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300"/>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宋体" w:hAnsi="宋体"/>
          <w:b/>
          <w:bCs/>
          <w:sz w:val="52"/>
          <w:szCs w:val="52"/>
        </w:rPr>
      </w:pPr>
      <w:r>
        <w:rPr>
          <w:rFonts w:ascii="宋体" w:hAnsi="宋体"/>
          <w:b/>
          <w:sz w:val="52"/>
          <w:szCs w:val="52"/>
        </w:rPr>
        <mc:AlternateContent>
          <mc:Choice Requires="wpg">
            <w:drawing>
              <wp:inline xmlns:wp="http://schemas.openxmlformats.org/drawingml/2006/wordprocessingDrawing" distT="0" distB="0" distL="0" distR="0">
                <wp:extent cx="1889760" cy="12922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0"/>
                        <a:stretch/>
                      </pic:blipFill>
                      <pic:spPr bwMode="auto">
                        <a:xfrm>
                          <a:off x="0" y="0"/>
                          <a:ext cx="1889760" cy="1292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8pt;height:101.8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b/>
          <w:bCs/>
          <w:sz w:val="52"/>
          <w:szCs w:val="52"/>
        </w:rPr>
      </w:pPr>
      <w:r>
        <w:rPr>
          <w:rFonts w:ascii="宋体" w:hAnsi="宋体"/>
          <w:b/>
          <w:bCs/>
          <w:sz w:val="52"/>
          <w:szCs w:val="52"/>
        </w:rPr>
      </w:r>
      <w:r/>
    </w:p>
    <w:p>
      <w:pPr>
        <w:jc w:val="center"/>
        <w:spacing w:line="360" w:lineRule="auto"/>
        <w:rPr>
          <w:rFonts w:ascii="宋体" w:hAnsi="宋体"/>
          <w:b/>
          <w:bCs/>
          <w:sz w:val="52"/>
          <w:szCs w:val="52"/>
        </w:rPr>
      </w:pPr>
      <w:r>
        <w:rPr>
          <w:rFonts w:hint="eastAsia" w:ascii="宋体" w:hAnsi="宋体"/>
          <w:b/>
          <w:bCs/>
          <w:sz w:val="52"/>
          <w:szCs w:val="52"/>
        </w:rPr>
        <w:t xml:space="preserve">昆山市政府采购</w:t>
      </w:r>
      <w:r/>
    </w:p>
    <w:p>
      <w:pPr>
        <w:jc w:val="center"/>
        <w:spacing w:line="360" w:lineRule="auto"/>
        <w:rPr>
          <w:rFonts w:ascii="宋体" w:hAnsi="宋体"/>
          <w:b/>
          <w:bCs/>
          <w:sz w:val="52"/>
          <w:szCs w:val="52"/>
        </w:rPr>
      </w:pPr>
      <w:r>
        <w:rPr>
          <w:rFonts w:hint="eastAsia" w:ascii="宋体" w:hAnsi="宋体"/>
          <w:b/>
          <w:bCs/>
          <w:sz w:val="52"/>
          <w:szCs w:val="52"/>
        </w:rPr>
        <w:t xml:space="preserve">公开招标文件</w:t>
      </w:r>
      <w:r/>
    </w:p>
    <w:p>
      <w:pPr>
        <w:ind w:firstLine="602"/>
        <w:spacing w:line="360" w:lineRule="auto"/>
        <w:rPr>
          <w:rFonts w:ascii="宋体" w:hAnsi="宋体"/>
          <w:sz w:val="24"/>
        </w:rPr>
      </w:pPr>
      <w:r>
        <w:rPr>
          <w:rFonts w:ascii="宋体" w:hAnsi="宋体"/>
          <w:sz w:val="24"/>
        </w:rPr>
      </w:r>
      <w:r/>
    </w:p>
    <w:p>
      <w:pPr>
        <w:ind w:firstLine="602"/>
        <w:spacing w:line="360" w:lineRule="auto"/>
        <w:rPr>
          <w:rFonts w:ascii="宋体" w:hAnsi="宋体"/>
          <w:sz w:val="24"/>
        </w:rPr>
      </w:pPr>
      <w:r>
        <w:rPr>
          <w:rFonts w:ascii="宋体" w:hAnsi="宋体"/>
          <w:sz w:val="24"/>
        </w:rPr>
      </w:r>
      <w:r/>
    </w:p>
    <w:p>
      <w:pPr>
        <w:ind w:firstLine="703"/>
        <w:jc w:val="center"/>
        <w:spacing w:line="360" w:lineRule="auto"/>
        <w:rPr>
          <w:rFonts w:ascii="宋体" w:hAnsi="宋体"/>
          <w:sz w:val="24"/>
        </w:rPr>
      </w:pPr>
      <w:r>
        <w:rPr>
          <w:rFonts w:ascii="宋体" w:hAnsi="宋体"/>
          <w:sz w:val="24"/>
        </w:rPr>
      </w:r>
      <w:r/>
    </w:p>
    <w:p>
      <w:pPr>
        <w:ind w:firstLine="703"/>
        <w:jc w:val="center"/>
        <w:spacing w:line="360" w:lineRule="auto"/>
        <w:rPr>
          <w:rFonts w:ascii="宋体" w:hAnsi="宋体"/>
          <w:sz w:val="28"/>
          <w:szCs w:val="28"/>
        </w:rPr>
      </w:pPr>
      <w:r>
        <w:rPr>
          <w:rFonts w:hint="eastAsia" w:ascii="宋体" w:hAnsi="宋体"/>
          <w:sz w:val="28"/>
          <w:szCs w:val="28"/>
        </w:rPr>
        <w:t xml:space="preserve">项目编号：</w:t>
      </w:r>
      <w:r>
        <w:rPr>
          <w:rFonts w:hint="eastAsia" w:ascii="宋体" w:hAnsi="宋体"/>
          <w:sz w:val="28"/>
          <w:szCs w:val="28"/>
        </w:rPr>
        <w:t xml:space="preserve">JSZC-320583-SZYE-G2024-0027</w:t>
      </w:r>
      <w:r/>
    </w:p>
    <w:p>
      <w:pPr>
        <w:ind w:firstLine="2520"/>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rPr>
        <w:t xml:space="preserve">昆山市水上智慧卡口项目</w:t>
      </w:r>
      <w:r/>
    </w:p>
    <w:p>
      <w:pPr>
        <w:ind w:firstLine="252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rPr>
        <w:t xml:space="preserve">昆山市交通运输局</w:t>
      </w:r>
      <w:r/>
    </w:p>
    <w:p>
      <w:pPr>
        <w:ind w:firstLine="683"/>
        <w:spacing w:line="360" w:lineRule="auto"/>
        <w:rPr>
          <w:rFonts w:ascii="宋体" w:hAnsi="宋体"/>
          <w:spacing w:val="-14"/>
          <w:sz w:val="30"/>
        </w:rPr>
      </w:pPr>
      <w:r>
        <w:rPr>
          <w:rFonts w:ascii="宋体" w:hAnsi="宋体"/>
          <w:spacing w:val="-14"/>
          <w:sz w:val="30"/>
        </w:rPr>
      </w:r>
      <w:r/>
    </w:p>
    <w:p>
      <w:pPr>
        <w:ind w:firstLine="683"/>
        <w:spacing w:line="360" w:lineRule="auto"/>
        <w:rPr>
          <w:rFonts w:ascii="宋体" w:hAnsi="宋体"/>
          <w:spacing w:val="-14"/>
          <w:sz w:val="30"/>
        </w:rPr>
      </w:pPr>
      <w:r>
        <w:rPr>
          <w:rFonts w:ascii="宋体" w:hAnsi="宋体"/>
          <w:spacing w:val="-14"/>
          <w:sz w:val="30"/>
        </w:rPr>
      </w:r>
      <w:r/>
    </w:p>
    <w:p>
      <w:pPr>
        <w:ind w:firstLine="683"/>
        <w:jc w:val="center"/>
        <w:spacing w:line="360" w:lineRule="auto"/>
        <w:rPr>
          <w:rFonts w:ascii="宋体" w:hAnsi="宋体"/>
          <w:spacing w:val="-14"/>
          <w:sz w:val="30"/>
          <w:szCs w:val="30"/>
        </w:rPr>
      </w:pPr>
      <w:r>
        <w:rPr>
          <w:rFonts w:ascii="宋体" w:hAnsi="宋体"/>
          <w:spacing w:val="-14"/>
          <w:sz w:val="30"/>
          <w:szCs w:val="30"/>
        </w:rPr>
      </w:r>
      <w:r/>
    </w:p>
    <w:p>
      <w:pPr>
        <w:ind w:firstLine="683"/>
        <w:jc w:val="center"/>
        <w:spacing w:line="360" w:lineRule="auto"/>
        <w:rPr>
          <w:rFonts w:ascii="宋体" w:hAnsi="宋体"/>
          <w:spacing w:val="-14"/>
          <w:sz w:val="30"/>
          <w:szCs w:val="30"/>
        </w:rPr>
      </w:pPr>
      <w:r>
        <w:rPr>
          <w:rFonts w:ascii="宋体" w:hAnsi="宋体"/>
          <w:spacing w:val="-14"/>
          <w:sz w:val="30"/>
          <w:szCs w:val="30"/>
        </w:rPr>
      </w:r>
      <w:r/>
    </w:p>
    <w:p>
      <w:pPr>
        <w:jc w:val="center"/>
        <w:spacing w:line="360" w:lineRule="auto"/>
        <w:rPr>
          <w:rFonts w:ascii="宋体" w:hAnsi="宋体"/>
          <w:sz w:val="30"/>
          <w:szCs w:val="30"/>
        </w:rPr>
      </w:pPr>
      <w:r>
        <w:rPr>
          <w:rFonts w:hint="eastAsia" w:ascii="宋体" w:hAnsi="宋体"/>
          <w:spacing w:val="-14"/>
          <w:sz w:val="30"/>
          <w:szCs w:val="30"/>
        </w:rPr>
        <w:t xml:space="preserve">苏州宇恩项目咨询有限公司</w:t>
      </w:r>
      <w:r/>
    </w:p>
    <w:p>
      <w:pPr>
        <w:jc w:val="center"/>
        <w:spacing w:line="360" w:lineRule="auto"/>
        <w:rPr>
          <w:rFonts w:ascii="宋体" w:hAnsi="宋体"/>
          <w:sz w:val="30"/>
          <w:szCs w:val="30"/>
        </w:rPr>
      </w:pPr>
      <w:r>
        <w:rPr>
          <w:rFonts w:hint="eastAsia" w:ascii="宋体" w:hAnsi="宋体"/>
          <w:sz w:val="30"/>
          <w:szCs w:val="30"/>
        </w:rPr>
        <w:t xml:space="preserve">二〇二四年</w:t>
      </w:r>
      <w:r>
        <w:rPr>
          <w:rFonts w:hint="eastAsia" w:ascii="宋体" w:hAnsi="宋体"/>
          <w:sz w:val="30"/>
          <w:szCs w:val="30"/>
        </w:rPr>
        <w:t xml:space="preserve">七</w:t>
      </w:r>
      <w:r>
        <w:rPr>
          <w:rFonts w:hint="eastAsia" w:ascii="宋体" w:hAnsi="宋体"/>
          <w:sz w:val="30"/>
          <w:szCs w:val="30"/>
        </w:rPr>
        <w:t xml:space="preserve">月</w:t>
      </w:r>
      <w:r/>
    </w:p>
    <w:p>
      <w:pPr>
        <w:pStyle w:val="1295"/>
        <w:ind w:firstLine="1100"/>
        <w:jc w:val="center"/>
        <w:spacing w:line="360" w:lineRule="auto"/>
        <w:rPr>
          <w:rFonts w:ascii="宋体" w:hAnsi="宋体" w:eastAsia="宋体"/>
          <w:b/>
          <w:sz w:val="44"/>
        </w:rPr>
      </w:pPr>
      <w:r>
        <w:rPr>
          <w:rFonts w:ascii="宋体" w:hAnsi="宋体" w:eastAsia="宋体"/>
          <w:b/>
          <w:sz w:val="44"/>
        </w:rPr>
      </w:r>
      <w:r/>
    </w:p>
    <w:p>
      <w:pPr>
        <w:pStyle w:val="1295"/>
        <w:ind w:firstLine="1100"/>
        <w:jc w:val="center"/>
        <w:spacing w:line="360" w:lineRule="auto"/>
        <w:rPr>
          <w:rFonts w:ascii="宋体" w:hAnsi="宋体" w:eastAsia="宋体"/>
          <w:b/>
          <w:sz w:val="44"/>
        </w:rPr>
      </w:pPr>
      <w:r>
        <w:rPr>
          <w:rFonts w:ascii="宋体" w:hAnsi="宋体" w:eastAsia="宋体"/>
          <w:b/>
          <w:sz w:val="44"/>
        </w:rPr>
      </w:r>
      <w:r/>
    </w:p>
    <w:p>
      <w:pPr>
        <w:pStyle w:val="1295"/>
        <w:ind w:firstLine="0"/>
        <w:jc w:val="center"/>
        <w:spacing w:line="360" w:lineRule="auto"/>
        <w:rPr>
          <w:rFonts w:ascii="宋体" w:hAnsi="宋体" w:eastAsia="宋体"/>
          <w:b/>
          <w:sz w:val="44"/>
        </w:rPr>
      </w:pPr>
      <w:r>
        <w:rPr>
          <w:rFonts w:hint="eastAsia" w:ascii="宋体" w:hAnsi="宋体" w:eastAsia="宋体"/>
          <w:b/>
          <w:sz w:val="44"/>
        </w:rPr>
        <w:t xml:space="preserve">总  目  录</w:t>
      </w:r>
      <w:r/>
    </w:p>
    <w:sdt>
      <w:sdtPr>
        <w15:appearance w15:val="boundingBox"/>
        <w:id w:val="-1712174766"/>
        <w:docPartObj>
          <w:docPartGallery w:val="Table of Contents"/>
          <w:docPartUnique w:val="true"/>
        </w:docPartObj>
        <w:rPr>
          <w:rFonts w:asciiTheme="minorHAnsi" w:hAnsiTheme="minorHAnsi" w:eastAsiaTheme="minorEastAsia" w:cstheme="minorBidi"/>
          <w:b w:val="0"/>
          <w:bCs w:val="0"/>
          <w:color w:val="auto"/>
          <w:sz w:val="21"/>
          <w:szCs w:val="22"/>
          <w:lang w:val="zh-CN"/>
        </w:rPr>
      </w:sdtPr>
      <w:sdtContent>
        <w:p>
          <w:pPr>
            <w:pStyle w:val="1901"/>
            <w:rPr>
              <w:color w:val="auto"/>
            </w:rPr>
          </w:pPr>
          <w:r>
            <w:rPr>
              <w:color w:val="auto"/>
            </w:rPr>
          </w:r>
          <w:r/>
        </w:p>
        <w:p>
          <w:pPr>
            <w:pStyle w:val="1109"/>
            <w:tabs>
              <w:tab w:val="right" w:pos="9276" w:leader="dot"/>
            </w:tabs>
          </w:pPr>
          <w:r>
            <w:fldChar w:fldCharType="begin"/>
          </w:r>
          <w:r>
            <w:instrText xml:space="preserve"> TOC \o "1-3" \h \z \u </w:instrText>
          </w:r>
          <w:r>
            <w:fldChar w:fldCharType="separate"/>
          </w:r>
          <w:hyperlink w:tooltip="#_Toc168300133" w:anchor="_Toc168300133" w:history="1">
            <w:r>
              <w:rPr>
                <w:rStyle w:val="1120"/>
                <w:rFonts w:hint="eastAsia"/>
                <w:color w:val="auto"/>
              </w:rPr>
              <w:t xml:space="preserve">第一章</w:t>
            </w:r>
            <w:r>
              <w:rPr>
                <w:rStyle w:val="1120"/>
                <w:color w:val="auto"/>
              </w:rPr>
              <w:t xml:space="preserve"> </w:t>
            </w:r>
            <w:r>
              <w:rPr>
                <w:rStyle w:val="1120"/>
                <w:rFonts w:hint="eastAsia"/>
                <w:color w:val="auto"/>
              </w:rPr>
              <w:t xml:space="preserve">投标邀请函</w:t>
            </w:r>
            <w:r>
              <w:tab/>
            </w:r>
            <w:r>
              <w:fldChar w:fldCharType="begin"/>
            </w:r>
            <w:r>
              <w:instrText xml:space="preserve"> PAGEREF _Toc168300133 \h </w:instrText>
            </w:r>
            <w:r>
              <w:fldChar w:fldCharType="separate"/>
            </w:r>
            <w:r>
              <w:t xml:space="preserve">3</w:t>
            </w:r>
            <w:r>
              <w:fldChar w:fldCharType="end"/>
            </w:r>
          </w:hyperlink>
          <w:r/>
          <w:r/>
        </w:p>
        <w:p>
          <w:pPr>
            <w:pStyle w:val="1109"/>
            <w:tabs>
              <w:tab w:val="right" w:pos="9276" w:leader="dot"/>
            </w:tabs>
          </w:pPr>
          <w:r/>
          <w:hyperlink w:tooltip="#_Toc168300134" w:anchor="_Toc168300134" w:history="1">
            <w:r>
              <w:rPr>
                <w:rStyle w:val="1120"/>
                <w:rFonts w:hint="eastAsia"/>
                <w:color w:val="auto"/>
              </w:rPr>
              <w:t xml:space="preserve">第二章</w:t>
            </w:r>
            <w:r>
              <w:rPr>
                <w:rStyle w:val="1120"/>
                <w:color w:val="auto"/>
              </w:rPr>
              <w:t xml:space="preserve"> </w:t>
            </w:r>
            <w:r>
              <w:rPr>
                <w:rStyle w:val="1120"/>
                <w:rFonts w:hint="eastAsia"/>
                <w:color w:val="auto"/>
              </w:rPr>
              <w:t xml:space="preserve">投标人须知</w:t>
            </w:r>
            <w:r>
              <w:tab/>
            </w:r>
            <w:r>
              <w:fldChar w:fldCharType="begin"/>
            </w:r>
            <w:r>
              <w:instrText xml:space="preserve"> PAGEREF _Toc168300134 \h </w:instrText>
            </w:r>
            <w:r>
              <w:fldChar w:fldCharType="separate"/>
            </w:r>
            <w:r>
              <w:t xml:space="preserve">6</w:t>
            </w:r>
            <w:r>
              <w:fldChar w:fldCharType="end"/>
            </w:r>
          </w:hyperlink>
          <w:r/>
          <w:r/>
        </w:p>
        <w:p>
          <w:pPr>
            <w:pStyle w:val="1109"/>
            <w:tabs>
              <w:tab w:val="right" w:pos="9276" w:leader="dot"/>
            </w:tabs>
          </w:pPr>
          <w:r/>
          <w:hyperlink w:tooltip="#_Toc168300135" w:anchor="_Toc168300135" w:history="1">
            <w:r>
              <w:rPr>
                <w:rStyle w:val="1120"/>
                <w:rFonts w:hint="eastAsia"/>
                <w:color w:val="auto"/>
              </w:rPr>
              <w:t xml:space="preserve">第三章</w:t>
            </w:r>
            <w:r>
              <w:rPr>
                <w:rStyle w:val="1120"/>
                <w:color w:val="auto"/>
              </w:rPr>
              <w:t xml:space="preserve"> </w:t>
            </w:r>
            <w:r>
              <w:rPr>
                <w:rStyle w:val="1120"/>
                <w:rFonts w:hint="eastAsia"/>
                <w:color w:val="auto"/>
              </w:rPr>
              <w:t xml:space="preserve">投标文件格式</w:t>
            </w:r>
            <w:r>
              <w:tab/>
            </w:r>
            <w:r>
              <w:fldChar w:fldCharType="begin"/>
            </w:r>
            <w:r>
              <w:instrText xml:space="preserve"> PAGEREF _Toc168300135 \h </w:instrText>
            </w:r>
            <w:r>
              <w:fldChar w:fldCharType="separate"/>
            </w:r>
            <w:r>
              <w:t xml:space="preserve">14</w:t>
            </w:r>
            <w:r>
              <w:fldChar w:fldCharType="end"/>
            </w:r>
          </w:hyperlink>
          <w:r/>
          <w:r/>
        </w:p>
        <w:p>
          <w:pPr>
            <w:pStyle w:val="1109"/>
            <w:tabs>
              <w:tab w:val="right" w:pos="9276" w:leader="dot"/>
            </w:tabs>
          </w:pPr>
          <w:r/>
          <w:hyperlink w:tooltip="#_Toc168300147" w:anchor="_Toc168300147" w:history="1">
            <w:r>
              <w:rPr>
                <w:rStyle w:val="1120"/>
                <w:rFonts w:hint="eastAsia"/>
                <w:color w:val="auto"/>
              </w:rPr>
              <w:t xml:space="preserve">第四章</w:t>
            </w:r>
            <w:r>
              <w:rPr>
                <w:rStyle w:val="1120"/>
                <w:color w:val="auto"/>
              </w:rPr>
              <w:t xml:space="preserve"> </w:t>
            </w:r>
            <w:r>
              <w:rPr>
                <w:rStyle w:val="1120"/>
                <w:rFonts w:hint="eastAsia"/>
                <w:color w:val="auto"/>
              </w:rPr>
              <w:t xml:space="preserve">招标书</w:t>
            </w:r>
            <w:r>
              <w:tab/>
            </w:r>
            <w:r>
              <w:fldChar w:fldCharType="begin"/>
            </w:r>
            <w:r>
              <w:instrText xml:space="preserve"> PAGEREF _Toc168300147 \h </w:instrText>
            </w:r>
            <w:r>
              <w:fldChar w:fldCharType="separate"/>
            </w:r>
            <w:r>
              <w:t xml:space="preserve">28</w:t>
            </w:r>
            <w:r>
              <w:fldChar w:fldCharType="end"/>
            </w:r>
          </w:hyperlink>
          <w:r/>
          <w:r/>
        </w:p>
        <w:p>
          <w:pPr>
            <w:pStyle w:val="1109"/>
            <w:tabs>
              <w:tab w:val="right" w:pos="9276" w:leader="dot"/>
            </w:tabs>
          </w:pPr>
          <w:r/>
          <w:hyperlink w:tooltip="#_Toc168300148" w:anchor="_Toc168300148" w:history="1">
            <w:r>
              <w:rPr>
                <w:rStyle w:val="1120"/>
                <w:rFonts w:hint="eastAsia"/>
                <w:color w:val="auto"/>
              </w:rPr>
              <w:t xml:space="preserve">第五章</w:t>
            </w:r>
            <w:r>
              <w:rPr>
                <w:rStyle w:val="1120"/>
                <w:color w:val="auto"/>
              </w:rPr>
              <w:t xml:space="preserve"> </w:t>
            </w:r>
            <w:r>
              <w:rPr>
                <w:rStyle w:val="1120"/>
                <w:rFonts w:hint="eastAsia"/>
                <w:color w:val="auto"/>
              </w:rPr>
              <w:t xml:space="preserve">合同条款</w:t>
            </w:r>
            <w:r>
              <w:tab/>
            </w:r>
            <w:r>
              <w:fldChar w:fldCharType="begin"/>
            </w:r>
            <w:r>
              <w:instrText xml:space="preserve"> PAGEREF _Toc168300148 \h </w:instrText>
            </w:r>
            <w:r>
              <w:fldChar w:fldCharType="separate"/>
            </w:r>
            <w:r>
              <w:t xml:space="preserve">35</w:t>
            </w:r>
            <w:r>
              <w:fldChar w:fldCharType="end"/>
            </w:r>
          </w:hyperlink>
          <w:r/>
          <w:r/>
        </w:p>
        <w:p>
          <w:pPr>
            <w:pStyle w:val="1109"/>
            <w:tabs>
              <w:tab w:val="right" w:pos="9276" w:leader="dot"/>
            </w:tabs>
          </w:pPr>
          <w:r/>
          <w:hyperlink w:tooltip="#_Toc168300149" w:anchor="_Toc168300149" w:history="1">
            <w:r>
              <w:rPr>
                <w:rStyle w:val="1120"/>
                <w:rFonts w:hint="eastAsia"/>
                <w:color w:val="auto"/>
              </w:rPr>
              <w:t xml:space="preserve">第六章</w:t>
            </w:r>
            <w:r>
              <w:rPr>
                <w:rStyle w:val="1120"/>
                <w:color w:val="auto"/>
              </w:rPr>
              <w:t xml:space="preserve"> </w:t>
            </w:r>
            <w:r>
              <w:rPr>
                <w:rStyle w:val="1120"/>
                <w:rFonts w:hint="eastAsia"/>
                <w:color w:val="auto"/>
              </w:rPr>
              <w:t xml:space="preserve">评标方法、评分标准</w:t>
            </w:r>
            <w:r>
              <w:tab/>
            </w:r>
            <w:r>
              <w:fldChar w:fldCharType="begin"/>
            </w:r>
            <w:r>
              <w:instrText xml:space="preserve"> PAGEREF _Toc168300149 \h </w:instrText>
            </w:r>
            <w:r>
              <w:fldChar w:fldCharType="separate"/>
            </w:r>
            <w:r>
              <w:t xml:space="preserve">39</w:t>
            </w:r>
            <w:r>
              <w:fldChar w:fldCharType="end"/>
            </w:r>
          </w:hyperlink>
          <w:r/>
          <w:r/>
        </w:p>
        <w:p>
          <w:r>
            <w:rPr>
              <w:b/>
              <w:bCs/>
              <w:lang w:val="zh-CN"/>
            </w:rPr>
            <w:fldChar w:fldCharType="end"/>
          </w:r>
          <w:r/>
        </w:p>
      </w:sdtContent>
    </w:sdt>
    <w:p>
      <w:pPr>
        <w:pStyle w:val="1295"/>
        <w:ind w:firstLine="753"/>
        <w:spacing w:line="360" w:lineRule="auto"/>
        <w:rPr>
          <w:rFonts w:ascii="宋体" w:hAnsi="宋体" w:eastAsia="宋体"/>
          <w:sz w:val="30"/>
        </w:rPr>
      </w:pPr>
      <w:r>
        <w:rPr>
          <w:rFonts w:ascii="宋体" w:hAnsi="宋体" w:eastAsia="宋体"/>
          <w:sz w:val="30"/>
        </w:rPr>
      </w:r>
      <w:r/>
    </w:p>
    <w:p>
      <w:pPr>
        <w:pStyle w:val="1349"/>
        <w:ind w:firstLine="900"/>
        <w:rPr>
          <w:rFonts w:ascii="宋体" w:hAnsi="宋体"/>
        </w:rPr>
      </w:pPr>
      <w:r/>
      <w:bookmarkStart w:id="0" w:name="_Toc276023188"/>
      <w:r/>
      <w:bookmarkStart w:id="1" w:name="_Toc233272226"/>
      <w:r>
        <w:rPr>
          <w:rFonts w:ascii="宋体" w:hAnsi="宋体"/>
        </w:rPr>
        <w:br w:type="page" w:clear="all"/>
      </w:r>
      <w:bookmarkStart w:id="2" w:name="_Toc140235996"/>
      <w:r/>
      <w:bookmarkStart w:id="3" w:name="_Toc19721"/>
      <w:r/>
      <w:bookmarkStart w:id="4" w:name="_Toc88831009"/>
      <w:r/>
      <w:bookmarkStart w:id="5" w:name="_Toc168300133"/>
      <w:r>
        <w:rPr>
          <w:rFonts w:hint="eastAsia"/>
        </w:rPr>
        <w:t xml:space="preserve">第一章</w:t>
      </w:r>
      <w:r>
        <w:t xml:space="preserve"> </w:t>
      </w:r>
      <w:r>
        <w:rPr>
          <w:rFonts w:hint="eastAsia"/>
        </w:rPr>
        <w:t xml:space="preserve">投标邀请函</w:t>
      </w:r>
      <w:bookmarkEnd w:id="0"/>
      <w:r/>
      <w:bookmarkEnd w:id="1"/>
      <w:r/>
      <w:bookmarkEnd w:id="2"/>
      <w:r/>
      <w:bookmarkEnd w:id="3"/>
      <w:r/>
      <w:bookmarkEnd w:id="4"/>
      <w:r/>
      <w:bookmarkEnd w:id="5"/>
      <w:r/>
      <w:r/>
    </w:p>
    <w:p>
      <w:pPr>
        <w:spacing w:line="360" w:lineRule="auto"/>
        <w:rPr>
          <w:rFonts w:ascii="宋体" w:hAnsi="宋体"/>
          <w:szCs w:val="21"/>
        </w:rPr>
      </w:pPr>
      <w:r>
        <w:rPr>
          <w:rFonts w:hint="eastAsia" w:ascii="宋体" w:hAnsi="宋体"/>
          <w:szCs w:val="21"/>
        </w:rPr>
        <w:t xml:space="preserve">________________________：</w:t>
      </w:r>
      <w:r/>
    </w:p>
    <w:p>
      <w:pPr>
        <w:ind w:firstLine="452"/>
        <w:spacing w:line="360" w:lineRule="auto"/>
        <w:rPr>
          <w:rFonts w:ascii="宋体" w:hAnsi="宋体"/>
          <w:szCs w:val="21"/>
        </w:rPr>
      </w:pPr>
      <w:r>
        <w:rPr>
          <w:rFonts w:hint="eastAsia" w:ascii="宋体" w:hAnsi="宋体"/>
          <w:szCs w:val="21"/>
        </w:rPr>
        <w:t xml:space="preserve">受</w:t>
      </w:r>
      <w:r>
        <w:rPr>
          <w:rFonts w:hint="eastAsia" w:ascii="宋体" w:hAnsi="宋体"/>
          <w:szCs w:val="21"/>
          <w:u w:val="single"/>
        </w:rPr>
        <w:t xml:space="preserve"> </w:t>
      </w:r>
      <w:r>
        <w:rPr>
          <w:rFonts w:hint="eastAsia" w:ascii="宋体" w:hAnsi="宋体"/>
          <w:szCs w:val="21"/>
          <w:u w:val="single"/>
        </w:rPr>
        <w:t xml:space="preserve">昆山市交通运输局</w:t>
      </w:r>
      <w:r>
        <w:rPr>
          <w:rFonts w:hint="eastAsia" w:ascii="宋体" w:hAnsi="宋体"/>
          <w:szCs w:val="21"/>
        </w:rPr>
        <w:t xml:space="preserve">委托，</w:t>
      </w:r>
      <w:r>
        <w:rPr>
          <w:rFonts w:hint="eastAsia" w:ascii="宋体" w:hAnsi="宋体"/>
          <w:szCs w:val="21"/>
          <w:u w:val="single"/>
        </w:rPr>
        <w:t xml:space="preserve">苏州宇恩项目咨询有限公司</w:t>
      </w:r>
      <w:r>
        <w:rPr>
          <w:rFonts w:hint="eastAsia" w:ascii="宋体" w:hAnsi="宋体"/>
          <w:szCs w:val="21"/>
        </w:rPr>
        <w:t xml:space="preserve">对其所需采购的</w:t>
      </w:r>
      <w:r>
        <w:rPr>
          <w:rFonts w:hint="eastAsia" w:ascii="宋体" w:hAnsi="宋体"/>
          <w:szCs w:val="21"/>
          <w:u w:val="single"/>
        </w:rPr>
        <w:t xml:space="preserve">昆山市水上智慧卡口项目</w:t>
      </w:r>
      <w:r>
        <w:rPr>
          <w:rFonts w:hint="eastAsia" w:ascii="宋体" w:hAnsi="宋体"/>
          <w:szCs w:val="21"/>
        </w:rPr>
        <w:t xml:space="preserve">进行公开招标。欢迎有资格的供应商前来参加投标。</w:t>
      </w:r>
      <w:r/>
    </w:p>
    <w:p>
      <w:pPr>
        <w:ind w:firstLine="450"/>
        <w:spacing w:line="360" w:lineRule="auto"/>
        <w:rPr>
          <w:rFonts w:ascii="宋体" w:hAnsi="宋体"/>
          <w:b/>
          <w:szCs w:val="21"/>
        </w:rPr>
      </w:pPr>
      <w:r>
        <w:rPr>
          <w:rFonts w:hint="eastAsia" w:ascii="宋体" w:hAnsi="宋体"/>
          <w:b/>
          <w:szCs w:val="21"/>
        </w:rPr>
        <w:t xml:space="preserve">一、项目基本情况</w:t>
      </w:r>
      <w:r/>
    </w:p>
    <w:p>
      <w:pPr>
        <w:ind w:right="178" w:firstLine="452"/>
        <w:spacing w:line="360" w:lineRule="auto"/>
        <w:rPr>
          <w:rFonts w:ascii="宋体" w:hAnsi="宋体"/>
          <w:szCs w:val="21"/>
        </w:rPr>
      </w:pPr>
      <w:r>
        <w:rPr>
          <w:rFonts w:hint="eastAsia" w:ascii="宋体" w:hAnsi="宋体"/>
          <w:szCs w:val="21"/>
        </w:rPr>
        <w:t xml:space="preserve">1,招标项目编号：</w:t>
      </w:r>
      <w:r>
        <w:rPr>
          <w:rFonts w:hint="eastAsia" w:ascii="宋体" w:hAnsi="宋体"/>
          <w:szCs w:val="21"/>
        </w:rPr>
        <w:t xml:space="preserve">JSZC-320583-SZYE-G2024-0027</w:t>
      </w:r>
      <w:r>
        <w:rPr>
          <w:rFonts w:hint="eastAsia" w:ascii="宋体" w:hAnsi="宋体"/>
          <w:bCs/>
          <w:szCs w:val="21"/>
        </w:rPr>
        <w:t xml:space="preserve">号；</w:t>
      </w:r>
      <w:r/>
    </w:p>
    <w:p>
      <w:pPr>
        <w:ind w:right="178" w:firstLine="450"/>
        <w:spacing w:line="360" w:lineRule="auto"/>
        <w:rPr>
          <w:rFonts w:ascii="宋体" w:hAnsi="宋体"/>
          <w:szCs w:val="21"/>
          <w:u w:val="single"/>
        </w:rPr>
      </w:pPr>
      <w:r>
        <w:rPr>
          <w:rFonts w:hint="eastAsia" w:ascii="宋体" w:hAnsi="宋体"/>
          <w:b/>
          <w:szCs w:val="21"/>
        </w:rPr>
        <w:t xml:space="preserve">2</w:t>
      </w:r>
      <w:r>
        <w:rPr>
          <w:rFonts w:hint="eastAsia" w:ascii="宋体" w:hAnsi="宋体"/>
          <w:szCs w:val="21"/>
        </w:rPr>
        <w:t xml:space="preserve">.项目名称：</w:t>
      </w:r>
      <w:r>
        <w:rPr>
          <w:rFonts w:hint="eastAsia" w:ascii="宋体" w:hAnsi="宋体"/>
          <w:szCs w:val="21"/>
          <w:u w:val="single"/>
        </w:rPr>
        <w:t xml:space="preserve">昆山市水上智慧卡口项目</w:t>
      </w:r>
      <w:r/>
    </w:p>
    <w:p>
      <w:pPr>
        <w:ind w:right="178" w:firstLine="452"/>
        <w:spacing w:line="360" w:lineRule="auto"/>
        <w:rPr>
          <w:rFonts w:ascii="宋体" w:hAnsi="宋体"/>
          <w:szCs w:val="21"/>
        </w:rPr>
      </w:pPr>
      <w:r>
        <w:rPr>
          <w:rFonts w:hint="eastAsia" w:ascii="宋体" w:hAnsi="宋体"/>
          <w:szCs w:val="21"/>
        </w:rPr>
        <w:t xml:space="preserve">3.预算金额：人民币大写</w:t>
      </w:r>
      <w:r>
        <w:rPr>
          <w:rFonts w:hint="eastAsia" w:ascii="宋体" w:hAnsi="宋体"/>
          <w:szCs w:val="21"/>
        </w:rPr>
        <w:t xml:space="preserve">陆佰玖拾伍万零伍佰元整</w:t>
      </w:r>
      <w:r>
        <w:rPr>
          <w:rFonts w:hint="eastAsia" w:ascii="宋体" w:hAnsi="宋体"/>
          <w:szCs w:val="21"/>
        </w:rPr>
        <w:t xml:space="preserve">（¥</w:t>
      </w:r>
      <w:r>
        <w:rPr>
          <w:rFonts w:hint="eastAsia" w:ascii="宋体" w:cs="Times New Roman"/>
        </w:rPr>
        <w:t xml:space="preserve">6950500.00</w:t>
      </w:r>
      <w:r>
        <w:rPr>
          <w:rFonts w:hint="eastAsia" w:ascii="宋体" w:hAnsi="宋体"/>
          <w:szCs w:val="21"/>
        </w:rPr>
        <w:t xml:space="preserve">元）</w:t>
      </w:r>
      <w:r/>
    </w:p>
    <w:p>
      <w:pPr>
        <w:ind w:right="178" w:firstLine="452"/>
        <w:spacing w:line="360" w:lineRule="auto"/>
        <w:rPr>
          <w:rFonts w:ascii="宋体" w:hAnsi="宋体"/>
          <w:szCs w:val="21"/>
        </w:rPr>
      </w:pPr>
      <w:r>
        <w:rPr>
          <w:rFonts w:hint="eastAsia" w:ascii="宋体" w:hAnsi="宋体"/>
          <w:szCs w:val="21"/>
        </w:rPr>
        <w:t xml:space="preserve">4.最高限价（如有）：</w:t>
      </w:r>
      <w:r>
        <w:rPr>
          <w:rFonts w:hint="eastAsia" w:ascii="宋体" w:hAnsi="宋体"/>
          <w:b/>
          <w:szCs w:val="21"/>
        </w:rPr>
        <w:t xml:space="preserve">无</w:t>
      </w:r>
      <w:r>
        <w:rPr>
          <w:rFonts w:hint="eastAsia" w:ascii="宋体" w:hAnsi="宋体"/>
          <w:szCs w:val="21"/>
        </w:rPr>
        <w:t xml:space="preserve"> </w:t>
      </w:r>
      <w:r/>
    </w:p>
    <w:p>
      <w:pPr>
        <w:ind w:right="178"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.交货期：</w:t>
      </w:r>
      <w:r>
        <w:rPr>
          <w:rFonts w:hint="eastAsia" w:ascii="宋体" w:hAnsi="宋体"/>
          <w:szCs w:val="21"/>
        </w:rPr>
        <w:t xml:space="preserve">合同签订后</w:t>
      </w:r>
      <w:r>
        <w:rPr>
          <w:rFonts w:hint="eastAsia" w:ascii="宋体" w:hAnsi="宋体"/>
          <w:szCs w:val="21"/>
        </w:rPr>
        <w:t xml:space="preserve">6</w:t>
      </w:r>
      <w:r>
        <w:rPr>
          <w:rFonts w:hint="eastAsia" w:ascii="宋体" w:hAnsi="宋体"/>
          <w:szCs w:val="21"/>
        </w:rPr>
        <w:t xml:space="preserve">个月内全部交货、安装调试完成，同时实现项目方案中相应功能，并能正常使用。</w:t>
      </w:r>
      <w:r>
        <w:rPr>
          <w:rFonts w:ascii="宋体" w:hAnsi="宋体"/>
          <w:b/>
          <w:szCs w:val="21"/>
        </w:rPr>
        <w:t xml:space="preserve"> </w:t>
      </w:r>
      <w:r/>
    </w:p>
    <w:p>
      <w:pPr>
        <w:ind w:right="178" w:firstLine="452"/>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.采购需求：</w:t>
      </w:r>
      <w:r>
        <w:rPr>
          <w:rFonts w:hint="eastAsia" w:ascii="宋体" w:hAnsi="宋体"/>
          <w:szCs w:val="21"/>
        </w:rPr>
        <w:t xml:space="preserve">为进一步提升昆山水域水上执法的管理水平，加强对渣土偷排船舶、三无船舶等违法船舶的精准管控，拟在昆山市内及出入昆通道关键点位处布设</w:t>
      </w:r>
      <w:r>
        <w:rPr>
          <w:rFonts w:hint="eastAsia" w:ascii="宋体" w:hAnsi="宋体"/>
          <w:szCs w:val="21"/>
        </w:rPr>
        <w:t xml:space="preserve">14</w:t>
      </w:r>
      <w:r>
        <w:rPr>
          <w:rFonts w:hint="eastAsia" w:ascii="宋体" w:hAnsi="宋体"/>
          <w:szCs w:val="21"/>
        </w:rPr>
        <w:t xml:space="preserve">套水上智慧卡口，实现对渣土偷排船舶精准布控、船舶身份感知、异常行为智能预警等功能应用。</w:t>
      </w:r>
      <w:r/>
    </w:p>
    <w:p>
      <w:pPr>
        <w:ind w:firstLine="450"/>
        <w:spacing w:line="360" w:lineRule="auto"/>
        <w:rPr>
          <w:rFonts w:ascii="宋体" w:hAnsi="宋体"/>
          <w:szCs w:val="21"/>
        </w:rPr>
      </w:pPr>
      <w:r>
        <w:rPr>
          <w:rFonts w:hint="eastAsia" w:ascii="宋体" w:hAnsi="宋体"/>
          <w:b/>
          <w:szCs w:val="21"/>
        </w:rPr>
        <w:t xml:space="preserve">7</w:t>
      </w:r>
      <w:r>
        <w:rPr>
          <w:rFonts w:hint="eastAsia" w:ascii="宋体" w:hAnsi="宋体"/>
          <w:b/>
          <w:szCs w:val="21"/>
        </w:rPr>
        <w:t xml:space="preserve">.</w:t>
      </w:r>
      <w:r>
        <w:rPr>
          <w:rFonts w:hint="eastAsia"/>
          <w:shd w:val="clear" w:color="auto" w:fill="ffffff"/>
        </w:rPr>
        <w:t xml:space="preserve">本项目不接受联合体投标。</w:t>
      </w:r>
      <w:r/>
    </w:p>
    <w:p>
      <w:pPr>
        <w:ind w:right="178" w:firstLine="450"/>
        <w:spacing w:line="360" w:lineRule="auto"/>
        <w:rPr>
          <w:b/>
          <w:bCs/>
          <w:shd w:val="clear" w:color="auto" w:fill="ffffff"/>
        </w:rPr>
      </w:pPr>
      <w:r>
        <w:rPr>
          <w:rFonts w:hint="eastAsia"/>
          <w:b/>
          <w:bCs/>
          <w:shd w:val="clear" w:color="auto" w:fill="ffffff"/>
        </w:rPr>
        <w:t xml:space="preserve">二、申请人的资格要求</w:t>
      </w:r>
      <w:r/>
    </w:p>
    <w:p>
      <w:pPr>
        <w:ind w:firstLine="452"/>
        <w:spacing w:line="360" w:lineRule="auto"/>
        <w:rPr>
          <w:rFonts w:ascii="宋体" w:hAnsi="宋体"/>
        </w:rPr>
      </w:pPr>
      <w:r>
        <w:rPr>
          <w:rFonts w:hint="eastAsia" w:ascii="宋体" w:hAnsi="宋体"/>
        </w:rPr>
        <w:t xml:space="preserve">1.满足《中华人民共和国政府采购法》第二十二条规定。</w:t>
      </w:r>
      <w:r/>
    </w:p>
    <w:p>
      <w:pPr>
        <w:ind w:firstLine="452"/>
        <w:spacing w:line="360" w:lineRule="auto"/>
        <w:rPr>
          <w:rFonts w:ascii="宋体" w:hAnsi="宋体"/>
        </w:rPr>
      </w:pPr>
      <w:r>
        <w:rPr>
          <w:rFonts w:hint="eastAsia" w:ascii="宋体" w:hAnsi="宋体"/>
        </w:rPr>
        <w:t xml:space="preserve">2.落实政府采购政策需满足的资格要求：</w:t>
      </w:r>
      <w:r>
        <w:rPr>
          <w:rFonts w:hint="eastAsia" w:ascii="宋体" w:hAnsi="宋体"/>
          <w:b/>
        </w:rPr>
        <w:t xml:space="preserve">本项目专门面向中小企业采购，残疾人福利性单位、监狱企业视同小型、微型企业；</w:t>
      </w:r>
      <w:r/>
    </w:p>
    <w:p>
      <w:pPr>
        <w:ind w:firstLine="452"/>
        <w:spacing w:line="360" w:lineRule="auto"/>
        <w:rPr>
          <w:rFonts w:ascii="宋体" w:hAnsi="宋体"/>
        </w:rPr>
      </w:pPr>
      <w:r>
        <w:rPr>
          <w:rFonts w:hint="eastAsia" w:ascii="宋体" w:hAnsi="宋体"/>
        </w:rPr>
        <w:t xml:space="preserve">3.本项目的特定资格条件：无；</w:t>
      </w:r>
      <w:r/>
    </w:p>
    <w:p>
      <w:pPr>
        <w:ind w:firstLine="452"/>
        <w:spacing w:line="360" w:lineRule="auto"/>
        <w:rPr>
          <w:rFonts w:ascii="宋体" w:hAnsi="宋体"/>
        </w:rPr>
      </w:pPr>
      <w:r>
        <w:rPr>
          <w:rFonts w:hint="eastAsia" w:ascii="宋体" w:hAnsi="宋体"/>
        </w:rPr>
        <w:t xml:space="preserve">4.根据政府采购法及相关法规，以及苏州市财政局《关于印发苏州市市级政府采购信用记录查询和使用工作试行办法的通知》（</w:t>
      </w:r>
      <w:r>
        <w:rPr>
          <w:rFonts w:hint="eastAsia" w:ascii="宋体" w:hAnsi="宋体"/>
        </w:rPr>
        <w:t xml:space="preserve">苏财购〔2017〕</w:t>
      </w:r>
      <w:r>
        <w:rPr>
          <w:rFonts w:hint="eastAsia" w:ascii="宋体" w:hAnsi="宋体"/>
        </w:rPr>
        <w:t xml:space="preserve">11号）文件的规定，采购代理机构将对供应商进行信用查询。对列入失信被执行人、重大税收违法案件当事人名单、政府采购严重违法失信行为记录名单的供应商，拒绝其参与政府采购活动。</w:t>
      </w:r>
      <w:r/>
    </w:p>
    <w:p>
      <w:pPr>
        <w:ind w:right="178" w:firstLine="450"/>
        <w:spacing w:line="360" w:lineRule="auto"/>
        <w:rPr>
          <w:b/>
          <w:bCs/>
          <w:shd w:val="clear" w:color="auto" w:fill="ffffff"/>
        </w:rPr>
      </w:pPr>
      <w:r/>
      <w:bookmarkStart w:id="6" w:name="_Toc232336583"/>
      <w:r/>
      <w:bookmarkStart w:id="7" w:name="_Toc276023189"/>
      <w:r/>
      <w:bookmarkStart w:id="8" w:name="_Toc233272227"/>
      <w:r/>
      <w:bookmarkStart w:id="9" w:name="_Toc13642114"/>
      <w:r>
        <w:rPr>
          <w:rFonts w:hint="eastAsia"/>
          <w:b/>
          <w:bCs/>
          <w:shd w:val="clear" w:color="auto" w:fill="ffffff"/>
        </w:rPr>
        <w:t xml:space="preserve">三、获取采购文件</w:t>
      </w:r>
      <w:r/>
    </w:p>
    <w:p>
      <w:pPr>
        <w:ind w:firstLine="452"/>
        <w:spacing w:line="360" w:lineRule="auto"/>
        <w:rPr>
          <w:rFonts w:ascii="宋体" w:hAnsi="宋体"/>
        </w:rPr>
      </w:pPr>
      <w:r>
        <w:rPr>
          <w:rFonts w:hint="eastAsia" w:ascii="宋体" w:hAnsi="宋体"/>
        </w:rPr>
        <w:t xml:space="preserve">1.获取招标文件时间：上网之日起至2024年</w:t>
      </w:r>
      <w:r>
        <w:rPr>
          <w:rFonts w:hint="eastAsia" w:ascii="宋体" w:hAnsi="宋体"/>
        </w:rPr>
        <w:t xml:space="preserve">08</w:t>
      </w:r>
      <w:r>
        <w:rPr>
          <w:rFonts w:hint="eastAsia" w:ascii="宋体" w:hAnsi="宋体"/>
        </w:rPr>
        <w:t xml:space="preserve">月</w:t>
      </w:r>
      <w:r>
        <w:rPr>
          <w:rFonts w:hint="eastAsia" w:ascii="宋体" w:hAnsi="宋体"/>
        </w:rPr>
        <w:t xml:space="preserve">06</w:t>
      </w:r>
      <w:r>
        <w:rPr>
          <w:rFonts w:hint="eastAsia" w:ascii="宋体" w:hAnsi="宋体"/>
        </w:rPr>
        <w:t xml:space="preserve">日17:00（北京时间）；</w:t>
      </w:r>
      <w:r/>
    </w:p>
    <w:p>
      <w:pPr>
        <w:ind w:firstLine="452"/>
        <w:spacing w:line="360" w:lineRule="auto"/>
        <w:rPr>
          <w:rFonts w:ascii="宋体" w:hAnsi="宋体"/>
        </w:rPr>
      </w:pPr>
      <w:r>
        <w:rPr>
          <w:rFonts w:hint="eastAsia" w:ascii="宋体" w:hAnsi="宋体"/>
        </w:rPr>
        <w:t xml:space="preserve">2.获取招标文件方式：“苏</w:t>
      </w:r>
      <w:r>
        <w:rPr>
          <w:rFonts w:hint="eastAsia" w:ascii="宋体" w:hAnsi="宋体"/>
        </w:rPr>
        <w:t xml:space="preserve">采云</w:t>
      </w:r>
      <w:r>
        <w:rPr>
          <w:rFonts w:hint="eastAsia" w:ascii="宋体" w:hAnsi="宋体"/>
        </w:rPr>
        <w:t xml:space="preserve">”系统下载。</w:t>
      </w:r>
      <w:r/>
    </w:p>
    <w:p>
      <w:pPr>
        <w:ind w:firstLine="452"/>
        <w:spacing w:line="360" w:lineRule="auto"/>
        <w:rPr>
          <w:rFonts w:ascii="宋体" w:hAnsi="宋体"/>
        </w:rPr>
      </w:pPr>
      <w:r>
        <w:rPr>
          <w:rFonts w:hint="eastAsia" w:ascii="宋体" w:hAnsi="宋体"/>
        </w:rPr>
        <w:t xml:space="preserve">3.招标文件售价：0元。</w:t>
      </w:r>
      <w:r/>
    </w:p>
    <w:p>
      <w:pPr>
        <w:ind w:firstLine="452"/>
        <w:spacing w:line="360" w:lineRule="auto"/>
        <w:rPr>
          <w:rFonts w:ascii="宋体" w:hAnsi="宋体"/>
        </w:rPr>
      </w:pPr>
      <w:r>
        <w:rPr>
          <w:rFonts w:hint="eastAsia" w:ascii="宋体" w:hAnsi="宋体"/>
        </w:rPr>
        <w:t xml:space="preserve">4.CA证书办理</w:t>
      </w:r>
      <w:r/>
    </w:p>
    <w:p>
      <w:pPr>
        <w:ind w:firstLine="452"/>
        <w:spacing w:line="360" w:lineRule="auto"/>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rPr>
        <w:t xml:space="preserve">—法规</w:t>
      </w:r>
      <w:r>
        <w:rPr>
          <w:rFonts w:hint="eastAsia" w:ascii="宋体" w:hAnsi="宋体"/>
        </w:rPr>
        <w:t xml:space="preserve">政策--《转发省财政厅关于更换全省政府采购交易系统CA数字证书和电子签章的通知》或者“苏</w:t>
      </w:r>
      <w:r>
        <w:rPr>
          <w:rFonts w:hint="eastAsia" w:ascii="宋体" w:hAnsi="宋体"/>
        </w:rPr>
        <w:t xml:space="preserve">采云</w:t>
      </w:r>
      <w:r>
        <w:rPr>
          <w:rFonts w:hint="eastAsia" w:ascii="宋体" w:hAnsi="宋体"/>
        </w:rPr>
        <w:t xml:space="preserve">”系统登录界面中的“新CA办理指南”。“苏</w:t>
      </w:r>
      <w:r>
        <w:rPr>
          <w:rFonts w:hint="eastAsia" w:ascii="宋体" w:hAnsi="宋体"/>
        </w:rPr>
        <w:t xml:space="preserve">采云</w:t>
      </w:r>
      <w:r>
        <w:rPr>
          <w:rFonts w:hint="eastAsia" w:ascii="宋体" w:hAnsi="宋体"/>
        </w:rPr>
        <w:t xml:space="preserve">”系统目前仅支持“苏</w:t>
      </w:r>
      <w:r>
        <w:rPr>
          <w:rFonts w:hint="eastAsia" w:ascii="宋体" w:hAnsi="宋体"/>
        </w:rPr>
        <w:t xml:space="preserve">采云</w:t>
      </w:r>
      <w:r>
        <w:rPr>
          <w:rFonts w:hint="eastAsia" w:ascii="宋体" w:hAnsi="宋体"/>
        </w:rPr>
        <w:t xml:space="preserve">”系统下的政务CA证书，江苏省内各地区办理的“苏</w:t>
      </w:r>
      <w:r>
        <w:rPr>
          <w:rFonts w:hint="eastAsia" w:ascii="宋体" w:hAnsi="宋体"/>
        </w:rPr>
        <w:t xml:space="preserve">采云</w:t>
      </w:r>
      <w:r>
        <w:rPr>
          <w:rFonts w:hint="eastAsia" w:ascii="宋体" w:hAnsi="宋体"/>
        </w:rPr>
        <w:t xml:space="preserve">”系统下的政务CA证书全省通用。苏州现场办理地址：苏州市姑苏区平</w:t>
      </w:r>
      <w:r>
        <w:rPr>
          <w:rFonts w:hint="eastAsia" w:ascii="宋体" w:hAnsi="宋体"/>
        </w:rPr>
        <w:t xml:space="preserve">泷</w:t>
      </w:r>
      <w:r>
        <w:rPr>
          <w:rFonts w:hint="eastAsia" w:ascii="宋体" w:hAnsi="宋体"/>
        </w:rPr>
        <w:t xml:space="preserve">路</w:t>
      </w:r>
      <w:r>
        <w:rPr>
          <w:rFonts w:hint="eastAsia" w:ascii="宋体" w:hAnsi="宋体"/>
        </w:rPr>
        <w:t xml:space="preserve">251号政务服务中心4楼公共交易中心窗口，咨询电话：0512-69820834。</w:t>
      </w:r>
      <w:r/>
    </w:p>
    <w:p>
      <w:pPr>
        <w:ind w:firstLine="452"/>
        <w:spacing w:line="360" w:lineRule="auto"/>
        <w:rPr>
          <w:rFonts w:ascii="宋体" w:hAnsi="宋体"/>
        </w:rPr>
      </w:pPr>
      <w:r>
        <w:rPr>
          <w:rFonts w:hint="eastAsia" w:ascii="宋体" w:hAnsi="宋体"/>
        </w:rPr>
        <w:t xml:space="preserve">5.参与采购活动</w:t>
      </w:r>
      <w:r/>
    </w:p>
    <w:p>
      <w:pPr>
        <w:ind w:firstLine="452"/>
        <w:spacing w:line="360" w:lineRule="auto"/>
        <w:rPr>
          <w:rFonts w:ascii="宋体" w:hAnsi="宋体"/>
        </w:rPr>
      </w:pPr>
      <w:r>
        <w:rPr>
          <w:rFonts w:hint="eastAsia" w:ascii="宋体" w:hAnsi="宋体"/>
        </w:rPr>
        <w:t xml:space="preserve">供应商插入CA证书登陆“苏</w:t>
      </w:r>
      <w:r>
        <w:rPr>
          <w:rFonts w:hint="eastAsia" w:ascii="宋体" w:hAnsi="宋体"/>
        </w:rPr>
        <w:t xml:space="preserve">采云</w:t>
      </w:r>
      <w:r>
        <w:rPr>
          <w:rFonts w:hint="eastAsia" w:ascii="宋体" w:hAnsi="宋体"/>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52"/>
        <w:spacing w:line="360" w:lineRule="auto"/>
        <w:rPr>
          <w:rFonts w:ascii="宋体" w:hAnsi="宋体"/>
        </w:rPr>
      </w:pPr>
      <w:r>
        <w:rPr>
          <w:rFonts w:hint="eastAsia" w:ascii="宋体" w:hAnsi="宋体"/>
        </w:rPr>
        <w:t xml:space="preserve">6.电子投标准备</w:t>
      </w:r>
      <w:r/>
    </w:p>
    <w:p>
      <w:pPr>
        <w:ind w:firstLine="452"/>
        <w:spacing w:line="360" w:lineRule="auto"/>
        <w:rPr>
          <w:rFonts w:ascii="宋体" w:hAnsi="宋体"/>
        </w:rPr>
      </w:pPr>
      <w:r>
        <w:rPr>
          <w:rFonts w:hint="eastAsia" w:ascii="宋体" w:hAnsi="宋体"/>
        </w:rPr>
        <w:t xml:space="preserve">供应商在“苏</w:t>
      </w:r>
      <w:r>
        <w:rPr>
          <w:rFonts w:hint="eastAsia" w:ascii="宋体" w:hAnsi="宋体"/>
        </w:rPr>
        <w:t xml:space="preserve">采云</w:t>
      </w:r>
      <w:r>
        <w:rPr>
          <w:rFonts w:hint="eastAsia" w:ascii="宋体" w:hAnsi="宋体"/>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rPr>
        <w:t xml:space="preserve">采云</w:t>
      </w:r>
      <w:r>
        <w:rPr>
          <w:rFonts w:hint="eastAsia" w:ascii="宋体" w:hAnsi="宋体"/>
        </w:rPr>
        <w:t xml:space="preserve">系统供应商操作手册》，网址链接:</w:t>
      </w:r>
      <w:r/>
    </w:p>
    <w:p>
      <w:pPr>
        <w:ind w:firstLine="452"/>
        <w:spacing w:line="360" w:lineRule="auto"/>
        <w:rPr>
          <w:rFonts w:ascii="宋体" w:hAnsi="宋体"/>
        </w:rPr>
      </w:pPr>
      <w:r>
        <w:rPr>
          <w:rFonts w:hint="eastAsia" w:ascii="宋体" w:hAnsi="宋体"/>
        </w:rPr>
        <w:t xml:space="preserve">https://czju.suzhou.gov.cn/zfcg/html/content/20231220161910031.shtml）。</w:t>
      </w:r>
      <w:r/>
    </w:p>
    <w:p>
      <w:pPr>
        <w:ind w:firstLine="452"/>
        <w:spacing w:line="360" w:lineRule="auto"/>
        <w:rPr>
          <w:rFonts w:ascii="宋体" w:hAnsi="宋体"/>
        </w:rPr>
      </w:pPr>
      <w:r>
        <w:rPr>
          <w:rFonts w:hint="eastAsia" w:ascii="宋体" w:hAnsi="宋体"/>
        </w:rPr>
        <w:t xml:space="preserve">在系统操作过程中如有疑问，请按以下方式联系：</w:t>
      </w:r>
      <w:r/>
    </w:p>
    <w:p>
      <w:pPr>
        <w:ind w:firstLine="452"/>
        <w:spacing w:line="360" w:lineRule="auto"/>
        <w:rPr>
          <w:rFonts w:ascii="宋体" w:hAnsi="宋体"/>
        </w:rPr>
      </w:pPr>
      <w:r>
        <w:rPr>
          <w:rFonts w:hint="eastAsia" w:ascii="宋体" w:hAnsi="宋体"/>
        </w:rPr>
        <w:t xml:space="preserve">注册咨询：18261002950；</w:t>
      </w:r>
      <w:r/>
    </w:p>
    <w:p>
      <w:pPr>
        <w:ind w:firstLine="452"/>
        <w:spacing w:line="360" w:lineRule="auto"/>
        <w:rPr>
          <w:rFonts w:ascii="宋体" w:hAnsi="宋体"/>
        </w:rPr>
      </w:pPr>
      <w:r>
        <w:rPr>
          <w:rFonts w:hint="eastAsia" w:ascii="宋体" w:hAnsi="宋体"/>
        </w:rPr>
        <w:t xml:space="preserve">CA技术咨询电话：400-608-6099；</w:t>
      </w:r>
      <w:r/>
    </w:p>
    <w:p>
      <w:pPr>
        <w:ind w:firstLine="452"/>
        <w:spacing w:line="360" w:lineRule="auto"/>
        <w:rPr>
          <w:rFonts w:ascii="宋体" w:hAnsi="宋体"/>
        </w:rPr>
      </w:pPr>
      <w:r>
        <w:rPr>
          <w:rFonts w:hint="eastAsia" w:ascii="宋体" w:hAnsi="宋体"/>
        </w:rPr>
        <w:t xml:space="preserve">签章使用问题：025-83633811、025-83633812、15380932027、15371015030；</w:t>
      </w:r>
      <w:r/>
    </w:p>
    <w:p>
      <w:pPr>
        <w:ind w:firstLine="452"/>
        <w:spacing w:line="360" w:lineRule="auto"/>
        <w:rPr>
          <w:rFonts w:ascii="宋体" w:hAnsi="宋体"/>
        </w:rPr>
      </w:pPr>
      <w:r>
        <w:rPr>
          <w:rFonts w:hint="eastAsia" w:ascii="宋体" w:hAnsi="宋体"/>
        </w:rPr>
        <w:t xml:space="preserve">系统使用指导与咨询：联系电话：18261002950；QQ：3048755361、1315179389、895706745。</w:t>
      </w:r>
      <w:r/>
    </w:p>
    <w:p>
      <w:pPr>
        <w:ind w:right="178" w:firstLine="450"/>
        <w:spacing w:line="360" w:lineRule="auto"/>
        <w:rPr>
          <w:b/>
          <w:bCs/>
          <w:shd w:val="clear" w:color="auto" w:fill="ffffff"/>
        </w:rPr>
      </w:pPr>
      <w:r>
        <w:rPr>
          <w:rFonts w:hint="eastAsia"/>
          <w:b/>
          <w:bCs/>
          <w:shd w:val="clear" w:color="auto" w:fill="ffffff"/>
        </w:rPr>
        <w:t xml:space="preserve">四、提交投标文件截止时间、开标时间和地点</w:t>
      </w:r>
      <w:r/>
    </w:p>
    <w:p>
      <w:pPr>
        <w:ind w:firstLine="452"/>
        <w:spacing w:line="360" w:lineRule="auto"/>
        <w:rPr>
          <w:rFonts w:ascii="宋体" w:hAnsi="宋体"/>
          <w:szCs w:val="21"/>
        </w:rPr>
      </w:pPr>
      <w:r>
        <w:rPr>
          <w:rFonts w:hint="eastAsia" w:ascii="宋体" w:hAnsi="宋体"/>
          <w:szCs w:val="21"/>
        </w:rPr>
        <w:t xml:space="preserve">1.提交投标文件截止时间：2024年</w:t>
      </w:r>
      <w:r>
        <w:rPr>
          <w:rFonts w:hint="eastAsia" w:ascii="宋体" w:hAnsi="宋体"/>
          <w:szCs w:val="21"/>
        </w:rPr>
        <w:t xml:space="preserve">08</w:t>
      </w:r>
      <w:r>
        <w:rPr>
          <w:rFonts w:hint="eastAsia" w:ascii="宋体" w:hAnsi="宋体"/>
          <w:szCs w:val="21"/>
        </w:rPr>
        <w:t xml:space="preserve">月</w:t>
      </w:r>
      <w:r>
        <w:rPr>
          <w:rFonts w:hint="eastAsia" w:ascii="宋体" w:hAnsi="宋体"/>
          <w:szCs w:val="21"/>
        </w:rPr>
        <w:t xml:space="preserve">19</w:t>
      </w:r>
      <w:r>
        <w:rPr>
          <w:rFonts w:hint="eastAsia" w:ascii="宋体" w:hAnsi="宋体"/>
          <w:szCs w:val="21"/>
        </w:rPr>
        <w:t xml:space="preserve">日</w:t>
      </w:r>
      <w:r>
        <w:rPr>
          <w:rFonts w:hint="eastAsia" w:ascii="宋体" w:hAnsi="宋体"/>
          <w:szCs w:val="21"/>
        </w:rPr>
        <w:t xml:space="preserve">09</w:t>
      </w:r>
      <w:r>
        <w:rPr>
          <w:rFonts w:hint="eastAsia" w:ascii="宋体" w:hAnsi="宋体"/>
          <w:szCs w:val="21"/>
        </w:rPr>
        <w:t xml:space="preserve">:30（北京时间）；</w:t>
      </w:r>
      <w:r/>
    </w:p>
    <w:p>
      <w:pPr>
        <w:ind w:firstLine="452"/>
        <w:spacing w:line="360" w:lineRule="auto"/>
        <w:rPr>
          <w:rFonts w:ascii="宋体" w:hAnsi="宋体"/>
          <w:szCs w:val="21"/>
        </w:rPr>
      </w:pPr>
      <w:r>
        <w:rPr>
          <w:rFonts w:hint="eastAsia" w:ascii="宋体" w:hAnsi="宋体"/>
          <w:szCs w:val="21"/>
        </w:rPr>
        <w:t xml:space="preserve">2</w:t>
      </w:r>
      <w:bookmarkStart w:id="10" w:name="_GoBack"/>
      <w:r>
        <w:rPr>
          <w:rFonts w:hint="eastAsia" w:ascii="宋体" w:hAnsi="宋体"/>
          <w:szCs w:val="21"/>
        </w:rPr>
        <w:t xml:space="preserve">.开标时间：2024年</w:t>
      </w:r>
      <w:r>
        <w:rPr>
          <w:rFonts w:hint="eastAsia" w:ascii="宋体" w:hAnsi="宋体"/>
          <w:szCs w:val="21"/>
        </w:rPr>
        <w:t xml:space="preserve">08</w:t>
      </w:r>
      <w:r>
        <w:rPr>
          <w:rFonts w:hint="eastAsia" w:ascii="宋体" w:hAnsi="宋体"/>
          <w:szCs w:val="21"/>
        </w:rPr>
        <w:t xml:space="preserve">月</w:t>
      </w:r>
      <w:r>
        <w:rPr>
          <w:rFonts w:hint="eastAsia" w:ascii="宋体" w:hAnsi="宋体"/>
          <w:szCs w:val="21"/>
        </w:rPr>
        <w:t xml:space="preserve">19</w:t>
      </w:r>
      <w:r>
        <w:rPr>
          <w:rFonts w:hint="eastAsia" w:ascii="宋体" w:hAnsi="宋体"/>
          <w:szCs w:val="21"/>
        </w:rPr>
        <w:t xml:space="preserve">日</w:t>
      </w:r>
      <w:r>
        <w:rPr>
          <w:rFonts w:hint="eastAsia" w:ascii="宋体" w:hAnsi="宋体"/>
          <w:szCs w:val="21"/>
        </w:rPr>
        <w:t xml:space="preserve">09</w:t>
      </w:r>
      <w:r>
        <w:rPr>
          <w:rFonts w:hint="eastAsia" w:ascii="宋体" w:hAnsi="宋体"/>
          <w:szCs w:val="21"/>
        </w:rPr>
        <w:t xml:space="preserve">:30（北京时间）；</w:t>
      </w:r>
      <w:bookmarkEnd w:id="10"/>
      <w:r/>
      <w:r/>
    </w:p>
    <w:p>
      <w:pPr>
        <w:ind w:firstLine="452"/>
        <w:spacing w:line="360" w:lineRule="auto"/>
        <w:rPr>
          <w:rFonts w:ascii="宋体" w:hAnsi="宋体"/>
          <w:szCs w:val="21"/>
        </w:rPr>
      </w:pPr>
      <w:r>
        <w:rPr>
          <w:rFonts w:hint="eastAsia" w:ascii="宋体" w:hAnsi="宋体"/>
          <w:szCs w:val="21"/>
        </w:rPr>
        <w:t xml:space="preserve">3.开标地点：“苏</w:t>
      </w:r>
      <w:r>
        <w:rPr>
          <w:rFonts w:hint="eastAsia" w:ascii="宋体" w:hAnsi="宋体"/>
          <w:szCs w:val="21"/>
        </w:rPr>
        <w:t xml:space="preserve">采云</w:t>
      </w:r>
      <w:r>
        <w:rPr>
          <w:rFonts w:hint="eastAsia" w:ascii="宋体" w:hAnsi="宋体"/>
          <w:szCs w:val="21"/>
        </w:rPr>
        <w:t xml:space="preserve">”系统（网址：http://jszfcg.jsczt.cn/）</w:t>
      </w:r>
      <w:r/>
    </w:p>
    <w:p>
      <w:pPr>
        <w:ind w:firstLine="452"/>
        <w:spacing w:line="360" w:lineRule="auto"/>
        <w:rPr>
          <w:rFonts w:ascii="宋体" w:hAnsi="宋体"/>
          <w:szCs w:val="21"/>
        </w:rPr>
      </w:pPr>
      <w:r>
        <w:rPr>
          <w:rFonts w:hint="eastAsia" w:ascii="宋体" w:hAnsi="宋体"/>
          <w:szCs w:val="21"/>
        </w:rPr>
        <w:t xml:space="preserve">4.本项目采用电子招投标形式，请供应商按照《苏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52"/>
        <w:spacing w:line="360" w:lineRule="auto"/>
        <w:rPr>
          <w:rFonts w:ascii="宋体" w:hAnsi="宋体"/>
          <w:szCs w:val="21"/>
        </w:rPr>
      </w:pPr>
      <w:r>
        <w:rPr>
          <w:rFonts w:hint="eastAsia" w:ascii="宋体" w:hAnsi="宋体"/>
          <w:szCs w:val="21"/>
        </w:rPr>
        <w:t xml:space="preserve">5.线上参加开标（开启）会方式。供应商登录“苏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52"/>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right="178" w:firstLine="450"/>
        <w:spacing w:line="360" w:lineRule="auto"/>
        <w:rPr>
          <w:b/>
          <w:bCs/>
          <w:shd w:val="clear" w:color="auto" w:fill="ffffff"/>
        </w:rPr>
      </w:pPr>
      <w:r>
        <w:rPr>
          <w:rFonts w:hint="eastAsia"/>
          <w:b/>
          <w:bCs/>
          <w:shd w:val="clear" w:color="auto" w:fill="ffffff"/>
        </w:rPr>
        <w:t xml:space="preserve">五、公告期限</w:t>
      </w:r>
      <w:r/>
    </w:p>
    <w:p>
      <w:pPr>
        <w:ind w:firstLine="452"/>
        <w:spacing w:line="360" w:lineRule="auto"/>
        <w:rPr>
          <w:rFonts w:ascii="宋体" w:hAnsi="宋体"/>
        </w:rPr>
      </w:pPr>
      <w:r>
        <w:rPr>
          <w:rFonts w:hint="eastAsia" w:ascii="宋体" w:hAnsi="宋体"/>
        </w:rPr>
        <w:t xml:space="preserve">自本公告发布之日起5个工作日。</w:t>
      </w:r>
      <w:r/>
    </w:p>
    <w:p>
      <w:pPr>
        <w:ind w:right="178" w:firstLine="452"/>
        <w:spacing w:line="360" w:lineRule="auto"/>
        <w:rPr>
          <w:b/>
          <w:bCs/>
          <w:shd w:val="clear" w:color="auto" w:fill="ffffff"/>
        </w:rPr>
      </w:pPr>
      <w:r>
        <w:rPr>
          <w:rFonts w:hint="eastAsia" w:ascii="宋体" w:hAnsi="宋体"/>
          <w:szCs w:val="21"/>
        </w:rPr>
        <w:t xml:space="preserve">六、</w:t>
      </w:r>
      <w:r>
        <w:rPr>
          <w:rFonts w:hint="eastAsia"/>
          <w:b/>
          <w:bCs/>
          <w:shd w:val="clear" w:color="auto" w:fill="ffffff"/>
        </w:rPr>
        <w:t xml:space="preserve">中标服务费：</w:t>
      </w:r>
      <w:r>
        <w:rPr>
          <w:rFonts w:hint="eastAsia" w:ascii="宋体" w:hAnsi="宋体"/>
          <w:szCs w:val="21"/>
        </w:rPr>
        <w:t xml:space="preserve">以差额累计法收费（按项目预算金额100万元以下，收取1.5%；100-500万</w:t>
      </w:r>
      <w:r>
        <w:rPr>
          <w:rFonts w:hint="eastAsia" w:ascii="宋体" w:hAnsi="宋体"/>
          <w:szCs w:val="21"/>
        </w:rPr>
        <w:t xml:space="preserve">元，收取1.1%；500-1000万元，收取0.8%；1000-5000万元，收取0.5%；5000-10000万元，收取0.25%）；</w:t>
      </w:r>
      <w:r/>
    </w:p>
    <w:p>
      <w:pPr>
        <w:ind w:right="-315" w:firstLine="452"/>
        <w:spacing w:line="360" w:lineRule="auto"/>
        <w:rPr>
          <w:rFonts w:ascii="宋体" w:hAnsi="宋体"/>
          <w:szCs w:val="21"/>
        </w:rPr>
      </w:pPr>
      <w:r>
        <w:rPr>
          <w:rFonts w:hint="eastAsia" w:ascii="宋体" w:hAnsi="宋体"/>
          <w:szCs w:val="21"/>
        </w:rPr>
        <w:t xml:space="preserve">七</w:t>
      </w:r>
      <w:r>
        <w:rPr>
          <w:rFonts w:hint="eastAsia" w:ascii="宋体" w:hAnsi="宋体"/>
          <w:szCs w:val="21"/>
        </w:rPr>
        <w:t xml:space="preserve">、对本次招标提出询问，请按以下方式联系。</w:t>
      </w:r>
      <w:r/>
    </w:p>
    <w:p>
      <w:pPr>
        <w:ind w:right="-315" w:firstLine="452"/>
        <w:spacing w:line="360" w:lineRule="auto"/>
        <w:rPr>
          <w:rFonts w:ascii="宋体" w:hAnsi="宋体"/>
          <w:szCs w:val="21"/>
        </w:rPr>
      </w:pPr>
      <w:r>
        <w:rPr>
          <w:rFonts w:hint="eastAsia" w:ascii="宋体" w:hAnsi="宋体"/>
          <w:szCs w:val="21"/>
        </w:rPr>
        <w:t xml:space="preserve">1、</w:t>
      </w:r>
      <w:r>
        <w:rPr>
          <w:rFonts w:ascii="宋体" w:hAnsi="宋体"/>
          <w:szCs w:val="21"/>
        </w:rPr>
        <w:t xml:space="preserve">采购人</w:t>
      </w:r>
      <w:r>
        <w:rPr>
          <w:rFonts w:hint="eastAsia" w:ascii="宋体" w:hAnsi="宋体"/>
          <w:szCs w:val="21"/>
        </w:rPr>
        <w:t xml:space="preserve">：</w:t>
      </w:r>
      <w:r>
        <w:rPr>
          <w:rFonts w:hint="eastAsia" w:ascii="宋体" w:hAnsi="宋体"/>
          <w:szCs w:val="21"/>
        </w:rPr>
        <w:t xml:space="preserve">昆山市交通运输局</w:t>
      </w:r>
      <w:r/>
    </w:p>
    <w:p>
      <w:pPr>
        <w:ind w:right="-315" w:firstLine="452"/>
        <w:spacing w:line="360" w:lineRule="auto"/>
        <w:rPr>
          <w:rFonts w:ascii="宋体" w:hAnsi="宋体"/>
          <w:szCs w:val="21"/>
        </w:rPr>
      </w:pPr>
      <w:r>
        <w:rPr>
          <w:rFonts w:hint="eastAsia" w:ascii="宋体" w:hAnsi="宋体"/>
          <w:szCs w:val="21"/>
        </w:rPr>
        <w:t xml:space="preserve">地址：</w:t>
      </w:r>
      <w:r>
        <w:rPr>
          <w:rFonts w:ascii="宋体" w:hAnsi="宋体"/>
          <w:szCs w:val="21"/>
        </w:rPr>
        <w:t xml:space="preserve"> </w:t>
      </w:r>
      <w:r>
        <w:rPr>
          <w:rFonts w:hint="eastAsia" w:ascii="宋体" w:hAnsi="宋体"/>
          <w:szCs w:val="21"/>
        </w:rPr>
        <w:tab/>
        <w:t xml:space="preserve">昆山市虹桥路109号</w:t>
      </w:r>
      <w:r>
        <w:rPr>
          <w:rFonts w:hint="eastAsia" w:ascii="宋体" w:hAnsi="宋体"/>
          <w:szCs w:val="21"/>
        </w:rPr>
      </w:r>
      <w:r/>
    </w:p>
    <w:p>
      <w:pPr>
        <w:ind w:right="-315" w:firstLine="452"/>
        <w:spacing w:line="360" w:lineRule="auto"/>
        <w:rPr>
          <w:rFonts w:ascii="宋体" w:hAnsi="宋体"/>
          <w:bCs/>
          <w:szCs w:val="21"/>
        </w:rPr>
      </w:pPr>
      <w:r>
        <w:rPr>
          <w:rFonts w:hint="eastAsia" w:ascii="宋体" w:hAnsi="宋体"/>
          <w:szCs w:val="21"/>
        </w:rPr>
        <w:t xml:space="preserve">联系人：</w:t>
      </w:r>
      <w:r>
        <w:rPr>
          <w:rFonts w:hint="eastAsia" w:cs="宋体"/>
        </w:rPr>
        <w:t xml:space="preserve">吴志恒</w:t>
      </w:r>
      <w:r/>
    </w:p>
    <w:p>
      <w:pPr>
        <w:ind w:right="-315" w:firstLine="452"/>
        <w:spacing w:line="360" w:lineRule="auto"/>
        <w:rPr>
          <w:rFonts w:ascii="宋体" w:hAnsi="宋体"/>
          <w:szCs w:val="21"/>
        </w:rPr>
      </w:pPr>
      <w:r>
        <w:rPr>
          <w:rFonts w:hint="eastAsia" w:ascii="宋体" w:hAnsi="宋体"/>
          <w:bCs/>
          <w:szCs w:val="21"/>
        </w:rPr>
        <w:t xml:space="preserve">联系电话：</w:t>
      </w:r>
      <w:r>
        <w:rPr>
          <w:rFonts w:hint="eastAsia" w:ascii="宋体" w:hAnsi="宋体"/>
          <w:szCs w:val="21"/>
        </w:rPr>
        <w:t xml:space="preserve"> </w:t>
      </w:r>
      <w:r>
        <w:rPr>
          <w:rFonts w:ascii="宋体" w:hAnsi="宋体"/>
          <w:szCs w:val="21"/>
        </w:rPr>
        <w:t xml:space="preserve">0512-57552435</w:t>
      </w:r>
      <w:r/>
    </w:p>
    <w:p>
      <w:pPr>
        <w:ind w:right="-315" w:firstLine="452"/>
        <w:spacing w:line="360" w:lineRule="auto"/>
        <w:rPr>
          <w:rFonts w:ascii="宋体" w:hAnsi="宋体"/>
          <w:szCs w:val="21"/>
        </w:rPr>
      </w:pPr>
      <w:r>
        <w:rPr>
          <w:rFonts w:hint="eastAsia" w:ascii="宋体" w:hAnsi="宋体"/>
          <w:szCs w:val="21"/>
        </w:rPr>
        <w:t xml:space="preserve">2、招标代理机构名称：苏州宇恩项目咨询有限公司 </w:t>
      </w:r>
      <w:r/>
    </w:p>
    <w:p>
      <w:pPr>
        <w:ind w:right="-315" w:firstLine="452"/>
        <w:spacing w:line="360" w:lineRule="auto"/>
        <w:rPr>
          <w:rFonts w:ascii="宋体" w:hAnsi="宋体"/>
          <w:szCs w:val="21"/>
        </w:rPr>
      </w:pPr>
      <w:r>
        <w:rPr>
          <w:rFonts w:hint="eastAsia" w:ascii="宋体" w:hAnsi="宋体"/>
          <w:szCs w:val="21"/>
        </w:rPr>
        <w:t xml:space="preserve">地址：昆山市南</w:t>
      </w:r>
      <w:r>
        <w:rPr>
          <w:rFonts w:hint="eastAsia" w:ascii="宋体" w:hAnsi="宋体"/>
          <w:szCs w:val="21"/>
        </w:rPr>
        <w:t xml:space="preserve">浜</w:t>
      </w:r>
      <w:r>
        <w:rPr>
          <w:rFonts w:hint="eastAsia" w:ascii="宋体" w:hAnsi="宋体"/>
          <w:szCs w:val="21"/>
        </w:rPr>
        <w:t xml:space="preserve">路258号二楼   </w:t>
      </w:r>
      <w:r/>
    </w:p>
    <w:p>
      <w:pPr>
        <w:ind w:right="-315" w:firstLine="452"/>
        <w:spacing w:line="360" w:lineRule="auto"/>
        <w:rPr>
          <w:rFonts w:ascii="宋体" w:hAnsi="宋体"/>
          <w:szCs w:val="21"/>
        </w:rPr>
      </w:pPr>
      <w:r>
        <w:rPr>
          <w:rFonts w:hint="eastAsia" w:ascii="宋体" w:hAnsi="宋体"/>
          <w:szCs w:val="21"/>
        </w:rPr>
        <w:t xml:space="preserve">联系电话：0512-57383089 </w:t>
      </w:r>
      <w:r/>
    </w:p>
    <w:p>
      <w:pPr>
        <w:ind w:right="-315" w:firstLine="452"/>
        <w:spacing w:line="360" w:lineRule="auto"/>
        <w:rPr>
          <w:rFonts w:ascii="宋体" w:hAnsi="宋体"/>
          <w:szCs w:val="21"/>
        </w:rPr>
      </w:pPr>
      <w:r>
        <w:rPr>
          <w:rFonts w:hint="eastAsia" w:ascii="宋体" w:hAnsi="宋体"/>
          <w:szCs w:val="21"/>
        </w:rPr>
        <w:t xml:space="preserve">联系人：薛媛媛</w:t>
      </w:r>
      <w:r>
        <w:rPr>
          <w:rFonts w:hint="eastAsia" w:ascii="宋体" w:hAnsi="宋体"/>
          <w:szCs w:val="21"/>
        </w:rPr>
        <w:t xml:space="preserve">、马梦婷</w:t>
      </w:r>
      <w:r/>
    </w:p>
    <w:p>
      <w:pPr>
        <w:ind w:right="-252" w:firstLine="450"/>
        <w:spacing w:line="360" w:lineRule="auto"/>
        <w:rPr>
          <w:rFonts w:ascii="宋体" w:hAnsi="宋体"/>
          <w:b/>
          <w:szCs w:val="21"/>
        </w:rPr>
      </w:pPr>
      <w:r>
        <w:rPr>
          <w:rFonts w:hint="eastAsia" w:ascii="宋体" w:hAnsi="宋体"/>
          <w:b/>
          <w:szCs w:val="21"/>
        </w:rPr>
        <w:t xml:space="preserve">八</w:t>
      </w:r>
      <w:r>
        <w:rPr>
          <w:rFonts w:hint="eastAsia" w:ascii="宋体" w:hAnsi="宋体"/>
          <w:b/>
          <w:szCs w:val="21"/>
        </w:rPr>
        <w:t xml:space="preserve">、</w:t>
      </w:r>
      <w:r>
        <w:rPr>
          <w:rFonts w:hint="eastAsia"/>
          <w:b/>
          <w:bCs/>
          <w:shd w:val="clear" w:color="auto" w:fill="ffffff"/>
        </w:rPr>
        <w:t xml:space="preserve">供应商诚信管理：</w:t>
      </w:r>
      <w:r/>
    </w:p>
    <w:p>
      <w:pPr>
        <w:ind w:right="-252" w:firstLine="450"/>
        <w:spacing w:line="360" w:lineRule="auto"/>
        <w:rPr>
          <w:rFonts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诚信经营，维护政府采购公平竞争环境和政府采购当事人的合法权益，供应商在参加政府采购活动时按《昆山市政府采购供应商诚信管理办法》的规定执行。</w:t>
      </w:r>
      <w:r/>
    </w:p>
    <w:p>
      <w:pPr>
        <w:ind w:right="-252" w:firstLine="450"/>
        <w:spacing w:line="360" w:lineRule="auto"/>
        <w:rPr>
          <w:rFonts w:ascii="宋体" w:hAnsi="宋体"/>
          <w:b/>
          <w:szCs w:val="21"/>
        </w:rPr>
      </w:pPr>
      <w:r>
        <w:rPr>
          <w:rFonts w:hint="eastAsia" w:ascii="宋体" w:hAnsi="宋体"/>
          <w:b/>
          <w:szCs w:val="21"/>
        </w:rPr>
        <w:t xml:space="preserve">九</w:t>
      </w:r>
      <w:r>
        <w:rPr>
          <w:rFonts w:hint="eastAsia" w:ascii="宋体" w:hAnsi="宋体"/>
          <w:b/>
          <w:szCs w:val="21"/>
        </w:rPr>
        <w:t xml:space="preserve">、昆山市政府采购管理部门监督电话：0512-57310854</w:t>
      </w:r>
      <w:r/>
    </w:p>
    <w:p>
      <w:pPr>
        <w:ind w:firstLine="450"/>
        <w:spacing w:line="360" w:lineRule="auto"/>
        <w:rPr>
          <w:rFonts w:ascii="宋体" w:hAnsi="宋体"/>
          <w:b/>
        </w:rPr>
      </w:pPr>
      <w:r/>
      <w:bookmarkStart w:id="11" w:name="_Toc35393626"/>
      <w:r>
        <w:rPr>
          <w:rFonts w:hint="eastAsia" w:ascii="宋体" w:hAnsi="宋体"/>
          <w:b/>
        </w:rPr>
        <w:t xml:space="preserve">十</w:t>
      </w:r>
      <w:r>
        <w:rPr>
          <w:rFonts w:hint="eastAsia" w:ascii="宋体" w:hAnsi="宋体"/>
          <w:b/>
        </w:rPr>
        <w:t xml:space="preserve">、其他补充事宜</w:t>
      </w:r>
      <w:r/>
    </w:p>
    <w:p>
      <w:pPr>
        <w:ind w:firstLine="452"/>
        <w:spacing w:line="360" w:lineRule="auto"/>
        <w:rPr>
          <w:rFonts w:ascii="宋体" w:hAnsi="宋体"/>
        </w:rPr>
      </w:pPr>
      <w:r/>
      <w:bookmarkStart w:id="12" w:name="_Toc35393796"/>
      <w:r/>
      <w:bookmarkEnd w:id="11"/>
      <w:r/>
      <w:bookmarkEnd w:id="12"/>
      <w:r>
        <w:rPr>
          <w:rFonts w:hint="eastAsia" w:ascii="宋体" w:hAnsi="宋体"/>
        </w:rPr>
        <w:t xml:space="preserve">1、</w:t>
      </w:r>
      <w:r>
        <w:rPr>
          <w:rFonts w:hint="eastAsia" w:ascii="宋体" w:hAnsi="宋体"/>
          <w:szCs w:val="21"/>
        </w:rPr>
        <w:t xml:space="preserve">本项目获取招标文件截止日期之后仍可以下载招标文件，但截止日期之后下载的招标文件，视为非有效方式且不作为供应商权益受到损害的证明材料和依据。</w:t>
      </w:r>
      <w:r>
        <w:rPr>
          <w:rFonts w:ascii="宋体" w:hAnsi="宋体"/>
        </w:rPr>
        <w:t xml:space="preserve"> </w:t>
      </w:r>
      <w:r/>
    </w:p>
    <w:p>
      <w:pPr>
        <w:ind w:right="-252" w:firstLine="452"/>
        <w:spacing w:line="360" w:lineRule="auto"/>
        <w:rPr>
          <w:rFonts w:ascii="宋体" w:hAnsi="宋体"/>
          <w:szCs w:val="21"/>
        </w:rPr>
      </w:pPr>
      <w:r>
        <w:rPr>
          <w:rFonts w:ascii="宋体" w:hAnsi="宋体"/>
          <w:szCs w:val="21"/>
        </w:rPr>
      </w:r>
      <w:r/>
    </w:p>
    <w:p>
      <w:pPr>
        <w:ind w:right="-252" w:firstLine="452"/>
        <w:jc w:val="right"/>
        <w:spacing w:line="360" w:lineRule="auto"/>
        <w:rPr>
          <w:rFonts w:ascii="宋体" w:hAnsi="宋体"/>
        </w:rPr>
      </w:pPr>
      <w:r>
        <w:rPr>
          <w:rFonts w:hint="eastAsia" w:ascii="宋体" w:hAnsi="宋体"/>
        </w:rPr>
        <w:t xml:space="preserve">苏州宇恩项目咨询有限公司</w:t>
      </w:r>
      <w:r/>
    </w:p>
    <w:p>
      <w:pPr>
        <w:ind w:right="-252"/>
        <w:jc w:val="right"/>
        <w:spacing w:line="360" w:lineRule="auto"/>
        <w:rPr>
          <w:rFonts w:ascii="宋体" w:hAnsi="宋体"/>
        </w:rPr>
      </w:pPr>
      <w:r>
        <w:rPr>
          <w:rFonts w:hint="eastAsia" w:ascii="宋体" w:hAnsi="宋体"/>
        </w:rPr>
        <w:t xml:space="preserve">2024年</w:t>
      </w:r>
      <w:r>
        <w:rPr>
          <w:rFonts w:hint="eastAsia" w:ascii="宋体" w:hAnsi="宋体"/>
        </w:rPr>
        <w:t xml:space="preserve">07</w:t>
      </w:r>
      <w:r>
        <w:rPr>
          <w:rFonts w:ascii="宋体" w:hAnsi="宋体"/>
        </w:rPr>
        <w:t xml:space="preserve">月</w:t>
      </w:r>
      <w:r>
        <w:rPr>
          <w:rFonts w:hint="eastAsia" w:ascii="宋体" w:hAnsi="宋体"/>
        </w:rPr>
        <w:t xml:space="preserve">26</w:t>
      </w:r>
      <w:r>
        <w:rPr>
          <w:rFonts w:ascii="宋体" w:hAnsi="宋体"/>
        </w:rPr>
        <w:t xml:space="preserve">日</w:t>
      </w:r>
      <w:r/>
    </w:p>
    <w:p>
      <w:pPr>
        <w:pStyle w:val="1349"/>
        <w:ind w:firstLine="900"/>
      </w:pPr>
      <w:r/>
      <w:bookmarkStart w:id="13" w:name="_Toc88831010"/>
      <w:r/>
      <w:bookmarkStart w:id="14" w:name="_Toc4929"/>
      <w:r/>
      <w:bookmarkStart w:id="15" w:name="_Toc140235997"/>
      <w:r/>
      <w:bookmarkStart w:id="16" w:name="_Toc24459558"/>
      <w:r/>
      <w:bookmarkStart w:id="17" w:name="_Toc387241317"/>
      <w:r>
        <w:br w:type="page" w:clear="all"/>
      </w:r>
      <w:bookmarkStart w:id="18" w:name="_Toc168300134"/>
      <w:r>
        <w:rPr>
          <w:rFonts w:hint="eastAsia"/>
        </w:rPr>
        <w:t xml:space="preserve">第二章</w:t>
      </w:r>
      <w:r>
        <w:rPr>
          <w:rFonts w:hint="eastAsia"/>
        </w:rPr>
        <w:t xml:space="preserve"> </w:t>
      </w:r>
      <w:r>
        <w:rPr>
          <w:rFonts w:hint="eastAsia"/>
        </w:rPr>
        <w:t xml:space="preserve">投标人须知</w:t>
      </w:r>
      <w:bookmarkEnd w:id="6"/>
      <w:r/>
      <w:bookmarkEnd w:id="7"/>
      <w:r/>
      <w:bookmarkEnd w:id="8"/>
      <w:r/>
      <w:bookmarkEnd w:id="13"/>
      <w:r/>
      <w:bookmarkEnd w:id="14"/>
      <w:r/>
      <w:bookmarkEnd w:id="15"/>
      <w:r/>
      <w:bookmarkEnd w:id="16"/>
      <w:r/>
      <w:bookmarkEnd w:id="17"/>
      <w:r/>
      <w:bookmarkEnd w:id="18"/>
      <w:r/>
      <w:r/>
    </w:p>
    <w:p>
      <w:pPr>
        <w:ind w:firstLine="450"/>
        <w:spacing w:line="360" w:lineRule="auto"/>
        <w:rPr>
          <w:rFonts w:ascii="宋体" w:hAnsi="宋体"/>
          <w:b/>
          <w:szCs w:val="21"/>
        </w:rPr>
      </w:pPr>
      <w:r/>
      <w:bookmarkStart w:id="19" w:name="_Toc233272228"/>
      <w:r/>
      <w:bookmarkStart w:id="20" w:name="_Toc276023191"/>
      <w:r/>
      <w:bookmarkStart w:id="21" w:name="_Toc13543212"/>
      <w:r/>
      <w:bookmarkEnd w:id="9"/>
      <w:r>
        <w:rPr>
          <w:rFonts w:hint="eastAsia" w:ascii="宋体" w:hAnsi="宋体"/>
          <w:b/>
          <w:szCs w:val="21"/>
        </w:rPr>
        <w:t xml:space="preserve">一、说明和释义</w:t>
      </w:r>
      <w:r/>
    </w:p>
    <w:p>
      <w:pPr>
        <w:ind w:firstLine="452"/>
        <w:spacing w:line="360" w:lineRule="auto"/>
        <w:rPr>
          <w:rFonts w:ascii="宋体" w:hAnsi="宋体"/>
          <w:szCs w:val="21"/>
        </w:rPr>
      </w:pPr>
      <w:r>
        <w:rPr>
          <w:rFonts w:hint="eastAsia" w:ascii="宋体" w:hAnsi="宋体"/>
          <w:szCs w:val="21"/>
        </w:rPr>
        <w:t xml:space="preserve">1、说明</w:t>
      </w:r>
      <w:r/>
    </w:p>
    <w:p>
      <w:pPr>
        <w:ind w:firstLine="452"/>
        <w:spacing w:line="360" w:lineRule="auto"/>
        <w:rPr>
          <w:rFonts w:ascii="宋体" w:hAnsi="宋体"/>
          <w:szCs w:val="21"/>
        </w:rPr>
      </w:pPr>
      <w:r>
        <w:rPr>
          <w:rFonts w:hint="eastAsia" w:ascii="宋体" w:hAnsi="宋体"/>
          <w:szCs w:val="21"/>
        </w:rPr>
        <w:t xml:space="preserve">1.1、本招标文件仅适用于</w:t>
      </w:r>
      <w:r>
        <w:rPr>
          <w:rFonts w:hint="eastAsia" w:ascii="宋体" w:hAnsi="宋体"/>
        </w:rPr>
        <w:t xml:space="preserve">苏州宇恩项目咨询有限公司</w:t>
      </w:r>
      <w:r>
        <w:rPr>
          <w:rFonts w:hint="eastAsia" w:ascii="宋体" w:hAnsi="宋体"/>
          <w:szCs w:val="21"/>
        </w:rPr>
        <w:t xml:space="preserve">组织的招标活动。</w:t>
      </w:r>
      <w:r/>
    </w:p>
    <w:p>
      <w:pPr>
        <w:ind w:firstLine="452"/>
        <w:spacing w:line="360" w:lineRule="auto"/>
        <w:rPr>
          <w:rFonts w:ascii="宋体" w:hAnsi="宋体"/>
          <w:szCs w:val="21"/>
        </w:rPr>
      </w:pPr>
      <w:r>
        <w:rPr>
          <w:rFonts w:hint="eastAsia" w:ascii="宋体" w:hAnsi="宋体"/>
          <w:szCs w:val="21"/>
        </w:rPr>
        <w:t xml:space="preserve">1.2、本次招标活动及因本次招标产生的合同受中国法律制约和保护。</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1.3、本招标文件的解释权属于苏州宇恩项目咨询有限公司。 </w:t>
      </w:r>
      <w:r/>
    </w:p>
    <w:p>
      <w:pPr>
        <w:ind w:firstLine="450"/>
        <w:spacing w:line="360" w:lineRule="auto"/>
        <w:rPr>
          <w:rFonts w:ascii="宋体" w:hAnsi="宋体"/>
          <w:b/>
          <w:szCs w:val="21"/>
        </w:rPr>
      </w:pPr>
      <w:r>
        <w:rPr>
          <w:rFonts w:hint="eastAsia" w:ascii="宋体" w:hAnsi="宋体"/>
          <w:b/>
          <w:szCs w:val="21"/>
        </w:rPr>
        <w:t xml:space="preserve">2. 词语释义</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2.1、招标人：具体组织实施招标活动的法人。</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2.2、投标人：经认定有资格响应招标，参加投标竞争的法人或其他组织和自然人。</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2.3、响应：投标人根据招标人或招标人发布的招标文件，编制投标文件并按规定投标的行为。</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2.4、合同：采供双方根据招标文件和中标的投标文件及中标通知书规定的内容签署的以书面形式所达成的协议，包括所有的附件、附录和构成协议的所有文件。</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2.5、甲方（采购方）：合同中明确规定的实际购买货物和服务的法人或其他组织和自然人 。</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2.6、乙方（供应商）：合同中规定的向采购方提供货物和服务的法人或其他组织和自然人。</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2.7、伴随服务：根据合同规定乙方应承担的与提供货物和服务有关的辅助服务，比如运输、保险、安装、调试、提供技术援助、培训、配合措施、维修响应及合同中规定乙方应承担的其它义务。</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2.8、知识产权：指专利权、商标权、著作权等无形资产专有权的统称。</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2.9、天：日历数。</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2.10、交货地点：合同中明确约定的乙方提交的货物和服务最终到达地点。</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2.11、合同价款：根据合同规定，乙方在正确地履行合同义务后甲方应支付给乙方的价款。</w:t>
      </w:r>
      <w:r/>
    </w:p>
    <w:p>
      <w:pPr>
        <w:pStyle w:val="1295"/>
        <w:ind w:firstLine="527"/>
        <w:jc w:val="both"/>
        <w:spacing w:line="360" w:lineRule="auto"/>
        <w:widowControl/>
        <w:rPr>
          <w:rFonts w:ascii="宋体" w:hAnsi="宋体" w:eastAsia="宋体"/>
          <w:sz w:val="21"/>
          <w:szCs w:val="21"/>
        </w:rPr>
      </w:pPr>
      <w:r>
        <w:rPr>
          <w:rFonts w:hint="eastAsia" w:ascii="宋体" w:hAnsi="宋体" w:eastAsia="宋体"/>
          <w:sz w:val="21"/>
          <w:szCs w:val="21"/>
        </w:rPr>
        <w:t xml:space="preserve">2.12、产地：货物开采、生长、生产、最终制造、加工或提供服务的来源地。</w:t>
      </w:r>
      <w:r/>
    </w:p>
    <w:p>
      <w:pPr>
        <w:ind w:firstLine="452"/>
        <w:spacing w:line="360" w:lineRule="auto"/>
        <w:rPr>
          <w:rFonts w:ascii="宋体" w:hAnsi="宋体"/>
          <w:b/>
          <w:szCs w:val="21"/>
        </w:rPr>
      </w:pPr>
      <w:r>
        <w:rPr>
          <w:rFonts w:hint="eastAsia" w:ascii="宋体" w:hAnsi="宋体"/>
          <w:szCs w:val="21"/>
        </w:rPr>
        <w:t xml:space="preserve">2.13、不可抗力：不能预见、不能避免并且不能克服的客观情况。</w:t>
      </w:r>
      <w:r/>
    </w:p>
    <w:p>
      <w:pPr>
        <w:ind w:firstLine="450"/>
        <w:spacing w:line="360" w:lineRule="auto"/>
        <w:rPr>
          <w:rFonts w:ascii="宋体" w:hAnsi="宋体"/>
          <w:b/>
          <w:szCs w:val="21"/>
        </w:rPr>
      </w:pPr>
      <w:r>
        <w:rPr>
          <w:rFonts w:hint="eastAsia" w:ascii="宋体" w:hAnsi="宋体"/>
          <w:b/>
          <w:szCs w:val="21"/>
        </w:rPr>
        <w:t xml:space="preserve">二、 投标人</w:t>
      </w:r>
      <w:r/>
    </w:p>
    <w:p>
      <w:pPr>
        <w:ind w:firstLine="450"/>
        <w:spacing w:line="360" w:lineRule="auto"/>
        <w:rPr>
          <w:rFonts w:ascii="宋体" w:hAnsi="宋体" w:cs="Arial"/>
          <w:b/>
          <w:szCs w:val="21"/>
        </w:rPr>
      </w:pPr>
      <w:r>
        <w:rPr>
          <w:rFonts w:ascii="宋体" w:hAnsi="宋体" w:cs="Arial"/>
          <w:b/>
          <w:szCs w:val="21"/>
        </w:rPr>
        <w:t xml:space="preserve">1</w:t>
      </w:r>
      <w:r>
        <w:rPr>
          <w:rFonts w:hint="eastAsia" w:ascii="宋体" w:hAnsi="宋体" w:cs="Arial"/>
          <w:b/>
          <w:szCs w:val="21"/>
        </w:rPr>
        <w:t xml:space="preserve">．</w:t>
      </w:r>
      <w:r>
        <w:rPr>
          <w:rFonts w:ascii="宋体" w:hAnsi="宋体" w:cs="Arial"/>
          <w:b/>
          <w:szCs w:val="21"/>
        </w:rPr>
        <w:t xml:space="preserve">合格投标人的范围</w:t>
      </w:r>
      <w:r/>
    </w:p>
    <w:p>
      <w:pPr>
        <w:ind w:firstLine="452"/>
        <w:spacing w:line="360" w:lineRule="auto"/>
        <w:rPr>
          <w:rFonts w:ascii="宋体" w:hAnsi="宋体" w:cs="Arial"/>
          <w:szCs w:val="21"/>
        </w:rPr>
      </w:pPr>
      <w:r>
        <w:rPr>
          <w:rFonts w:hint="eastAsia" w:ascii="宋体" w:hAnsi="宋体" w:cs="Arial"/>
          <w:szCs w:val="21"/>
        </w:rPr>
        <w:t xml:space="preserve">详见“第一章投标邀请函”中投标人要求</w:t>
      </w:r>
      <w:r/>
    </w:p>
    <w:p>
      <w:pPr>
        <w:ind w:firstLine="450"/>
        <w:spacing w:line="360" w:lineRule="auto"/>
        <w:rPr>
          <w:rFonts w:ascii="宋体" w:hAnsi="宋体"/>
          <w:b/>
          <w:szCs w:val="21"/>
        </w:rPr>
      </w:pPr>
      <w:r>
        <w:rPr>
          <w:rFonts w:hint="eastAsia" w:ascii="宋体" w:hAnsi="宋体"/>
          <w:b/>
          <w:szCs w:val="21"/>
        </w:rPr>
        <w:t xml:space="preserve">2、投标委托</w:t>
      </w:r>
      <w:r/>
    </w:p>
    <w:p>
      <w:pPr>
        <w:ind w:firstLine="452"/>
        <w:spacing w:line="360" w:lineRule="auto"/>
        <w:rPr>
          <w:rFonts w:ascii="宋体" w:hAnsi="宋体"/>
          <w:szCs w:val="21"/>
        </w:rPr>
      </w:pPr>
      <w:r>
        <w:rPr>
          <w:rFonts w:hint="eastAsia" w:ascii="宋体" w:hAnsi="宋体"/>
          <w:szCs w:val="21"/>
        </w:rPr>
        <w:t xml:space="preserve">如投标人代表不是法人，须持有《法人授权委托书》（格式见附件）。</w:t>
      </w:r>
      <w:r>
        <w:rPr>
          <w:rFonts w:hint="eastAsia" w:ascii="宋体" w:hAnsi="宋体"/>
          <w:b/>
          <w:szCs w:val="21"/>
        </w:rPr>
        <w:t xml:space="preserve">授权投标人（质疑、投诉）必须为投标单位正式员工（提供</w:t>
      </w:r>
      <w:r>
        <w:rPr>
          <w:rFonts w:hint="eastAsia" w:ascii="宋体" w:hAnsi="宋体"/>
          <w:b/>
          <w:szCs w:val="21"/>
        </w:rPr>
        <w:t xml:space="preserve">社保证明</w:t>
      </w:r>
      <w:r>
        <w:rPr>
          <w:rFonts w:hint="eastAsia" w:ascii="宋体" w:hAnsi="宋体"/>
          <w:b/>
          <w:szCs w:val="21"/>
        </w:rPr>
        <w:t xml:space="preserve">）.</w:t>
      </w:r>
      <w:r/>
    </w:p>
    <w:p>
      <w:pPr>
        <w:ind w:firstLine="450"/>
        <w:spacing w:line="360" w:lineRule="auto"/>
        <w:rPr>
          <w:rFonts w:ascii="宋体" w:hAnsi="宋体"/>
          <w:b/>
          <w:szCs w:val="21"/>
        </w:rPr>
      </w:pPr>
      <w:r>
        <w:rPr>
          <w:rFonts w:hint="eastAsia" w:ascii="宋体" w:hAnsi="宋体"/>
          <w:b/>
          <w:szCs w:val="21"/>
        </w:rPr>
        <w:t xml:space="preserve">3、投标费用 </w:t>
      </w:r>
      <w:r/>
    </w:p>
    <w:p>
      <w:pPr>
        <w:ind w:firstLine="452"/>
        <w:spacing w:line="360" w:lineRule="auto"/>
        <w:rPr>
          <w:rFonts w:ascii="宋体" w:hAnsi="宋体"/>
          <w:szCs w:val="21"/>
        </w:rPr>
      </w:pPr>
      <w:r>
        <w:rPr>
          <w:rFonts w:hint="eastAsia" w:ascii="宋体" w:hAnsi="宋体"/>
          <w:szCs w:val="21"/>
        </w:rPr>
        <w:t xml:space="preserve">无论投标过程中的做法和结果如何，投标人</w:t>
      </w:r>
      <w:r>
        <w:rPr>
          <w:rFonts w:hint="eastAsia" w:ascii="宋体" w:hAnsi="宋体"/>
          <w:b/>
          <w:szCs w:val="21"/>
        </w:rPr>
        <w:t xml:space="preserve">自行承担</w:t>
      </w:r>
      <w:r>
        <w:rPr>
          <w:rFonts w:hint="eastAsia" w:ascii="宋体" w:hAnsi="宋体"/>
          <w:szCs w:val="21"/>
        </w:rPr>
        <w:t xml:space="preserve">所有与参加投标有关的全部费用。</w:t>
      </w:r>
      <w:r/>
    </w:p>
    <w:p>
      <w:pPr>
        <w:ind w:firstLine="450"/>
        <w:spacing w:line="360" w:lineRule="auto"/>
        <w:rPr>
          <w:rFonts w:ascii="宋体" w:hAnsi="宋体"/>
          <w:b/>
          <w:szCs w:val="21"/>
        </w:rPr>
      </w:pPr>
      <w:r>
        <w:rPr>
          <w:rFonts w:hint="eastAsia" w:ascii="宋体" w:hAnsi="宋体"/>
          <w:b/>
          <w:szCs w:val="21"/>
        </w:rPr>
        <w:t xml:space="preserve">4、为保证项目质量，本项目不接受联合体投标。</w:t>
      </w:r>
      <w:r/>
    </w:p>
    <w:p>
      <w:pPr>
        <w:ind w:firstLine="450"/>
        <w:spacing w:line="360" w:lineRule="auto"/>
        <w:rPr>
          <w:rFonts w:ascii="宋体" w:hAnsi="宋体"/>
          <w:b/>
          <w:szCs w:val="21"/>
        </w:rPr>
      </w:pPr>
      <w:r>
        <w:rPr>
          <w:rFonts w:hint="eastAsia" w:ascii="宋体" w:hAnsi="宋体"/>
          <w:b/>
          <w:szCs w:val="21"/>
        </w:rPr>
        <w:t xml:space="preserve">三、招标文件的说明</w:t>
      </w:r>
      <w:r/>
    </w:p>
    <w:p>
      <w:pPr>
        <w:ind w:firstLine="450"/>
        <w:spacing w:line="360" w:lineRule="auto"/>
        <w:rPr>
          <w:rFonts w:ascii="宋体" w:hAnsi="宋体"/>
          <w:b/>
          <w:szCs w:val="21"/>
        </w:rPr>
      </w:pPr>
      <w:r>
        <w:rPr>
          <w:rFonts w:hint="eastAsia" w:ascii="宋体" w:hAnsi="宋体"/>
          <w:b/>
          <w:szCs w:val="21"/>
        </w:rPr>
        <w:t xml:space="preserve">1、招标文件</w:t>
      </w:r>
      <w:r/>
    </w:p>
    <w:p>
      <w:pPr>
        <w:ind w:right="-252" w:firstLine="452"/>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w:t>
      </w:r>
      <w:r>
        <w:rPr>
          <w:rFonts w:hint="eastAsia" w:ascii="宋体" w:hAnsi="宋体"/>
          <w:szCs w:val="21"/>
        </w:rPr>
        <w:t xml:space="preserve">的要求提供的投标文件和资料，可能导致投标被拒绝。</w:t>
      </w:r>
      <w:r/>
    </w:p>
    <w:p>
      <w:pPr>
        <w:ind w:firstLine="450"/>
        <w:spacing w:line="360" w:lineRule="auto"/>
        <w:rPr>
          <w:rFonts w:ascii="宋体" w:hAnsi="宋体"/>
          <w:b/>
          <w:szCs w:val="21"/>
        </w:rPr>
      </w:pPr>
      <w:r>
        <w:rPr>
          <w:rFonts w:hint="eastAsia" w:ascii="宋体" w:hAnsi="宋体"/>
          <w:b/>
          <w:szCs w:val="21"/>
        </w:rPr>
        <w:t xml:space="preserve">2、招标文件的澄清和修改</w:t>
      </w:r>
      <w:r/>
    </w:p>
    <w:p>
      <w:pPr>
        <w:ind w:right="-252" w:firstLine="452"/>
        <w:spacing w:line="360" w:lineRule="auto"/>
        <w:rPr>
          <w:rFonts w:ascii="宋体" w:hAnsi="宋体"/>
          <w:szCs w:val="21"/>
        </w:rPr>
      </w:pPr>
      <w:r>
        <w:rPr>
          <w:rFonts w:hint="eastAsia" w:ascii="宋体" w:hAnsi="宋体"/>
          <w:szCs w:val="21"/>
        </w:rPr>
        <w:t xml:space="preserve">2.1、供应商在获取招标文件后，若有疑问，应于提交投标文件截止时间前，在项目交易系统上向采购代理机构提出询问，采购代理机构将按规定在项目交易系统上予以答复。</w:t>
      </w:r>
      <w:r/>
    </w:p>
    <w:p>
      <w:pPr>
        <w:ind w:right="-252" w:firstLine="452"/>
        <w:spacing w:line="360" w:lineRule="auto"/>
        <w:rPr>
          <w:rFonts w:ascii="宋体" w:hAnsi="宋体"/>
          <w:szCs w:val="21"/>
        </w:rPr>
      </w:pPr>
      <w:r>
        <w:rPr>
          <w:rFonts w:hint="eastAsia" w:ascii="宋体" w:hAnsi="宋体"/>
          <w:szCs w:val="21"/>
        </w:rPr>
        <w:t xml:space="preserve">2.2、在提交投标文件截止时间前，采购人或者采购代理机构可以对已发出的招标文件进行必要的澄清或者修改，澄清或者修改的内容作为招标文件的组成部分。</w:t>
      </w:r>
      <w:r/>
    </w:p>
    <w:p>
      <w:pPr>
        <w:ind w:right="-252" w:firstLine="452"/>
        <w:spacing w:line="360" w:lineRule="auto"/>
        <w:rPr>
          <w:rFonts w:ascii="宋体" w:hAnsi="宋体"/>
          <w:szCs w:val="21"/>
        </w:rPr>
      </w:pPr>
      <w:r>
        <w:rPr>
          <w:rFonts w:hint="eastAsia" w:ascii="宋体" w:hAnsi="宋体"/>
          <w:szCs w:val="21"/>
        </w:rPr>
        <w:t xml:space="preserve">2.3、采购代理机构对招标文件的澄清或者修改，将按规定在提交投标文件截止时间前以补充公告形式在法定的政府采购信息发布媒体上发布。</w:t>
      </w:r>
      <w:r/>
    </w:p>
    <w:p>
      <w:pPr>
        <w:ind w:right="-252" w:firstLine="452"/>
        <w:spacing w:line="360" w:lineRule="auto"/>
        <w:rPr>
          <w:rFonts w:ascii="宋体" w:hAnsi="宋体"/>
          <w:szCs w:val="21"/>
        </w:rPr>
      </w:pPr>
      <w:r>
        <w:rPr>
          <w:rFonts w:hint="eastAsia" w:ascii="宋体" w:hAnsi="宋体"/>
          <w:szCs w:val="21"/>
        </w:rPr>
        <w:t xml:space="preserve">2.4、供应商应在提交投标文件截止时间前关注原采购信息发布媒体上有无本项目的补充公告。</w:t>
      </w:r>
      <w:r/>
    </w:p>
    <w:p>
      <w:pPr>
        <w:ind w:firstLine="450"/>
        <w:spacing w:line="360" w:lineRule="auto"/>
        <w:rPr>
          <w:rFonts w:ascii="宋体" w:hAnsi="宋体"/>
          <w:b/>
          <w:szCs w:val="21"/>
        </w:rPr>
      </w:pPr>
      <w:r>
        <w:rPr>
          <w:rFonts w:hint="eastAsia" w:ascii="宋体" w:hAnsi="宋体"/>
          <w:b/>
          <w:szCs w:val="21"/>
        </w:rPr>
        <w:t xml:space="preserve">3、质疑</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答复，并以书面形式通知质疑供应商和其他相关供应商。</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3.2、 质疑文件应包括以下主要内容，并按照</w:t>
      </w:r>
      <w:r>
        <w:rPr>
          <w:rFonts w:ascii="宋体" w:hAnsi="宋体" w:eastAsia="宋体"/>
          <w:sz w:val="21"/>
          <w:szCs w:val="21"/>
        </w:rPr>
        <w:t xml:space="preserve">“</w:t>
      </w:r>
      <w:r>
        <w:rPr>
          <w:rFonts w:hint="eastAsia" w:ascii="宋体" w:hAnsi="宋体" w:eastAsia="宋体"/>
          <w:sz w:val="21"/>
          <w:szCs w:val="21"/>
        </w:rPr>
        <w:t xml:space="preserve">谁主张、谁举证</w:t>
      </w:r>
      <w:r>
        <w:rPr>
          <w:rFonts w:ascii="宋体" w:hAnsi="宋体" w:eastAsia="宋体"/>
          <w:sz w:val="21"/>
          <w:szCs w:val="21"/>
        </w:rPr>
        <w:t xml:space="preserve">”</w:t>
      </w:r>
      <w:r>
        <w:rPr>
          <w:rFonts w:hint="eastAsia" w:ascii="宋体" w:hAnsi="宋体" w:eastAsia="宋体"/>
          <w:sz w:val="21"/>
          <w:szCs w:val="21"/>
        </w:rPr>
        <w:t xml:space="preserve">的原则，附上相关证明材料。</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3.2.1、质疑项目名称、项目编号、招标公告发布时间、开标时间。</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3.2.2、提供网上获取采购文件时间截图并加盖单位公章、提起质疑的日期、具体的质疑事项及事实根据（具体条款）。</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3.2.4、质疑供应商名称、地址、邮编、联系人、联系电话（包括座机、手机、传真号码等）。</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3.2.5、质疑文件应当署名，质疑人为自然人的，应当由本人签字并</w:t>
      </w:r>
      <w:r>
        <w:rPr>
          <w:rFonts w:hint="eastAsia" w:ascii="宋体" w:hAnsi="宋体" w:eastAsia="宋体"/>
          <w:sz w:val="21"/>
          <w:szCs w:val="21"/>
        </w:rPr>
        <w:t xml:space="preserve">附有效</w:t>
      </w:r>
      <w:r>
        <w:rPr>
          <w:rFonts w:hint="eastAsia" w:ascii="宋体" w:hAnsi="宋体" w:eastAsia="宋体"/>
          <w:sz w:val="21"/>
          <w:szCs w:val="21"/>
        </w:rPr>
        <w:t xml:space="preserve">身份证明；质疑人为法人或其他组织的，应当由法定代表人签字并加盖单位公章。</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3.2.6、供应商委托代理质疑的，被授权质疑人必须为投标单位正式员工（提供</w:t>
      </w:r>
      <w:r>
        <w:rPr>
          <w:rFonts w:hint="eastAsia" w:ascii="宋体" w:hAnsi="宋体" w:eastAsia="宋体"/>
          <w:sz w:val="21"/>
          <w:szCs w:val="21"/>
        </w:rPr>
        <w:t xml:space="preserve">社保证明</w:t>
      </w:r>
      <w:r>
        <w:rPr>
          <w:rFonts w:hint="eastAsia" w:ascii="宋体" w:hAnsi="宋体" w:eastAsia="宋体"/>
          <w:sz w:val="21"/>
          <w:szCs w:val="21"/>
        </w:rPr>
        <w:t xml:space="preserve">），应当向被质疑人提交授权委托书，并载明委托代理的具体权限和事项。</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3.5、投标供应商应在法定质疑期内一次性提出针对同一采购程序环节的质疑，否则将不予接受。</w:t>
      </w:r>
      <w:r/>
    </w:p>
    <w:p>
      <w:pPr>
        <w:ind w:firstLine="450"/>
        <w:spacing w:line="360" w:lineRule="auto"/>
        <w:rPr>
          <w:rFonts w:ascii="宋体" w:hAnsi="宋体"/>
          <w:b/>
          <w:szCs w:val="21"/>
        </w:rPr>
      </w:pPr>
      <w:r>
        <w:rPr>
          <w:rFonts w:hint="eastAsia" w:ascii="宋体" w:hAnsi="宋体"/>
          <w:b/>
          <w:szCs w:val="21"/>
        </w:rPr>
        <w:t xml:space="preserve">四、投标文件说明</w:t>
      </w:r>
      <w:r/>
    </w:p>
    <w:p>
      <w:pPr>
        <w:ind w:firstLine="450"/>
        <w:spacing w:line="360" w:lineRule="auto"/>
        <w:rPr>
          <w:rFonts w:ascii="宋体" w:hAnsi="宋体"/>
          <w:b/>
          <w:szCs w:val="21"/>
        </w:rPr>
      </w:pPr>
      <w:r>
        <w:rPr>
          <w:rFonts w:hint="eastAsia" w:ascii="宋体" w:hAnsi="宋体"/>
          <w:b/>
          <w:szCs w:val="21"/>
        </w:rPr>
        <w:t xml:space="preserve">1、投标文件计量单位和使用文字</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right="-252" w:firstLine="452"/>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50"/>
        <w:spacing w:line="360" w:lineRule="auto"/>
        <w:rPr>
          <w:rFonts w:ascii="宋体" w:hAnsi="宋体"/>
          <w:b/>
          <w:szCs w:val="21"/>
        </w:rPr>
      </w:pPr>
      <w:r>
        <w:rPr>
          <w:rFonts w:hint="eastAsia" w:ascii="宋体" w:hAnsi="宋体"/>
          <w:b/>
          <w:szCs w:val="21"/>
        </w:rPr>
        <w:t xml:space="preserve">2、电子投标文件的组成和顺序</w:t>
      </w:r>
      <w:r/>
    </w:p>
    <w:p>
      <w:pPr>
        <w:ind w:left="425" w:firstLine="450"/>
        <w:spacing w:line="360" w:lineRule="auto"/>
        <w:rPr>
          <w:rFonts w:ascii="宋体" w:hAnsi="宋体" w:cs="Arial"/>
          <w:b/>
          <w:szCs w:val="21"/>
        </w:rPr>
      </w:pPr>
      <w:r>
        <w:rPr>
          <w:rFonts w:hint="eastAsia" w:ascii="宋体" w:hAnsi="宋体" w:cs="Arial"/>
          <w:b/>
          <w:szCs w:val="21"/>
        </w:rPr>
        <w:t xml:space="preserve">2.1基本目录：</w:t>
      </w:r>
      <w:r/>
    </w:p>
    <w:p>
      <w:pPr>
        <w:ind w:left="425"/>
        <w:spacing w:line="360" w:lineRule="auto"/>
        <w:rPr>
          <w:rFonts w:ascii="宋体" w:hAnsi="宋体" w:cs="Arial"/>
          <w:szCs w:val="21"/>
        </w:rPr>
      </w:pPr>
      <w:r>
        <w:rPr>
          <w:rFonts w:hint="eastAsia" w:ascii="宋体" w:hAnsi="宋体" w:cs="Arial"/>
          <w:szCs w:val="21"/>
        </w:rPr>
        <w:t xml:space="preserve">2.1.1封面；</w:t>
      </w:r>
      <w:r/>
    </w:p>
    <w:p>
      <w:pPr>
        <w:spacing w:line="360" w:lineRule="auto"/>
        <w:rPr>
          <w:rFonts w:ascii="宋体" w:hAnsi="宋体" w:cs="Arial"/>
          <w:szCs w:val="21"/>
        </w:rPr>
      </w:pPr>
      <w:r>
        <w:rPr>
          <w:rFonts w:hint="eastAsia" w:ascii="宋体" w:hAnsi="宋体" w:cs="Arial"/>
          <w:szCs w:val="21"/>
        </w:rPr>
        <w:t xml:space="preserve">    2.1.2开标一览表</w:t>
      </w:r>
      <w:r>
        <w:rPr>
          <w:rFonts w:ascii="宋体" w:hAnsi="宋体" w:cs="Arial"/>
          <w:szCs w:val="21"/>
        </w:rPr>
        <w:t xml:space="preserve">（格式见第三章）；</w:t>
      </w:r>
      <w:r/>
    </w:p>
    <w:p>
      <w:pPr>
        <w:ind w:left="425"/>
        <w:spacing w:line="360" w:lineRule="auto"/>
        <w:rPr>
          <w:rFonts w:ascii="宋体" w:hAnsi="宋体" w:cs="Arial"/>
          <w:szCs w:val="21"/>
        </w:rPr>
      </w:pPr>
      <w:r>
        <w:rPr>
          <w:rFonts w:hint="eastAsia" w:ascii="宋体" w:hAnsi="宋体" w:cs="Arial"/>
          <w:szCs w:val="21"/>
        </w:rPr>
        <w:t xml:space="preserve">2.1.3投标报价表</w:t>
      </w:r>
      <w:r>
        <w:rPr>
          <w:rFonts w:ascii="宋体" w:hAnsi="宋体" w:cs="Arial"/>
          <w:szCs w:val="21"/>
        </w:rPr>
        <w:t xml:space="preserve">（格式见第三章）</w:t>
      </w:r>
      <w:r>
        <w:rPr>
          <w:rFonts w:hint="eastAsia" w:ascii="宋体" w:hAnsi="宋体" w:cs="Arial"/>
          <w:szCs w:val="21"/>
        </w:rPr>
        <w:t xml:space="preserve">；</w:t>
      </w:r>
      <w:r/>
    </w:p>
    <w:p>
      <w:pPr>
        <w:ind w:left="425"/>
        <w:spacing w:line="360" w:lineRule="auto"/>
        <w:rPr>
          <w:rFonts w:ascii="宋体" w:hAnsi="宋体" w:cs="Arial"/>
          <w:szCs w:val="21"/>
        </w:rPr>
      </w:pPr>
      <w:r>
        <w:rPr>
          <w:rFonts w:ascii="宋体" w:hAnsi="宋体"/>
          <w:szCs w:val="21"/>
          <w:lang w:val="zh-CN"/>
        </w:rPr>
        <w:t xml:space="preserve">2.1.4远程参与开标会议诚信承诺书</w:t>
      </w:r>
      <w:r>
        <w:rPr>
          <w:rFonts w:ascii="宋体" w:hAnsi="宋体" w:cs="Arial"/>
          <w:szCs w:val="21"/>
        </w:rPr>
        <w:t xml:space="preserve">（格式见第三章）</w:t>
      </w:r>
      <w:r>
        <w:rPr>
          <w:rFonts w:hint="eastAsia" w:ascii="宋体" w:hAnsi="宋体"/>
          <w:szCs w:val="21"/>
          <w:lang w:val="zh-CN"/>
        </w:rPr>
        <w:t xml:space="preserve">；</w:t>
      </w:r>
      <w:r/>
    </w:p>
    <w:p>
      <w:pPr>
        <w:spacing w:line="360" w:lineRule="auto"/>
        <w:rPr>
          <w:rFonts w:ascii="宋体" w:hAnsi="宋体" w:cs="Arial"/>
          <w:szCs w:val="21"/>
        </w:rPr>
      </w:pPr>
      <w:r>
        <w:rPr>
          <w:rFonts w:hint="eastAsia" w:ascii="宋体" w:hAnsi="宋体" w:cs="Arial"/>
          <w:szCs w:val="21"/>
        </w:rPr>
        <w:t xml:space="preserve">    2.1.5法定代表人授权委托书及法人身份证明（如有授权）</w:t>
      </w:r>
      <w:r>
        <w:rPr>
          <w:rFonts w:ascii="宋体" w:hAnsi="宋体" w:cs="Arial"/>
          <w:szCs w:val="21"/>
        </w:rPr>
        <w:t xml:space="preserve">（格式见第三章）</w:t>
      </w:r>
      <w:r>
        <w:rPr>
          <w:rFonts w:hint="eastAsia" w:ascii="宋体" w:hAnsi="宋体" w:cs="Arial"/>
          <w:szCs w:val="21"/>
        </w:rPr>
        <w:t xml:space="preserve">。</w:t>
      </w:r>
      <w:r/>
    </w:p>
    <w:p>
      <w:pPr>
        <w:ind w:left="425"/>
        <w:spacing w:line="360" w:lineRule="auto"/>
        <w:rPr>
          <w:rFonts w:ascii="宋体" w:hAnsi="宋体" w:cs="Arial"/>
          <w:szCs w:val="21"/>
        </w:rPr>
      </w:pPr>
      <w:r>
        <w:rPr>
          <w:rFonts w:hint="eastAsia" w:ascii="宋体" w:hAnsi="宋体" w:cs="Arial"/>
          <w:szCs w:val="21"/>
        </w:rPr>
        <w:t xml:space="preserve">2.1.6提供法人或者其他组织的营业执照等证明文件、自然人的身份证明。</w:t>
      </w:r>
      <w:r/>
    </w:p>
    <w:p>
      <w:pPr>
        <w:ind w:left="425"/>
        <w:spacing w:line="360" w:lineRule="auto"/>
        <w:rPr>
          <w:rFonts w:ascii="宋体" w:hAnsi="宋体" w:cs="Arial"/>
          <w:szCs w:val="21"/>
        </w:rPr>
      </w:pPr>
      <w:r>
        <w:rPr>
          <w:rFonts w:hint="eastAsia" w:ascii="宋体" w:hAnsi="宋体" w:cs="Arial"/>
          <w:szCs w:val="21"/>
        </w:rPr>
        <w:t xml:space="preserve">2.1.7投标承诺函（格式见第三章）。</w:t>
      </w:r>
      <w:r/>
    </w:p>
    <w:p>
      <w:pPr>
        <w:ind w:left="425"/>
        <w:spacing w:line="360" w:lineRule="auto"/>
        <w:rPr>
          <w:rFonts w:ascii="宋体" w:hAnsi="宋体" w:cs="Arial"/>
          <w:szCs w:val="21"/>
        </w:rPr>
      </w:pPr>
      <w:r>
        <w:rPr>
          <w:rFonts w:hint="eastAsia" w:ascii="宋体" w:hAnsi="宋体" w:cs="Arial"/>
          <w:szCs w:val="21"/>
        </w:rPr>
        <w:t xml:space="preserve">2.1.8资格证明文件（格式见第三章）。</w:t>
      </w:r>
      <w:r/>
    </w:p>
    <w:p>
      <w:pPr>
        <w:ind w:firstLine="420"/>
        <w:spacing w:line="360" w:lineRule="auto"/>
        <w:tabs>
          <w:tab w:val="left" w:pos="6379" w:leader="none"/>
        </w:tabs>
        <w:rPr>
          <w:rFonts w:ascii="宋体" w:hAnsi="宋体"/>
          <w:szCs w:val="21"/>
        </w:rPr>
      </w:pPr>
      <w:r>
        <w:rPr>
          <w:rFonts w:hint="eastAsia" w:ascii="宋体" w:hAnsi="宋体" w:cs="Arial"/>
          <w:szCs w:val="21"/>
        </w:rPr>
        <w:t xml:space="preserve">2.1.9</w:t>
      </w:r>
      <w:r>
        <w:rPr>
          <w:rFonts w:hint="eastAsia" w:ascii="宋体" w:hAnsi="宋体"/>
          <w:szCs w:val="21"/>
        </w:rPr>
        <w:t xml:space="preserve">招标代理人在招标文件或补充文件中要求的证书、文件等资料；</w:t>
      </w:r>
      <w:r/>
    </w:p>
    <w:p>
      <w:pPr>
        <w:ind w:left="425" w:firstLine="450"/>
        <w:spacing w:line="360" w:lineRule="auto"/>
        <w:rPr>
          <w:rFonts w:ascii="宋体" w:hAnsi="宋体" w:cs="Arial"/>
          <w:b/>
          <w:szCs w:val="21"/>
        </w:rPr>
      </w:pPr>
      <w:r>
        <w:rPr>
          <w:rFonts w:hint="eastAsia" w:ascii="宋体" w:hAnsi="宋体" w:cs="Arial"/>
          <w:b/>
          <w:szCs w:val="21"/>
        </w:rPr>
        <w:t xml:space="preserve">2.2资格条件：</w:t>
      </w:r>
      <w:r/>
    </w:p>
    <w:p>
      <w:pPr>
        <w:ind w:left="425"/>
        <w:spacing w:line="360" w:lineRule="auto"/>
        <w:rPr>
          <w:rFonts w:ascii="宋体" w:hAnsi="宋体" w:cs="Arial"/>
          <w:szCs w:val="21"/>
        </w:rPr>
      </w:pPr>
      <w:r>
        <w:rPr>
          <w:rFonts w:hint="eastAsia" w:ascii="宋体" w:hAnsi="宋体" w:cs="Arial"/>
          <w:szCs w:val="21"/>
        </w:rPr>
        <w:t xml:space="preserve">2.2.1投标单位符合《中华人民共和国政府采购法》第二十二条规定（提供相关证明材料）</w:t>
      </w:r>
      <w:r/>
    </w:p>
    <w:p>
      <w:pPr>
        <w:ind w:left="425"/>
        <w:spacing w:line="360" w:lineRule="auto"/>
        <w:rPr>
          <w:rFonts w:ascii="宋体" w:hAnsi="宋体" w:cs="Arial"/>
          <w:szCs w:val="21"/>
        </w:rPr>
      </w:pPr>
      <w:r>
        <w:rPr>
          <w:rFonts w:hint="eastAsia" w:ascii="宋体" w:hAnsi="宋体" w:cs="Arial"/>
          <w:szCs w:val="21"/>
        </w:rPr>
        <w:t xml:space="preserve">2.2.2第一章投标邀请中采购人根据采购项目的特殊要求规定的特定条件证明文件（如有）。</w:t>
      </w:r>
      <w:r/>
    </w:p>
    <w:p>
      <w:pPr>
        <w:ind w:right="-252" w:firstLine="422"/>
        <w:spacing w:line="360" w:lineRule="auto"/>
        <w:rPr>
          <w:rFonts w:ascii="宋体" w:hAnsi="宋体"/>
          <w:szCs w:val="21"/>
        </w:rPr>
      </w:pPr>
      <w:r>
        <w:rPr>
          <w:rFonts w:hint="eastAsia" w:ascii="宋体" w:hAnsi="宋体" w:cs="Arial"/>
          <w:b/>
          <w:szCs w:val="21"/>
        </w:rPr>
        <w:t xml:space="preserve">2.2.3落实</w:t>
      </w:r>
      <w:r>
        <w:rPr>
          <w:rFonts w:hint="eastAsia"/>
          <w:b/>
          <w:szCs w:val="21"/>
        </w:rPr>
        <w:t xml:space="preserve">政府采购政策（任选其一）</w:t>
      </w:r>
      <w:r>
        <w:rPr>
          <w:rFonts w:hint="eastAsia"/>
          <w:szCs w:val="21"/>
        </w:rPr>
        <w:t xml:space="preserve">：</w:t>
      </w:r>
      <w:r/>
    </w:p>
    <w:p>
      <w:pPr>
        <w:ind w:right="-252" w:firstLine="420"/>
        <w:spacing w:line="360" w:lineRule="auto"/>
        <w:rPr>
          <w:rFonts w:ascii="宋体" w:hAnsi="宋体"/>
          <w:szCs w:val="21"/>
        </w:rPr>
      </w:pPr>
      <w:r>
        <w:rPr>
          <w:rFonts w:hint="eastAsia" w:ascii="宋体" w:hAnsi="宋体"/>
          <w:szCs w:val="21"/>
        </w:rPr>
        <w:t xml:space="preserve">2.2.3.1</w:t>
      </w: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p>
    <w:p>
      <w:pPr>
        <w:ind w:right="-252" w:firstLine="420"/>
        <w:spacing w:line="360" w:lineRule="auto"/>
        <w:rPr>
          <w:rFonts w:ascii="宋体" w:hAnsi="宋体"/>
          <w:szCs w:val="21"/>
        </w:rPr>
      </w:pPr>
      <w:r>
        <w:rPr>
          <w:rFonts w:hint="eastAsia" w:ascii="宋体" w:hAnsi="宋体"/>
          <w:szCs w:val="21"/>
        </w:rPr>
        <w:t xml:space="preserve">2.2.3.2</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ind w:right="-252" w:firstLine="420"/>
        <w:spacing w:line="360" w:lineRule="auto"/>
        <w:rPr>
          <w:rFonts w:ascii="宋体" w:hAnsi="宋体" w:cs="Arial"/>
          <w:szCs w:val="21"/>
        </w:rPr>
      </w:pPr>
      <w:r>
        <w:rPr>
          <w:rFonts w:hint="eastAsia" w:ascii="宋体" w:hAnsi="宋体"/>
          <w:szCs w:val="21"/>
        </w:rPr>
        <w:t xml:space="preserve">2.2.3.3</w:t>
      </w:r>
      <w:r>
        <w:rPr>
          <w:rFonts w:hint="eastAsia" w:ascii="宋体" w:hAnsi="宋体" w:cs="Arial"/>
          <w:szCs w:val="21"/>
        </w:rPr>
        <w:t xml:space="preserve">监狱企业证明文件（如有）。</w:t>
      </w:r>
      <w:r/>
    </w:p>
    <w:p>
      <w:pPr>
        <w:ind w:left="425" w:firstLine="450"/>
        <w:spacing w:line="360" w:lineRule="auto"/>
        <w:rPr>
          <w:rFonts w:ascii="宋体" w:hAnsi="宋体" w:cs="Arial"/>
          <w:b/>
          <w:szCs w:val="21"/>
        </w:rPr>
      </w:pPr>
      <w:r>
        <w:rPr>
          <w:rFonts w:hint="eastAsia" w:ascii="宋体" w:hAnsi="宋体" w:cs="Arial"/>
          <w:b/>
          <w:szCs w:val="21"/>
        </w:rPr>
        <w:t xml:space="preserve">2.3符合性条件：</w:t>
      </w:r>
      <w:r/>
    </w:p>
    <w:p>
      <w:pPr>
        <w:ind w:left="425"/>
        <w:spacing w:line="360" w:lineRule="auto"/>
        <w:rPr>
          <w:rFonts w:ascii="宋体" w:hAnsi="宋体" w:cs="Arial"/>
          <w:szCs w:val="21"/>
        </w:rPr>
      </w:pPr>
      <w:r>
        <w:rPr>
          <w:rFonts w:hint="eastAsia" w:ascii="宋体" w:hAnsi="宋体" w:cs="Arial"/>
          <w:szCs w:val="21"/>
        </w:rPr>
        <w:t xml:space="preserve">2.3.1商务偏离表、技术偏离表；</w:t>
      </w:r>
      <w:r/>
    </w:p>
    <w:p>
      <w:pPr>
        <w:ind w:left="425" w:firstLine="450"/>
        <w:spacing w:line="360" w:lineRule="auto"/>
        <w:rPr>
          <w:rFonts w:ascii="宋体" w:hAnsi="宋体" w:cs="Arial"/>
          <w:b/>
          <w:szCs w:val="21"/>
        </w:rPr>
      </w:pPr>
      <w:r>
        <w:rPr>
          <w:rFonts w:hint="eastAsia" w:ascii="宋体" w:hAnsi="宋体" w:cs="Arial"/>
          <w:b/>
          <w:szCs w:val="21"/>
        </w:rPr>
        <w:t xml:space="preserve">2.4综合评审评分项：</w:t>
      </w:r>
      <w:r/>
    </w:p>
    <w:p>
      <w:pPr>
        <w:spacing w:line="360" w:lineRule="auto"/>
        <w:rPr>
          <w:rFonts w:ascii="宋体" w:hAnsi="宋体" w:cs="Arial"/>
          <w:szCs w:val="21"/>
        </w:rPr>
      </w:pPr>
      <w:r>
        <w:rPr>
          <w:rFonts w:hint="eastAsia" w:ascii="宋体" w:hAnsi="宋体" w:cs="Arial"/>
          <w:szCs w:val="21"/>
        </w:rPr>
        <w:t xml:space="preserve">    2.4.1评审所需的相关证明材料（技术方案、人员配置、业绩等）。</w:t>
      </w:r>
      <w:r/>
    </w:p>
    <w:p>
      <w:pPr>
        <w:ind w:firstLine="450"/>
        <w:spacing w:line="360" w:lineRule="auto"/>
        <w:rPr>
          <w:rFonts w:ascii="宋体" w:hAnsi="宋体" w:cs="Arial"/>
          <w:szCs w:val="21"/>
        </w:rPr>
      </w:pPr>
      <w:r>
        <w:rPr>
          <w:rFonts w:hint="eastAsia" w:ascii="宋体" w:hAnsi="宋体" w:cs="Arial"/>
          <w:b/>
          <w:bCs/>
          <w:szCs w:val="21"/>
        </w:rPr>
        <w:t xml:space="preserve">以上“2.2-2.3”为资格性、符合性审查须提供的资料，投标人必须提供并加盖电子公章。否则，投标文件将被认定为未实质性响应。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ind w:firstLine="450"/>
        <w:spacing w:line="360" w:lineRule="auto"/>
        <w:rPr>
          <w:rFonts w:ascii="宋体" w:hAnsi="宋体"/>
          <w:b/>
          <w:szCs w:val="21"/>
        </w:rPr>
      </w:pPr>
      <w:r>
        <w:rPr>
          <w:rFonts w:hint="eastAsia" w:ascii="宋体" w:hAnsi="宋体"/>
          <w:b/>
          <w:szCs w:val="21"/>
        </w:rPr>
        <w:t xml:space="preserve">3、投标文件编制说明</w:t>
      </w:r>
      <w:r/>
    </w:p>
    <w:p>
      <w:pPr>
        <w:ind w:firstLine="452"/>
        <w:spacing w:line="360" w:lineRule="auto"/>
        <w:rPr>
          <w:rFonts w:ascii="宋体" w:hAnsi="宋体"/>
          <w:szCs w:val="21"/>
        </w:rPr>
      </w:pPr>
      <w:r>
        <w:rPr>
          <w:rFonts w:hint="eastAsia" w:ascii="宋体" w:hAnsi="宋体"/>
          <w:szCs w:val="21"/>
        </w:rPr>
        <w:t xml:space="preserve">3.1电子投标文件按招标文件规定的格式制作，需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如果未按要求制作上传，将被认定为未实质性响应招标文件要求。</w:t>
      </w:r>
      <w:r/>
    </w:p>
    <w:p>
      <w:pPr>
        <w:ind w:firstLine="452"/>
        <w:spacing w:line="360" w:lineRule="auto"/>
        <w:rPr>
          <w:rFonts w:ascii="宋体" w:hAnsi="宋体" w:cs="Arial"/>
          <w:szCs w:val="21"/>
        </w:rPr>
      </w:pPr>
      <w:r>
        <w:rPr>
          <w:rFonts w:hint="eastAsia" w:ascii="宋体" w:hAnsi="宋体"/>
          <w:szCs w:val="21"/>
        </w:rPr>
        <w:t xml:space="preserve">3.2</w:t>
      </w:r>
      <w:r>
        <w:rPr>
          <w:rFonts w:hint="eastAsia" w:ascii="宋体" w:hAnsi="宋体" w:cs="Arial"/>
          <w:szCs w:val="21"/>
        </w:rPr>
        <w:t xml:space="preserve">开标一览表为在开标仪式上网上唱标的内容，要求按格式填写，统一规范，不得自行增减内容（格式见第三章）。</w:t>
      </w:r>
      <w:r/>
    </w:p>
    <w:p>
      <w:pPr>
        <w:ind w:firstLine="450"/>
        <w:spacing w:line="360" w:lineRule="auto"/>
        <w:rPr>
          <w:rFonts w:ascii="宋体" w:hAnsi="宋体"/>
          <w:b/>
          <w:szCs w:val="21"/>
        </w:rPr>
      </w:pPr>
      <w:r>
        <w:rPr>
          <w:rFonts w:hint="eastAsia" w:ascii="宋体" w:hAnsi="宋体"/>
          <w:b/>
          <w:szCs w:val="21"/>
        </w:rPr>
        <w:t xml:space="preserve">4、投标报价</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4.1、</w:t>
      </w:r>
      <w:r>
        <w:rPr>
          <w:rFonts w:ascii="宋体" w:hAnsi="宋体" w:eastAsia="宋体"/>
          <w:sz w:val="21"/>
          <w:szCs w:val="21"/>
        </w:rPr>
        <w:t xml:space="preserve">投标</w:t>
      </w:r>
      <w:r>
        <w:rPr>
          <w:rFonts w:hint="eastAsia" w:ascii="宋体" w:hAnsi="宋体" w:eastAsia="宋体"/>
          <w:sz w:val="21"/>
          <w:szCs w:val="21"/>
        </w:rPr>
        <w:t xml:space="preserve">单位</w:t>
      </w:r>
      <w:r>
        <w:rPr>
          <w:rFonts w:ascii="宋体" w:hAnsi="宋体" w:eastAsia="宋体"/>
          <w:sz w:val="21"/>
          <w:szCs w:val="21"/>
        </w:rPr>
        <w:t xml:space="preserve">对本项目的报价应包括完成本项工作所需所有服务</w:t>
      </w:r>
      <w:r>
        <w:rPr>
          <w:rFonts w:hint="eastAsia" w:ascii="宋体" w:hAnsi="宋体" w:eastAsia="宋体"/>
          <w:sz w:val="21"/>
          <w:szCs w:val="21"/>
        </w:rPr>
        <w:t xml:space="preserve">、管理、利润、税金、政策性文件规定及合同包含的所有风险、责任等一切费用。</w:t>
      </w:r>
      <w:r>
        <w:rPr>
          <w:rFonts w:ascii="宋体" w:hAnsi="宋体" w:eastAsia="宋体"/>
          <w:sz w:val="21"/>
          <w:szCs w:val="21"/>
        </w:rPr>
        <w:t xml:space="preserve">除非因特殊原因并经双方协商同意，投标</w:t>
      </w:r>
      <w:r>
        <w:rPr>
          <w:rFonts w:hint="eastAsia" w:ascii="宋体" w:hAnsi="宋体" w:eastAsia="宋体"/>
          <w:sz w:val="21"/>
          <w:szCs w:val="21"/>
        </w:rPr>
        <w:t xml:space="preserve">单位</w:t>
      </w:r>
      <w:r>
        <w:rPr>
          <w:rFonts w:ascii="宋体" w:hAnsi="宋体" w:eastAsia="宋体"/>
          <w:sz w:val="21"/>
          <w:szCs w:val="21"/>
        </w:rPr>
        <w:t xml:space="preserve">不得再要求追加任何费用。同时，除非合同条款中另有规定，否则，投标单位所报价格在合同实施期间不因市场变化因素而变动。</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4.2、投标单位应按《投标报价表》中的招标项目计算单价和总价。《投标报价表》中的每一单项均应计算并填写单价和总价，并由法定代表人或被授权人签署。</w:t>
      </w:r>
      <w:r/>
    </w:p>
    <w:p>
      <w:pPr>
        <w:pStyle w:val="1295"/>
        <w:ind w:right="-252" w:firstLine="527"/>
        <w:jc w:val="both"/>
        <w:spacing w:line="360" w:lineRule="auto"/>
        <w:rPr>
          <w:rFonts w:ascii="宋体" w:hAnsi="宋体" w:eastAsia="宋体"/>
          <w:dstrike/>
          <w:sz w:val="21"/>
          <w:szCs w:val="21"/>
        </w:rPr>
      </w:pPr>
      <w:r>
        <w:rPr>
          <w:rFonts w:hint="eastAsia" w:ascii="宋体" w:hAnsi="宋体" w:eastAsia="宋体"/>
          <w:sz w:val="21"/>
          <w:szCs w:val="21"/>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4.4、投标文件报价中的单价和总价全部采用人民币表示，除非另有规定。</w:t>
      </w:r>
      <w:r/>
    </w:p>
    <w:p>
      <w:pPr>
        <w:ind w:firstLine="450"/>
        <w:spacing w:line="360" w:lineRule="auto"/>
        <w:rPr>
          <w:rFonts w:ascii="宋体" w:hAnsi="宋体"/>
          <w:b/>
          <w:szCs w:val="21"/>
        </w:rPr>
      </w:pPr>
      <w:r>
        <w:rPr>
          <w:rFonts w:hint="eastAsia" w:ascii="宋体" w:hAnsi="宋体"/>
          <w:b/>
          <w:szCs w:val="21"/>
        </w:rPr>
        <w:t xml:space="preserve">5. 投标文件的有效期</w:t>
      </w:r>
      <w:r/>
    </w:p>
    <w:p>
      <w:pPr>
        <w:ind w:firstLine="452"/>
        <w:spacing w:line="360" w:lineRule="auto"/>
        <w:rPr>
          <w:rFonts w:ascii="宋体" w:hAnsi="宋体"/>
          <w:szCs w:val="21"/>
        </w:rPr>
      </w:pPr>
      <w:r>
        <w:rPr>
          <w:rFonts w:hint="eastAsia" w:ascii="宋体" w:hAnsi="宋体"/>
          <w:szCs w:val="21"/>
        </w:rPr>
        <w:t xml:space="preserve">自开标日起90天内，投标书应保持有效。有效期短于这个规定期限的投标，将被认定为未实质性响应招标文件要求。</w:t>
      </w:r>
      <w:r/>
    </w:p>
    <w:p>
      <w:pPr>
        <w:ind w:firstLine="450"/>
        <w:spacing w:line="360" w:lineRule="auto"/>
        <w:rPr>
          <w:rFonts w:ascii="宋体" w:hAnsi="宋体"/>
          <w:b/>
          <w:szCs w:val="21"/>
        </w:rPr>
      </w:pPr>
      <w:r>
        <w:rPr>
          <w:rFonts w:hint="eastAsia" w:ascii="宋体" w:hAnsi="宋体"/>
          <w:b/>
          <w:szCs w:val="21"/>
        </w:rPr>
        <w:t xml:space="preserve">五、投标文件的提交、修改和撤回</w:t>
      </w:r>
      <w:r/>
    </w:p>
    <w:p>
      <w:pPr>
        <w:ind w:right="-252" w:firstLine="452"/>
        <w:spacing w:line="360" w:lineRule="auto"/>
        <w:rPr>
          <w:rFonts w:ascii="宋体" w:hAnsi="宋体"/>
          <w:szCs w:val="21"/>
        </w:rPr>
      </w:pPr>
      <w:r>
        <w:rPr>
          <w:rFonts w:hint="eastAsia" w:ascii="宋体" w:hAnsi="宋体"/>
          <w:szCs w:val="21"/>
        </w:rPr>
        <w:t xml:space="preserve">1.投标文件应当在提交投标文件的截止时间前通过供应商投标工具客户端进行提交；</w:t>
      </w:r>
      <w:r/>
    </w:p>
    <w:p>
      <w:pPr>
        <w:ind w:right="-252" w:firstLine="452"/>
        <w:spacing w:line="360" w:lineRule="auto"/>
        <w:rPr>
          <w:rFonts w:ascii="宋体" w:hAnsi="宋体"/>
          <w:szCs w:val="21"/>
        </w:rPr>
      </w:pPr>
      <w:r>
        <w:rPr>
          <w:rFonts w:hint="eastAsia" w:ascii="宋体" w:hAnsi="宋体"/>
          <w:szCs w:val="21"/>
        </w:rPr>
        <w:t xml:space="preserve">2.在提交投标文件的截止时间前，供应商可以撤回或者修改投标文件。</w:t>
      </w:r>
      <w:r/>
    </w:p>
    <w:p>
      <w:pPr>
        <w:ind w:firstLine="450"/>
        <w:spacing w:line="360" w:lineRule="auto"/>
        <w:rPr>
          <w:rFonts w:ascii="宋体" w:hAnsi="宋体"/>
          <w:b/>
          <w:szCs w:val="21"/>
        </w:rPr>
      </w:pPr>
      <w:r>
        <w:rPr>
          <w:rFonts w:hint="eastAsia" w:ascii="宋体" w:hAnsi="宋体"/>
          <w:b/>
          <w:szCs w:val="21"/>
        </w:rPr>
        <w:t xml:space="preserve">六、开标和评标</w:t>
      </w:r>
      <w:r/>
    </w:p>
    <w:p>
      <w:pPr>
        <w:ind w:firstLine="450"/>
        <w:spacing w:line="360" w:lineRule="auto"/>
        <w:rPr>
          <w:rFonts w:ascii="宋体" w:hAnsi="宋体"/>
          <w:szCs w:val="21"/>
        </w:rPr>
      </w:pPr>
      <w:r>
        <w:rPr>
          <w:rFonts w:hint="eastAsia" w:ascii="宋体" w:hAnsi="宋体"/>
          <w:b/>
          <w:szCs w:val="21"/>
        </w:rPr>
        <w:t xml:space="preserve">1、开标</w:t>
      </w:r>
      <w:r/>
    </w:p>
    <w:p>
      <w:pPr>
        <w:ind w:right="-252" w:firstLine="452"/>
        <w:spacing w:line="360" w:lineRule="auto"/>
        <w:rPr>
          <w:rFonts w:ascii="宋体" w:hAnsi="宋体"/>
          <w:szCs w:val="21"/>
        </w:rPr>
      </w:pPr>
      <w:r>
        <w:rPr>
          <w:rFonts w:hint="eastAsia" w:ascii="宋体" w:hAnsi="宋体"/>
          <w:szCs w:val="21"/>
        </w:rPr>
        <w:t xml:space="preserve">1.1、代理机构按《投标邀请函》规定的时间、地点主持公开开标。开标仪式根据委托人授权由采购代理机构主持</w:t>
      </w:r>
      <w:r>
        <w:rPr>
          <w:rFonts w:hint="eastAsia" w:ascii="宋体" w:hAnsi="宋体" w:cs="Arial"/>
          <w:szCs w:val="21"/>
        </w:rPr>
        <w:t xml:space="preserve">，买方代表及有关工作人员参加</w:t>
      </w:r>
      <w:r>
        <w:rPr>
          <w:rFonts w:hint="eastAsia" w:ascii="宋体" w:hAnsi="宋体"/>
          <w:szCs w:val="21"/>
        </w:rPr>
        <w:t xml:space="preserve">。</w:t>
      </w:r>
      <w:r/>
    </w:p>
    <w:p>
      <w:pPr>
        <w:ind w:right="-252" w:firstLine="452"/>
        <w:spacing w:line="360" w:lineRule="auto"/>
        <w:rPr>
          <w:rFonts w:ascii="宋体" w:hAnsi="宋体"/>
        </w:rPr>
      </w:pPr>
      <w:r>
        <w:rPr>
          <w:rFonts w:hint="eastAsia" w:ascii="宋体" w:hAnsi="宋体"/>
          <w:szCs w:val="21"/>
        </w:rPr>
        <w:t xml:space="preserve">1.2、</w:t>
      </w:r>
      <w:r>
        <w:rPr>
          <w:rFonts w:hint="eastAsia" w:ascii="宋体" w:hAnsi="宋体"/>
        </w:rPr>
        <w:t xml:space="preserve">远程开标CA预解</w:t>
      </w:r>
      <w:r>
        <w:rPr>
          <w:rFonts w:hint="eastAsia" w:ascii="宋体" w:hAnsi="宋体"/>
        </w:rPr>
        <w:t xml:space="preserve">密时间</w:t>
      </w:r>
      <w:r>
        <w:rPr>
          <w:rFonts w:hint="eastAsia" w:ascii="宋体" w:hAnsi="宋体"/>
        </w:rPr>
        <w:t xml:space="preserve">为开标开始后10分钟内，各投标单位参与远程开标时需要随身携带</w:t>
      </w:r>
      <w:r>
        <w:rPr>
          <w:rFonts w:ascii="宋体" w:hAnsi="宋体"/>
        </w:rPr>
        <w:t xml:space="preserve">CA</w:t>
      </w:r>
      <w:r>
        <w:rPr>
          <w:rFonts w:hint="eastAsia" w:ascii="宋体" w:hAnsi="宋体"/>
        </w:rPr>
        <w:t xml:space="preserve">证书及</w:t>
      </w:r>
      <w:r>
        <w:rPr>
          <w:rFonts w:ascii="宋体" w:hAnsi="宋体"/>
        </w:rPr>
        <w:t xml:space="preserve">CA</w:t>
      </w:r>
      <w:r>
        <w:rPr>
          <w:rFonts w:hint="eastAsia" w:ascii="宋体" w:hAnsi="宋体"/>
        </w:rPr>
        <w:t xml:space="preserve">密码，输入CA密码的时间不超过远程开标CA预解密</w:t>
      </w:r>
      <w:r>
        <w:rPr>
          <w:rFonts w:ascii="宋体" w:hAnsi="宋体"/>
        </w:rPr>
        <w:t xml:space="preserve">10</w:t>
      </w:r>
      <w:r>
        <w:rPr>
          <w:rFonts w:hint="eastAsia" w:ascii="宋体" w:hAnsi="宋体"/>
        </w:rPr>
        <w:t xml:space="preserve">分钟限制时间且</w:t>
      </w:r>
      <w:r>
        <w:rPr>
          <w:rFonts w:ascii="宋体" w:hAnsi="宋体"/>
        </w:rPr>
        <w:t xml:space="preserve">CA</w:t>
      </w:r>
      <w:r>
        <w:rPr>
          <w:rFonts w:hint="eastAsia" w:ascii="宋体" w:hAnsi="宋体"/>
        </w:rPr>
        <w:t xml:space="preserve">密码输入次数不超过十次（以CA内置的错误计数为准），否则视为无效响应。</w:t>
      </w:r>
      <w:r/>
    </w:p>
    <w:p>
      <w:pPr>
        <w:ind w:right="-252" w:firstLine="452"/>
        <w:spacing w:line="360" w:lineRule="auto"/>
        <w:rPr>
          <w:rFonts w:ascii="宋体" w:hAnsi="宋体" w:cs="Arial"/>
          <w:szCs w:val="21"/>
        </w:rPr>
      </w:pPr>
      <w:r>
        <w:rPr>
          <w:rFonts w:hint="eastAsia" w:ascii="宋体" w:hAnsi="宋体"/>
        </w:rPr>
        <w:t xml:space="preserve">1</w:t>
      </w:r>
      <w:r>
        <w:rPr>
          <w:rFonts w:ascii="宋体" w:hAnsi="宋体"/>
        </w:rPr>
        <w:t xml:space="preserve">.3</w:t>
      </w:r>
      <w:r>
        <w:rPr>
          <w:rFonts w:hint="eastAsia" w:ascii="宋体" w:hAnsi="宋体"/>
        </w:rPr>
        <w:t xml:space="preserve">、</w:t>
      </w:r>
      <w:r>
        <w:rPr>
          <w:rFonts w:hint="eastAsia" w:ascii="宋体" w:hAnsi="宋体" w:cs="Arial"/>
          <w:szCs w:val="21"/>
        </w:rPr>
        <w:t xml:space="preserve">在开标时，有下列情况之一者将视为无效：</w:t>
      </w:r>
      <w:r/>
    </w:p>
    <w:p>
      <w:pPr>
        <w:ind w:right="-252" w:firstLine="452"/>
        <w:spacing w:line="360" w:lineRule="auto"/>
        <w:rPr>
          <w:rFonts w:ascii="宋体" w:hAnsi="宋体"/>
          <w:b/>
          <w:szCs w:val="21"/>
        </w:rPr>
      </w:pPr>
      <w:r>
        <w:rPr>
          <w:rFonts w:hint="eastAsia" w:ascii="宋体" w:hAnsi="宋体" w:cs="Arial"/>
          <w:szCs w:val="21"/>
        </w:rPr>
        <w:t xml:space="preserve">1</w:t>
      </w:r>
      <w:r>
        <w:rPr>
          <w:rFonts w:ascii="宋体" w:hAnsi="宋体" w:cs="Arial"/>
          <w:szCs w:val="21"/>
        </w:rPr>
        <w:t xml:space="preserve">.3.1</w:t>
      </w:r>
      <w:r>
        <w:rPr>
          <w:rFonts w:hint="eastAsia" w:ascii="宋体" w:hAnsi="宋体" w:cs="Arial"/>
          <w:szCs w:val="21"/>
        </w:rPr>
        <w:t xml:space="preserve">、不符合法律、法规和招标文件中规定的其他实质性要求的。</w:t>
      </w:r>
      <w:r/>
    </w:p>
    <w:p>
      <w:pPr>
        <w:ind w:right="-252" w:firstLine="452"/>
        <w:spacing w:line="360" w:lineRule="auto"/>
        <w:rPr>
          <w:rFonts w:ascii="宋体" w:hAnsi="宋体"/>
          <w:b/>
          <w:szCs w:val="21"/>
        </w:rPr>
      </w:pPr>
      <w:r>
        <w:rPr>
          <w:rFonts w:hint="eastAsia" w:ascii="宋体" w:hAnsi="宋体"/>
          <w:szCs w:val="21"/>
        </w:rPr>
        <w:t xml:space="preserve">2、</w:t>
      </w:r>
      <w:r>
        <w:rPr>
          <w:rFonts w:hint="eastAsia" w:ascii="宋体" w:hAnsi="宋体"/>
          <w:b/>
          <w:szCs w:val="21"/>
        </w:rPr>
        <w:t xml:space="preserve">资格审查、信用查询</w:t>
      </w:r>
      <w:r/>
    </w:p>
    <w:p>
      <w:pPr>
        <w:ind w:right="-252" w:firstLine="452"/>
        <w:spacing w:line="360" w:lineRule="auto"/>
        <w:rPr>
          <w:rFonts w:ascii="宋体" w:hAnsi="宋体"/>
          <w:szCs w:val="21"/>
        </w:rPr>
      </w:pPr>
      <w:r>
        <w:rPr>
          <w:rFonts w:hint="eastAsia" w:ascii="宋体" w:hAnsi="宋体"/>
          <w:szCs w:val="21"/>
        </w:rPr>
        <w:t xml:space="preserve">2.1、</w:t>
      </w:r>
      <w:r>
        <w:rPr>
          <w:rFonts w:ascii="宋体" w:hAnsi="宋体"/>
          <w:szCs w:val="21"/>
        </w:rPr>
        <w:t xml:space="preserve">公开招标采购项目开标结束后，采购人应当依法对投标人的资格进行审查</w:t>
      </w:r>
      <w:r>
        <w:rPr>
          <w:rFonts w:hint="eastAsia" w:ascii="宋体" w:hAnsi="宋体"/>
          <w:szCs w:val="21"/>
        </w:rPr>
        <w:t xml:space="preserve">，未通过资格审查的视为无效投标。</w:t>
      </w:r>
      <w:r/>
    </w:p>
    <w:p>
      <w:pPr>
        <w:ind w:right="-252" w:firstLine="452"/>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w:t>
      </w:r>
      <w:r>
        <w:rPr>
          <w:rFonts w:hint="eastAsia" w:ascii="宋体" w:hAnsi="宋体" w:cs="Arial"/>
          <w:szCs w:val="21"/>
        </w:rPr>
        <w:t xml:space="preserve">投标人根据资格要求提供相应资料</w:t>
      </w:r>
      <w:r>
        <w:rPr>
          <w:rFonts w:hint="eastAsia" w:ascii="宋体" w:hAnsi="宋体" w:cs="Arial"/>
          <w:szCs w:val="21"/>
        </w:rPr>
        <w:t xml:space="preserve">供资格</w:t>
      </w:r>
      <w:r>
        <w:rPr>
          <w:rFonts w:hint="eastAsia" w:ascii="宋体" w:hAnsi="宋体" w:cs="Arial"/>
          <w:szCs w:val="21"/>
        </w:rPr>
        <w:t xml:space="preserve">审查（具体要求详见第一章投标邀请）。</w:t>
      </w:r>
      <w:r/>
    </w:p>
    <w:p>
      <w:pPr>
        <w:ind w:right="-252" w:firstLine="452"/>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、根据政府采购法及相关法规，以及苏州市财政局《关于印发苏州市市级政府采购信用记录查询和使用工作试行办法的通知》（</w:t>
      </w:r>
      <w:r>
        <w:rPr>
          <w:rFonts w:hint="eastAsia" w:ascii="宋体" w:hAnsi="宋体"/>
          <w:szCs w:val="21"/>
        </w:rPr>
        <w:t xml:space="preserve">苏财购</w:t>
      </w:r>
      <w:r>
        <w:rPr>
          <w:rFonts w:hint="eastAsia" w:ascii="宋体" w:hAnsi="宋体"/>
        </w:rPr>
        <w:t xml:space="preserve">〔2017〕</w:t>
      </w:r>
      <w:r>
        <w:rPr>
          <w:rFonts w:hint="eastAsia" w:ascii="宋体" w:hAnsi="宋体"/>
          <w:szCs w:val="21"/>
        </w:rPr>
        <w:t xml:space="preserve">11号）文件的规定，采购代理机构将对供应商进行信用查询。</w:t>
      </w:r>
      <w:r>
        <w:rPr>
          <w:rFonts w:ascii="宋体" w:hAnsi="宋体"/>
          <w:szCs w:val="21"/>
        </w:rPr>
        <w:t xml:space="preserve">对列入失信被执行人、重大税收违法案件当事人名单、政府采购严重违法失信行为记录名单的供应商，拒绝其参与政府采购活动。</w:t>
      </w:r>
      <w:r/>
    </w:p>
    <w:p>
      <w:pPr>
        <w:ind w:right="-252" w:firstLine="452"/>
        <w:spacing w:line="360" w:lineRule="auto"/>
        <w:rPr>
          <w:rFonts w:ascii="宋体" w:hAnsi="宋体"/>
          <w:szCs w:val="21"/>
        </w:rPr>
      </w:pPr>
      <w:r>
        <w:rPr>
          <w:rFonts w:ascii="宋体" w:hAnsi="宋体"/>
          <w:szCs w:val="21"/>
        </w:rPr>
        <w:t xml:space="preserve">2.3</w:t>
      </w:r>
      <w:r>
        <w:rPr>
          <w:rFonts w:hint="eastAsia" w:ascii="宋体" w:hAnsi="宋体"/>
          <w:szCs w:val="21"/>
        </w:rPr>
        <w:t xml:space="preserve">.1、查询时间：进入评审环节前。</w:t>
      </w:r>
      <w:r/>
    </w:p>
    <w:p>
      <w:pPr>
        <w:ind w:right="-252" w:firstLine="452"/>
        <w:spacing w:line="360" w:lineRule="auto"/>
        <w:rPr>
          <w:rFonts w:ascii="宋体" w:hAnsi="宋体"/>
          <w:szCs w:val="21"/>
        </w:rPr>
      </w:pPr>
      <w:r>
        <w:rPr>
          <w:rFonts w:ascii="宋体" w:hAnsi="宋体"/>
          <w:szCs w:val="21"/>
        </w:rPr>
        <w:t xml:space="preserve">2.3</w:t>
      </w:r>
      <w:r>
        <w:rPr>
          <w:rFonts w:hint="eastAsia" w:ascii="宋体" w:hAnsi="宋体"/>
          <w:szCs w:val="21"/>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right="-252" w:firstLine="452"/>
        <w:spacing w:line="360" w:lineRule="auto"/>
        <w:rPr>
          <w:rFonts w:ascii="宋体" w:hAnsi="宋体"/>
          <w:szCs w:val="21"/>
        </w:rPr>
      </w:pPr>
      <w:r>
        <w:rPr>
          <w:rFonts w:ascii="宋体" w:hAnsi="宋体"/>
          <w:szCs w:val="21"/>
        </w:rPr>
        <w:t xml:space="preserve">2.3</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、查询证据留存方式：对存在失信信息的供应商，采购代理机构应填写《苏州市级政府采购供应商失信信息确认函》，由失信供应商应签名确认。同时登陆到来源网站页面进行复核并打印，作为证据留存。</w:t>
      </w:r>
      <w:r/>
    </w:p>
    <w:p>
      <w:pPr>
        <w:ind w:firstLine="450"/>
        <w:spacing w:line="360" w:lineRule="auto"/>
        <w:rPr>
          <w:rFonts w:ascii="宋体" w:hAnsi="宋体"/>
          <w:b/>
          <w:szCs w:val="21"/>
        </w:rPr>
      </w:pPr>
      <w:r>
        <w:rPr>
          <w:rFonts w:hint="eastAsia" w:ascii="宋体" w:hAnsi="宋体"/>
          <w:b/>
          <w:szCs w:val="21"/>
        </w:rPr>
        <w:t xml:space="preserve">3、评标委员会或评标小组</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3.1、评标委员会或评标小组（以下简称评标委员会）由采购人依法组建。</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rPr>
          <w:rFonts w:hint="eastAsia" w:ascii="宋体" w:hAnsi="宋体" w:eastAsia="宋体"/>
          <w:sz w:val="21"/>
          <w:szCs w:val="21"/>
        </w:rPr>
        <w:t xml:space="preserve">、评标委员会或评标小组负责具体的评标事，并独立履行以下职责：</w:t>
      </w:r>
      <w:r/>
    </w:p>
    <w:p>
      <w:pPr>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.2.1</w:t>
      </w: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ind w:left="426"/>
        <w:spacing w:line="360" w:lineRule="auto"/>
        <w:rPr>
          <w:rFonts w:ascii="宋体" w:hAnsi="宋体" w:cs="Arial"/>
          <w:szCs w:val="21"/>
        </w:rPr>
      </w:pPr>
      <w:r>
        <w:rPr>
          <w:rFonts w:ascii="宋体" w:hAnsi="宋体" w:cs="Arial"/>
          <w:szCs w:val="21"/>
        </w:rPr>
        <w:t xml:space="preserve">3.2.2</w:t>
      </w: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ind w:firstLine="452"/>
        <w:spacing w:line="360" w:lineRule="auto"/>
        <w:rPr>
          <w:rFonts w:ascii="宋体" w:hAnsi="宋体" w:cs="Arial"/>
          <w:szCs w:val="21"/>
        </w:rPr>
      </w:pPr>
      <w:r>
        <w:rPr>
          <w:rFonts w:ascii="宋体" w:hAnsi="宋体" w:cs="Arial"/>
          <w:szCs w:val="21"/>
        </w:rPr>
        <w:t xml:space="preserve">3.2.3</w:t>
      </w:r>
      <w:r>
        <w:rPr>
          <w:rFonts w:hint="eastAsia" w:ascii="宋体" w:hAnsi="宋体" w:cs="Arial"/>
          <w:szCs w:val="21"/>
        </w:rPr>
        <w:t xml:space="preserve">、推荐中标候选供应商名单，或者受招标人委托按照事先确定的办法直接确定中标人。</w:t>
      </w:r>
      <w:r/>
    </w:p>
    <w:p>
      <w:pPr>
        <w:ind w:firstLine="452"/>
        <w:spacing w:line="360" w:lineRule="auto"/>
        <w:rPr>
          <w:rFonts w:ascii="宋体" w:hAnsi="宋体" w:cs="Arial"/>
          <w:szCs w:val="21"/>
        </w:rPr>
      </w:pPr>
      <w:r>
        <w:rPr>
          <w:rFonts w:ascii="宋体" w:hAnsi="宋体" w:cs="Arial"/>
          <w:szCs w:val="21"/>
        </w:rPr>
        <w:t xml:space="preserve">3.2.4</w:t>
      </w:r>
      <w:r>
        <w:rPr>
          <w:rFonts w:hint="eastAsia" w:ascii="宋体" w:hAnsi="宋体" w:cs="Arial"/>
          <w:szCs w:val="21"/>
        </w:rPr>
        <w:t xml:space="preserve">、向招标采购人或者有关部门报告非法干预评标工作的行为。</w:t>
      </w:r>
      <w:r/>
    </w:p>
    <w:p>
      <w:pPr>
        <w:pStyle w:val="1295"/>
        <w:ind w:right="-252" w:firstLine="527"/>
        <w:jc w:val="both"/>
        <w:spacing w:line="360" w:lineRule="auto"/>
        <w:rPr>
          <w:rFonts w:ascii="宋体" w:hAnsi="宋体" w:eastAsia="宋体"/>
          <w:sz w:val="21"/>
          <w:szCs w:val="21"/>
        </w:rPr>
      </w:pPr>
      <w:r>
        <w:rPr>
          <w:rFonts w:ascii="宋体" w:hAnsi="宋体" w:eastAsia="宋体"/>
          <w:sz w:val="21"/>
          <w:szCs w:val="21"/>
        </w:rPr>
        <w:t xml:space="preserve">3.3</w:t>
      </w:r>
      <w:r>
        <w:rPr>
          <w:rFonts w:hint="eastAsia" w:ascii="宋体" w:hAnsi="宋体" w:eastAsia="宋体"/>
          <w:sz w:val="21"/>
          <w:szCs w:val="21"/>
        </w:rPr>
        <w:t xml:space="preserve">、评标委员会成员应当履行下列义务：</w:t>
      </w:r>
      <w:r/>
    </w:p>
    <w:p>
      <w:pPr>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.3.1</w:t>
      </w:r>
      <w:r>
        <w:rPr>
          <w:rFonts w:hint="eastAsia" w:ascii="宋体" w:hAnsi="宋体" w:cs="Arial"/>
          <w:szCs w:val="21"/>
        </w:rPr>
        <w:t xml:space="preserve">、遵纪守法，客观、公正、廉洁地履行职责。</w:t>
      </w:r>
      <w:r/>
    </w:p>
    <w:p>
      <w:pPr>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.3.2</w:t>
      </w:r>
      <w:r>
        <w:rPr>
          <w:rFonts w:hint="eastAsia" w:ascii="宋体" w:hAnsi="宋体" w:cs="Arial"/>
          <w:szCs w:val="21"/>
        </w:rPr>
        <w:t xml:space="preserve">、按照招标文件规定的评标办法和评标标准进行评标，对评审意见承担个人责任。</w:t>
      </w:r>
      <w:r/>
    </w:p>
    <w:p>
      <w:pPr>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.3.3</w:t>
      </w:r>
      <w:r>
        <w:rPr>
          <w:rFonts w:hint="eastAsia" w:ascii="宋体" w:hAnsi="宋体" w:cs="Arial"/>
          <w:szCs w:val="21"/>
        </w:rPr>
        <w:t xml:space="preserve">、对评标过程和结果，以及投标人的商业秘密保密。</w:t>
      </w:r>
      <w:r/>
    </w:p>
    <w:p>
      <w:pPr>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.3.4</w:t>
      </w:r>
      <w:r>
        <w:rPr>
          <w:rFonts w:hint="eastAsia" w:ascii="宋体" w:hAnsi="宋体" w:cs="Arial"/>
          <w:szCs w:val="21"/>
        </w:rPr>
        <w:t xml:space="preserve">、参与评标报告的起草。</w:t>
      </w:r>
      <w:r/>
    </w:p>
    <w:p>
      <w:pPr>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.3.5</w:t>
      </w:r>
      <w:r>
        <w:rPr>
          <w:rFonts w:hint="eastAsia" w:ascii="宋体" w:hAnsi="宋体" w:cs="Arial"/>
          <w:szCs w:val="21"/>
        </w:rPr>
        <w:t xml:space="preserve">、配合财政部门的投诉处理工作。</w:t>
      </w:r>
      <w:r/>
    </w:p>
    <w:p>
      <w:pPr>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.3.6</w:t>
      </w:r>
      <w:r>
        <w:rPr>
          <w:rFonts w:hint="eastAsia" w:ascii="宋体" w:hAnsi="宋体" w:cs="Arial"/>
          <w:szCs w:val="21"/>
        </w:rPr>
        <w:t xml:space="preserve">、配合招标采购人答复投标供应商提出的质疑。</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4</w:t>
      </w:r>
      <w:r>
        <w:rPr>
          <w:rFonts w:hint="eastAsia" w:ascii="宋体" w:hAnsi="宋体" w:eastAsia="宋体"/>
          <w:sz w:val="21"/>
          <w:szCs w:val="21"/>
        </w:rPr>
        <w:t xml:space="preserve">、公开开标后，直到宣布中标单位中标为止，凡属于审查、澄清、评价和比较投标的所有资料，有关中标的信息都不应向投标人或与评标无关的其他人泄露。</w:t>
      </w:r>
      <w:r/>
    </w:p>
    <w:p>
      <w:pPr>
        <w:pStyle w:val="1295"/>
        <w:ind w:right="-252" w:firstLine="527"/>
        <w:jc w:val="both"/>
        <w:spacing w:line="360" w:lineRule="auto"/>
        <w:rPr>
          <w:rFonts w:ascii="宋体" w:hAnsi="宋体" w:eastAsia="宋体"/>
          <w:sz w:val="21"/>
          <w:szCs w:val="21"/>
        </w:rPr>
      </w:pPr>
      <w:r>
        <w:rPr>
          <w:rFonts w:ascii="宋体" w:hAnsi="宋体" w:eastAsia="宋体"/>
          <w:sz w:val="21"/>
          <w:szCs w:val="21"/>
        </w:rPr>
        <w:t xml:space="preserve">3.5</w:t>
      </w:r>
      <w:r>
        <w:rPr>
          <w:rFonts w:hint="eastAsia" w:ascii="宋体" w:hAnsi="宋体" w:eastAsia="宋体"/>
          <w:sz w:val="21"/>
          <w:szCs w:val="21"/>
        </w:rPr>
        <w:t xml:space="preserve">、在投标文件的审查、澄清、评价和比较以及确定中标的过程中，投标人对招标人和评标委员会成员施加影响的任何行为，都将取消其投标资格</w:t>
      </w:r>
      <w:r/>
    </w:p>
    <w:p>
      <w:pPr>
        <w:pStyle w:val="1295"/>
        <w:ind w:right="-252" w:firstLine="527"/>
        <w:jc w:val="both"/>
        <w:spacing w:line="360" w:lineRule="auto"/>
        <w:rPr>
          <w:rFonts w:ascii="宋体" w:hAnsi="宋体" w:eastAsia="宋体"/>
          <w:sz w:val="21"/>
          <w:szCs w:val="21"/>
        </w:rPr>
      </w:pPr>
      <w:r>
        <w:rPr>
          <w:rFonts w:ascii="宋体" w:hAnsi="宋体" w:eastAsia="宋体"/>
          <w:sz w:val="21"/>
          <w:szCs w:val="21"/>
        </w:rPr>
        <w:t xml:space="preserve">3.6</w:t>
      </w:r>
      <w:r>
        <w:rPr>
          <w:rFonts w:hint="eastAsia" w:ascii="宋体" w:hAnsi="宋体" w:eastAsia="宋体"/>
          <w:sz w:val="21"/>
          <w:szCs w:val="21"/>
        </w:rPr>
        <w:t xml:space="preserve">、在评标期间，招标人将通过指定联络人与投标人进行联系。</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.7</w:t>
      </w:r>
      <w:r>
        <w:rPr>
          <w:rFonts w:hint="eastAsia" w:ascii="宋体" w:hAnsi="宋体" w:eastAsia="宋体"/>
          <w:sz w:val="21"/>
          <w:szCs w:val="21"/>
        </w:rPr>
        <w:t xml:space="preserve">、评标委员会不向落标人解释原因。</w:t>
      </w:r>
      <w:r/>
    </w:p>
    <w:p>
      <w:pPr>
        <w:ind w:firstLine="450"/>
        <w:spacing w:line="360" w:lineRule="auto"/>
        <w:rPr>
          <w:rFonts w:ascii="宋体" w:hAnsi="宋体"/>
          <w:b/>
          <w:szCs w:val="21"/>
        </w:rPr>
      </w:pPr>
      <w:r>
        <w:rPr>
          <w:rFonts w:hint="eastAsia" w:ascii="宋体" w:hAnsi="宋体"/>
          <w:b/>
          <w:szCs w:val="21"/>
        </w:rPr>
        <w:t xml:space="preserve">4、对投标人及投标文件的审核</w:t>
      </w:r>
      <w:r/>
    </w:p>
    <w:p>
      <w:pPr>
        <w:ind w:right="-252" w:firstLine="452"/>
        <w:spacing w:line="360" w:lineRule="auto"/>
        <w:rPr>
          <w:rFonts w:ascii="宋体" w:hAnsi="宋体"/>
          <w:szCs w:val="21"/>
        </w:rPr>
      </w:pPr>
      <w:r>
        <w:rPr>
          <w:rFonts w:hint="eastAsia" w:ascii="宋体" w:hAnsi="宋体"/>
          <w:szCs w:val="21"/>
        </w:rPr>
        <w:t xml:space="preserve">4.1、采购人或招标代理人按招标文件规定进行投标人资格审查，如缺少内容，视为无效投标；</w:t>
      </w:r>
      <w:r/>
    </w:p>
    <w:p>
      <w:pPr>
        <w:ind w:firstLine="452"/>
        <w:spacing w:line="360" w:lineRule="auto"/>
        <w:rPr>
          <w:rFonts w:ascii="宋体" w:hAnsi="宋体"/>
          <w:szCs w:val="21"/>
        </w:rPr>
      </w:pPr>
      <w:r>
        <w:rPr>
          <w:rFonts w:hint="eastAsia" w:ascii="宋体" w:hAnsi="宋体"/>
          <w:szCs w:val="21"/>
        </w:rPr>
        <w:t xml:space="preserve">4.2、对价格的计算错误按下述原则修正：</w:t>
      </w:r>
      <w:r/>
    </w:p>
    <w:p>
      <w:pPr>
        <w:ind w:firstLine="452"/>
        <w:spacing w:line="360" w:lineRule="auto"/>
        <w:rPr>
          <w:rFonts w:ascii="宋体" w:hAnsi="宋体"/>
          <w:szCs w:val="21"/>
        </w:rPr>
      </w:pPr>
      <w:r>
        <w:rPr>
          <w:rFonts w:hint="eastAsia" w:ascii="宋体" w:hAnsi="宋体"/>
          <w:szCs w:val="21"/>
        </w:rPr>
        <w:t xml:space="preserve">4.2.1、</w:t>
      </w:r>
      <w:r>
        <w:rPr>
          <w:rFonts w:hint="eastAsia" w:ascii="宋体" w:hAnsi="宋体" w:cs="Arial"/>
          <w:szCs w:val="21"/>
        </w:rPr>
        <w:t xml:space="preserve">如果单价乘数量不等于总价，应以单价为准修正总价。</w:t>
      </w:r>
      <w:r/>
    </w:p>
    <w:p>
      <w:pPr>
        <w:ind w:firstLine="452"/>
        <w:spacing w:line="360" w:lineRule="auto"/>
        <w:rPr>
          <w:rFonts w:ascii="宋体" w:hAnsi="宋体"/>
          <w:szCs w:val="21"/>
        </w:rPr>
      </w:pPr>
      <w:r>
        <w:rPr>
          <w:rFonts w:hint="eastAsia" w:ascii="宋体" w:hAnsi="宋体"/>
          <w:szCs w:val="21"/>
        </w:rPr>
        <w:t xml:space="preserve">4</w:t>
      </w:r>
      <w:r>
        <w:rPr>
          <w:rFonts w:ascii="宋体" w:hAnsi="宋体"/>
          <w:szCs w:val="21"/>
        </w:rPr>
        <w:t xml:space="preserve">.2.2</w:t>
      </w:r>
      <w:r>
        <w:rPr>
          <w:rFonts w:hint="eastAsia" w:ascii="宋体" w:hAnsi="宋体"/>
          <w:szCs w:val="21"/>
        </w:rPr>
        <w:t xml:space="preserve">、大写金额与小写金额不一致时，以大写金额为准；</w:t>
      </w:r>
      <w:r/>
    </w:p>
    <w:p>
      <w:pPr>
        <w:ind w:firstLine="452"/>
        <w:spacing w:line="360" w:lineRule="auto"/>
        <w:rPr>
          <w:rFonts w:ascii="宋体" w:hAnsi="宋体"/>
          <w:szCs w:val="21"/>
        </w:rPr>
      </w:pPr>
      <w:r>
        <w:rPr>
          <w:rFonts w:hint="eastAsia" w:ascii="宋体" w:hAnsi="宋体"/>
          <w:szCs w:val="21"/>
        </w:rPr>
        <w:t xml:space="preserve">4.2.</w:t>
      </w:r>
      <w:r>
        <w:rPr>
          <w:rFonts w:ascii="宋体" w:hAnsi="宋体"/>
          <w:szCs w:val="21"/>
        </w:rPr>
        <w:t xml:space="preserve">3</w:t>
      </w:r>
      <w:r>
        <w:rPr>
          <w:rFonts w:hint="eastAsia" w:ascii="宋体" w:hAnsi="宋体"/>
          <w:szCs w:val="21"/>
        </w:rPr>
        <w:t xml:space="preserve">、单价金额小数点有明显错位的，应以总价为准，并修改单价；</w:t>
      </w:r>
      <w:r/>
    </w:p>
    <w:p>
      <w:pPr>
        <w:ind w:firstLine="452"/>
        <w:spacing w:line="360" w:lineRule="auto"/>
        <w:rPr>
          <w:rFonts w:ascii="宋体" w:hAnsi="宋体"/>
          <w:szCs w:val="21"/>
        </w:rPr>
      </w:pPr>
      <w:r>
        <w:rPr>
          <w:rFonts w:hint="eastAsia" w:ascii="宋体" w:hAnsi="宋体"/>
          <w:szCs w:val="21"/>
        </w:rPr>
        <w:t xml:space="preserve">4.2.</w:t>
      </w:r>
      <w:r>
        <w:rPr>
          <w:rFonts w:ascii="宋体" w:hAnsi="宋体"/>
          <w:szCs w:val="21"/>
        </w:rPr>
        <w:t xml:space="preserve">4</w:t>
      </w:r>
      <w:r>
        <w:rPr>
          <w:rFonts w:hint="eastAsia" w:ascii="宋体" w:hAnsi="宋体"/>
          <w:szCs w:val="21"/>
        </w:rPr>
        <w:t xml:space="preserve">、</w:t>
      </w:r>
      <w:r>
        <w:rPr>
          <w:rFonts w:hint="eastAsia" w:ascii="宋体" w:hAnsi="宋体" w:cs="Arial"/>
          <w:szCs w:val="21"/>
        </w:rPr>
        <w:t xml:space="preserve">如果以文字表示的数据与数字表示的有差别，应以文字为准修正数字。</w:t>
      </w:r>
      <w:r/>
    </w:p>
    <w:p>
      <w:pPr>
        <w:ind w:firstLine="452"/>
        <w:spacing w:line="360" w:lineRule="auto"/>
        <w:rPr>
          <w:rFonts w:ascii="宋体" w:hAnsi="宋体"/>
          <w:szCs w:val="21"/>
        </w:rPr>
      </w:pPr>
      <w:r>
        <w:rPr>
          <w:rFonts w:hint="eastAsia" w:ascii="宋体" w:hAnsi="宋体"/>
          <w:szCs w:val="21"/>
        </w:rPr>
        <w:t xml:space="preserve">4.2.</w:t>
      </w:r>
      <w:r>
        <w:rPr>
          <w:rFonts w:ascii="宋体" w:hAnsi="宋体"/>
          <w:szCs w:val="21"/>
        </w:rPr>
        <w:t xml:space="preserve">5</w:t>
      </w:r>
      <w:r>
        <w:rPr>
          <w:rFonts w:hint="eastAsia" w:ascii="宋体" w:hAnsi="宋体"/>
          <w:szCs w:val="21"/>
        </w:rPr>
        <w:t xml:space="preserve">、</w:t>
      </w:r>
      <w:r>
        <w:rPr>
          <w:rFonts w:hint="eastAsia" w:ascii="宋体" w:hAnsi="宋体" w:cs="Arial"/>
          <w:szCs w:val="21"/>
        </w:rPr>
        <w:t xml:space="preserve">对不同文字文本投标文件的解释发生异议的，以中文文本为准。</w:t>
      </w:r>
      <w:r/>
    </w:p>
    <w:p>
      <w:pPr>
        <w:ind w:firstLine="452"/>
        <w:spacing w:line="360" w:lineRule="auto"/>
        <w:rPr>
          <w:rFonts w:ascii="宋体" w:hAnsi="宋体"/>
          <w:szCs w:val="21"/>
        </w:rPr>
      </w:pPr>
      <w:r>
        <w:rPr>
          <w:rFonts w:hint="eastAsia" w:ascii="宋体" w:hAnsi="宋体"/>
          <w:szCs w:val="21"/>
        </w:rPr>
        <w:t xml:space="preserve">4</w:t>
      </w:r>
      <w:r>
        <w:rPr>
          <w:rFonts w:ascii="宋体" w:hAnsi="宋体"/>
          <w:szCs w:val="21"/>
        </w:rPr>
        <w:t xml:space="preserve">.2.6</w:t>
      </w:r>
      <w:r>
        <w:rPr>
          <w:rFonts w:hint="eastAsia" w:ascii="宋体" w:hAnsi="宋体"/>
          <w:szCs w:val="21"/>
        </w:rPr>
        <w:t xml:space="preserve">、投标人不同意以上修正，则其投标将被拒绝。</w:t>
      </w:r>
      <w:r/>
    </w:p>
    <w:p>
      <w:pPr>
        <w:ind w:right="-252" w:firstLine="452"/>
        <w:spacing w:line="360" w:lineRule="auto"/>
        <w:rPr>
          <w:rFonts w:ascii="宋体" w:hAnsi="宋体"/>
          <w:szCs w:val="21"/>
        </w:rPr>
      </w:pPr>
      <w:r>
        <w:rPr>
          <w:rFonts w:hint="eastAsia" w:ascii="宋体" w:hAnsi="宋体"/>
          <w:szCs w:val="21"/>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52"/>
        <w:spacing w:line="360" w:lineRule="auto"/>
        <w:rPr>
          <w:rFonts w:ascii="宋体" w:hAnsi="宋体"/>
          <w:szCs w:val="21"/>
        </w:rPr>
      </w:pPr>
      <w:r>
        <w:rPr>
          <w:rFonts w:hint="eastAsia" w:ascii="宋体" w:hAnsi="宋体"/>
          <w:szCs w:val="21"/>
        </w:rPr>
        <w:t xml:space="preserve">4.4、招标人对投标文件的判定，只依据投标内容本身，不依靠开标后的任何外来证明。</w:t>
      </w:r>
      <w:r/>
    </w:p>
    <w:p>
      <w:pPr>
        <w:ind w:firstLine="452"/>
        <w:spacing w:line="360" w:lineRule="auto"/>
        <w:rPr>
          <w:rFonts w:ascii="宋体" w:hAnsi="宋体"/>
          <w:szCs w:val="21"/>
        </w:rPr>
      </w:pPr>
      <w:r>
        <w:rPr>
          <w:rFonts w:hint="eastAsia" w:ascii="宋体" w:hAnsi="宋体"/>
          <w:szCs w:val="21"/>
        </w:rPr>
        <w:t xml:space="preserve">4.5、投标文件有下列情况之一者为无效投标：</w:t>
      </w:r>
      <w:r/>
    </w:p>
    <w:p>
      <w:pPr>
        <w:ind w:firstLine="452"/>
        <w:spacing w:line="360" w:lineRule="auto"/>
        <w:rPr>
          <w:rFonts w:ascii="宋体" w:hAnsi="宋体"/>
          <w:szCs w:val="21"/>
        </w:rPr>
      </w:pPr>
      <w:r>
        <w:rPr>
          <w:rFonts w:hint="eastAsia" w:ascii="宋体" w:hAnsi="宋体"/>
          <w:szCs w:val="21"/>
        </w:rPr>
        <w:t xml:space="preserve">4</w:t>
      </w:r>
      <w:r>
        <w:rPr>
          <w:rFonts w:ascii="宋体" w:hAnsi="宋体"/>
          <w:szCs w:val="21"/>
        </w:rPr>
        <w:t xml:space="preserve">.5.1</w:t>
      </w:r>
      <w:r>
        <w:rPr>
          <w:rFonts w:hint="eastAsia" w:ascii="宋体" w:hAnsi="宋体"/>
          <w:szCs w:val="21"/>
        </w:rPr>
        <w:t xml:space="preserve">、投标报价超过预算的；</w:t>
      </w:r>
      <w:r/>
    </w:p>
    <w:p>
      <w:pPr>
        <w:ind w:firstLine="452"/>
        <w:spacing w:line="360" w:lineRule="auto"/>
        <w:rPr>
          <w:rFonts w:ascii="宋体" w:hAnsi="宋体"/>
          <w:szCs w:val="21"/>
        </w:rPr>
      </w:pPr>
      <w:r>
        <w:rPr>
          <w:rFonts w:hint="eastAsia" w:ascii="宋体" w:hAnsi="宋体"/>
          <w:szCs w:val="21"/>
        </w:rPr>
        <w:t xml:space="preserve">4.5.</w:t>
      </w:r>
      <w:r>
        <w:rPr>
          <w:rFonts w:ascii="宋体" w:hAnsi="宋体"/>
          <w:szCs w:val="21"/>
        </w:rPr>
        <w:t xml:space="preserve">2</w:t>
      </w:r>
      <w:r>
        <w:rPr>
          <w:rFonts w:hint="eastAsia" w:ascii="宋体" w:hAnsi="宋体"/>
          <w:szCs w:val="21"/>
        </w:rPr>
        <w:t xml:space="preserve">、投标文件未按照本须知规定签署和盖章；</w:t>
      </w:r>
      <w:r/>
    </w:p>
    <w:p>
      <w:pPr>
        <w:ind w:firstLine="452"/>
        <w:spacing w:line="360" w:lineRule="auto"/>
        <w:rPr>
          <w:rFonts w:ascii="宋体" w:hAnsi="宋体"/>
          <w:szCs w:val="21"/>
        </w:rPr>
      </w:pPr>
      <w:r>
        <w:rPr>
          <w:rFonts w:hint="eastAsia" w:ascii="宋体" w:hAnsi="宋体"/>
          <w:szCs w:val="21"/>
        </w:rPr>
        <w:t xml:space="preserve">4.5.</w:t>
      </w:r>
      <w:r>
        <w:rPr>
          <w:rFonts w:ascii="宋体" w:hAnsi="宋体"/>
          <w:szCs w:val="21"/>
        </w:rPr>
        <w:t xml:space="preserve">3</w:t>
      </w:r>
      <w:r>
        <w:rPr>
          <w:rFonts w:hint="eastAsia" w:ascii="宋体" w:hAnsi="宋体"/>
          <w:szCs w:val="21"/>
        </w:rPr>
        <w:t xml:space="preserve">、不具备招标文件中规定的资格要求；</w:t>
      </w:r>
      <w:r/>
    </w:p>
    <w:p>
      <w:pPr>
        <w:ind w:firstLine="452"/>
        <w:spacing w:line="360" w:lineRule="auto"/>
        <w:rPr>
          <w:rFonts w:ascii="宋体" w:hAnsi="宋体"/>
          <w:szCs w:val="21"/>
        </w:rPr>
      </w:pPr>
      <w:r>
        <w:rPr>
          <w:rFonts w:hint="eastAsia" w:ascii="宋体" w:hAnsi="宋体"/>
          <w:szCs w:val="21"/>
        </w:rPr>
        <w:t xml:space="preserve">4.5.</w:t>
      </w:r>
      <w:r>
        <w:rPr>
          <w:rFonts w:ascii="宋体" w:hAnsi="宋体"/>
          <w:szCs w:val="21"/>
        </w:rPr>
        <w:t xml:space="preserve">4</w:t>
      </w:r>
      <w:r>
        <w:rPr>
          <w:rFonts w:hint="eastAsia" w:ascii="宋体" w:hAnsi="宋体"/>
          <w:szCs w:val="21"/>
        </w:rPr>
        <w:t xml:space="preserve">、与招标文件有重大偏离；</w:t>
      </w:r>
      <w:r/>
    </w:p>
    <w:p>
      <w:pPr>
        <w:ind w:firstLine="452"/>
        <w:spacing w:line="360" w:lineRule="auto"/>
        <w:rPr>
          <w:rFonts w:ascii="宋体" w:hAnsi="宋体"/>
          <w:szCs w:val="21"/>
        </w:rPr>
      </w:pPr>
      <w:r>
        <w:rPr>
          <w:rFonts w:hint="eastAsia" w:ascii="宋体" w:hAnsi="宋体"/>
          <w:szCs w:val="21"/>
        </w:rPr>
        <w:t xml:space="preserve">4.5.</w:t>
      </w:r>
      <w:r>
        <w:rPr>
          <w:rFonts w:ascii="宋体" w:hAnsi="宋体"/>
          <w:szCs w:val="21"/>
        </w:rPr>
        <w:t xml:space="preserve">5</w:t>
      </w:r>
      <w:r>
        <w:rPr>
          <w:rFonts w:hint="eastAsia" w:ascii="宋体" w:hAnsi="宋体"/>
          <w:szCs w:val="21"/>
        </w:rPr>
        <w:t xml:space="preserve">、投标人拒绝修正错误；</w:t>
      </w:r>
      <w:r/>
    </w:p>
    <w:p>
      <w:pPr>
        <w:ind w:firstLine="452"/>
        <w:spacing w:line="360" w:lineRule="auto"/>
        <w:rPr>
          <w:rFonts w:ascii="宋体" w:hAnsi="宋体"/>
          <w:szCs w:val="21"/>
        </w:rPr>
      </w:pPr>
      <w:r>
        <w:rPr>
          <w:rFonts w:hint="eastAsia" w:ascii="宋体" w:hAnsi="宋体"/>
          <w:szCs w:val="21"/>
        </w:rPr>
        <w:t xml:space="preserve">4.5.</w:t>
      </w:r>
      <w:r>
        <w:rPr>
          <w:rFonts w:ascii="宋体" w:hAnsi="宋体"/>
          <w:szCs w:val="21"/>
        </w:rPr>
        <w:t xml:space="preserve">6</w:t>
      </w:r>
      <w:r>
        <w:rPr>
          <w:rFonts w:hint="eastAsia" w:ascii="宋体" w:hAnsi="宋体"/>
          <w:szCs w:val="21"/>
        </w:rPr>
        <w:t xml:space="preserve">、投标人的报价是选择性的；</w:t>
      </w:r>
      <w:r/>
    </w:p>
    <w:p>
      <w:pPr>
        <w:ind w:firstLine="452"/>
        <w:spacing w:line="360" w:lineRule="auto"/>
        <w:rPr>
          <w:rFonts w:ascii="宋体" w:hAnsi="宋体"/>
          <w:szCs w:val="21"/>
        </w:rPr>
      </w:pPr>
      <w:r>
        <w:rPr>
          <w:rFonts w:hint="eastAsia" w:ascii="宋体" w:hAnsi="宋体"/>
          <w:szCs w:val="21"/>
        </w:rPr>
        <w:t xml:space="preserve">4.5.</w:t>
      </w:r>
      <w:r>
        <w:rPr>
          <w:rFonts w:ascii="宋体" w:hAnsi="宋体"/>
          <w:szCs w:val="21"/>
        </w:rPr>
        <w:t xml:space="preserve">7</w:t>
      </w:r>
      <w:r>
        <w:rPr>
          <w:rFonts w:hint="eastAsia" w:ascii="宋体" w:hAnsi="宋体"/>
          <w:szCs w:val="21"/>
        </w:rPr>
        <w:t xml:space="preserve">、投标人的报价只报了部分内容；</w:t>
      </w:r>
      <w:r/>
    </w:p>
    <w:p>
      <w:pPr>
        <w:ind w:firstLine="452"/>
        <w:spacing w:line="360" w:lineRule="auto"/>
        <w:rPr>
          <w:rFonts w:ascii="宋体" w:hAnsi="宋体" w:cs="Arial"/>
          <w:szCs w:val="21"/>
        </w:rPr>
      </w:pPr>
      <w:r>
        <w:rPr>
          <w:rFonts w:hint="eastAsia" w:ascii="宋体" w:hAnsi="宋体"/>
          <w:szCs w:val="21"/>
        </w:rPr>
        <w:t xml:space="preserve">4</w:t>
      </w:r>
      <w:r>
        <w:rPr>
          <w:rFonts w:ascii="宋体" w:hAnsi="宋体"/>
          <w:szCs w:val="21"/>
        </w:rPr>
        <w:t xml:space="preserve">.5.8</w:t>
      </w:r>
      <w:r>
        <w:rPr>
          <w:rFonts w:hint="eastAsia" w:ascii="宋体" w:hAnsi="宋体"/>
          <w:szCs w:val="21"/>
        </w:rPr>
        <w:t xml:space="preserve">、</w:t>
      </w:r>
      <w:r>
        <w:rPr>
          <w:rFonts w:hint="eastAsia" w:ascii="宋体" w:hAnsi="宋体" w:cs="Arial"/>
          <w:szCs w:val="21"/>
        </w:rPr>
        <w:t xml:space="preserve">不同供应商的法定代表人或委托代理人有夫妻、直系血亲关系的；</w:t>
      </w:r>
      <w:r/>
    </w:p>
    <w:p>
      <w:pPr>
        <w:ind w:firstLine="452"/>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.5.9</w:t>
      </w:r>
      <w:r>
        <w:rPr>
          <w:rFonts w:hint="eastAsia" w:ascii="宋体" w:hAnsi="宋体" w:cs="Arial"/>
          <w:szCs w:val="21"/>
        </w:rPr>
        <w:t xml:space="preserve">、不同供应商的负责人为同一人或者存在控股、管理关系的；</w:t>
      </w:r>
      <w:r/>
    </w:p>
    <w:p>
      <w:pPr>
        <w:ind w:firstLine="452"/>
        <w:spacing w:line="360" w:lineRule="auto"/>
        <w:rPr>
          <w:rFonts w:ascii="宋体" w:hAnsi="宋体"/>
          <w:szCs w:val="21"/>
        </w:rPr>
      </w:pPr>
      <w:r>
        <w:rPr>
          <w:rFonts w:hint="eastAsia" w:ascii="宋体" w:hAnsi="宋体" w:cs="Arial"/>
          <w:szCs w:val="21"/>
        </w:rPr>
        <w:t xml:space="preserve">4</w:t>
      </w:r>
      <w:r>
        <w:rPr>
          <w:rFonts w:ascii="宋体" w:hAnsi="宋体" w:cs="Arial"/>
          <w:szCs w:val="21"/>
        </w:rPr>
        <w:t xml:space="preserve">.5.10</w:t>
      </w:r>
      <w:r>
        <w:rPr>
          <w:rFonts w:hint="eastAsia" w:ascii="宋体" w:hAnsi="宋体" w:cs="Arial"/>
          <w:szCs w:val="21"/>
        </w:rPr>
        <w:t xml:space="preserve">、服务承诺和付款条件未响应招标要求的</w:t>
      </w:r>
      <w:r>
        <w:rPr>
          <w:rFonts w:hint="eastAsia" w:ascii="宋体" w:hAnsi="宋体"/>
          <w:szCs w:val="21"/>
        </w:rPr>
        <w:t xml:space="preserve">；</w:t>
      </w:r>
      <w:r/>
    </w:p>
    <w:p>
      <w:pPr>
        <w:ind w:firstLine="452"/>
        <w:spacing w:line="360" w:lineRule="auto"/>
        <w:rPr>
          <w:rFonts w:ascii="宋体" w:hAnsi="宋体"/>
          <w:szCs w:val="21"/>
        </w:rPr>
      </w:pPr>
      <w:r>
        <w:rPr>
          <w:rFonts w:hint="eastAsia" w:ascii="宋体" w:hAnsi="宋体"/>
          <w:szCs w:val="21"/>
        </w:rPr>
        <w:t xml:space="preserve">4</w:t>
      </w:r>
      <w:r>
        <w:rPr>
          <w:rFonts w:ascii="宋体" w:hAnsi="宋体"/>
          <w:szCs w:val="21"/>
        </w:rPr>
        <w:t xml:space="preserve">.5.11</w:t>
      </w:r>
      <w:r>
        <w:rPr>
          <w:rFonts w:hint="eastAsia" w:ascii="宋体" w:hAnsi="宋体"/>
          <w:szCs w:val="21"/>
        </w:rPr>
        <w:t xml:space="preserve">、</w:t>
      </w:r>
      <w:r>
        <w:rPr>
          <w:rFonts w:hint="eastAsia" w:ascii="宋体" w:hAnsi="宋体" w:cs="Arial"/>
          <w:szCs w:val="21"/>
        </w:rPr>
        <w:t xml:space="preserve">不符合法律、法规和招标文件规定的其他实质性要求的；</w:t>
      </w:r>
      <w:r/>
    </w:p>
    <w:p>
      <w:pPr>
        <w:ind w:firstLine="452"/>
        <w:spacing w:line="360" w:lineRule="auto"/>
        <w:rPr>
          <w:rFonts w:ascii="宋体" w:hAnsi="宋体"/>
          <w:szCs w:val="21"/>
        </w:rPr>
      </w:pPr>
      <w:r>
        <w:rPr>
          <w:rFonts w:hint="eastAsia" w:ascii="宋体" w:hAnsi="宋体"/>
          <w:szCs w:val="21"/>
        </w:rPr>
        <w:t xml:space="preserve">4.5.</w:t>
      </w:r>
      <w:r>
        <w:rPr>
          <w:rFonts w:ascii="宋体" w:hAnsi="宋体"/>
          <w:szCs w:val="21"/>
        </w:rPr>
        <w:t xml:space="preserve">12</w:t>
      </w:r>
      <w:r>
        <w:rPr>
          <w:rFonts w:hint="eastAsia" w:ascii="宋体" w:hAnsi="宋体"/>
          <w:szCs w:val="21"/>
        </w:rPr>
        <w:t xml:space="preserve">、其他被评委会认定无效的情况。</w:t>
      </w:r>
      <w:r/>
    </w:p>
    <w:p>
      <w:pPr>
        <w:ind w:firstLine="450"/>
        <w:spacing w:line="360" w:lineRule="auto"/>
        <w:rPr>
          <w:rFonts w:ascii="宋体" w:hAnsi="宋体"/>
          <w:b/>
          <w:szCs w:val="21"/>
        </w:rPr>
      </w:pPr>
      <w:r>
        <w:rPr>
          <w:rFonts w:hint="eastAsia" w:ascii="宋体" w:hAnsi="宋体"/>
          <w:b/>
          <w:szCs w:val="21"/>
        </w:rPr>
        <w:t xml:space="preserve">5、投标的澄清</w:t>
      </w:r>
      <w:r/>
    </w:p>
    <w:p>
      <w:pPr>
        <w:ind w:right="-252" w:firstLine="452"/>
        <w:spacing w:line="360" w:lineRule="auto"/>
        <w:rPr>
          <w:rFonts w:ascii="宋体" w:hAnsi="宋体"/>
          <w:szCs w:val="21"/>
        </w:rPr>
      </w:pPr>
      <w:r>
        <w:rPr>
          <w:rFonts w:hint="eastAsia" w:ascii="宋体" w:hAnsi="宋体"/>
          <w:szCs w:val="21"/>
        </w:rPr>
        <w:t xml:space="preserve">5.1、评标委员会有权就投标文件中含混之处向投标人提出询问或澄清要求，投标人必须按照招标代理人通知的时间、地点派技术和商务人员进行答疑和澄清。</w:t>
      </w:r>
      <w:r/>
    </w:p>
    <w:p>
      <w:pPr>
        <w:ind w:right="-252" w:firstLine="452"/>
        <w:spacing w:line="360" w:lineRule="auto"/>
        <w:rPr>
          <w:rFonts w:ascii="宋体" w:hAnsi="宋体"/>
          <w:szCs w:val="21"/>
        </w:rPr>
      </w:pPr>
      <w:r>
        <w:rPr>
          <w:rFonts w:hint="eastAsia" w:ascii="宋体" w:hAnsi="宋体"/>
          <w:szCs w:val="21"/>
        </w:rPr>
        <w:t xml:space="preserve">5.2、必要时采购代理机构可要求就澄清的答复作书面回答，该书面回答应有法定代表人或被授权人签署，并将作为投标内容的一部分。</w:t>
      </w:r>
      <w:r/>
    </w:p>
    <w:p>
      <w:pPr>
        <w:ind w:right="-252" w:firstLine="452"/>
        <w:spacing w:line="360" w:lineRule="auto"/>
        <w:rPr>
          <w:rFonts w:ascii="宋体" w:hAnsi="宋体"/>
          <w:szCs w:val="21"/>
        </w:rPr>
      </w:pPr>
      <w:r>
        <w:rPr>
          <w:rFonts w:hint="eastAsia" w:ascii="宋体" w:hAnsi="宋体"/>
          <w:szCs w:val="21"/>
        </w:rPr>
        <w:t xml:space="preserve">5.3、投标人对投标文件的澄清不得改变投标的价格及实质性内容。</w:t>
      </w:r>
      <w:r/>
    </w:p>
    <w:p>
      <w:pPr>
        <w:ind w:firstLine="450"/>
        <w:spacing w:line="360" w:lineRule="auto"/>
        <w:rPr>
          <w:rFonts w:ascii="宋体" w:hAnsi="宋体"/>
          <w:b/>
          <w:szCs w:val="21"/>
        </w:rPr>
      </w:pPr>
      <w:r>
        <w:rPr>
          <w:rFonts w:hint="eastAsia" w:ascii="宋体" w:hAnsi="宋体"/>
          <w:b/>
          <w:szCs w:val="21"/>
        </w:rPr>
        <w:t xml:space="preserve">6、废标</w:t>
      </w:r>
      <w:r/>
    </w:p>
    <w:p>
      <w:pPr>
        <w:ind w:firstLine="452"/>
        <w:spacing w:line="360" w:lineRule="auto"/>
        <w:rPr>
          <w:rFonts w:ascii="宋体" w:hAnsi="宋体"/>
          <w:szCs w:val="21"/>
        </w:rPr>
      </w:pPr>
      <w:r>
        <w:rPr>
          <w:rFonts w:hint="eastAsia" w:ascii="宋体" w:hAnsi="宋体"/>
          <w:szCs w:val="21"/>
        </w:rPr>
        <w:t xml:space="preserve">6.1、在招标采购中，出现下列情况之一的，应予废标：</w:t>
      </w:r>
      <w:r/>
    </w:p>
    <w:p>
      <w:pPr>
        <w:ind w:firstLine="452"/>
        <w:spacing w:line="360" w:lineRule="auto"/>
        <w:rPr>
          <w:rFonts w:ascii="宋体" w:hAnsi="宋体" w:cs="Arial"/>
          <w:b/>
          <w:szCs w:val="21"/>
        </w:rPr>
      </w:pPr>
      <w:r>
        <w:rPr>
          <w:rFonts w:hint="eastAsia" w:ascii="宋体" w:hAnsi="宋体"/>
          <w:szCs w:val="21"/>
        </w:rPr>
        <w:t xml:space="preserve">6.</w:t>
      </w:r>
      <w:r>
        <w:rPr>
          <w:rFonts w:ascii="宋体" w:hAnsi="宋体"/>
          <w:szCs w:val="21"/>
        </w:rPr>
        <w:t xml:space="preserve">1.1</w:t>
      </w:r>
      <w:r>
        <w:rPr>
          <w:rFonts w:hint="eastAsia" w:ascii="宋体" w:hAnsi="宋体"/>
          <w:szCs w:val="21"/>
        </w:rPr>
        <w:t xml:space="preserve">、</w:t>
      </w:r>
      <w:r>
        <w:rPr>
          <w:rFonts w:hint="eastAsia" w:ascii="宋体" w:hAnsi="宋体" w:cs="Arial"/>
          <w:szCs w:val="21"/>
        </w:rPr>
        <w:t xml:space="preserve">符合条件的供应商或者对招标文件作实质响应的供应商不足三家</w:t>
      </w:r>
      <w:r>
        <w:rPr>
          <w:rFonts w:hint="eastAsia" w:ascii="宋体" w:hAnsi="宋体"/>
          <w:szCs w:val="21"/>
        </w:rPr>
        <w:t xml:space="preserve">；</w:t>
      </w:r>
      <w:r/>
    </w:p>
    <w:p>
      <w:pPr>
        <w:ind w:firstLine="452"/>
        <w:spacing w:line="360" w:lineRule="auto"/>
        <w:rPr>
          <w:rFonts w:ascii="宋体" w:hAnsi="宋体"/>
          <w:szCs w:val="21"/>
        </w:rPr>
      </w:pPr>
      <w:r>
        <w:rPr>
          <w:rFonts w:hint="eastAsia" w:ascii="宋体" w:hAnsi="宋体" w:cs="Arial"/>
          <w:szCs w:val="21"/>
        </w:rPr>
        <w:t xml:space="preserve">6.1.2、出现影响采购公正的违法、违规行为的；</w:t>
      </w:r>
      <w:r/>
    </w:p>
    <w:p>
      <w:pPr>
        <w:ind w:firstLine="452"/>
        <w:spacing w:line="360" w:lineRule="auto"/>
        <w:rPr>
          <w:rFonts w:ascii="宋体" w:hAnsi="宋体"/>
          <w:szCs w:val="21"/>
        </w:rPr>
      </w:pPr>
      <w:r>
        <w:rPr>
          <w:rFonts w:hint="eastAsia" w:ascii="宋体" w:hAnsi="宋体"/>
          <w:szCs w:val="21"/>
        </w:rPr>
        <w:t xml:space="preserve">6.1.3、投标人的报价均超过了采购预算，采购人不能支付的；</w:t>
      </w:r>
      <w:r/>
    </w:p>
    <w:p>
      <w:pPr>
        <w:ind w:firstLine="452"/>
        <w:spacing w:line="360" w:lineRule="auto"/>
        <w:rPr>
          <w:rFonts w:ascii="宋体" w:hAnsi="宋体" w:cs="Arial"/>
          <w:szCs w:val="21"/>
        </w:rPr>
      </w:pPr>
      <w:r>
        <w:rPr>
          <w:rFonts w:hint="eastAsia" w:ascii="宋体" w:hAnsi="宋体" w:cs="Arial"/>
          <w:szCs w:val="21"/>
        </w:rPr>
        <w:t xml:space="preserve">6.1.4、因重大变故，采购任务取消的；</w:t>
      </w:r>
      <w:r/>
    </w:p>
    <w:p>
      <w:pPr>
        <w:ind w:firstLine="452"/>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.2</w:t>
      </w:r>
      <w:r>
        <w:rPr>
          <w:rFonts w:hint="eastAsia" w:ascii="宋体" w:hAnsi="宋体" w:cs="Arial"/>
          <w:szCs w:val="21"/>
        </w:rPr>
        <w:t xml:space="preserve">、</w:t>
      </w:r>
      <w:r>
        <w:rPr>
          <w:rFonts w:hint="eastAsia" w:ascii="宋体" w:hAnsi="宋体" w:cs="Arial"/>
          <w:szCs w:val="21"/>
        </w:rPr>
        <w:t xml:space="preserve">废标后</w:t>
      </w:r>
      <w:r>
        <w:rPr>
          <w:rFonts w:hint="eastAsia" w:ascii="宋体" w:hAnsi="宋体" w:cs="Arial"/>
          <w:szCs w:val="21"/>
        </w:rPr>
        <w:t xml:space="preserve">，招标人将把废标的理由通知所有投标人 。</w:t>
      </w:r>
      <w:r/>
    </w:p>
    <w:p>
      <w:pPr>
        <w:ind w:firstLine="450"/>
        <w:spacing w:line="360" w:lineRule="auto"/>
        <w:rPr>
          <w:rFonts w:ascii="宋体" w:hAnsi="宋体" w:cs="Arial"/>
          <w:b/>
          <w:szCs w:val="21"/>
        </w:rPr>
      </w:pPr>
      <w:r>
        <w:rPr>
          <w:rFonts w:hint="eastAsia" w:ascii="宋体" w:hAnsi="宋体" w:cs="Arial"/>
          <w:b/>
          <w:szCs w:val="21"/>
        </w:rPr>
        <w:t xml:space="preserve">7、投标文件的评价和比较</w:t>
      </w:r>
      <w:r/>
    </w:p>
    <w:p>
      <w:pPr>
        <w:ind w:firstLine="452"/>
        <w:spacing w:line="360" w:lineRule="auto"/>
        <w:rPr>
          <w:rFonts w:ascii="宋体" w:hAnsi="宋体" w:cs="Arial"/>
          <w:szCs w:val="21"/>
        </w:rPr>
      </w:pPr>
      <w:r>
        <w:rPr>
          <w:rFonts w:hint="eastAsia" w:ascii="宋体" w:hAnsi="宋体" w:cs="Arial"/>
          <w:szCs w:val="21"/>
        </w:rPr>
        <w:t xml:space="preserve">7</w:t>
      </w:r>
      <w:r>
        <w:rPr>
          <w:rFonts w:ascii="宋体" w:hAnsi="宋体" w:cs="Arial"/>
          <w:szCs w:val="21"/>
        </w:rPr>
        <w:t xml:space="preserve">.1</w:t>
      </w:r>
      <w:r>
        <w:rPr>
          <w:rFonts w:hint="eastAsia" w:ascii="宋体" w:hAnsi="宋体" w:cs="Arial"/>
          <w:szCs w:val="21"/>
        </w:rPr>
        <w:t xml:space="preserve">、评标委员会将仅对按照本须知有关规定确定为实质上响应招标文件要求的投标文件进行评价和比较。</w:t>
      </w:r>
      <w:r/>
    </w:p>
    <w:p>
      <w:pPr>
        <w:ind w:firstLine="452"/>
        <w:spacing w:line="360" w:lineRule="auto"/>
        <w:rPr>
          <w:rFonts w:ascii="宋体" w:hAnsi="宋体" w:cs="Arial"/>
          <w:szCs w:val="21"/>
        </w:rPr>
      </w:pPr>
      <w:r>
        <w:rPr>
          <w:rFonts w:hint="eastAsia" w:ascii="宋体" w:hAnsi="宋体" w:cs="Arial"/>
          <w:szCs w:val="21"/>
        </w:rPr>
        <w:t xml:space="preserve">7</w:t>
      </w:r>
      <w:r>
        <w:rPr>
          <w:rFonts w:ascii="宋体" w:hAnsi="宋体" w:cs="Arial"/>
          <w:szCs w:val="21"/>
        </w:rPr>
        <w:t xml:space="preserve">.2</w:t>
      </w: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ind w:firstLine="450"/>
        <w:spacing w:line="360" w:lineRule="auto"/>
        <w:rPr>
          <w:rFonts w:ascii="宋体" w:hAnsi="宋体"/>
          <w:b/>
          <w:szCs w:val="21"/>
        </w:rPr>
      </w:pPr>
      <w:r>
        <w:rPr>
          <w:rFonts w:hint="eastAsia" w:ascii="宋体" w:hAnsi="宋体"/>
          <w:b/>
          <w:szCs w:val="21"/>
        </w:rPr>
        <w:t xml:space="preserve">七、中标结果</w:t>
      </w:r>
      <w:r/>
    </w:p>
    <w:p>
      <w:pPr>
        <w:ind w:firstLine="450"/>
        <w:spacing w:line="360" w:lineRule="auto"/>
        <w:rPr>
          <w:rFonts w:ascii="宋体" w:hAnsi="宋体"/>
          <w:b/>
          <w:szCs w:val="21"/>
        </w:rPr>
      </w:pPr>
      <w:r>
        <w:rPr>
          <w:rFonts w:hint="eastAsia" w:ascii="宋体" w:hAnsi="宋体"/>
          <w:b/>
          <w:szCs w:val="21"/>
        </w:rPr>
        <w:t xml:space="preserve">1、中标单位的确认</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rPr>
          <w:rFonts w:hint="eastAsia" w:ascii="宋体" w:hAnsi="宋体" w:eastAsia="宋体"/>
          <w:sz w:val="21"/>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50"/>
        <w:spacing w:line="360" w:lineRule="auto"/>
        <w:rPr>
          <w:rFonts w:ascii="宋体" w:hAnsi="宋体"/>
          <w:b/>
          <w:szCs w:val="21"/>
        </w:rPr>
      </w:pPr>
      <w:r>
        <w:rPr>
          <w:rFonts w:hint="eastAsia" w:ascii="宋体" w:hAnsi="宋体"/>
          <w:b/>
          <w:szCs w:val="21"/>
        </w:rPr>
        <w:t xml:space="preserve">2、中标通知书</w:t>
      </w:r>
      <w:r/>
    </w:p>
    <w:p>
      <w:pPr>
        <w:numPr>
          <w:ilvl w:val="1"/>
          <w:numId w:val="14"/>
        </w:numPr>
        <w:ind w:left="0" w:firstLine="452"/>
        <w:spacing w:line="360" w:lineRule="auto"/>
        <w:rPr>
          <w:rFonts w:ascii="宋体" w:hAnsi="宋体" w:cs="Arial"/>
          <w:szCs w:val="21"/>
        </w:rPr>
      </w:pPr>
      <w:r>
        <w:rPr>
          <w:rFonts w:hint="eastAsia" w:ascii="宋体" w:hAnsi="宋体"/>
          <w:szCs w:val="21"/>
        </w:rPr>
        <w:t xml:space="preserve">、</w:t>
      </w:r>
      <w:r>
        <w:rPr>
          <w:rFonts w:hint="eastAsia" w:ascii="宋体" w:hAnsi="宋体" w:cs="Arial"/>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2</w:t>
      </w:r>
      <w:r>
        <w:rPr>
          <w:rFonts w:hint="eastAsia" w:ascii="宋体" w:hAnsi="宋体" w:eastAsia="宋体"/>
          <w:sz w:val="21"/>
          <w:szCs w:val="21"/>
        </w:rPr>
        <w:t xml:space="preserve">、中标通知书将成为合同的组成部分。</w:t>
      </w:r>
      <w:r/>
    </w:p>
    <w:p>
      <w:pPr>
        <w:ind w:firstLine="450"/>
        <w:spacing w:line="360" w:lineRule="auto"/>
        <w:rPr>
          <w:rFonts w:ascii="宋体" w:hAnsi="宋体"/>
          <w:b/>
          <w:szCs w:val="21"/>
        </w:rPr>
      </w:pPr>
      <w:r>
        <w:rPr>
          <w:rFonts w:hint="eastAsia" w:ascii="宋体" w:hAnsi="宋体"/>
          <w:b/>
          <w:szCs w:val="21"/>
        </w:rPr>
        <w:t xml:space="preserve">4、合同的签订</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.2</w:t>
      </w:r>
      <w:r>
        <w:rPr>
          <w:rFonts w:hint="eastAsia" w:ascii="宋体" w:hAnsi="宋体" w:eastAsia="宋体"/>
          <w:sz w:val="21"/>
          <w:szCs w:val="21"/>
        </w:rPr>
        <w:t xml:space="preserve">、中标单位应按中标通知书中规定的时间和地点，由法定代表人或授权委托人与甲方代表签订合同。否则</w:t>
      </w:r>
      <w:r>
        <w:rPr>
          <w:rFonts w:hint="eastAsia" w:ascii="宋体" w:hAnsi="宋体" w:eastAsia="宋体"/>
          <w:sz w:val="21"/>
          <w:szCs w:val="21"/>
        </w:rPr>
        <w:t xml:space="preserve">按放弃</w:t>
      </w:r>
      <w:r>
        <w:rPr>
          <w:rFonts w:hint="eastAsia" w:ascii="宋体" w:hAnsi="宋体" w:eastAsia="宋体"/>
          <w:sz w:val="21"/>
          <w:szCs w:val="21"/>
        </w:rPr>
        <w:t xml:space="preserve">中标权处理。</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、采购人不得向中标人提出任何不合理的要求作为签订合同的条件。</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50"/>
        <w:spacing w:line="360" w:lineRule="auto"/>
      </w:pPr>
      <w:r>
        <w:rPr>
          <w:rFonts w:hint="eastAsia" w:ascii="宋体" w:hAnsi="宋体"/>
          <w:b/>
          <w:szCs w:val="21"/>
        </w:rPr>
        <w:t xml:space="preserve">5、履约保证金</w:t>
      </w:r>
      <w:r/>
    </w:p>
    <w:p>
      <w:pPr>
        <w:pStyle w:val="1295"/>
        <w:ind w:firstLine="527"/>
        <w:jc w:val="both"/>
        <w:spacing w:line="360" w:lineRule="auto"/>
        <w:rPr>
          <w:rFonts w:ascii="宋体" w:hAnsi="宋体" w:eastAsia="宋体" w:cs="宋体"/>
          <w:sz w:val="21"/>
          <w:szCs w:val="21"/>
        </w:rPr>
      </w:pPr>
      <w:r>
        <w:rPr>
          <w:rFonts w:hint="eastAsia" w:ascii="宋体" w:hAnsi="宋体" w:eastAsia="宋体" w:cs="宋体"/>
          <w:sz w:val="21"/>
          <w:szCs w:val="21"/>
        </w:rPr>
        <w:t xml:space="preserve">5.1、中标人应按规定提交履约保证金（如有）。</w:t>
      </w:r>
      <w:r/>
    </w:p>
    <w:p>
      <w:pPr>
        <w:pStyle w:val="1295"/>
        <w:ind w:right="-252" w:firstLine="527"/>
        <w:jc w:val="both"/>
        <w:spacing w:line="360" w:lineRule="auto"/>
        <w:rPr>
          <w:rStyle w:val="1367"/>
          <w:rFonts w:ascii="宋体" w:hAnsi="宋体" w:eastAsia="宋体" w:cs="宋体"/>
          <w:sz w:val="21"/>
          <w:szCs w:val="21"/>
        </w:rPr>
      </w:pPr>
      <w:r>
        <w:rPr>
          <w:rFonts w:hint="eastAsia" w:ascii="宋体" w:hAnsi="宋体" w:eastAsia="宋体" w:cs="宋体"/>
          <w:sz w:val="21"/>
          <w:szCs w:val="21"/>
        </w:rPr>
        <w:t xml:space="preserve">5.2、中标人须在发出中标通知书后（合同签订前）的三日内按规定将履约保证金转账至甲方指定账户。</w:t>
      </w:r>
      <w:r/>
    </w:p>
    <w:p>
      <w:pPr>
        <w:pStyle w:val="1295"/>
        <w:ind w:right="-252" w:firstLine="527"/>
        <w:jc w:val="both"/>
        <w:spacing w:line="360" w:lineRule="auto"/>
        <w:rPr>
          <w:rFonts w:ascii="宋体" w:hAnsi="宋体" w:eastAsia="宋体" w:cs="宋体"/>
          <w:sz w:val="21"/>
          <w:szCs w:val="21"/>
        </w:rPr>
      </w:pPr>
      <w:r>
        <w:rPr>
          <w:rFonts w:hint="eastAsia" w:ascii="宋体" w:hAnsi="宋体" w:eastAsia="宋体" w:cs="宋体"/>
          <w:sz w:val="21"/>
          <w:szCs w:val="21"/>
        </w:rPr>
        <w:t xml:space="preserve">5.3、履约保证金在项目履约完成后无息退回。</w:t>
      </w:r>
      <w:r/>
    </w:p>
    <w:p>
      <w:pPr>
        <w:ind w:firstLine="452"/>
        <w:spacing w:line="360" w:lineRule="auto"/>
      </w:pPr>
      <w:r>
        <w:rPr>
          <w:rFonts w:hint="eastAsia" w:ascii="宋体" w:hAnsi="宋体" w:cs="宋体"/>
          <w:szCs w:val="21"/>
        </w:rPr>
        <w:t xml:space="preserve">5.4、本项目有履约保证金。</w:t>
      </w:r>
      <w:r/>
    </w:p>
    <w:p>
      <w:pPr>
        <w:pStyle w:val="1295"/>
        <w:ind w:right="-252" w:firstLine="525"/>
        <w:jc w:val="both"/>
        <w:spacing w:line="360" w:lineRule="auto"/>
        <w:rPr>
          <w:rFonts w:ascii="宋体" w:hAnsi="宋体" w:eastAsia="宋体"/>
          <w:b/>
          <w:sz w:val="21"/>
          <w:szCs w:val="21"/>
        </w:rPr>
      </w:pPr>
      <w:r>
        <w:rPr>
          <w:rFonts w:hint="eastAsia" w:ascii="宋体" w:hAnsi="宋体" w:eastAsia="宋体"/>
          <w:b/>
          <w:sz w:val="21"/>
          <w:szCs w:val="21"/>
        </w:rPr>
        <w:t xml:space="preserve">八、</w:t>
      </w:r>
      <w:r>
        <w:rPr>
          <w:rFonts w:hint="eastAsia" w:ascii="宋体" w:hAnsi="宋体" w:eastAsia="宋体"/>
          <w:b/>
          <w:sz w:val="21"/>
          <w:szCs w:val="21"/>
        </w:rPr>
        <w:tab/>
        <w:t xml:space="preserve">诚实信用</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1、诚实信用</w:t>
      </w:r>
      <w:r/>
    </w:p>
    <w:p>
      <w:pPr>
        <w:pStyle w:val="1295"/>
        <w:ind w:right="-252" w:firstLine="527"/>
        <w:jc w:val="both"/>
        <w:spacing w:line="360" w:lineRule="auto"/>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、供应商之间不得相互串通投标报价，不得妨碍其他供应商的公平竞争，不得损害采购人和其他供应商的合法权益。</w:t>
      </w:r>
      <w:r/>
    </w:p>
    <w:p>
      <w:pPr>
        <w:pStyle w:val="1295"/>
        <w:ind w:right="-252" w:firstLine="527"/>
        <w:jc w:val="both"/>
        <w:spacing w:line="360" w:lineRule="auto"/>
        <w:rPr>
          <w:rFonts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、供应商不得虚假承诺，否则，按照提供虚假材料谋取中标处理。</w:t>
      </w:r>
      <w:r/>
    </w:p>
    <w:p>
      <w:pPr>
        <w:pStyle w:val="1295"/>
        <w:ind w:right="-252" w:firstLine="527"/>
        <w:jc w:val="both"/>
        <w:spacing w:line="360" w:lineRule="auto"/>
        <w:rPr>
          <w:rFonts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pStyle w:val="1295"/>
        <w:ind w:right="-252" w:firstLine="527"/>
        <w:spacing w:line="360" w:lineRule="auto"/>
        <w:rPr>
          <w:rFonts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t xml:space="preserve">、供应商不得向工作人员、评标委员会成员行贿或者采取其他不正当手段谋取中标。经查实供应商有此行为的，政府采购管理部门将供应商列入不良行为记录名单，按照《政府采购法》有关规定处</w:t>
      </w:r>
      <w:r>
        <w:rPr>
          <w:rFonts w:hint="eastAsia" w:ascii="宋体" w:hAnsi="宋体" w:eastAsia="宋体"/>
          <w:sz w:val="21"/>
          <w:szCs w:val="21"/>
        </w:rPr>
        <w:t xml:space="preserve">理。</w:t>
      </w:r>
      <w:r/>
    </w:p>
    <w:p>
      <w:pPr>
        <w:pStyle w:val="1295"/>
        <w:ind w:right="-252" w:firstLine="527"/>
        <w:jc w:val="both"/>
        <w:spacing w:line="360" w:lineRule="auto"/>
        <w:rPr>
          <w:rFonts w:ascii="宋体" w:hAnsi="宋体" w:eastAsia="宋体"/>
          <w:sz w:val="21"/>
          <w:szCs w:val="21"/>
        </w:rPr>
      </w:pPr>
      <w:r>
        <w:rPr>
          <w:rFonts w:hint="eastAsia" w:ascii="宋体" w:hAnsi="宋体" w:eastAsia="宋体"/>
          <w:sz w:val="21"/>
          <w:szCs w:val="21"/>
        </w:rPr>
        <w:t xml:space="preserve">为加强对政府采购供应</w:t>
      </w:r>
      <w:r>
        <w:rPr>
          <w:rFonts w:hint="eastAsia" w:ascii="宋体" w:hAnsi="宋体" w:eastAsia="宋体"/>
          <w:sz w:val="21"/>
          <w:szCs w:val="21"/>
        </w:rPr>
        <w:t xml:space="preserve">商监督</w:t>
      </w:r>
      <w:r>
        <w:rPr>
          <w:rFonts w:hint="eastAsia" w:ascii="宋体" w:hAnsi="宋体" w:eastAsia="宋体"/>
          <w:sz w:val="21"/>
          <w:szCs w:val="21"/>
        </w:rPr>
        <w:t xml:space="preserve">管理，进一步规范供应</w:t>
      </w:r>
      <w:r>
        <w:rPr>
          <w:rFonts w:hint="eastAsia" w:ascii="宋体" w:hAnsi="宋体" w:eastAsia="宋体"/>
          <w:sz w:val="21"/>
          <w:szCs w:val="21"/>
        </w:rPr>
        <w:t xml:space="preserve">商政府</w:t>
      </w:r>
      <w:r>
        <w:rPr>
          <w:rFonts w:hint="eastAsia" w:ascii="宋体" w:hAnsi="宋体" w:eastAsia="宋体"/>
          <w:sz w:val="21"/>
          <w:szCs w:val="21"/>
        </w:rPr>
        <w:t xml:space="preserve">采购行为，促进供应</w:t>
      </w:r>
      <w:r>
        <w:rPr>
          <w:rFonts w:hint="eastAsia" w:ascii="宋体" w:hAnsi="宋体" w:eastAsia="宋体"/>
          <w:sz w:val="21"/>
          <w:szCs w:val="21"/>
        </w:rPr>
        <w:t xml:space="preserve">商依法</w:t>
      </w:r>
      <w:r>
        <w:rPr>
          <w:rFonts w:hint="eastAsia" w:ascii="宋体" w:hAnsi="宋体" w:eastAsia="宋体"/>
          <w:sz w:val="21"/>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50"/>
        <w:spacing w:line="360" w:lineRule="auto"/>
        <w:rPr>
          <w:rFonts w:ascii="宋体" w:hAnsi="宋体"/>
          <w:b/>
          <w:szCs w:val="21"/>
        </w:rPr>
      </w:pPr>
      <w:r>
        <w:rPr>
          <w:rFonts w:hint="eastAsia" w:ascii="宋体" w:hAnsi="宋体"/>
          <w:b/>
          <w:szCs w:val="21"/>
        </w:rPr>
        <w:t xml:space="preserve">九、其他事项</w:t>
      </w:r>
      <w:r/>
    </w:p>
    <w:p>
      <w:pPr>
        <w:ind w:firstLine="450"/>
        <w:spacing w:line="360" w:lineRule="auto"/>
        <w:rPr>
          <w:rFonts w:ascii="宋体" w:hAnsi="宋体"/>
          <w:b/>
          <w:szCs w:val="21"/>
        </w:rPr>
      </w:pPr>
      <w:r>
        <w:rPr>
          <w:rFonts w:hint="eastAsia" w:ascii="宋体" w:hAnsi="宋体"/>
          <w:b/>
          <w:szCs w:val="21"/>
        </w:rPr>
        <w:t xml:space="preserve">1、中标服务费</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1.1、中标单位须按规定支付中标服务费，该费用应在中标公示结束后三天内付清。</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中标服务费：以差额累计法收费（按项目预算金额100万元以下，收取1.5%；100-500万元，收取1.1%；500-1000万元，收取0.8%；1000-5000万元，收取0.5%；5000-10000万元，收取0.25%）；</w:t>
      </w:r>
      <w:r/>
    </w:p>
    <w:p>
      <w:pPr>
        <w:pStyle w:val="1295"/>
        <w:ind w:firstLine="527"/>
        <w:jc w:val="both"/>
        <w:spacing w:line="360" w:lineRule="auto"/>
        <w:rPr>
          <w:rFonts w:ascii="宋体" w:hAnsi="宋体" w:eastAsia="宋体"/>
          <w:sz w:val="21"/>
          <w:szCs w:val="21"/>
        </w:rPr>
      </w:pPr>
      <w:r>
        <w:rPr>
          <w:rFonts w:hint="eastAsia" w:ascii="宋体" w:hAnsi="宋体" w:eastAsia="宋体"/>
          <w:sz w:val="21"/>
          <w:szCs w:val="21"/>
        </w:rPr>
        <w:t xml:space="preserve">1.2、中标单位如果未按规定缴纳中标服务费，招标人将保留诉讼的权利。</w:t>
      </w:r>
      <w:r/>
    </w:p>
    <w:p>
      <w:pPr>
        <w:ind w:firstLine="450"/>
        <w:spacing w:line="360" w:lineRule="auto"/>
        <w:rPr>
          <w:rFonts w:ascii="宋体" w:hAnsi="宋体"/>
          <w:b/>
          <w:szCs w:val="21"/>
        </w:rPr>
      </w:pPr>
      <w:r>
        <w:rPr>
          <w:rFonts w:hint="eastAsia" w:ascii="宋体" w:hAnsi="宋体"/>
          <w:b/>
          <w:szCs w:val="21"/>
        </w:rPr>
        <w:t xml:space="preserve">2、监督</w:t>
      </w:r>
      <w:r/>
    </w:p>
    <w:p>
      <w:pPr>
        <w:ind w:firstLine="452"/>
        <w:spacing w:line="360" w:lineRule="auto"/>
        <w:rPr>
          <w:rFonts w:ascii="宋体" w:hAnsi="宋体"/>
          <w:szCs w:val="21"/>
        </w:rPr>
      </w:pPr>
      <w:r>
        <w:rPr>
          <w:rFonts w:hint="eastAsia" w:ascii="宋体" w:hAnsi="宋体"/>
          <w:szCs w:val="21"/>
        </w:rPr>
        <w:t xml:space="preserve">2.1、政府有关监督部门将对招投标全过程进行监督。</w:t>
      </w:r>
      <w:r/>
    </w:p>
    <w:p>
      <w:pPr>
        <w:ind w:firstLine="450"/>
        <w:spacing w:line="360" w:lineRule="auto"/>
        <w:rPr>
          <w:rFonts w:ascii="宋体" w:hAnsi="宋体"/>
          <w:b/>
          <w:szCs w:val="21"/>
        </w:rPr>
      </w:pPr>
      <w:r>
        <w:rPr>
          <w:rFonts w:hint="eastAsia" w:ascii="宋体" w:hAnsi="宋体"/>
          <w:b/>
          <w:szCs w:val="21"/>
        </w:rPr>
        <w:t xml:space="preserve">3、未尽事宜</w:t>
      </w:r>
      <w:r/>
    </w:p>
    <w:p>
      <w:pPr>
        <w:ind w:firstLine="452"/>
        <w:spacing w:line="360" w:lineRule="auto"/>
        <w:rPr>
          <w:rFonts w:ascii="宋体" w:hAnsi="宋体"/>
        </w:rPr>
      </w:pPr>
      <w:r>
        <w:rPr>
          <w:rFonts w:hint="eastAsia" w:ascii="宋体" w:hAnsi="宋体"/>
        </w:rPr>
        <w:t xml:space="preserve">3.1按《中华人民共和国政府采购法》及其他有关政府采购的法律法规的规定执行。</w:t>
      </w:r>
      <w:bookmarkEnd w:id="19"/>
      <w:r/>
      <w:r/>
    </w:p>
    <w:p>
      <w:pPr>
        <w:ind w:firstLine="450"/>
        <w:spacing w:line="360" w:lineRule="auto"/>
        <w:rPr>
          <w:rFonts w:ascii="宋体" w:hAnsi="宋体" w:cs="Arial"/>
          <w:b/>
          <w:szCs w:val="21"/>
        </w:rPr>
      </w:pPr>
      <w:r>
        <w:rPr>
          <w:rFonts w:hint="eastAsia" w:ascii="宋体" w:hAnsi="宋体" w:cs="Arial"/>
          <w:b/>
          <w:szCs w:val="21"/>
        </w:rPr>
        <w:t xml:space="preserve">3.2</w:t>
      </w:r>
      <w:r>
        <w:rPr>
          <w:rFonts w:ascii="宋体" w:hAnsi="宋体" w:cs="Arial"/>
          <w:b/>
          <w:szCs w:val="21"/>
        </w:rPr>
        <w:t xml:space="preserve">如果对投标流程不熟悉，请查看苏州公共资源交易信息平台/昆山分中心/下载中心</w:t>
      </w:r>
      <w:r>
        <w:rPr>
          <w:rFonts w:hint="eastAsia" w:ascii="宋体" w:hAnsi="宋体" w:cs="Arial"/>
          <w:b/>
          <w:szCs w:val="21"/>
        </w:rPr>
        <w:t xml:space="preserve">“供应商投标工具客户端操作手册和视频”、</w:t>
      </w:r>
      <w:r>
        <w:rPr>
          <w:rFonts w:ascii="宋体" w:hAnsi="宋体" w:cs="Arial"/>
          <w:b/>
          <w:szCs w:val="21"/>
        </w:rPr>
        <w:t xml:space="preserve">苏州公共资源交易信息平台/昆山分中心/</w:t>
      </w:r>
      <w:r>
        <w:rPr>
          <w:rFonts w:hint="eastAsia" w:ascii="宋体" w:hAnsi="宋体" w:cs="Arial"/>
          <w:b/>
          <w:szCs w:val="21"/>
        </w:rPr>
        <w:t xml:space="preserve">办事指南“昆山市政府采购供应商投标快速指引。”</w:t>
      </w:r>
      <w:r/>
    </w:p>
    <w:p>
      <w:pPr>
        <w:ind w:firstLine="452"/>
        <w:spacing w:line="360" w:lineRule="auto"/>
        <w:rPr>
          <w:rFonts w:ascii="宋体" w:hAnsi="宋体"/>
        </w:rPr>
      </w:pPr>
      <w:r>
        <w:rPr>
          <w:rFonts w:ascii="宋体" w:hAnsi="宋体"/>
        </w:rPr>
      </w:r>
      <w:r/>
    </w:p>
    <w:p>
      <w:pPr>
        <w:ind w:firstLine="452"/>
        <w:spacing w:line="360" w:lineRule="auto"/>
        <w:rPr>
          <w:rFonts w:ascii="宋体" w:hAnsi="宋体"/>
        </w:rPr>
      </w:pPr>
      <w:r>
        <w:rPr>
          <w:rFonts w:ascii="宋体" w:hAnsi="宋体"/>
        </w:rPr>
      </w:r>
      <w:r/>
    </w:p>
    <w:p>
      <w:pPr>
        <w:pStyle w:val="1349"/>
        <w:ind w:firstLine="900"/>
        <w:rPr>
          <w:rFonts w:ascii="宋体" w:hAnsi="宋体"/>
        </w:rPr>
      </w:pPr>
      <w:r/>
      <w:bookmarkStart w:id="22" w:name="_Toc387241318"/>
      <w:r>
        <w:rPr>
          <w:rFonts w:ascii="宋体" w:hAnsi="宋体"/>
        </w:rPr>
        <w:br w:type="page" w:clear="all"/>
      </w:r>
      <w:bookmarkStart w:id="23" w:name="_Toc32079"/>
      <w:r/>
      <w:bookmarkStart w:id="24" w:name="_Toc24459559"/>
      <w:r/>
      <w:bookmarkStart w:id="25" w:name="_Toc140235998"/>
      <w:r/>
      <w:bookmarkStart w:id="26" w:name="_Toc88831011"/>
      <w:r/>
      <w:bookmarkStart w:id="27" w:name="_Toc168300135"/>
      <w:r>
        <w:rPr>
          <w:rFonts w:hint="eastAsia"/>
        </w:rPr>
        <w:t xml:space="preserve">第三章</w:t>
      </w:r>
      <w:r>
        <w:t xml:space="preserve"> </w:t>
      </w:r>
      <w:r>
        <w:rPr>
          <w:rFonts w:hint="eastAsia"/>
        </w:rPr>
        <w:t xml:space="preserve">投标文件格式</w:t>
      </w:r>
      <w:bookmarkStart w:id="28" w:name="gpcItem_SubmitDocStruct"/>
      <w:r/>
      <w:bookmarkEnd w:id="22"/>
      <w:r/>
      <w:bookmarkEnd w:id="23"/>
      <w:r/>
      <w:bookmarkEnd w:id="24"/>
      <w:r/>
      <w:bookmarkEnd w:id="25"/>
      <w:r/>
      <w:bookmarkEnd w:id="26"/>
      <w:r/>
      <w:bookmarkEnd w:id="27"/>
      <w:r/>
      <w:bookmarkEnd w:id="28"/>
      <w:r/>
      <w:r/>
    </w:p>
    <w:p>
      <w:pPr>
        <w:pStyle w:val="1295"/>
        <w:ind w:firstLine="525"/>
        <w:spacing w:line="360" w:lineRule="auto"/>
        <w:rPr>
          <w:rFonts w:ascii="宋体" w:hAnsi="宋体" w:eastAsia="宋体"/>
          <w:b/>
          <w:sz w:val="21"/>
          <w:szCs w:val="21"/>
        </w:rPr>
      </w:pPr>
      <w:r>
        <w:rPr>
          <w:rFonts w:hint="eastAsia" w:ascii="宋体" w:hAnsi="宋体" w:eastAsia="宋体"/>
          <w:b/>
          <w:sz w:val="21"/>
          <w:szCs w:val="21"/>
        </w:rPr>
        <w:t xml:space="preserve">说明：对本章所有的投标书格式 ，投标方可根据自身情况进行补充和修改，但补充和修改不得造成与本格式内容有实质性的违背。</w:t>
      </w:r>
      <w:r/>
    </w:p>
    <w:p>
      <w:pPr>
        <w:pStyle w:val="1295"/>
        <w:ind w:firstLine="700"/>
        <w:spacing w:line="360" w:lineRule="auto"/>
        <w:rPr>
          <w:rFonts w:ascii="宋体" w:hAnsi="宋体" w:eastAsia="宋体"/>
          <w:b/>
          <w:sz w:val="28"/>
          <w:szCs w:val="21"/>
        </w:rPr>
      </w:pPr>
      <w:r>
        <w:rPr>
          <w:rFonts w:hint="eastAsia" w:ascii="宋体" w:hAnsi="宋体" w:eastAsia="宋体"/>
          <w:b/>
          <w:sz w:val="28"/>
          <w:szCs w:val="21"/>
        </w:rPr>
        <w:t xml:space="preserve">投标文档结构表</w:t>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295"/>
              <w:ind w:firstLine="0"/>
              <w:spacing w:line="360" w:lineRule="auto"/>
              <w:rPr>
                <w:rFonts w:ascii="宋体" w:hAnsi="宋体" w:eastAsia="宋体"/>
                <w:b/>
                <w:szCs w:val="21"/>
              </w:rPr>
            </w:pPr>
            <w:r/>
            <w:bookmarkStart w:id="29" w:name="gpcItem_tenderStruct2"/>
            <w:r>
              <w:rPr>
                <w:rFonts w:hint="eastAsia" w:ascii="宋体" w:hAnsi="宋体" w:eastAsia="宋体"/>
                <w:b/>
                <w:szCs w:val="21"/>
              </w:rPr>
              <w:t xml:space="preserve">标书名称</w:t>
            </w:r>
            <w:r/>
          </w:p>
        </w:tc>
        <w:tc>
          <w:tcPr>
            <w:tcW w:w="3969" w:type="dxa"/>
            <w:vAlign w:val="center"/>
            <w:textDirection w:val="lrTb"/>
            <w:noWrap w:val="false"/>
          </w:tcPr>
          <w:p>
            <w:pPr>
              <w:pStyle w:val="1295"/>
              <w:ind w:firstLine="0"/>
              <w:spacing w:line="360" w:lineRule="auto"/>
              <w:rPr>
                <w:rFonts w:ascii="宋体" w:hAnsi="宋体" w:eastAsia="宋体"/>
                <w:b/>
                <w:szCs w:val="21"/>
              </w:rPr>
            </w:pPr>
            <w:r>
              <w:rPr>
                <w:rFonts w:hint="eastAsia" w:ascii="宋体" w:hAnsi="宋体" w:eastAsia="宋体"/>
                <w:b/>
                <w:szCs w:val="21"/>
              </w:rPr>
              <w:t xml:space="preserve">文档名称</w:t>
            </w:r>
            <w:r/>
          </w:p>
        </w:tc>
        <w:tc>
          <w:tcPr>
            <w:tcW w:w="4033" w:type="dxa"/>
            <w:vAlign w:val="center"/>
            <w:textDirection w:val="lrTb"/>
            <w:noWrap w:val="false"/>
          </w:tcPr>
          <w:p>
            <w:pPr>
              <w:pStyle w:val="1295"/>
              <w:ind w:firstLine="600"/>
              <w:spacing w:line="360" w:lineRule="auto"/>
              <w:rPr>
                <w:rFonts w:ascii="宋体" w:hAnsi="宋体" w:eastAsia="宋体"/>
                <w:b/>
                <w:szCs w:val="21"/>
              </w:rPr>
            </w:pPr>
            <w:r>
              <w:rPr>
                <w:rFonts w:hint="eastAsia" w:ascii="宋体" w:hAnsi="宋体" w:eastAsia="宋体"/>
                <w:b/>
                <w:szCs w:val="21"/>
              </w:rPr>
              <w:t xml:space="preserve">标题名称</w:t>
            </w:r>
            <w:r/>
          </w:p>
        </w:tc>
      </w:tr>
      <w:tr>
        <w:trPr>
          <w:cantSplit/>
        </w:trPr>
        <w:tc>
          <w:tcPr>
            <w:tcW w:w="1500" w:type="dxa"/>
            <w:vAlign w:val="center"/>
            <w:vMerge w:val="restart"/>
            <w:textDirection w:val="lrTb"/>
            <w:noWrap w:val="false"/>
          </w:tcPr>
          <w:p>
            <w:pPr>
              <w:pStyle w:val="1295"/>
              <w:ind w:firstLine="0"/>
              <w:spacing w:line="360" w:lineRule="auto"/>
              <w:rPr>
                <w:rFonts w:ascii="宋体" w:hAnsi="宋体" w:eastAsia="宋体"/>
                <w:b/>
                <w:szCs w:val="21"/>
              </w:rPr>
            </w:pPr>
            <w:r>
              <w:rPr>
                <w:rFonts w:hint="eastAsia" w:ascii="宋体" w:hAnsi="宋体" w:eastAsia="宋体"/>
                <w:b/>
                <w:szCs w:val="21"/>
              </w:rPr>
              <w:t xml:space="preserve">标书结构</w:t>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投标</w:t>
            </w:r>
            <w:r>
              <w:rPr>
                <w:rFonts w:hint="eastAsia" w:ascii="宋体" w:hAnsi="宋体" w:eastAsia="宋体"/>
                <w:szCs w:val="21"/>
              </w:rPr>
              <w:t xml:space="preserve">承诺</w:t>
            </w:r>
            <w:r>
              <w:rPr>
                <w:rFonts w:ascii="宋体" w:hAnsi="宋体" w:eastAsia="宋体"/>
                <w:szCs w:val="21"/>
              </w:rPr>
              <w:t xml:space="preserve">函</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投标</w:t>
            </w:r>
            <w:r>
              <w:rPr>
                <w:rFonts w:hint="eastAsia" w:ascii="宋体" w:hAnsi="宋体" w:eastAsia="宋体"/>
                <w:szCs w:val="21"/>
              </w:rPr>
              <w:t xml:space="preserve">承诺</w:t>
            </w:r>
            <w:r>
              <w:rPr>
                <w:rFonts w:ascii="宋体" w:hAnsi="宋体" w:eastAsia="宋体"/>
                <w:szCs w:val="21"/>
              </w:rPr>
              <w:t xml:space="preserve">函</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（投标方）法人授权委托书</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（投标方）法人授权委托书</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开标一览表</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开标一览表</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表</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4、</w:t>
            </w:r>
            <w:r>
              <w:rPr>
                <w:rFonts w:ascii="宋体" w:hAnsi="宋体" w:eastAsia="宋体"/>
                <w:szCs w:val="21"/>
              </w:rPr>
              <w:t xml:space="preserve">投标报价</w:t>
            </w:r>
            <w:r>
              <w:rPr>
                <w:rFonts w:hint="eastAsia" w:ascii="宋体" w:hAnsi="宋体" w:eastAsia="宋体"/>
                <w:szCs w:val="21"/>
              </w:rPr>
              <w:t xml:space="preserve">表</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人员配备表</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5、</w:t>
            </w:r>
            <w:r>
              <w:rPr>
                <w:rFonts w:ascii="宋体" w:hAnsi="宋体" w:eastAsia="宋体"/>
                <w:szCs w:val="21"/>
              </w:rPr>
              <w:t xml:space="preserve">人员配备表</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偏离表（技术、商务）</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6、</w:t>
            </w:r>
            <w:r>
              <w:rPr>
                <w:rFonts w:ascii="宋体" w:hAnsi="宋体" w:eastAsia="宋体"/>
                <w:szCs w:val="21"/>
              </w:rPr>
              <w:t xml:space="preserve">偏离表（技术、商务）</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rPr>
              <w:t xml:space="preserve">中小企业声明函（如有）</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rPr>
              <w:t xml:space="preserve">7、中小企业声明函（如有）</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rPr>
            </w:pPr>
            <w:r>
              <w:rPr>
                <w:rFonts w:hint="eastAsia" w:ascii="宋体" w:hAnsi="宋体" w:eastAsia="宋体"/>
              </w:rPr>
              <w:t xml:space="preserve">残疾人福利性单位声明函（如有）</w:t>
            </w:r>
            <w:r/>
          </w:p>
        </w:tc>
        <w:tc>
          <w:tcPr>
            <w:tcW w:w="4033" w:type="dxa"/>
            <w:vAlign w:val="center"/>
            <w:textDirection w:val="lrTb"/>
            <w:noWrap w:val="false"/>
          </w:tcPr>
          <w:p>
            <w:pPr>
              <w:pStyle w:val="1295"/>
              <w:ind w:firstLine="0"/>
              <w:spacing w:line="360" w:lineRule="auto"/>
              <w:rPr>
                <w:rFonts w:ascii="宋体" w:hAnsi="宋体" w:eastAsia="宋体"/>
              </w:rPr>
            </w:pPr>
            <w:r>
              <w:rPr>
                <w:rFonts w:hint="eastAsia" w:ascii="宋体" w:hAnsi="宋体" w:eastAsia="宋体"/>
              </w:rPr>
              <w:t xml:space="preserve">8、残疾人福利性单位声明函（如有）</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业绩</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9、</w:t>
            </w:r>
            <w:r>
              <w:rPr>
                <w:rFonts w:ascii="宋体" w:hAnsi="宋体" w:eastAsia="宋体"/>
                <w:szCs w:val="21"/>
              </w:rPr>
              <w:t xml:space="preserve">业绩</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szCs w:val="21"/>
              </w:rPr>
              <w:t xml:space="preserve">资格证明文件</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szCs w:val="21"/>
              </w:rPr>
              <w:t xml:space="preserve">10、</w:t>
            </w:r>
            <w:r>
              <w:rPr>
                <w:rFonts w:ascii="宋体" w:hAnsi="宋体" w:eastAsia="宋体"/>
                <w:szCs w:val="21"/>
              </w:rPr>
              <w:t xml:space="preserve">资格证明文件</w:t>
            </w:r>
            <w:r/>
          </w:p>
        </w:tc>
      </w:tr>
      <w:tr>
        <w:trPr>
          <w:cantSplit/>
        </w:trPr>
        <w:tc>
          <w:tcPr>
            <w:tcW w:w="1500" w:type="dxa"/>
            <w:vAlign w:val="center"/>
            <w:vMerge w:val="continue"/>
            <w:textDirection w:val="lrTb"/>
            <w:noWrap w:val="false"/>
          </w:tcPr>
          <w:p>
            <w:pPr>
              <w:pStyle w:val="1295"/>
              <w:ind w:firstLine="60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295"/>
              <w:ind w:firstLine="0"/>
              <w:spacing w:line="360" w:lineRule="auto"/>
              <w:rPr>
                <w:rFonts w:ascii="宋体" w:hAnsi="宋体" w:eastAsia="宋体"/>
                <w:szCs w:val="21"/>
              </w:rPr>
            </w:pPr>
            <w:r>
              <w:rPr>
                <w:rFonts w:ascii="宋体" w:hAnsi="宋体" w:eastAsia="宋体"/>
              </w:rPr>
              <w:t xml:space="preserve">远程参与开标会议诚信承诺书</w:t>
            </w:r>
            <w:r/>
          </w:p>
        </w:tc>
        <w:tc>
          <w:tcPr>
            <w:tcW w:w="4033" w:type="dxa"/>
            <w:vAlign w:val="center"/>
            <w:textDirection w:val="lrTb"/>
            <w:noWrap w:val="false"/>
          </w:tcPr>
          <w:p>
            <w:pPr>
              <w:pStyle w:val="1295"/>
              <w:ind w:firstLine="0"/>
              <w:spacing w:line="360" w:lineRule="auto"/>
              <w:rPr>
                <w:rFonts w:ascii="宋体" w:hAnsi="宋体" w:eastAsia="宋体"/>
                <w:szCs w:val="21"/>
              </w:rPr>
            </w:pPr>
            <w:r>
              <w:rPr>
                <w:rFonts w:hint="eastAsia" w:ascii="宋体" w:hAnsi="宋体" w:eastAsia="宋体"/>
              </w:rPr>
              <w:t xml:space="preserve">11、</w:t>
            </w:r>
            <w:r>
              <w:rPr>
                <w:rFonts w:ascii="宋体" w:hAnsi="宋体" w:eastAsia="宋体"/>
              </w:rPr>
              <w:t xml:space="preserve">远程参与开标会议诚信承诺书</w:t>
            </w:r>
            <w:bookmarkEnd w:id="29"/>
            <w:r/>
            <w:r/>
          </w:p>
        </w:tc>
      </w:tr>
    </w:tbl>
    <w:p>
      <w:r/>
      <w:r/>
    </w:p>
    <w:p>
      <w:pPr>
        <w:jc w:val="left"/>
        <w:widowControl/>
        <w:rPr>
          <w:rFonts w:ascii="宋体" w:hAnsi="宋体"/>
          <w:b/>
          <w:bCs/>
          <w:spacing w:val="16"/>
          <w:sz w:val="28"/>
          <w:szCs w:val="32"/>
        </w:rPr>
      </w:pPr>
      <w:r/>
      <w:bookmarkStart w:id="30" w:name="_Toc88831012"/>
      <w:r/>
      <w:bookmarkStart w:id="31" w:name="_Toc140235999"/>
      <w:r/>
      <w:bookmarkStart w:id="32" w:name="_Ref363807955"/>
      <w:r>
        <w:rPr>
          <w:rFonts w:ascii="宋体" w:hAnsi="宋体"/>
        </w:rPr>
        <w:br w:type="page" w:clear="all"/>
      </w:r>
      <w:r/>
    </w:p>
    <w:p>
      <w:pPr>
        <w:pStyle w:val="1612"/>
        <w:ind w:firstLine="700"/>
        <w:rPr>
          <w:color w:val="auto"/>
        </w:rPr>
      </w:pPr>
      <w:r/>
      <w:bookmarkStart w:id="33" w:name="_Toc168300136"/>
      <w:r>
        <w:rPr>
          <w:rFonts w:hint="eastAsia"/>
          <w:color w:val="auto"/>
        </w:rPr>
        <w:t xml:space="preserve">1</w:t>
      </w:r>
      <w:r>
        <w:rPr>
          <w:rFonts w:hint="eastAsia"/>
          <w:color w:val="auto"/>
        </w:rPr>
        <w:t xml:space="preserve">、投标承诺函</w:t>
      </w:r>
      <w:bookmarkEnd w:id="30"/>
      <w:r/>
      <w:bookmarkEnd w:id="31"/>
      <w:r/>
      <w:bookmarkEnd w:id="32"/>
      <w:r/>
      <w:bookmarkEnd w:id="33"/>
      <w:r/>
      <w:r/>
    </w:p>
    <w:p>
      <w:r/>
      <w:r/>
    </w:p>
    <w:p>
      <w:pPr>
        <w:spacing w:line="360" w:lineRule="auto"/>
        <w:rPr>
          <w:rFonts w:ascii="宋体" w:hAnsi="宋体"/>
        </w:rPr>
      </w:pPr>
      <w:r/>
      <w:bookmarkStart w:id="34" w:name="_Ref22891519"/>
      <w:r/>
      <w:bookmarkStart w:id="35" w:name="_Ref363807956"/>
      <w:r/>
      <w:bookmarkStart w:id="36" w:name="_Ref502836582"/>
      <w:r>
        <w:rPr>
          <w:rFonts w:hint="eastAsia" w:ascii="宋体" w:hAnsi="宋体"/>
        </w:rPr>
        <w:t xml:space="preserve">致：___________________________(采购人名称）、</w:t>
      </w:r>
      <w:r>
        <w:rPr>
          <w:rFonts w:ascii="宋体" w:hAnsi="宋体"/>
          <w:szCs w:val="21"/>
        </w:rPr>
        <w:t xml:space="preserve">苏州</w:t>
      </w:r>
      <w:r>
        <w:rPr>
          <w:rFonts w:hint="eastAsia" w:ascii="宋体" w:hAnsi="宋体"/>
          <w:szCs w:val="21"/>
        </w:rPr>
        <w:t xml:space="preserve">宇恩项目咨询有限公司</w:t>
      </w:r>
      <w:r>
        <w:rPr>
          <w:rFonts w:ascii="宋体" w:hAnsi="宋体"/>
          <w:szCs w:val="21"/>
        </w:rPr>
        <w:t xml:space="preserve">：</w:t>
      </w:r>
      <w:r/>
    </w:p>
    <w:p>
      <w:pPr>
        <w:ind w:firstLine="452"/>
        <w:jc w:val="left"/>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w:t>
      </w:r>
      <w:r>
        <w:rPr>
          <w:rFonts w:hint="eastAsia" w:ascii="宋体" w:hAnsi="宋体"/>
        </w:rPr>
        <w:t xml:space="preserve">自愿参加___________________（项目名称及项目编号）的投标，并做出如下承诺：</w:t>
      </w:r>
      <w:r/>
    </w:p>
    <w:p>
      <w:pPr>
        <w:ind w:firstLine="452"/>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我单位</w:t>
      </w:r>
      <w:r>
        <w:rPr>
          <w:szCs w:val="21"/>
          <w:lang w:val="zh-CN"/>
        </w:rPr>
        <w:t xml:space="preserve">已详细审查并确认全部招标文件（包括</w:t>
      </w:r>
      <w:r>
        <w:rPr>
          <w:rFonts w:hint="eastAsia"/>
          <w:szCs w:val="21"/>
          <w:lang w:val="zh-CN"/>
        </w:rPr>
        <w:t xml:space="preserve">补充文件</w:t>
      </w:r>
      <w:r>
        <w:rPr>
          <w:szCs w:val="21"/>
          <w:lang w:val="zh-CN"/>
        </w:rPr>
        <w:t xml:space="preserve">）以及全部参考资料和有关附件；</w:t>
      </w:r>
      <w:r/>
    </w:p>
    <w:p>
      <w:pPr>
        <w:ind w:firstLine="452"/>
        <w:spacing w:line="360" w:lineRule="auto"/>
        <w:rPr>
          <w:rFonts w:ascii="宋体" w:hAnsi="宋体"/>
          <w:szCs w:val="21"/>
        </w:rPr>
      </w:pPr>
      <w:r>
        <w:rPr>
          <w:rFonts w:hint="eastAsia" w:ascii="宋体" w:hAnsi="宋体"/>
          <w:szCs w:val="21"/>
        </w:rPr>
        <w:t xml:space="preserve">2.</w:t>
      </w:r>
      <w:r>
        <w:rPr>
          <w:rFonts w:hint="eastAsia"/>
          <w:szCs w:val="21"/>
          <w:lang w:val="zh-CN"/>
        </w:rPr>
        <w:t xml:space="preserve">我单位</w:t>
      </w:r>
      <w:r>
        <w:rPr>
          <w:szCs w:val="21"/>
          <w:lang w:val="zh-CN"/>
        </w:rPr>
        <w:t xml:space="preserve">同意提供与投标有关的一切数据或资料，并保证所提供的投标文件及相关资料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若有虚假，我单位承担一切责任</w:t>
      </w:r>
      <w:r>
        <w:rPr>
          <w:rFonts w:hint="eastAsia"/>
          <w:szCs w:val="21"/>
          <w:lang w:val="zh-CN"/>
        </w:rPr>
        <w:t xml:space="preserve">；</w:t>
      </w:r>
      <w:r/>
    </w:p>
    <w:p>
      <w:pPr>
        <w:ind w:firstLine="452"/>
        <w:spacing w:line="360" w:lineRule="auto"/>
        <w:rPr>
          <w:rFonts w:ascii="宋体" w:hAnsi="宋体"/>
          <w:szCs w:val="21"/>
        </w:rPr>
      </w:pPr>
      <w:r>
        <w:rPr>
          <w:rFonts w:hint="eastAsia" w:ascii="宋体" w:hAnsi="宋体"/>
          <w:szCs w:val="21"/>
        </w:rPr>
        <w:t xml:space="preserve">3.我单位愿意按照招标文件的一切要求，响应该项目的全部实质性内容。</w:t>
      </w:r>
      <w:r>
        <w:rPr>
          <w:rFonts w:ascii="宋体" w:hAnsi="宋体"/>
          <w:szCs w:val="21"/>
        </w:rPr>
        <w:t xml:space="preserve"> </w:t>
      </w:r>
      <w:r/>
    </w:p>
    <w:p>
      <w:pPr>
        <w:ind w:firstLine="452"/>
        <w:spacing w:line="360" w:lineRule="auto"/>
        <w:rPr>
          <w:rFonts w:ascii="宋体" w:hAnsi="宋体"/>
          <w:szCs w:val="21"/>
        </w:rPr>
      </w:pPr>
      <w:r>
        <w:rPr>
          <w:rFonts w:ascii="宋体" w:hAnsi="宋体"/>
          <w:szCs w:val="21"/>
        </w:rPr>
        <w:t xml:space="preserve">4</w:t>
      </w:r>
      <w:r>
        <w:rPr>
          <w:rFonts w:hint="eastAsia" w:ascii="宋体" w:hAnsi="宋体"/>
          <w:szCs w:val="21"/>
        </w:rPr>
        <w:t xml:space="preserve">.我方参加本次政府采购活动前3年内在经营活动中无重大违法记录；</w:t>
      </w:r>
      <w:r/>
    </w:p>
    <w:p>
      <w:pPr>
        <w:ind w:firstLine="452"/>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我单位同意按</w:t>
      </w:r>
      <w:r>
        <w:rPr>
          <w:rFonts w:hint="eastAsia" w:ascii="宋体" w:hAnsi="宋体"/>
          <w:szCs w:val="21"/>
        </w:rPr>
        <w:t xml:space="preserve">采购</w:t>
      </w:r>
      <w:r>
        <w:rPr>
          <w:rFonts w:ascii="宋体" w:hAnsi="宋体"/>
          <w:szCs w:val="21"/>
        </w:rPr>
        <w:t xml:space="preserve">单位确定的</w:t>
      </w:r>
      <w:r>
        <w:rPr>
          <w:rFonts w:hint="eastAsia" w:ascii="宋体" w:hAnsi="宋体"/>
          <w:szCs w:val="21"/>
        </w:rPr>
        <w:t xml:space="preserve">评标办法及评分标准有评标专家进行评审</w:t>
      </w:r>
      <w:r>
        <w:rPr>
          <w:rFonts w:ascii="宋体" w:hAnsi="宋体"/>
          <w:szCs w:val="21"/>
        </w:rPr>
        <w:t xml:space="preserve">，并对</w:t>
      </w:r>
      <w:r>
        <w:rPr>
          <w:rFonts w:hint="eastAsia" w:ascii="宋体" w:hAnsi="宋体"/>
          <w:szCs w:val="21"/>
        </w:rPr>
        <w:t xml:space="preserve">评标</w:t>
      </w:r>
      <w:r>
        <w:rPr>
          <w:rFonts w:ascii="宋体" w:hAnsi="宋体"/>
          <w:szCs w:val="21"/>
        </w:rPr>
        <w:t xml:space="preserve">结果无任何异议。</w:t>
      </w:r>
      <w:r/>
    </w:p>
    <w:p>
      <w:pPr>
        <w:ind w:firstLine="452"/>
        <w:jc w:val="left"/>
        <w:spacing w:line="360" w:lineRule="auto"/>
        <w:rPr>
          <w:rFonts w:ascii="宋体" w:hAnsi="宋体"/>
        </w:rPr>
      </w:pPr>
      <w:r>
        <w:rPr>
          <w:rFonts w:ascii="宋体" w:hAnsi="宋体"/>
        </w:rPr>
        <w:t xml:space="preserve">6.</w:t>
      </w:r>
      <w:r>
        <w:rPr>
          <w:rFonts w:hint="eastAsia" w:ascii="宋体" w:hAnsi="宋体"/>
        </w:rPr>
        <w:t xml:space="preserve">除不可抗力外，我单位如果发生以下行为，将在行为发生的10个工作日内，向采购人支付本采购文件公布的预算价的</w:t>
      </w:r>
      <w:r>
        <w:rPr>
          <w:rFonts w:hint="eastAsia" w:ascii="宋体" w:hAnsi="宋体"/>
          <w:szCs w:val="21"/>
        </w:rPr>
        <w:t xml:space="preserve">2%</w:t>
      </w:r>
      <w:r>
        <w:rPr>
          <w:rFonts w:hint="eastAsia" w:ascii="宋体" w:hAnsi="宋体"/>
        </w:rPr>
        <w:t xml:space="preserve">作为违约赔偿金。</w:t>
      </w:r>
      <w:r/>
    </w:p>
    <w:p>
      <w:pPr>
        <w:ind w:firstLine="452"/>
        <w:spacing w:line="360" w:lineRule="auto"/>
        <w:rPr>
          <w:rFonts w:ascii="宋体" w:hAnsi="宋体"/>
        </w:rPr>
      </w:pPr>
      <w:r>
        <w:rPr>
          <w:rFonts w:hint="eastAsia" w:ascii="宋体" w:hAnsi="宋体"/>
        </w:rPr>
        <w:t xml:space="preserve">（1）在采购文件规定的投标(响应)有效期内实质上修改或撤回投标；</w:t>
      </w:r>
      <w:r/>
    </w:p>
    <w:p>
      <w:pPr>
        <w:ind w:firstLine="452"/>
        <w:spacing w:line="360" w:lineRule="auto"/>
        <w:rPr>
          <w:rFonts w:ascii="宋体" w:hAnsi="宋体"/>
        </w:rPr>
      </w:pPr>
      <w:r>
        <w:rPr>
          <w:rFonts w:hint="eastAsia" w:ascii="宋体" w:hAnsi="宋体"/>
        </w:rPr>
        <w:t xml:space="preserve">（2）中标(成交)后不依法与采购人签订合同；</w:t>
      </w:r>
      <w:r/>
    </w:p>
    <w:p>
      <w:pPr>
        <w:ind w:firstLine="452"/>
        <w:spacing w:line="360" w:lineRule="auto"/>
        <w:rPr>
          <w:rFonts w:ascii="宋体" w:hAnsi="宋体"/>
        </w:rPr>
      </w:pPr>
      <w:r>
        <w:rPr>
          <w:rFonts w:hint="eastAsia" w:ascii="宋体" w:hAnsi="宋体"/>
        </w:rPr>
        <w:t xml:space="preserve">（3）在投标（响应）文件中提供虚假材料；</w:t>
      </w:r>
      <w:r/>
    </w:p>
    <w:p>
      <w:pPr>
        <w:ind w:firstLine="452"/>
        <w:spacing w:line="360" w:lineRule="auto"/>
        <w:rPr>
          <w:rFonts w:ascii="宋体" w:hAnsi="宋体"/>
        </w:rPr>
      </w:pPr>
      <w:r>
        <w:rPr>
          <w:rFonts w:hint="eastAsia" w:ascii="宋体" w:hAnsi="宋体"/>
        </w:rPr>
        <w:t xml:space="preserve">（4）恶意串通；</w:t>
      </w:r>
      <w:r/>
    </w:p>
    <w:p>
      <w:pPr>
        <w:ind w:firstLine="452"/>
        <w:spacing w:line="360" w:lineRule="auto"/>
        <w:rPr>
          <w:rFonts w:ascii="宋体" w:hAnsi="宋体"/>
        </w:rPr>
      </w:pPr>
      <w:r>
        <w:rPr>
          <w:rFonts w:hint="eastAsia" w:ascii="宋体" w:hAnsi="宋体"/>
        </w:rPr>
        <w:t xml:space="preserve">（5）其他违法违规情形。</w:t>
      </w:r>
      <w:r/>
    </w:p>
    <w:p>
      <w:pPr>
        <w:ind w:firstLine="452"/>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rPr>
        <w:t xml:space="preserve">我单位知晓上述行为的法律后果，承认</w:t>
      </w:r>
      <w:r>
        <w:rPr>
          <w:rFonts w:hint="eastAsia" w:ascii="宋体" w:hAnsi="宋体"/>
        </w:rPr>
        <w:t xml:space="preserve">本承诺</w:t>
      </w:r>
      <w:r>
        <w:rPr>
          <w:rFonts w:hint="eastAsia" w:ascii="宋体" w:hAnsi="宋体"/>
        </w:rPr>
        <w:t xml:space="preserve">书作为采购人要求我单位履行违约赔偿义务的依据作用</w:t>
      </w:r>
      <w:r/>
    </w:p>
    <w:p>
      <w:pPr>
        <w:ind w:firstLine="452"/>
        <w:spacing w:line="360" w:lineRule="auto"/>
        <w:rPr>
          <w:rFonts w:ascii="宋体" w:hAnsi="宋体"/>
          <w:szCs w:val="21"/>
        </w:rPr>
      </w:pPr>
      <w:r>
        <w:rPr>
          <w:rFonts w:ascii="宋体" w:hAnsi="宋体"/>
        </w:rPr>
        <w:t xml:space="preserve">8.</w:t>
      </w:r>
      <w:r>
        <w:rPr>
          <w:rFonts w:ascii="宋体" w:hAnsi="宋体"/>
          <w:szCs w:val="21"/>
        </w:rPr>
        <w:t xml:space="preserve">我单位同意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过程中，如我单位违约，我单位愿意承担相应违约责任</w:t>
      </w:r>
      <w:r>
        <w:rPr>
          <w:rFonts w:hint="eastAsia" w:ascii="宋体" w:hAnsi="宋体"/>
          <w:szCs w:val="21"/>
        </w:rPr>
        <w:t xml:space="preserve">。</w:t>
      </w:r>
      <w:r/>
    </w:p>
    <w:p>
      <w:pPr>
        <w:ind w:firstLine="452"/>
        <w:jc w:val="right"/>
        <w:spacing w:line="360" w:lineRule="auto"/>
        <w:rPr>
          <w:rFonts w:ascii="宋体" w:hAnsi="宋体"/>
          <w:szCs w:val="21"/>
        </w:rPr>
      </w:pPr>
      <w:r>
        <w:rPr>
          <w:rFonts w:ascii="宋体" w:hAnsi="宋体"/>
          <w:szCs w:val="21"/>
        </w:rPr>
      </w:r>
      <w:r/>
    </w:p>
    <w:p>
      <w:pPr>
        <w:ind w:firstLine="452"/>
        <w:jc w:val="right"/>
        <w:spacing w:line="360" w:lineRule="auto"/>
        <w:rPr>
          <w:rFonts w:ascii="宋体" w:hAnsi="宋体"/>
          <w:szCs w:val="21"/>
        </w:rPr>
      </w:pPr>
      <w:r>
        <w:rPr>
          <w:rFonts w:ascii="宋体" w:hAnsi="宋体"/>
          <w:szCs w:val="21"/>
        </w:rPr>
        <w:t xml:space="preserve">投标人：（</w:t>
      </w:r>
      <w:r>
        <w:rPr>
          <w:rFonts w:hint="eastAsia" w:ascii="宋体" w:hAnsi="宋体"/>
          <w:szCs w:val="21"/>
        </w:rPr>
        <w:t xml:space="preserve">公章</w:t>
      </w:r>
      <w:r>
        <w:rPr>
          <w:rFonts w:ascii="宋体" w:hAnsi="宋体"/>
          <w:szCs w:val="21"/>
        </w:rPr>
        <w:t xml:space="preserve">）</w:t>
      </w:r>
      <w:r/>
    </w:p>
    <w:p>
      <w:pPr>
        <w:ind w:firstLine="452"/>
        <w:jc w:val="right"/>
        <w:spacing w:line="360" w:lineRule="auto"/>
        <w:rPr>
          <w:rFonts w:ascii="宋体" w:hAnsi="宋体"/>
          <w:szCs w:val="21"/>
        </w:rPr>
      </w:pPr>
      <w:r>
        <w:rPr>
          <w:rFonts w:ascii="宋体" w:hAnsi="宋体"/>
          <w:szCs w:val="21"/>
        </w:rPr>
        <w:t xml:space="preserve">法定代表人：（签字或盖章）</w:t>
      </w:r>
      <w:r/>
    </w:p>
    <w:p>
      <w:pPr>
        <w:ind w:firstLine="452"/>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left"/>
        <w:widowControl/>
        <w:rPr>
          <w:rFonts w:ascii="Cambria" w:hAnsi="Cambria" w:eastAsia="宋体"/>
          <w:b/>
          <w:bCs/>
          <w:sz w:val="28"/>
          <w:szCs w:val="32"/>
        </w:rPr>
      </w:pPr>
      <w:r/>
      <w:bookmarkStart w:id="37" w:name="_Toc88831013"/>
      <w:r/>
      <w:bookmarkStart w:id="38" w:name="_Ref36197831"/>
      <w:r/>
      <w:bookmarkStart w:id="39" w:name="_Toc140236000"/>
      <w:r/>
      <w:bookmarkStart w:id="40" w:name="_Toc168300137"/>
      <w:r>
        <w:br w:type="page" w:clear="all"/>
      </w:r>
      <w:r/>
    </w:p>
    <w:p>
      <w:pPr>
        <w:pStyle w:val="1612"/>
        <w:ind w:firstLine="700"/>
        <w:rPr>
          <w:color w:val="auto"/>
        </w:rPr>
      </w:pPr>
      <w:r>
        <w:rPr>
          <w:rFonts w:hint="eastAsia"/>
          <w:color w:val="auto"/>
        </w:rPr>
        <w:t xml:space="preserve">2</w:t>
      </w:r>
      <w:r>
        <w:rPr>
          <w:rFonts w:hint="eastAsia"/>
          <w:color w:val="auto"/>
        </w:rPr>
        <w:t xml:space="preserve">、（投标方）法人授权委托书</w:t>
      </w:r>
      <w:bookmarkEnd w:id="34"/>
      <w:r/>
      <w:bookmarkEnd w:id="35"/>
      <w:r/>
      <w:bookmarkEnd w:id="36"/>
      <w:r/>
      <w:bookmarkEnd w:id="37"/>
      <w:r/>
      <w:bookmarkEnd w:id="38"/>
      <w:r/>
      <w:bookmarkEnd w:id="39"/>
      <w:r/>
      <w:bookmarkEnd w:id="40"/>
      <w:r/>
      <w:r/>
    </w:p>
    <w:p>
      <w:pPr>
        <w:pStyle w:val="1295"/>
        <w:ind w:firstLine="527"/>
        <w:spacing w:line="360" w:lineRule="auto"/>
        <w:rPr>
          <w:rFonts w:ascii="宋体" w:hAnsi="宋体" w:eastAsia="宋体"/>
          <w:sz w:val="21"/>
          <w:szCs w:val="21"/>
        </w:rPr>
      </w:pPr>
      <w:r>
        <w:rPr>
          <w:rFonts w:ascii="宋体" w:hAnsi="宋体" w:eastAsia="宋体"/>
          <w:sz w:val="21"/>
          <w:szCs w:val="21"/>
        </w:rPr>
      </w:r>
      <w:r/>
    </w:p>
    <w:p>
      <w:pPr>
        <w:pStyle w:val="1295"/>
        <w:ind w:right="-252" w:firstLine="527"/>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  </w:t>
      </w:r>
      <w:r>
        <w:rPr>
          <w:rFonts w:hint="eastAsia" w:ascii="宋体" w:hAnsi="宋体" w:eastAsia="宋体"/>
          <w:sz w:val="21"/>
          <w:szCs w:val="21"/>
        </w:rPr>
        <w:t xml:space="preserve">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ascii="宋体" w:hAnsi="宋体" w:eastAsia="宋体"/>
          <w:sz w:val="21"/>
          <w:szCs w:val="21"/>
          <w:u w:val="single"/>
        </w:rPr>
        <w:t xml:space="preserve">             </w:t>
      </w:r>
      <w:r>
        <w:rPr>
          <w:rFonts w:hint="eastAsia" w:ascii="宋体" w:hAnsi="宋体" w:eastAsia="宋体"/>
          <w:sz w:val="21"/>
          <w:szCs w:val="21"/>
        </w:rPr>
        <w:t xml:space="preserve">（投标单位名称）的法人，现授权委托</w:t>
      </w:r>
      <w:r>
        <w:rPr>
          <w:rFonts w:ascii="宋体" w:hAnsi="宋体" w:eastAsia="宋体"/>
          <w:sz w:val="21"/>
          <w:szCs w:val="21"/>
          <w:u w:val="single"/>
        </w:rPr>
        <w:t xml:space="preserve">              </w:t>
      </w:r>
      <w:r>
        <w:rPr>
          <w:rFonts w:hint="eastAsia" w:ascii="宋体" w:hAnsi="宋体" w:eastAsia="宋体"/>
          <w:sz w:val="21"/>
          <w:szCs w:val="21"/>
        </w:rPr>
        <w:t xml:space="preserve">（单位名称）的</w:t>
      </w:r>
      <w:r>
        <w:rPr>
          <w:rFonts w:ascii="宋体" w:hAnsi="宋体" w:eastAsia="宋体"/>
          <w:sz w:val="21"/>
          <w:szCs w:val="21"/>
          <w:u w:val="single"/>
        </w:rPr>
        <w:t xml:space="preserve">         </w:t>
      </w:r>
      <w:r>
        <w:rPr>
          <w:rFonts w:hint="eastAsia" w:ascii="宋体" w:hAnsi="宋体" w:eastAsia="宋体"/>
          <w:sz w:val="21"/>
          <w:szCs w:val="21"/>
        </w:rPr>
        <w:t xml:space="preserve">（姓名）为我公司代理人，以本公司的名义参加</w:t>
      </w:r>
      <w:r>
        <w:rPr>
          <w:rStyle w:val="1367"/>
          <w:rFonts w:hint="eastAsia" w:ascii="宋体" w:hAnsi="宋体" w:eastAsia="宋体"/>
          <w:sz w:val="21"/>
          <w:szCs w:val="21"/>
        </w:rPr>
        <w:t xml:space="preserve">苏州宇恩项目咨询有限公司</w:t>
      </w:r>
      <w:r>
        <w:rPr>
          <w:rFonts w:hint="eastAsia" w:ascii="宋体" w:hAnsi="宋体" w:eastAsia="宋体"/>
          <w:sz w:val="21"/>
          <w:szCs w:val="21"/>
        </w:rPr>
        <w:t xml:space="preserve">组织实施的编号为</w:t>
      </w:r>
      <w:r>
        <w:rPr>
          <w:rFonts w:hint="eastAsia" w:ascii="宋体" w:hAnsi="宋体" w:eastAsia="宋体"/>
          <w:sz w:val="21"/>
          <w:szCs w:val="21"/>
          <w:u w:val="single"/>
        </w:rPr>
        <w:t xml:space="preserve">   </w:t>
      </w:r>
      <w:r>
        <w:rPr>
          <w:rFonts w:hint="eastAsia" w:ascii="宋体" w:hAnsi="宋体" w:eastAsia="宋体"/>
          <w:b/>
          <w:sz w:val="21"/>
          <w:szCs w:val="21"/>
        </w:rPr>
        <w:t xml:space="preserve">号</w:t>
      </w:r>
      <w:r>
        <w:rPr>
          <w:rFonts w:hint="eastAsia" w:ascii="宋体" w:hAnsi="宋体" w:eastAsia="宋体"/>
          <w:sz w:val="21"/>
          <w:szCs w:val="21"/>
        </w:rPr>
        <w:t xml:space="preserve">的招标活动。代理人在开标、评标、合同过程中所签署的一切文件和处理与这有关的一切事务，我均予以承认。</w:t>
      </w:r>
      <w:r/>
    </w:p>
    <w:p>
      <w:pPr>
        <w:pStyle w:val="1295"/>
        <w:ind w:right="-252" w:firstLine="527"/>
        <w:spacing w:line="360"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代理人无权再委托</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特此委托</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投标单位：（盖章）</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法人：（签字）</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代理人：（签字）</w:t>
      </w:r>
      <w:r/>
    </w:p>
    <w:p>
      <w:pPr>
        <w:pStyle w:val="1295"/>
        <w:ind w:firstLine="527"/>
        <w:spacing w:line="360" w:lineRule="auto"/>
        <w:rPr>
          <w:rFonts w:ascii="宋体" w:hAnsi="宋体" w:eastAsia="宋体"/>
          <w:b/>
          <w:sz w:val="21"/>
          <w:szCs w:val="21"/>
        </w:rPr>
      </w:pPr>
      <w:r>
        <w:rPr>
          <w:rFonts w:hint="eastAsia" w:ascii="宋体" w:hAnsi="宋体" w:eastAsia="宋体"/>
          <w:sz w:val="21"/>
          <w:szCs w:val="21"/>
        </w:rPr>
        <w:t xml:space="preserve">年</w:t>
      </w:r>
      <w:r>
        <w:rPr>
          <w:rFonts w:ascii="宋体" w:hAnsi="宋体" w:eastAsia="宋体"/>
          <w:sz w:val="21"/>
          <w:szCs w:val="21"/>
        </w:rPr>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日</w:t>
      </w:r>
      <w:r/>
    </w:p>
    <w:p>
      <w:pPr>
        <w:pStyle w:val="1612"/>
        <w:jc w:val="both"/>
        <w:rPr>
          <w:rFonts w:ascii="宋体" w:hAnsi="宋体"/>
          <w:bCs w:val="0"/>
          <w:color w:val="auto"/>
          <w:sz w:val="21"/>
          <w:szCs w:val="21"/>
        </w:rPr>
      </w:pPr>
      <w:r/>
      <w:bookmarkStart w:id="41" w:name="_Ref413328294"/>
      <w:r/>
      <w:bookmarkStart w:id="42" w:name="_Ref363807957"/>
      <w:r>
        <w:rPr>
          <w:rFonts w:ascii="宋体" w:hAnsi="宋体"/>
          <w:bCs w:val="0"/>
          <w:color w:val="auto"/>
          <w:sz w:val="21"/>
          <w:szCs w:val="21"/>
        </w:rPr>
        <w:br w:type="page" w:clear="all"/>
      </w:r>
      <w:bookmarkStart w:id="43" w:name="_Toc140236001"/>
      <w:r/>
      <w:bookmarkStart w:id="44" w:name="_Toc88831014"/>
      <w:r/>
      <w:bookmarkStart w:id="45" w:name="_Ref22891535"/>
      <w:r/>
      <w:r/>
    </w:p>
    <w:p>
      <w:pPr>
        <w:pStyle w:val="1612"/>
        <w:jc w:val="both"/>
        <w:rPr>
          <w:rFonts w:ascii="宋体" w:hAnsi="宋体"/>
          <w:color w:val="auto"/>
        </w:rPr>
      </w:pPr>
      <w:r/>
      <w:bookmarkStart w:id="46" w:name="_Toc168300138"/>
      <w:r>
        <w:rPr>
          <w:rFonts w:hint="eastAsia"/>
          <w:color w:val="auto"/>
        </w:rPr>
        <w:t xml:space="preserve">3</w:t>
      </w:r>
      <w:r>
        <w:rPr>
          <w:color w:val="auto"/>
        </w:rPr>
        <w:t xml:space="preserve">、开标一览表</w:t>
      </w:r>
      <w:bookmarkEnd w:id="41"/>
      <w:r/>
      <w:bookmarkEnd w:id="42"/>
      <w:r/>
      <w:bookmarkEnd w:id="43"/>
      <w:r/>
      <w:bookmarkEnd w:id="44"/>
      <w:r/>
      <w:bookmarkEnd w:id="45"/>
      <w:r/>
      <w:bookmarkEnd w:id="46"/>
      <w:r/>
      <w:r/>
    </w:p>
    <w:p>
      <w:pPr>
        <w:jc w:val="center"/>
        <w:spacing w:before="100" w:beforeAutospacing="1" w:after="100" w:afterAutospacing="1"/>
        <w:widowControl/>
        <w:rPr>
          <w:rFonts w:ascii="宋体" w:hAnsi="宋体" w:cs="宋体"/>
          <w:sz w:val="24"/>
        </w:rPr>
      </w:pPr>
      <w:r>
        <w:rPr>
          <w:rFonts w:ascii="宋体" w:hAnsi="宋体" w:cs="宋体"/>
          <w:sz w:val="24"/>
        </w:rPr>
        <w:t xml:space="preserve">开标一览表</w:t>
      </w:r>
      <w:r/>
    </w:p>
    <w:p>
      <w:pPr>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投标人全称（加盖公章）：供应商名称 </w:t>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项目编号：项目编号 </w:t>
      </w:r>
      <w:r/>
    </w:p>
    <w:tbl>
      <w:tblPr>
        <w:tblW w:w="4586"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rPr>
            </w:pPr>
            <w:r>
              <w:rPr>
                <w:rFonts w:ascii="宋体" w:hAnsi="宋体" w:cs="宋体"/>
                <w:sz w:val="24"/>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rPr>
            </w:pPr>
            <w:r>
              <w:rPr>
                <w:rFonts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84225" cy="2324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sz w:val="24"/>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rPr>
            </w:pPr>
            <w:r>
              <w:rPr>
                <w:rFonts w:ascii="宋体" w:hAnsi="宋体" w:cs="宋体"/>
                <w:sz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rPr>
            </w:pPr>
            <w:r>
              <w:rPr>
                <w:rFonts w:ascii="宋体" w:hAnsi="宋体" w:cs="宋体"/>
                <w:sz w:val="24"/>
              </w:rPr>
              <w:t xml:space="preserve">金额大写 </w:t>
            </w:r>
            <w:r/>
          </w:p>
        </w:tc>
      </w:tr>
    </w:tbl>
    <w:p>
      <w:pPr>
        <w:ind w:firstLine="602"/>
        <w:jc w:val="right"/>
        <w:spacing w:before="100" w:beforeAutospacing="1" w:after="100" w:afterAutospacing="1"/>
        <w:widowControl/>
        <w:rPr>
          <w:rFonts w:ascii="宋体" w:hAnsi="宋体" w:cs="宋体"/>
          <w:sz w:val="24"/>
        </w:rPr>
      </w:pPr>
      <w:r>
        <w:rPr>
          <w:rFonts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84225" cy="23241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84225" cy="23241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84225" cy="23241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sz w:val="24"/>
        </w:rPr>
        <w:t xml:space="preserve">  日</w:t>
      </w:r>
      <w:r/>
    </w:p>
    <w:p>
      <w:pPr>
        <w:ind w:firstLine="602"/>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ind w:firstLine="602"/>
        <w:jc w:val="left"/>
        <w:spacing w:before="100" w:beforeAutospacing="1" w:after="100" w:afterAutospacing="1"/>
        <w:widowControl/>
        <w:rPr>
          <w:rFonts w:ascii="宋体" w:hAnsi="宋体" w:cs="宋体"/>
          <w:sz w:val="24"/>
        </w:rPr>
      </w:pPr>
      <w:r>
        <w:rPr>
          <w:rFonts w:ascii="宋体" w:hAnsi="宋体" w:cs="宋体"/>
          <w:i/>
          <w:iCs/>
          <w:sz w:val="24"/>
          <w:u w:val="single"/>
        </w:rPr>
        <w:t xml:space="preserve">1、开标一览表必须加盖投标人公章（复印件无效）。</w:t>
      </w:r>
      <w:r/>
    </w:p>
    <w:p>
      <w:pPr>
        <w:jc w:val="left"/>
        <w:widowControl/>
        <w:rPr>
          <w:rFonts w:ascii="宋体" w:hAnsi="宋体" w:eastAsia="宋体"/>
          <w:b/>
          <w:bCs/>
          <w:sz w:val="28"/>
          <w:szCs w:val="32"/>
        </w:rPr>
      </w:pPr>
      <w:r/>
      <w:bookmarkStart w:id="47" w:name="_Ref363807958"/>
      <w:r/>
      <w:bookmarkStart w:id="48" w:name="_Toc140236002"/>
      <w:r/>
      <w:bookmarkStart w:id="49" w:name="_Toc88831015"/>
      <w:r/>
      <w:bookmarkStart w:id="50" w:name="_Ref36197888"/>
      <w:r/>
      <w:bookmarkStart w:id="51" w:name="_Toc168300139"/>
      <w:r>
        <w:rPr>
          <w:rFonts w:ascii="宋体" w:hAnsi="宋体"/>
        </w:rPr>
        <w:br w:type="page" w:clear="all"/>
      </w:r>
      <w:r/>
    </w:p>
    <w:p>
      <w:pPr>
        <w:pStyle w:val="1612"/>
        <w:jc w:val="both"/>
        <w:rPr>
          <w:rFonts w:ascii="宋体" w:hAnsi="宋体"/>
          <w:color w:val="auto"/>
        </w:rPr>
      </w:pPr>
      <w:r>
        <w:rPr>
          <w:rFonts w:hint="eastAsia"/>
          <w:color w:val="auto"/>
        </w:rPr>
        <w:t xml:space="preserve">4</w:t>
      </w:r>
      <w:r>
        <w:rPr>
          <w:color w:val="auto"/>
        </w:rPr>
        <w:t xml:space="preserve">、投标报价</w:t>
      </w:r>
      <w:bookmarkEnd w:id="47"/>
      <w:r>
        <w:rPr>
          <w:rFonts w:hint="eastAsia"/>
          <w:color w:val="auto"/>
        </w:rPr>
        <w:t xml:space="preserve">表</w:t>
      </w:r>
      <w:bookmarkEnd w:id="48"/>
      <w:r/>
      <w:bookmarkEnd w:id="49"/>
      <w:r/>
      <w:bookmarkEnd w:id="50"/>
      <w:r/>
      <w:bookmarkEnd w:id="51"/>
      <w:r/>
      <w:r/>
    </w:p>
    <w:p>
      <w:pPr>
        <w:pStyle w:val="1496"/>
        <w:ind w:firstLine="602"/>
        <w:jc w:val="center"/>
        <w:spacing w:line="360" w:lineRule="auto"/>
        <w:rPr>
          <w:rFonts w:hAnsi="宋体" w:eastAsia="宋体"/>
          <w:sz w:val="24"/>
        </w:rPr>
      </w:pPr>
      <w:r/>
      <w:bookmarkStart w:id="52" w:name="_Toc88831016"/>
      <w:r/>
      <w:bookmarkStart w:id="53" w:name="_Ref363807959"/>
      <w:r/>
      <w:bookmarkStart w:id="54" w:name="_Toc140236003"/>
      <w:r/>
      <w:bookmarkStart w:id="55" w:name="_Ref138255000"/>
      <w:r>
        <w:rPr>
          <w:rFonts w:hAnsi="宋体" w:eastAsia="宋体"/>
          <w:sz w:val="24"/>
          <w:u w:val="single"/>
        </w:rPr>
        <w:t xml:space="preserve">                    </w:t>
      </w:r>
      <w:r>
        <w:rPr>
          <w:rFonts w:hAnsi="宋体" w:eastAsia="宋体"/>
          <w:sz w:val="24"/>
        </w:rPr>
        <w:t xml:space="preserve"> 项目投标报价表</w:t>
      </w:r>
      <w:r/>
    </w:p>
    <w:p>
      <w:pPr>
        <w:pStyle w:val="1496"/>
        <w:ind w:firstLine="602"/>
        <w:jc w:val="center"/>
        <w:spacing w:line="360" w:lineRule="auto"/>
        <w:rPr>
          <w:rFonts w:hAnsi="宋体" w:eastAsia="宋体"/>
          <w:sz w:val="24"/>
        </w:rPr>
      </w:pPr>
      <w:r>
        <w:rPr>
          <w:rFonts w:hAnsi="宋体" w:eastAsia="宋体"/>
          <w:sz w:val="24"/>
        </w:rPr>
      </w:r>
      <w:r/>
    </w:p>
    <w:tbl>
      <w:tblPr>
        <w:tblW w:w="8894" w:type="dxa"/>
        <w:jc w:val="center"/>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709"/>
        <w:gridCol w:w="1405"/>
        <w:gridCol w:w="1701"/>
        <w:gridCol w:w="709"/>
        <w:gridCol w:w="709"/>
        <w:gridCol w:w="1275"/>
        <w:gridCol w:w="1276"/>
        <w:gridCol w:w="1110"/>
      </w:tblGrid>
      <w:tr>
        <w:trPr>
          <w:cantSplit/>
          <w:jc w:val="center"/>
        </w:trPr>
        <w:tc>
          <w:tcPr>
            <w:tcBorders>
              <w:top w:val="single" w:color="auto" w:sz="4" w:space="0"/>
              <w:left w:val="single" w:color="auto" w:sz="4" w:space="0"/>
              <w:bottom w:val="single" w:color="auto" w:sz="6" w:space="0"/>
              <w:right w:val="single" w:color="auto" w:sz="6" w:space="0"/>
            </w:tcBorders>
            <w:tcW w:w="709" w:type="dxa"/>
            <w:vAlign w:val="center"/>
            <w:textDirection w:val="lrTb"/>
            <w:noWrap w:val="false"/>
          </w:tcPr>
          <w:p>
            <w:pPr>
              <w:pStyle w:val="1742"/>
              <w:spacing w:line="360" w:lineRule="auto"/>
              <w:rPr>
                <w:rFonts w:hAnsi="宋体" w:eastAsia="宋体" w:cs="宋体"/>
                <w:sz w:val="21"/>
                <w:szCs w:val="21"/>
              </w:rPr>
            </w:pPr>
            <w:r>
              <w:rPr>
                <w:rFonts w:hAnsi="宋体" w:eastAsia="宋体" w:cs="宋体"/>
                <w:sz w:val="21"/>
                <w:szCs w:val="21"/>
              </w:rPr>
              <w:t xml:space="preserve">序号</w:t>
            </w:r>
            <w:r/>
          </w:p>
        </w:tc>
        <w:tc>
          <w:tcPr>
            <w:tcBorders>
              <w:top w:val="single" w:color="auto" w:sz="4" w:space="0"/>
              <w:left w:val="single" w:color="auto" w:sz="6" w:space="0"/>
              <w:bottom w:val="single" w:color="auto" w:sz="6" w:space="0"/>
              <w:right w:val="single" w:color="auto" w:sz="6" w:space="0"/>
            </w:tcBorders>
            <w:tcW w:w="1405" w:type="dxa"/>
            <w:vAlign w:val="center"/>
            <w:textDirection w:val="lrTb"/>
            <w:noWrap w:val="false"/>
          </w:tcPr>
          <w:p>
            <w:pPr>
              <w:pStyle w:val="1742"/>
              <w:spacing w:line="360" w:lineRule="auto"/>
              <w:rPr>
                <w:rFonts w:hAnsi="宋体" w:eastAsia="宋体" w:cs="宋体"/>
                <w:sz w:val="21"/>
                <w:szCs w:val="21"/>
              </w:rPr>
            </w:pPr>
            <w:r>
              <w:rPr>
                <w:rFonts w:hAnsi="宋体" w:eastAsia="宋体" w:cs="宋体"/>
                <w:sz w:val="21"/>
                <w:szCs w:val="21"/>
              </w:rPr>
              <w:t xml:space="preserve">标的物名称</w:t>
            </w:r>
            <w:r/>
          </w:p>
        </w:tc>
        <w:tc>
          <w:tcPr>
            <w:tcBorders>
              <w:top w:val="single" w:color="auto" w:sz="4" w:space="0"/>
              <w:left w:val="single" w:color="auto" w:sz="6" w:space="0"/>
              <w:bottom w:val="single" w:color="auto" w:sz="4" w:space="0"/>
              <w:right w:val="single" w:color="auto" w:sz="6" w:space="0"/>
            </w:tcBorders>
            <w:tcW w:w="1701" w:type="dxa"/>
            <w:vAlign w:val="center"/>
            <w:textDirection w:val="lrTb"/>
            <w:noWrap w:val="false"/>
          </w:tcPr>
          <w:p>
            <w:pPr>
              <w:pStyle w:val="1742"/>
              <w:spacing w:line="360" w:lineRule="auto"/>
              <w:rPr>
                <w:rFonts w:hAnsi="宋体" w:eastAsia="宋体" w:cs="宋体"/>
                <w:sz w:val="21"/>
                <w:szCs w:val="21"/>
              </w:rPr>
            </w:pPr>
            <w:r>
              <w:rPr>
                <w:rFonts w:hAnsi="宋体" w:eastAsia="宋体" w:cs="宋体"/>
                <w:sz w:val="21"/>
                <w:szCs w:val="21"/>
              </w:rPr>
              <w:t xml:space="preserve">投标产品生产商家及品牌、规格</w:t>
            </w:r>
            <w:r/>
          </w:p>
        </w:tc>
        <w:tc>
          <w:tcPr>
            <w:tcBorders>
              <w:top w:val="single" w:color="auto" w:sz="4" w:space="0"/>
              <w:left w:val="single" w:color="auto" w:sz="6" w:space="0"/>
              <w:bottom w:val="single" w:color="auto" w:sz="6" w:space="0"/>
              <w:right w:val="single" w:color="auto" w:sz="4" w:space="0"/>
            </w:tcBorders>
            <w:tcW w:w="709" w:type="dxa"/>
            <w:vAlign w:val="center"/>
            <w:textDirection w:val="lrTb"/>
            <w:noWrap w:val="false"/>
          </w:tcPr>
          <w:p>
            <w:pPr>
              <w:pStyle w:val="1742"/>
              <w:spacing w:line="360" w:lineRule="auto"/>
              <w:rPr>
                <w:rFonts w:hAnsi="宋体" w:eastAsia="宋体" w:cs="宋体"/>
                <w:sz w:val="21"/>
                <w:szCs w:val="21"/>
              </w:rPr>
            </w:pPr>
            <w:r>
              <w:rPr>
                <w:rFonts w:hAnsi="宋体" w:eastAsia="宋体" w:cs="宋体"/>
                <w:sz w:val="21"/>
                <w:szCs w:val="21"/>
              </w:rPr>
              <w:t xml:space="preserve">单位</w:t>
            </w:r>
            <w:r/>
          </w:p>
        </w:tc>
        <w:tc>
          <w:tcPr>
            <w:tcBorders>
              <w:top w:val="single" w:color="auto" w:sz="4" w:space="0"/>
              <w:left w:val="single" w:color="auto" w:sz="4" w:space="0"/>
              <w:bottom w:val="single" w:color="auto" w:sz="6" w:space="0"/>
              <w:right w:val="single" w:color="auto" w:sz="6" w:space="0"/>
            </w:tcBorders>
            <w:tcW w:w="709" w:type="dxa"/>
            <w:vAlign w:val="center"/>
            <w:textDirection w:val="lrTb"/>
            <w:noWrap w:val="false"/>
          </w:tcPr>
          <w:p>
            <w:pPr>
              <w:pStyle w:val="1742"/>
              <w:spacing w:line="360" w:lineRule="auto"/>
              <w:rPr>
                <w:rFonts w:hAnsi="宋体" w:eastAsia="宋体" w:cs="宋体"/>
                <w:sz w:val="21"/>
                <w:szCs w:val="21"/>
              </w:rPr>
            </w:pPr>
            <w:r>
              <w:rPr>
                <w:rFonts w:hAnsi="宋体" w:eastAsia="宋体" w:cs="宋体"/>
                <w:sz w:val="21"/>
                <w:szCs w:val="21"/>
              </w:rPr>
              <w:t xml:space="preserve">数量</w:t>
            </w:r>
            <w:r/>
          </w:p>
        </w:tc>
        <w:tc>
          <w:tcPr>
            <w:tcBorders>
              <w:top w:val="single" w:color="auto" w:sz="4" w:space="0"/>
              <w:left w:val="single" w:color="auto" w:sz="6" w:space="0"/>
              <w:bottom w:val="single" w:color="auto" w:sz="6" w:space="0"/>
              <w:right w:val="single" w:color="auto" w:sz="4" w:space="0"/>
            </w:tcBorders>
            <w:tcW w:w="1275" w:type="dxa"/>
            <w:vAlign w:val="center"/>
            <w:textDirection w:val="lrTb"/>
            <w:noWrap w:val="false"/>
          </w:tcPr>
          <w:p>
            <w:pPr>
              <w:pStyle w:val="1742"/>
              <w:spacing w:line="360" w:lineRule="auto"/>
              <w:rPr>
                <w:rFonts w:hAnsi="宋体" w:eastAsia="宋体" w:cs="宋体"/>
                <w:sz w:val="21"/>
                <w:szCs w:val="21"/>
              </w:rPr>
            </w:pPr>
            <w:r>
              <w:rPr>
                <w:rFonts w:hAnsi="宋体" w:eastAsia="宋体" w:cs="宋体"/>
                <w:sz w:val="21"/>
                <w:szCs w:val="21"/>
              </w:rPr>
              <w:t xml:space="preserve">单价（元）</w:t>
            </w:r>
            <w:r/>
          </w:p>
        </w:tc>
        <w:tc>
          <w:tcPr>
            <w:tcBorders>
              <w:top w:val="single" w:color="auto" w:sz="4" w:space="0"/>
              <w:left w:val="single" w:color="auto" w:sz="6" w:space="0"/>
              <w:bottom w:val="single" w:color="auto" w:sz="6" w:space="0"/>
              <w:right w:val="single" w:color="auto" w:sz="4" w:space="0"/>
            </w:tcBorders>
            <w:tcW w:w="1276" w:type="dxa"/>
            <w:vAlign w:val="center"/>
            <w:textDirection w:val="lrTb"/>
            <w:noWrap w:val="false"/>
          </w:tcPr>
          <w:p>
            <w:pPr>
              <w:pStyle w:val="1742"/>
              <w:spacing w:line="360" w:lineRule="auto"/>
              <w:rPr>
                <w:rFonts w:hAnsi="宋体" w:eastAsia="宋体" w:cs="宋体"/>
                <w:sz w:val="21"/>
                <w:szCs w:val="21"/>
              </w:rPr>
            </w:pPr>
            <w:r>
              <w:rPr>
                <w:rFonts w:hAnsi="宋体" w:eastAsia="宋体" w:cs="宋体"/>
                <w:sz w:val="21"/>
                <w:szCs w:val="21"/>
              </w:rPr>
              <w:t xml:space="preserve">总价</w:t>
            </w:r>
            <w:r/>
          </w:p>
        </w:tc>
        <w:tc>
          <w:tcPr>
            <w:tcBorders>
              <w:top w:val="single" w:color="auto" w:sz="4" w:space="0"/>
              <w:left w:val="single" w:color="auto" w:sz="6" w:space="0"/>
              <w:bottom w:val="single" w:color="auto" w:sz="6" w:space="0"/>
              <w:right w:val="single" w:color="auto" w:sz="4" w:space="0"/>
            </w:tcBorders>
            <w:tcW w:w="1110" w:type="dxa"/>
            <w:vAlign w:val="center"/>
            <w:textDirection w:val="lrTb"/>
            <w:noWrap w:val="false"/>
          </w:tcPr>
          <w:p>
            <w:pPr>
              <w:pStyle w:val="1742"/>
              <w:spacing w:line="360" w:lineRule="auto"/>
              <w:rPr>
                <w:rFonts w:hAnsi="宋体" w:eastAsia="宋体" w:cs="宋体"/>
                <w:sz w:val="21"/>
                <w:szCs w:val="21"/>
              </w:rPr>
            </w:pPr>
            <w:r>
              <w:rPr>
                <w:rFonts w:hint="eastAsia" w:hAnsi="宋体" w:eastAsia="宋体" w:cs="宋体"/>
                <w:sz w:val="21"/>
                <w:szCs w:val="21"/>
              </w:rPr>
              <w:t xml:space="preserve">交货期</w:t>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6" w:space="0"/>
            </w:tcBorders>
            <w:tcW w:w="1701"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10"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4"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4" w:space="0"/>
              <w:right w:val="single" w:color="auto" w:sz="6" w:space="0"/>
            </w:tcBorders>
            <w:tcW w:w="140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4" w:space="0"/>
              <w:right w:val="single" w:color="auto" w:sz="6" w:space="0"/>
            </w:tcBorders>
            <w:tcW w:w="1701"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4" w:space="0"/>
              <w:right w:val="single" w:color="auto" w:sz="4"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4" w:space="0"/>
              <w:right w:val="single" w:color="auto" w:sz="6" w:space="0"/>
            </w:tcBorders>
            <w:tcW w:w="709"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4" w:space="0"/>
              <w:right w:val="single" w:color="auto" w:sz="4" w:space="0"/>
            </w:tcBorders>
            <w:tcW w:w="1275"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4" w:space="0"/>
              <w:right w:val="single" w:color="auto" w:sz="4" w:space="0"/>
            </w:tcBorders>
            <w:tcW w:w="1276"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4" w:space="0"/>
              <w:right w:val="single" w:color="auto" w:sz="4" w:space="0"/>
            </w:tcBorders>
            <w:tcW w:w="1110" w:type="dxa"/>
            <w:vAlign w:val="center"/>
            <w:textDirection w:val="lrTb"/>
            <w:noWrap w:val="false"/>
          </w:tcPr>
          <w:p>
            <w:pPr>
              <w:pStyle w:val="1742"/>
              <w:ind w:right="-210" w:firstLine="527"/>
              <w:jc w:val="center"/>
              <w:spacing w:line="360" w:lineRule="auto"/>
              <w:rPr>
                <w:rFonts w:hAnsi="宋体" w:eastAsia="宋体" w:cs="宋体"/>
                <w:sz w:val="21"/>
                <w:szCs w:val="21"/>
              </w:rPr>
            </w:pPr>
            <w:r>
              <w:rPr>
                <w:rFonts w:hAnsi="宋体" w:eastAsia="宋体" w:cs="宋体"/>
                <w:sz w:val="21"/>
                <w:szCs w:val="21"/>
              </w:rPr>
            </w:r>
            <w:r/>
          </w:p>
        </w:tc>
      </w:tr>
      <w:tr>
        <w:trPr>
          <w:jc w:val="center"/>
          <w:trHeight w:val="1311"/>
        </w:trPr>
        <w:tc>
          <w:tcPr>
            <w:tcBorders>
              <w:top w:val="single" w:color="auto" w:sz="4" w:space="0"/>
              <w:left w:val="single" w:color="auto" w:sz="6" w:space="0"/>
              <w:bottom w:val="single" w:color="auto" w:sz="6" w:space="0"/>
              <w:right w:val="single" w:color="auto" w:sz="6" w:space="0"/>
            </w:tcBorders>
            <w:tcW w:w="709" w:type="dxa"/>
            <w:vAlign w:val="center"/>
            <w:textDirection w:val="lrTb"/>
            <w:noWrap w:val="false"/>
          </w:tcPr>
          <w:p>
            <w:pPr>
              <w:pStyle w:val="1742"/>
              <w:ind w:right="-210"/>
              <w:spacing w:line="360" w:lineRule="auto"/>
              <w:rPr>
                <w:rFonts w:hAnsi="宋体" w:eastAsia="宋体" w:cs="宋体"/>
                <w:sz w:val="21"/>
                <w:szCs w:val="21"/>
              </w:rPr>
            </w:pPr>
            <w:r>
              <w:rPr>
                <w:rFonts w:hAnsi="宋体" w:eastAsia="宋体" w:cs="宋体"/>
                <w:sz w:val="21"/>
                <w:szCs w:val="21"/>
              </w:rPr>
              <w:t xml:space="preserve">最终</w:t>
            </w:r>
            <w:r/>
          </w:p>
          <w:p>
            <w:pPr>
              <w:pStyle w:val="1742"/>
              <w:ind w:right="-210"/>
              <w:spacing w:line="360" w:lineRule="auto"/>
              <w:rPr>
                <w:rFonts w:hAnsi="宋体" w:eastAsia="宋体" w:cs="宋体"/>
                <w:sz w:val="21"/>
                <w:szCs w:val="21"/>
              </w:rPr>
            </w:pPr>
            <w:r>
              <w:rPr>
                <w:rFonts w:hAnsi="宋体" w:eastAsia="宋体" w:cs="宋体"/>
                <w:sz w:val="21"/>
                <w:szCs w:val="21"/>
              </w:rPr>
              <w:t xml:space="preserve">报价</w:t>
            </w:r>
            <w:r/>
          </w:p>
        </w:tc>
        <w:tc>
          <w:tcPr>
            <w:gridSpan w:val="7"/>
            <w:tcBorders>
              <w:top w:val="single" w:color="auto" w:sz="4" w:space="0"/>
              <w:left w:val="single" w:color="auto" w:sz="6" w:space="0"/>
              <w:bottom w:val="single" w:color="auto" w:sz="6" w:space="0"/>
              <w:right w:val="single" w:color="auto" w:sz="6" w:space="0"/>
            </w:tcBorders>
            <w:tcW w:w="8185" w:type="dxa"/>
            <w:vAlign w:val="center"/>
            <w:textDirection w:val="lrTb"/>
            <w:noWrap w:val="false"/>
          </w:tcPr>
          <w:p>
            <w:pPr>
              <w:pStyle w:val="1742"/>
              <w:ind w:right="-210" w:firstLine="210"/>
              <w:jc w:val="center"/>
              <w:spacing w:line="360" w:lineRule="auto"/>
              <w:rPr>
                <w:rFonts w:hAnsi="宋体" w:eastAsia="宋体" w:cs="宋体"/>
                <w:sz w:val="21"/>
                <w:szCs w:val="21"/>
              </w:rPr>
            </w:pPr>
            <w:r>
              <w:rPr>
                <w:rFonts w:hAnsi="宋体" w:eastAsia="宋体" w:cs="宋体"/>
                <w:sz w:val="21"/>
                <w:szCs w:val="21"/>
              </w:rPr>
              <w:t xml:space="preserve">金额大写：人民币                            （¥：             ）</w:t>
            </w:r>
            <w:r/>
          </w:p>
        </w:tc>
      </w:tr>
    </w:tbl>
    <w:p>
      <w:pPr>
        <w:pStyle w:val="1496"/>
        <w:ind w:firstLine="527"/>
        <w:spacing w:line="360" w:lineRule="auto"/>
        <w:rPr>
          <w:rFonts w:hAnsi="宋体" w:eastAsia="宋体"/>
          <w:sz w:val="21"/>
          <w:szCs w:val="21"/>
        </w:rPr>
      </w:pPr>
      <w:r>
        <w:rPr>
          <w:rFonts w:hAnsi="宋体" w:eastAsia="宋体"/>
          <w:sz w:val="21"/>
          <w:szCs w:val="21"/>
        </w:rPr>
      </w:r>
      <w:r/>
    </w:p>
    <w:p>
      <w:pPr>
        <w:pStyle w:val="1496"/>
        <w:ind w:firstLine="527"/>
        <w:spacing w:line="360" w:lineRule="auto"/>
        <w:rPr>
          <w:rFonts w:hAnsi="宋体" w:eastAsia="宋体"/>
          <w:sz w:val="21"/>
          <w:szCs w:val="21"/>
        </w:rPr>
      </w:pPr>
      <w:r>
        <w:rPr>
          <w:rFonts w:hAnsi="宋体" w:eastAsia="宋体"/>
          <w:sz w:val="21"/>
          <w:szCs w:val="21"/>
        </w:rPr>
      </w:r>
      <w:r/>
    </w:p>
    <w:p>
      <w:pPr>
        <w:pStyle w:val="1496"/>
        <w:ind w:firstLine="540"/>
        <w:spacing w:line="360" w:lineRule="auto"/>
        <w:rPr>
          <w:rFonts w:hAnsi="宋体" w:eastAsia="宋体"/>
          <w:sz w:val="21"/>
          <w:szCs w:val="21"/>
        </w:rPr>
      </w:pPr>
      <w:r>
        <w:rPr>
          <w:rFonts w:hAnsi="宋体" w:eastAsia="宋体"/>
          <w:sz w:val="21"/>
          <w:szCs w:val="21"/>
        </w:rPr>
        <w:t xml:space="preserve">投标人：（单位盖章）</w:t>
      </w:r>
      <w:r/>
    </w:p>
    <w:p>
      <w:pPr>
        <w:pStyle w:val="1496"/>
        <w:ind w:firstLine="540"/>
        <w:spacing w:line="360" w:lineRule="auto"/>
        <w:rPr>
          <w:rFonts w:hAnsi="宋体" w:eastAsia="宋体"/>
          <w:sz w:val="21"/>
          <w:szCs w:val="21"/>
        </w:rPr>
      </w:pPr>
      <w:r>
        <w:rPr>
          <w:rFonts w:hAnsi="宋体" w:eastAsia="宋体"/>
          <w:sz w:val="21"/>
          <w:szCs w:val="21"/>
        </w:rPr>
        <w:t xml:space="preserve">法人</w:t>
      </w:r>
      <w:r>
        <w:rPr>
          <w:rFonts w:hint="eastAsia" w:hAnsi="宋体" w:eastAsia="宋体"/>
          <w:sz w:val="21"/>
          <w:szCs w:val="21"/>
        </w:rPr>
        <w:t xml:space="preserve">/</w:t>
      </w:r>
      <w:r>
        <w:rPr>
          <w:rFonts w:hAnsi="宋体" w:eastAsia="宋体"/>
          <w:sz w:val="21"/>
          <w:szCs w:val="21"/>
        </w:rPr>
        <w:t xml:space="preserve">被授权人：（签字或盖章）</w:t>
      </w:r>
      <w:r/>
    </w:p>
    <w:p>
      <w:r>
        <w:t xml:space="preserve">日期：</w:t>
      </w:r>
      <w:r>
        <w:t xml:space="preserve">         </w:t>
      </w:r>
      <w:r>
        <w:t xml:space="preserve">年</w:t>
      </w:r>
      <w:r>
        <w:t xml:space="preserve">     </w:t>
      </w:r>
      <w:r>
        <w:t xml:space="preserve">月</w:t>
      </w:r>
      <w:r>
        <w:t xml:space="preserve">    </w:t>
      </w:r>
      <w:r>
        <w:t xml:space="preserve">日</w:t>
      </w:r>
      <w:r/>
    </w:p>
    <w:p>
      <w:pPr>
        <w:pStyle w:val="1612"/>
        <w:ind w:firstLine="700"/>
        <w:rPr>
          <w:rFonts w:ascii="宋体" w:hAnsi="宋体"/>
          <w:color w:val="auto"/>
        </w:rPr>
      </w:pPr>
      <w:r>
        <w:rPr>
          <w:rFonts w:ascii="宋体" w:hAnsi="宋体"/>
          <w:color w:val="auto"/>
        </w:rPr>
        <w:br w:type="page" w:clear="all"/>
      </w:r>
      <w:bookmarkStart w:id="56" w:name="_Toc168300140"/>
      <w:r>
        <w:rPr>
          <w:rFonts w:hint="eastAsia"/>
          <w:color w:val="auto"/>
        </w:rPr>
        <w:t xml:space="preserve">5</w:t>
      </w:r>
      <w:r>
        <w:rPr>
          <w:rFonts w:hint="eastAsia"/>
          <w:color w:val="auto"/>
        </w:rPr>
        <w:t xml:space="preserve">、</w:t>
      </w:r>
      <w:bookmarkEnd w:id="52"/>
      <w:r/>
      <w:bookmarkEnd w:id="53"/>
      <w:r>
        <w:rPr>
          <w:rFonts w:hint="eastAsia"/>
          <w:color w:val="auto"/>
        </w:rPr>
        <w:t xml:space="preserve">人员配备表</w:t>
      </w:r>
      <w:bookmarkEnd w:id="54"/>
      <w:r/>
      <w:bookmarkEnd w:id="55"/>
      <w:r/>
      <w:bookmarkEnd w:id="56"/>
      <w:r/>
      <w:r/>
    </w:p>
    <w:tbl>
      <w:tblPr>
        <w:tblW w:w="4031" w:type="pct"/>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ook w:val="04A0" w:firstRow="1" w:lastRow="0" w:firstColumn="1" w:lastColumn="0" w:noHBand="0" w:noVBand="1"/>
      </w:tblPr>
      <w:tblGrid>
        <w:gridCol w:w="793"/>
        <w:gridCol w:w="1459"/>
        <w:gridCol w:w="1733"/>
        <w:gridCol w:w="1117"/>
        <w:gridCol w:w="1531"/>
        <w:gridCol w:w="1028"/>
      </w:tblGrid>
      <w:tr>
        <w:trPr>
          <w:jc w:val="center"/>
          <w:trHeight w:val="50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rPr>
                <w:sz w:val="21"/>
                <w:szCs w:val="21"/>
              </w:rPr>
            </w:pPr>
            <w:r>
              <w:rPr>
                <w:sz w:val="21"/>
                <w:szCs w:val="21"/>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rPr>
                <w:sz w:val="21"/>
                <w:szCs w:val="21"/>
              </w:rPr>
            </w:pPr>
            <w:r>
              <w:rPr>
                <w:sz w:val="21"/>
                <w:szCs w:val="21"/>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rPr>
                <w:sz w:val="21"/>
                <w:szCs w:val="21"/>
              </w:rPr>
            </w:pPr>
            <w:r>
              <w:rPr>
                <w:sz w:val="21"/>
                <w:szCs w:val="21"/>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rPr>
                <w:sz w:val="21"/>
                <w:szCs w:val="21"/>
              </w:rPr>
            </w:pPr>
            <w:r>
              <w:rPr>
                <w:sz w:val="21"/>
                <w:szCs w:val="21"/>
              </w:rPr>
              <w:t xml:space="preserve">年龄</w:t>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rPr>
                <w:sz w:val="21"/>
                <w:szCs w:val="21"/>
              </w:rPr>
            </w:pPr>
            <w:r>
              <w:rPr>
                <w:rFonts w:hint="eastAsia"/>
                <w:sz w:val="21"/>
                <w:szCs w:val="21"/>
              </w:rPr>
              <w:t xml:space="preserve">岗位</w:t>
            </w:r>
            <w:r/>
          </w:p>
        </w:tc>
        <w:tc>
          <w:tcPr>
            <w:tcBorders>
              <w:top w:val="single" w:color="00000A" w:sz="4" w:space="0"/>
              <w:left w:val="single" w:color="00000A" w:sz="4" w:space="0"/>
              <w:bottom w:val="single" w:color="00000A" w:sz="4" w:space="0"/>
              <w:right w:val="single" w:color="00000A" w:sz="4" w:space="0"/>
            </w:tcBorders>
            <w:tcMar>
              <w:left w:w="108" w:type="dxa"/>
            </w:tcMar>
            <w:tcW w:w="672" w:type="pct"/>
            <w:vAlign w:val="center"/>
            <w:textDirection w:val="lrTb"/>
            <w:noWrap w:val="false"/>
          </w:tcPr>
          <w:p>
            <w:pPr>
              <w:pStyle w:val="1323"/>
              <w:rPr>
                <w:sz w:val="21"/>
                <w:szCs w:val="21"/>
              </w:rPr>
            </w:pPr>
            <w:r>
              <w:rPr>
                <w:rFonts w:hint="eastAsia"/>
                <w:sz w:val="21"/>
                <w:szCs w:val="21"/>
              </w:rPr>
              <w:t xml:space="preserve">备注</w:t>
            </w:r>
            <w:r/>
          </w:p>
        </w:tc>
      </w:tr>
      <w:tr>
        <w:trPr>
          <w:jc w:val="center"/>
          <w:trHeight w:val="452"/>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32"/>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518" w:type="pct"/>
            <w:vAlign w:val="center"/>
            <w:textDirection w:val="lrTb"/>
            <w:noWrap w:val="false"/>
          </w:tcPr>
          <w:p>
            <w:pPr>
              <w:pStyle w:val="1323"/>
              <w:spacing w:line="360" w:lineRule="auto"/>
              <w:rPr>
                <w:sz w:val="21"/>
                <w:szCs w:val="21"/>
              </w:rPr>
            </w:pPr>
            <w:r>
              <w:rPr>
                <w:rFonts w:hint="eastAsia"/>
                <w:sz w:val="21"/>
                <w:szCs w:val="21"/>
              </w:rPr>
              <w:t xml:space="preserve">9</w:t>
            </w:r>
            <w:r/>
          </w:p>
        </w:tc>
        <w:tc>
          <w:tcPr>
            <w:tcBorders>
              <w:top w:val="single" w:color="00000A" w:sz="4" w:space="0"/>
              <w:left w:val="single" w:color="00000A" w:sz="4" w:space="0"/>
              <w:bottom w:val="single" w:color="00000A" w:sz="4" w:space="0"/>
              <w:right w:val="single" w:color="00000A" w:sz="4" w:space="0"/>
            </w:tcBorders>
            <w:tcMar>
              <w:left w:w="108" w:type="dxa"/>
            </w:tcMar>
            <w:tcW w:w="952"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131"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2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99" w:type="pct"/>
            <w:vAlign w:val="center"/>
            <w:textDirection w:val="lrTb"/>
            <w:noWrap w:val="false"/>
          </w:tcPr>
          <w:p>
            <w:pPr>
              <w:pStyle w:val="1323"/>
              <w:ind w:firstLine="527"/>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672" w:type="pct"/>
            <w:textDirection w:val="lrTb"/>
            <w:noWrap w:val="false"/>
          </w:tcPr>
          <w:p>
            <w:pPr>
              <w:pStyle w:val="1323"/>
              <w:ind w:firstLine="527"/>
              <w:jc w:val="center"/>
              <w:spacing w:line="360" w:lineRule="auto"/>
              <w:rPr>
                <w:sz w:val="21"/>
                <w:szCs w:val="21"/>
              </w:rPr>
            </w:pPr>
            <w:r>
              <w:rPr>
                <w:sz w:val="21"/>
                <w:szCs w:val="21"/>
              </w:rPr>
            </w:r>
            <w:r/>
          </w:p>
        </w:tc>
      </w:tr>
    </w:tbl>
    <w:p>
      <w:pPr>
        <w:ind w:firstLine="450"/>
        <w:spacing w:line="360" w:lineRule="auto"/>
        <w:rPr>
          <w:b/>
          <w:szCs w:val="21"/>
        </w:rPr>
      </w:pPr>
      <w:r>
        <w:rPr>
          <w:b/>
          <w:szCs w:val="21"/>
        </w:rPr>
        <w:t xml:space="preserve"> </w:t>
      </w:r>
      <w:r/>
    </w:p>
    <w:p>
      <w:pPr>
        <w:spacing w:line="360" w:lineRule="auto"/>
        <w:rPr>
          <w:szCs w:val="21"/>
        </w:rPr>
      </w:pPr>
      <w:r>
        <w:rPr>
          <w:szCs w:val="21"/>
        </w:rPr>
        <w:t xml:space="preserve">法定代表人（或其授权代理人）签字：</w:t>
      </w:r>
      <w:r/>
    </w:p>
    <w:p>
      <w:pPr>
        <w:spacing w:line="360" w:lineRule="auto"/>
        <w:rPr>
          <w:rFonts w:ascii="宋体" w:hAnsi="宋体"/>
          <w:sz w:val="24"/>
        </w:rPr>
      </w:pPr>
      <w:r>
        <w:rPr>
          <w:szCs w:val="21"/>
        </w:rPr>
        <w:t xml:space="preserve">投标单位（公章）</w:t>
      </w:r>
      <w:r>
        <w:rPr>
          <w:rFonts w:hint="eastAsia"/>
          <w:szCs w:val="21"/>
        </w:rPr>
        <w:t xml:space="preserve">：</w:t>
      </w:r>
      <w:r/>
    </w:p>
    <w:p>
      <w:pPr>
        <w:pStyle w:val="1866"/>
        <w:spacing w:line="360" w:lineRule="auto"/>
        <w:rPr>
          <w:rFonts w:hAnsi="宋体" w:eastAsia="宋体" w:cs="宋体"/>
          <w:sz w:val="24"/>
        </w:rPr>
      </w:pPr>
      <w:r>
        <w:rPr>
          <w:rFonts w:hint="eastAsia" w:hAnsi="宋体" w:eastAsia="宋体" w:cs="宋体"/>
          <w:sz w:val="21"/>
          <w:szCs w:val="21"/>
        </w:rPr>
        <w:t xml:space="preserve">日期：   年  月  日</w:t>
      </w:r>
      <w:r/>
    </w:p>
    <w:p>
      <w:pPr>
        <w:jc w:val="left"/>
        <w:widowControl/>
        <w:rPr>
          <w:rFonts w:ascii="宋体" w:hAnsi="宋体" w:eastAsia="宋体"/>
          <w:b/>
          <w:bCs/>
          <w:sz w:val="28"/>
          <w:szCs w:val="32"/>
        </w:rPr>
      </w:pPr>
      <w:r/>
      <w:bookmarkStart w:id="57" w:name="_Toc88831017"/>
      <w:r/>
      <w:bookmarkStart w:id="58" w:name="_Ref363807960"/>
      <w:r/>
      <w:bookmarkStart w:id="59" w:name="_Toc140236004"/>
      <w:r>
        <w:rPr>
          <w:rFonts w:ascii="宋体" w:hAnsi="宋体"/>
        </w:rPr>
        <w:br w:type="page" w:clear="all"/>
      </w:r>
      <w:r/>
    </w:p>
    <w:p>
      <w:pPr>
        <w:pStyle w:val="1612"/>
        <w:jc w:val="both"/>
        <w:rPr>
          <w:rFonts w:ascii="宋体" w:hAnsi="宋体"/>
          <w:color w:val="auto"/>
        </w:rPr>
      </w:pPr>
      <w:r/>
      <w:bookmarkStart w:id="60" w:name="_Toc168300141"/>
      <w:r>
        <w:rPr>
          <w:rFonts w:hint="eastAsia"/>
          <w:color w:val="auto"/>
        </w:rPr>
        <w:t xml:space="preserve">6</w:t>
      </w:r>
      <w:r>
        <w:rPr>
          <w:rFonts w:hint="eastAsia"/>
          <w:color w:val="auto"/>
        </w:rPr>
        <w:t xml:space="preserve">、偏离表（技术、商务）</w:t>
      </w:r>
      <w:bookmarkEnd w:id="57"/>
      <w:r/>
      <w:bookmarkEnd w:id="58"/>
      <w:r/>
      <w:bookmarkEnd w:id="59"/>
      <w:r/>
      <w:bookmarkEnd w:id="60"/>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jc w:val="center"/>
        </w:trPr>
        <w:tc>
          <w:tcPr>
            <w:tcW w:w="2130" w:type="dxa"/>
            <w:vAlign w:val="center"/>
            <w:textDirection w:val="lrTb"/>
            <w:noWrap w:val="false"/>
          </w:tcPr>
          <w:p>
            <w:pPr>
              <w:pStyle w:val="1295"/>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2130" w:type="dxa"/>
            <w:vAlign w:val="center"/>
            <w:textDirection w:val="lrTb"/>
            <w:noWrap w:val="false"/>
          </w:tcPr>
          <w:p>
            <w:pPr>
              <w:pStyle w:val="1295"/>
              <w:spacing w:line="360" w:lineRule="auto"/>
              <w:rPr>
                <w:rFonts w:ascii="宋体" w:hAnsi="宋体" w:eastAsia="宋体"/>
                <w:sz w:val="21"/>
                <w:szCs w:val="21"/>
              </w:rPr>
            </w:pPr>
            <w:r>
              <w:rPr>
                <w:rFonts w:hint="eastAsia" w:ascii="宋体" w:hAnsi="宋体" w:eastAsia="宋体"/>
                <w:sz w:val="21"/>
                <w:szCs w:val="21"/>
              </w:rPr>
              <w:t xml:space="preserve">招标要求</w:t>
            </w:r>
            <w:r/>
          </w:p>
        </w:tc>
        <w:tc>
          <w:tcPr>
            <w:tcW w:w="2131" w:type="dxa"/>
            <w:vAlign w:val="center"/>
            <w:textDirection w:val="lrTb"/>
            <w:noWrap w:val="false"/>
          </w:tcPr>
          <w:p>
            <w:pPr>
              <w:pStyle w:val="1295"/>
              <w:ind w:firstLine="0"/>
              <w:spacing w:line="360" w:lineRule="auto"/>
              <w:rPr>
                <w:rFonts w:ascii="宋体" w:hAnsi="宋体" w:eastAsia="宋体"/>
                <w:sz w:val="21"/>
                <w:szCs w:val="21"/>
              </w:rPr>
            </w:pPr>
            <w:r>
              <w:rPr>
                <w:rFonts w:hint="eastAsia" w:ascii="宋体" w:hAnsi="宋体" w:eastAsia="宋体"/>
                <w:sz w:val="21"/>
                <w:szCs w:val="21"/>
              </w:rPr>
              <w:t xml:space="preserve">投标内容</w:t>
            </w:r>
            <w:r/>
          </w:p>
        </w:tc>
        <w:tc>
          <w:tcPr>
            <w:tcW w:w="2131" w:type="dxa"/>
            <w:vAlign w:val="center"/>
            <w:textDirection w:val="lrTb"/>
            <w:noWrap w:val="false"/>
          </w:tcPr>
          <w:p>
            <w:pPr>
              <w:pStyle w:val="1295"/>
              <w:ind w:firstLine="0"/>
              <w:spacing w:line="360" w:lineRule="auto"/>
              <w:rPr>
                <w:rFonts w:ascii="宋体" w:hAnsi="宋体" w:eastAsia="宋体"/>
                <w:sz w:val="21"/>
                <w:szCs w:val="21"/>
              </w:rPr>
            </w:pPr>
            <w:r>
              <w:rPr>
                <w:rFonts w:hint="eastAsia" w:ascii="宋体" w:hAnsi="宋体" w:eastAsia="宋体"/>
                <w:sz w:val="21"/>
                <w:szCs w:val="21"/>
              </w:rPr>
              <w:t xml:space="preserve">偏离说明</w:t>
            </w:r>
            <w:r/>
          </w:p>
          <w:p>
            <w:pPr>
              <w:pStyle w:val="1295"/>
              <w:ind w:firstLine="0"/>
              <w:spacing w:line="360" w:lineRule="auto"/>
              <w:rPr>
                <w:rFonts w:ascii="宋体" w:hAnsi="宋体" w:eastAsia="宋体"/>
                <w:sz w:val="21"/>
                <w:szCs w:val="21"/>
              </w:rPr>
            </w:pPr>
            <w:r>
              <w:rPr>
                <w:rFonts w:hint="eastAsia" w:ascii="宋体" w:hAnsi="宋体" w:eastAsia="宋体"/>
                <w:sz w:val="21"/>
                <w:szCs w:val="21"/>
              </w:rPr>
              <w:t xml:space="preserve">(负偏离/正偏离/无偏离)</w:t>
            </w:r>
            <w:r/>
          </w:p>
        </w:tc>
      </w:tr>
      <w:tr>
        <w:trPr>
          <w:jc w:val="center"/>
        </w:trPr>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val="false"/>
          </w:tcPr>
          <w:p>
            <w:pPr>
              <w:pStyle w:val="1295"/>
              <w:ind w:firstLine="527"/>
              <w:spacing w:line="360" w:lineRule="auto"/>
              <w:rPr>
                <w:rFonts w:ascii="宋体" w:hAnsi="宋体" w:eastAsia="宋体"/>
                <w:sz w:val="21"/>
                <w:szCs w:val="21"/>
              </w:rPr>
            </w:pPr>
            <w:r>
              <w:rPr>
                <w:rFonts w:ascii="宋体" w:hAnsi="宋体" w:eastAsia="宋体"/>
                <w:sz w:val="21"/>
                <w:szCs w:val="21"/>
              </w:rPr>
            </w:r>
            <w:r/>
          </w:p>
        </w:tc>
      </w:tr>
    </w:tbl>
    <w:p>
      <w:pPr>
        <w:pStyle w:val="1295"/>
        <w:ind w:firstLine="527"/>
        <w:spacing w:line="360" w:lineRule="auto"/>
        <w:rPr>
          <w:rFonts w:ascii="宋体" w:hAnsi="宋体" w:eastAsia="宋体"/>
          <w:sz w:val="21"/>
          <w:szCs w:val="21"/>
        </w:rPr>
      </w:pPr>
      <w:r>
        <w:rPr>
          <w:rFonts w:ascii="宋体" w:hAnsi="宋体" w:eastAsia="宋体"/>
          <w:sz w:val="21"/>
          <w:szCs w:val="21"/>
        </w:rPr>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法人/被授权人（签字或盖章）：</w:t>
      </w:r>
      <w:r/>
    </w:p>
    <w:p>
      <w:pPr>
        <w:pStyle w:val="1295"/>
        <w:ind w:firstLine="527"/>
        <w:spacing w:line="360" w:lineRule="auto"/>
        <w:rPr>
          <w:rFonts w:ascii="宋体" w:hAnsi="宋体" w:eastAsia="宋体"/>
          <w:sz w:val="21"/>
          <w:szCs w:val="21"/>
        </w:rPr>
      </w:pPr>
      <w:r>
        <w:rPr>
          <w:rFonts w:ascii="宋体" w:hAnsi="宋体" w:eastAsia="宋体"/>
          <w:sz w:val="21"/>
          <w:szCs w:val="21"/>
        </w:rPr>
      </w:r>
      <w:r/>
    </w:p>
    <w:p>
      <w:pPr>
        <w:pStyle w:val="1295"/>
        <w:ind w:firstLine="527"/>
        <w:spacing w:line="360" w:lineRule="auto"/>
        <w:rPr>
          <w:rFonts w:ascii="宋体" w:hAnsi="宋体" w:eastAsia="宋体"/>
          <w:sz w:val="21"/>
          <w:szCs w:val="21"/>
        </w:rPr>
      </w:pPr>
      <w:r>
        <w:rPr>
          <w:rFonts w:ascii="宋体" w:hAnsi="宋体" w:eastAsia="宋体"/>
          <w:sz w:val="21"/>
          <w:szCs w:val="21"/>
        </w:rPr>
        <w:t xml:space="preserve">年  月  日</w:t>
      </w:r>
      <w:r/>
    </w:p>
    <w:p>
      <w:pPr>
        <w:pStyle w:val="1612"/>
        <w:ind w:firstLine="525"/>
        <w:rPr>
          <w:color w:val="auto"/>
        </w:rPr>
      </w:pPr>
      <w:r>
        <w:rPr>
          <w:rFonts w:ascii="宋体" w:hAnsi="宋体"/>
          <w:color w:val="auto"/>
          <w:sz w:val="21"/>
          <w:szCs w:val="21"/>
        </w:rPr>
        <w:br w:type="page" w:clear="all"/>
      </w:r>
      <w:bookmarkStart w:id="61" w:name="_Toc88831018"/>
      <w:r/>
      <w:bookmarkStart w:id="62" w:name="_Ref17468056"/>
      <w:r/>
      <w:bookmarkStart w:id="63" w:name="_Toc140236005"/>
      <w:r/>
      <w:bookmarkStart w:id="64" w:name="_Toc168300142"/>
      <w:r>
        <w:rPr>
          <w:rFonts w:hint="eastAsia"/>
          <w:color w:val="auto"/>
        </w:rPr>
        <w:t xml:space="preserve">7</w:t>
      </w:r>
      <w:r>
        <w:rPr>
          <w:rFonts w:hint="eastAsia"/>
          <w:color w:val="auto"/>
        </w:rPr>
        <w:t xml:space="preserve">、中小企业声明函</w:t>
      </w:r>
      <w:bookmarkStart w:id="65" w:name="_Ref363807961"/>
      <w:r/>
      <w:bookmarkEnd w:id="61"/>
      <w:r/>
      <w:bookmarkEnd w:id="62"/>
      <w:r/>
      <w:bookmarkEnd w:id="63"/>
      <w:r/>
      <w:bookmarkEnd w:id="64"/>
      <w:r/>
      <w:r/>
    </w:p>
    <w:p>
      <w:pPr>
        <w:pStyle w:val="1746"/>
        <w:ind w:firstLine="420"/>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本公司（联合体）郑重声明，根据《政府采购促进中小企业发展管理办法》（财库[2020]46号）的规定，本公司参加</w:t>
      </w:r>
      <w:r>
        <w:rPr>
          <w:rFonts w:hAnsi="宋体" w:eastAsia="宋体"/>
          <w:i/>
          <w:iCs/>
          <w:sz w:val="21"/>
          <w:szCs w:val="21"/>
          <w:u w:val="single"/>
        </w:rPr>
        <w:t xml:space="preserve">（单位名称）</w:t>
      </w:r>
      <w:r>
        <w:rPr>
          <w:rFonts w:hAnsi="宋体" w:eastAsia="宋体"/>
          <w:sz w:val="21"/>
          <w:szCs w:val="21"/>
        </w:rPr>
        <w:t xml:space="preserve">的</w:t>
      </w:r>
      <w:r>
        <w:rPr>
          <w:rFonts w:hAnsi="宋体" w:eastAsia="宋体"/>
          <w:i/>
          <w:iCs/>
          <w:sz w:val="21"/>
          <w:szCs w:val="21"/>
          <w:u w:val="single"/>
        </w:rPr>
        <w:t xml:space="preserve">（项目名称）</w:t>
      </w:r>
      <w:r>
        <w:rPr>
          <w:rFonts w:hAnsi="宋体" w:eastAsia="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1746"/>
        <w:ind w:firstLine="420"/>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746"/>
        <w:ind w:firstLine="420"/>
        <w:spacing w:line="360" w:lineRule="auto"/>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1746"/>
        <w:ind w:firstLine="422"/>
        <w:spacing w:line="360" w:lineRule="auto"/>
        <w:rPr>
          <w:rFonts w:hint="default" w:hAnsi="宋体" w:eastAsia="宋体"/>
          <w:sz w:val="21"/>
          <w:szCs w:val="21"/>
        </w:rPr>
      </w:pPr>
      <w:r>
        <w:rPr>
          <w:rFonts w:hAnsi="宋体" w:eastAsia="宋体"/>
          <w:b/>
          <w:sz w:val="21"/>
          <w:szCs w:val="21"/>
        </w:rPr>
        <w:t xml:space="preserve">本项目所属行业为：建筑业。中小</w:t>
      </w:r>
      <w:r>
        <w:rPr>
          <w:rFonts w:hAnsi="宋体" w:eastAsia="宋体"/>
          <w:b/>
          <w:sz w:val="21"/>
          <w:szCs w:val="21"/>
        </w:rPr>
        <w:t xml:space="preserve">微企业</w:t>
      </w:r>
      <w:r>
        <w:rPr>
          <w:rFonts w:hAnsi="宋体" w:eastAsia="宋体"/>
          <w:b/>
          <w:sz w:val="21"/>
          <w:szCs w:val="21"/>
        </w:rPr>
        <w:t xml:space="preserve">划型标准请根据《中小企业划型标准规定》（工信部联企业〔2011〕300号）。</w:t>
      </w:r>
      <w:r/>
    </w:p>
    <w:p>
      <w:pPr>
        <w:pStyle w:val="1746"/>
        <w:ind w:firstLine="420"/>
        <w:spacing w:line="360" w:lineRule="auto"/>
        <w:rPr>
          <w:rFonts w:hint="default" w:hAnsi="宋体" w:eastAsia="宋体"/>
          <w:sz w:val="21"/>
          <w:szCs w:val="21"/>
        </w:rPr>
      </w:pPr>
      <w:r>
        <w:rPr>
          <w:rFonts w:hAnsi="宋体" w:eastAsia="宋体"/>
          <w:sz w:val="21"/>
          <w:szCs w:val="21"/>
        </w:rPr>
        <w:t xml:space="preserve">注：从业人员、营业收入、资产总额填报上一年度数据，无上</w:t>
      </w:r>
      <w:r>
        <w:rPr>
          <w:rFonts w:hAnsi="宋体" w:eastAsia="宋体"/>
          <w:sz w:val="21"/>
          <w:szCs w:val="21"/>
        </w:rPr>
        <w:t xml:space="preserve">一</w:t>
      </w:r>
      <w:r>
        <w:rPr>
          <w:rFonts w:hAnsi="宋体" w:eastAsia="宋体"/>
          <w:sz w:val="21"/>
          <w:szCs w:val="21"/>
        </w:rPr>
        <w:t xml:space="preserve">年度数据的新成立企业可不填报。</w:t>
      </w:r>
      <w:r/>
    </w:p>
    <w:p>
      <w:pPr>
        <w:pStyle w:val="1746"/>
        <w:ind w:firstLine="420"/>
        <w:spacing w:line="360" w:lineRule="auto"/>
        <w:rPr>
          <w:rFonts w:hint="default" w:hAnsi="宋体" w:eastAsia="宋体"/>
          <w:sz w:val="21"/>
          <w:szCs w:val="21"/>
        </w:rPr>
      </w:pPr>
      <w:r>
        <w:rPr>
          <w:rFonts w:hAnsi="宋体" w:eastAsia="宋体"/>
          <w:sz w:val="21"/>
          <w:szCs w:val="21"/>
        </w:rPr>
        <w:t xml:space="preserve">。</w:t>
      </w:r>
      <w:r/>
    </w:p>
    <w:p>
      <w:pPr>
        <w:pStyle w:val="1746"/>
        <w:ind w:firstLine="527"/>
        <w:spacing w:line="360" w:lineRule="auto"/>
        <w:rPr>
          <w:rFonts w:hint="default" w:hAnsi="宋体" w:eastAsia="宋体"/>
          <w:sz w:val="21"/>
          <w:szCs w:val="21"/>
        </w:rPr>
      </w:pPr>
      <w:r>
        <w:rPr>
          <w:rFonts w:hint="default" w:hAnsi="宋体" w:eastAsia="宋体"/>
          <w:sz w:val="21"/>
          <w:szCs w:val="21"/>
        </w:rPr>
      </w:r>
      <w:r/>
    </w:p>
    <w:p>
      <w:pPr>
        <w:ind w:right="420"/>
        <w:jc w:val="right"/>
        <w:spacing w:line="360" w:lineRule="auto"/>
        <w:rPr>
          <w:rFonts w:ascii="宋体" w:hAnsi="宋体"/>
        </w:rPr>
      </w:pPr>
      <w:r>
        <w:rPr>
          <w:rFonts w:hint="eastAsia" w:ascii="宋体" w:hAnsi="宋体"/>
        </w:rPr>
        <w:t xml:space="preserve">投标人</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pStyle w:val="1390"/>
      </w:pPr>
      <w:r/>
      <w:r/>
    </w:p>
    <w:p>
      <w:pPr>
        <w:pStyle w:val="1612"/>
        <w:ind w:firstLine="700"/>
        <w:jc w:val="both"/>
        <w:rPr>
          <w:rFonts w:ascii="宋体" w:hAnsi="宋体"/>
          <w:color w:val="auto"/>
        </w:rPr>
      </w:pPr>
      <w:r>
        <w:rPr>
          <w:rFonts w:ascii="宋体" w:hAnsi="宋体"/>
          <w:color w:val="auto"/>
        </w:rPr>
        <w:br w:type="page" w:clear="all"/>
      </w:r>
      <w:bookmarkStart w:id="66" w:name="_Ref14938101"/>
      <w:r/>
      <w:bookmarkStart w:id="67" w:name="_Toc88831019"/>
      <w:r/>
      <w:bookmarkStart w:id="68" w:name="_Toc140236006"/>
      <w:r/>
      <w:bookmarkStart w:id="69" w:name="_Toc168300143"/>
      <w:r/>
      <w:bookmarkStart w:id="70" w:name="_Ref507744908"/>
      <w:r>
        <w:rPr>
          <w:rFonts w:hint="eastAsia"/>
          <w:color w:val="auto"/>
        </w:rPr>
        <w:t xml:space="preserve">8</w:t>
      </w:r>
      <w:r>
        <w:rPr>
          <w:rFonts w:hint="eastAsia"/>
          <w:color w:val="auto"/>
        </w:rPr>
        <w:t xml:space="preserve">、残疾人福利性单位声明函</w:t>
      </w:r>
      <w:bookmarkEnd w:id="66"/>
      <w:r/>
      <w:bookmarkEnd w:id="67"/>
      <w:r/>
      <w:bookmarkEnd w:id="68"/>
      <w:r/>
      <w:bookmarkEnd w:id="69"/>
      <w:r/>
      <w:r/>
    </w:p>
    <w:p>
      <w:pPr>
        <w:pStyle w:val="1104"/>
        <w:ind w:firstLine="527"/>
        <w:jc w:val="left"/>
        <w:spacing w:line="480" w:lineRule="auto"/>
        <w:rPr>
          <w:rFonts w:hAnsi="宋体" w:eastAsia="宋体"/>
          <w:sz w:val="21"/>
          <w:szCs w:val="21"/>
          <w:u w:val="single"/>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p>
    <w:p>
      <w:pPr>
        <w:pStyle w:val="1104"/>
        <w:jc w:val="left"/>
        <w:spacing w:line="480" w:lineRule="auto"/>
        <w:rPr>
          <w:rFonts w:hAnsi="宋体" w:eastAsia="宋体"/>
          <w:sz w:val="21"/>
          <w:szCs w:val="21"/>
        </w:rPr>
      </w:pPr>
      <w:r>
        <w:rPr>
          <w:rFonts w:hint="eastAsia" w:hAnsi="宋体" w:eastAsia="宋体"/>
          <w:sz w:val="21"/>
          <w:szCs w:val="21"/>
          <w:u w:val="single"/>
        </w:rPr>
        <w:t xml:space="preserve">       </w:t>
      </w:r>
      <w:r>
        <w:rPr>
          <w:rFonts w:hint="eastAsia" w:hAnsi="宋体" w:eastAsia="宋体"/>
          <w:sz w:val="21"/>
          <w:szCs w:val="21"/>
        </w:rPr>
        <w:t xml:space="preserve">单位的</w:t>
      </w:r>
      <w:r>
        <w:rPr>
          <w:rFonts w:hint="eastAsia" w:hAnsi="宋体" w:eastAsia="宋体"/>
          <w:sz w:val="21"/>
          <w:szCs w:val="21"/>
          <w:u w:val="single"/>
        </w:rPr>
        <w:t xml:space="preserve">       </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52"/>
        <w:spacing w:line="480" w:lineRule="auto"/>
        <w:rPr>
          <w:rFonts w:ascii="宋体" w:hAnsi="宋体"/>
          <w:szCs w:val="21"/>
        </w:rPr>
      </w:pPr>
      <w:r>
        <w:rPr>
          <w:rFonts w:hint="eastAsia"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pStyle w:val="1496"/>
        <w:ind w:right="-290" w:firstLine="527"/>
        <w:spacing w:line="360" w:lineRule="auto"/>
        <w:tabs>
          <w:tab w:val="left" w:pos="9000" w:leader="none"/>
        </w:tabs>
        <w:rPr>
          <w:rFonts w:hAnsi="宋体" w:eastAsia="宋体"/>
          <w:sz w:val="21"/>
          <w:szCs w:val="21"/>
        </w:rPr>
      </w:pPr>
      <w:r>
        <w:rPr>
          <w:rFonts w:hAnsi="宋体" w:eastAsia="宋体"/>
          <w:sz w:val="21"/>
          <w:szCs w:val="21"/>
        </w:rPr>
        <w:t xml:space="preserve">投标人：（单位盖章）</w:t>
      </w:r>
      <w:r/>
    </w:p>
    <w:p>
      <w:pPr>
        <w:pStyle w:val="1496"/>
        <w:ind w:right="-290" w:firstLine="527"/>
        <w:spacing w:line="360" w:lineRule="auto"/>
        <w:tabs>
          <w:tab w:val="left" w:pos="9000" w:leader="none"/>
        </w:tabs>
        <w:rPr>
          <w:rFonts w:hAnsi="宋体" w:eastAsia="宋体"/>
          <w:sz w:val="21"/>
          <w:szCs w:val="21"/>
        </w:rPr>
      </w:pPr>
      <w:r>
        <w:rPr>
          <w:rFonts w:hAnsi="宋体" w:eastAsia="宋体"/>
          <w:sz w:val="21"/>
          <w:szCs w:val="21"/>
        </w:rPr>
      </w:r>
      <w:r/>
    </w:p>
    <w:p>
      <w:pPr>
        <w:pStyle w:val="1496"/>
        <w:ind w:right="-290" w:firstLine="527"/>
        <w:spacing w:line="360" w:lineRule="auto"/>
        <w:tabs>
          <w:tab w:val="left" w:pos="9000" w:leader="none"/>
        </w:tabs>
        <w:rPr>
          <w:rFonts w:hAnsi="宋体" w:eastAsia="宋体"/>
          <w:sz w:val="21"/>
          <w:szCs w:val="21"/>
        </w:rPr>
      </w:pPr>
      <w:r>
        <w:rPr>
          <w:rFonts w:hAnsi="宋体" w:eastAsia="宋体"/>
          <w:sz w:val="21"/>
          <w:szCs w:val="21"/>
        </w:rPr>
        <w:t xml:space="preserve">日期：        年     月     日</w:t>
      </w:r>
      <w:r/>
    </w:p>
    <w:p>
      <w:r/>
      <w:r/>
    </w:p>
    <w:p>
      <w:pPr>
        <w:pStyle w:val="1612"/>
        <w:ind w:firstLine="700"/>
        <w:rPr>
          <w:rFonts w:ascii="宋体" w:hAnsi="宋体"/>
          <w:bCs w:val="0"/>
          <w:color w:val="auto"/>
        </w:rPr>
      </w:pPr>
      <w:r>
        <w:rPr>
          <w:color w:val="auto"/>
        </w:rPr>
        <w:br w:type="page" w:clear="all"/>
      </w:r>
      <w:bookmarkStart w:id="71" w:name="_Toc140236007"/>
      <w:r/>
      <w:bookmarkStart w:id="72" w:name="_Ref138255022"/>
      <w:r/>
      <w:bookmarkStart w:id="73" w:name="_Ref155172469"/>
      <w:r/>
      <w:bookmarkStart w:id="74" w:name="_Toc168300144"/>
      <w:r>
        <w:rPr>
          <w:rFonts w:hint="eastAsia"/>
          <w:color w:val="auto"/>
        </w:rPr>
        <w:t xml:space="preserve">9</w:t>
      </w:r>
      <w:r>
        <w:rPr>
          <w:rFonts w:hint="eastAsia"/>
          <w:color w:val="auto"/>
        </w:rPr>
        <w:t xml:space="preserve">、</w:t>
      </w:r>
      <w:bookmarkStart w:id="75" w:name="_Toc140236008"/>
      <w:r/>
      <w:bookmarkStart w:id="76" w:name="_Ref138255026"/>
      <w:r/>
      <w:bookmarkEnd w:id="71"/>
      <w:r/>
      <w:bookmarkEnd w:id="72"/>
      <w:r>
        <w:rPr>
          <w:rFonts w:hint="eastAsia"/>
          <w:color w:val="auto"/>
        </w:rPr>
        <w:t xml:space="preserve">业绩</w:t>
      </w:r>
      <w:bookmarkEnd w:id="73"/>
      <w:r/>
      <w:bookmarkEnd w:id="74"/>
      <w:r/>
      <w:bookmarkEnd w:id="75"/>
      <w:r/>
      <w:bookmarkEnd w:id="76"/>
      <w:r/>
      <w:r/>
    </w:p>
    <w:p>
      <w:pPr>
        <w:ind w:firstLine="602"/>
        <w:jc w:val="center"/>
        <w:spacing w:line="360" w:lineRule="auto"/>
        <w:rPr>
          <w:rFonts w:eastAsia="黑体"/>
          <w:sz w:val="24"/>
        </w:rPr>
      </w:pPr>
      <w:r>
        <w:rPr>
          <w:rFonts w:eastAsia="黑体"/>
          <w:sz w:val="24"/>
        </w:rPr>
        <w:t xml:space="preserve">类似项目业绩汇总表</w:t>
      </w:r>
      <w:r/>
    </w:p>
    <w:tbl>
      <w:tblPr>
        <w:tblW w:w="5000" w:type="pct"/>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ook w:val="04A0" w:firstRow="1" w:lastRow="0" w:firstColumn="1" w:lastColumn="0" w:noHBand="0" w:noVBand="1"/>
      </w:tblPr>
      <w:tblGrid>
        <w:gridCol w:w="1344"/>
        <w:gridCol w:w="2892"/>
        <w:gridCol w:w="1826"/>
        <w:gridCol w:w="1701"/>
        <w:gridCol w:w="1739"/>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szCs w:val="21"/>
              </w:rPr>
            </w:pPr>
            <w:r>
              <w:rPr>
                <w:rFonts w:hint="eastAsia"/>
                <w:szCs w:val="21"/>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szCs w:val="21"/>
              </w:rPr>
            </w:pPr>
            <w:r>
              <w:rPr>
                <w:szCs w:val="21"/>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szCs w:val="21"/>
              </w:rPr>
            </w:pPr>
            <w:r>
              <w:rPr>
                <w:rFonts w:hint="eastAsia"/>
                <w:szCs w:val="21"/>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szCs w:val="21"/>
              </w:rPr>
            </w:pPr>
            <w:r>
              <w:rPr>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szCs w:val="21"/>
              </w:rPr>
            </w:pPr>
            <w:r>
              <w:rPr>
                <w:rFonts w:hint="eastAsia"/>
                <w:szCs w:val="21"/>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szCs w:val="21"/>
              </w:rPr>
            </w:pPr>
            <w:r>
              <w:rPr>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szCs w:val="21"/>
              </w:rPr>
            </w:pPr>
            <w:r>
              <w:rPr>
                <w:rFonts w:hint="eastAsia"/>
                <w:szCs w:val="21"/>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szCs w:val="21"/>
              </w:rPr>
            </w:pPr>
            <w:r>
              <w:rPr>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szCs w:val="21"/>
              </w:rPr>
            </w:pPr>
            <w:r>
              <w:rPr>
                <w:rFonts w:hint="eastAsia"/>
                <w:szCs w:val="21"/>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szCs w:val="21"/>
              </w:rPr>
            </w:pPr>
            <w:r>
              <w:rPr>
                <w:szCs w:val="21"/>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szCs w:val="21"/>
              </w:rPr>
            </w:pPr>
            <w:r>
              <w:rPr>
                <w:rFonts w:hint="eastAsia"/>
                <w:szCs w:val="21"/>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szCs w:val="21"/>
              </w:rPr>
            </w:pPr>
            <w:r>
              <w:rPr>
                <w:szCs w:val="21"/>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szCs w:val="21"/>
              </w:rPr>
            </w:pPr>
            <w:r>
              <w:rPr>
                <w:szCs w:val="21"/>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szCs w:val="21"/>
              </w:rPr>
            </w:pPr>
            <w:r>
              <w:rPr>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szCs w:val="21"/>
              </w:rPr>
            </w:pPr>
            <w:r>
              <w:rPr>
                <w:szCs w:val="21"/>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szCs w:val="21"/>
              </w:rPr>
            </w:pPr>
            <w:r>
              <w:rPr>
                <w:rFonts w:hint="eastAsia"/>
                <w:szCs w:val="21"/>
              </w:rPr>
              <w:t xml:space="preserve">共</w:t>
            </w:r>
            <w:r>
              <w:rPr>
                <w:rFonts w:hint="eastAsia"/>
                <w:szCs w:val="21"/>
                <w:u w:val="single"/>
              </w:rPr>
              <w:t xml:space="preserve">   </w:t>
            </w:r>
            <w:r>
              <w:rPr>
                <w:rFonts w:hint="eastAsia"/>
                <w:szCs w:val="21"/>
              </w:rPr>
              <w:t xml:space="preserve">份合同。</w:t>
            </w:r>
            <w:r/>
          </w:p>
        </w:tc>
      </w:tr>
    </w:tbl>
    <w:p>
      <w:pPr>
        <w:pStyle w:val="1323"/>
        <w:ind w:firstLine="602"/>
        <w:spacing w:line="360" w:lineRule="auto"/>
        <w:rPr>
          <w:sz w:val="24"/>
          <w:szCs w:val="24"/>
        </w:rPr>
      </w:pPr>
      <w:r>
        <w:rPr>
          <w:sz w:val="24"/>
          <w:szCs w:val="24"/>
        </w:rPr>
      </w:r>
      <w:r/>
    </w:p>
    <w:p>
      <w:pPr>
        <w:pStyle w:val="1323"/>
        <w:ind w:firstLine="527"/>
        <w:spacing w:line="360" w:lineRule="auto"/>
        <w:rPr>
          <w:sz w:val="21"/>
          <w:szCs w:val="21"/>
        </w:rPr>
      </w:pPr>
      <w:r>
        <w:rPr>
          <w:sz w:val="21"/>
          <w:szCs w:val="21"/>
        </w:rPr>
      </w:r>
      <w:r/>
    </w:p>
    <w:p>
      <w:pPr>
        <w:pStyle w:val="1323"/>
        <w:ind w:firstLine="527"/>
        <w:spacing w:line="360" w:lineRule="auto"/>
        <w:rPr>
          <w:sz w:val="21"/>
          <w:szCs w:val="21"/>
        </w:rPr>
      </w:pPr>
      <w:r>
        <w:rPr>
          <w:sz w:val="21"/>
          <w:szCs w:val="21"/>
        </w:rPr>
        <w:t xml:space="preserve">法定代表人（或其授权代理人）签字：</w:t>
      </w:r>
      <w:r/>
    </w:p>
    <w:p>
      <w:pPr>
        <w:pStyle w:val="1295"/>
        <w:ind w:firstLine="527"/>
        <w:spacing w:line="360" w:lineRule="auto"/>
        <w:rPr>
          <w:rFonts w:eastAsia="宋体"/>
          <w:sz w:val="21"/>
          <w:szCs w:val="21"/>
        </w:rPr>
      </w:pPr>
      <w:r>
        <w:rPr>
          <w:rFonts w:eastAsia="宋体"/>
          <w:sz w:val="21"/>
          <w:szCs w:val="21"/>
        </w:rPr>
        <w:t xml:space="preserve">投标单位（公章）</w:t>
      </w:r>
      <w:r>
        <w:rPr>
          <w:rFonts w:hint="eastAsia" w:eastAsia="宋体"/>
          <w:sz w:val="21"/>
          <w:szCs w:val="21"/>
        </w:rPr>
        <w:t xml:space="preserve">：</w:t>
      </w:r>
      <w:r/>
    </w:p>
    <w:p>
      <w:r/>
      <w:r/>
    </w:p>
    <w:p>
      <w:pPr>
        <w:pStyle w:val="1612"/>
        <w:ind w:firstLine="700"/>
        <w:rPr>
          <w:rFonts w:ascii="宋体" w:hAnsi="宋体"/>
          <w:color w:val="auto"/>
        </w:rPr>
      </w:pPr>
      <w:r/>
      <w:bookmarkStart w:id="77" w:name="_Ref14938105"/>
      <w:r>
        <w:rPr>
          <w:rFonts w:ascii="宋体" w:hAnsi="宋体"/>
          <w:color w:val="auto"/>
        </w:rPr>
        <w:br w:type="page" w:clear="all"/>
      </w:r>
      <w:bookmarkStart w:id="78" w:name="_Ref64989000"/>
      <w:r/>
      <w:bookmarkStart w:id="79" w:name="_Toc140236009"/>
      <w:r/>
      <w:bookmarkStart w:id="80" w:name="_Toc88831021"/>
      <w:r/>
      <w:bookmarkStart w:id="81" w:name="_Toc168300145"/>
      <w:r>
        <w:rPr>
          <w:rFonts w:hint="eastAsia"/>
          <w:color w:val="auto"/>
        </w:rPr>
        <w:t xml:space="preserve">10</w:t>
      </w:r>
      <w:r>
        <w:rPr>
          <w:rFonts w:hint="eastAsia"/>
          <w:color w:val="auto"/>
        </w:rPr>
        <w:t xml:space="preserve">、资格证明文件</w:t>
      </w:r>
      <w:bookmarkEnd w:id="65"/>
      <w:r/>
      <w:bookmarkEnd w:id="70"/>
      <w:r/>
      <w:bookmarkEnd w:id="77"/>
      <w:r/>
      <w:bookmarkEnd w:id="78"/>
      <w:r/>
      <w:bookmarkEnd w:id="79"/>
      <w:r/>
      <w:bookmarkEnd w:id="80"/>
      <w:r/>
      <w:bookmarkEnd w:id="81"/>
      <w:r/>
      <w:r/>
    </w:p>
    <w:p>
      <w:pPr>
        <w:pStyle w:val="1295"/>
        <w:ind w:firstLine="525"/>
        <w:jc w:val="both"/>
        <w:spacing w:line="360" w:lineRule="auto"/>
        <w:rPr>
          <w:rFonts w:ascii="宋体" w:hAnsi="宋体" w:eastAsia="宋体"/>
          <w:sz w:val="21"/>
          <w:szCs w:val="21"/>
        </w:rPr>
      </w:pPr>
      <w:r>
        <w:rPr>
          <w:rFonts w:hint="eastAsia" w:ascii="宋体" w:hAnsi="宋体" w:eastAsia="宋体"/>
          <w:b/>
          <w:sz w:val="21"/>
          <w:szCs w:val="21"/>
        </w:rPr>
        <w:t xml:space="preserve">(1)、关于资格文件的声明函</w:t>
      </w:r>
      <w:r/>
    </w:p>
    <w:p>
      <w:pPr>
        <w:pStyle w:val="1295"/>
        <w:ind w:firstLine="750"/>
        <w:jc w:val="center"/>
        <w:spacing w:line="360" w:lineRule="auto"/>
        <w:rPr>
          <w:rFonts w:ascii="宋体" w:hAnsi="宋体" w:eastAsia="宋体"/>
          <w:b/>
          <w:sz w:val="30"/>
          <w:szCs w:val="30"/>
        </w:rPr>
      </w:pPr>
      <w:r>
        <w:rPr>
          <w:rFonts w:hint="eastAsia" w:ascii="宋体" w:hAnsi="宋体" w:eastAsia="宋体"/>
          <w:b/>
          <w:sz w:val="30"/>
          <w:szCs w:val="30"/>
        </w:rPr>
        <w:t xml:space="preserve">关于资格文件的声明函</w:t>
      </w:r>
      <w:r/>
    </w:p>
    <w:p>
      <w:pPr>
        <w:pStyle w:val="1295"/>
        <w:ind w:firstLine="750"/>
        <w:jc w:val="center"/>
        <w:spacing w:line="360" w:lineRule="auto"/>
        <w:rPr>
          <w:rFonts w:ascii="宋体" w:hAnsi="宋体" w:eastAsia="宋体"/>
          <w:b/>
          <w:sz w:val="30"/>
          <w:szCs w:val="30"/>
        </w:rPr>
      </w:pPr>
      <w:r>
        <w:rPr>
          <w:rFonts w:ascii="宋体" w:hAnsi="宋体" w:eastAsia="宋体"/>
          <w:b/>
          <w:sz w:val="30"/>
          <w:szCs w:val="30"/>
        </w:rPr>
      </w:r>
      <w:r/>
    </w:p>
    <w:p>
      <w:pPr>
        <w:pStyle w:val="1295"/>
        <w:ind w:firstLine="527"/>
        <w:spacing w:line="360" w:lineRule="auto"/>
        <w:rPr>
          <w:rFonts w:ascii="宋体" w:hAnsi="宋体" w:eastAsia="宋体"/>
          <w:b/>
          <w:sz w:val="21"/>
          <w:szCs w:val="21"/>
        </w:rPr>
      </w:pPr>
      <w:r>
        <w:rPr>
          <w:rFonts w:ascii="宋体" w:hAnsi="宋体" w:eastAsia="宋体"/>
          <w:sz w:val="21"/>
          <w:szCs w:val="21"/>
        </w:rPr>
        <w:t xml:space="preserve"> </w:t>
      </w:r>
      <w:r>
        <w:rPr>
          <w:rStyle w:val="1367"/>
          <w:rFonts w:hint="eastAsia" w:ascii="宋体" w:hAnsi="宋体" w:eastAsia="宋体"/>
          <w:b/>
          <w:sz w:val="21"/>
          <w:szCs w:val="21"/>
          <w:u w:val="single"/>
        </w:rPr>
        <w:t xml:space="preserve">苏州宇恩项目咨询有限公司</w:t>
      </w:r>
      <w:r>
        <w:rPr>
          <w:rFonts w:hint="eastAsia" w:ascii="宋体" w:hAnsi="宋体" w:eastAsia="宋体"/>
          <w:b/>
          <w:sz w:val="21"/>
          <w:szCs w:val="21"/>
          <w:u w:val="single"/>
        </w:rPr>
        <w:t xml:space="preserve"> </w:t>
      </w:r>
      <w:r>
        <w:rPr>
          <w:rFonts w:hint="eastAsia" w:ascii="宋体" w:hAnsi="宋体" w:eastAsia="宋体"/>
          <w:b/>
          <w:sz w:val="21"/>
          <w:szCs w:val="21"/>
        </w:rPr>
        <w:t xml:space="preserve">：</w:t>
      </w:r>
      <w:r/>
    </w:p>
    <w:p>
      <w:pPr>
        <w:pStyle w:val="1295"/>
        <w:ind w:firstLine="527"/>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   </w:t>
      </w:r>
      <w:r>
        <w:rPr>
          <w:rFonts w:hint="eastAsia" w:ascii="宋体" w:hAnsi="宋体" w:eastAsia="宋体"/>
          <w:b/>
          <w:sz w:val="21"/>
          <w:szCs w:val="21"/>
          <w:u w:val="single"/>
        </w:rPr>
        <w:t xml:space="preserve"> </w:t>
      </w:r>
      <w:r>
        <w:rPr>
          <w:rFonts w:hint="eastAsia" w:ascii="宋体" w:hAnsi="宋体" w:eastAsia="宋体"/>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1295"/>
        <w:ind w:firstLine="527"/>
        <w:spacing w:line="360" w:lineRule="auto"/>
        <w:rPr>
          <w:rFonts w:ascii="宋体" w:hAnsi="宋体" w:eastAsia="宋体"/>
          <w:sz w:val="21"/>
          <w:szCs w:val="21"/>
        </w:rPr>
      </w:pPr>
      <w:r>
        <w:rPr>
          <w:rFonts w:ascii="宋体" w:hAnsi="宋体" w:eastAsia="宋体"/>
          <w:sz w:val="21"/>
          <w:szCs w:val="21"/>
        </w:rPr>
      </w:r>
      <w:r/>
    </w:p>
    <w:p>
      <w:pPr>
        <w:pStyle w:val="1295"/>
        <w:ind w:firstLine="527"/>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t xml:space="preserve">        </w:t>
      </w:r>
      <w:r>
        <w:rPr>
          <w:rFonts w:hint="eastAsia" w:ascii="宋体" w:hAnsi="宋体" w:eastAsia="宋体"/>
          <w:sz w:val="21"/>
          <w:szCs w:val="21"/>
        </w:rPr>
        <w:t xml:space="preserve">    （投标方）法人签字：</w:t>
      </w:r>
      <w:r/>
    </w:p>
    <w:p>
      <w:pPr>
        <w:pStyle w:val="1295"/>
        <w:ind w:firstLine="527"/>
        <w:spacing w:line="360" w:lineRule="auto"/>
        <w:rPr>
          <w:rFonts w:ascii="宋体" w:hAnsi="宋体" w:eastAsia="宋体"/>
          <w:sz w:val="21"/>
          <w:szCs w:val="21"/>
        </w:rPr>
      </w:pPr>
      <w:r>
        <w:rPr>
          <w:rFonts w:ascii="宋体" w:hAnsi="宋体" w:eastAsia="宋体"/>
          <w:sz w:val="21"/>
          <w:szCs w:val="21"/>
        </w:rPr>
      </w:r>
      <w:r/>
    </w:p>
    <w:p>
      <w:pPr>
        <w:pStyle w:val="1295"/>
        <w:ind w:firstLine="527"/>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（投标方）公章：</w:t>
      </w:r>
      <w:r/>
    </w:p>
    <w:p>
      <w:pPr>
        <w:pStyle w:val="1295"/>
        <w:ind w:firstLine="527"/>
        <w:spacing w:line="360" w:lineRule="auto"/>
        <w:rPr>
          <w:rFonts w:ascii="宋体" w:hAnsi="宋体" w:eastAsia="宋体"/>
          <w:sz w:val="21"/>
          <w:szCs w:val="21"/>
        </w:rPr>
      </w:pPr>
      <w:r>
        <w:rPr>
          <w:rFonts w:ascii="宋体" w:hAnsi="宋体" w:eastAsia="宋体"/>
          <w:sz w:val="21"/>
          <w:szCs w:val="21"/>
        </w:rPr>
      </w:r>
      <w:r/>
    </w:p>
    <w:p>
      <w:pPr>
        <w:pStyle w:val="1295"/>
        <w:ind w:firstLine="527"/>
        <w:spacing w:line="360" w:lineRule="auto"/>
        <w:rPr>
          <w:rFonts w:ascii="宋体" w:hAnsi="宋体" w:eastAsia="宋体"/>
          <w:b/>
          <w:sz w:val="21"/>
          <w:szCs w:val="21"/>
        </w:rPr>
      </w:pP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年</w:t>
      </w:r>
      <w:r>
        <w:rPr>
          <w:rFonts w:ascii="宋体" w:hAnsi="宋体" w:eastAsia="宋体"/>
          <w:sz w:val="21"/>
          <w:szCs w:val="21"/>
        </w:rPr>
        <w:tab/>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    日</w:t>
      </w:r>
      <w:r/>
    </w:p>
    <w:p>
      <w:pPr>
        <w:pStyle w:val="1295"/>
        <w:ind w:firstLine="525"/>
        <w:spacing w:line="360" w:lineRule="auto"/>
        <w:rPr>
          <w:rFonts w:ascii="宋体" w:hAnsi="宋体" w:eastAsia="宋体"/>
          <w:b/>
          <w:sz w:val="21"/>
          <w:szCs w:val="21"/>
        </w:rPr>
      </w:pPr>
      <w:r>
        <w:rPr>
          <w:rFonts w:ascii="宋体" w:hAnsi="宋体" w:eastAsia="宋体"/>
          <w:b/>
          <w:sz w:val="21"/>
          <w:szCs w:val="21"/>
        </w:rPr>
      </w:r>
      <w:r/>
    </w:p>
    <w:p>
      <w:pPr>
        <w:ind w:firstLine="450"/>
        <w:jc w:val="left"/>
        <w:widowControl/>
        <w:rPr>
          <w:rFonts w:ascii="宋体" w:hAnsi="宋体"/>
          <w:b/>
          <w:szCs w:val="21"/>
        </w:rPr>
      </w:pPr>
      <w:r>
        <w:rPr>
          <w:rFonts w:ascii="宋体" w:hAnsi="宋体"/>
          <w:b/>
          <w:szCs w:val="21"/>
        </w:rPr>
        <w:br w:type="page" w:clear="all"/>
      </w:r>
      <w:r/>
    </w:p>
    <w:p>
      <w:pPr>
        <w:pStyle w:val="1295"/>
        <w:ind w:firstLine="525"/>
        <w:rPr>
          <w:rFonts w:ascii="宋体" w:hAnsi="宋体" w:eastAsia="宋体"/>
          <w:b/>
          <w:sz w:val="21"/>
          <w:szCs w:val="21"/>
        </w:rPr>
      </w:pPr>
      <w:r>
        <w:rPr>
          <w:rFonts w:hint="eastAsia" w:ascii="宋体" w:hAnsi="宋体" w:eastAsia="宋体"/>
          <w:b/>
          <w:sz w:val="21"/>
          <w:szCs w:val="21"/>
        </w:rPr>
        <w:t xml:space="preserve">(2)、投标单位情况表</w:t>
      </w:r>
      <w:r/>
    </w:p>
    <w:p>
      <w:pPr>
        <w:pStyle w:val="1295"/>
        <w:ind w:firstLine="750"/>
        <w:jc w:val="center"/>
        <w:rPr>
          <w:rFonts w:ascii="宋体" w:hAnsi="宋体" w:eastAsia="宋体"/>
          <w:b/>
          <w:sz w:val="30"/>
          <w:szCs w:val="30"/>
        </w:rPr>
      </w:pPr>
      <w:r>
        <w:rPr>
          <w:rFonts w:hint="eastAsia" w:ascii="宋体" w:hAnsi="宋体" w:eastAsia="宋体"/>
          <w:b/>
          <w:sz w:val="30"/>
          <w:szCs w:val="30"/>
        </w:rPr>
        <w:t xml:space="preserve">投标单位情况表</w:t>
      </w:r>
      <w:r/>
    </w:p>
    <w:p>
      <w:pPr>
        <w:pStyle w:val="1295"/>
        <w:ind w:firstLine="527"/>
        <w:rPr>
          <w:rFonts w:ascii="宋体" w:hAnsi="宋体" w:eastAsia="宋体"/>
          <w:sz w:val="21"/>
          <w:szCs w:val="21"/>
        </w:rPr>
      </w:pPr>
      <w:r>
        <w:rPr>
          <w:rFonts w:hint="eastAsia" w:ascii="宋体" w:hAnsi="宋体" w:eastAsia="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法人</w:t>
            </w:r>
            <w:r/>
          </w:p>
        </w:tc>
        <w:tc>
          <w:tcPr>
            <w:tcW w:w="2136"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c>
          <w:tcPr>
            <w:tcW w:w="168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成立日期</w:t>
            </w:r>
            <w:r/>
          </w:p>
        </w:tc>
        <w:tc>
          <w:tcPr>
            <w:gridSpan w:val="2"/>
            <w:tcW w:w="3204"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联系人</w:t>
            </w:r>
            <w:r/>
          </w:p>
        </w:tc>
        <w:tc>
          <w:tcPr>
            <w:tcW w:w="2136"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c>
          <w:tcPr>
            <w:tcW w:w="168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联系电话</w:t>
            </w:r>
            <w:r/>
          </w:p>
        </w:tc>
        <w:tc>
          <w:tcPr>
            <w:gridSpan w:val="2"/>
            <w:tcW w:w="3204"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企业地址</w:t>
            </w:r>
            <w:r/>
          </w:p>
        </w:tc>
        <w:tc>
          <w:tcPr>
            <w:tcW w:w="2136"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c>
          <w:tcPr>
            <w:tcW w:w="168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注册资本</w:t>
            </w:r>
            <w:r/>
          </w:p>
        </w:tc>
        <w:tc>
          <w:tcPr>
            <w:gridSpan w:val="2"/>
            <w:tcW w:w="3204"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万元</w:t>
            </w:r>
            <w:r/>
          </w:p>
        </w:tc>
      </w:tr>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经营范围</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职工人数</w:t>
            </w:r>
            <w:r/>
          </w:p>
        </w:tc>
        <w:tc>
          <w:tcPr>
            <w:tcW w:w="2136"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c>
          <w:tcPr>
            <w:gridSpan w:val="2"/>
            <w:tcW w:w="3596"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其中：有中高级以上职称的人数</w:t>
            </w:r>
            <w:r/>
          </w:p>
        </w:tc>
        <w:tc>
          <w:tcPr>
            <w:tcW w:w="1288"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资产总计</w:t>
            </w:r>
            <w:r/>
          </w:p>
        </w:tc>
        <w:tc>
          <w:tcPr>
            <w:tcW w:w="2136"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万元</w:t>
            </w:r>
            <w:r/>
          </w:p>
        </w:tc>
        <w:tc>
          <w:tcPr>
            <w:tcW w:w="168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净资产</w:t>
            </w:r>
            <w:r/>
          </w:p>
        </w:tc>
        <w:tc>
          <w:tcPr>
            <w:gridSpan w:val="2"/>
            <w:tcW w:w="3204"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万元</w:t>
            </w:r>
            <w:r/>
          </w:p>
        </w:tc>
      </w:tr>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股东权益</w:t>
            </w:r>
            <w:r/>
          </w:p>
        </w:tc>
        <w:tc>
          <w:tcPr>
            <w:tcW w:w="2136"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万元</w:t>
            </w:r>
            <w:r/>
          </w:p>
        </w:tc>
        <w:tc>
          <w:tcPr>
            <w:tcW w:w="168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销售收入</w:t>
            </w:r>
            <w:r/>
          </w:p>
        </w:tc>
        <w:tc>
          <w:tcPr>
            <w:gridSpan w:val="2"/>
            <w:tcW w:w="3204"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2023年</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万元</w:t>
            </w:r>
            <w:r/>
          </w:p>
        </w:tc>
      </w:tr>
      <w:tr>
        <w:trPr>
          <w:cantSplit/>
          <w:trHeight w:val="31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实现利润</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2023年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万元</w:t>
            </w:r>
            <w:r/>
          </w:p>
        </w:tc>
      </w:tr>
      <w:tr>
        <w:trPr>
          <w:cantSplit/>
          <w:trHeight w:val="761"/>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营业面积（含厂房面积）</w:t>
            </w:r>
            <w:r/>
          </w:p>
        </w:tc>
        <w:tc>
          <w:tcPr>
            <w:tcW w:w="2136"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平方米</w:t>
            </w:r>
            <w:r/>
          </w:p>
        </w:tc>
        <w:tc>
          <w:tcPr>
            <w:tcW w:w="168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其中：</w:t>
            </w:r>
            <w:r/>
          </w:p>
        </w:tc>
        <w:tc>
          <w:tcPr>
            <w:gridSpan w:val="2"/>
            <w:tcW w:w="3204"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自有面积</w:t>
            </w:r>
            <w:r>
              <w:rPr>
                <w:rFonts w:ascii="宋体" w:hAnsi="宋体" w:eastAsia="宋体"/>
                <w:sz w:val="21"/>
                <w:szCs w:val="21"/>
              </w:rPr>
              <w:t xml:space="preserve">         </w:t>
            </w:r>
            <w:r>
              <w:rPr>
                <w:rFonts w:hint="eastAsia" w:ascii="宋体" w:hAnsi="宋体" w:eastAsia="宋体"/>
                <w:sz w:val="21"/>
                <w:szCs w:val="21"/>
              </w:rPr>
              <w:t xml:space="preserve">平方米</w:t>
            </w:r>
            <w:r/>
          </w:p>
          <w:p>
            <w:pPr>
              <w:pStyle w:val="1295"/>
              <w:ind w:firstLine="527"/>
              <w:jc w:val="center"/>
              <w:rPr>
                <w:rFonts w:ascii="宋体" w:hAnsi="宋体" w:eastAsia="宋体"/>
                <w:sz w:val="21"/>
                <w:szCs w:val="21"/>
              </w:rPr>
            </w:pPr>
            <w:r>
              <w:rPr>
                <w:rFonts w:hint="eastAsia" w:ascii="宋体" w:hAnsi="宋体" w:eastAsia="宋体"/>
                <w:sz w:val="21"/>
                <w:szCs w:val="21"/>
              </w:rPr>
              <w:t xml:space="preserve">承租面积</w:t>
            </w:r>
            <w:r>
              <w:rPr>
                <w:rFonts w:ascii="宋体" w:hAnsi="宋体" w:eastAsia="宋体"/>
                <w:sz w:val="21"/>
                <w:szCs w:val="21"/>
              </w:rPr>
              <w:t xml:space="preserve">         </w:t>
            </w:r>
            <w:r>
              <w:rPr>
                <w:rFonts w:hint="eastAsia" w:ascii="宋体" w:hAnsi="宋体" w:eastAsia="宋体"/>
                <w:sz w:val="21"/>
                <w:szCs w:val="21"/>
              </w:rPr>
              <w:t xml:space="preserve">平方米</w:t>
            </w:r>
            <w:r/>
          </w:p>
        </w:tc>
      </w:tr>
      <w:tr>
        <w:trPr>
          <w:cantSplit/>
        </w:trPr>
        <w:tc>
          <w:tcPr>
            <w:tcW w:w="216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p>
            <w:pPr>
              <w:pStyle w:val="1295"/>
              <w:ind w:firstLine="527"/>
              <w:jc w:val="center"/>
              <w:rPr>
                <w:rFonts w:ascii="宋体" w:hAnsi="宋体" w:eastAsia="宋体"/>
                <w:sz w:val="21"/>
                <w:szCs w:val="21"/>
              </w:rPr>
            </w:pPr>
            <w:r>
              <w:rPr>
                <w:rFonts w:hint="eastAsia" w:ascii="宋体" w:hAnsi="宋体" w:eastAsia="宋体"/>
                <w:sz w:val="21"/>
                <w:szCs w:val="21"/>
              </w:rPr>
              <w:t xml:space="preserve">单位简历及内设机构情况</w:t>
            </w:r>
            <w:r/>
          </w:p>
          <w:p>
            <w:pPr>
              <w:pStyle w:val="1295"/>
              <w:ind w:firstLine="527"/>
              <w:jc w:val="center"/>
              <w:rPr>
                <w:rFonts w:ascii="宋体" w:hAnsi="宋体" w:eastAsia="宋体"/>
                <w:sz w:val="21"/>
                <w:szCs w:val="21"/>
              </w:rPr>
            </w:pPr>
            <w:r>
              <w:rPr>
                <w:rFonts w:ascii="宋体" w:hAnsi="宋体" w:eastAsia="宋体"/>
                <w:sz w:val="21"/>
                <w:szCs w:val="21"/>
              </w:rPr>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Pr>
        <w:tc>
          <w:tcPr>
            <w:tcW w:w="216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p>
            <w:pPr>
              <w:pStyle w:val="1295"/>
              <w:ind w:firstLine="527"/>
              <w:jc w:val="center"/>
              <w:rPr>
                <w:rFonts w:ascii="宋体" w:hAnsi="宋体" w:eastAsia="宋体"/>
                <w:sz w:val="21"/>
                <w:szCs w:val="21"/>
              </w:rPr>
            </w:pPr>
            <w:r>
              <w:rPr>
                <w:rFonts w:hint="eastAsia" w:ascii="宋体" w:hAnsi="宋体" w:eastAsia="宋体"/>
                <w:sz w:val="21"/>
                <w:szCs w:val="21"/>
              </w:rPr>
              <w:t xml:space="preserve">单位优势及特长</w:t>
            </w:r>
            <w:r/>
          </w:p>
          <w:p>
            <w:pPr>
              <w:pStyle w:val="1295"/>
              <w:ind w:firstLine="527"/>
              <w:jc w:val="center"/>
              <w:rPr>
                <w:rFonts w:ascii="宋体" w:hAnsi="宋体" w:eastAsia="宋体"/>
                <w:sz w:val="21"/>
                <w:szCs w:val="21"/>
              </w:rPr>
            </w:pPr>
            <w:r>
              <w:rPr>
                <w:rFonts w:ascii="宋体" w:hAnsi="宋体" w:eastAsia="宋体"/>
                <w:sz w:val="21"/>
                <w:szCs w:val="21"/>
              </w:rPr>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近三年来完成或正在履行的重大合同情况</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年内在经营过程中受到何种奖励或处分</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Height w:val="1420"/>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（包括解决方式和结果）</w:t>
            </w:r>
            <w:r/>
          </w:p>
        </w:tc>
      </w:tr>
      <w:tr>
        <w:trPr>
          <w:cantSplit/>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Height w:val="94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获得技术认证的工程师及简介</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r>
        <w:trPr>
          <w:cantSplit/>
          <w:trHeight w:val="1575"/>
        </w:trPr>
        <w:tc>
          <w:tcPr>
            <w:tcW w:w="2160" w:type="dxa"/>
            <w:vAlign w:val="center"/>
            <w:textDirection w:val="lrTb"/>
            <w:noWrap w:val="false"/>
          </w:tcPr>
          <w:p>
            <w:pPr>
              <w:pStyle w:val="1295"/>
              <w:ind w:firstLine="527"/>
              <w:jc w:val="center"/>
              <w:rPr>
                <w:rFonts w:ascii="宋体" w:hAnsi="宋体" w:eastAsia="宋体"/>
                <w:sz w:val="21"/>
                <w:szCs w:val="21"/>
              </w:rPr>
            </w:pPr>
            <w:r>
              <w:rPr>
                <w:rFonts w:hint="eastAsia" w:ascii="宋体" w:hAnsi="宋体" w:eastAsia="宋体"/>
                <w:sz w:val="21"/>
                <w:szCs w:val="21"/>
              </w:rPr>
              <w:t xml:space="preserve">其他需要说明的情况</w:t>
            </w:r>
            <w:r/>
          </w:p>
        </w:tc>
        <w:tc>
          <w:tcPr>
            <w:gridSpan w:val="4"/>
            <w:tcW w:w="7020" w:type="dxa"/>
            <w:vAlign w:val="center"/>
            <w:textDirection w:val="lrTb"/>
            <w:noWrap w:val="false"/>
          </w:tcPr>
          <w:p>
            <w:pPr>
              <w:pStyle w:val="1295"/>
              <w:ind w:firstLine="527"/>
              <w:jc w:val="center"/>
              <w:rPr>
                <w:rFonts w:ascii="宋体" w:hAnsi="宋体" w:eastAsia="宋体"/>
                <w:sz w:val="21"/>
                <w:szCs w:val="21"/>
              </w:rPr>
            </w:pPr>
            <w:r>
              <w:rPr>
                <w:rFonts w:ascii="宋体" w:hAnsi="宋体" w:eastAsia="宋体"/>
                <w:sz w:val="21"/>
                <w:szCs w:val="21"/>
              </w:rPr>
            </w:r>
            <w:r/>
          </w:p>
        </w:tc>
      </w:tr>
    </w:tbl>
    <w:p>
      <w:pPr>
        <w:pStyle w:val="1295"/>
        <w:ind w:firstLine="0"/>
        <w:spacing w:line="360" w:lineRule="auto"/>
        <w:rPr>
          <w:rFonts w:ascii="宋体" w:hAnsi="宋体" w:eastAsia="宋体"/>
          <w:b/>
          <w:sz w:val="21"/>
          <w:szCs w:val="21"/>
        </w:rPr>
      </w:pPr>
      <w:r>
        <w:rPr>
          <w:rFonts w:ascii="宋体" w:hAnsi="宋体" w:eastAsia="宋体"/>
          <w:b/>
          <w:sz w:val="21"/>
          <w:szCs w:val="21"/>
        </w:rPr>
      </w:r>
      <w:r/>
    </w:p>
    <w:p>
      <w:pPr>
        <w:pStyle w:val="1612"/>
        <w:ind w:firstLine="700"/>
        <w:rPr>
          <w:color w:val="auto"/>
        </w:rPr>
      </w:pPr>
      <w:r/>
      <w:bookmarkStart w:id="82" w:name="_Toc168300146"/>
      <w:r/>
      <w:bookmarkStart w:id="83" w:name="_Ref79412935"/>
      <w:r/>
      <w:bookmarkStart w:id="84" w:name="_Toc140761642"/>
      <w:r>
        <w:rPr>
          <w:rFonts w:hint="eastAsia"/>
          <w:color w:val="auto"/>
        </w:rPr>
        <w:t xml:space="preserve">11</w:t>
      </w:r>
      <w:r>
        <w:rPr>
          <w:rFonts w:hint="eastAsia"/>
          <w:color w:val="auto"/>
        </w:rPr>
        <w:t xml:space="preserve">、远程参与开标会议诚信承诺书</w:t>
      </w:r>
      <w:bookmarkEnd w:id="82"/>
      <w:r/>
      <w:bookmarkEnd w:id="83"/>
      <w:r/>
      <w:bookmarkEnd w:id="84"/>
      <w:r/>
      <w:r/>
    </w:p>
    <w:p>
      <w:pPr>
        <w:ind w:firstLine="452"/>
        <w:jc w:val="center"/>
        <w:spacing w:line="360" w:lineRule="auto"/>
        <w:rPr>
          <w:rFonts w:ascii="宋体" w:hAnsi="宋体"/>
          <w:szCs w:val="21"/>
          <w:lang w:val="zh-CN"/>
        </w:rPr>
      </w:pPr>
      <w:r>
        <w:rPr>
          <w:rFonts w:ascii="宋体" w:hAnsi="宋体"/>
          <w:szCs w:val="21"/>
          <w:lang w:val="zh-CN"/>
        </w:rPr>
        <w:t xml:space="preserve">远程参与开标会议诚信承诺书</w:t>
      </w:r>
      <w:r/>
    </w:p>
    <w:p>
      <w:pPr>
        <w:ind w:firstLine="452"/>
        <w:spacing w:line="360" w:lineRule="auto"/>
        <w:rPr>
          <w:rFonts w:ascii="宋体" w:hAnsi="宋体"/>
          <w:szCs w:val="21"/>
        </w:rPr>
      </w:pPr>
      <w:r>
        <w:rPr>
          <w:rFonts w:ascii="宋体" w:hAnsi="宋体"/>
          <w:szCs w:val="21"/>
        </w:rPr>
        <w:t xml:space="preserve">致:</w:t>
      </w:r>
      <w:r>
        <w:rPr>
          <w:rFonts w:hint="eastAsia" w:ascii="宋体" w:hAnsi="宋体"/>
          <w:szCs w:val="21"/>
        </w:rPr>
        <w:t xml:space="preserve"> </w:t>
      </w:r>
      <w:r>
        <w:rPr>
          <w:rFonts w:ascii="宋体" w:hAnsi="宋体"/>
          <w:szCs w:val="21"/>
        </w:rPr>
        <w:t xml:space="preserve">(</w:t>
      </w:r>
      <w:r>
        <w:rPr>
          <w:rFonts w:hint="eastAsia" w:ascii="宋体" w:hAnsi="宋体"/>
          <w:szCs w:val="21"/>
        </w:rPr>
        <w:t xml:space="preserve">采购</w:t>
      </w:r>
      <w:r>
        <w:rPr>
          <w:rFonts w:ascii="宋体" w:hAnsi="宋体"/>
          <w:szCs w:val="21"/>
        </w:rPr>
        <w:t xml:space="preserve">人)</w:t>
      </w:r>
      <w:r/>
    </w:p>
    <w:p>
      <w:pPr>
        <w:ind w:firstLine="452"/>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p>
    <w:p>
      <w:pPr>
        <w:ind w:firstLine="452"/>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p>
    <w:p>
      <w:pPr>
        <w:ind w:firstLine="452"/>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p>
    <w:p>
      <w:pPr>
        <w:ind w:firstLine="452"/>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p>
    <w:p>
      <w:pPr>
        <w:ind w:firstLine="452"/>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p>
    <w:p>
      <w:pPr>
        <w:ind w:firstLine="452"/>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w:t>
      </w:r>
      <w:r>
        <w:rPr>
          <w:rFonts w:ascii="宋体" w:hAnsi="宋体"/>
          <w:szCs w:val="21"/>
        </w:rPr>
        <w:t xml:space="preserve">端建立</w:t>
      </w:r>
      <w:r>
        <w:rPr>
          <w:rFonts w:ascii="宋体" w:hAnsi="宋体"/>
          <w:szCs w:val="21"/>
        </w:rPr>
        <w:t xml:space="preserve">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p>
    <w:p>
      <w:pPr>
        <w:ind w:firstLine="452"/>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p>
    <w:p>
      <w:pPr>
        <w:ind w:firstLine="452"/>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p>
    <w:p>
      <w:pPr>
        <w:ind w:firstLine="452"/>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p>
    <w:p>
      <w:pPr>
        <w:ind w:firstLine="452"/>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我方若有违反承诺内容的行为，自愿接受取消投标</w:t>
      </w:r>
      <w:r>
        <w:rPr>
          <w:rFonts w:hint="eastAsia" w:ascii="宋体" w:hAnsi="宋体"/>
          <w:szCs w:val="21"/>
        </w:rPr>
        <w:t xml:space="preserve">（响应）</w:t>
      </w:r>
      <w:r>
        <w:rPr>
          <w:rFonts w:ascii="宋体" w:hAnsi="宋体"/>
          <w:szCs w:val="21"/>
        </w:rPr>
        <w:t xml:space="preserve">资格、将不良行为记录记入档案、没收投标</w:t>
      </w:r>
      <w:r>
        <w:rPr>
          <w:rFonts w:hint="eastAsia" w:ascii="宋体" w:hAnsi="宋体"/>
          <w:szCs w:val="21"/>
        </w:rPr>
        <w:t xml:space="preserve">（响应）</w:t>
      </w:r>
      <w:r>
        <w:rPr>
          <w:rFonts w:ascii="宋体" w:hAnsi="宋体"/>
          <w:szCs w:val="21"/>
        </w:rPr>
        <w:t xml:space="preserve">保证金等有关处理，并承担相应的法律责任。给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p>
    <w:p>
      <w:pPr>
        <w:ind w:firstLine="452"/>
        <w:spacing w:line="360" w:lineRule="auto"/>
        <w:rPr>
          <w:rFonts w:ascii="宋体" w:hAnsi="宋体"/>
          <w:szCs w:val="21"/>
        </w:rPr>
      </w:pPr>
      <w:r>
        <w:rPr>
          <w:rFonts w:ascii="宋体" w:hAnsi="宋体"/>
          <w:szCs w:val="21"/>
        </w:rPr>
        <w:t xml:space="preserve">承诺单位(盖章):</w:t>
      </w:r>
      <w:r/>
    </w:p>
    <w:p>
      <w:pPr>
        <w:ind w:firstLine="452"/>
        <w:spacing w:line="360" w:lineRule="auto"/>
        <w:rPr>
          <w:rFonts w:ascii="宋体" w:hAnsi="宋体"/>
          <w:szCs w:val="21"/>
        </w:rPr>
      </w:pPr>
      <w:r>
        <w:rPr>
          <w:rFonts w:ascii="宋体" w:hAnsi="宋体"/>
          <w:szCs w:val="21"/>
        </w:rPr>
        <w:t xml:space="preserve">法定代表人(签名):</w:t>
      </w:r>
      <w:r/>
    </w:p>
    <w:p>
      <w:pPr>
        <w:ind w:firstLine="452"/>
        <w:spacing w:line="360" w:lineRule="auto"/>
        <w:rPr>
          <w:rFonts w:ascii="宋体" w:hAnsi="宋体"/>
          <w:szCs w:val="21"/>
        </w:rPr>
      </w:pPr>
      <w:r>
        <w:rPr>
          <w:rFonts w:ascii="宋体" w:hAnsi="宋体"/>
          <w:szCs w:val="21"/>
        </w:rPr>
        <w:t xml:space="preserve">授权委托人(签名):</w:t>
      </w:r>
      <w:r/>
    </w:p>
    <w:p>
      <w:pPr>
        <w:ind w:firstLine="452"/>
        <w:spacing w:line="360" w:lineRule="auto"/>
        <w:rPr>
          <w:rFonts w:ascii="宋体" w:hAnsi="宋体"/>
          <w:szCs w:val="21"/>
        </w:rPr>
      </w:pPr>
      <w:r>
        <w:rPr>
          <w:rFonts w:hint="eastAsia" w:ascii="宋体" w:hAnsi="宋体"/>
          <w:szCs w:val="21"/>
        </w:rPr>
        <w:t xml:space="preserve">日期：   年  月  日</w:t>
      </w:r>
      <w:r/>
    </w:p>
    <w:p>
      <w:pPr>
        <w:pStyle w:val="1295"/>
        <w:ind w:firstLine="602"/>
        <w:jc w:val="center"/>
        <w:rPr>
          <w:rFonts w:ascii="宋体" w:hAnsi="宋体" w:eastAsia="宋体"/>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247" w:right="1361" w:bottom="1247" w:left="1259" w:header="851" w:footer="850" w:gutter="0"/>
          <w:pgNumType w:start="1"/>
          <w:cols w:num="1" w:sep="0" w:space="720" w:equalWidth="1"/>
          <w:docGrid w:linePitch="360"/>
          <w:titlePg/>
        </w:sectPr>
      </w:pPr>
      <w:r>
        <w:rPr>
          <w:rFonts w:ascii="宋体" w:hAnsi="宋体" w:eastAsia="宋体"/>
        </w:rPr>
      </w:r>
      <w:r/>
    </w:p>
    <w:p>
      <w:pPr>
        <w:pStyle w:val="1349"/>
        <w:ind w:firstLine="900"/>
      </w:pPr>
      <w:r/>
      <w:bookmarkStart w:id="85" w:name="_Toc22190"/>
      <w:r/>
      <w:bookmarkStart w:id="86" w:name="_Toc140236010"/>
      <w:r/>
      <w:bookmarkStart w:id="87" w:name="_Toc24459560"/>
      <w:r/>
      <w:bookmarkStart w:id="88" w:name="_Toc88831022"/>
      <w:r/>
      <w:bookmarkStart w:id="89" w:name="_Toc387241319"/>
      <w:r/>
      <w:bookmarkStart w:id="90" w:name="_Toc168300147"/>
      <w:r>
        <w:rPr>
          <w:rFonts w:hint="eastAsia"/>
        </w:rPr>
        <w:t xml:space="preserve">第四章</w:t>
      </w:r>
      <w:r>
        <w:rPr>
          <w:rFonts w:hint="eastAsia"/>
        </w:rPr>
        <w:t xml:space="preserve"> </w:t>
      </w:r>
      <w:r>
        <w:rPr>
          <w:rFonts w:hint="eastAsia"/>
        </w:rPr>
        <w:t xml:space="preserve">招标书</w:t>
      </w:r>
      <w:bookmarkEnd w:id="20"/>
      <w:r/>
      <w:bookmarkEnd w:id="85"/>
      <w:r/>
      <w:bookmarkEnd w:id="86"/>
      <w:r/>
      <w:bookmarkEnd w:id="87"/>
      <w:r/>
      <w:bookmarkEnd w:id="88"/>
      <w:r/>
      <w:bookmarkEnd w:id="89"/>
      <w:r/>
      <w:bookmarkEnd w:id="90"/>
      <w:r/>
      <w:r/>
    </w:p>
    <w:p>
      <w:pPr>
        <w:pStyle w:val="1295"/>
        <w:ind w:left="-210" w:right="-252" w:firstLine="527"/>
        <w:spacing w:line="360" w:lineRule="auto"/>
        <w:rPr>
          <w:rFonts w:ascii="宋体" w:hAnsi="宋体" w:eastAsia="宋体"/>
          <w:sz w:val="21"/>
          <w:szCs w:val="21"/>
        </w:rPr>
      </w:pPr>
      <w:r>
        <w:rPr>
          <w:rStyle w:val="1367"/>
          <w:rFonts w:ascii="宋体" w:hAnsi="宋体" w:eastAsia="宋体"/>
          <w:sz w:val="21"/>
          <w:szCs w:val="21"/>
        </w:rPr>
        <w:t xml:space="preserve">受</w:t>
      </w:r>
      <w:r>
        <w:rPr>
          <w:rFonts w:hint="eastAsia" w:ascii="宋体" w:hAnsi="宋体" w:eastAsia="宋体"/>
          <w:sz w:val="21"/>
          <w:u w:val="single"/>
        </w:rPr>
        <w:t xml:space="preserve">昆山市交通运输局</w:t>
      </w:r>
      <w:r>
        <w:rPr>
          <w:rFonts w:hint="eastAsia" w:ascii="宋体" w:hAnsi="宋体" w:eastAsia="宋体"/>
          <w:sz w:val="21"/>
        </w:rPr>
        <w:t xml:space="preserve">委</w:t>
      </w:r>
      <w:r>
        <w:rPr>
          <w:rStyle w:val="1367"/>
          <w:rFonts w:ascii="宋体" w:hAnsi="宋体" w:eastAsia="宋体"/>
          <w:sz w:val="21"/>
          <w:szCs w:val="21"/>
        </w:rPr>
        <w:t xml:space="preserve">托，</w:t>
      </w:r>
      <w:r>
        <w:rPr>
          <w:rStyle w:val="1367"/>
          <w:rFonts w:ascii="宋体" w:hAnsi="宋体" w:eastAsia="宋体"/>
          <w:sz w:val="21"/>
          <w:szCs w:val="21"/>
          <w:u w:val="single"/>
        </w:rPr>
        <w:t xml:space="preserve">苏州宇恩项目咨询有限公司</w:t>
      </w:r>
      <w:r>
        <w:rPr>
          <w:rStyle w:val="1367"/>
          <w:rFonts w:ascii="宋体" w:hAnsi="宋体" w:eastAsia="宋体"/>
          <w:sz w:val="21"/>
          <w:szCs w:val="21"/>
        </w:rPr>
        <w:t xml:space="preserve">对其所需采购</w:t>
      </w:r>
      <w:r>
        <w:rPr>
          <w:rStyle w:val="1367"/>
          <w:rFonts w:hint="eastAsia" w:ascii="宋体" w:hAnsi="宋体" w:eastAsia="宋体"/>
          <w:sz w:val="21"/>
          <w:szCs w:val="21"/>
          <w:u w:val="single"/>
        </w:rPr>
        <w:t xml:space="preserve">昆山市水上智慧卡口</w:t>
      </w:r>
      <w:r>
        <w:rPr>
          <w:rStyle w:val="1367"/>
          <w:rFonts w:hint="eastAsia" w:ascii="宋体" w:hAnsi="宋体" w:eastAsia="宋体"/>
          <w:sz w:val="21"/>
          <w:szCs w:val="21"/>
          <w:u w:val="single"/>
        </w:rPr>
        <w:t xml:space="preserve">项目</w:t>
      </w:r>
      <w:r>
        <w:rPr>
          <w:rStyle w:val="1367"/>
          <w:rFonts w:hint="eastAsia" w:ascii="宋体" w:hAnsi="宋体" w:eastAsia="宋体"/>
          <w:sz w:val="21"/>
          <w:szCs w:val="21"/>
        </w:rPr>
        <w:t xml:space="preserve">项目</w:t>
      </w:r>
      <w:r>
        <w:rPr>
          <w:rFonts w:hint="eastAsia" w:ascii="宋体" w:hAnsi="宋体" w:eastAsia="宋体"/>
          <w:sz w:val="21"/>
          <w:szCs w:val="21"/>
        </w:rPr>
        <w:t xml:space="preserve">进行</w:t>
      </w:r>
      <w:r>
        <w:rPr>
          <w:rFonts w:hint="eastAsia" w:ascii="宋体" w:hAnsi="宋体" w:eastAsia="宋体"/>
          <w:sz w:val="21"/>
          <w:szCs w:val="21"/>
        </w:rPr>
        <w:t xml:space="preserve">公开招标。欢迎有资格的单位参加投标。</w:t>
      </w:r>
      <w:r/>
    </w:p>
    <w:p>
      <w:pPr>
        <w:ind w:firstLine="420"/>
        <w:spacing w:line="360" w:lineRule="auto"/>
        <w:rPr>
          <w:rFonts w:ascii="宋体" w:hAnsi="宋体"/>
          <w:szCs w:val="21"/>
        </w:rPr>
      </w:pPr>
      <w:r>
        <w:rPr>
          <w:rFonts w:hint="eastAsia" w:ascii="宋体" w:hAnsi="宋体"/>
          <w:szCs w:val="21"/>
        </w:rPr>
        <w:t xml:space="preserve">一、招标项目编号：</w:t>
      </w:r>
      <w:r>
        <w:rPr>
          <w:rFonts w:hint="eastAsia" w:ascii="宋体" w:hAnsi="宋体"/>
          <w:bCs/>
          <w:szCs w:val="21"/>
        </w:rPr>
        <w:t xml:space="preserve">JSZC-320583-SZYE-G2024-0027</w:t>
      </w:r>
      <w:r>
        <w:rPr>
          <w:rFonts w:hint="eastAsia" w:ascii="宋体" w:hAnsi="宋体"/>
          <w:bCs/>
          <w:szCs w:val="21"/>
        </w:rPr>
        <w:t xml:space="preserve">号</w:t>
      </w:r>
      <w:r/>
    </w:p>
    <w:p>
      <w:pPr>
        <w:ind w:firstLine="422"/>
        <w:spacing w:line="360" w:lineRule="auto"/>
        <w:rPr>
          <w:rFonts w:ascii="宋体" w:hAnsi="宋体"/>
          <w:szCs w:val="21"/>
        </w:rPr>
      </w:pPr>
      <w:r>
        <w:rPr>
          <w:rFonts w:hint="eastAsia" w:ascii="宋体" w:hAnsi="宋体"/>
          <w:b/>
          <w:szCs w:val="21"/>
        </w:rPr>
        <w:t xml:space="preserve">二</w:t>
      </w:r>
      <w:r>
        <w:rPr>
          <w:rFonts w:hint="eastAsia" w:ascii="宋体" w:hAnsi="宋体"/>
          <w:szCs w:val="21"/>
        </w:rPr>
        <w:t xml:space="preserve">、项目名称：</w:t>
      </w:r>
      <w:bookmarkStart w:id="91" w:name="_Toc276023192"/>
      <w:r/>
      <w:bookmarkStart w:id="92" w:name="_Toc233272230"/>
      <w:r/>
      <w:bookmarkStart w:id="93" w:name="_Toc13889376"/>
      <w:r/>
      <w:bookmarkStart w:id="94" w:name="_Toc13642116"/>
      <w:r/>
      <w:bookmarkEnd w:id="21"/>
      <w:r>
        <w:rPr>
          <w:rFonts w:hint="eastAsia" w:ascii="宋体" w:hAnsi="宋体"/>
          <w:szCs w:val="21"/>
        </w:rPr>
        <w:t xml:space="preserve">昆山市水上智慧卡口项目</w:t>
      </w:r>
      <w:r/>
    </w:p>
    <w:p>
      <w:pPr>
        <w:ind w:firstLine="420"/>
        <w:spacing w:line="360" w:lineRule="auto"/>
        <w:rPr>
          <w:rFonts w:ascii="宋体" w:hAnsi="宋体"/>
          <w:szCs w:val="21"/>
        </w:rPr>
      </w:pPr>
      <w:r>
        <w:rPr>
          <w:rFonts w:hint="eastAsia" w:ascii="宋体" w:hAnsi="宋体"/>
          <w:szCs w:val="21"/>
        </w:rPr>
        <w:t xml:space="preserve">三、</w:t>
      </w:r>
      <w:r>
        <w:rPr>
          <w:rFonts w:hint="eastAsia" w:ascii="宋体" w:hAnsi="宋体"/>
          <w:b/>
          <w:szCs w:val="21"/>
        </w:rPr>
        <w:t xml:space="preserve">招标内容</w:t>
      </w:r>
      <w:bookmarkStart w:id="95" w:name="_Toc387241320"/>
      <w:r/>
      <w:bookmarkStart w:id="96" w:name="_Toc276023193"/>
      <w:r/>
      <w:bookmarkStart w:id="97" w:name="_Toc13642117"/>
      <w:r/>
      <w:bookmarkStart w:id="98" w:name="_Toc13889377"/>
      <w:r/>
      <w:bookmarkEnd w:id="91"/>
      <w:r>
        <w:rPr>
          <w:rFonts w:hint="eastAsia" w:ascii="宋体" w:hAnsi="宋体"/>
          <w:b/>
          <w:szCs w:val="21"/>
        </w:rPr>
        <w:t xml:space="preserve">（以下若有涉及品牌、型号、产地的仅供参考，但所投产品不得低于招标文件要求。</w:t>
      </w:r>
      <w:r>
        <w:rPr>
          <w:rFonts w:hint="eastAsia" w:ascii="宋体" w:hAnsi="宋体"/>
          <w:b/>
          <w:szCs w:val="21"/>
        </w:rPr>
        <w:t xml:space="preserve">清单及方案中</w:t>
      </w:r>
      <w:r>
        <w:rPr>
          <w:rFonts w:hint="eastAsia" w:ascii="宋体" w:hAnsi="宋体"/>
          <w:b/>
          <w:szCs w:val="21"/>
        </w:rPr>
        <w:t xml:space="preserve">如有要求提供材料的，须按要求提供相应材料，未提供为无效标处理。</w:t>
      </w:r>
      <w:r>
        <w:rPr>
          <w:rFonts w:hint="eastAsia" w:ascii="宋体" w:hAnsi="宋体"/>
          <w:b/>
          <w:szCs w:val="21"/>
        </w:rPr>
        <w:t xml:space="preserve">）</w:t>
      </w:r>
      <w:r/>
    </w:p>
    <w:p>
      <w:pPr>
        <w:ind w:left="-210" w:right="178"/>
        <w:spacing w:line="360" w:lineRule="auto"/>
        <w:rPr>
          <w:rFonts w:ascii="宋体" w:hAnsi="宋体"/>
          <w:b/>
          <w:szCs w:val="21"/>
        </w:rPr>
      </w:pPr>
      <w:r>
        <w:rPr>
          <w:rFonts w:hint="eastAsia" w:ascii="宋体" w:hAnsi="宋体"/>
          <w:b/>
          <w:szCs w:val="21"/>
        </w:rPr>
        <w:t xml:space="preserve">（一）清单</w:t>
      </w:r>
      <w:r>
        <w:rPr>
          <w:rFonts w:hint="eastAsia" w:ascii="宋体" w:hAnsi="宋体"/>
          <w:b/>
          <w:szCs w:val="21"/>
        </w:rPr>
        <w:t xml:space="preserve">及方案</w:t>
      </w:r>
      <w:r/>
    </w:p>
    <w:p>
      <w:pPr>
        <w:ind w:left="-210" w:right="178"/>
        <w:spacing w:line="360" w:lineRule="auto"/>
        <w:rPr>
          <w:rFonts w:ascii="宋体" w:hAnsi="宋体"/>
          <w:b/>
          <w:szCs w:val="21"/>
        </w:rPr>
      </w:pPr>
      <w:r>
        <w:rPr>
          <w:rFonts w:hint="eastAsia" w:ascii="宋体" w:hAnsi="宋体"/>
          <w:b/>
          <w:szCs w:val="21"/>
        </w:rPr>
        <w:t xml:space="preserve">核心产品：</w:t>
      </w:r>
      <w:r>
        <w:rPr>
          <w:rFonts w:hint="eastAsia" w:ascii="宋体" w:hAnsi="宋体"/>
          <w:b/>
          <w:szCs w:val="21"/>
        </w:rPr>
        <w:t xml:space="preserve">水运视频分析仪</w:t>
      </w:r>
      <w:r/>
    </w:p>
    <w:p>
      <w:pPr>
        <w:ind w:right="178"/>
        <w:spacing w:line="360" w:lineRule="auto"/>
        <w:rPr>
          <w:rFonts w:ascii="宋体" w:hAnsi="宋体"/>
          <w:b/>
          <w:szCs w:val="21"/>
        </w:rPr>
      </w:pPr>
      <w:r>
        <w:rPr>
          <w:rFonts w:ascii="宋体" w:hAnsi="宋体"/>
          <w:b/>
          <w:szCs w:val="21"/>
        </w:rPr>
        <w:object w:dxaOrig="1966" w:dyaOrig="84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8.5pt;height:42.0pt;mso-wrap-distance-left:0.0pt;mso-wrap-distance-top:0.0pt;mso-wrap-distance-right:0.0pt;mso-wrap-distance-bottom:0.0pt;" filled="f" stroked="f">
            <v:path textboxrect="0,0,0,0"/>
            <v:imagedata r:id="rId22" o:title=""/>
          </v:shape>
          <o:OLEObject DrawAspect="Content" r:id="rId23" ObjectID="_1525045" ProgID="Package" ShapeID="_x0000_i5" Type="Embed"/>
        </w:object>
      </w:r>
      <w:r/>
    </w:p>
    <w:p>
      <w:pPr>
        <w:ind w:right="178"/>
        <w:spacing w:line="360" w:lineRule="auto"/>
        <w:rPr>
          <w:rFonts w:ascii="宋体" w:hAnsi="宋体"/>
          <w:b/>
          <w:szCs w:val="21"/>
        </w:rPr>
      </w:pPr>
      <w:r>
        <w:rPr>
          <w:rFonts w:ascii="宋体" w:hAnsi="宋体"/>
          <w:b/>
          <w:szCs w:val="21"/>
        </w:rPr>
      </w:r>
      <w:r/>
    </w:p>
    <w:p>
      <w:pPr>
        <w:pStyle w:val="1349"/>
        <w:ind w:firstLine="900"/>
      </w:pPr>
      <w:r>
        <w:rPr>
          <w:rFonts w:hint="eastAsia" w:ascii="宋体" w:hAnsi="宋体"/>
          <w:szCs w:val="21"/>
        </w:rPr>
        <w:br w:type="page" w:clear="all"/>
      </w:r>
      <w:bookmarkStart w:id="99" w:name="_Toc88831024"/>
      <w:r/>
      <w:bookmarkStart w:id="100" w:name="_Toc24459562"/>
      <w:r/>
      <w:bookmarkStart w:id="101" w:name="_Toc22640"/>
      <w:r/>
      <w:bookmarkStart w:id="102" w:name="_Toc140236011"/>
      <w:r/>
      <w:bookmarkStart w:id="103" w:name="_Toc168300148"/>
      <w:r>
        <w:rPr>
          <w:rFonts w:hint="eastAsia"/>
        </w:rPr>
        <w:t xml:space="preserve">第五章</w:t>
      </w:r>
      <w:r>
        <w:rPr>
          <w:rFonts w:hint="eastAsia"/>
        </w:rPr>
        <w:t xml:space="preserve"> </w:t>
      </w:r>
      <w:bookmarkEnd w:id="95"/>
      <w:r/>
      <w:bookmarkEnd w:id="96"/>
      <w:r/>
      <w:bookmarkEnd w:id="97"/>
      <w:r/>
      <w:bookmarkEnd w:id="98"/>
      <w:r/>
      <w:bookmarkEnd w:id="99"/>
      <w:r/>
      <w:bookmarkEnd w:id="100"/>
      <w:r/>
      <w:bookmarkEnd w:id="101"/>
      <w:r>
        <w:rPr>
          <w:rFonts w:hint="eastAsia"/>
        </w:rPr>
        <w:t xml:space="preserve">合同条款</w:t>
      </w:r>
      <w:bookmarkStart w:id="104" w:name="_Toc24459563"/>
      <w:r/>
      <w:bookmarkStart w:id="105" w:name="_Toc304374140"/>
      <w:r/>
      <w:bookmarkStart w:id="106" w:name="_Toc387241321"/>
      <w:r/>
      <w:bookmarkEnd w:id="92"/>
      <w:r/>
      <w:bookmarkEnd w:id="93"/>
      <w:r/>
      <w:bookmarkEnd w:id="94"/>
      <w:r/>
      <w:bookmarkEnd w:id="102"/>
      <w:r/>
      <w:bookmarkEnd w:id="103"/>
      <w:r/>
      <w:r/>
    </w:p>
    <w:p>
      <w:pPr>
        <w:pStyle w:val="1099"/>
        <w:ind w:firstLine="703"/>
      </w:pPr>
      <w:r/>
      <w:r/>
    </w:p>
    <w:p>
      <w:pPr>
        <w:pStyle w:val="1872"/>
        <w:ind w:right="-252" w:firstLine="420"/>
        <w:spacing w:line="360" w:lineRule="auto"/>
        <w:rPr>
          <w:rFonts w:ascii="宋体" w:hAnsi="宋体" w:cs="Arial"/>
          <w:sz w:val="21"/>
          <w:szCs w:val="21"/>
        </w:rPr>
      </w:pPr>
      <w:r>
        <w:rPr>
          <w:rFonts w:hint="eastAsia" w:ascii="宋体" w:hAnsi="宋体" w:cs="Arial"/>
          <w:sz w:val="21"/>
          <w:szCs w:val="21"/>
        </w:rPr>
        <w:t xml:space="preserve">根据《中华人民共和国民法典》有关规定，为明确采购单位（甲方）和供应单位（乙方）购销过程中的权利、义务和经济责任，经双方友好协商，签订以下条款，共同遵守。</w:t>
      </w:r>
      <w:r/>
    </w:p>
    <w:p>
      <w:pPr>
        <w:ind w:firstLine="420"/>
        <w:spacing w:line="360" w:lineRule="auto"/>
        <w:rPr>
          <w:rFonts w:ascii="宋体" w:hAnsi="宋体" w:cs="Arial"/>
          <w:szCs w:val="21"/>
        </w:rPr>
      </w:pPr>
      <w:r>
        <w:rPr>
          <w:rFonts w:hint="eastAsia" w:ascii="宋体" w:hAnsi="宋体" w:cs="Arial"/>
          <w:szCs w:val="21"/>
        </w:rPr>
        <w:t xml:space="preserve">一、定义：以下术语有特定的含义：</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“货物”本合同所称货物是指乙方基于其已中标的投标文件而应向甲方提供的符合招标要求规格及功能的</w:t>
      </w:r>
      <w:r>
        <w:rPr>
          <w:rFonts w:hint="eastAsia" w:ascii="宋体" w:hAnsi="宋体"/>
          <w:szCs w:val="21"/>
          <w:u w:val="single"/>
        </w:rPr>
        <w:t xml:space="preserve">              </w:t>
      </w:r>
      <w:r>
        <w:rPr>
          <w:rFonts w:hint="eastAsia" w:ascii="宋体" w:hAnsi="宋体" w:cs="Arial"/>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“合同价”系指根据中标的投标文件和合同规定，乙方在正确地履行合同义务后甲方应支付乙方的价款。</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“损失”本合同所指损失是指合同一方因不履行合同义务而</w:t>
      </w:r>
      <w:r>
        <w:rPr>
          <w:rFonts w:hint="eastAsia" w:ascii="宋体" w:hAnsi="宋体" w:cs="Arial"/>
          <w:szCs w:val="21"/>
        </w:rPr>
        <w:t xml:space="preserve">遭致另一方</w:t>
      </w:r>
      <w:r>
        <w:rPr>
          <w:rFonts w:hint="eastAsia" w:ascii="宋体" w:hAnsi="宋体" w:cs="Arial"/>
          <w:szCs w:val="21"/>
        </w:rPr>
        <w:t xml:space="preserve">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二、交货地点</w:t>
      </w:r>
      <w:r/>
    </w:p>
    <w:p>
      <w:pPr>
        <w:ind w:firstLine="420"/>
        <w:spacing w:line="360" w:lineRule="auto"/>
        <w:rPr>
          <w:rFonts w:ascii="宋体" w:hAnsi="宋体" w:cs="Arial"/>
          <w:szCs w:val="21"/>
        </w:rPr>
      </w:pPr>
      <w:r>
        <w:rPr>
          <w:rFonts w:hint="eastAsia" w:ascii="宋体" w:hAnsi="宋体" w:cs="Arial"/>
          <w:szCs w:val="21"/>
        </w:rPr>
        <w:t xml:space="preserve">1、项目名称：</w:t>
      </w:r>
      <w:r>
        <w:rPr>
          <w:rFonts w:hint="eastAsia" w:ascii="宋体" w:hAnsi="宋体" w:cs="Arial"/>
          <w:szCs w:val="21"/>
        </w:rPr>
        <w:t xml:space="preserve">昆山市水上智慧卡口项目</w:t>
      </w:r>
      <w:r/>
    </w:p>
    <w:p>
      <w:pPr>
        <w:ind w:firstLine="420"/>
        <w:spacing w:line="360" w:lineRule="auto"/>
        <w:rPr>
          <w:rFonts w:ascii="宋体" w:hAnsi="宋体" w:cs="Arial"/>
          <w:szCs w:val="21"/>
        </w:rPr>
      </w:pPr>
      <w:r>
        <w:rPr>
          <w:rFonts w:hint="eastAsia" w:ascii="宋体" w:hAnsi="宋体" w:cs="Arial"/>
          <w:szCs w:val="21"/>
        </w:rPr>
        <w:t xml:space="preserve">2、项目地点：甲方指定地点</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三、货物或服务名称、数量及价格：</w:t>
      </w:r>
      <w:r>
        <w:rPr>
          <w:rFonts w:ascii="宋体" w:hAnsi="宋体" w:cs="Arial"/>
          <w:szCs w:val="21"/>
        </w:rPr>
        <w:t xml:space="preserve"> </w:t>
      </w:r>
      <w:r/>
    </w:p>
    <w:p>
      <w:pPr>
        <w:ind w:firstLine="420"/>
        <w:spacing w:line="360" w:lineRule="auto"/>
        <w:rPr>
          <w:rFonts w:ascii="宋体" w:hAnsi="宋体" w:cs="Arial"/>
          <w:szCs w:val="21"/>
        </w:rPr>
      </w:pPr>
      <w:r>
        <w:rPr>
          <w:rFonts w:hint="eastAsia" w:ascii="宋体" w:hAnsi="宋体" w:cs="Arial"/>
          <w:szCs w:val="21"/>
        </w:rPr>
        <w:t xml:space="preserve">四、合同总价款：</w:t>
      </w:r>
      <w:r>
        <w:rPr>
          <w:rFonts w:ascii="宋体" w:hAnsi="宋体" w:cs="Arial"/>
          <w:szCs w:val="21"/>
        </w:rPr>
        <w:t xml:space="preserve"> </w:t>
      </w:r>
      <w:r/>
    </w:p>
    <w:p>
      <w:pPr>
        <w:ind w:firstLine="420"/>
        <w:spacing w:line="360" w:lineRule="auto"/>
        <w:rPr>
          <w:rFonts w:ascii="宋体" w:hAnsi="宋体" w:cs="Arial"/>
          <w:szCs w:val="21"/>
        </w:rPr>
      </w:pPr>
      <w:r>
        <w:rPr>
          <w:rFonts w:hint="eastAsia" w:ascii="宋体" w:hAnsi="宋体" w:cs="Arial"/>
          <w:szCs w:val="21"/>
        </w:rPr>
        <w:t xml:space="preserve">五、合同总价范围：</w:t>
      </w:r>
      <w:r/>
    </w:p>
    <w:p>
      <w:pPr>
        <w:ind w:firstLine="420"/>
        <w:spacing w:line="360" w:lineRule="auto"/>
        <w:rPr>
          <w:rFonts w:ascii="宋体" w:hAnsi="宋体" w:cs="Arial"/>
          <w:b/>
          <w:szCs w:val="21"/>
        </w:rPr>
      </w:pPr>
      <w:r>
        <w:rPr>
          <w:rFonts w:hint="eastAsia" w:ascii="宋体" w:hAnsi="宋体" w:cs="Arial"/>
          <w:szCs w:val="21"/>
        </w:rPr>
        <w:t xml:space="preserve">1、货物及辅配件、运输、装卸、安装、调试、测试、易损易耗件、工具、检测合格等交付使用前的一切费用； </w:t>
      </w:r>
      <w:r/>
    </w:p>
    <w:p>
      <w:pPr>
        <w:ind w:firstLine="422"/>
        <w:spacing w:line="360" w:lineRule="auto"/>
        <w:rPr>
          <w:rFonts w:ascii="宋体" w:hAnsi="宋体"/>
          <w:szCs w:val="21"/>
          <w:u w:val="single"/>
        </w:rPr>
      </w:pPr>
      <w:r>
        <w:rPr>
          <w:rFonts w:hint="eastAsia" w:ascii="宋体" w:hAnsi="宋体" w:cs="Arial"/>
          <w:b/>
          <w:szCs w:val="21"/>
        </w:rPr>
        <w:t xml:space="preserve">2、质保期</w:t>
      </w:r>
      <w:r>
        <w:rPr>
          <w:rFonts w:hint="eastAsia" w:ascii="宋体" w:hAnsi="宋体" w:cs="Arial"/>
          <w:b/>
          <w:szCs w:val="21"/>
        </w:rPr>
        <w:t xml:space="preserve">（保修期）</w:t>
      </w:r>
      <w:r>
        <w:rPr>
          <w:rFonts w:hint="eastAsia" w:ascii="宋体" w:hAnsi="宋体" w:cs="Arial"/>
          <w:b/>
          <w:szCs w:val="21"/>
        </w:rPr>
        <w:t xml:space="preserve">：</w:t>
      </w:r>
      <w:r>
        <w:rPr>
          <w:rFonts w:hint="eastAsia" w:ascii="宋体" w:hAnsi="宋体"/>
          <w:b/>
          <w:szCs w:val="21"/>
        </w:rPr>
        <w:t xml:space="preserve">3年</w:t>
      </w:r>
      <w:r/>
    </w:p>
    <w:p>
      <w:pPr>
        <w:ind w:firstLine="420"/>
        <w:spacing w:line="360" w:lineRule="auto"/>
        <w:rPr>
          <w:rFonts w:ascii="宋体" w:hAnsi="宋体" w:cs="Arial"/>
          <w:szCs w:val="21"/>
        </w:rPr>
      </w:pPr>
      <w:r>
        <w:rPr>
          <w:rFonts w:hint="eastAsia" w:ascii="宋体" w:hAnsi="宋体" w:cs="Arial"/>
          <w:szCs w:val="21"/>
        </w:rPr>
        <w:t xml:space="preserve">3、中国政府根据现行税法征收的与本合同有关的一切税费。</w:t>
      </w:r>
      <w:r/>
    </w:p>
    <w:p>
      <w:pPr>
        <w:ind w:firstLine="420"/>
        <w:spacing w:line="360" w:lineRule="auto"/>
        <w:rPr>
          <w:rFonts w:ascii="宋体" w:hAnsi="宋体" w:cs="Arial"/>
          <w:szCs w:val="21"/>
        </w:rPr>
      </w:pPr>
      <w:r>
        <w:rPr>
          <w:rFonts w:hint="eastAsia" w:ascii="宋体" w:hAnsi="宋体" w:cs="Arial"/>
          <w:szCs w:val="21"/>
        </w:rPr>
        <w:t xml:space="preserve">4、甲方有权根据设计变更作相应调整，双方协商一致后，其单价按投标报价按实结算。</w:t>
      </w:r>
      <w:r/>
    </w:p>
    <w:p>
      <w:pPr>
        <w:ind w:firstLine="420"/>
        <w:spacing w:line="360" w:lineRule="auto"/>
        <w:rPr>
          <w:rFonts w:ascii="宋体" w:hAnsi="宋体" w:cs="Arial"/>
          <w:szCs w:val="21"/>
        </w:rPr>
      </w:pPr>
      <w:r>
        <w:rPr>
          <w:rFonts w:hint="eastAsia" w:ascii="宋体" w:hAnsi="宋体" w:cs="Arial"/>
          <w:szCs w:val="21"/>
        </w:rPr>
        <w:t xml:space="preserve">六、交货内容：</w:t>
      </w:r>
      <w:r/>
    </w:p>
    <w:p>
      <w:pPr>
        <w:ind w:firstLine="420"/>
        <w:spacing w:line="360" w:lineRule="auto"/>
        <w:rPr>
          <w:rFonts w:ascii="宋体" w:hAnsi="宋体" w:cs="Arial"/>
          <w:szCs w:val="21"/>
        </w:rPr>
      </w:pPr>
      <w:r>
        <w:rPr>
          <w:rFonts w:hint="eastAsia" w:ascii="宋体" w:hAnsi="宋体" w:cs="Arial"/>
          <w:szCs w:val="21"/>
        </w:rPr>
        <w:t xml:space="preserve">1、符合本合同及招标文件规定的货物或服务。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3、其他必备材料和必备工具、货物等。</w:t>
      </w:r>
      <w:r/>
    </w:p>
    <w:p>
      <w:pPr>
        <w:ind w:firstLine="420"/>
        <w:spacing w:line="360" w:lineRule="auto"/>
        <w:rPr>
          <w:rFonts w:ascii="宋体" w:hAnsi="宋体" w:cs="Arial"/>
          <w:szCs w:val="21"/>
        </w:rPr>
      </w:pPr>
      <w:r>
        <w:rPr>
          <w:rFonts w:hint="eastAsia" w:ascii="宋体" w:hAnsi="宋体" w:cs="Arial"/>
          <w:szCs w:val="21"/>
        </w:rPr>
        <w:t xml:space="preserve">七、交货地点：乙方交货至甲方指定地点，所发生的运输等费用及货物的损坏造成的损失由乙方承担。</w:t>
      </w:r>
      <w:r/>
    </w:p>
    <w:p>
      <w:pPr>
        <w:ind w:right="178" w:firstLine="422"/>
        <w:spacing w:line="360" w:lineRule="auto"/>
        <w:rPr>
          <w:rFonts w:ascii="宋体" w:hAnsi="宋体"/>
          <w:szCs w:val="21"/>
        </w:rPr>
      </w:pPr>
      <w:r>
        <w:rPr>
          <w:rFonts w:hint="eastAsia" w:ascii="宋体" w:hAnsi="宋体" w:cs="Arial"/>
          <w:b/>
          <w:szCs w:val="21"/>
        </w:rPr>
        <w:t xml:space="preserve">八、</w:t>
      </w:r>
      <w:r>
        <w:rPr>
          <w:rFonts w:hint="eastAsia" w:ascii="宋体" w:hAnsi="宋体" w:cs="Arial"/>
          <w:b/>
          <w:szCs w:val="21"/>
        </w:rPr>
        <w:t xml:space="preserve">交货期</w:t>
      </w:r>
      <w:r>
        <w:rPr>
          <w:rFonts w:hint="eastAsia" w:ascii="宋体" w:hAnsi="宋体" w:cs="Arial"/>
          <w:b/>
          <w:szCs w:val="21"/>
        </w:rPr>
        <w:t xml:space="preserve">：</w:t>
      </w:r>
      <w:r>
        <w:rPr>
          <w:rFonts w:hint="eastAsia" w:ascii="宋体" w:hAnsi="宋体"/>
          <w:szCs w:val="21"/>
        </w:rPr>
        <w:t xml:space="preserve">合同签订后</w:t>
      </w:r>
      <w:r>
        <w:rPr>
          <w:rFonts w:hint="eastAsia" w:ascii="宋体" w:hAnsi="宋体"/>
          <w:szCs w:val="21"/>
        </w:rPr>
        <w:t xml:space="preserve">6</w:t>
      </w:r>
      <w:r>
        <w:rPr>
          <w:rFonts w:hint="eastAsia" w:ascii="宋体" w:hAnsi="宋体"/>
          <w:szCs w:val="21"/>
        </w:rPr>
        <w:t xml:space="preserve">个月内全部交货、安装调试完成，同时实现项目方案中相应功能，并能正常使用。</w:t>
      </w:r>
      <w:r>
        <w:rPr>
          <w:rFonts w:ascii="宋体" w:hAnsi="宋体"/>
          <w:b/>
          <w:szCs w:val="21"/>
        </w:rPr>
        <w:t xml:space="preserve"> </w:t>
      </w:r>
      <w:r>
        <w:rPr>
          <w:rFonts w:ascii="宋体" w:hAnsi="宋体"/>
          <w:szCs w:val="21"/>
        </w:rPr>
        <w:t xml:space="preserve"> </w:t>
      </w:r>
      <w:r/>
    </w:p>
    <w:p>
      <w:pPr>
        <w:ind w:firstLine="420"/>
        <w:spacing w:line="360" w:lineRule="auto"/>
        <w:rPr>
          <w:rFonts w:ascii="宋体" w:hAnsi="宋体" w:cs="Arial"/>
          <w:szCs w:val="21"/>
        </w:rPr>
      </w:pPr>
      <w:r>
        <w:rPr>
          <w:rFonts w:hint="eastAsia" w:ascii="宋体" w:hAnsi="宋体" w:cs="Arial"/>
          <w:szCs w:val="21"/>
        </w:rPr>
        <w:t xml:space="preserve">九、货物产地：</w:t>
      </w:r>
      <w:r/>
    </w:p>
    <w:p>
      <w:pPr>
        <w:ind w:firstLine="422"/>
        <w:spacing w:line="360" w:lineRule="auto"/>
        <w:rPr>
          <w:rFonts w:ascii="宋体" w:hAnsi="宋体"/>
          <w:szCs w:val="21"/>
        </w:rPr>
      </w:pPr>
      <w:r>
        <w:rPr>
          <w:rFonts w:hint="eastAsia" w:ascii="宋体" w:hAnsi="宋体" w:cs="Arial"/>
          <w:b/>
          <w:szCs w:val="21"/>
        </w:rPr>
        <w:t xml:space="preserve">十、付款方式：</w:t>
      </w:r>
      <w:r>
        <w:rPr>
          <w:rFonts w:hint="eastAsia" w:ascii="宋体" w:hAnsi="宋体"/>
          <w:szCs w:val="21"/>
        </w:rPr>
        <w:t xml:space="preserve">项目设备到货安装完成后</w:t>
      </w:r>
      <w:r>
        <w:rPr>
          <w:rFonts w:hint="eastAsia" w:ascii="宋体" w:hAnsi="宋体"/>
          <w:szCs w:val="21"/>
        </w:rPr>
        <w:t xml:space="preserve">付合同</w:t>
      </w:r>
      <w:r>
        <w:rPr>
          <w:rFonts w:hint="eastAsia" w:ascii="宋体" w:hAnsi="宋体"/>
          <w:szCs w:val="21"/>
        </w:rPr>
        <w:t xml:space="preserve">总价的30%，余款项目竣工验收合格后2年内付清。</w:t>
      </w:r>
      <w:r>
        <w:rPr>
          <w:rFonts w:hint="eastAsia" w:ascii="宋体" w:hAnsi="宋体" w:cs="Arial"/>
          <w:b/>
          <w:szCs w:val="21"/>
        </w:rPr>
        <w:t xml:space="preserve"> </w:t>
      </w:r>
      <w:r>
        <w:rPr>
          <w:rFonts w:hint="eastAsia" w:ascii="宋体" w:hAnsi="宋体" w:cs="Arial"/>
          <w:b/>
          <w:szCs w:val="21"/>
        </w:rPr>
        <w:t xml:space="preserve"> </w:t>
      </w:r>
      <w:r/>
    </w:p>
    <w:p>
      <w:pPr>
        <w:ind w:firstLine="420"/>
        <w:spacing w:line="360" w:lineRule="auto"/>
        <w:rPr>
          <w:rFonts w:ascii="宋体" w:hAnsi="宋体"/>
        </w:rPr>
      </w:pPr>
      <w:r>
        <w:rPr>
          <w:rFonts w:hint="eastAsia" w:ascii="宋体" w:hAnsi="宋体"/>
        </w:rPr>
        <w:t xml:space="preserve">十一、颜色、储放和保护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ascii="宋体" w:hAnsi="宋体" w:cs="Arial"/>
          <w:szCs w:val="21"/>
        </w:rPr>
      </w:pPr>
      <w:r>
        <w:rPr>
          <w:rFonts w:hint="eastAsia" w:ascii="宋体" w:hAnsi="宋体" w:cs="Arial"/>
          <w:szCs w:val="21"/>
        </w:rPr>
        <w:t xml:space="preserve">2、货物由乙方运至甲方指定地点，验收交货前存放及保管概由乙方负责。</w:t>
      </w:r>
      <w:r/>
    </w:p>
    <w:p>
      <w:pPr>
        <w:ind w:firstLine="420"/>
        <w:spacing w:line="360" w:lineRule="auto"/>
        <w:rPr>
          <w:rFonts w:ascii="宋体" w:hAnsi="宋体" w:cs="Arial"/>
          <w:vanish/>
          <w:szCs w:val="21"/>
        </w:rPr>
      </w:pPr>
      <w:r>
        <w:rPr>
          <w:rFonts w:ascii="宋体" w:hAnsi="宋体" w:cs="Arial"/>
          <w:vanish/>
          <w:szCs w:val="21"/>
        </w:rPr>
      </w:r>
      <w:r/>
    </w:p>
    <w:p>
      <w:pPr>
        <w:ind w:firstLine="407"/>
        <w:spacing w:line="360" w:lineRule="auto"/>
        <w:rPr>
          <w:rFonts w:ascii="宋体" w:hAnsi="宋体" w:cs="Arial"/>
          <w:szCs w:val="21"/>
        </w:rPr>
      </w:pPr>
      <w:r>
        <w:rPr>
          <w:rFonts w:hint="eastAsia" w:ascii="宋体" w:hAnsi="宋体" w:cs="Arial"/>
          <w:szCs w:val="21"/>
        </w:rPr>
        <w:t xml:space="preserve">十二、技术条款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ascii="宋体" w:hAnsi="宋体" w:cs="Arial"/>
          <w:szCs w:val="21"/>
        </w:rPr>
      </w:pPr>
      <w:r>
        <w:rPr>
          <w:rFonts w:hint="eastAsia" w:ascii="宋体" w:hAnsi="宋体" w:cs="Arial"/>
          <w:szCs w:val="21"/>
        </w:rPr>
        <w:t xml:space="preserve">十三、质量保证</w:t>
      </w:r>
      <w:r/>
    </w:p>
    <w:p>
      <w:pPr>
        <w:ind w:firstLine="420"/>
        <w:spacing w:line="360" w:lineRule="auto"/>
        <w:rPr>
          <w:rFonts w:ascii="宋体" w:hAnsi="宋体" w:cs="Arial"/>
          <w:szCs w:val="21"/>
        </w:rPr>
      </w:pP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09"/>
        <w:spacing w:line="360" w:lineRule="auto"/>
        <w:rPr>
          <w:rFonts w:ascii="宋体" w:hAnsi="宋体" w:cs="Arial"/>
          <w:b/>
          <w:szCs w:val="21"/>
        </w:rPr>
      </w:pPr>
      <w:r>
        <w:rPr>
          <w:rFonts w:hint="eastAsia" w:ascii="宋体" w:hAnsi="宋体" w:cs="Arial"/>
          <w:b/>
          <w:szCs w:val="21"/>
        </w:rPr>
        <w:t xml:space="preserve">同时建设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szCs w:val="21"/>
        </w:rPr>
      </w:pPr>
      <w:r>
        <w:rPr>
          <w:rFonts w:hint="eastAsia" w:ascii="宋体" w:hAnsi="宋体" w:cs="Arial"/>
          <w:szCs w:val="21"/>
        </w:rPr>
        <w:t xml:space="preserve">十四</w:t>
      </w:r>
      <w:r>
        <w:rPr>
          <w:rFonts w:ascii="宋体" w:hAnsi="宋体" w:cs="Arial"/>
          <w:szCs w:val="21"/>
        </w:rPr>
        <w:t xml:space="preserve">、</w:t>
      </w:r>
      <w:r>
        <w:rPr>
          <w:rFonts w:hint="eastAsia" w:ascii="宋体" w:hAnsi="宋体" w:cs="Arial"/>
          <w:szCs w:val="21"/>
        </w:rPr>
        <w:t xml:space="preserve">质量验收规范</w:t>
      </w:r>
      <w:r>
        <w:rPr>
          <w:rFonts w:ascii="宋体" w:hAnsi="宋体" w:cs="Arial"/>
          <w:szCs w:val="21"/>
        </w:rPr>
        <w:t xml:space="preserve">：</w:t>
      </w:r>
      <w:r>
        <w:rPr>
          <w:rFonts w:hint="eastAsia" w:ascii="宋体" w:hAnsi="宋体" w:cs="Arial"/>
          <w:szCs w:val="21"/>
        </w:rPr>
        <w:t xml:space="preserve">本项目由甲方、监理单位及有关部门按相关文件条款进行质量验收。</w:t>
      </w:r>
      <w:r/>
    </w:p>
    <w:p>
      <w:pPr>
        <w:ind w:firstLine="407"/>
        <w:spacing w:line="360" w:lineRule="auto"/>
        <w:rPr>
          <w:rFonts w:ascii="宋体" w:hAnsi="宋体" w:cs="Arial"/>
          <w:szCs w:val="21"/>
        </w:rPr>
      </w:pPr>
      <w:r>
        <w:rPr>
          <w:rFonts w:hint="eastAsia" w:ascii="宋体" w:hAnsi="宋体" w:cs="Arial"/>
          <w:szCs w:val="21"/>
        </w:rPr>
        <w:t xml:space="preserve">十五、本合同应为完整货物及功能的提供。</w:t>
      </w:r>
      <w:r/>
    </w:p>
    <w:p>
      <w:pPr>
        <w:ind w:firstLine="407"/>
        <w:spacing w:line="360" w:lineRule="auto"/>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szCs w:val="21"/>
        </w:rPr>
      </w:pPr>
      <w:r>
        <w:rPr>
          <w:rFonts w:hint="eastAsia" w:ascii="宋体" w:hAnsi="宋体" w:cs="Arial"/>
          <w:szCs w:val="21"/>
        </w:rPr>
        <w:t xml:space="preserve">十六、售后服务</w:t>
      </w:r>
      <w:r/>
    </w:p>
    <w:p>
      <w:pPr>
        <w:ind w:firstLine="407"/>
        <w:spacing w:line="360" w:lineRule="auto"/>
        <w:rPr>
          <w:rFonts w:ascii="宋体" w:hAnsi="宋体" w:cs="Arial"/>
          <w:szCs w:val="21"/>
        </w:rPr>
      </w:pPr>
      <w:r>
        <w:rPr>
          <w:rFonts w:hint="eastAsia" w:ascii="宋体" w:hAnsi="宋体" w:cs="Arial"/>
          <w:szCs w:val="21"/>
        </w:rPr>
        <w:t xml:space="preserve">1、其余售后服务见乙方投标文件中的承诺。</w:t>
      </w:r>
      <w:r/>
    </w:p>
    <w:p>
      <w:pPr>
        <w:ind w:firstLine="407"/>
        <w:spacing w:line="360" w:lineRule="auto"/>
        <w:rPr>
          <w:rFonts w:ascii="宋体" w:hAnsi="宋体" w:cs="Arial"/>
          <w:szCs w:val="21"/>
        </w:rPr>
      </w:pPr>
      <w:r>
        <w:rPr>
          <w:rFonts w:hint="eastAsia" w:ascii="宋体" w:hAnsi="宋体" w:cs="Arial"/>
          <w:szCs w:val="21"/>
        </w:rPr>
        <w:t xml:space="preserve">2、拟选派的本项目经理：</w:t>
      </w:r>
      <w:r/>
    </w:p>
    <w:p>
      <w:pPr>
        <w:ind w:firstLine="407"/>
        <w:spacing w:line="360" w:lineRule="auto"/>
        <w:rPr>
          <w:rFonts w:ascii="宋体" w:hAnsi="宋体" w:cs="Arial"/>
          <w:szCs w:val="21"/>
        </w:rPr>
      </w:pPr>
      <w:r>
        <w:rPr>
          <w:rFonts w:hint="eastAsia" w:ascii="宋体" w:hAnsi="宋体" w:cs="Arial"/>
          <w:szCs w:val="21"/>
        </w:rPr>
        <w:t xml:space="preserve">十七、不可抗拒事故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szCs w:val="21"/>
        </w:rPr>
      </w:pPr>
      <w:r>
        <w:rPr>
          <w:rFonts w:hint="eastAsia" w:ascii="宋体" w:hAnsi="宋体" w:cs="Arial"/>
          <w:szCs w:val="21"/>
        </w:rPr>
        <w:t xml:space="preserve">十八、违约责任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360" w:lineRule="auto"/>
        <w:rPr>
          <w:rFonts w:ascii="宋体" w:hAnsi="宋体" w:cs="Arial"/>
          <w:szCs w:val="21"/>
        </w:rPr>
      </w:pPr>
      <w:r>
        <w:rPr>
          <w:rFonts w:hint="eastAsia" w:ascii="宋体" w:hAnsi="宋体" w:cs="Arial"/>
          <w:szCs w:val="21"/>
        </w:rPr>
        <w:t xml:space="preserve">5</w:t>
      </w:r>
      <w:r>
        <w:rPr>
          <w:rFonts w:hint="eastAsia" w:ascii="宋体" w:hAnsi="宋体" w:cs="Arial"/>
          <w:szCs w:val="21"/>
        </w:rPr>
        <w:t xml:space="preserve">、乙方提前交货的，甲方接货后，按合同规定的付款方式付款。</w:t>
      </w:r>
      <w:r/>
    </w:p>
    <w:p>
      <w:pPr>
        <w:ind w:firstLine="407"/>
        <w:spacing w:line="360" w:lineRule="auto"/>
        <w:rPr>
          <w:rFonts w:ascii="宋体" w:hAnsi="宋体" w:cs="Arial"/>
          <w:szCs w:val="21"/>
        </w:rPr>
      </w:pPr>
      <w:r>
        <w:rPr>
          <w:rFonts w:hint="eastAsia" w:ascii="宋体" w:hAnsi="宋体" w:cs="Arial"/>
          <w:szCs w:val="21"/>
        </w:rPr>
        <w:t xml:space="preserve">十九、索赔：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w:t>
      </w:r>
      <w:r>
        <w:rPr>
          <w:rFonts w:hint="eastAsia" w:ascii="宋体" w:hAnsi="宋体" w:cs="Arial"/>
          <w:szCs w:val="21"/>
        </w:rPr>
        <w:t xml:space="preserve">权选择</w:t>
      </w:r>
      <w:r>
        <w:rPr>
          <w:rFonts w:hint="eastAsia" w:ascii="宋体" w:hAnsi="宋体" w:cs="Arial"/>
          <w:szCs w:val="21"/>
        </w:rPr>
        <w:t xml:space="preserve">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w:t>
      </w:r>
      <w:r>
        <w:rPr>
          <w:rFonts w:hint="eastAsia" w:ascii="宋体" w:hAnsi="宋体" w:cs="Arial"/>
          <w:szCs w:val="21"/>
        </w:rPr>
        <w:t xml:space="preserve">担一切</w:t>
      </w:r>
      <w:r>
        <w:rPr>
          <w:rFonts w:hint="eastAsia" w:ascii="宋体" w:hAnsi="宋体" w:cs="Arial"/>
          <w:szCs w:val="21"/>
        </w:rPr>
        <w:t xml:space="preserve">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szCs w:val="21"/>
        </w:rPr>
      </w:pPr>
      <w:r>
        <w:rPr>
          <w:rFonts w:hint="eastAsia" w:ascii="宋体" w:hAnsi="宋体" w:cs="Arial"/>
          <w:szCs w:val="21"/>
        </w:rPr>
        <w:t xml:space="preserve">二十、资料提供：合同签订一周内乙方提供货物图样</w:t>
      </w:r>
      <w:r>
        <w:rPr>
          <w:rFonts w:hint="eastAsia" w:ascii="宋体" w:hAnsi="宋体" w:cs="Arial"/>
          <w:szCs w:val="21"/>
          <w:u w:val="single"/>
        </w:rPr>
        <w:t xml:space="preserve">    </w:t>
      </w:r>
      <w:r>
        <w:rPr>
          <w:rFonts w:hint="eastAsia" w:ascii="宋体" w:hAnsi="宋体" w:cs="Arial"/>
          <w:szCs w:val="21"/>
        </w:rPr>
        <w:t xml:space="preserve">套和安装图</w:t>
      </w:r>
      <w:r>
        <w:rPr>
          <w:rFonts w:hint="eastAsia" w:ascii="宋体" w:hAnsi="宋体" w:cs="Arial"/>
          <w:szCs w:val="21"/>
          <w:u w:val="single"/>
        </w:rPr>
        <w:t xml:space="preserve">    </w:t>
      </w:r>
      <w:r>
        <w:rPr>
          <w:rFonts w:hint="eastAsia" w:ascii="宋体" w:hAnsi="宋体" w:cs="Arial"/>
          <w:szCs w:val="21"/>
        </w:rPr>
        <w:t xml:space="preserve">套。</w:t>
      </w:r>
      <w:r/>
    </w:p>
    <w:p>
      <w:pPr>
        <w:ind w:right="-252" w:firstLine="405"/>
        <w:spacing w:line="360" w:lineRule="auto"/>
        <w:rPr>
          <w:rFonts w:ascii="宋体" w:hAnsi="宋体" w:cs="Arial"/>
          <w:szCs w:val="21"/>
        </w:rPr>
      </w:pPr>
      <w:r>
        <w:rPr>
          <w:rFonts w:hint="eastAsia" w:ascii="宋体" w:hAnsi="宋体" w:cs="Arial"/>
          <w:szCs w:val="21"/>
        </w:rPr>
        <w:t xml:space="preserve">二十一、技术培训甲方认为可以培训的前一周推荐培训计划、提供资料、培训后能熟练操作、了解构造原理、日常维护、排除一般故障。</w:t>
      </w:r>
      <w:r/>
    </w:p>
    <w:p>
      <w:pPr>
        <w:ind w:firstLine="405"/>
        <w:spacing w:line="360" w:lineRule="auto"/>
        <w:rPr>
          <w:rFonts w:ascii="宋体" w:hAnsi="宋体" w:cs="Arial"/>
          <w:szCs w:val="21"/>
        </w:rPr>
      </w:pPr>
      <w:r>
        <w:rPr>
          <w:rFonts w:hint="eastAsia" w:ascii="宋体" w:hAnsi="宋体" w:cs="Arial"/>
          <w:szCs w:val="21"/>
        </w:rPr>
        <w:t xml:space="preserve">二十二、特别条款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hint="eastAsia" w:ascii="宋体" w:hAnsi="宋体"/>
          <w:szCs w:val="21"/>
        </w:rPr>
        <w:t xml:space="preserve">3．本合同一式肆份，甲方和乙方各执壹份、招标代理人执壹份、备案机构执壹份，各</w:t>
      </w:r>
      <w:r>
        <w:rPr>
          <w:rFonts w:hint="eastAsia" w:ascii="宋体" w:hAnsi="宋体"/>
          <w:szCs w:val="21"/>
        </w:rPr>
        <w:t xml:space="preserve">份具有</w:t>
      </w:r>
      <w:r>
        <w:rPr>
          <w:rFonts w:hint="eastAsia" w:ascii="宋体" w:hAnsi="宋体"/>
          <w:szCs w:val="21"/>
        </w:rPr>
        <w:t xml:space="preserve">同等法律效力。</w:t>
      </w:r>
      <w:r/>
    </w:p>
    <w:p>
      <w:pPr>
        <w:ind w:firstLine="405"/>
        <w:spacing w:line="360" w:lineRule="auto"/>
        <w:rPr>
          <w:rFonts w:ascii="宋体" w:hAnsi="宋体" w:cs="Arial"/>
          <w:szCs w:val="21"/>
        </w:rPr>
      </w:pPr>
      <w:r>
        <w:rPr>
          <w:rFonts w:hint="eastAsia" w:ascii="宋体" w:hAnsi="宋体"/>
          <w:szCs w:val="21"/>
        </w:rPr>
        <w:t xml:space="preserve">4、施工期间及免费保修期内出现的各类安全问题由乙方负责。</w:t>
      </w:r>
      <w:r/>
    </w:p>
    <w:p>
      <w:pPr>
        <w:ind w:firstLine="405"/>
        <w:spacing w:line="360" w:lineRule="auto"/>
        <w:rPr>
          <w:rFonts w:ascii="宋体" w:hAnsi="宋体" w:cs="Arial"/>
          <w:szCs w:val="21"/>
        </w:rPr>
      </w:pPr>
      <w:r>
        <w:rPr>
          <w:rFonts w:hint="eastAsia" w:ascii="宋体" w:hAnsi="宋体" w:cs="Arial"/>
          <w:szCs w:val="21"/>
        </w:rPr>
        <w:t xml:space="preserve">二十三、其他</w:t>
      </w:r>
      <w:r/>
    </w:p>
    <w:p>
      <w:pPr>
        <w:ind w:right="-252" w:firstLine="405"/>
        <w:spacing w:line="360" w:lineRule="auto"/>
        <w:rPr>
          <w:rFonts w:ascii="宋体" w:hAnsi="宋体" w:cs="Arial"/>
          <w:szCs w:val="21"/>
        </w:rPr>
      </w:pPr>
      <w:r>
        <w:rPr>
          <w:rFonts w:hint="eastAsia" w:ascii="宋体" w:hAnsi="宋体" w:cs="Arial"/>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szCs w:val="21"/>
        </w:rPr>
      </w:pPr>
      <w:r>
        <w:rPr>
          <w:rFonts w:hint="eastAsia" w:ascii="宋体" w:hAnsi="宋体" w:cs="Arial"/>
          <w:szCs w:val="21"/>
        </w:rPr>
        <w:t xml:space="preserve">2、本合同未尽事宜，签约双方应友好协商解决。协商不成，任何一方均可向甲方所在人民法院提起诉讼。</w:t>
      </w:r>
      <w:r/>
    </w:p>
    <w:p>
      <w:pPr>
        <w:ind w:right="-252" w:firstLine="405"/>
        <w:spacing w:line="360" w:lineRule="auto"/>
        <w:rPr>
          <w:rFonts w:ascii="宋体" w:hAnsi="宋体" w:cs="Arial"/>
          <w:szCs w:val="21"/>
        </w:rPr>
      </w:pPr>
      <w:r>
        <w:rPr>
          <w:rFonts w:ascii="宋体" w:hAnsi="宋体" w:cs="Arial"/>
          <w:szCs w:val="21"/>
        </w:rPr>
      </w:r>
      <w:r/>
    </w:p>
    <w:p>
      <w:pPr>
        <w:ind w:firstLine="405"/>
        <w:spacing w:line="360" w:lineRule="auto"/>
        <w:rPr>
          <w:rFonts w:ascii="宋体" w:hAnsi="宋体" w:cs="Arial"/>
          <w:szCs w:val="21"/>
        </w:rPr>
      </w:pPr>
      <w:r>
        <w:rPr>
          <w:rFonts w:hint="eastAsia" w:ascii="宋体" w:hAnsi="宋体" w:cs="Arial"/>
          <w:szCs w:val="21"/>
        </w:rPr>
        <w:t xml:space="preserve">甲方：                                         乙方：                      </w:t>
      </w:r>
      <w:r/>
    </w:p>
    <w:p>
      <w:pPr>
        <w:ind w:firstLine="405"/>
        <w:spacing w:line="360" w:lineRule="auto"/>
        <w:rPr>
          <w:rFonts w:ascii="宋体" w:hAnsi="宋体" w:cs="Arial"/>
          <w:szCs w:val="21"/>
        </w:rPr>
      </w:pPr>
      <w:r>
        <w:rPr>
          <w:rFonts w:hint="eastAsia" w:ascii="宋体" w:hAnsi="宋体"/>
          <w:szCs w:val="21"/>
        </w:rPr>
        <w:t xml:space="preserve">法人</w:t>
      </w:r>
      <w:r>
        <w:rPr>
          <w:rFonts w:hint="eastAsia" w:ascii="宋体" w:hAnsi="宋体" w:cs="Arial"/>
          <w:szCs w:val="21"/>
        </w:rPr>
        <w:t xml:space="preserve">（授权代表）：                             </w:t>
      </w:r>
      <w:r>
        <w:rPr>
          <w:rFonts w:hint="eastAsia" w:ascii="宋体" w:hAnsi="宋体"/>
          <w:szCs w:val="21"/>
        </w:rPr>
        <w:t xml:space="preserve">法人</w:t>
      </w:r>
      <w:r>
        <w:rPr>
          <w:rFonts w:hint="eastAsia" w:ascii="宋体" w:hAnsi="宋体" w:cs="Arial"/>
          <w:szCs w:val="21"/>
        </w:rPr>
        <w:t xml:space="preserve">（授权代表）：     </w:t>
      </w:r>
      <w:r/>
    </w:p>
    <w:p>
      <w:pPr>
        <w:ind w:firstLine="405"/>
        <w:spacing w:line="360" w:lineRule="auto"/>
        <w:rPr>
          <w:rFonts w:ascii="宋体" w:hAnsi="宋体" w:cs="Arial"/>
          <w:szCs w:val="21"/>
        </w:rPr>
      </w:pPr>
      <w:r>
        <w:rPr>
          <w:rFonts w:hint="eastAsia" w:ascii="宋体" w:hAnsi="宋体" w:cs="Arial"/>
          <w:szCs w:val="21"/>
        </w:rPr>
        <w:t xml:space="preserve">签约日期：                                     签约日期：                  </w:t>
      </w:r>
      <w:r/>
    </w:p>
    <w:p>
      <w:pPr>
        <w:ind w:firstLine="405"/>
        <w:spacing w:line="360" w:lineRule="auto"/>
        <w:rPr>
          <w:rFonts w:ascii="宋体" w:hAnsi="宋体" w:cs="Arial"/>
          <w:szCs w:val="21"/>
        </w:rPr>
      </w:pPr>
      <w:r>
        <w:rPr>
          <w:rFonts w:hint="eastAsia" w:ascii="宋体" w:hAnsi="宋体" w:cs="Arial"/>
          <w:szCs w:val="21"/>
        </w:rPr>
        <w:tab/>
        <w:t xml:space="preserve">开户行：</w:t>
      </w:r>
      <w:r>
        <w:rPr>
          <w:rFonts w:hint="eastAsia" w:ascii="宋体" w:hAnsi="宋体" w:cs="Arial"/>
          <w:szCs w:val="21"/>
        </w:rPr>
        <w:tab/>
      </w:r>
      <w:r>
        <w:rPr>
          <w:rFonts w:hint="eastAsia" w:ascii="宋体" w:hAnsi="宋体" w:cs="Arial"/>
          <w:szCs w:val="21"/>
        </w:rPr>
        <w:tab/>
      </w:r>
      <w:r>
        <w:rPr>
          <w:rFonts w:hint="eastAsia" w:ascii="宋体" w:hAnsi="宋体" w:cs="Arial"/>
          <w:szCs w:val="21"/>
        </w:rPr>
        <w:tab/>
      </w:r>
      <w:r>
        <w:rPr>
          <w:rFonts w:hint="eastAsia" w:ascii="宋体" w:hAnsi="宋体" w:cs="Arial"/>
          <w:szCs w:val="21"/>
        </w:rPr>
        <w:tab/>
        <w:t xml:space="preserve">                       开户行：</w:t>
      </w:r>
      <w:r/>
    </w:p>
    <w:p>
      <w:pPr>
        <w:ind w:firstLine="405"/>
        <w:spacing w:line="360" w:lineRule="auto"/>
        <w:rPr>
          <w:rFonts w:ascii="宋体" w:hAnsi="宋体" w:cs="Arial"/>
          <w:szCs w:val="21"/>
        </w:rPr>
      </w:pPr>
      <w:r>
        <w:rPr>
          <w:rFonts w:hint="eastAsia" w:ascii="宋体" w:hAnsi="宋体" w:cs="Arial"/>
          <w:szCs w:val="21"/>
        </w:rPr>
        <w:tab/>
      </w:r>
      <w:r>
        <w:rPr>
          <w:rFonts w:hint="eastAsia" w:ascii="宋体" w:hAnsi="宋体" w:cs="Arial"/>
          <w:szCs w:val="21"/>
        </w:rPr>
        <w:t xml:space="preserve">帐户</w:t>
      </w:r>
      <w:r>
        <w:rPr>
          <w:rFonts w:hint="eastAsia" w:ascii="宋体" w:hAnsi="宋体" w:cs="Arial"/>
          <w:szCs w:val="21"/>
        </w:rPr>
        <w:t xml:space="preserve">：</w:t>
      </w:r>
      <w:r>
        <w:rPr>
          <w:rFonts w:hint="eastAsia" w:ascii="宋体" w:hAnsi="宋体" w:cs="Arial"/>
          <w:szCs w:val="21"/>
        </w:rPr>
        <w:tab/>
      </w:r>
      <w:r>
        <w:rPr>
          <w:rFonts w:hint="eastAsia" w:ascii="宋体" w:hAnsi="宋体" w:cs="Arial"/>
          <w:szCs w:val="21"/>
        </w:rPr>
        <w:tab/>
      </w:r>
      <w:r>
        <w:rPr>
          <w:rFonts w:hint="eastAsia" w:ascii="宋体" w:hAnsi="宋体" w:cs="Arial"/>
          <w:szCs w:val="21"/>
        </w:rPr>
        <w:tab/>
      </w:r>
      <w:r>
        <w:rPr>
          <w:rFonts w:hint="eastAsia" w:ascii="宋体" w:hAnsi="宋体" w:cs="Arial"/>
          <w:szCs w:val="21"/>
        </w:rPr>
        <w:tab/>
      </w:r>
      <w:r>
        <w:rPr>
          <w:rFonts w:hint="eastAsia" w:ascii="宋体" w:hAnsi="宋体" w:cs="Arial"/>
          <w:szCs w:val="21"/>
        </w:rPr>
        <w:tab/>
      </w:r>
      <w:r>
        <w:rPr>
          <w:rFonts w:hint="eastAsia" w:ascii="宋体" w:hAnsi="宋体" w:cs="Arial"/>
          <w:szCs w:val="21"/>
        </w:rPr>
        <w:tab/>
        <w:t xml:space="preserve">                   </w:t>
      </w:r>
      <w:r>
        <w:rPr>
          <w:rFonts w:hint="eastAsia" w:ascii="宋体" w:hAnsi="宋体" w:cs="Arial"/>
          <w:szCs w:val="21"/>
        </w:rPr>
        <w:t xml:space="preserve">帐户</w:t>
      </w:r>
      <w:r>
        <w:rPr>
          <w:rFonts w:hint="eastAsia" w:ascii="宋体" w:hAnsi="宋体" w:cs="Arial"/>
          <w:szCs w:val="21"/>
        </w:rPr>
        <w:t xml:space="preserve">：</w:t>
      </w:r>
      <w:r/>
    </w:p>
    <w:p>
      <w:pPr>
        <w:ind w:firstLine="405"/>
        <w:spacing w:line="360" w:lineRule="auto"/>
        <w:rPr>
          <w:rFonts w:ascii="宋体" w:hAnsi="宋体" w:cs="Arial"/>
          <w:szCs w:val="21"/>
        </w:rPr>
      </w:pPr>
      <w:r>
        <w:rPr>
          <w:rFonts w:hint="eastAsia" w:ascii="宋体" w:hAnsi="宋体" w:cs="Arial"/>
          <w:szCs w:val="21"/>
        </w:rPr>
        <w:t xml:space="preserve">合同</w:t>
      </w:r>
      <w:r>
        <w:rPr>
          <w:rFonts w:hint="eastAsia" w:ascii="宋体" w:hAnsi="宋体" w:cs="Arial"/>
          <w:szCs w:val="21"/>
        </w:rPr>
        <w:t xml:space="preserve">签定</w:t>
      </w:r>
      <w:r>
        <w:rPr>
          <w:rFonts w:hint="eastAsia" w:ascii="宋体" w:hAnsi="宋体" w:cs="Arial"/>
          <w:szCs w:val="21"/>
        </w:rPr>
        <w:t xml:space="preserve">地：</w:t>
      </w:r>
      <w:r/>
    </w:p>
    <w:p>
      <w:pPr>
        <w:pStyle w:val="1349"/>
        <w:ind w:firstLine="527"/>
      </w:pPr>
      <w:r>
        <w:rPr>
          <w:rFonts w:hint="eastAsia" w:ascii="宋体" w:hAnsi="宋体" w:cs="宋体"/>
          <w:b w:val="0"/>
          <w:sz w:val="21"/>
          <w:szCs w:val="21"/>
        </w:rPr>
        <w:br w:type="page" w:clear="all"/>
      </w:r>
      <w:bookmarkStart w:id="107" w:name="_Toc140236012"/>
      <w:r/>
      <w:bookmarkStart w:id="108" w:name="_Toc88831025"/>
      <w:r/>
      <w:bookmarkStart w:id="109" w:name="_Toc20400"/>
      <w:r/>
      <w:bookmarkStart w:id="110" w:name="_Toc168300149"/>
      <w:r>
        <w:rPr>
          <w:rFonts w:hint="eastAsia"/>
        </w:rPr>
        <w:t xml:space="preserve">第六章</w:t>
      </w:r>
      <w:r>
        <w:t xml:space="preserve"> </w:t>
      </w:r>
      <w:r>
        <w:rPr>
          <w:rFonts w:hint="eastAsia"/>
        </w:rPr>
        <w:t xml:space="preserve">评标方法、评分标准</w:t>
      </w:r>
      <w:bookmarkEnd w:id="104"/>
      <w:r/>
      <w:bookmarkEnd w:id="105"/>
      <w:r/>
      <w:bookmarkEnd w:id="106"/>
      <w:r/>
      <w:bookmarkEnd w:id="107"/>
      <w:r/>
      <w:bookmarkEnd w:id="108"/>
      <w:r/>
      <w:bookmarkEnd w:id="109"/>
      <w:r/>
      <w:bookmarkEnd w:id="110"/>
      <w:r/>
      <w:r/>
    </w:p>
    <w:p>
      <w:pPr>
        <w:ind w:firstLine="600"/>
        <w:spacing w:line="360" w:lineRule="auto"/>
        <w:rPr>
          <w:rFonts w:ascii="宋体" w:hAnsi="宋体"/>
          <w:b/>
          <w:sz w:val="24"/>
        </w:rPr>
      </w:pPr>
      <w:r>
        <w:rPr>
          <w:rFonts w:hint="eastAsia" w:ascii="宋体" w:hAnsi="宋体"/>
          <w:b/>
          <w:sz w:val="24"/>
        </w:rPr>
        <w:t xml:space="preserve">一、评标办法</w:t>
      </w:r>
      <w:r/>
    </w:p>
    <w:p>
      <w:pPr>
        <w:ind w:firstLine="452"/>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52"/>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w:t>
      </w:r>
      <w:r>
        <w:rPr>
          <w:rFonts w:hint="eastAsia" w:ascii="宋体" w:hAnsi="宋体"/>
          <w:szCs w:val="21"/>
        </w:rPr>
        <w:t xml:space="preserve">分值占</w:t>
      </w:r>
      <w:r>
        <w:rPr>
          <w:rFonts w:hint="eastAsia" w:ascii="宋体" w:hAnsi="宋体"/>
          <w:szCs w:val="21"/>
        </w:rPr>
        <w:t xml:space="preserve">总分值的比重为</w:t>
      </w:r>
      <w:r>
        <w:rPr>
          <w:rFonts w:hint="eastAsia" w:ascii="宋体" w:hAnsi="宋体"/>
          <w:szCs w:val="21"/>
        </w:rPr>
        <w:t xml:space="preserve">3</w:t>
      </w:r>
      <w:r>
        <w:rPr>
          <w:rFonts w:hint="eastAsia" w:ascii="宋体" w:hAnsi="宋体"/>
          <w:szCs w:val="21"/>
        </w:rPr>
        <w:t xml:space="preserve">0%（权重），技术与质量及其它</w:t>
      </w:r>
      <w:r>
        <w:rPr>
          <w:rFonts w:hint="eastAsia" w:ascii="宋体" w:hAnsi="宋体"/>
          <w:szCs w:val="21"/>
        </w:rPr>
        <w:t xml:space="preserve">7</w:t>
      </w:r>
      <w:r>
        <w:rPr>
          <w:rFonts w:hint="eastAsia" w:ascii="宋体" w:hAnsi="宋体"/>
          <w:szCs w:val="21"/>
        </w:rPr>
        <w:t xml:space="preserve">0%（权重）。</w:t>
      </w:r>
      <w:r/>
    </w:p>
    <w:p>
      <w:pPr>
        <w:ind w:firstLine="452"/>
        <w:spacing w:line="360" w:lineRule="auto"/>
        <w:rPr>
          <w:rFonts w:ascii="宋体" w:hAnsi="宋体"/>
          <w:szCs w:val="21"/>
        </w:rPr>
      </w:pPr>
      <w:r>
        <w:rPr>
          <w:rFonts w:hint="eastAsia" w:ascii="宋体" w:hAnsi="宋体"/>
          <w:szCs w:val="21"/>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p>
    <w:p>
      <w:pPr>
        <w:ind w:firstLine="600"/>
        <w:spacing w:line="360" w:lineRule="auto"/>
        <w:rPr>
          <w:rFonts w:ascii="宋体" w:hAnsi="宋体"/>
          <w:b/>
          <w:sz w:val="24"/>
        </w:rPr>
      </w:pPr>
      <w:r>
        <w:rPr>
          <w:rFonts w:hint="eastAsia" w:ascii="宋体" w:hAnsi="宋体"/>
          <w:b/>
          <w:sz w:val="24"/>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hAnsi="宋体"/>
          <w:szCs w:val="21"/>
        </w:rPr>
      </w:pPr>
      <w:r>
        <w:rPr>
          <w:rFonts w:hint="eastAsia" w:hAnsi="宋体"/>
          <w:szCs w:val="21"/>
        </w:rPr>
        <w:t xml:space="preserve">根据《政府采购促进中小企业发展管理办法》（财库〔</w:t>
      </w:r>
      <w:r>
        <w:rPr>
          <w:rFonts w:hint="eastAsia" w:hAnsi="宋体"/>
          <w:szCs w:val="21"/>
        </w:rPr>
        <w:t xml:space="preserve">2020</w:t>
      </w:r>
      <w:r>
        <w:rPr>
          <w:rFonts w:hint="eastAsia" w:hAnsi="宋体"/>
          <w:szCs w:val="21"/>
        </w:rPr>
        <w:t xml:space="preserve">〕</w:t>
      </w:r>
      <w:r>
        <w:rPr>
          <w:rFonts w:hint="eastAsia" w:hAnsi="宋体"/>
          <w:szCs w:val="21"/>
        </w:rPr>
        <w:t xml:space="preserve">46</w:t>
      </w:r>
      <w:r>
        <w:rPr>
          <w:rFonts w:hint="eastAsia" w:hAnsi="宋体"/>
          <w:szCs w:val="21"/>
        </w:rPr>
        <w:t xml:space="preserve">号）、《苏州市政府采购促进中小企业发展实施意见》（</w:t>
      </w:r>
      <w:r>
        <w:rPr>
          <w:rFonts w:hint="eastAsia" w:hAnsi="宋体"/>
          <w:szCs w:val="21"/>
        </w:rPr>
        <w:t xml:space="preserve">苏财购〔</w:t>
      </w:r>
      <w:r>
        <w:rPr>
          <w:rFonts w:hint="eastAsia" w:hAnsi="宋体"/>
          <w:szCs w:val="21"/>
        </w:rPr>
        <w:t xml:space="preserve">2022</w:t>
      </w:r>
      <w:r>
        <w:rPr>
          <w:rFonts w:hint="eastAsia" w:hAnsi="宋体"/>
          <w:szCs w:val="21"/>
        </w:rPr>
        <w:t xml:space="preserve">〕</w:t>
      </w:r>
      <w:r>
        <w:rPr>
          <w:rFonts w:hint="eastAsia" w:hAnsi="宋体"/>
          <w:szCs w:val="21"/>
        </w:rPr>
        <w:t xml:space="preserve">16</w:t>
      </w:r>
      <w:r>
        <w:rPr>
          <w:rFonts w:hint="eastAsia" w:hAnsi="宋体"/>
          <w:szCs w:val="21"/>
        </w:rPr>
        <w:t xml:space="preserve">号）的相关规定，</w:t>
      </w:r>
      <w:r>
        <w:rPr>
          <w:rFonts w:hint="eastAsia" w:hAnsi="宋体"/>
          <w:b/>
          <w:szCs w:val="21"/>
        </w:rPr>
        <w:t xml:space="preserve">本项目为专门面向中小企业采购</w:t>
      </w:r>
      <w:r>
        <w:rPr>
          <w:rFonts w:hint="eastAsia" w:hAnsi="宋体"/>
          <w:szCs w:val="21"/>
        </w:rPr>
        <w:t xml:space="preserve">。如投标人认定为中型、小型或微型企业，则需根据《中小企业划型标准规定》（工信部联企业〔</w:t>
      </w:r>
      <w:r>
        <w:rPr>
          <w:rFonts w:hint="eastAsia" w:hAnsi="宋体"/>
          <w:szCs w:val="21"/>
        </w:rPr>
        <w:t xml:space="preserve">2011</w:t>
      </w:r>
      <w:r>
        <w:rPr>
          <w:rFonts w:hint="eastAsia" w:hAnsi="宋体"/>
          <w:szCs w:val="21"/>
        </w:rPr>
        <w:t xml:space="preserve">〕</w:t>
      </w:r>
      <w:r>
        <w:rPr>
          <w:rFonts w:hint="eastAsia" w:hAnsi="宋体"/>
          <w:szCs w:val="21"/>
        </w:rPr>
        <w:t xml:space="preserve">300</w:t>
      </w:r>
      <w:r>
        <w:rPr>
          <w:rFonts w:hint="eastAsia" w:hAnsi="宋体"/>
          <w:szCs w:val="21"/>
        </w:rPr>
        <w:t xml:space="preserve">号）填报《中小企业声明函》。</w:t>
      </w:r>
      <w:r>
        <w:rPr>
          <w:rFonts w:hint="eastAsia" w:hAnsi="宋体"/>
          <w:b/>
          <w:bCs/>
          <w:szCs w:val="21"/>
        </w:rPr>
        <w:t xml:space="preserve">加盖公章后的《中小企业声明函》电子件放置于投标文件</w:t>
      </w:r>
      <w:r>
        <w:rPr>
          <w:rFonts w:hint="eastAsia" w:hAnsi="宋体"/>
          <w:b/>
          <w:bCs/>
          <w:szCs w:val="21"/>
        </w:rPr>
        <w:t xml:space="preserve">中提交。</w:t>
      </w:r>
      <w:r>
        <w:rPr>
          <w:rFonts w:hAnsi="宋体"/>
          <w:szCs w:val="21"/>
        </w:rPr>
        <w:t xml:space="preserve"> </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hAnsi="宋体" w:cs="宋体"/>
          <w:b/>
          <w:bCs/>
        </w:rPr>
      </w:pPr>
      <w:r>
        <w:rPr>
          <w:rFonts w:hint="eastAsia" w:hAnsi="宋体" w:cs="宋体"/>
        </w:rPr>
        <w:t xml:space="preserve">根据《三部门联合发布关于促进残疾人就业政府采购政策的通知》（财库〔</w:t>
      </w:r>
      <w:r>
        <w:rPr>
          <w:rFonts w:hint="eastAsia" w:hAnsi="宋体" w:cs="宋体"/>
        </w:rPr>
        <w:t xml:space="preserve">2017</w:t>
      </w:r>
      <w:r>
        <w:rPr>
          <w:rFonts w:hint="eastAsia" w:hAnsi="宋体" w:cs="宋体"/>
        </w:rPr>
        <w:t xml:space="preserve">〕</w:t>
      </w:r>
      <w:r>
        <w:rPr>
          <w:rFonts w:hint="eastAsia" w:hAnsi="宋体" w:cs="宋体"/>
        </w:rPr>
        <w:t xml:space="preserve">141</w:t>
      </w:r>
      <w:r>
        <w:rPr>
          <w:rFonts w:hint="eastAsia" w:hAnsi="宋体" w:cs="宋体"/>
        </w:rPr>
        <w:t xml:space="preserve">号</w:t>
      </w:r>
      <w:r>
        <w:rPr>
          <w:rFonts w:hint="eastAsia" w:hAnsi="宋体" w:cs="宋体"/>
        </w:rPr>
        <w:t xml:space="preserve">）的相关规定，如投标人为残疾人福利性单位，则视同小型、微型企业</w:t>
      </w:r>
      <w:r>
        <w:rPr>
          <w:rFonts w:hint="eastAsia" w:hAnsi="宋体" w:cs="宋体"/>
        </w:rPr>
        <w:t xml:space="preserve">。</w:t>
      </w:r>
      <w:r>
        <w:rPr>
          <w:rFonts w:hint="eastAsia" w:hAnsi="宋体" w:cs="宋体"/>
          <w:b/>
          <w:bCs/>
        </w:rPr>
        <w:t xml:space="preserve">加盖公章后的《残疾人福利性单位声明函》电子件放置于投标文件</w:t>
      </w:r>
      <w:r>
        <w:rPr>
          <w:rFonts w:hint="eastAsia" w:hAnsi="宋体" w:cs="宋体"/>
          <w:b/>
          <w:bCs/>
        </w:rPr>
        <w:t xml:space="preserve">中提交</w:t>
      </w:r>
      <w:r>
        <w:rPr>
          <w:rFonts w:hint="eastAsia" w:hAnsi="宋体" w:cs="宋体"/>
          <w:b/>
          <w:bCs/>
        </w:rPr>
        <w:t xml:space="preserve">。</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hAnsi="宋体" w:cs="宋体"/>
        </w:rPr>
      </w:pPr>
      <w:r>
        <w:rPr>
          <w:rFonts w:hint="eastAsia" w:hAnsi="宋体" w:cs="宋体"/>
        </w:rPr>
        <w:t xml:space="preserve">根据《财政部司法部关于政府采购支持监狱企业发展有关问题的通知》（财库〔</w:t>
      </w:r>
      <w:r>
        <w:rPr>
          <w:rFonts w:hint="eastAsia" w:hAnsi="宋体" w:cs="宋体"/>
        </w:rPr>
        <w:t xml:space="preserve">2014</w:t>
      </w:r>
      <w:r>
        <w:rPr>
          <w:rFonts w:hint="eastAsia" w:hAnsi="宋体" w:cs="宋体"/>
        </w:rPr>
        <w:t xml:space="preserve">〕</w:t>
      </w:r>
      <w:r>
        <w:rPr>
          <w:rFonts w:hint="eastAsia" w:hAnsi="宋体" w:cs="宋体"/>
        </w:rPr>
        <w:t xml:space="preserve">68</w:t>
      </w:r>
      <w:r>
        <w:rPr>
          <w:rFonts w:hint="eastAsia" w:hAnsi="宋体" w:cs="宋体"/>
        </w:rPr>
        <w:t xml:space="preserve">号）的相关规定，如投标人为监狱企业，应当提供由省级以上监狱管理局、戒毒管理局（含新疆生产建设兵团）出具的属于监狱企业的证明文件，则视同小型、微型企业。</w:t>
      </w:r>
      <w:r>
        <w:rPr>
          <w:rFonts w:hint="eastAsia" w:hAnsi="宋体" w:cs="宋体"/>
          <w:b/>
          <w:bCs/>
        </w:rPr>
        <w:t xml:space="preserve">证明文件电子件放置于投标文件中提交</w:t>
      </w:r>
      <w:r>
        <w:rPr>
          <w:rFonts w:hint="eastAsia" w:hAnsi="宋体" w:cs="宋体"/>
          <w:b/>
          <w:bCs/>
        </w:rPr>
        <w:t xml:space="preserve">。</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rPr>
        <w:t xml:space="preserve">根据《关于调整优化节能产品、环境标志产品政府采购执行机制的通知》（财库〔</w:t>
      </w:r>
      <w:r>
        <w:rPr>
          <w:rFonts w:hint="eastAsia"/>
        </w:rPr>
        <w:t xml:space="preserve">2019</w:t>
      </w:r>
      <w:r>
        <w:rPr>
          <w:rFonts w:hint="eastAsia"/>
        </w:rPr>
        <w:t xml:space="preserve">〕</w:t>
      </w:r>
      <w:r>
        <w:rPr>
          <w:rFonts w:hint="eastAsia"/>
        </w:rPr>
        <w:t xml:space="preserve">9</w:t>
      </w:r>
      <w:r>
        <w:rPr>
          <w:rFonts w:hint="eastAsia"/>
        </w:rPr>
        <w:t xml:space="preserve">号）等相关文件的规定，</w:t>
      </w:r>
      <w:r>
        <w:rPr>
          <w:rFonts w:hint="eastAsia"/>
          <w:b/>
        </w:rPr>
        <w:t xml:space="preserve">对属于《节能产品政府采购品目清单》政府强制采购产品的，投标人</w:t>
      </w:r>
      <w:r>
        <w:rPr>
          <w:rFonts w:hint="eastAsia" w:ascii="宋体" w:hAnsi="宋体"/>
          <w:b/>
          <w:szCs w:val="21"/>
        </w:rPr>
        <w:t xml:space="preserve">需提供该</w:t>
      </w:r>
      <w:r>
        <w:rPr>
          <w:rFonts w:hint="eastAsia" w:ascii="宋体" w:hAnsi="宋体"/>
          <w:b/>
          <w:szCs w:val="21"/>
        </w:rPr>
        <w:t xml:space="preserve">产品有效期内的认证等相关证明材料，证明材料电子件放置于投标文件</w:t>
      </w:r>
      <w:r>
        <w:rPr>
          <w:rFonts w:hint="eastAsia" w:ascii="宋体" w:hAnsi="宋体"/>
          <w:b/>
          <w:szCs w:val="21"/>
        </w:rPr>
        <w:t xml:space="preserve">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600"/>
        <w:spacing w:line="360" w:lineRule="auto"/>
        <w:rPr>
          <w:rFonts w:ascii="宋体" w:hAnsi="宋体"/>
          <w:b/>
          <w:sz w:val="24"/>
        </w:rPr>
      </w:pPr>
      <w:r>
        <w:rPr>
          <w:rFonts w:hint="eastAsia" w:ascii="宋体" w:hAnsi="宋体"/>
          <w:b/>
          <w:sz w:val="24"/>
        </w:rPr>
        <w:t xml:space="preserve">三、评分标准</w:t>
      </w:r>
      <w:r/>
    </w:p>
    <w:p>
      <w:pPr>
        <w:ind w:firstLine="600"/>
        <w:spacing w:line="360" w:lineRule="auto"/>
        <w:rPr>
          <w:rFonts w:ascii="宋体" w:hAnsi="宋体"/>
          <w:b/>
          <w:sz w:val="24"/>
        </w:rPr>
      </w:pPr>
      <w:r>
        <w:rPr>
          <w:rFonts w:hint="eastAsia" w:ascii="宋体" w:hAnsi="宋体"/>
          <w:b/>
          <w:sz w:val="24"/>
        </w:rPr>
        <w:t xml:space="preserve">（一）价格（</w:t>
      </w:r>
      <w:r>
        <w:rPr>
          <w:rFonts w:hint="eastAsia" w:ascii="宋体" w:hAnsi="宋体"/>
          <w:b/>
          <w:sz w:val="24"/>
        </w:rPr>
        <w:t xml:space="preserve">30</w:t>
      </w:r>
      <w:r>
        <w:rPr>
          <w:rFonts w:hint="eastAsia" w:ascii="宋体" w:hAnsi="宋体"/>
          <w:b/>
          <w:sz w:val="24"/>
        </w:rPr>
        <w:t xml:space="preserve">分）</w:t>
      </w:r>
      <w:r/>
    </w:p>
    <w:p>
      <w:pPr>
        <w:ind w:firstLine="452"/>
        <w:spacing w:line="360" w:lineRule="auto"/>
        <w:rPr>
          <w:rFonts w:ascii="宋体" w:hAnsi="宋体"/>
          <w:szCs w:val="21"/>
        </w:rPr>
      </w:pPr>
      <w:r>
        <w:rPr>
          <w:rFonts w:hint="eastAsia" w:ascii="宋体" w:hAnsi="宋体"/>
          <w:szCs w:val="21"/>
        </w:rPr>
        <w:t xml:space="preserve">1、投标总报价大于财政预算价格的为无效投标报价，无效投标报价的投标文件不进行评审，作无效标书处理。</w:t>
      </w:r>
      <w:r/>
    </w:p>
    <w:p>
      <w:pPr>
        <w:ind w:firstLine="452"/>
        <w:spacing w:line="360" w:lineRule="auto"/>
        <w:rPr>
          <w:rFonts w:ascii="宋体" w:hAnsi="宋体"/>
          <w:szCs w:val="21"/>
        </w:rPr>
      </w:pPr>
      <w:r>
        <w:rPr>
          <w:rFonts w:hint="eastAsia" w:ascii="宋体" w:hAnsi="宋体"/>
          <w:szCs w:val="21"/>
        </w:rPr>
        <w:t xml:space="preserve">2、价格得分计算方法：根据各投标人通过符合性审查的有效投标报价中的最低价作为评标基准价，其价格分为满分。其他投标人的价格</w:t>
      </w:r>
      <w:r>
        <w:rPr>
          <w:rFonts w:hint="eastAsia" w:ascii="宋体" w:hAnsi="宋体"/>
          <w:szCs w:val="21"/>
        </w:rPr>
        <w:t xml:space="preserve">分统一</w:t>
      </w:r>
      <w:r>
        <w:rPr>
          <w:rFonts w:hint="eastAsia" w:ascii="宋体" w:hAnsi="宋体"/>
          <w:szCs w:val="21"/>
        </w:rPr>
        <w:t xml:space="preserve">按照下列公式计算：</w:t>
      </w:r>
      <w:r/>
    </w:p>
    <w:p>
      <w:pPr>
        <w:spacing w:line="360" w:lineRule="auto"/>
        <w:tabs>
          <w:tab w:val="left" w:pos="960" w:leader="none"/>
        </w:tabs>
        <w:rPr>
          <w:rFonts w:ascii="宋体" w:hAnsi="宋体"/>
          <w:szCs w:val="21"/>
        </w:rPr>
      </w:pPr>
      <w:r>
        <w:rPr>
          <w:rFonts w:hint="eastAsia" w:ascii="宋体" w:hAnsi="宋体"/>
          <w:szCs w:val="21"/>
        </w:rPr>
        <w:t xml:space="preserve">价格得分=（评标基准价/投标报价）×价格权重×100%；（计算到小数点后二位）</w:t>
      </w:r>
      <w:r/>
    </w:p>
    <w:p>
      <w:pPr>
        <w:spacing w:line="360" w:lineRule="auto"/>
        <w:tabs>
          <w:tab w:val="left" w:pos="960" w:leader="none"/>
        </w:tabs>
        <w:rPr>
          <w:rFonts w:ascii="宋体" w:hAnsi="宋体"/>
          <w:szCs w:val="21"/>
        </w:rPr>
      </w:pPr>
      <w:r>
        <w:rPr>
          <w:rFonts w:ascii="宋体" w:hAnsi="宋体"/>
          <w:szCs w:val="21"/>
        </w:rPr>
      </w:r>
      <w:r/>
    </w:p>
    <w:p>
      <w:pPr>
        <w:ind w:firstLine="600"/>
        <w:spacing w:line="360" w:lineRule="auto"/>
        <w:rPr>
          <w:rFonts w:ascii="宋体" w:hAnsi="宋体"/>
          <w:b/>
          <w:sz w:val="24"/>
        </w:rPr>
      </w:pPr>
      <w:r>
        <w:rPr>
          <w:rFonts w:hint="eastAsia" w:ascii="宋体" w:hAnsi="宋体"/>
          <w:b/>
          <w:sz w:val="24"/>
        </w:rPr>
        <w:t xml:space="preserve">（二）各阶段评审指标</w:t>
      </w:r>
      <w:r/>
    </w:p>
    <w:p>
      <w:pPr>
        <w:ind w:left="360" w:firstLine="600"/>
        <w:spacing w:line="360" w:lineRule="auto"/>
        <w:rPr>
          <w:rFonts w:ascii="宋体" w:hAnsi="宋体"/>
          <w:b/>
          <w:sz w:val="24"/>
        </w:rPr>
      </w:pPr>
      <w:r/>
      <w:bookmarkStart w:id="111" w:name="gpc_accord_horizontal_1"/>
      <w:r>
        <w:rPr>
          <w:rFonts w:hint="eastAsia" w:ascii="宋体" w:hAnsi="宋体"/>
          <w:b/>
          <w:sz w:val="24"/>
        </w:rPr>
        <w:t xml:space="preserve">初审评审指标  </w:t>
      </w:r>
      <w:bookmarkStart w:id="112" w:name="gpc_pack_1_name_1"/>
      <w:r>
        <w:rPr>
          <w:rFonts w:hint="eastAsia" w:ascii="宋体" w:hAnsi="宋体"/>
          <w:b/>
          <w:sz w:val="24"/>
          <w:u w:val="single"/>
        </w:rPr>
        <w:t xml:space="preserve"> </w:t>
      </w:r>
      <w:bookmarkEnd w:id="112"/>
      <w:r/>
      <w:r/>
    </w:p>
    <w:tbl>
      <w:tblPr>
        <w:tblW w:w="0" w:type="auto"/>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3"/>
        <w:gridCol w:w="4644"/>
        <w:gridCol w:w="876"/>
      </w:tblGrid>
      <w:tr>
        <w:trPr>
          <w:trHeight w:val="240"/>
        </w:trPr>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spacing w:line="520" w:lineRule="exact"/>
              <w:rPr>
                <w:rFonts w:ascii="宋体" w:hAnsi="宋体"/>
                <w:sz w:val="24"/>
              </w:rPr>
            </w:pPr>
            <w:r>
              <w:rPr>
                <w:rFonts w:hint="eastAsia" w:ascii="宋体" w:hAnsi="宋体"/>
                <w:sz w:val="24"/>
              </w:rPr>
              <w:t xml:space="preserve">指标</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spacing w:line="520" w:lineRule="exact"/>
              <w:rPr>
                <w:rFonts w:ascii="宋体" w:hAnsi="宋体"/>
                <w:sz w:val="24"/>
              </w:rPr>
            </w:pPr>
            <w:r>
              <w:rPr>
                <w:rFonts w:hint="eastAsia" w:ascii="宋体" w:hAnsi="宋体"/>
                <w:sz w:val="24"/>
              </w:rPr>
              <w:t xml:space="preserve">描述</w:t>
            </w:r>
            <w:r/>
          </w:p>
        </w:tc>
        <w:tc>
          <w:tcPr>
            <w:tcBorders>
              <w:top w:val="single" w:color="000000" w:sz="4" w:space="0"/>
              <w:left w:val="single" w:color="000000" w:sz="4" w:space="0"/>
              <w:bottom w:val="single" w:color="000000" w:sz="4" w:space="0"/>
              <w:right w:val="single" w:color="000000" w:sz="4" w:space="0"/>
            </w:tcBorders>
            <w:tcW w:w="876" w:type="dxa"/>
            <w:textDirection w:val="lrTb"/>
            <w:noWrap w:val="false"/>
          </w:tcPr>
          <w:p>
            <w:pPr>
              <w:spacing w:line="520" w:lineRule="exact"/>
              <w:rPr>
                <w:rFonts w:ascii="宋体" w:hAnsi="宋体"/>
                <w:sz w:val="24"/>
              </w:rPr>
            </w:pPr>
            <w:r>
              <w:rPr>
                <w:rFonts w:hint="eastAsia" w:ascii="宋体" w:hAnsi="宋体"/>
                <w:sz w:val="24"/>
              </w:rPr>
              <w:t xml:space="preserve">分值</w:t>
            </w:r>
            <w:r/>
          </w:p>
        </w:tc>
      </w:tr>
      <w:tr>
        <w:trPr>
          <w:trHeight w:val="438"/>
        </w:trPr>
        <w:tc>
          <w:tcPr>
            <w:tcBorders>
              <w:top w:val="single" w:color="000000" w:sz="4" w:space="0"/>
              <w:left w:val="single" w:color="000000" w:sz="4" w:space="0"/>
              <w:bottom w:val="single" w:color="000000" w:sz="4" w:space="0"/>
              <w:right w:val="single" w:color="000000" w:sz="4" w:space="0"/>
            </w:tcBorders>
            <w:tcW w:w="1133" w:type="dxa"/>
            <w:textDirection w:val="lrTb"/>
            <w:noWrap w:val="false"/>
          </w:tcPr>
          <w:p>
            <w:pPr>
              <w:spacing w:line="520" w:lineRule="exact"/>
              <w:rPr>
                <w:rFonts w:ascii="宋体" w:hAnsi="宋体"/>
                <w:sz w:val="24"/>
              </w:rPr>
            </w:pPr>
            <w:r>
              <w:rPr>
                <w:rFonts w:hint="eastAsia" w:ascii="宋体" w:hAnsi="宋体"/>
                <w:sz w:val="24"/>
              </w:rPr>
              <w:t xml:space="preserve">资格性检查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ind w:firstLine="602"/>
              <w:jc w:val="center"/>
              <w:spacing w:line="52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76" w:type="dxa"/>
            <w:textDirection w:val="lrTb"/>
            <w:noWrap w:val="false"/>
          </w:tcPr>
          <w:p>
            <w:pPr>
              <w:ind w:firstLine="602"/>
              <w:jc w:val="center"/>
              <w:spacing w:line="520" w:lineRule="exact"/>
              <w:rPr>
                <w:rFonts w:ascii="宋体" w:hAnsi="宋体"/>
                <w:sz w:val="24"/>
              </w:rPr>
            </w:pPr>
            <w:r>
              <w:rPr>
                <w:rFonts w:ascii="宋体" w:hAnsi="宋体"/>
                <w:sz w:val="24"/>
              </w:rPr>
            </w:r>
            <w:r/>
          </w:p>
        </w:tc>
      </w:tr>
      <w:tr>
        <w:trPr>
          <w:trHeight w:val="438"/>
        </w:trPr>
        <w:tc>
          <w:tcPr>
            <w:tcBorders>
              <w:top w:val="single" w:color="000000" w:sz="4" w:space="0"/>
              <w:left w:val="single" w:color="000000" w:sz="4" w:space="0"/>
              <w:bottom w:val="single" w:color="000000" w:sz="4" w:space="0"/>
              <w:right w:val="single" w:color="000000" w:sz="4" w:space="0"/>
            </w:tcBorders>
            <w:tcW w:w="1133" w:type="dxa"/>
            <w:textDirection w:val="lrTb"/>
            <w:noWrap w:val="false"/>
          </w:tcPr>
          <w:p>
            <w:pPr>
              <w:spacing w:line="520" w:lineRule="exact"/>
              <w:rPr>
                <w:rFonts w:ascii="宋体" w:hAnsi="宋体"/>
                <w:sz w:val="24"/>
              </w:rPr>
            </w:pPr>
            <w:r>
              <w:rPr>
                <w:rFonts w:hint="eastAsia" w:ascii="宋体" w:hAnsi="宋体"/>
                <w:sz w:val="24"/>
              </w:rPr>
              <w:t xml:space="preserve">符合性检查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ind w:firstLine="602"/>
              <w:jc w:val="center"/>
              <w:spacing w:line="52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76" w:type="dxa"/>
            <w:textDirection w:val="lrTb"/>
            <w:noWrap w:val="false"/>
          </w:tcPr>
          <w:p>
            <w:pPr>
              <w:ind w:firstLine="602"/>
              <w:jc w:val="center"/>
              <w:spacing w:line="520" w:lineRule="exact"/>
              <w:rPr>
                <w:rFonts w:ascii="宋体" w:hAnsi="宋体"/>
                <w:sz w:val="24"/>
              </w:rPr>
            </w:pPr>
            <w:r>
              <w:rPr>
                <w:rFonts w:ascii="宋体" w:hAnsi="宋体"/>
                <w:sz w:val="24"/>
              </w:rPr>
            </w:r>
            <w:bookmarkEnd w:id="111"/>
            <w:r/>
            <w:r/>
          </w:p>
        </w:tc>
      </w:tr>
    </w:tbl>
    <w:p>
      <w:pPr>
        <w:ind w:firstLine="450"/>
        <w:rPr>
          <w:rFonts w:ascii="宋体" w:hAnsi="宋体"/>
          <w:b/>
        </w:rPr>
      </w:pPr>
      <w:r>
        <w:rPr>
          <w:rFonts w:ascii="宋体" w:hAnsi="宋体"/>
          <w:b/>
        </w:rPr>
      </w:r>
      <w:r/>
    </w:p>
    <w:p>
      <w:pPr>
        <w:ind w:firstLine="450"/>
        <w:rPr>
          <w:rFonts w:ascii="宋体" w:hAnsi="宋体"/>
          <w:b/>
        </w:rPr>
      </w:pPr>
      <w:r>
        <w:rPr>
          <w:rFonts w:ascii="宋体" w:hAnsi="宋体"/>
          <w:b/>
        </w:rPr>
      </w:r>
      <w:r/>
    </w:p>
    <w:p>
      <w:pPr>
        <w:ind w:firstLine="450"/>
        <w:spacing w:line="360" w:lineRule="auto"/>
        <w:rPr>
          <w:rFonts w:ascii="宋体" w:hAnsi="宋体"/>
          <w:b/>
          <w:szCs w:val="21"/>
        </w:rPr>
      </w:pPr>
      <w:r/>
      <w:bookmarkStart w:id="113" w:name="gpc_score_horizontal_1"/>
      <w:r>
        <w:rPr>
          <w:rFonts w:hint="eastAsia" w:ascii="宋体" w:hAnsi="宋体"/>
          <w:b/>
          <w:szCs w:val="21"/>
        </w:rPr>
        <w:t xml:space="preserve">复审评审指标</w:t>
      </w:r>
      <w:bookmarkEnd w:id="113"/>
      <w:r/>
      <w:r/>
    </w:p>
    <w:tbl>
      <w:tblPr>
        <w:tblW w:w="10801" w:type="dxa"/>
        <w:jc w:val="center"/>
        <w:tblInd w:w="-1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7"/>
        <w:gridCol w:w="1363"/>
        <w:gridCol w:w="7275"/>
        <w:gridCol w:w="886"/>
      </w:tblGrid>
      <w:tr>
        <w:trPr>
          <w:jc w:val="center"/>
          <w:trHeight w:val="27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评审</w:t>
            </w:r>
            <w:r/>
          </w:p>
          <w:p>
            <w:pPr>
              <w:jc w:val="center"/>
              <w:spacing w:line="360" w:lineRule="auto"/>
              <w:rPr>
                <w:rFonts w:ascii="宋体" w:hAnsi="宋体" w:cs="宋体"/>
                <w:bCs/>
                <w:szCs w:val="21"/>
              </w:rPr>
            </w:pPr>
            <w:r>
              <w:rPr>
                <w:rFonts w:hint="eastAsia" w:ascii="宋体" w:hAnsi="宋体" w:cs="宋体"/>
                <w:bCs/>
                <w:szCs w:val="21"/>
              </w:rPr>
              <w:t xml:space="preserve">类别</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评审项</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评审规则</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分值</w:t>
            </w:r>
            <w:r/>
          </w:p>
        </w:tc>
      </w:tr>
      <w:tr>
        <w:trPr>
          <w:jc w:val="center"/>
          <w:trHeight w:val="27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spacing w:line="360" w:lineRule="auto"/>
              <w:widowControl/>
              <w:rPr>
                <w:rFonts w:ascii="宋体" w:hAnsi="宋体"/>
                <w:b/>
                <w:szCs w:val="21"/>
              </w:rPr>
            </w:pPr>
            <w:r>
              <w:rPr>
                <w:rFonts w:hint="eastAsia" w:ascii="宋体" w:hAnsi="宋体"/>
                <w:b/>
                <w:szCs w:val="21"/>
              </w:rPr>
              <w:t xml:space="preserve">价格分</w:t>
            </w:r>
            <w:r/>
          </w:p>
          <w:p>
            <w:pPr>
              <w:spacing w:line="360" w:lineRule="auto"/>
              <w:widowControl/>
              <w:rPr>
                <w:rFonts w:ascii="宋体" w:hAnsi="宋体"/>
                <w:b/>
                <w:szCs w:val="21"/>
              </w:rPr>
            </w:pPr>
            <w:r>
              <w:rPr>
                <w:rFonts w:hint="eastAsia" w:ascii="宋体" w:hAnsi="宋体"/>
                <w:b/>
                <w:szCs w:val="21"/>
              </w:rPr>
              <w:t xml:space="preserve">30</w:t>
            </w:r>
            <w:r>
              <w:rPr>
                <w:rFonts w:hint="eastAsia" w:ascii="宋体" w:hAnsi="宋体"/>
                <w:b/>
                <w:szCs w:val="21"/>
              </w:rPr>
              <w:t xml:space="preserve">分</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spacing w:line="360" w:lineRule="auto"/>
              <w:widowControl/>
              <w:rPr>
                <w:rFonts w:ascii="宋体" w:hAnsi="宋体"/>
                <w:b/>
                <w:szCs w:val="21"/>
              </w:rPr>
            </w:pPr>
            <w:r>
              <w:rPr>
                <w:rFonts w:hint="eastAsia" w:ascii="宋体" w:hAnsi="宋体"/>
                <w:b/>
                <w:szCs w:val="21"/>
              </w:rPr>
              <w:t xml:space="preserve">价格评审指标（</w:t>
            </w:r>
            <w:r>
              <w:rPr>
                <w:rFonts w:hint="eastAsia" w:ascii="宋体" w:hAnsi="宋体"/>
                <w:b/>
                <w:szCs w:val="21"/>
              </w:rPr>
              <w:t xml:space="preserve">30</w:t>
            </w:r>
            <w:r>
              <w:rPr>
                <w:rFonts w:hint="eastAsia" w:ascii="宋体" w:hAnsi="宋体"/>
                <w:b/>
                <w:szCs w:val="21"/>
              </w:rPr>
              <w:t xml:space="preserve">分）</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价格得分=（评标基准价/投标报价）×价格权重×100%；（计算到小数点后二位）</w:t>
            </w:r>
            <w:r>
              <w:rPr>
                <w:rFonts w:hint="eastAsia" w:ascii="宋体" w:hAnsi="宋体"/>
                <w:szCs w:val="21"/>
              </w:rPr>
              <w:t xml:space="preserve">30</w:t>
            </w:r>
            <w:r>
              <w:rPr>
                <w:rFonts w:hint="eastAsia" w:ascii="宋体" w:hAnsi="宋体"/>
                <w:szCs w:val="21"/>
              </w:rPr>
              <w:t xml:space="preserve">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auto"/>
              <w:widowControl/>
              <w:tabs>
                <w:tab w:val="center" w:pos="220" w:leader="none"/>
              </w:tabs>
              <w:rPr>
                <w:rFonts w:ascii="宋体" w:hAnsi="宋体"/>
                <w:szCs w:val="21"/>
              </w:rPr>
            </w:pPr>
            <w:r>
              <w:rPr>
                <w:rFonts w:hint="eastAsia" w:ascii="宋体" w:hAnsi="宋体" w:cs="宋体"/>
                <w:bCs/>
                <w:szCs w:val="21"/>
              </w:rPr>
              <w:t xml:space="preserve">30</w:t>
            </w:r>
            <w:r/>
          </w:p>
        </w:tc>
      </w:tr>
      <w:tr>
        <w:trPr>
          <w:cantSplit/>
          <w:jc w:val="center"/>
          <w:trHeight w:val="654"/>
        </w:trPr>
        <w:tc>
          <w:tcPr>
            <w:tcBorders>
              <w:top w:val="single" w:color="000000" w:sz="4" w:space="0"/>
              <w:left w:val="single" w:color="000000" w:sz="4" w:space="0"/>
              <w:right w:val="single" w:color="000000" w:sz="4" w:space="0"/>
            </w:tcBorders>
            <w:tcW w:w="1277" w:type="dxa"/>
            <w:vAlign w:val="center"/>
            <w:vMerge w:val="restart"/>
            <w:textDirection w:val="lrTb"/>
            <w:noWrap w:val="false"/>
          </w:tcPr>
          <w:p>
            <w:pPr>
              <w:spacing w:line="360" w:lineRule="auto"/>
              <w:rPr>
                <w:rFonts w:ascii="宋体" w:hAnsi="宋体" w:cs="宋体"/>
                <w:szCs w:val="21"/>
              </w:rPr>
            </w:pPr>
            <w:r>
              <w:rPr>
                <w:rFonts w:ascii="宋体" w:hAnsi="宋体" w:cs="宋体"/>
                <w:szCs w:val="21"/>
              </w:rPr>
              <w:t xml:space="preserve">技术部分（</w:t>
            </w:r>
            <w:r>
              <w:rPr>
                <w:rFonts w:hint="eastAsia" w:ascii="宋体" w:hAnsi="宋体" w:cs="宋体"/>
                <w:szCs w:val="21"/>
              </w:rPr>
              <w:t xml:space="preserve">70分</w:t>
            </w:r>
            <w:r>
              <w:rPr>
                <w:rFonts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技术参数</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jc w:val="left"/>
              <w:rPr>
                <w:rFonts w:ascii="宋体" w:hAnsi="宋体"/>
                <w:szCs w:val="21"/>
              </w:rPr>
            </w:pPr>
            <w:r>
              <w:rPr>
                <w:rFonts w:hint="eastAsia" w:ascii="宋体" w:hAnsi="宋体"/>
                <w:szCs w:val="21"/>
              </w:rPr>
              <w:t xml:space="preserve">根据投标人所投产品的技术参数、性能指标的响应情况进行综合评审，采购需求中的标▲项，满足一项得1分，本项最高得10分。提供带有CMA或CNAS标志的检测报告扫描件加盖公章，并给出公示该报告的网址及网页截图,以备查验。</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10</w:t>
            </w:r>
            <w:r/>
          </w:p>
        </w:tc>
      </w:tr>
      <w:tr>
        <w:trPr>
          <w:cantSplit/>
          <w:jc w:val="center"/>
          <w:trHeight w:val="734"/>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项目理解</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rPr>
                <w:rFonts w:ascii="宋体" w:hAnsi="宋体"/>
                <w:bCs/>
                <w:szCs w:val="21"/>
              </w:rPr>
            </w:pPr>
            <w:r>
              <w:rPr>
                <w:rFonts w:hint="eastAsia" w:ascii="宋体" w:hAnsi="宋体"/>
                <w:bCs/>
                <w:szCs w:val="21"/>
              </w:rPr>
              <w:t xml:space="preserve">投</w:t>
            </w:r>
            <w:r>
              <w:rPr>
                <w:rFonts w:hint="eastAsia" w:ascii="宋体" w:hAnsi="宋体"/>
                <w:bCs/>
                <w:szCs w:val="21"/>
              </w:rPr>
              <w:t xml:space="preserve">标人提供针对本项目的理解与分析，至少包括:1.项目背景解读全面:2.现状及需求分析正确3.目标定位明确合理。理解分析切合实际、内容阐述清晰且符合采购需求的，每一项得2分，最高6分;不符合采购需求的不得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cantSplit/>
          <w:jc w:val="center"/>
          <w:trHeight w:val="749"/>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重难点分析</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rPr>
                <w:rFonts w:ascii="宋体" w:hAnsi="宋体"/>
                <w:bCs/>
                <w:szCs w:val="21"/>
              </w:rPr>
            </w:pPr>
            <w:r>
              <w:rPr>
                <w:rFonts w:hint="eastAsia" w:ascii="宋体" w:hAnsi="宋体"/>
                <w:bCs/>
                <w:szCs w:val="21"/>
              </w:rPr>
              <w:t xml:space="preserve">对本项目的重难点进行分析,切合实际且阐述清晰，每写一个得2分, 包括:</w:t>
            </w:r>
            <w:r/>
          </w:p>
          <w:p>
            <w:pPr>
              <w:rPr>
                <w:rFonts w:ascii="宋体" w:hAnsi="宋体"/>
                <w:bCs/>
                <w:szCs w:val="21"/>
              </w:rPr>
            </w:pPr>
            <w:r>
              <w:rPr>
                <w:rFonts w:hint="eastAsia" w:ascii="宋体" w:hAnsi="宋体"/>
                <w:bCs/>
                <w:szCs w:val="21"/>
              </w:rPr>
              <w:t xml:space="preserve">外场点位安装重难点；</w:t>
            </w:r>
            <w:r/>
          </w:p>
          <w:p>
            <w:pPr>
              <w:rPr>
                <w:rFonts w:ascii="宋体" w:hAnsi="宋体"/>
                <w:bCs/>
                <w:szCs w:val="21"/>
              </w:rPr>
            </w:pPr>
            <w:r>
              <w:rPr>
                <w:rFonts w:hint="eastAsia" w:ascii="宋体" w:hAnsi="宋体"/>
                <w:bCs/>
                <w:szCs w:val="21"/>
              </w:rPr>
              <w:t xml:space="preserve">功能算法实现重难点；</w:t>
            </w:r>
            <w:r/>
          </w:p>
          <w:p>
            <w:pPr>
              <w:rPr>
                <w:rFonts w:ascii="宋体" w:hAnsi="宋体"/>
                <w:bCs/>
                <w:szCs w:val="21"/>
              </w:rPr>
            </w:pPr>
            <w:r>
              <w:rPr>
                <w:rFonts w:hint="eastAsia" w:ascii="宋体" w:hAnsi="宋体"/>
                <w:bCs/>
                <w:szCs w:val="21"/>
              </w:rPr>
              <w:t xml:space="preserve">数据汇聚</w:t>
            </w:r>
            <w:r>
              <w:rPr>
                <w:rFonts w:hint="eastAsia" w:ascii="宋体" w:hAnsi="宋体"/>
                <w:bCs/>
                <w:szCs w:val="21"/>
              </w:rPr>
              <w:t xml:space="preserve">对接重</w:t>
            </w:r>
            <w:r>
              <w:rPr>
                <w:rFonts w:hint="eastAsia" w:ascii="宋体" w:hAnsi="宋体"/>
                <w:bCs/>
                <w:szCs w:val="21"/>
              </w:rPr>
              <w:t xml:space="preserve">难点；</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cantSplit/>
          <w:jc w:val="center"/>
          <w:trHeight w:val="603"/>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施工组织设计</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rPr>
                <w:rFonts w:ascii="宋体" w:hAnsi="宋体"/>
                <w:bCs/>
                <w:szCs w:val="21"/>
              </w:rPr>
            </w:pPr>
            <w:r>
              <w:rPr>
                <w:rFonts w:hint="eastAsia" w:ascii="宋体" w:hAnsi="宋体"/>
                <w:szCs w:val="21"/>
              </w:rPr>
              <w:t xml:space="preserve">施工组织设计</w:t>
            </w:r>
            <w:r>
              <w:rPr>
                <w:rFonts w:hint="eastAsia" w:ascii="宋体" w:hAnsi="宋体"/>
                <w:bCs/>
                <w:szCs w:val="21"/>
              </w:rPr>
              <w:t xml:space="preserve">内容</w:t>
            </w:r>
            <w:r>
              <w:rPr>
                <w:rFonts w:hint="eastAsia" w:ascii="宋体" w:hAnsi="宋体"/>
                <w:bCs/>
                <w:szCs w:val="21"/>
              </w:rPr>
              <w:t xml:space="preserve">至少</w:t>
            </w:r>
            <w:r>
              <w:rPr>
                <w:rFonts w:hint="eastAsia" w:ascii="宋体" w:hAnsi="宋体"/>
                <w:bCs/>
                <w:szCs w:val="21"/>
              </w:rPr>
              <w:t xml:space="preserve">包括：</w:t>
            </w:r>
            <w:r/>
          </w:p>
          <w:p>
            <w:pPr>
              <w:rPr>
                <w:rFonts w:ascii="宋体" w:hAnsi="宋体"/>
                <w:bCs/>
                <w:szCs w:val="21"/>
              </w:rPr>
            </w:pPr>
            <w:r>
              <w:rPr>
                <w:rFonts w:hint="eastAsia" w:ascii="宋体" w:hAnsi="宋体"/>
                <w:bCs/>
                <w:szCs w:val="21"/>
              </w:rPr>
              <w:t xml:space="preserve">1）所有外场点位安装具体位置，</w:t>
            </w:r>
            <w:r>
              <w:rPr>
                <w:rFonts w:hint="eastAsia" w:ascii="宋体" w:hAnsi="宋体"/>
                <w:bCs/>
                <w:szCs w:val="21"/>
              </w:rPr>
              <w:t xml:space="preserve">1</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2）立杆支架图纸,</w:t>
            </w:r>
            <w:r>
              <w:rPr>
                <w:rFonts w:hint="eastAsia" w:ascii="宋体" w:hAnsi="宋体"/>
                <w:bCs/>
                <w:szCs w:val="21"/>
              </w:rPr>
              <w:t xml:space="preserve">2</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3）取电取网方式，1分</w:t>
            </w:r>
            <w:r/>
          </w:p>
          <w:p>
            <w:pPr>
              <w:rPr>
                <w:rFonts w:ascii="宋体" w:hAnsi="宋体"/>
                <w:bCs/>
                <w:szCs w:val="21"/>
              </w:rPr>
            </w:pPr>
            <w:r>
              <w:rPr>
                <w:rFonts w:hint="eastAsia" w:ascii="宋体" w:hAnsi="宋体"/>
                <w:bCs/>
                <w:szCs w:val="21"/>
              </w:rPr>
              <w:t xml:space="preserve">4）软件架构及数据流向1分</w:t>
            </w:r>
            <w:r/>
          </w:p>
          <w:p>
            <w:pPr>
              <w:rPr>
                <w:rFonts w:ascii="宋体" w:hAnsi="宋体"/>
                <w:bCs/>
                <w:szCs w:val="21"/>
              </w:rPr>
            </w:pPr>
            <w:r>
              <w:rPr>
                <w:rFonts w:hint="eastAsia" w:ascii="宋体" w:hAnsi="宋体"/>
                <w:bCs/>
                <w:szCs w:val="21"/>
              </w:rPr>
              <w:t xml:space="preserve">5</w:t>
            </w:r>
            <w:r>
              <w:rPr>
                <w:rFonts w:hint="eastAsia" w:ascii="宋体" w:hAnsi="宋体"/>
                <w:bCs/>
                <w:szCs w:val="21"/>
              </w:rPr>
              <w:t xml:space="preserve">)进度计划 1分，</w:t>
            </w:r>
            <w:r/>
          </w:p>
          <w:p>
            <w:pPr>
              <w:rPr>
                <w:rFonts w:ascii="宋体" w:hAnsi="宋体"/>
                <w:bCs/>
                <w:szCs w:val="21"/>
              </w:rPr>
            </w:pPr>
            <w:r>
              <w:rPr>
                <w:rFonts w:hint="eastAsia" w:ascii="宋体" w:hAnsi="宋体"/>
                <w:bCs/>
                <w:szCs w:val="21"/>
              </w:rPr>
              <w:t xml:space="preserve">最高得</w:t>
            </w:r>
            <w:r>
              <w:rPr>
                <w:rFonts w:hint="eastAsia" w:ascii="宋体" w:hAnsi="宋体"/>
                <w:bCs/>
                <w:szCs w:val="21"/>
              </w:rPr>
              <w:t xml:space="preserve">6</w:t>
            </w:r>
            <w:r>
              <w:rPr>
                <w:rFonts w:hint="eastAsia" w:ascii="宋体" w:hAnsi="宋体"/>
                <w:bCs/>
                <w:szCs w:val="21"/>
              </w:rPr>
              <w:t xml:space="preserve">分，每项切合实际、内容阐述清晰且符合采购需求的，得相应分数。</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cantSplit/>
          <w:jc w:val="center"/>
          <w:trHeight w:val="454"/>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cs="Arial"/>
                <w:szCs w:val="21"/>
              </w:rPr>
            </w:pPr>
            <w:r>
              <w:rPr>
                <w:rFonts w:hint="eastAsia" w:ascii="宋体" w:hAnsi="宋体" w:cs="Arial"/>
                <w:szCs w:val="21"/>
              </w:rPr>
              <w:t xml:space="preserve">售后服务</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rPr>
                <w:rFonts w:ascii="宋体" w:hAnsi="宋体"/>
                <w:szCs w:val="21"/>
              </w:rPr>
            </w:pPr>
            <w:r>
              <w:rPr>
                <w:rFonts w:hint="eastAsia" w:ascii="宋体" w:hAnsi="宋体" w:cs="宋体"/>
                <w:szCs w:val="21"/>
              </w:rPr>
              <w:t xml:space="preserve">投标人提供售后保障服务方案（包括售后</w:t>
            </w:r>
            <w:r>
              <w:rPr>
                <w:rFonts w:hint="eastAsia" w:ascii="宋体" w:hAnsi="宋体" w:cs="宋体"/>
                <w:szCs w:val="21"/>
              </w:rPr>
              <w:t xml:space="preserve">服务方案、售后服务团队、联系方式及响应时间、维护时效承诺、应急预案），有一项得0.4分，最高2分。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2</w:t>
            </w:r>
            <w:r/>
          </w:p>
        </w:tc>
      </w:tr>
      <w:tr>
        <w:trPr>
          <w:cantSplit/>
          <w:jc w:val="center"/>
          <w:trHeight w:val="759"/>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可视化描述</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rPr>
                <w:rFonts w:ascii="宋体" w:hAnsi="宋体"/>
                <w:szCs w:val="21"/>
              </w:rPr>
            </w:pPr>
            <w:r>
              <w:rPr>
                <w:rFonts w:hint="eastAsia" w:ascii="宋体" w:hAnsi="宋体"/>
                <w:szCs w:val="21"/>
              </w:rPr>
              <w:t xml:space="preserve">1)基于视频昼间船舶检测,且从昼间可见光检测自动切换到夜间热成像检测, 根据描述效果与项目要求的契合、设计美观、完成度高，否则不得分２分。（提供算法/软件/系统, 实际软件界面、</w:t>
            </w:r>
            <w:r>
              <w:rPr>
                <w:rFonts w:hint="eastAsia" w:ascii="宋体" w:hAnsi="宋体"/>
                <w:szCs w:val="21"/>
              </w:rPr>
              <w:t xml:space="preserve">原型图均可</w:t>
            </w:r>
            <w:r>
              <w:rPr>
                <w:rFonts w:hint="eastAsia" w:ascii="宋体" w:hAnsi="宋体"/>
                <w:szCs w:val="21"/>
              </w:rPr>
              <w:t xml:space="preserve">。）</w:t>
            </w:r>
            <w:r/>
          </w:p>
          <w:p>
            <w:pPr>
              <w:rPr>
                <w:rFonts w:ascii="宋体" w:hAnsi="宋体"/>
                <w:szCs w:val="21"/>
              </w:rPr>
            </w:pPr>
            <w:r>
              <w:rPr>
                <w:rFonts w:hint="eastAsia" w:ascii="宋体" w:hAnsi="宋体"/>
                <w:szCs w:val="21"/>
              </w:rPr>
              <w:t xml:space="preserve">2）昆山市水上智慧卡口系统，根据描述效果与项目要求的契合、设计美观、完成度高，评分根据以下内容打分：</w:t>
            </w:r>
            <w:r/>
          </w:p>
          <w:p>
            <w:pPr>
              <w:rPr>
                <w:rFonts w:ascii="宋体" w:hAnsi="宋体"/>
                <w:szCs w:val="21"/>
              </w:rPr>
            </w:pPr>
            <w:r>
              <w:rPr>
                <w:rFonts w:hint="eastAsia" w:ascii="宋体" w:hAnsi="宋体"/>
                <w:szCs w:val="21"/>
              </w:rPr>
              <w:t xml:space="preserve">①功能列表至少包括一张图、一张表、异常报警、重点监管功能选项卡,且功能页面可以点开,</w:t>
            </w:r>
            <w:r>
              <w:rPr>
                <w:rFonts w:hint="eastAsia" w:ascii="宋体" w:hAnsi="宋体"/>
                <w:szCs w:val="21"/>
              </w:rPr>
              <w:t xml:space="preserve">得</w:t>
            </w:r>
            <w:r>
              <w:rPr>
                <w:rFonts w:hint="eastAsia" w:ascii="宋体" w:hAnsi="宋体"/>
                <w:szCs w:val="21"/>
              </w:rPr>
              <w:t xml:space="preserve">２分</w:t>
            </w:r>
            <w:r/>
          </w:p>
          <w:p>
            <w:pPr>
              <w:rPr>
                <w:rFonts w:ascii="宋体" w:hAnsi="宋体"/>
                <w:szCs w:val="21"/>
              </w:rPr>
            </w:pPr>
            <w:r>
              <w:rPr>
                <w:rFonts w:hint="eastAsia" w:ascii="宋体" w:hAnsi="宋体"/>
                <w:szCs w:val="21"/>
              </w:rPr>
              <w:t xml:space="preserve">②系统电子航道图可以缩放, 且在航道图上,描绘出昆山辖区内除长江外所有航道,</w:t>
            </w:r>
            <w:r>
              <w:rPr>
                <w:rFonts w:hint="eastAsia" w:ascii="宋体" w:hAnsi="宋体"/>
                <w:szCs w:val="21"/>
              </w:rPr>
              <w:t xml:space="preserve">得</w:t>
            </w:r>
            <w:r>
              <w:rPr>
                <w:rFonts w:hint="eastAsia" w:ascii="宋体" w:hAnsi="宋体"/>
                <w:szCs w:val="21"/>
              </w:rPr>
              <w:t xml:space="preserve">１分</w:t>
            </w:r>
            <w:r/>
          </w:p>
          <w:p>
            <w:pPr>
              <w:rPr>
                <w:rFonts w:ascii="宋体" w:hAnsi="宋体"/>
                <w:szCs w:val="21"/>
              </w:rPr>
            </w:pPr>
            <w:r>
              <w:rPr>
                <w:rFonts w:hint="eastAsia" w:ascii="宋体" w:hAnsi="宋体"/>
                <w:szCs w:val="21"/>
              </w:rPr>
              <w:t xml:space="preserve">③</w:t>
            </w:r>
            <w:r>
              <w:rPr>
                <w:rFonts w:hint="eastAsia" w:ascii="宋体" w:hAnsi="宋体"/>
                <w:szCs w:val="21"/>
              </w:rPr>
              <w:t xml:space="preserve">点击某</w:t>
            </w:r>
            <w:r>
              <w:rPr>
                <w:rFonts w:hint="eastAsia" w:ascii="宋体" w:hAnsi="宋体"/>
                <w:szCs w:val="21"/>
              </w:rPr>
              <w:t xml:space="preserve">船舶图标,显示该船舶短期轨迹(需在轨迹上显示抓拍点),以及该船最近抓拍照片及该船详情的,</w:t>
            </w:r>
            <w:r>
              <w:rPr>
                <w:rFonts w:hint="eastAsia" w:ascii="宋体" w:hAnsi="宋体"/>
                <w:szCs w:val="21"/>
              </w:rPr>
              <w:t xml:space="preserve">得</w:t>
            </w:r>
            <w:r>
              <w:rPr>
                <w:rFonts w:hint="eastAsia" w:ascii="宋体" w:hAnsi="宋体"/>
                <w:szCs w:val="21"/>
              </w:rPr>
              <w:t xml:space="preserve">１分。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cantSplit/>
          <w:jc w:val="center"/>
          <w:trHeight w:val="759"/>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点位阐述</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jc w:val="left"/>
              <w:rPr>
                <w:rFonts w:ascii="宋体" w:hAnsi="宋体"/>
                <w:bCs/>
                <w:szCs w:val="21"/>
              </w:rPr>
            </w:pPr>
            <w:r>
              <w:rPr>
                <w:rFonts w:hint="eastAsia" w:ascii="宋体" w:hAnsi="宋体"/>
                <w:bCs/>
                <w:szCs w:val="21"/>
              </w:rPr>
              <w:t xml:space="preserve">对项目14个实施点位实际情况、设备安装方式和场景进行可视化阐述(至少包括2张实景拍摄图,其中至少1张须为航拍图,能看到安装位置及水域情况,否则该点位不得分),每个点</w:t>
            </w:r>
            <w:r>
              <w:rPr>
                <w:rFonts w:hint="eastAsia" w:ascii="宋体" w:hAnsi="宋体"/>
                <w:bCs/>
                <w:szCs w:val="21"/>
              </w:rPr>
              <w:t xml:space="preserve">位理解</w:t>
            </w:r>
            <w:r>
              <w:rPr>
                <w:rFonts w:hint="eastAsia" w:ascii="宋体" w:hAnsi="宋体"/>
                <w:bCs/>
                <w:szCs w:val="21"/>
              </w:rPr>
              <w:t xml:space="preserve">清晰到位且符合项目实际需求，每有一个点</w:t>
            </w:r>
            <w:r>
              <w:rPr>
                <w:rFonts w:hint="eastAsia" w:ascii="宋体" w:hAnsi="宋体"/>
                <w:bCs/>
                <w:szCs w:val="21"/>
              </w:rPr>
              <w:t xml:space="preserve">位方案得</w:t>
            </w:r>
            <w:r>
              <w:rPr>
                <w:rFonts w:hint="eastAsia" w:ascii="宋体" w:hAnsi="宋体"/>
                <w:bCs/>
                <w:szCs w:val="21"/>
              </w:rPr>
              <w:t xml:space="preserve">１分，最高得14分。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14</w:t>
            </w:r>
            <w:r/>
          </w:p>
        </w:tc>
      </w:tr>
      <w:tr>
        <w:trPr>
          <w:cantSplit/>
          <w:jc w:val="center"/>
          <w:trHeight w:val="454"/>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ascii="宋体" w:hAnsi="宋体"/>
                <w:szCs w:val="21"/>
              </w:rPr>
              <w:t xml:space="preserve">企业资质</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jc w:val="left"/>
              <w:rPr>
                <w:rFonts w:ascii="宋体" w:hAnsi="宋体"/>
                <w:szCs w:val="21"/>
              </w:rPr>
            </w:pPr>
            <w:r>
              <w:rPr>
                <w:rFonts w:hint="eastAsia" w:ascii="宋体" w:hAnsi="宋体"/>
                <w:szCs w:val="21"/>
              </w:rPr>
              <w:t xml:space="preserve">1）</w:t>
            </w:r>
            <w:r>
              <w:rPr>
                <w:rFonts w:hint="eastAsia" w:ascii="宋体" w:hAnsi="宋体"/>
                <w:szCs w:val="21"/>
              </w:rPr>
              <w:t xml:space="preserve">投标单位具有有效期内的</w:t>
            </w:r>
            <w:r>
              <w:rPr>
                <w:rFonts w:hint="eastAsia" w:ascii="宋体" w:hAnsi="宋体"/>
                <w:szCs w:val="21"/>
              </w:rPr>
              <w:t xml:space="preserve">电子与智能化工程专业承包贰级及以上，得1分。</w:t>
            </w:r>
            <w:r/>
          </w:p>
          <w:p>
            <w:pPr>
              <w:jc w:val="left"/>
              <w:rPr>
                <w:rFonts w:ascii="宋体" w:hAnsi="宋体"/>
                <w:szCs w:val="21"/>
              </w:rPr>
            </w:pPr>
            <w:r>
              <w:rPr>
                <w:rFonts w:hint="eastAsia" w:ascii="宋体" w:hAnsi="宋体"/>
                <w:szCs w:val="21"/>
              </w:rPr>
              <w:t xml:space="preserve">2）</w:t>
            </w:r>
            <w:r>
              <w:rPr>
                <w:rFonts w:hint="eastAsia" w:ascii="宋体" w:hAnsi="宋体"/>
                <w:szCs w:val="21"/>
              </w:rPr>
              <w:t xml:space="preserve">投标单位具有有效期内的质量管理体系认证证书、环境管理体系认证证书、职业健康安全管理体系认证证书、</w:t>
            </w:r>
            <w:r>
              <w:rPr>
                <w:rFonts w:hint="eastAsia" w:ascii="宋体" w:hAnsi="宋体"/>
                <w:szCs w:val="21"/>
              </w:rPr>
              <w:t xml:space="preserve">信息技术服务管理体系认证有1</w:t>
            </w:r>
            <w:r>
              <w:rPr>
                <w:rFonts w:hint="eastAsia" w:ascii="宋体" w:hAnsi="宋体"/>
                <w:szCs w:val="21"/>
              </w:rPr>
              <w:t xml:space="preserve">项</w:t>
            </w:r>
            <w:r>
              <w:rPr>
                <w:rFonts w:hint="eastAsia" w:ascii="宋体" w:hAnsi="宋体"/>
                <w:szCs w:val="21"/>
              </w:rPr>
              <w:t xml:space="preserve">得0.</w:t>
            </w:r>
            <w:r>
              <w:rPr>
                <w:rFonts w:hint="eastAsia" w:ascii="宋体" w:hAnsi="宋体"/>
                <w:szCs w:val="21"/>
              </w:rPr>
              <w:t xml:space="preserve">5</w:t>
            </w:r>
            <w:r>
              <w:rPr>
                <w:rFonts w:hint="eastAsia" w:ascii="宋体" w:hAnsi="宋体"/>
                <w:szCs w:val="21"/>
              </w:rPr>
              <w:t xml:space="preserve">分，最高得</w:t>
            </w:r>
            <w:r>
              <w:rPr>
                <w:rFonts w:hint="eastAsia" w:ascii="宋体" w:hAnsi="宋体"/>
                <w:szCs w:val="21"/>
              </w:rPr>
              <w:t xml:space="preserve">2</w:t>
            </w:r>
            <w:r>
              <w:rPr>
                <w:rFonts w:hint="eastAsia" w:ascii="宋体" w:hAnsi="宋体"/>
                <w:szCs w:val="21"/>
              </w:rPr>
              <w:t xml:space="preserve">分。</w:t>
            </w:r>
            <w:r/>
          </w:p>
          <w:p>
            <w:pPr>
              <w:jc w:val="left"/>
              <w:rPr>
                <w:rFonts w:ascii="宋体" w:hAnsi="宋体"/>
                <w:szCs w:val="21"/>
              </w:rPr>
            </w:pPr>
            <w:r>
              <w:rPr>
                <w:rFonts w:hint="eastAsia" w:ascii="宋体" w:hAnsi="宋体"/>
                <w:szCs w:val="21"/>
              </w:rPr>
              <w:t xml:space="preserve">3）</w:t>
            </w:r>
            <w:r>
              <w:rPr>
                <w:rFonts w:hint="eastAsia" w:ascii="宋体" w:hAnsi="宋体"/>
                <w:szCs w:val="21"/>
              </w:rPr>
              <w:t xml:space="preserve">投标单位具有有效期内的船舶抓拍识别相关知识产权(发明、集成电路均可)授权证书,</w:t>
            </w:r>
            <w:r>
              <w:rPr>
                <w:rFonts w:hint="eastAsia" w:ascii="宋体" w:hAnsi="宋体"/>
                <w:szCs w:val="21"/>
              </w:rPr>
              <w:t xml:space="preserve"> 得２分；</w:t>
            </w:r>
            <w:r/>
          </w:p>
          <w:p>
            <w:pPr>
              <w:jc w:val="left"/>
              <w:rPr>
                <w:rFonts w:ascii="宋体" w:hAnsi="宋体"/>
                <w:szCs w:val="21"/>
              </w:rPr>
            </w:pPr>
            <w:r>
              <w:rPr>
                <w:rFonts w:hint="eastAsia" w:ascii="宋体" w:hAnsi="宋体"/>
                <w:szCs w:val="21"/>
              </w:rPr>
              <w:t xml:space="preserve">注：提供</w:t>
            </w:r>
            <w:r>
              <w:rPr>
                <w:rFonts w:hint="eastAsia" w:ascii="宋体" w:hAnsi="宋体"/>
                <w:szCs w:val="21"/>
              </w:rPr>
              <w:t xml:space="preserve">相关有效期内的</w:t>
            </w:r>
            <w:r>
              <w:rPr>
                <w:rFonts w:hint="eastAsia" w:ascii="宋体" w:hAnsi="宋体"/>
                <w:szCs w:val="21"/>
              </w:rPr>
              <w:t xml:space="preserve">证书</w:t>
            </w:r>
            <w:r>
              <w:rPr>
                <w:rFonts w:hint="eastAsia" w:ascii="宋体" w:hAnsi="宋体"/>
                <w:szCs w:val="21"/>
              </w:rPr>
              <w:t xml:space="preserve">扫描件并加盖</w:t>
            </w:r>
            <w:r>
              <w:rPr>
                <w:rFonts w:hint="eastAsia" w:ascii="宋体" w:hAnsi="宋体"/>
                <w:szCs w:val="21"/>
              </w:rPr>
              <w:t xml:space="preserve">公章</w:t>
            </w:r>
            <w:r>
              <w:rPr>
                <w:rFonts w:hint="eastAsia"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cantSplit/>
          <w:jc w:val="center"/>
          <w:trHeight w:val="789"/>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人员配置</w:t>
            </w:r>
            <w:r/>
          </w:p>
        </w:tc>
        <w:tc>
          <w:tcPr>
            <w:tcBorders>
              <w:top w:val="single" w:color="000000" w:sz="4" w:space="0"/>
              <w:left w:val="single" w:color="000000" w:sz="4" w:space="0"/>
              <w:right w:val="single" w:color="000000" w:sz="4" w:space="0"/>
            </w:tcBorders>
            <w:tcW w:w="7275" w:type="dxa"/>
            <w:vAlign w:val="center"/>
            <w:textDirection w:val="lrTb"/>
            <w:noWrap w:val="false"/>
          </w:tcPr>
          <w:p>
            <w:pPr>
              <w:jc w:val="left"/>
              <w:rPr>
                <w:rFonts w:ascii="宋体" w:hAnsi="宋体"/>
                <w:szCs w:val="21"/>
              </w:rPr>
            </w:pPr>
            <w:r>
              <w:rPr>
                <w:rFonts w:hint="eastAsia" w:ascii="宋体" w:hAnsi="宋体"/>
                <w:szCs w:val="21"/>
              </w:rPr>
              <w:t xml:space="preserve">１</w:t>
            </w:r>
            <w:r>
              <w:rPr>
                <w:rFonts w:hint="eastAsia" w:ascii="宋体" w:hAnsi="宋体"/>
                <w:szCs w:val="21"/>
              </w:rPr>
              <w:t xml:space="preserve">）</w:t>
            </w:r>
            <w:r>
              <w:rPr>
                <w:rFonts w:hint="eastAsia" w:ascii="宋体" w:hAnsi="宋体"/>
                <w:b/>
                <w:szCs w:val="21"/>
              </w:rPr>
              <w:t xml:space="preserve">项目负责人</w:t>
            </w:r>
            <w:r>
              <w:rPr>
                <w:rFonts w:hint="eastAsia" w:ascii="宋体" w:hAnsi="宋体"/>
                <w:b/>
                <w:szCs w:val="21"/>
              </w:rPr>
              <w:t xml:space="preserve">（1名）：</w:t>
            </w:r>
            <w:r>
              <w:rPr>
                <w:rFonts w:hint="eastAsia" w:ascii="宋体" w:hAnsi="宋体"/>
                <w:szCs w:val="21"/>
              </w:rPr>
              <w:t xml:space="preserve">具有电子信息类高级及以上职称的得1</w:t>
            </w:r>
            <w:r>
              <w:rPr>
                <w:rFonts w:hint="eastAsia" w:ascii="宋体" w:hAnsi="宋体"/>
                <w:szCs w:val="21"/>
              </w:rPr>
              <w:t xml:space="preserve">分，</w:t>
            </w:r>
            <w:r>
              <w:rPr>
                <w:rFonts w:hint="eastAsia" w:ascii="宋体" w:hAnsi="宋体"/>
                <w:szCs w:val="21"/>
              </w:rPr>
              <w:t xml:space="preserve">具有安全员证书的得1</w:t>
            </w:r>
            <w:r>
              <w:rPr>
                <w:rFonts w:hint="eastAsia" w:ascii="宋体" w:hAnsi="宋体"/>
                <w:szCs w:val="21"/>
              </w:rPr>
              <w:t xml:space="preserve">分，</w:t>
            </w:r>
            <w:r>
              <w:rPr>
                <w:rFonts w:hint="eastAsia" w:ascii="宋体" w:hAnsi="宋体"/>
                <w:szCs w:val="21"/>
              </w:rPr>
              <w:t xml:space="preserve">最高得</w:t>
            </w:r>
            <w:r>
              <w:rPr>
                <w:rFonts w:hint="eastAsia" w:ascii="宋体" w:hAnsi="宋体"/>
                <w:szCs w:val="21"/>
              </w:rPr>
              <w:t xml:space="preserve">2</w:t>
            </w:r>
            <w:r>
              <w:rPr>
                <w:rFonts w:hint="eastAsia" w:ascii="宋体" w:hAnsi="宋体"/>
                <w:szCs w:val="21"/>
              </w:rPr>
              <w:t xml:space="preserve">分。</w:t>
            </w:r>
            <w:r/>
          </w:p>
          <w:p>
            <w:pPr>
              <w:jc w:val="left"/>
              <w:rPr>
                <w:rFonts w:ascii="宋体" w:hAnsi="宋体"/>
                <w:szCs w:val="21"/>
              </w:rPr>
            </w:pPr>
            <w:r>
              <w:rPr>
                <w:rFonts w:hint="eastAsia" w:ascii="宋体" w:hAnsi="宋体"/>
                <w:szCs w:val="21"/>
              </w:rPr>
              <w:t xml:space="preserve">2）</w:t>
            </w:r>
            <w:r>
              <w:rPr>
                <w:rFonts w:hint="eastAsia" w:ascii="宋体" w:hAnsi="宋体"/>
                <w:b/>
                <w:szCs w:val="21"/>
              </w:rPr>
              <w:t xml:space="preserve">技术负责人</w:t>
            </w:r>
            <w:r>
              <w:rPr>
                <w:rFonts w:hint="eastAsia" w:ascii="宋体" w:hAnsi="宋体"/>
                <w:b/>
                <w:szCs w:val="21"/>
              </w:rPr>
              <w:t xml:space="preserve">（1名）：</w:t>
            </w:r>
            <w:r>
              <w:rPr>
                <w:rFonts w:hint="eastAsia" w:ascii="宋体" w:hAnsi="宋体"/>
                <w:szCs w:val="21"/>
              </w:rPr>
              <w:t xml:space="preserve">具有电子信息类高级及以上职称的得1</w:t>
            </w:r>
            <w:r>
              <w:rPr>
                <w:rFonts w:hint="eastAsia" w:ascii="宋体" w:hAnsi="宋体"/>
                <w:szCs w:val="21"/>
              </w:rPr>
              <w:t xml:space="preserve">分，</w:t>
            </w:r>
            <w:r>
              <w:rPr>
                <w:rFonts w:hint="eastAsia" w:ascii="宋体" w:hAnsi="宋体"/>
                <w:szCs w:val="21"/>
              </w:rPr>
              <w:t xml:space="preserve">获得</w:t>
            </w:r>
            <w:r>
              <w:rPr>
                <w:rFonts w:hint="eastAsia" w:ascii="宋体" w:hAnsi="宋体"/>
                <w:szCs w:val="21"/>
              </w:rPr>
              <w:t xml:space="preserve">政府</w:t>
            </w:r>
            <w:r>
              <w:rPr>
                <w:rFonts w:hint="eastAsia" w:ascii="宋体" w:hAnsi="宋体"/>
                <w:szCs w:val="21"/>
              </w:rPr>
              <w:t xml:space="preserve">单位颁发</w:t>
            </w:r>
            <w:r>
              <w:rPr>
                <w:rFonts w:hint="eastAsia" w:ascii="宋体" w:hAnsi="宋体"/>
                <w:szCs w:val="21"/>
              </w:rPr>
              <w:t xml:space="preserve">或公示</w:t>
            </w:r>
            <w:r>
              <w:rPr>
                <w:rFonts w:hint="eastAsia" w:ascii="宋体" w:hAnsi="宋体"/>
                <w:szCs w:val="21"/>
              </w:rPr>
              <w:t xml:space="preserve">的</w:t>
            </w:r>
            <w:r>
              <w:rPr>
                <w:rFonts w:hint="eastAsia" w:ascii="宋体" w:hAnsi="宋体"/>
                <w:szCs w:val="21"/>
              </w:rPr>
              <w:t xml:space="preserve">与船舶抓拍识别、水上卡</w:t>
            </w:r>
            <w:r>
              <w:rPr>
                <w:rFonts w:hint="eastAsia" w:ascii="宋体" w:hAnsi="宋体"/>
                <w:szCs w:val="21"/>
              </w:rPr>
              <w:t xml:space="preserve">口</w:t>
            </w:r>
            <w:r>
              <w:rPr>
                <w:rFonts w:hint="eastAsia" w:ascii="宋体" w:hAnsi="宋体"/>
                <w:szCs w:val="21"/>
              </w:rPr>
              <w:t xml:space="preserve">项目</w:t>
            </w:r>
            <w:r>
              <w:rPr>
                <w:rFonts w:hint="eastAsia" w:ascii="宋体" w:hAnsi="宋体"/>
                <w:szCs w:val="21"/>
              </w:rPr>
              <w:t xml:space="preserve">相关</w:t>
            </w:r>
            <w:r>
              <w:rPr>
                <w:rFonts w:hint="eastAsia" w:ascii="宋体" w:hAnsi="宋体"/>
                <w:szCs w:val="21"/>
              </w:rPr>
              <w:t xml:space="preserve">的</w:t>
            </w:r>
            <w:r>
              <w:rPr>
                <w:rFonts w:hint="eastAsia" w:ascii="宋体" w:hAnsi="宋体"/>
                <w:szCs w:val="21"/>
              </w:rPr>
              <w:t xml:space="preserve">奖项、荣誉证书的</w:t>
            </w:r>
            <w:r>
              <w:rPr>
                <w:rFonts w:hint="eastAsia" w:ascii="宋体" w:hAnsi="宋体"/>
                <w:szCs w:val="21"/>
              </w:rPr>
              <w:t xml:space="preserve">得2分</w:t>
            </w:r>
            <w:r>
              <w:rPr>
                <w:rFonts w:hint="eastAsia" w:ascii="宋体" w:hAnsi="宋体"/>
                <w:szCs w:val="21"/>
              </w:rPr>
              <w:t xml:space="preserve">，最高得</w:t>
            </w:r>
            <w:r>
              <w:rPr>
                <w:rFonts w:hint="eastAsia" w:ascii="宋体" w:hAnsi="宋体"/>
                <w:szCs w:val="21"/>
              </w:rPr>
              <w:t xml:space="preserve">3</w:t>
            </w:r>
            <w:r>
              <w:rPr>
                <w:rFonts w:hint="eastAsia" w:ascii="宋体" w:hAnsi="宋体"/>
                <w:szCs w:val="21"/>
              </w:rPr>
              <w:t xml:space="preserve">分。</w:t>
            </w:r>
            <w:r/>
          </w:p>
          <w:p>
            <w:pPr>
              <w:jc w:val="left"/>
              <w:rPr>
                <w:rFonts w:ascii="宋体" w:hAnsi="宋体"/>
                <w:szCs w:val="21"/>
              </w:rPr>
            </w:pPr>
            <w:r>
              <w:rPr>
                <w:rFonts w:hint="eastAsia" w:ascii="宋体" w:hAnsi="宋体"/>
                <w:szCs w:val="21"/>
              </w:rPr>
              <w:t xml:space="preserve">注：以上人员需提供相关证书及证明材料，同时提供投标人为其缴纳的近6</w:t>
            </w:r>
            <w:r>
              <w:rPr>
                <w:rFonts w:hint="eastAsia" w:ascii="宋体" w:hAnsi="宋体"/>
                <w:szCs w:val="21"/>
              </w:rPr>
              <w:t xml:space="preserve">个月（不含投标当月）的</w:t>
            </w:r>
            <w:r>
              <w:rPr>
                <w:rFonts w:hint="eastAsia" w:ascii="宋体" w:hAnsi="宋体"/>
                <w:szCs w:val="21"/>
              </w:rPr>
              <w:t xml:space="preserve">社保证明</w:t>
            </w:r>
            <w:r>
              <w:rPr>
                <w:rFonts w:hint="eastAsia" w:ascii="宋体" w:hAnsi="宋体"/>
                <w:szCs w:val="21"/>
              </w:rPr>
              <w:t xml:space="preserve">，</w:t>
            </w:r>
            <w:r>
              <w:rPr>
                <w:rFonts w:hint="eastAsia" w:ascii="宋体" w:hAnsi="宋体"/>
                <w:szCs w:val="21"/>
              </w:rPr>
              <w:t xml:space="preserve">扫描件并</w:t>
            </w:r>
            <w:r>
              <w:rPr>
                <w:rFonts w:hint="eastAsia" w:ascii="宋体" w:hAnsi="宋体"/>
                <w:szCs w:val="21"/>
              </w:rPr>
              <w:t xml:space="preserve">加盖</w:t>
            </w:r>
            <w:r>
              <w:rPr>
                <w:rFonts w:hint="eastAsia" w:ascii="宋体" w:hAnsi="宋体"/>
                <w:szCs w:val="21"/>
              </w:rPr>
              <w:t xml:space="preserve">公章。</w:t>
            </w:r>
            <w:r/>
          </w:p>
        </w:tc>
        <w:tc>
          <w:tcPr>
            <w:tcBorders>
              <w:top w:val="single" w:color="000000" w:sz="4" w:space="0"/>
              <w:left w:val="single" w:color="000000" w:sz="4" w:space="0"/>
              <w:right w:val="single" w:color="000000" w:sz="4" w:space="0"/>
            </w:tcBorders>
            <w:tcW w:w="886"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cantSplit/>
          <w:jc w:val="center"/>
          <w:trHeight w:val="239"/>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ascii="宋体" w:hAnsi="宋体"/>
                <w:szCs w:val="21"/>
              </w:rPr>
              <w:t xml:space="preserve">荣誉证书</w:t>
            </w:r>
            <w:r/>
          </w:p>
        </w:tc>
        <w:tc>
          <w:tcPr>
            <w:tcBorders>
              <w:top w:val="single" w:color="000000" w:sz="4" w:space="0"/>
              <w:left w:val="single" w:color="000000" w:sz="4" w:space="0"/>
              <w:bottom w:val="single" w:color="000000" w:sz="4" w:space="0"/>
              <w:right w:val="single" w:color="000000" w:sz="4" w:space="0"/>
            </w:tcBorders>
            <w:tcW w:w="7275" w:type="dxa"/>
            <w:vAlign w:val="center"/>
            <w:textDirection w:val="lrTb"/>
            <w:noWrap w:val="false"/>
          </w:tcPr>
          <w:p>
            <w:pPr>
              <w:rPr>
                <w:rFonts w:ascii="宋体" w:hAnsi="宋体"/>
                <w:szCs w:val="21"/>
              </w:rPr>
            </w:pPr>
            <w:r>
              <w:rPr>
                <w:rFonts w:hint="eastAsia" w:ascii="宋体" w:hAnsi="宋体"/>
                <w:szCs w:val="21"/>
              </w:rPr>
              <w:t xml:space="preserve">投标单位获得</w:t>
            </w:r>
            <w:r>
              <w:rPr>
                <w:rFonts w:hint="eastAsia" w:ascii="宋体" w:hAnsi="宋体"/>
                <w:szCs w:val="21"/>
              </w:rPr>
              <w:t xml:space="preserve">过政府部门颁发</w:t>
            </w:r>
            <w:r>
              <w:rPr>
                <w:rFonts w:hint="eastAsia" w:ascii="宋体" w:hAnsi="宋体"/>
                <w:szCs w:val="21"/>
              </w:rPr>
              <w:t xml:space="preserve">或公示</w:t>
            </w:r>
            <w:r>
              <w:rPr>
                <w:rFonts w:hint="eastAsia" w:ascii="宋体" w:hAnsi="宋体"/>
                <w:szCs w:val="21"/>
              </w:rPr>
              <w:t xml:space="preserve">的</w:t>
            </w:r>
            <w:r>
              <w:rPr>
                <w:rFonts w:hint="eastAsia" w:ascii="宋体" w:hAnsi="宋体"/>
                <w:szCs w:val="21"/>
              </w:rPr>
              <w:t xml:space="preserve">与船舶抓拍识别</w:t>
            </w:r>
            <w:r>
              <w:rPr>
                <w:rFonts w:hint="eastAsia" w:ascii="宋体" w:hAnsi="宋体"/>
                <w:szCs w:val="21"/>
              </w:rPr>
              <w:t xml:space="preserve">、</w:t>
            </w:r>
            <w:r>
              <w:rPr>
                <w:rFonts w:hint="eastAsia" w:ascii="宋体" w:hAnsi="宋体"/>
                <w:szCs w:val="21"/>
              </w:rPr>
              <w:t xml:space="preserve">水上卡</w:t>
            </w:r>
            <w:r>
              <w:rPr>
                <w:rFonts w:hint="eastAsia" w:ascii="宋体" w:hAnsi="宋体"/>
                <w:szCs w:val="21"/>
              </w:rPr>
              <w:t xml:space="preserve">口</w:t>
            </w:r>
            <w:r>
              <w:rPr>
                <w:rFonts w:hint="eastAsia" w:ascii="宋体" w:hAnsi="宋体"/>
                <w:szCs w:val="21"/>
              </w:rPr>
              <w:t xml:space="preserve">类似</w:t>
            </w:r>
            <w:r>
              <w:rPr>
                <w:rFonts w:hint="eastAsia" w:ascii="宋体" w:hAnsi="宋体"/>
                <w:szCs w:val="21"/>
              </w:rPr>
              <w:t xml:space="preserve">项目</w:t>
            </w:r>
            <w:r>
              <w:rPr>
                <w:rFonts w:hint="eastAsia" w:ascii="宋体" w:hAnsi="宋体"/>
                <w:szCs w:val="21"/>
              </w:rPr>
              <w:t xml:space="preserve">相关的奖项</w:t>
            </w:r>
            <w:r>
              <w:rPr>
                <w:rFonts w:hint="eastAsia" w:ascii="宋体" w:hAnsi="宋体"/>
                <w:szCs w:val="21"/>
              </w:rPr>
              <w:t xml:space="preserve">、</w:t>
            </w:r>
            <w:r>
              <w:rPr>
                <w:rFonts w:hint="eastAsia" w:ascii="宋体" w:hAnsi="宋体"/>
                <w:szCs w:val="21"/>
              </w:rPr>
              <w:t xml:space="preserve">荣誉</w:t>
            </w:r>
            <w:r>
              <w:rPr>
                <w:rFonts w:hint="eastAsia" w:ascii="宋体" w:hAnsi="宋体"/>
                <w:szCs w:val="21"/>
              </w:rPr>
              <w:t xml:space="preserve">及表彰的</w:t>
            </w:r>
            <w:r>
              <w:rPr>
                <w:rFonts w:hint="eastAsia" w:ascii="宋体" w:hAnsi="宋体"/>
                <w:szCs w:val="21"/>
              </w:rPr>
              <w:t xml:space="preserve">（自2019年1月1日至投标截止日）</w:t>
            </w:r>
            <w:r>
              <w:rPr>
                <w:rFonts w:hint="eastAsia" w:ascii="宋体" w:hAnsi="宋体"/>
                <w:szCs w:val="21"/>
              </w:rPr>
              <w:t xml:space="preserve">，每有１个得１分，最高得</w:t>
            </w:r>
            <w:r>
              <w:rPr>
                <w:rFonts w:hint="eastAsia" w:ascii="宋体" w:hAnsi="宋体"/>
                <w:szCs w:val="21"/>
              </w:rPr>
              <w:t xml:space="preserve">4</w:t>
            </w:r>
            <w:r>
              <w:rPr>
                <w:rFonts w:hint="eastAsia" w:ascii="宋体" w:hAnsi="宋体"/>
                <w:szCs w:val="21"/>
              </w:rPr>
              <w:t xml:space="preserve">分</w:t>
            </w:r>
            <w:r>
              <w:rPr>
                <w:rFonts w:hint="eastAsia" w:ascii="宋体" w:hAnsi="宋体"/>
                <w:szCs w:val="21"/>
              </w:rPr>
              <w:t xml:space="preserve">。</w:t>
            </w:r>
            <w:r/>
          </w:p>
          <w:p>
            <w:pPr>
              <w:rPr>
                <w:rFonts w:ascii="宋体" w:hAnsi="宋体"/>
                <w:szCs w:val="21"/>
              </w:rPr>
            </w:pPr>
            <w:r>
              <w:rPr>
                <w:rFonts w:hint="eastAsia" w:ascii="宋体" w:hAnsi="宋体"/>
                <w:szCs w:val="21"/>
              </w:rPr>
              <w:t xml:space="preserve">注：提供</w:t>
            </w:r>
            <w:r>
              <w:rPr>
                <w:rFonts w:hint="eastAsia" w:ascii="宋体" w:hAnsi="宋体"/>
                <w:szCs w:val="21"/>
              </w:rPr>
              <w:t xml:space="preserve">相关证书扫描件</w:t>
            </w:r>
            <w:r>
              <w:rPr>
                <w:rFonts w:hint="eastAsia" w:ascii="宋体" w:hAnsi="宋体"/>
                <w:szCs w:val="21"/>
              </w:rPr>
              <w:t xml:space="preserve">或公示证明材料</w:t>
            </w:r>
            <w:r>
              <w:rPr>
                <w:rFonts w:hint="eastAsia" w:ascii="宋体" w:hAnsi="宋体"/>
                <w:szCs w:val="21"/>
              </w:rPr>
              <w:t xml:space="preserve">加盖公章。</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auto"/>
              <w:rPr>
                <w:rFonts w:ascii="宋体" w:hAnsi="宋体"/>
                <w:sz w:val="22"/>
              </w:rPr>
            </w:pPr>
            <w:r>
              <w:rPr>
                <w:rFonts w:hint="eastAsia" w:ascii="宋体" w:hAnsi="宋体"/>
                <w:sz w:val="22"/>
              </w:rPr>
              <w:t xml:space="preserve">4</w:t>
            </w:r>
            <w:r/>
          </w:p>
        </w:tc>
      </w:tr>
      <w:tr>
        <w:trPr>
          <w:cantSplit/>
          <w:jc w:val="center"/>
          <w:trHeight w:val="239"/>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right w:val="single" w:color="000000" w:sz="4" w:space="0"/>
            </w:tcBorders>
            <w:tcW w:w="1363" w:type="dxa"/>
            <w:vAlign w:val="center"/>
            <w:textDirection w:val="lrTb"/>
            <w:noWrap w:val="false"/>
          </w:tcPr>
          <w:p>
            <w:pPr>
              <w:jc w:val="center"/>
              <w:rPr>
                <w:rFonts w:ascii="宋体" w:hAnsi="宋体"/>
                <w:szCs w:val="21"/>
              </w:rPr>
            </w:pPr>
            <w:r>
              <w:rPr>
                <w:rFonts w:hint="eastAsia" w:ascii="宋体" w:hAnsi="宋体"/>
                <w:szCs w:val="21"/>
              </w:rPr>
              <w:t xml:space="preserve">相关业绩</w:t>
            </w:r>
            <w:r/>
          </w:p>
        </w:tc>
        <w:tc>
          <w:tcPr>
            <w:tcBorders>
              <w:top w:val="single" w:color="000000" w:sz="4" w:space="0"/>
              <w:left w:val="single" w:color="000000" w:sz="4" w:space="0"/>
              <w:right w:val="single" w:color="000000" w:sz="4" w:space="0"/>
            </w:tcBorders>
            <w:tcW w:w="7275" w:type="dxa"/>
            <w:vAlign w:val="center"/>
            <w:textDirection w:val="lrTb"/>
            <w:noWrap w:val="false"/>
          </w:tcPr>
          <w:p>
            <w:pPr>
              <w:rPr>
                <w:rFonts w:ascii="宋体" w:hAnsi="宋体"/>
                <w:szCs w:val="21"/>
              </w:rPr>
            </w:pPr>
            <w:r>
              <w:rPr>
                <w:rFonts w:hint="eastAsia" w:ascii="宋体" w:hAnsi="宋体"/>
                <w:szCs w:val="21"/>
              </w:rPr>
              <w:t xml:space="preserve">投标人具有类似船舶抓拍识别水上卡</w:t>
            </w:r>
            <w:r>
              <w:rPr>
                <w:rFonts w:hint="eastAsia" w:ascii="宋体" w:hAnsi="宋体"/>
                <w:szCs w:val="21"/>
              </w:rPr>
              <w:t xml:space="preserve">口项目</w:t>
            </w:r>
            <w:r>
              <w:rPr>
                <w:rFonts w:hint="eastAsia" w:ascii="宋体" w:hAnsi="宋体"/>
                <w:szCs w:val="21"/>
              </w:rPr>
              <w:t xml:space="preserve">业绩（自2019年1月1日至投标截止日，按合同签订时间为准）,每有1个得1分，最高6分</w:t>
            </w:r>
            <w:r/>
          </w:p>
          <w:p>
            <w:pPr>
              <w:rPr>
                <w:rFonts w:ascii="宋体" w:hAnsi="宋体"/>
                <w:szCs w:val="21"/>
              </w:rPr>
            </w:pPr>
            <w:r>
              <w:rPr>
                <w:rFonts w:hint="eastAsia" w:ascii="宋体" w:hAnsi="宋体"/>
                <w:szCs w:val="21"/>
              </w:rPr>
              <w:t xml:space="preserve">注：提供中标通知书、合同、验收证明、对应合同发票（发票号码等应字迹清晰，以备查验）</w:t>
            </w:r>
            <w:r>
              <w:rPr>
                <w:rFonts w:hint="eastAsia" w:ascii="宋体" w:hAnsi="宋体"/>
                <w:szCs w:val="21"/>
              </w:rPr>
              <w:t xml:space="preserve">扫描件并加盖</w:t>
            </w:r>
            <w:r>
              <w:rPr>
                <w:rFonts w:hint="eastAsia" w:ascii="宋体" w:hAnsi="宋体"/>
                <w:szCs w:val="21"/>
              </w:rPr>
              <w:t xml:space="preserve">公章。</w:t>
            </w:r>
            <w:r/>
          </w:p>
        </w:tc>
        <w:tc>
          <w:tcPr>
            <w:tcBorders>
              <w:top w:val="single" w:color="000000" w:sz="4" w:space="0"/>
              <w:left w:val="single" w:color="000000" w:sz="4" w:space="0"/>
              <w:right w:val="single" w:color="000000" w:sz="4" w:space="0"/>
            </w:tcBorders>
            <w:tcW w:w="886" w:type="dxa"/>
            <w:vAlign w:val="center"/>
            <w:textDirection w:val="lrTb"/>
            <w:noWrap w:val="false"/>
          </w:tcPr>
          <w:p>
            <w:pPr>
              <w:jc w:val="center"/>
              <w:spacing w:line="360" w:lineRule="auto"/>
              <w:rPr>
                <w:rFonts w:ascii="宋体" w:hAnsi="宋体"/>
                <w:sz w:val="22"/>
              </w:rPr>
            </w:pPr>
            <w:r>
              <w:rPr>
                <w:rFonts w:hint="eastAsia" w:ascii="宋体" w:hAnsi="宋体"/>
                <w:sz w:val="22"/>
              </w:rPr>
              <w:t xml:space="preserve">6</w:t>
            </w:r>
            <w:r/>
          </w:p>
        </w:tc>
      </w:tr>
    </w:tbl>
    <w:p>
      <w:pPr>
        <w:ind w:right="-252" w:firstLine="452"/>
        <w:jc w:val="right"/>
        <w:spacing w:line="360" w:lineRule="auto"/>
        <w:rPr>
          <w:rFonts w:ascii="宋体" w:hAnsi="宋体" w:cs="宋体"/>
          <w:szCs w:val="21"/>
        </w:rPr>
      </w:pPr>
      <w:r>
        <w:rPr>
          <w:rFonts w:ascii="宋体" w:hAnsi="宋体" w:cs="宋体"/>
          <w:szCs w:val="21"/>
        </w:rPr>
      </w:r>
      <w:r/>
    </w:p>
    <w:p>
      <w:pPr>
        <w:ind w:firstLine="450"/>
        <w:spacing w:line="360" w:lineRule="auto"/>
        <w:rPr>
          <w:rFonts w:ascii="宋体" w:hAnsi="宋体"/>
          <w:b/>
          <w:szCs w:val="21"/>
        </w:rPr>
      </w:pPr>
      <w:r>
        <w:rPr>
          <w:rFonts w:hint="eastAsia" w:ascii="宋体" w:hAnsi="宋体"/>
          <w:b/>
          <w:szCs w:val="21"/>
        </w:rPr>
        <w:t xml:space="preserve">备注：</w:t>
      </w:r>
      <w:r/>
    </w:p>
    <w:p>
      <w:pPr>
        <w:pStyle w:val="1802"/>
        <w:ind w:firstLine="525"/>
        <w:rPr>
          <w:b/>
          <w:sz w:val="21"/>
          <w:szCs w:val="21"/>
        </w:rPr>
      </w:pPr>
      <w:r>
        <w:rPr>
          <w:rFonts w:hint="eastAsia" w:ascii="宋体" w:hAnsi="宋体"/>
          <w:b/>
          <w:sz w:val="21"/>
          <w:szCs w:val="21"/>
        </w:rPr>
        <w:t xml:space="preserve">1.为确保货物、服务质量，投标单位除投标价格得分以外的分值低于75%作无效标处理。</w:t>
      </w:r>
      <w:r/>
    </w:p>
    <w:p>
      <w:pPr>
        <w:pStyle w:val="1802"/>
        <w:ind w:firstLine="525"/>
        <w:rPr>
          <w:rFonts w:ascii="宋体" w:hAnsi="宋体"/>
          <w:b/>
          <w:sz w:val="21"/>
          <w:szCs w:val="21"/>
        </w:rPr>
      </w:pPr>
      <w:r>
        <w:rPr>
          <w:rFonts w:hint="eastAsia" w:ascii="宋体" w:hAnsi="宋体"/>
          <w:b/>
          <w:sz w:val="21"/>
          <w:szCs w:val="21"/>
        </w:rPr>
        <w:t xml:space="preserve">2.</w:t>
      </w:r>
      <w:r>
        <w:rPr>
          <w:rFonts w:hint="eastAsia"/>
          <w:b/>
        </w:rPr>
        <w:t xml:space="preserve"> </w:t>
      </w:r>
      <w:r>
        <w:rPr>
          <w:rFonts w:hint="eastAsia" w:ascii="宋体" w:hAnsi="宋体"/>
          <w:b/>
          <w:sz w:val="21"/>
          <w:szCs w:val="21"/>
        </w:rPr>
        <w:t xml:space="preserve">投标单位在进行网上投标时，以收到系统自动发回的PDF格式投标回执为上</w:t>
      </w:r>
      <w:r>
        <w:rPr>
          <w:rFonts w:hint="eastAsia" w:ascii="宋体" w:hAnsi="宋体"/>
          <w:b/>
          <w:sz w:val="21"/>
          <w:szCs w:val="21"/>
        </w:rPr>
        <w:t xml:space="preserve">传成功</w:t>
      </w:r>
      <w:r>
        <w:rPr>
          <w:rFonts w:hint="eastAsia" w:ascii="宋体" w:hAnsi="宋体"/>
          <w:b/>
          <w:sz w:val="21"/>
          <w:szCs w:val="21"/>
        </w:rPr>
        <w:t xml:space="preserve">的唯一标志，否则视为无效投标。</w:t>
      </w:r>
      <w:r/>
    </w:p>
    <w:p>
      <w:pPr>
        <w:pStyle w:val="1802"/>
        <w:ind w:firstLine="525"/>
        <w:rPr>
          <w:rFonts w:ascii="宋体" w:hAnsi="宋体"/>
          <w:b/>
          <w:sz w:val="21"/>
          <w:szCs w:val="21"/>
        </w:rPr>
      </w:pPr>
      <w:r>
        <w:rPr>
          <w:rFonts w:hint="eastAsia" w:ascii="宋体" w:hAnsi="宋体"/>
          <w:b/>
          <w:sz w:val="21"/>
          <w:szCs w:val="21"/>
        </w:rPr>
        <w:t xml:space="preserve">3.投标文件中的内容需和招标文件相关指标对应绑定，无绑定不得分。</w:t>
      </w:r>
      <w:r/>
    </w:p>
    <w:p>
      <w:pPr>
        <w:pStyle w:val="1802"/>
        <w:ind w:firstLine="525"/>
        <w:rPr>
          <w:rFonts w:ascii="宋体" w:hAnsi="宋体"/>
          <w:b/>
          <w:sz w:val="21"/>
          <w:szCs w:val="21"/>
        </w:rPr>
      </w:pPr>
      <w:r>
        <w:rPr>
          <w:rFonts w:hint="eastAsia" w:ascii="宋体" w:hAnsi="宋体"/>
          <w:b/>
          <w:sz w:val="21"/>
          <w:szCs w:val="21"/>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802"/>
        <w:ind w:firstLine="525"/>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技术标内一律</w:t>
      </w:r>
      <w:r>
        <w:rPr>
          <w:rFonts w:hint="eastAsia" w:ascii="宋体" w:hAnsi="宋体"/>
          <w:b/>
          <w:sz w:val="21"/>
          <w:szCs w:val="21"/>
        </w:rPr>
        <w:t xml:space="preserve">不得含有报价，否则视为无效投标。</w:t>
      </w:r>
      <w:r/>
    </w:p>
    <w:p>
      <w:pPr>
        <w:pStyle w:val="1802"/>
        <w:ind w:firstLine="525"/>
        <w:jc w:val="right"/>
        <w:rPr>
          <w:rFonts w:ascii="宋体" w:hAnsi="宋体"/>
          <w:b/>
          <w:sz w:val="21"/>
          <w:szCs w:val="21"/>
        </w:rPr>
      </w:pPr>
      <w:r>
        <w:rPr>
          <w:rFonts w:hint="eastAsia" w:ascii="宋体" w:hAnsi="宋体"/>
          <w:b/>
          <w:sz w:val="21"/>
          <w:szCs w:val="21"/>
        </w:rPr>
        <w:t xml:space="preserve">全文完</w:t>
      </w:r>
      <w:r/>
    </w:p>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947" w:right="1361" w:bottom="76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Times New Roman">
    <w:panose1 w:val="02020603050405020304"/>
  </w:font>
  <w:font w:name="方正仿宋简体">
    <w:panose1 w:val="020B0503020202020204"/>
  </w:font>
  <w:font w:name="Tahoma">
    <w:panose1 w:val="020B0604030504040204"/>
  </w:font>
  <w:font w:name="Courier New">
    <w:panose1 w:val="02070309020205020404"/>
  </w:font>
  <w:font w:name="宋体">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创艺简仿宋">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center"/>
    </w:pPr>
    <w:r>
      <w:fldChar w:fldCharType="begin"/>
    </w:r>
    <w:r>
      <w:instrText xml:space="preserve">PAGE   \* MERGEFORMAT</w:instrText>
    </w:r>
    <w:r>
      <w:fldChar w:fldCharType="separate"/>
    </w:r>
    <w:r>
      <w:rPr>
        <w:lang w:val="zh-CN"/>
      </w:rPr>
      <w:t xml:space="preserve">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rPr>
        <w:rStyle w:val="1363"/>
      </w:rPr>
      <w:framePr w:wrap="around" w:vAnchor="text" w:hAnchor="margin" w:xAlign="right" w:y="1"/>
    </w:pPr>
    <w:r>
      <w:fldChar w:fldCharType="begin"/>
    </w:r>
    <w:r>
      <w:rPr>
        <w:rStyle w:val="1363"/>
      </w:rPr>
      <w:instrText xml:space="preserve">PAGE  </w:instrText>
    </w:r>
    <w:r>
      <w:fldChar w:fldCharType="end"/>
    </w:r>
    <w:r/>
  </w:p>
  <w:p>
    <w:pPr>
      <w:pStyle w:val="132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center"/>
    </w:pPr>
    <w:r>
      <w:fldChar w:fldCharType="begin"/>
    </w:r>
    <w:r>
      <w:instrText xml:space="preserve">PAGE   \* MERGEFORMAT</w:instrText>
    </w:r>
    <w:r>
      <w:fldChar w:fldCharType="separate"/>
    </w:r>
    <w:r>
      <w:rPr>
        <w:lang w:val="zh-CN"/>
      </w:rPr>
      <w:t xml:space="preserve">35</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ind w:left="420"/>
      <w:spacing w:before="120" w:after="120"/>
    </w:pPr>
    <w:r/>
    <w:r/>
  </w:p>
  <w:p>
    <w:r/>
    <w:r/>
  </w:p>
  <w:p>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ind w:left="420" w:firstLine="452"/>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fldSimple w:instr="NUMPAGES \* MERGEFORMAT">
      <w:r>
        <w:t xml:space="preserve">43</w:t>
      </w:r>
    </w:fldSimple>
    <w:r/>
    <w:r>
      <w:rPr>
        <w:rFonts w:hint="eastAsia"/>
      </w:rPr>
      <w:t xml:space="preserve">           </w:t>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ascii="宋体" w:hAnsi="宋体" w:eastAsia="宋体"/>
      </w:rPr>
    </w:pPr>
    <w:r>
      <w:rPr>
        <w:rFonts w:hint="eastAsia" w:ascii="宋体" w:hAnsi="宋体" w:eastAsia="宋体"/>
      </w:rPr>
      <w:t xml:space="preserve">编号：</w:t>
    </w:r>
    <w:r>
      <w:rPr>
        <w:rFonts w:ascii="宋体" w:hAnsi="宋体" w:eastAsia="宋体"/>
      </w:rPr>
      <w:t xml:space="preserve">JSZC-320583-SZYE-G2024-00</w:t>
    </w:r>
    <w:r>
      <w:rPr>
        <w:rFonts w:hint="eastAsia" w:ascii="宋体" w:hAnsi="宋体" w:eastAsia="宋体"/>
      </w:rPr>
      <w:t xml:space="preserve">27</w:t>
    </w:r>
    <w:r>
      <w:rPr>
        <w:rFonts w:hint="eastAsia" w:ascii="宋体" w:hAnsi="宋体" w:eastAsia="宋体"/>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ascii="宋体" w:hAnsi="宋体" w:eastAsia="宋体"/>
      </w:rPr>
    </w:pPr>
    <w:r>
      <w:rPr>
        <w:rFonts w:hint="eastAsia" w:ascii="宋体" w:hAnsi="宋体" w:eastAsia="宋体"/>
      </w:rPr>
      <w:t xml:space="preserve">编号：</w:t>
    </w:r>
    <w:r>
      <w:rPr>
        <w:rFonts w:ascii="宋体" w:hAnsi="宋体" w:eastAsia="宋体"/>
      </w:rPr>
      <w:t xml:space="preserve">JSZC-320583-SZYE-G2024-00</w:t>
    </w:r>
    <w:r>
      <w:rPr>
        <w:rFonts w:hint="eastAsia" w:ascii="宋体" w:hAnsi="宋体" w:eastAsia="宋体"/>
      </w:rPr>
      <w:t xml:space="preserve">27</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ascii="宋体" w:hAnsi="宋体" w:eastAsia="宋体"/>
      </w:rPr>
    </w:pPr>
    <w:r>
      <w:rPr>
        <w:rFonts w:hint="eastAsia" w:ascii="宋体" w:hAnsi="宋体" w:eastAsia="宋体"/>
      </w:rPr>
      <w:t xml:space="preserve">编号：</w:t>
    </w:r>
    <w:r>
      <w:rPr>
        <w:rFonts w:ascii="宋体" w:hAnsi="宋体" w:eastAsia="宋体"/>
      </w:rPr>
      <w:t xml:space="preserve">JSZC-320583-SZYE-G2024-00</w:t>
    </w:r>
    <w:r>
      <w:rPr>
        <w:rFonts w:hint="eastAsia" w:ascii="宋体" w:hAnsi="宋体" w:eastAsia="宋体"/>
      </w:rPr>
      <w:t xml:space="preserve">27</w:t>
    </w:r>
    <w:r>
      <w:rPr>
        <w:rFonts w:hint="eastAsia" w:ascii="宋体" w:hAnsi="宋体" w:eastAsia="宋体"/>
      </w:rPr>
      <w:t xml:space="preserve">                                                       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714"/>
      <w:isLgl w:val="false"/>
      <w:suff w:val="tab"/>
      <w:lvlText w:val="%1.%2.%3"/>
      <w:lvlJc w:val="left"/>
      <w:pPr>
        <w:ind w:left="720" w:hanging="720"/>
        <w:tabs>
          <w:tab w:val="left" w:pos="720" w:leader="none"/>
        </w:tabs>
      </w:pPr>
      <w:rPr>
        <w:rFonts w:hint="eastAsia"/>
      </w:rPr>
    </w:lvl>
    <w:lvl w:ilvl="3">
      <w:start w:val="1"/>
      <w:numFmt w:val="decimal"/>
      <w:pStyle w:val="1794"/>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decimal"/>
      <w:pStyle w:val="1519"/>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640"/>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bullet"/>
      <w:pStyle w:val="1572"/>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522"/>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righ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righ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right"/>
      <w:pPr/>
    </w:lvl>
  </w:abstractNum>
  <w:abstractNum w:abstractNumId="7">
    <w:multiLevelType w:val="hybridMultilevel"/>
    <w:lvl w:ilvl="0">
      <w:start w:val="1"/>
      <w:numFmt w:val="decimal"/>
      <w:isLgl w:val="false"/>
      <w:suff w:val="tab"/>
      <w:lvlText w:val="%1、"/>
      <w:lvlJc w:val="left"/>
      <w:pPr>
        <w:ind w:left="360" w:hanging="360"/>
      </w:pPr>
      <w:rPr>
        <w:rFonts w:hint="default" w:ascii="宋体" w:hAnsi="宋体" w:eastAsia="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lvl>
    <w:lvl w:ilvl="1">
      <w:start w:val="1"/>
      <w:numFmt w:val="decimal"/>
      <w:isLgl w:val="false"/>
      <w:suff w:val="tab"/>
      <w:lvlText w:val="%2、"/>
      <w:lvlJc w:val="left"/>
      <w:pPr>
        <w:ind w:left="360" w:hanging="360"/>
      </w:pPr>
      <w:rPr>
        <w:rFonts w:hint="default"/>
      </w:rPr>
    </w:lvl>
    <w:lvl w:ilvl="2">
      <w:start w:val="1"/>
      <w:numFmt w:val="lowerRoman"/>
      <w:isLgl w:val="false"/>
      <w:suff w:val="tab"/>
      <w:lvlText w:val="%3."/>
      <w:lvlJc w:val="righ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righ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right"/>
      <w:pPr/>
    </w:lvl>
  </w:abstractNum>
  <w:abstractNum w:abstractNumId="9">
    <w:multiLevelType w:val="hybridMultilevel"/>
    <w:lvl w:ilvl="0">
      <w:start w:val="1"/>
      <w:numFmt w:val="bullet"/>
      <w:pStyle w:val="1298"/>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0">
    <w:multiLevelType w:val="hybridMultilevel"/>
    <w:lvl w:ilvl="0">
      <w:start w:val="1"/>
      <w:numFmt w:val="decimal"/>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righ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righ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right"/>
      <w:pPr/>
    </w:lvl>
  </w:abstractNum>
  <w:abstractNum w:abstractNumId="1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748"/>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840"/>
      <w:isLgl w:val="false"/>
      <w:suff w:val="space"/>
      <w:lvlText w:val="表%9"/>
      <w:lvlJc w:val="center"/>
      <w:pPr>
        <w:ind w:left="0" w:firstLine="0"/>
      </w:pPr>
      <w:rPr>
        <w:rFonts w:ascii="Arial" w:hAnsi="Arial" w:eastAsia="黑体" w:cs="Times New Roman"/>
        <w:b w:val="0"/>
        <w:i w:val="0"/>
        <w:sz w:val="18"/>
        <w:szCs w:val="18"/>
      </w:rPr>
    </w:lvl>
  </w:abstractNum>
  <w:abstractNum w:abstractNumId="13">
    <w:multiLevelType w:val="hybridMultilevel"/>
    <w:lvl w:ilvl="0">
      <w:start w:val="1"/>
      <w:numFmt w:val="bullet"/>
      <w:pStyle w:val="1715"/>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righ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righ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right"/>
      <w:pPr/>
    </w:lvl>
  </w:abstractNum>
  <w:abstractNum w:abstractNumId="15">
    <w:multiLevelType w:val="hybridMultilevel"/>
    <w:lvl w:ilvl="0">
      <w:start w:val="1"/>
      <w:numFmt w:val="decimal"/>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righ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righ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right"/>
      <w:pPr/>
    </w:lvl>
  </w:abstractNum>
  <w:abstractNum w:abstractNumId="16">
    <w:multiLevelType w:val="hybridMultilevel"/>
    <w:lvl w:ilvl="0">
      <w:start w:val="1"/>
      <w:numFmt w:val="bullet"/>
      <w:pStyle w:val="1407"/>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7">
    <w:multiLevelType w:val="hybridMultilevel"/>
    <w:lvl w:ilvl="0">
      <w:start w:val="1"/>
      <w:numFmt w:val="decimal"/>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righ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righ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right"/>
      <w:pPr/>
    </w:lvl>
  </w:abstractNum>
  <w:abstractNum w:abstractNumId="18">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740"/>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9">
    <w:multiLevelType w:val="hybridMultilevel"/>
    <w:lvl w:ilvl="0">
      <w:start w:val="5"/>
      <w:numFmt w:val="decimal"/>
      <w:pStyle w:val="1846"/>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0">
    <w:multiLevelType w:val="hybridMultilevel"/>
    <w:lvl w:ilvl="0">
      <w:start w:val="1"/>
      <w:numFmt w:val="decimal"/>
      <w:pStyle w:val="1765"/>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bullet"/>
      <w:pStyle w:val="175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22">
    <w:multiLevelType w:val="hybridMultilevel"/>
    <w:lvl w:ilvl="0">
      <w:start w:val="1"/>
      <w:numFmt w:val="decimal"/>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righ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righ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right"/>
      <w:pPr/>
    </w:lvl>
  </w:abstractNum>
  <w:num w:numId="1">
    <w:abstractNumId w:val="9"/>
  </w:num>
  <w:num w:numId="2">
    <w:abstractNumId w:val="16"/>
  </w:num>
  <w:num w:numId="3">
    <w:abstractNumId w:val="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1"/>
  </w:num>
  <w:num w:numId="8">
    <w:abstractNumId w:val="13"/>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1"/>
  </w:num>
  <w:num w:numId="15">
    <w:abstractNumId w:val="0"/>
  </w:num>
  <w:num w:numId="16">
    <w:abstractNumId w:val="7"/>
  </w:num>
  <w:num w:numId="17">
    <w:abstractNumId w:val="6"/>
  </w:num>
  <w:num w:numId="18">
    <w:abstractNumId w:val="14"/>
  </w:num>
  <w:num w:numId="19">
    <w:abstractNumId w:val="8"/>
  </w:num>
  <w:num w:numId="20">
    <w:abstractNumId w:val="10"/>
  </w:num>
  <w:num w:numId="21">
    <w:abstractNumId w:val="15"/>
  </w:num>
  <w:num w:numId="22">
    <w:abstractNumId w:val="2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9">
    <w:name w:val="Heading 1 Char"/>
    <w:basedOn w:val="1096"/>
    <w:link w:val="1087"/>
    <w:uiPriority w:val="9"/>
    <w:rPr>
      <w:rFonts w:ascii="Arial" w:hAnsi="Arial" w:eastAsia="Arial" w:cs="Arial"/>
      <w:sz w:val="40"/>
      <w:szCs w:val="40"/>
    </w:rPr>
  </w:style>
  <w:style w:type="character" w:styleId="1070">
    <w:name w:val="Heading 2 Char"/>
    <w:basedOn w:val="1096"/>
    <w:link w:val="1088"/>
    <w:uiPriority w:val="9"/>
    <w:rPr>
      <w:rFonts w:ascii="Arial" w:hAnsi="Arial" w:eastAsia="Arial" w:cs="Arial"/>
      <w:sz w:val="34"/>
    </w:rPr>
  </w:style>
  <w:style w:type="character" w:styleId="1071">
    <w:name w:val="Heading 3 Char"/>
    <w:basedOn w:val="1096"/>
    <w:link w:val="1089"/>
    <w:uiPriority w:val="9"/>
    <w:rPr>
      <w:rFonts w:ascii="Arial" w:hAnsi="Arial" w:eastAsia="Arial" w:cs="Arial"/>
      <w:sz w:val="30"/>
      <w:szCs w:val="30"/>
    </w:rPr>
  </w:style>
  <w:style w:type="character" w:styleId="1072">
    <w:name w:val="Heading 4 Char"/>
    <w:basedOn w:val="1096"/>
    <w:link w:val="1090"/>
    <w:uiPriority w:val="9"/>
    <w:rPr>
      <w:rFonts w:ascii="Arial" w:hAnsi="Arial" w:eastAsia="Arial" w:cs="Arial"/>
      <w:b/>
      <w:bCs/>
      <w:sz w:val="26"/>
      <w:szCs w:val="26"/>
    </w:rPr>
  </w:style>
  <w:style w:type="character" w:styleId="1073">
    <w:name w:val="Heading 5 Char"/>
    <w:basedOn w:val="1096"/>
    <w:link w:val="1091"/>
    <w:uiPriority w:val="9"/>
    <w:rPr>
      <w:rFonts w:ascii="Arial" w:hAnsi="Arial" w:eastAsia="Arial" w:cs="Arial"/>
      <w:b/>
      <w:bCs/>
      <w:sz w:val="24"/>
      <w:szCs w:val="24"/>
    </w:rPr>
  </w:style>
  <w:style w:type="character" w:styleId="1074">
    <w:name w:val="Heading 6 Char"/>
    <w:basedOn w:val="1096"/>
    <w:link w:val="1092"/>
    <w:uiPriority w:val="9"/>
    <w:rPr>
      <w:rFonts w:ascii="Arial" w:hAnsi="Arial" w:eastAsia="Arial" w:cs="Arial"/>
      <w:b/>
      <w:bCs/>
      <w:sz w:val="22"/>
      <w:szCs w:val="22"/>
    </w:rPr>
  </w:style>
  <w:style w:type="character" w:styleId="1075">
    <w:name w:val="Heading 7 Char"/>
    <w:basedOn w:val="1096"/>
    <w:link w:val="1093"/>
    <w:uiPriority w:val="9"/>
    <w:rPr>
      <w:rFonts w:ascii="Arial" w:hAnsi="Arial" w:eastAsia="Arial" w:cs="Arial"/>
      <w:b/>
      <w:bCs/>
      <w:i/>
      <w:iCs/>
      <w:sz w:val="22"/>
      <w:szCs w:val="22"/>
    </w:rPr>
  </w:style>
  <w:style w:type="character" w:styleId="1076">
    <w:name w:val="Heading 8 Char"/>
    <w:basedOn w:val="1096"/>
    <w:link w:val="1094"/>
    <w:uiPriority w:val="9"/>
    <w:rPr>
      <w:rFonts w:ascii="Arial" w:hAnsi="Arial" w:eastAsia="Arial" w:cs="Arial"/>
      <w:i/>
      <w:iCs/>
      <w:sz w:val="22"/>
      <w:szCs w:val="22"/>
    </w:rPr>
  </w:style>
  <w:style w:type="character" w:styleId="1077">
    <w:name w:val="Heading 9 Char"/>
    <w:basedOn w:val="1096"/>
    <w:link w:val="1095"/>
    <w:uiPriority w:val="9"/>
    <w:rPr>
      <w:rFonts w:ascii="Arial" w:hAnsi="Arial" w:eastAsia="Arial" w:cs="Arial"/>
      <w:i/>
      <w:iCs/>
      <w:sz w:val="21"/>
      <w:szCs w:val="21"/>
    </w:rPr>
  </w:style>
  <w:style w:type="character" w:styleId="1078">
    <w:name w:val="Title Char"/>
    <w:basedOn w:val="1096"/>
    <w:link w:val="1117"/>
    <w:uiPriority w:val="10"/>
    <w:rPr>
      <w:sz w:val="48"/>
      <w:szCs w:val="48"/>
    </w:rPr>
  </w:style>
  <w:style w:type="character" w:styleId="1079">
    <w:name w:val="Subtitle Char"/>
    <w:basedOn w:val="1096"/>
    <w:link w:val="1111"/>
    <w:uiPriority w:val="11"/>
    <w:rPr>
      <w:sz w:val="24"/>
      <w:szCs w:val="24"/>
    </w:rPr>
  </w:style>
  <w:style w:type="character" w:styleId="1080">
    <w:name w:val="Quote Char"/>
    <w:link w:val="1135"/>
    <w:uiPriority w:val="29"/>
    <w:rPr>
      <w:i/>
    </w:rPr>
  </w:style>
  <w:style w:type="character" w:styleId="1081">
    <w:name w:val="Intense Quote Char"/>
    <w:link w:val="1137"/>
    <w:uiPriority w:val="30"/>
    <w:rPr>
      <w:i/>
    </w:rPr>
  </w:style>
  <w:style w:type="character" w:styleId="1082">
    <w:name w:val="Header Char"/>
    <w:basedOn w:val="1096"/>
    <w:link w:val="1108"/>
    <w:uiPriority w:val="99"/>
  </w:style>
  <w:style w:type="character" w:styleId="1083">
    <w:name w:val="Caption Char"/>
    <w:basedOn w:val="1101"/>
    <w:link w:val="1107"/>
    <w:uiPriority w:val="99"/>
  </w:style>
  <w:style w:type="character" w:styleId="1084">
    <w:name w:val="Footnote Text Char"/>
    <w:link w:val="1112"/>
    <w:uiPriority w:val="99"/>
    <w:rPr>
      <w:sz w:val="18"/>
    </w:rPr>
  </w:style>
  <w:style w:type="character" w:styleId="1085">
    <w:name w:val="Endnote Text Char"/>
    <w:link w:val="1106"/>
    <w:uiPriority w:val="99"/>
    <w:rPr>
      <w:sz w:val="20"/>
    </w:rPr>
  </w:style>
  <w:style w:type="paragraph" w:styleId="1086" w:default="1">
    <w:name w:val="Normal"/>
    <w:qFormat/>
    <w:pPr>
      <w:jc w:val="both"/>
      <w:widowControl w:val="off"/>
    </w:pPr>
  </w:style>
  <w:style w:type="paragraph" w:styleId="1087">
    <w:name w:val="Heading 1"/>
    <w:basedOn w:val="1086"/>
    <w:next w:val="1086"/>
    <w:link w:val="1122"/>
    <w:uiPriority w:val="9"/>
    <w:qFormat/>
    <w:pPr>
      <w:keepLines/>
      <w:keepNext/>
      <w:spacing w:before="340" w:after="330" w:line="578" w:lineRule="auto"/>
      <w:outlineLvl w:val="0"/>
    </w:pPr>
    <w:rPr>
      <w:b/>
      <w:bCs/>
      <w:sz w:val="44"/>
      <w:szCs w:val="44"/>
    </w:rPr>
  </w:style>
  <w:style w:type="paragraph" w:styleId="1088">
    <w:name w:val="Heading 2"/>
    <w:basedOn w:val="1086"/>
    <w:next w:val="1086"/>
    <w:link w:val="112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89">
    <w:name w:val="Heading 3"/>
    <w:basedOn w:val="1086"/>
    <w:next w:val="1086"/>
    <w:link w:val="1124"/>
    <w:uiPriority w:val="9"/>
    <w:semiHidden/>
    <w:unhideWhenUsed/>
    <w:qFormat/>
    <w:pPr>
      <w:keepLines/>
      <w:keepNext/>
      <w:spacing w:before="260" w:after="260" w:line="416" w:lineRule="auto"/>
      <w:outlineLvl w:val="2"/>
    </w:pPr>
    <w:rPr>
      <w:b/>
      <w:bCs/>
      <w:sz w:val="32"/>
      <w:szCs w:val="32"/>
    </w:rPr>
  </w:style>
  <w:style w:type="paragraph" w:styleId="1090">
    <w:name w:val="Heading 4"/>
    <w:basedOn w:val="1086"/>
    <w:next w:val="1086"/>
    <w:link w:val="112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091">
    <w:name w:val="Heading 5"/>
    <w:basedOn w:val="1086"/>
    <w:next w:val="1086"/>
    <w:link w:val="1126"/>
    <w:uiPriority w:val="9"/>
    <w:semiHidden/>
    <w:unhideWhenUsed/>
    <w:qFormat/>
    <w:pPr>
      <w:keepLines/>
      <w:keepNext/>
      <w:spacing w:before="280" w:after="290" w:line="376" w:lineRule="auto"/>
      <w:outlineLvl w:val="4"/>
    </w:pPr>
    <w:rPr>
      <w:b/>
      <w:bCs/>
      <w:sz w:val="28"/>
      <w:szCs w:val="28"/>
    </w:rPr>
  </w:style>
  <w:style w:type="paragraph" w:styleId="1092">
    <w:name w:val="Heading 6"/>
    <w:basedOn w:val="1086"/>
    <w:next w:val="1086"/>
    <w:link w:val="1127"/>
    <w:uiPriority w:val="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1093">
    <w:name w:val="Heading 7"/>
    <w:basedOn w:val="1086"/>
    <w:next w:val="1086"/>
    <w:link w:val="1128"/>
    <w:uiPriority w:val="9"/>
    <w:semiHidden/>
    <w:unhideWhenUsed/>
    <w:qFormat/>
    <w:pPr>
      <w:keepLines/>
      <w:keepNext/>
      <w:spacing w:before="240" w:after="64" w:line="320" w:lineRule="auto"/>
      <w:outlineLvl w:val="6"/>
    </w:pPr>
    <w:rPr>
      <w:b/>
      <w:bCs/>
      <w:sz w:val="24"/>
      <w:szCs w:val="24"/>
    </w:rPr>
  </w:style>
  <w:style w:type="paragraph" w:styleId="1094">
    <w:name w:val="Heading 8"/>
    <w:basedOn w:val="1086"/>
    <w:next w:val="1086"/>
    <w:link w:val="1129"/>
    <w:uiPriority w:val="9"/>
    <w:semiHidden/>
    <w:unhideWhenUsed/>
    <w:qFormat/>
    <w:pPr>
      <w:keepLines/>
      <w:keepNext/>
      <w:spacing w:before="240" w:after="64" w:line="320" w:lineRule="auto"/>
      <w:outlineLvl w:val="7"/>
    </w:pPr>
    <w:rPr>
      <w:rFonts w:asciiTheme="majorHAnsi" w:hAnsiTheme="majorHAnsi" w:eastAsiaTheme="majorEastAsia" w:cstheme="majorBidi"/>
      <w:sz w:val="24"/>
      <w:szCs w:val="24"/>
    </w:rPr>
  </w:style>
  <w:style w:type="paragraph" w:styleId="1095">
    <w:name w:val="Heading 9"/>
    <w:basedOn w:val="1086"/>
    <w:next w:val="1086"/>
    <w:link w:val="1130"/>
    <w:uiPriority w:val="9"/>
    <w:semiHidden/>
    <w:unhideWhenUsed/>
    <w:qFormat/>
    <w:pPr>
      <w:keepLines/>
      <w:keepNext/>
      <w:spacing w:before="240" w:after="64" w:line="320" w:lineRule="auto"/>
      <w:outlineLvl w:val="8"/>
    </w:pPr>
    <w:rPr>
      <w:rFonts w:asciiTheme="majorHAnsi" w:hAnsiTheme="majorHAnsi" w:eastAsiaTheme="majorEastAsia" w:cstheme="majorBidi"/>
      <w:szCs w:val="21"/>
    </w:rPr>
  </w:style>
  <w:style w:type="character" w:styleId="1096" w:default="1">
    <w:name w:val="Default Paragraph Font"/>
    <w:uiPriority w:val="1"/>
    <w:semiHidden/>
    <w:unhideWhenUsed/>
  </w:style>
  <w:style w:type="table" w:styleId="1097" w:default="1">
    <w:name w:val="Normal Table"/>
    <w:uiPriority w:val="99"/>
    <w:semiHidden/>
    <w:unhideWhenUsed/>
    <w:tblPr>
      <w:tblInd w:w="0" w:type="dxa"/>
      <w:tblCellMar>
        <w:left w:w="108" w:type="dxa"/>
        <w:top w:w="0" w:type="dxa"/>
        <w:right w:w="108" w:type="dxa"/>
        <w:bottom w:w="0" w:type="dxa"/>
      </w:tblCellMar>
    </w:tblPr>
  </w:style>
  <w:style w:type="numbering" w:styleId="1098" w:default="1">
    <w:name w:val="No List"/>
    <w:uiPriority w:val="99"/>
    <w:semiHidden/>
    <w:unhideWhenUsed/>
  </w:style>
  <w:style w:type="paragraph" w:styleId="1099" w:customStyle="1">
    <w:name w:val="正文文本11"/>
    <w:basedOn w:val="1086"/>
    <w:link w:val="1280"/>
    <w:pPr>
      <w:spacing w:line="400" w:lineRule="exact"/>
    </w:pPr>
    <w:rPr>
      <w:rFonts w:ascii="楷体_GB2312" w:eastAsia="楷体_GB2312"/>
      <w:sz w:val="28"/>
      <w:szCs w:val="20"/>
    </w:rPr>
  </w:style>
  <w:style w:type="paragraph" w:styleId="1100">
    <w:name w:val="toc 7"/>
    <w:basedOn w:val="1086"/>
    <w:next w:val="1086"/>
    <w:uiPriority w:val="39"/>
    <w:unhideWhenUsed/>
    <w:pPr>
      <w:ind w:left="1701"/>
      <w:spacing w:after="57"/>
    </w:pPr>
  </w:style>
  <w:style w:type="paragraph" w:styleId="1101">
    <w:name w:val="Caption"/>
    <w:basedOn w:val="1086"/>
    <w:next w:val="1086"/>
    <w:uiPriority w:val="35"/>
    <w:semiHidden/>
    <w:unhideWhenUsed/>
    <w:qFormat/>
    <w:rPr>
      <w:rFonts w:eastAsia="黑体" w:asciiTheme="majorHAnsi" w:hAnsiTheme="majorHAnsi" w:cstheme="majorBidi"/>
      <w:sz w:val="20"/>
      <w:szCs w:val="20"/>
    </w:rPr>
  </w:style>
  <w:style w:type="paragraph" w:styleId="1102">
    <w:name w:val="toc 5"/>
    <w:basedOn w:val="1086"/>
    <w:next w:val="1086"/>
    <w:uiPriority w:val="39"/>
    <w:unhideWhenUsed/>
    <w:pPr>
      <w:ind w:left="1134"/>
      <w:spacing w:after="57"/>
    </w:pPr>
  </w:style>
  <w:style w:type="paragraph" w:styleId="1103">
    <w:name w:val="toc 3"/>
    <w:basedOn w:val="1086"/>
    <w:next w:val="1086"/>
    <w:uiPriority w:val="39"/>
    <w:unhideWhenUsed/>
    <w:pPr>
      <w:ind w:left="567"/>
      <w:spacing w:after="57"/>
    </w:pPr>
  </w:style>
  <w:style w:type="paragraph" w:styleId="1104">
    <w:name w:val="Plain Text"/>
    <w:basedOn w:val="1086"/>
    <w:rPr>
      <w:rFonts w:ascii="宋体" w:hAnsi="Courier New" w:eastAsia="楷体_GB2312"/>
      <w:sz w:val="28"/>
      <w:szCs w:val="20"/>
    </w:rPr>
  </w:style>
  <w:style w:type="paragraph" w:styleId="1105">
    <w:name w:val="toc 8"/>
    <w:basedOn w:val="1086"/>
    <w:next w:val="1086"/>
    <w:uiPriority w:val="39"/>
    <w:unhideWhenUsed/>
    <w:pPr>
      <w:ind w:left="1984"/>
      <w:spacing w:after="57"/>
    </w:pPr>
  </w:style>
  <w:style w:type="paragraph" w:styleId="1106">
    <w:name w:val="endnote text"/>
    <w:basedOn w:val="1086"/>
    <w:link w:val="1267"/>
    <w:uiPriority w:val="99"/>
    <w:semiHidden/>
    <w:unhideWhenUsed/>
    <w:rPr>
      <w:sz w:val="20"/>
    </w:rPr>
  </w:style>
  <w:style w:type="paragraph" w:styleId="1107">
    <w:name w:val="Footer"/>
    <w:basedOn w:val="1086"/>
    <w:link w:val="1140"/>
    <w:uiPriority w:val="99"/>
    <w:unhideWhenUsed/>
    <w:pPr>
      <w:tabs>
        <w:tab w:val="center" w:pos="7143" w:leader="none"/>
        <w:tab w:val="right" w:pos="14287" w:leader="none"/>
      </w:tabs>
    </w:pPr>
  </w:style>
  <w:style w:type="paragraph" w:styleId="1108">
    <w:name w:val="Header"/>
    <w:basedOn w:val="1086"/>
    <w:link w:val="1139"/>
    <w:uiPriority w:val="99"/>
    <w:unhideWhenUsed/>
    <w:pPr>
      <w:tabs>
        <w:tab w:val="center" w:pos="7143" w:leader="none"/>
        <w:tab w:val="right" w:pos="14287" w:leader="none"/>
      </w:tabs>
    </w:pPr>
  </w:style>
  <w:style w:type="paragraph" w:styleId="1109">
    <w:name w:val="toc 1"/>
    <w:basedOn w:val="1086"/>
    <w:next w:val="1086"/>
    <w:uiPriority w:val="39"/>
    <w:unhideWhenUsed/>
    <w:pPr>
      <w:spacing w:after="57"/>
    </w:pPr>
  </w:style>
  <w:style w:type="paragraph" w:styleId="1110">
    <w:name w:val="toc 4"/>
    <w:basedOn w:val="1086"/>
    <w:next w:val="1086"/>
    <w:uiPriority w:val="39"/>
    <w:unhideWhenUsed/>
    <w:pPr>
      <w:ind w:left="850"/>
      <w:spacing w:after="57"/>
    </w:pPr>
  </w:style>
  <w:style w:type="paragraph" w:styleId="1111">
    <w:name w:val="Subtitle"/>
    <w:basedOn w:val="1086"/>
    <w:next w:val="1086"/>
    <w:link w:val="1134"/>
    <w:uiPriority w:val="11"/>
    <w:qFormat/>
    <w:pPr>
      <w:jc w:val="center"/>
      <w:spacing w:before="240" w:after="60" w:line="312" w:lineRule="auto"/>
      <w:outlineLvl w:val="1"/>
    </w:pPr>
    <w:rPr>
      <w:rFonts w:eastAsia="宋体" w:asciiTheme="majorHAnsi" w:hAnsiTheme="majorHAnsi" w:cstheme="majorBidi"/>
      <w:b/>
      <w:bCs/>
      <w:sz w:val="32"/>
      <w:szCs w:val="32"/>
    </w:rPr>
  </w:style>
  <w:style w:type="paragraph" w:styleId="1112">
    <w:name w:val="footnote text"/>
    <w:basedOn w:val="1086"/>
    <w:link w:val="1266"/>
    <w:uiPriority w:val="99"/>
    <w:semiHidden/>
    <w:unhideWhenUsed/>
    <w:pPr>
      <w:spacing w:after="40"/>
    </w:pPr>
    <w:rPr>
      <w:sz w:val="18"/>
    </w:rPr>
  </w:style>
  <w:style w:type="paragraph" w:styleId="1113">
    <w:name w:val="toc 6"/>
    <w:basedOn w:val="1086"/>
    <w:next w:val="1086"/>
    <w:uiPriority w:val="39"/>
    <w:unhideWhenUsed/>
    <w:pPr>
      <w:ind w:left="1417"/>
      <w:spacing w:after="57"/>
    </w:pPr>
  </w:style>
  <w:style w:type="paragraph" w:styleId="1114">
    <w:name w:val="table of figures"/>
    <w:basedOn w:val="1086"/>
    <w:next w:val="1086"/>
    <w:uiPriority w:val="99"/>
    <w:unhideWhenUsed/>
  </w:style>
  <w:style w:type="paragraph" w:styleId="1115">
    <w:name w:val="toc 2"/>
    <w:basedOn w:val="1086"/>
    <w:next w:val="1086"/>
    <w:uiPriority w:val="39"/>
    <w:unhideWhenUsed/>
    <w:pPr>
      <w:ind w:left="283"/>
      <w:spacing w:after="57"/>
    </w:pPr>
  </w:style>
  <w:style w:type="paragraph" w:styleId="1116">
    <w:name w:val="toc 9"/>
    <w:basedOn w:val="1086"/>
    <w:next w:val="1086"/>
    <w:uiPriority w:val="39"/>
    <w:unhideWhenUsed/>
    <w:pPr>
      <w:ind w:left="2268"/>
      <w:spacing w:after="57"/>
    </w:pPr>
  </w:style>
  <w:style w:type="paragraph" w:styleId="1117">
    <w:name w:val="Title"/>
    <w:basedOn w:val="1086"/>
    <w:next w:val="1086"/>
    <w:link w:val="1133"/>
    <w:uiPriority w:val="10"/>
    <w:qFormat/>
    <w:pPr>
      <w:jc w:val="center"/>
      <w:spacing w:before="240" w:after="60"/>
      <w:outlineLvl w:val="0"/>
    </w:pPr>
    <w:rPr>
      <w:rFonts w:eastAsia="宋体" w:asciiTheme="majorHAnsi" w:hAnsiTheme="majorHAnsi" w:cstheme="majorBidi"/>
      <w:b/>
      <w:bCs/>
      <w:sz w:val="32"/>
      <w:szCs w:val="32"/>
    </w:rPr>
  </w:style>
  <w:style w:type="table" w:styleId="1118">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9">
    <w:name w:val="endnote reference"/>
    <w:uiPriority w:val="99"/>
    <w:semiHidden/>
    <w:unhideWhenUsed/>
    <w:rPr>
      <w:vertAlign w:val="superscript"/>
    </w:rPr>
  </w:style>
  <w:style w:type="character" w:styleId="1120">
    <w:name w:val="Hyperlink"/>
    <w:uiPriority w:val="99"/>
    <w:unhideWhenUsed/>
    <w:rPr>
      <w:color w:val="0000ff" w:themeColor="hyperlink"/>
      <w:u w:val="single"/>
    </w:rPr>
  </w:style>
  <w:style w:type="character" w:styleId="1121">
    <w:name w:val="footnote reference"/>
    <w:uiPriority w:val="99"/>
    <w:unhideWhenUsed/>
    <w:rPr>
      <w:vertAlign w:val="superscript"/>
    </w:rPr>
  </w:style>
  <w:style w:type="character" w:styleId="1122" w:customStyle="1">
    <w:name w:val="标题 1 Char2"/>
    <w:link w:val="1087"/>
    <w:uiPriority w:val="9"/>
    <w:rPr>
      <w:b/>
      <w:bCs/>
      <w:sz w:val="44"/>
      <w:szCs w:val="44"/>
    </w:rPr>
  </w:style>
  <w:style w:type="character" w:styleId="1123" w:customStyle="1">
    <w:name w:val="标题 2 Char2"/>
    <w:link w:val="1088"/>
    <w:uiPriority w:val="9"/>
    <w:semiHidden/>
    <w:rPr>
      <w:rFonts w:asciiTheme="majorHAnsi" w:hAnsiTheme="majorHAnsi" w:eastAsiaTheme="majorEastAsia" w:cstheme="majorBidi"/>
      <w:b/>
      <w:bCs/>
      <w:sz w:val="32"/>
      <w:szCs w:val="32"/>
    </w:rPr>
  </w:style>
  <w:style w:type="character" w:styleId="1124" w:customStyle="1">
    <w:name w:val="标题 3 Char3"/>
    <w:link w:val="1089"/>
    <w:uiPriority w:val="9"/>
    <w:semiHidden/>
    <w:rPr>
      <w:b/>
      <w:bCs/>
      <w:sz w:val="32"/>
      <w:szCs w:val="32"/>
    </w:rPr>
  </w:style>
  <w:style w:type="character" w:styleId="1125" w:customStyle="1">
    <w:name w:val="标题 4 Char2"/>
    <w:link w:val="1090"/>
    <w:uiPriority w:val="9"/>
    <w:semiHidden/>
    <w:rPr>
      <w:rFonts w:asciiTheme="majorHAnsi" w:hAnsiTheme="majorHAnsi" w:eastAsiaTheme="majorEastAsia" w:cstheme="majorBidi"/>
      <w:b/>
      <w:bCs/>
      <w:sz w:val="28"/>
      <w:szCs w:val="28"/>
    </w:rPr>
  </w:style>
  <w:style w:type="character" w:styleId="1126" w:customStyle="1">
    <w:name w:val="标题 5 Char2"/>
    <w:link w:val="1091"/>
    <w:uiPriority w:val="9"/>
    <w:semiHidden/>
    <w:rPr>
      <w:b/>
      <w:bCs/>
      <w:sz w:val="28"/>
      <w:szCs w:val="28"/>
    </w:rPr>
  </w:style>
  <w:style w:type="character" w:styleId="1127" w:customStyle="1">
    <w:name w:val="标题 6 Char2"/>
    <w:link w:val="1092"/>
    <w:uiPriority w:val="9"/>
    <w:semiHidden/>
    <w:rPr>
      <w:rFonts w:asciiTheme="majorHAnsi" w:hAnsiTheme="majorHAnsi" w:eastAsiaTheme="majorEastAsia" w:cstheme="majorBidi"/>
      <w:b/>
      <w:bCs/>
      <w:sz w:val="24"/>
      <w:szCs w:val="24"/>
    </w:rPr>
  </w:style>
  <w:style w:type="character" w:styleId="1128" w:customStyle="1">
    <w:name w:val="标题 7 Char2"/>
    <w:link w:val="1093"/>
    <w:uiPriority w:val="9"/>
    <w:semiHidden/>
    <w:rPr>
      <w:b/>
      <w:bCs/>
      <w:sz w:val="24"/>
      <w:szCs w:val="24"/>
    </w:rPr>
  </w:style>
  <w:style w:type="character" w:styleId="1129" w:customStyle="1">
    <w:name w:val="标题 8 Char2"/>
    <w:link w:val="1094"/>
    <w:uiPriority w:val="9"/>
    <w:semiHidden/>
    <w:rPr>
      <w:rFonts w:asciiTheme="majorHAnsi" w:hAnsiTheme="majorHAnsi" w:eastAsiaTheme="majorEastAsia" w:cstheme="majorBidi"/>
      <w:sz w:val="24"/>
      <w:szCs w:val="24"/>
    </w:rPr>
  </w:style>
  <w:style w:type="character" w:styleId="1130" w:customStyle="1">
    <w:name w:val="标题 9 Char2"/>
    <w:link w:val="1095"/>
    <w:uiPriority w:val="9"/>
    <w:semiHidden/>
    <w:rPr>
      <w:rFonts w:asciiTheme="majorHAnsi" w:hAnsiTheme="majorHAnsi" w:eastAsiaTheme="majorEastAsia" w:cstheme="majorBidi"/>
      <w:szCs w:val="21"/>
    </w:rPr>
  </w:style>
  <w:style w:type="paragraph" w:styleId="1131">
    <w:name w:val="List Paragraph"/>
    <w:basedOn w:val="1086"/>
    <w:uiPriority w:val="34"/>
    <w:qFormat/>
    <w:pPr>
      <w:ind w:firstLine="420"/>
    </w:pPr>
  </w:style>
  <w:style w:type="paragraph" w:styleId="1132">
    <w:name w:val="No Spacing"/>
    <w:uiPriority w:val="1"/>
    <w:qFormat/>
    <w:pPr>
      <w:jc w:val="both"/>
      <w:widowControl w:val="off"/>
    </w:pPr>
  </w:style>
  <w:style w:type="character" w:styleId="1133" w:customStyle="1">
    <w:name w:val="标题 Char2"/>
    <w:link w:val="1117"/>
    <w:uiPriority w:val="10"/>
    <w:rPr>
      <w:rFonts w:eastAsia="宋体" w:asciiTheme="majorHAnsi" w:hAnsiTheme="majorHAnsi" w:cstheme="majorBidi"/>
      <w:b/>
      <w:bCs/>
      <w:sz w:val="32"/>
      <w:szCs w:val="32"/>
    </w:rPr>
  </w:style>
  <w:style w:type="character" w:styleId="1134" w:customStyle="1">
    <w:name w:val="副标题 Char2"/>
    <w:link w:val="1111"/>
    <w:uiPriority w:val="11"/>
    <w:rPr>
      <w:rFonts w:eastAsia="宋体" w:asciiTheme="majorHAnsi" w:hAnsiTheme="majorHAnsi" w:cstheme="majorBidi"/>
      <w:b/>
      <w:bCs/>
      <w:sz w:val="32"/>
      <w:szCs w:val="32"/>
    </w:rPr>
  </w:style>
  <w:style w:type="paragraph" w:styleId="1135">
    <w:name w:val="Quote"/>
    <w:basedOn w:val="1086"/>
    <w:next w:val="1086"/>
    <w:link w:val="1136"/>
    <w:uiPriority w:val="29"/>
    <w:qFormat/>
    <w:rPr>
      <w:i/>
      <w:iCs/>
      <w:color w:val="000000" w:themeColor="text1"/>
    </w:rPr>
  </w:style>
  <w:style w:type="character" w:styleId="1136" w:customStyle="1">
    <w:name w:val="引用 Char"/>
    <w:link w:val="1135"/>
    <w:uiPriority w:val="29"/>
    <w:rPr>
      <w:i/>
      <w:iCs/>
      <w:color w:val="000000" w:themeColor="text1"/>
    </w:rPr>
  </w:style>
  <w:style w:type="paragraph" w:styleId="1137">
    <w:name w:val="Intense Quote"/>
    <w:basedOn w:val="1086"/>
    <w:next w:val="1086"/>
    <w:link w:val="1138"/>
    <w:uiPriority w:val="30"/>
    <w:qFormat/>
    <w:pPr>
      <w:ind w:left="936" w:right="936"/>
      <w:spacing w:before="200" w:after="280"/>
      <w:pBdr>
        <w:bottom w:val="single" w:color="4F81BD" w:themeColor="accent1" w:sz="4" w:space="4"/>
      </w:pBdr>
    </w:pPr>
    <w:rPr>
      <w:b/>
      <w:bCs/>
      <w:i/>
      <w:iCs/>
      <w:color w:val="4f81bd" w:themeColor="accent1"/>
    </w:rPr>
  </w:style>
  <w:style w:type="character" w:styleId="1138" w:customStyle="1">
    <w:name w:val="明显引用 Char"/>
    <w:link w:val="1137"/>
    <w:uiPriority w:val="30"/>
    <w:rPr>
      <w:b/>
      <w:bCs/>
      <w:i/>
      <w:iCs/>
      <w:color w:val="4f81bd" w:themeColor="accent1"/>
    </w:rPr>
  </w:style>
  <w:style w:type="character" w:styleId="1139" w:customStyle="1">
    <w:name w:val="页眉 Char2"/>
    <w:link w:val="1108"/>
    <w:uiPriority w:val="99"/>
  </w:style>
  <w:style w:type="character" w:styleId="1140" w:customStyle="1">
    <w:name w:val="页脚 Char2"/>
    <w:link w:val="1107"/>
    <w:uiPriority w:val="99"/>
  </w:style>
  <w:style w:type="table" w:styleId="1141"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42"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3"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4"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5"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6"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7"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4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4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4"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5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5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5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1"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7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7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2"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8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8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89"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9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96"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9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9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3"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0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2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21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2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1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4"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2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22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2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31"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23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23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2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2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2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38"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24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2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45" w:customStyle="1">
    <w:name w:val="Lined - Accent"/>
    <w:uiPriority w:val="99"/>
    <w:qFormat/>
    <w:rPr>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46" w:customStyle="1">
    <w:name w:val="Lined - Accent 1"/>
    <w:uiPriority w:val="99"/>
    <w:qFormat/>
    <w:rPr>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47" w:customStyle="1">
    <w:name w:val="Lined - Accent 2"/>
    <w:uiPriority w:val="99"/>
    <w:qFormat/>
    <w:rPr>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48" w:customStyle="1">
    <w:name w:val="Lined - Accent 3"/>
    <w:uiPriority w:val="99"/>
    <w:qFormat/>
    <w:rPr>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49" w:customStyle="1">
    <w:name w:val="Lined - Accent 4"/>
    <w:uiPriority w:val="99"/>
    <w:qFormat/>
    <w:rPr>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0" w:customStyle="1">
    <w:name w:val="Lined - Accent 5"/>
    <w:uiPriority w:val="99"/>
    <w:qFormat/>
    <w:rPr>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1" w:customStyle="1">
    <w:name w:val="Lined - Accent 6"/>
    <w:uiPriority w:val="99"/>
    <w:qFormat/>
    <w:rPr>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2" w:customStyle="1">
    <w:name w:val="Bordered &amp; Lined - Accent"/>
    <w:uiPriority w:val="99"/>
    <w:qFormat/>
    <w:rPr>
      <w:color w:val="404040"/>
      <w:sz w:val="20"/>
      <w:szCs w:val="2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53" w:customStyle="1">
    <w:name w:val="Bordered &amp; Lined - Accent 1"/>
    <w:uiPriority w:val="99"/>
    <w:qFormat/>
    <w:rPr>
      <w:color w:val="404040"/>
      <w:sz w:val="20"/>
      <w:szCs w:val="2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54" w:customStyle="1">
    <w:name w:val="Bordered &amp; Lined - Accent 2"/>
    <w:uiPriority w:val="99"/>
    <w:qFormat/>
    <w:rPr>
      <w:color w:val="404040"/>
      <w:sz w:val="20"/>
      <w:szCs w:val="2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55" w:customStyle="1">
    <w:name w:val="Bordered &amp; Lined - Accent 3"/>
    <w:uiPriority w:val="99"/>
    <w:qFormat/>
    <w:rPr>
      <w:color w:val="404040"/>
      <w:sz w:val="20"/>
      <w:szCs w:val="2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56" w:customStyle="1">
    <w:name w:val="Bordered &amp; Lined - Accent 4"/>
    <w:uiPriority w:val="99"/>
    <w:qFormat/>
    <w:rPr>
      <w:color w:val="404040"/>
      <w:sz w:val="20"/>
      <w:szCs w:val="2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7" w:customStyle="1">
    <w:name w:val="Bordered &amp; Lined - Accent 5"/>
    <w:uiPriority w:val="99"/>
    <w:qFormat/>
    <w:rPr>
      <w:color w:val="404040"/>
      <w:sz w:val="20"/>
      <w:szCs w:val="2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8" w:customStyle="1">
    <w:name w:val="Bordered &amp; Lined - Accent 6"/>
    <w:uiPriority w:val="99"/>
    <w:qFormat/>
    <w:rPr>
      <w:color w:val="404040"/>
      <w:sz w:val="20"/>
      <w:szCs w:val="2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6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66" w:customStyle="1">
    <w:name w:val="脚注文本 Char2"/>
    <w:link w:val="1112"/>
    <w:uiPriority w:val="99"/>
    <w:rPr>
      <w:sz w:val="18"/>
    </w:rPr>
  </w:style>
  <w:style w:type="character" w:styleId="1267" w:customStyle="1">
    <w:name w:val="尾注文本 Char2"/>
    <w:link w:val="1106"/>
    <w:uiPriority w:val="99"/>
    <w:rPr>
      <w:sz w:val="20"/>
    </w:rPr>
  </w:style>
  <w:style w:type="paragraph" w:styleId="1268" w:customStyle="1">
    <w:name w:val="TOC 标题1"/>
    <w:uiPriority w:val="39"/>
    <w:unhideWhenUsed/>
  </w:style>
  <w:style w:type="paragraph" w:styleId="1269" w:customStyle="1">
    <w:name w:val="标题 111"/>
    <w:basedOn w:val="1086"/>
    <w:next w:val="1086"/>
    <w:link w:val="1281"/>
    <w:pPr>
      <w:jc w:val="center"/>
      <w:keepLines/>
      <w:keepNext/>
      <w:spacing w:before="340" w:after="330" w:line="576" w:lineRule="auto"/>
      <w:outlineLvl w:val="0"/>
    </w:pPr>
    <w:rPr>
      <w:b/>
      <w:sz w:val="44"/>
      <w:szCs w:val="20"/>
    </w:rPr>
  </w:style>
  <w:style w:type="paragraph" w:styleId="1270" w:customStyle="1">
    <w:name w:val="标题 21"/>
    <w:basedOn w:val="1086"/>
    <w:next w:val="1086"/>
    <w:link w:val="1282"/>
    <w:pPr>
      <w:outlineLvl w:val="1"/>
    </w:pPr>
    <w:rPr>
      <w:rFonts w:ascii="Arial" w:hAnsi="Arial" w:eastAsia="黑体"/>
      <w:b/>
      <w:bCs/>
      <w:color w:val="000000"/>
      <w:spacing w:val="16"/>
      <w:sz w:val="28"/>
      <w:szCs w:val="32"/>
    </w:rPr>
  </w:style>
  <w:style w:type="paragraph" w:styleId="1271" w:customStyle="1">
    <w:name w:val="标题 311"/>
    <w:next w:val="1086"/>
    <w:link w:val="1283"/>
    <w:pPr>
      <w:ind w:right="238"/>
      <w:outlineLvl w:val="2"/>
    </w:pPr>
    <w:rPr>
      <w:rFonts w:ascii="宋体" w:hAnsi="宋体"/>
      <w:sz w:val="28"/>
      <w:szCs w:val="24"/>
    </w:rPr>
  </w:style>
  <w:style w:type="paragraph" w:styleId="1272" w:customStyle="1">
    <w:name w:val="标题 411"/>
    <w:next w:val="1086"/>
    <w:link w:val="1284"/>
    <w:pPr>
      <w:outlineLvl w:val="3"/>
    </w:pPr>
    <w:rPr>
      <w:rFonts w:ascii="宋体" w:hAnsi="宋体"/>
      <w:color w:val="000000"/>
      <w:sz w:val="24"/>
      <w:szCs w:val="28"/>
      <w:u w:val="single"/>
    </w:rPr>
  </w:style>
  <w:style w:type="paragraph" w:styleId="1273" w:customStyle="1">
    <w:name w:val="标题 511"/>
    <w:basedOn w:val="1086"/>
    <w:next w:val="1086"/>
    <w:link w:val="1285"/>
    <w:pPr>
      <w:ind w:left="1008" w:hanging="1008"/>
      <w:keepLines/>
      <w:keepNext/>
      <w:spacing w:before="280" w:after="290" w:line="374" w:lineRule="auto"/>
      <w:tabs>
        <w:tab w:val="left" w:pos="1008" w:leader="none"/>
      </w:tabs>
      <w:outlineLvl w:val="4"/>
    </w:pPr>
    <w:rPr>
      <w:b/>
      <w:bCs/>
      <w:sz w:val="28"/>
      <w:szCs w:val="28"/>
    </w:rPr>
  </w:style>
  <w:style w:type="paragraph" w:styleId="1274" w:customStyle="1">
    <w:name w:val="标题 611"/>
    <w:basedOn w:val="1086"/>
    <w:next w:val="1086"/>
    <w:link w:val="1286"/>
    <w:uiPriority w:val="9"/>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275" w:customStyle="1">
    <w:name w:val="标题 711"/>
    <w:basedOn w:val="1086"/>
    <w:next w:val="1086"/>
    <w:link w:val="1287"/>
    <w:pPr>
      <w:ind w:left="1296" w:hanging="1296"/>
      <w:keepLines/>
      <w:keepNext/>
      <w:spacing w:before="240" w:after="64" w:line="319" w:lineRule="auto"/>
      <w:tabs>
        <w:tab w:val="left" w:pos="1296" w:leader="none"/>
      </w:tabs>
      <w:outlineLvl w:val="6"/>
    </w:pPr>
    <w:rPr>
      <w:b/>
      <w:bCs/>
      <w:sz w:val="24"/>
    </w:rPr>
  </w:style>
  <w:style w:type="paragraph" w:styleId="1276" w:customStyle="1">
    <w:name w:val="标题 81"/>
    <w:basedOn w:val="1086"/>
    <w:next w:val="1086"/>
    <w:link w:val="1288"/>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277" w:customStyle="1">
    <w:name w:val="标题 91"/>
    <w:basedOn w:val="1086"/>
    <w:next w:val="1086"/>
    <w:link w:val="1289"/>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278" w:customStyle="1">
    <w:name w:val="默认段落字体1"/>
    <w:uiPriority w:val="1"/>
    <w:unhideWhenUsed/>
  </w:style>
  <w:style w:type="table" w:styleId="1279" w:customStyle="1">
    <w:name w:val="普通表格1"/>
    <w:uiPriority w:val="99"/>
    <w:unhideWhenUsed/>
    <w:qFormat/>
    <w:tblPr>
      <w:tblCellMar>
        <w:left w:w="0" w:type="dxa"/>
        <w:top w:w="0" w:type="dxa"/>
        <w:right w:w="0" w:type="dxa"/>
        <w:bottom w:w="0" w:type="dxa"/>
      </w:tblCellMar>
    </w:tblPr>
  </w:style>
  <w:style w:type="character" w:styleId="1280" w:customStyle="1">
    <w:name w:val="正文文本 Char"/>
    <w:link w:val="1099"/>
    <w:rPr>
      <w:rFonts w:ascii="楷体_GB2312" w:eastAsia="楷体_GB2312"/>
      <w:sz w:val="28"/>
    </w:rPr>
  </w:style>
  <w:style w:type="character" w:styleId="1281" w:customStyle="1">
    <w:name w:val="标题 1 Char"/>
    <w:link w:val="1269"/>
    <w:rPr>
      <w:rFonts w:eastAsia="宋体"/>
      <w:b/>
      <w:sz w:val="44"/>
    </w:rPr>
  </w:style>
  <w:style w:type="character" w:styleId="1282" w:customStyle="1">
    <w:name w:val="标题 2 Char"/>
    <w:link w:val="1270"/>
    <w:rPr>
      <w:rFonts w:ascii="Arial" w:hAnsi="Arial" w:eastAsia="黑体"/>
      <w:b/>
      <w:bCs/>
      <w:color w:val="000000"/>
      <w:spacing w:val="16"/>
      <w:sz w:val="28"/>
      <w:szCs w:val="32"/>
      <w:lang w:bidi="ar-SA"/>
    </w:rPr>
  </w:style>
  <w:style w:type="character" w:styleId="1283" w:customStyle="1">
    <w:name w:val="标题 3 Char"/>
    <w:link w:val="1271"/>
    <w:rPr>
      <w:rFonts w:ascii="宋体" w:hAnsi="宋体"/>
      <w:sz w:val="28"/>
      <w:szCs w:val="24"/>
      <w:lang w:val="en-US" w:eastAsia="zh-CN" w:bidi="ar-SA"/>
    </w:rPr>
  </w:style>
  <w:style w:type="character" w:styleId="1284" w:customStyle="1">
    <w:name w:val="标题 4 Char1"/>
    <w:link w:val="1272"/>
    <w:rPr>
      <w:rFonts w:ascii="宋体" w:hAnsi="宋体"/>
      <w:color w:val="000000"/>
      <w:sz w:val="24"/>
      <w:szCs w:val="28"/>
      <w:u w:val="single"/>
      <w:lang w:bidi="ar-SA"/>
    </w:rPr>
  </w:style>
  <w:style w:type="character" w:styleId="1285" w:customStyle="1">
    <w:name w:val="标题 5 Char"/>
    <w:link w:val="1273"/>
    <w:rPr>
      <w:b/>
      <w:bCs/>
      <w:sz w:val="28"/>
      <w:szCs w:val="28"/>
    </w:rPr>
  </w:style>
  <w:style w:type="character" w:styleId="1286" w:customStyle="1">
    <w:name w:val="标题 6 Char"/>
    <w:link w:val="1274"/>
    <w:uiPriority w:val="9"/>
    <w:rPr>
      <w:rFonts w:ascii="Arial" w:hAnsi="Arial" w:eastAsia="黑体"/>
      <w:b/>
      <w:bCs/>
      <w:sz w:val="24"/>
      <w:szCs w:val="24"/>
    </w:rPr>
  </w:style>
  <w:style w:type="character" w:styleId="1287" w:customStyle="1">
    <w:name w:val="标题 7 Char"/>
    <w:link w:val="1275"/>
    <w:rPr>
      <w:b/>
      <w:bCs/>
      <w:sz w:val="24"/>
      <w:szCs w:val="24"/>
    </w:rPr>
  </w:style>
  <w:style w:type="character" w:styleId="1288" w:customStyle="1">
    <w:name w:val="标题 8 Char"/>
    <w:link w:val="1276"/>
    <w:rPr>
      <w:rFonts w:ascii="Arial" w:hAnsi="Arial" w:eastAsia="黑体"/>
      <w:sz w:val="24"/>
      <w:szCs w:val="24"/>
    </w:rPr>
  </w:style>
  <w:style w:type="character" w:styleId="1289" w:customStyle="1">
    <w:name w:val="标题 9 Char"/>
    <w:link w:val="1277"/>
    <w:rPr>
      <w:rFonts w:ascii="Arial" w:hAnsi="Arial" w:eastAsia="黑体"/>
      <w:sz w:val="21"/>
      <w:szCs w:val="21"/>
    </w:rPr>
  </w:style>
  <w:style w:type="paragraph" w:styleId="1290" w:customStyle="1">
    <w:name w:val="列表 31"/>
    <w:basedOn w:val="1086"/>
    <w:pPr>
      <w:ind w:left="1260" w:hanging="420"/>
    </w:pPr>
  </w:style>
  <w:style w:type="paragraph" w:styleId="1291" w:customStyle="1">
    <w:name w:val="目录 71"/>
    <w:basedOn w:val="1086"/>
    <w:next w:val="1086"/>
    <w:unhideWhenUsed/>
    <w:pPr>
      <w:ind w:left="2520"/>
    </w:pPr>
  </w:style>
  <w:style w:type="paragraph" w:styleId="1292" w:customStyle="1">
    <w:name w:val="注释标题1"/>
    <w:basedOn w:val="1086"/>
    <w:next w:val="1086"/>
    <w:link w:val="1293"/>
    <w:unhideWhenUsed/>
    <w:pPr>
      <w:jc w:val="center"/>
    </w:pPr>
    <w:rPr>
      <w:rFonts w:ascii="Tahoma" w:hAnsi="Tahoma"/>
      <w:sz w:val="24"/>
      <w:lang w:eastAsia="en-US"/>
    </w:rPr>
  </w:style>
  <w:style w:type="character" w:styleId="1293" w:customStyle="1">
    <w:name w:val="注释标题 Char"/>
    <w:link w:val="1292"/>
    <w:semiHidden/>
    <w:rPr>
      <w:rFonts w:ascii="Tahoma" w:hAnsi="Tahoma" w:cs="Tahoma"/>
      <w:sz w:val="24"/>
      <w:szCs w:val="24"/>
      <w:lang w:eastAsia="en-US"/>
    </w:rPr>
  </w:style>
  <w:style w:type="paragraph" w:styleId="1294" w:customStyle="1">
    <w:name w:val="列表编号1"/>
    <w:basedOn w:val="1086"/>
    <w:pPr>
      <w:ind w:left="200" w:hanging="420"/>
      <w:spacing w:line="360" w:lineRule="auto"/>
      <w:tabs>
        <w:tab w:val="left" w:pos="420" w:leader="none"/>
        <w:tab w:val="left" w:pos="840" w:leader="none"/>
      </w:tabs>
    </w:pPr>
    <w:rPr>
      <w:rFonts w:ascii="Arial" w:hAnsi="Arial"/>
    </w:rPr>
  </w:style>
  <w:style w:type="paragraph" w:styleId="1295" w:customStyle="1">
    <w:name w:val="正文缩进1"/>
    <w:basedOn w:val="1086"/>
    <w:link w:val="1296"/>
    <w:pPr>
      <w:ind w:firstLine="420"/>
      <w:jc w:val="left"/>
    </w:pPr>
    <w:rPr>
      <w:rFonts w:ascii="Tahoma" w:hAnsi="Tahoma" w:eastAsia="楷体_GB2312"/>
      <w:sz w:val="24"/>
    </w:rPr>
  </w:style>
  <w:style w:type="character" w:styleId="1296" w:customStyle="1">
    <w:name w:val="正文缩进 Char"/>
    <w:link w:val="1295"/>
    <w:rPr>
      <w:rFonts w:ascii="Tahoma" w:hAnsi="Tahoma" w:eastAsia="楷体_GB2312"/>
      <w:sz w:val="24"/>
      <w:szCs w:val="24"/>
      <w:lang w:val="en-US" w:eastAsia="zh-CN" w:bidi="ar-SA"/>
    </w:rPr>
  </w:style>
  <w:style w:type="paragraph" w:styleId="1297" w:customStyle="1">
    <w:name w:val="题注1"/>
    <w:basedOn w:val="1086"/>
    <w:next w:val="1086"/>
    <w:pPr>
      <w:spacing w:before="152" w:after="160"/>
    </w:pPr>
    <w:rPr>
      <w:rFonts w:ascii="Arial" w:hAnsi="Arial" w:eastAsia="黑体" w:cs="Arial"/>
      <w:sz w:val="20"/>
      <w:szCs w:val="20"/>
    </w:rPr>
  </w:style>
  <w:style w:type="paragraph" w:styleId="1298" w:customStyle="1">
    <w:name w:val="列表项目符号1"/>
    <w:basedOn w:val="1086"/>
    <w:pPr>
      <w:numPr>
        <w:numId w:val="1"/>
      </w:numPr>
      <w:spacing w:line="360" w:lineRule="auto"/>
      <w:tabs>
        <w:tab w:val="left" w:pos="748" w:leader="none"/>
      </w:tabs>
    </w:pPr>
    <w:rPr>
      <w:rFonts w:ascii="Arial" w:hAnsi="Arial"/>
    </w:rPr>
  </w:style>
  <w:style w:type="paragraph" w:styleId="1299" w:customStyle="1">
    <w:name w:val="文档结构图1"/>
    <w:basedOn w:val="1086"/>
    <w:link w:val="1300"/>
    <w:pPr>
      <w:shd w:val="clear" w:color="auto" w:fill="000080"/>
    </w:pPr>
  </w:style>
  <w:style w:type="character" w:styleId="1300" w:customStyle="1">
    <w:name w:val="文档结构图 Char"/>
    <w:link w:val="1299"/>
    <w:rPr>
      <w:sz w:val="21"/>
      <w:szCs w:val="24"/>
      <w:shd w:val="clear" w:color="auto" w:fill="000080"/>
    </w:rPr>
  </w:style>
  <w:style w:type="paragraph" w:styleId="1301" w:customStyle="1">
    <w:name w:val="引文目录标题1"/>
    <w:basedOn w:val="1086"/>
    <w:next w:val="1086"/>
    <w:pPr>
      <w:spacing w:before="120" w:line="312" w:lineRule="atLeast"/>
    </w:pPr>
    <w:rPr>
      <w:rFonts w:ascii="Arial" w:hAnsi="Arial"/>
      <w:b/>
      <w:sz w:val="24"/>
    </w:rPr>
  </w:style>
  <w:style w:type="paragraph" w:styleId="1302" w:customStyle="1">
    <w:name w:val="批注文字1"/>
    <w:basedOn w:val="1086"/>
    <w:link w:val="1303"/>
    <w:pPr>
      <w:jc w:val="left"/>
    </w:pPr>
    <w:rPr>
      <w:rFonts w:ascii="Tahoma" w:hAnsi="Tahoma"/>
    </w:rPr>
  </w:style>
  <w:style w:type="character" w:styleId="1303" w:customStyle="1">
    <w:name w:val="批注文字 Char2"/>
    <w:link w:val="1302"/>
    <w:rPr>
      <w:rFonts w:ascii="Tahoma" w:hAnsi="Tahoma" w:eastAsia="宋体"/>
      <w:sz w:val="21"/>
      <w:szCs w:val="24"/>
      <w:lang w:val="en-US" w:eastAsia="zh-CN" w:bidi="ar-SA"/>
    </w:rPr>
  </w:style>
  <w:style w:type="paragraph" w:styleId="1304" w:customStyle="1">
    <w:name w:val="正文文本 31"/>
    <w:basedOn w:val="1086"/>
    <w:link w:val="1305"/>
    <w:unhideWhenUsed/>
    <w:pPr>
      <w:spacing w:after="120"/>
    </w:pPr>
    <w:rPr>
      <w:rFonts w:ascii="Tahoma" w:hAnsi="Tahoma"/>
      <w:sz w:val="16"/>
    </w:rPr>
  </w:style>
  <w:style w:type="character" w:styleId="1305" w:customStyle="1">
    <w:name w:val="正文文本 3 Char"/>
    <w:link w:val="1304"/>
    <w:rPr>
      <w:rFonts w:ascii="Tahoma" w:hAnsi="Tahoma" w:cs="Tahoma"/>
      <w:sz w:val="16"/>
      <w:szCs w:val="24"/>
    </w:rPr>
  </w:style>
  <w:style w:type="paragraph" w:styleId="1306" w:customStyle="1">
    <w:name w:val="列表项目符号 31"/>
    <w:basedOn w:val="1086"/>
    <w:pPr>
      <w:ind w:left="200" w:hanging="420"/>
      <w:spacing w:line="360" w:lineRule="auto"/>
      <w:tabs>
        <w:tab w:val="left" w:pos="840" w:leader="none"/>
        <w:tab w:val="left" w:pos="1497" w:leader="none"/>
      </w:tabs>
    </w:pPr>
    <w:rPr>
      <w:rFonts w:ascii="Arial" w:hAnsi="Arial"/>
    </w:rPr>
  </w:style>
  <w:style w:type="paragraph" w:styleId="1307" w:customStyle="1">
    <w:name w:val="正文文本缩进1"/>
    <w:basedOn w:val="1086"/>
    <w:link w:val="1308"/>
    <w:pPr>
      <w:ind w:firstLine="435"/>
      <w:spacing w:line="260" w:lineRule="exact"/>
    </w:pPr>
    <w:rPr>
      <w:sz w:val="18"/>
    </w:rPr>
  </w:style>
  <w:style w:type="character" w:styleId="1308" w:customStyle="1">
    <w:name w:val="正文文本缩进 Char"/>
    <w:link w:val="1307"/>
    <w:rPr>
      <w:sz w:val="18"/>
      <w:szCs w:val="24"/>
    </w:rPr>
  </w:style>
  <w:style w:type="paragraph" w:styleId="1309" w:customStyle="1">
    <w:name w:val="列表 21"/>
    <w:basedOn w:val="1086"/>
    <w:pPr>
      <w:ind w:left="840" w:hanging="420"/>
    </w:pPr>
  </w:style>
  <w:style w:type="paragraph" w:styleId="1310" w:customStyle="1">
    <w:name w:val="列表项目符号 21"/>
    <w:basedOn w:val="1086"/>
    <w:pPr>
      <w:ind w:hanging="425"/>
      <w:spacing w:line="360" w:lineRule="auto"/>
      <w:tabs>
        <w:tab w:val="left" w:pos="425" w:leader="none"/>
        <w:tab w:val="left" w:pos="7809" w:leader="none"/>
      </w:tabs>
    </w:pPr>
    <w:rPr>
      <w:rFonts w:ascii="Arial" w:hAnsi="Arial"/>
    </w:rPr>
  </w:style>
  <w:style w:type="paragraph" w:styleId="1311" w:customStyle="1">
    <w:name w:val="目录 51"/>
    <w:basedOn w:val="1086"/>
    <w:next w:val="1086"/>
    <w:uiPriority w:val="39"/>
    <w:pPr>
      <w:ind w:left="1680"/>
    </w:pPr>
  </w:style>
  <w:style w:type="paragraph" w:styleId="1312" w:customStyle="1">
    <w:name w:val="目录 31"/>
    <w:basedOn w:val="1086"/>
    <w:next w:val="1086"/>
    <w:uiPriority w:val="39"/>
    <w:pPr>
      <w:ind w:left="840"/>
    </w:pPr>
  </w:style>
  <w:style w:type="paragraph" w:styleId="1313" w:customStyle="1">
    <w:name w:val="纯文本11"/>
    <w:basedOn w:val="1086"/>
    <w:link w:val="1314"/>
    <w:rPr>
      <w:rFonts w:ascii="宋体" w:hAnsi="Courier New" w:eastAsia="楷体_GB2312"/>
      <w:sz w:val="28"/>
      <w:szCs w:val="20"/>
    </w:rPr>
  </w:style>
  <w:style w:type="character" w:styleId="1314" w:customStyle="1">
    <w:name w:val="纯文本 Char"/>
    <w:link w:val="1313"/>
    <w:rPr>
      <w:rFonts w:ascii="宋体" w:hAnsi="Courier New" w:eastAsia="楷体_GB2312"/>
      <w:sz w:val="28"/>
    </w:rPr>
  </w:style>
  <w:style w:type="paragraph" w:styleId="1315" w:customStyle="1">
    <w:name w:val="目录 81"/>
    <w:basedOn w:val="1086"/>
    <w:next w:val="1086"/>
    <w:pPr>
      <w:ind w:left="2940"/>
    </w:pPr>
  </w:style>
  <w:style w:type="paragraph" w:styleId="1316" w:customStyle="1">
    <w:name w:val="索引 31"/>
    <w:basedOn w:val="1086"/>
    <w:next w:val="1086"/>
    <w:unhideWhenUsed/>
    <w:pPr>
      <w:ind w:left="400"/>
    </w:pPr>
  </w:style>
  <w:style w:type="paragraph" w:styleId="1317" w:customStyle="1">
    <w:name w:val="日期1"/>
    <w:basedOn w:val="1086"/>
    <w:next w:val="1086"/>
    <w:link w:val="1318"/>
    <w:rPr>
      <w:rFonts w:ascii="宋体" w:hAnsi="宋体" w:eastAsia="楷体_GB2312"/>
      <w:sz w:val="24"/>
      <w:szCs w:val="20"/>
    </w:rPr>
  </w:style>
  <w:style w:type="character" w:styleId="1318" w:customStyle="1">
    <w:name w:val="日期 Char"/>
    <w:link w:val="1317"/>
    <w:rPr>
      <w:rFonts w:ascii="宋体" w:hAnsi="宋体" w:eastAsia="楷体_GB2312"/>
      <w:sz w:val="24"/>
    </w:rPr>
  </w:style>
  <w:style w:type="paragraph" w:styleId="1319" w:customStyle="1">
    <w:name w:val="正文文本缩进 21"/>
    <w:basedOn w:val="1086"/>
    <w:link w:val="1320"/>
    <w:pPr>
      <w:ind w:left="420"/>
      <w:spacing w:after="120" w:line="480" w:lineRule="auto"/>
    </w:pPr>
  </w:style>
  <w:style w:type="character" w:styleId="1320" w:customStyle="1">
    <w:name w:val="正文文本缩进 2 Char"/>
    <w:link w:val="1319"/>
    <w:rPr>
      <w:sz w:val="21"/>
      <w:szCs w:val="24"/>
    </w:rPr>
  </w:style>
  <w:style w:type="paragraph" w:styleId="1321" w:customStyle="1">
    <w:name w:val="尾注文本1"/>
    <w:basedOn w:val="1086"/>
    <w:link w:val="1322"/>
    <w:pPr>
      <w:jc w:val="left"/>
    </w:pPr>
    <w:rPr>
      <w:rFonts w:ascii="宋体" w:hAnsi="宋体"/>
    </w:rPr>
  </w:style>
  <w:style w:type="character" w:styleId="1322" w:customStyle="1">
    <w:name w:val="尾注文本 Char"/>
    <w:link w:val="1321"/>
    <w:rPr>
      <w:rFonts w:ascii="宋体" w:hAnsi="宋体"/>
      <w:sz w:val="21"/>
      <w:szCs w:val="24"/>
    </w:rPr>
  </w:style>
  <w:style w:type="paragraph" w:styleId="1323" w:customStyle="1">
    <w:name w:val="批注框文本1"/>
    <w:basedOn w:val="1086"/>
    <w:link w:val="1324"/>
    <w:uiPriority w:val="99"/>
    <w:rPr>
      <w:sz w:val="18"/>
      <w:szCs w:val="18"/>
    </w:rPr>
  </w:style>
  <w:style w:type="character" w:styleId="1324" w:customStyle="1">
    <w:name w:val="批注框文本 Char"/>
    <w:link w:val="1323"/>
    <w:uiPriority w:val="99"/>
    <w:rPr>
      <w:sz w:val="18"/>
      <w:szCs w:val="18"/>
    </w:rPr>
  </w:style>
  <w:style w:type="paragraph" w:styleId="1325" w:customStyle="1">
    <w:name w:val="页脚1"/>
    <w:basedOn w:val="1086"/>
    <w:link w:val="1326"/>
    <w:uiPriority w:val="99"/>
    <w:pPr>
      <w:jc w:val="left"/>
      <w:tabs>
        <w:tab w:val="center" w:pos="4153" w:leader="none"/>
        <w:tab w:val="right" w:pos="8306" w:leader="none"/>
      </w:tabs>
    </w:pPr>
    <w:rPr>
      <w:rFonts w:eastAsia="楷体_GB2312"/>
      <w:sz w:val="18"/>
      <w:szCs w:val="20"/>
    </w:rPr>
  </w:style>
  <w:style w:type="character" w:styleId="1326" w:customStyle="1">
    <w:name w:val="页脚 Char"/>
    <w:link w:val="1325"/>
    <w:uiPriority w:val="99"/>
    <w:rPr>
      <w:rFonts w:eastAsia="楷体_GB2312"/>
      <w:sz w:val="18"/>
    </w:rPr>
  </w:style>
  <w:style w:type="paragraph" w:styleId="1327" w:customStyle="1">
    <w:name w:val="页眉1"/>
    <w:basedOn w:val="1086"/>
    <w:link w:val="1328"/>
    <w:uiPriority w:val="99"/>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328" w:customStyle="1">
    <w:name w:val="页眉 Char"/>
    <w:link w:val="1327"/>
    <w:uiPriority w:val="99"/>
    <w:rPr>
      <w:rFonts w:ascii="Tahoma" w:hAnsi="Tahoma" w:eastAsia="楷体_GB2312"/>
      <w:sz w:val="18"/>
      <w:szCs w:val="24"/>
      <w:lang w:val="en-US" w:eastAsia="zh-CN" w:bidi="ar-SA"/>
    </w:rPr>
  </w:style>
  <w:style w:type="paragraph" w:styleId="1329" w:customStyle="1">
    <w:name w:val="目录 11"/>
    <w:basedOn w:val="1086"/>
    <w:next w:val="1086"/>
    <w:uiPriority w:val="39"/>
    <w:pPr>
      <w:jc w:val="left"/>
    </w:pPr>
    <w:rPr>
      <w:rFonts w:eastAsia="楷体_GB2312"/>
      <w:sz w:val="24"/>
      <w:szCs w:val="20"/>
    </w:rPr>
  </w:style>
  <w:style w:type="paragraph" w:styleId="1330" w:customStyle="1">
    <w:name w:val="列表接续 41"/>
    <w:basedOn w:val="1086"/>
    <w:pPr>
      <w:ind w:left="1680"/>
      <w:spacing w:after="120"/>
    </w:pPr>
  </w:style>
  <w:style w:type="paragraph" w:styleId="1331" w:customStyle="1">
    <w:name w:val="目录 41"/>
    <w:basedOn w:val="1086"/>
    <w:next w:val="1086"/>
    <w:pPr>
      <w:ind w:left="1260"/>
    </w:pPr>
  </w:style>
  <w:style w:type="paragraph" w:styleId="1332" w:customStyle="1">
    <w:name w:val="索引标题1"/>
    <w:basedOn w:val="1086"/>
    <w:next w:val="1333"/>
    <w:rPr>
      <w:rFonts w:ascii="Arial" w:hAnsi="Arial" w:cs="Arial"/>
      <w:b/>
      <w:bCs/>
    </w:rPr>
  </w:style>
  <w:style w:type="paragraph" w:styleId="1333" w:customStyle="1">
    <w:name w:val="索引 11"/>
    <w:basedOn w:val="1086"/>
    <w:next w:val="1086"/>
  </w:style>
  <w:style w:type="paragraph" w:styleId="1334" w:customStyle="1">
    <w:name w:val="副标题1"/>
    <w:basedOn w:val="1086"/>
    <w:link w:val="1335"/>
    <w:pPr>
      <w:jc w:val="left"/>
      <w:spacing w:before="100" w:beforeAutospacing="1" w:after="100" w:afterAutospacing="1"/>
      <w:widowControl/>
    </w:pPr>
    <w:rPr>
      <w:rFonts w:ascii="宋体" w:hAnsi="宋体"/>
      <w:sz w:val="24"/>
    </w:rPr>
  </w:style>
  <w:style w:type="character" w:styleId="1335" w:customStyle="1">
    <w:name w:val="副标题 Char"/>
    <w:link w:val="1334"/>
    <w:rPr>
      <w:rFonts w:ascii="宋体" w:hAnsi="宋体" w:cs="宋体"/>
      <w:sz w:val="24"/>
      <w:szCs w:val="24"/>
    </w:rPr>
  </w:style>
  <w:style w:type="paragraph" w:styleId="1336" w:customStyle="1">
    <w:name w:val="脚注文本1"/>
    <w:basedOn w:val="1086"/>
    <w:link w:val="1337"/>
    <w:unhideWhenUsed/>
    <w:pPr>
      <w:jc w:val="left"/>
    </w:pPr>
    <w:rPr>
      <w:rFonts w:ascii="宋体" w:hAnsi="Tahoma"/>
      <w:sz w:val="18"/>
      <w:szCs w:val="18"/>
    </w:rPr>
  </w:style>
  <w:style w:type="character" w:styleId="1337" w:customStyle="1">
    <w:name w:val="脚注文本 Char"/>
    <w:link w:val="1336"/>
    <w:rPr>
      <w:rFonts w:ascii="宋体" w:hAnsi="Tahoma"/>
      <w:sz w:val="18"/>
      <w:szCs w:val="18"/>
    </w:rPr>
  </w:style>
  <w:style w:type="paragraph" w:styleId="1338" w:customStyle="1">
    <w:name w:val="目录 61"/>
    <w:basedOn w:val="1086"/>
    <w:next w:val="1086"/>
    <w:pPr>
      <w:ind w:left="2100"/>
    </w:pPr>
  </w:style>
  <w:style w:type="paragraph" w:styleId="1339" w:customStyle="1">
    <w:name w:val="正文文本缩进 31"/>
    <w:basedOn w:val="1086"/>
    <w:link w:val="1340"/>
    <w:pPr>
      <w:ind w:left="420"/>
      <w:spacing w:after="120"/>
    </w:pPr>
    <w:rPr>
      <w:sz w:val="16"/>
      <w:szCs w:val="16"/>
    </w:rPr>
  </w:style>
  <w:style w:type="character" w:styleId="1340" w:customStyle="1">
    <w:name w:val="正文文本缩进 3 Char"/>
    <w:link w:val="1339"/>
    <w:rPr>
      <w:sz w:val="16"/>
      <w:szCs w:val="16"/>
    </w:rPr>
  </w:style>
  <w:style w:type="paragraph" w:styleId="1341" w:customStyle="1">
    <w:name w:val="图表目录1"/>
    <w:basedOn w:val="1086"/>
    <w:next w:val="1086"/>
    <w:uiPriority w:val="99"/>
    <w:pPr>
      <w:ind w:left="400" w:hanging="200"/>
    </w:pPr>
    <w:rPr>
      <w:rFonts w:ascii="Arial" w:hAnsi="Arial"/>
    </w:rPr>
  </w:style>
  <w:style w:type="paragraph" w:styleId="1342" w:customStyle="1">
    <w:name w:val="目录 21"/>
    <w:basedOn w:val="1086"/>
    <w:next w:val="1086"/>
    <w:uiPriority w:val="39"/>
    <w:pPr>
      <w:ind w:left="420"/>
    </w:pPr>
  </w:style>
  <w:style w:type="paragraph" w:styleId="1343" w:customStyle="1">
    <w:name w:val="目录 91"/>
    <w:basedOn w:val="1086"/>
    <w:next w:val="1086"/>
    <w:uiPriority w:val="39"/>
    <w:pPr>
      <w:ind w:left="3360"/>
    </w:pPr>
    <w:rPr>
      <w:rFonts w:eastAsia="楷体_GB2312"/>
      <w:sz w:val="28"/>
      <w:szCs w:val="20"/>
    </w:rPr>
  </w:style>
  <w:style w:type="paragraph" w:styleId="1344" w:customStyle="1">
    <w:name w:val="正文文本 211"/>
    <w:basedOn w:val="1086"/>
    <w:link w:val="1345"/>
    <w:pPr>
      <w:spacing w:after="120" w:line="480" w:lineRule="auto"/>
    </w:pPr>
  </w:style>
  <w:style w:type="character" w:styleId="1345" w:customStyle="1">
    <w:name w:val="正文文本 2 Char"/>
    <w:link w:val="1344"/>
    <w:rPr>
      <w:sz w:val="21"/>
      <w:szCs w:val="24"/>
    </w:rPr>
  </w:style>
  <w:style w:type="paragraph" w:styleId="1346" w:customStyle="1">
    <w:name w:val="HTML 预设格式1"/>
    <w:basedOn w:val="1086"/>
    <w:link w:val="13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347" w:customStyle="1">
    <w:name w:val="HTML 预设格式 Char"/>
    <w:link w:val="1346"/>
    <w:rPr>
      <w:rFonts w:ascii="Arial" w:hAnsi="Arial" w:cs="Arial"/>
      <w:sz w:val="24"/>
      <w:szCs w:val="24"/>
    </w:rPr>
  </w:style>
  <w:style w:type="paragraph" w:styleId="1348" w:customStyle="1">
    <w:name w:val="普通(网站)1"/>
    <w:basedOn w:val="1086"/>
    <w:uiPriority w:val="99"/>
    <w:pPr>
      <w:jc w:val="left"/>
      <w:spacing w:before="100" w:beforeAutospacing="1" w:after="100" w:afterAutospacing="1"/>
      <w:widowControl/>
    </w:pPr>
    <w:rPr>
      <w:rFonts w:ascii="宋体" w:hAnsi="宋体"/>
      <w:sz w:val="24"/>
    </w:rPr>
  </w:style>
  <w:style w:type="paragraph" w:styleId="1349" w:customStyle="1">
    <w:name w:val="标题1"/>
    <w:basedOn w:val="1086"/>
    <w:next w:val="1086"/>
    <w:link w:val="1350"/>
    <w:pPr>
      <w:jc w:val="center"/>
      <w:spacing w:before="240" w:after="60"/>
      <w:outlineLvl w:val="0"/>
    </w:pPr>
    <w:rPr>
      <w:rFonts w:ascii="Arial" w:hAnsi="Arial"/>
      <w:b/>
      <w:sz w:val="36"/>
    </w:rPr>
  </w:style>
  <w:style w:type="character" w:styleId="1350" w:customStyle="1">
    <w:name w:val="标题 Char"/>
    <w:link w:val="1349"/>
    <w:rPr>
      <w:rFonts w:ascii="Arial" w:hAnsi="Arial"/>
      <w:b/>
      <w:sz w:val="36"/>
      <w:szCs w:val="24"/>
    </w:rPr>
  </w:style>
  <w:style w:type="paragraph" w:styleId="1351" w:customStyle="1">
    <w:name w:val="批注主题1"/>
    <w:basedOn w:val="1302"/>
    <w:next w:val="1302"/>
    <w:link w:val="1352"/>
    <w:unhideWhenUsed/>
    <w:rPr>
      <w:rFonts w:ascii="宋体" w:hAnsi="宋体" w:eastAsia="黑体"/>
      <w:b/>
      <w:bCs/>
      <w:sz w:val="24"/>
    </w:rPr>
  </w:style>
  <w:style w:type="character" w:styleId="1352" w:customStyle="1">
    <w:name w:val="批注主题 Char"/>
    <w:link w:val="1351"/>
    <w:rPr>
      <w:rFonts w:ascii="宋体" w:hAnsi="宋体" w:eastAsia="黑体" w:cs="Tahoma"/>
      <w:b/>
      <w:bCs/>
      <w:sz w:val="24"/>
      <w:szCs w:val="24"/>
    </w:rPr>
  </w:style>
  <w:style w:type="paragraph" w:styleId="1353" w:customStyle="1">
    <w:name w:val="正文首行缩进1"/>
    <w:basedOn w:val="1099"/>
    <w:link w:val="1354"/>
    <w:pPr>
      <w:ind w:firstLine="420"/>
      <w:spacing w:after="120" w:line="240" w:lineRule="auto"/>
    </w:pPr>
    <w:rPr>
      <w:rFonts w:ascii="Times New Roman" w:eastAsia="宋体"/>
      <w:sz w:val="21"/>
      <w:szCs w:val="24"/>
    </w:rPr>
  </w:style>
  <w:style w:type="character" w:styleId="1354" w:customStyle="1">
    <w:name w:val="正文首行缩进 Char"/>
    <w:link w:val="1353"/>
    <w:rPr>
      <w:sz w:val="21"/>
      <w:szCs w:val="24"/>
    </w:rPr>
  </w:style>
  <w:style w:type="paragraph" w:styleId="1355" w:customStyle="1">
    <w:name w:val="正文首行缩进 21"/>
    <w:basedOn w:val="1307"/>
    <w:link w:val="1356"/>
    <w:pPr>
      <w:ind w:left="420" w:firstLine="420"/>
      <w:spacing w:after="120" w:line="240" w:lineRule="auto"/>
    </w:pPr>
    <w:rPr>
      <w:sz w:val="21"/>
    </w:rPr>
  </w:style>
  <w:style w:type="character" w:styleId="1356" w:customStyle="1">
    <w:name w:val="正文首行缩进 2 Char"/>
    <w:link w:val="1355"/>
    <w:rPr>
      <w:sz w:val="21"/>
      <w:szCs w:val="24"/>
    </w:rPr>
  </w:style>
  <w:style w:type="table" w:styleId="1357" w:customStyle="1">
    <w:name w:val="网格型1"/>
    <w:basedOn w:val="1279"/>
    <w:uiPriority w:val="59"/>
    <w:qFormat/>
    <w:pPr>
      <w:jc w:val="both"/>
      <w:widowControl w:val="off"/>
    </w:pPr>
    <w:tblPr/>
  </w:style>
  <w:style w:type="table" w:styleId="1358" w:customStyle="1">
    <w:name w:val="网格型 11"/>
    <w:basedOn w:val="1279"/>
    <w:qFormat/>
    <w:pPr>
      <w:jc w:val="both"/>
      <w:widowControl w:val="off"/>
    </w:pPr>
    <w:tblPr/>
  </w:style>
  <w:style w:type="table" w:styleId="1359" w:customStyle="1">
    <w:name w:val="网格型 81"/>
    <w:basedOn w:val="1279"/>
    <w:qFormat/>
    <w:pPr>
      <w:ind w:firstLine="250"/>
      <w:jc w:val="both"/>
      <w:spacing w:before="50" w:line="300" w:lineRule="auto"/>
      <w:widowControl w:val="off"/>
    </w:pPr>
    <w:tblPr/>
  </w:style>
  <w:style w:type="table" w:styleId="1360" w:customStyle="1">
    <w:name w:val="专业型1"/>
    <w:basedOn w:val="1279"/>
    <w:qFormat/>
    <w:pPr>
      <w:ind w:firstLine="250"/>
      <w:jc w:val="both"/>
      <w:spacing w:before="50" w:line="300" w:lineRule="auto"/>
      <w:widowControl w:val="off"/>
    </w:pPr>
    <w:tblPr/>
  </w:style>
  <w:style w:type="character" w:styleId="1361" w:customStyle="1">
    <w:name w:val="要点1"/>
    <w:uiPriority w:val="22"/>
    <w:rPr>
      <w:rFonts w:ascii="Tahoma" w:hAnsi="Tahoma" w:eastAsia="宋体"/>
      <w:b/>
      <w:bCs/>
      <w:sz w:val="24"/>
      <w:szCs w:val="24"/>
      <w:lang w:val="en-US" w:eastAsia="zh-CN" w:bidi="ar-SA"/>
    </w:rPr>
  </w:style>
  <w:style w:type="character" w:styleId="1362" w:customStyle="1">
    <w:name w:val="尾注引用1"/>
    <w:rPr>
      <w:vertAlign w:val="superscript"/>
    </w:rPr>
  </w:style>
  <w:style w:type="character" w:styleId="1363" w:customStyle="1">
    <w:name w:val="页码1"/>
  </w:style>
  <w:style w:type="character" w:styleId="1364" w:customStyle="1">
    <w:name w:val="访问过的超链接1"/>
    <w:uiPriority w:val="99"/>
    <w:rPr>
      <w:rFonts w:ascii="Tahoma" w:hAnsi="Tahoma" w:eastAsia="宋体"/>
      <w:color w:val="800080"/>
      <w:sz w:val="24"/>
      <w:szCs w:val="24"/>
      <w:u w:val="single"/>
      <w:lang w:val="en-US" w:eastAsia="zh-CN" w:bidi="ar-SA"/>
    </w:rPr>
  </w:style>
  <w:style w:type="character" w:styleId="1365" w:customStyle="1">
    <w:name w:val="强调1"/>
    <w:rPr>
      <w:rFonts w:ascii="Tahoma" w:hAnsi="Tahoma" w:eastAsia="宋体" w:cs="Tahoma"/>
      <w:sz w:val="24"/>
      <w:szCs w:val="24"/>
      <w:lang w:val="en-US" w:eastAsia="zh-CN" w:bidi="ar-SA"/>
    </w:rPr>
  </w:style>
  <w:style w:type="character" w:styleId="1366" w:customStyle="1">
    <w:name w:val="HTML 定义1"/>
    <w:rPr>
      <w:shd w:val="clear" w:color="auto" w:fill="5bc0de"/>
    </w:rPr>
  </w:style>
  <w:style w:type="character" w:styleId="1367" w:customStyle="1">
    <w:name w:val="HTML 打字机1"/>
    <w:rPr>
      <w:rFonts w:ascii="黑体" w:hAnsi="Courier New" w:eastAsia="黑体" w:cs="Courier New"/>
      <w:sz w:val="14"/>
      <w:szCs w:val="14"/>
      <w:lang w:val="en-US" w:eastAsia="zh-CN" w:bidi="ar-SA"/>
    </w:rPr>
  </w:style>
  <w:style w:type="character" w:styleId="1368" w:customStyle="1">
    <w:name w:val="HTML 变量1"/>
  </w:style>
  <w:style w:type="character" w:styleId="1369" w:customStyle="1">
    <w:name w:val="超链接1"/>
    <w:uiPriority w:val="99"/>
    <w:rPr>
      <w:rFonts w:ascii="Arial" w:hAnsi="Arial" w:eastAsia="宋体" w:cs="Arial"/>
      <w:color w:val="2200cc"/>
      <w:sz w:val="24"/>
      <w:szCs w:val="24"/>
      <w:u w:val="single"/>
      <w:lang w:val="en-US" w:eastAsia="zh-CN" w:bidi="ar-SA"/>
    </w:rPr>
  </w:style>
  <w:style w:type="character" w:styleId="1370" w:customStyle="1">
    <w:name w:val="HTML 代码1"/>
    <w:rPr>
      <w:rFonts w:ascii="Consolas" w:hAnsi="Consolas" w:eastAsia="Consolas" w:cs="Consolas"/>
      <w:color w:val="c7254e"/>
      <w:sz w:val="21"/>
      <w:szCs w:val="21"/>
      <w:shd w:val="clear" w:color="auto" w:fill="f9f2f4"/>
    </w:rPr>
  </w:style>
  <w:style w:type="character" w:styleId="1371" w:customStyle="1">
    <w:name w:val="批注引用1"/>
    <w:unhideWhenUsed/>
    <w:rPr>
      <w:rFonts w:ascii="Tahoma" w:hAnsi="Tahoma" w:eastAsia="宋体" w:cs="Tahoma"/>
      <w:sz w:val="21"/>
      <w:szCs w:val="21"/>
      <w:lang w:val="en-US" w:eastAsia="zh-CN" w:bidi="ar-SA"/>
    </w:rPr>
  </w:style>
  <w:style w:type="character" w:styleId="1372" w:customStyle="1">
    <w:name w:val="HTML 引文1"/>
  </w:style>
  <w:style w:type="character" w:styleId="1373" w:customStyle="1">
    <w:name w:val="脚注引用1"/>
    <w:unhideWhenUsed/>
    <w:rPr>
      <w:rFonts w:ascii="Tahoma" w:hAnsi="Tahoma" w:eastAsia="宋体" w:cs="Tahoma"/>
      <w:sz w:val="24"/>
      <w:szCs w:val="24"/>
      <w:vertAlign w:val="superscript"/>
      <w:lang w:val="en-US" w:eastAsia="zh-CN" w:bidi="ar-SA"/>
    </w:rPr>
  </w:style>
  <w:style w:type="character" w:styleId="1374" w:customStyle="1">
    <w:name w:val="HTML 键盘1"/>
    <w:rPr>
      <w:rFonts w:ascii="Consolas" w:hAnsi="Consolas" w:eastAsia="Consolas" w:cs="Consolas"/>
      <w:color w:val="ffffff"/>
      <w:sz w:val="21"/>
      <w:szCs w:val="21"/>
      <w:shd w:val="clear" w:color="auto" w:fill="333333"/>
    </w:rPr>
  </w:style>
  <w:style w:type="character" w:styleId="1375" w:customStyle="1">
    <w:name w:val="HTML 样本1"/>
    <w:rPr>
      <w:rFonts w:ascii="Consolas" w:hAnsi="Consolas" w:eastAsia="Consolas" w:cs="Consolas"/>
      <w:sz w:val="21"/>
      <w:szCs w:val="21"/>
    </w:rPr>
  </w:style>
  <w:style w:type="character" w:styleId="1376" w:customStyle="1">
    <w:name w:val="fontblank12"/>
    <w:rPr>
      <w:rFonts w:ascii="Tahoma" w:hAnsi="Tahoma" w:eastAsia="宋体" w:cs="Tahoma"/>
      <w:sz w:val="24"/>
      <w:szCs w:val="24"/>
      <w:lang w:val="en-US" w:eastAsia="zh-CN" w:bidi="ar-SA"/>
    </w:rPr>
  </w:style>
  <w:style w:type="character" w:styleId="1377" w:customStyle="1">
    <w:name w:val="No Spacing Char"/>
    <w:link w:val="1378"/>
    <w:rPr>
      <w:rFonts w:ascii="Calibri" w:hAnsi="Calibri"/>
      <w:sz w:val="21"/>
      <w:szCs w:val="22"/>
      <w:lang w:bidi="ar-SA"/>
    </w:rPr>
  </w:style>
  <w:style w:type="paragraph" w:styleId="1378" w:customStyle="1">
    <w:name w:val="无间隔1"/>
    <w:link w:val="1377"/>
    <w:pPr>
      <w:jc w:val="both"/>
      <w:widowControl w:val="off"/>
    </w:pPr>
  </w:style>
  <w:style w:type="character" w:styleId="1379" w:customStyle="1">
    <w:name w:val="列出段落 Char Char"/>
    <w:link w:val="1380"/>
    <w:rPr>
      <w:sz w:val="21"/>
    </w:rPr>
  </w:style>
  <w:style w:type="paragraph" w:styleId="1380" w:customStyle="1">
    <w:name w:val="列出段落1"/>
    <w:basedOn w:val="1086"/>
    <w:link w:val="1379"/>
    <w:pPr>
      <w:ind w:left="720"/>
    </w:pPr>
    <w:rPr>
      <w:szCs w:val="20"/>
    </w:rPr>
  </w:style>
  <w:style w:type="character" w:styleId="1381" w:customStyle="1">
    <w:name w:val="label"/>
  </w:style>
  <w:style w:type="character" w:styleId="1382" w:customStyle="1">
    <w:name w:val="para"/>
  </w:style>
  <w:style w:type="character" w:styleId="1383" w:customStyle="1">
    <w:name w:val="批注框文本 Char1"/>
    <w:semiHidden/>
    <w:rPr>
      <w:rFonts w:ascii="Tahoma" w:hAnsi="Tahoma" w:eastAsia="宋体"/>
      <w:sz w:val="18"/>
      <w:szCs w:val="18"/>
      <w:lang w:val="en-US" w:eastAsia="zh-CN" w:bidi="ar-SA"/>
    </w:rPr>
  </w:style>
  <w:style w:type="character" w:styleId="1384" w:customStyle="1">
    <w:name w:val="p0 Char"/>
    <w:link w:val="1385"/>
    <w:rPr>
      <w:sz w:val="21"/>
      <w:szCs w:val="21"/>
    </w:rPr>
  </w:style>
  <w:style w:type="paragraph" w:styleId="1385" w:customStyle="1">
    <w:name w:val="p0"/>
    <w:basedOn w:val="1086"/>
    <w:link w:val="1384"/>
    <w:pPr>
      <w:widowControl/>
    </w:pPr>
    <w:rPr>
      <w:szCs w:val="21"/>
    </w:rPr>
  </w:style>
  <w:style w:type="character" w:styleId="1386" w:customStyle="1">
    <w:name w:val="15"/>
  </w:style>
  <w:style w:type="character" w:styleId="1387" w:customStyle="1">
    <w:name w:val="apple-converted-space"/>
  </w:style>
  <w:style w:type="character" w:styleId="1388" w:customStyle="1">
    <w:name w:val="04-E3-目录 Char Char"/>
    <w:link w:val="1389"/>
    <w:rPr>
      <w:rFonts w:ascii="Arial" w:hAnsi="Arial"/>
      <w:sz w:val="21"/>
      <w:szCs w:val="24"/>
    </w:rPr>
  </w:style>
  <w:style w:type="paragraph" w:styleId="1389" w:customStyle="1">
    <w:name w:val="04-E3-目录"/>
    <w:basedOn w:val="1390"/>
    <w:link w:val="1388"/>
    <w:pPr>
      <w:ind w:firstLine="420"/>
      <w:spacing w:after="156"/>
    </w:pPr>
    <w:rPr>
      <w:rFonts w:ascii="Arial" w:hAnsi="Arial"/>
      <w:sz w:val="21"/>
      <w:szCs w:val="24"/>
    </w:rPr>
  </w:style>
  <w:style w:type="paragraph" w:styleId="1390" w:customStyle="1">
    <w:name w:val="正文缩进2"/>
    <w:basedOn w:val="1086"/>
    <w:pPr>
      <w:ind w:firstLine="480"/>
      <w:spacing w:line="360" w:lineRule="auto"/>
    </w:pPr>
    <w:rPr>
      <w:sz w:val="24"/>
      <w:szCs w:val="20"/>
    </w:rPr>
  </w:style>
  <w:style w:type="character" w:styleId="1391" w:customStyle="1">
    <w:name w:val="正文文本 Char1"/>
    <w:rPr>
      <w:rFonts w:ascii="Tahoma" w:hAnsi="Tahoma" w:eastAsia="宋体"/>
      <w:sz w:val="21"/>
      <w:szCs w:val="24"/>
      <w:lang w:val="en-US" w:eastAsia="zh-CN" w:bidi="ar-SA"/>
    </w:rPr>
  </w:style>
  <w:style w:type="character" w:styleId="1392" w:customStyle="1">
    <w:name w:val="+正文 Char3"/>
    <w:link w:val="1393"/>
    <w:rPr>
      <w:rFonts w:ascii="Tahoma" w:hAnsi="Tahoma" w:eastAsia="宋体"/>
      <w:sz w:val="24"/>
      <w:szCs w:val="28"/>
      <w:lang w:val="en-US" w:eastAsia="zh-CN" w:bidi="ar-SA"/>
    </w:rPr>
  </w:style>
  <w:style w:type="paragraph" w:styleId="1393" w:customStyle="1">
    <w:name w:val="+正文"/>
    <w:basedOn w:val="1086"/>
    <w:link w:val="1392"/>
    <w:pPr>
      <w:ind w:firstLine="200"/>
      <w:spacing w:line="360" w:lineRule="auto"/>
    </w:pPr>
    <w:rPr>
      <w:rFonts w:ascii="Tahoma" w:hAnsi="Tahoma"/>
      <w:sz w:val="24"/>
      <w:szCs w:val="28"/>
    </w:rPr>
  </w:style>
  <w:style w:type="character" w:styleId="1394" w:customStyle="1">
    <w:name w:val="用 Char Char"/>
    <w:link w:val="1395"/>
    <w:rPr>
      <w:rFonts w:ascii="宋体" w:hAnsi="宋体" w:cs="宋体"/>
      <w:color w:val="000000"/>
      <w:sz w:val="21"/>
    </w:rPr>
  </w:style>
  <w:style w:type="paragraph" w:styleId="1395" w:customStyle="1">
    <w:name w:val="用"/>
    <w:basedOn w:val="1086"/>
    <w:link w:val="1394"/>
    <w:pPr>
      <w:ind w:firstLine="200"/>
      <w:jc w:val="left"/>
      <w:tabs>
        <w:tab w:val="left" w:pos="480" w:leader="none"/>
        <w:tab w:val="left" w:pos="540" w:leader="none"/>
        <w:tab w:val="left" w:pos="720" w:leader="none"/>
      </w:tabs>
    </w:pPr>
    <w:rPr>
      <w:rFonts w:ascii="宋体" w:hAnsi="宋体"/>
      <w:color w:val="000000"/>
      <w:szCs w:val="20"/>
    </w:rPr>
  </w:style>
  <w:style w:type="character" w:styleId="1396" w:customStyle="1">
    <w:name w:val="style141"/>
    <w:rPr>
      <w:rFonts w:hint="eastAsia" w:ascii="黑体" w:eastAsia="黑体"/>
      <w:b/>
      <w:bCs/>
      <w:color w:val="be4040"/>
      <w:sz w:val="41"/>
      <w:szCs w:val="41"/>
    </w:rPr>
  </w:style>
  <w:style w:type="character" w:styleId="1397" w:customStyle="1">
    <w:name w:val="p_inzi_cu1"/>
    <w:rPr>
      <w:b/>
      <w:bCs/>
      <w:color w:val="171717"/>
      <w:sz w:val="17"/>
      <w:szCs w:val="17"/>
    </w:rPr>
  </w:style>
  <w:style w:type="character" w:styleId="1398" w:customStyle="1">
    <w:name w:val="标题 2 Char1"/>
    <w:semiHidden/>
    <w:rPr>
      <w:rFonts w:ascii="Cambria" w:hAnsi="Cambria" w:eastAsia="宋体" w:cs="Times New Roman"/>
      <w:b/>
      <w:bCs/>
      <w:sz w:val="32"/>
      <w:szCs w:val="32"/>
      <w:lang w:val="en-US" w:eastAsia="zh-CN" w:bidi="ar-SA"/>
    </w:rPr>
  </w:style>
  <w:style w:type="character" w:styleId="1399" w:customStyle="1">
    <w:name w:val="jiankong11"/>
    <w:rPr>
      <w:rFonts w:eastAsia="宋体"/>
      <w:color w:val="000000"/>
      <w:sz w:val="18"/>
      <w:szCs w:val="18"/>
      <w:u w:val="none"/>
      <w:lang w:val="en-US" w:eastAsia="zh-CN" w:bidi="ar-SA"/>
    </w:rPr>
  </w:style>
  <w:style w:type="character" w:styleId="1400" w:customStyle="1">
    <w:name w:val="标题 1 Char1"/>
    <w:rPr>
      <w:rFonts w:ascii="Tahoma" w:hAnsi="Tahoma" w:eastAsia="宋体"/>
      <w:b/>
      <w:bCs/>
      <w:sz w:val="44"/>
      <w:szCs w:val="44"/>
      <w:lang w:val="en-US" w:eastAsia="zh-CN" w:bidi="ar-SA"/>
    </w:rPr>
  </w:style>
  <w:style w:type="character" w:styleId="1401" w:customStyle="1">
    <w:name w:val="prod_content_font_011"/>
    <w:rPr>
      <w:rFonts w:ascii="Verdana" w:hAnsi="Verdana" w:eastAsia="宋体"/>
      <w:color w:val="5e5e5e"/>
      <w:sz w:val="17"/>
      <w:szCs w:val="17"/>
      <w:lang w:val="en-US" w:eastAsia="zh-CN" w:bidi="ar-SA"/>
    </w:rPr>
  </w:style>
  <w:style w:type="character" w:styleId="1402" w:customStyle="1">
    <w:name w:val="p_inzi1"/>
    <w:rPr>
      <w:color w:val="171717"/>
      <w:sz w:val="17"/>
      <w:szCs w:val="17"/>
    </w:rPr>
  </w:style>
  <w:style w:type="character" w:styleId="1403" w:customStyle="1">
    <w:name w:val="批注主题 Char1"/>
    <w:rPr>
      <w:rFonts w:ascii="Tahoma" w:hAnsi="Tahoma" w:eastAsia="宋体"/>
      <w:b/>
      <w:bCs/>
      <w:sz w:val="21"/>
      <w:szCs w:val="24"/>
      <w:lang w:val="en-US" w:eastAsia="zh-CN" w:bidi="ar-SA"/>
    </w:rPr>
  </w:style>
  <w:style w:type="character" w:styleId="1404" w:customStyle="1">
    <w:name w:val="标题 7 Char1"/>
    <w:semiHidden/>
    <w:rPr>
      <w:rFonts w:ascii="Tahoma" w:hAnsi="Tahoma" w:eastAsia="宋体"/>
      <w:b/>
      <w:bCs/>
      <w:sz w:val="24"/>
      <w:szCs w:val="24"/>
      <w:lang w:val="en-US" w:eastAsia="zh-CN" w:bidi="ar-SA"/>
    </w:rPr>
  </w:style>
  <w:style w:type="character" w:styleId="1405" w:customStyle="1">
    <w:name w:val="unnamed101"/>
    <w:rPr>
      <w:sz w:val="20"/>
      <w:szCs w:val="20"/>
    </w:rPr>
  </w:style>
  <w:style w:type="character" w:styleId="1406" w:customStyle="1">
    <w:name w:val="Item List Char Char"/>
    <w:link w:val="1407"/>
    <w:rPr>
      <w:rFonts w:ascii="Arial" w:hAnsi="Arial" w:cs="Arial"/>
      <w:sz w:val="21"/>
      <w:szCs w:val="21"/>
    </w:rPr>
  </w:style>
  <w:style w:type="paragraph" w:styleId="1407" w:customStyle="1">
    <w:name w:val="Item List Char"/>
    <w:link w:val="1406"/>
    <w:pPr>
      <w:numPr>
        <w:numId w:val="2"/>
      </w:numPr>
      <w:jc w:val="both"/>
      <w:spacing w:line="300" w:lineRule="auto"/>
      <w:tabs>
        <w:tab w:val="left" w:pos="851" w:leader="none"/>
      </w:tabs>
    </w:pPr>
    <w:rPr>
      <w:rFonts w:ascii="Arial" w:hAnsi="Arial" w:cs="Arial"/>
      <w:szCs w:val="21"/>
    </w:rPr>
  </w:style>
  <w:style w:type="character" w:styleId="1408" w:customStyle="1">
    <w:name w:val="彩色列表 - 强调文字颜色 1 Char"/>
    <w:uiPriority w:val="34"/>
    <w:rPr>
      <w:sz w:val="21"/>
      <w:szCs w:val="24"/>
    </w:rPr>
  </w:style>
  <w:style w:type="character" w:styleId="1409" w:customStyle="1">
    <w:name w:val="apple-style-span"/>
  </w:style>
  <w:style w:type="character" w:styleId="1410" w:customStyle="1">
    <w:name w:val="样式 首行缩进:  2.25 字符 Char"/>
    <w:link w:val="1411"/>
    <w:rPr>
      <w:rFonts w:ascii="宋体" w:hAnsi="宋体" w:cs="宋体"/>
      <w:sz w:val="24"/>
      <w:szCs w:val="24"/>
    </w:rPr>
  </w:style>
  <w:style w:type="paragraph" w:styleId="1411" w:customStyle="1">
    <w:name w:val="样式 首行缩进:  2.25 字符"/>
    <w:basedOn w:val="1086"/>
    <w:link w:val="1410"/>
    <w:pPr>
      <w:ind w:firstLine="225"/>
      <w:spacing w:line="360" w:lineRule="auto"/>
    </w:pPr>
    <w:rPr>
      <w:rFonts w:ascii="宋体" w:hAnsi="宋体"/>
      <w:sz w:val="24"/>
    </w:rPr>
  </w:style>
  <w:style w:type="character" w:styleId="1412" w:customStyle="1">
    <w:name w:val="Char Char Char Char Char Char Char"/>
    <w:link w:val="1413"/>
    <w:rPr>
      <w:sz w:val="24"/>
      <w:szCs w:val="24"/>
    </w:rPr>
  </w:style>
  <w:style w:type="paragraph" w:styleId="1413" w:customStyle="1">
    <w:name w:val="Char"/>
    <w:basedOn w:val="1086"/>
    <w:link w:val="1412"/>
    <w:pPr>
      <w:ind w:left="495" w:hanging="495"/>
      <w:tabs>
        <w:tab w:val="left" w:pos="495" w:leader="none"/>
      </w:tabs>
    </w:pPr>
    <w:rPr>
      <w:sz w:val="24"/>
    </w:rPr>
  </w:style>
  <w:style w:type="character" w:styleId="1414" w:customStyle="1">
    <w:name w:val="bb1"/>
    <w:rPr>
      <w:color w:val="8a8a8a"/>
      <w:sz w:val="18"/>
      <w:szCs w:val="18"/>
    </w:rPr>
  </w:style>
  <w:style w:type="character" w:styleId="1415" w:customStyle="1">
    <w:name w:val="Char Char1"/>
    <w:rPr>
      <w:rFonts w:eastAsia="宋体"/>
      <w:sz w:val="21"/>
      <w:szCs w:val="24"/>
      <w:lang w:val="en-US" w:eastAsia="zh-CN" w:bidi="ar-SA"/>
    </w:rPr>
  </w:style>
  <w:style w:type="character" w:styleId="1416" w:customStyle="1">
    <w:name w:val="文档结构图 Char1"/>
    <w:semiHidden/>
    <w:rPr>
      <w:rFonts w:ascii="宋体" w:hAnsi="Tahoma" w:eastAsia="宋体"/>
      <w:sz w:val="18"/>
      <w:szCs w:val="18"/>
      <w:lang w:val="en-US" w:eastAsia="zh-CN" w:bidi="ar-SA"/>
    </w:rPr>
  </w:style>
  <w:style w:type="character" w:styleId="1417" w:customStyle="1">
    <w:name w:val="style101"/>
    <w:rPr>
      <w:rFonts w:ascii="Arial" w:hAnsi="Arial" w:cs="Arial"/>
      <w:b/>
      <w:bCs/>
      <w:color w:val="003272"/>
      <w:sz w:val="36"/>
      <w:szCs w:val="36"/>
    </w:rPr>
  </w:style>
  <w:style w:type="character" w:styleId="1418" w:customStyle="1">
    <w:name w:val="注释标题 Char1"/>
    <w:semiHidden/>
    <w:rPr>
      <w:rFonts w:ascii="Tahoma" w:hAnsi="Tahoma" w:eastAsia="宋体"/>
      <w:sz w:val="21"/>
      <w:szCs w:val="24"/>
      <w:lang w:val="en-US" w:eastAsia="zh-CN" w:bidi="ar-SA"/>
    </w:rPr>
  </w:style>
  <w:style w:type="character" w:styleId="1419" w:customStyle="1">
    <w:name w:val="正文缩进 字符"/>
    <w:rPr>
      <w:rFonts w:ascii="Tahoma" w:hAnsi="Tahoma" w:eastAsia="楷体_GB2312"/>
      <w:sz w:val="24"/>
      <w:szCs w:val="24"/>
      <w:lang w:val="en-US" w:eastAsia="zh-CN" w:bidi="ar-SA"/>
    </w:rPr>
  </w:style>
  <w:style w:type="character" w:styleId="1420" w:customStyle="1">
    <w:name w:val="文档正文 Char1"/>
    <w:link w:val="1421"/>
    <w:rPr>
      <w:rFonts w:ascii="仿宋_GB2312" w:eastAsia="仿宋_GB2312"/>
      <w:sz w:val="28"/>
    </w:rPr>
  </w:style>
  <w:style w:type="paragraph" w:styleId="1421" w:customStyle="1">
    <w:name w:val="文档正文"/>
    <w:basedOn w:val="1086"/>
    <w:link w:val="1420"/>
    <w:pPr>
      <w:ind w:firstLine="567"/>
      <w:spacing w:line="480" w:lineRule="atLeast"/>
    </w:pPr>
    <w:rPr>
      <w:rFonts w:ascii="仿宋_GB2312" w:eastAsia="仿宋_GB2312"/>
      <w:sz w:val="28"/>
      <w:szCs w:val="20"/>
    </w:rPr>
  </w:style>
  <w:style w:type="character" w:styleId="1422" w:customStyle="1">
    <w:name w:val="Figure Description Char"/>
    <w:link w:val="1423"/>
    <w:rPr>
      <w:rFonts w:ascii="Arial" w:hAnsi="Arial" w:eastAsia="黑体" w:cs="Arial"/>
      <w:sz w:val="18"/>
      <w:szCs w:val="18"/>
      <w:lang w:val="en-US" w:eastAsia="zh-CN" w:bidi="ar-SA"/>
    </w:rPr>
  </w:style>
  <w:style w:type="paragraph" w:styleId="1423" w:customStyle="1">
    <w:name w:val="Figure Description"/>
    <w:next w:val="1086"/>
    <w:link w:val="1422"/>
    <w:pPr>
      <w:jc w:val="center"/>
      <w:spacing w:before="80" w:after="320"/>
    </w:pPr>
    <w:rPr>
      <w:rFonts w:ascii="Arial" w:hAnsi="Arial" w:eastAsia="黑体" w:cs="Arial"/>
      <w:sz w:val="18"/>
      <w:szCs w:val="18"/>
    </w:rPr>
  </w:style>
  <w:style w:type="character" w:styleId="1424" w:customStyle="1">
    <w:name w:val="表格正文 Char Char"/>
    <w:link w:val="1425"/>
    <w:rPr>
      <w:rFonts w:ascii="Arial" w:hAnsi="Arial"/>
      <w:sz w:val="21"/>
      <w:szCs w:val="24"/>
    </w:rPr>
  </w:style>
  <w:style w:type="paragraph" w:styleId="1425" w:customStyle="1">
    <w:name w:val="表格正文"/>
    <w:basedOn w:val="1086"/>
    <w:link w:val="1424"/>
    <w:pPr>
      <w:spacing w:line="300" w:lineRule="auto"/>
    </w:pPr>
    <w:rPr>
      <w:rFonts w:ascii="Arial" w:hAnsi="Arial"/>
    </w:rPr>
  </w:style>
  <w:style w:type="character" w:styleId="1426" w:customStyle="1">
    <w:name w:val="font-12"/>
  </w:style>
  <w:style w:type="character" w:styleId="1427" w:customStyle="1">
    <w:name w:val="xiangxicanshu_txt21"/>
    <w:rPr>
      <w:rFonts w:ascii="Arial" w:hAnsi="Arial" w:cs="Arial"/>
      <w:color w:val="6f6f6f"/>
      <w:sz w:val="18"/>
      <w:szCs w:val="18"/>
    </w:rPr>
  </w:style>
  <w:style w:type="character" w:styleId="1428" w:customStyle="1">
    <w:name w:val="f141"/>
  </w:style>
  <w:style w:type="character" w:styleId="1429" w:customStyle="1">
    <w:name w:val="四级标题 Char"/>
    <w:link w:val="1430"/>
    <w:rPr>
      <w:rFonts w:ascii="Arial" w:hAnsi="Arial" w:cs="Arial"/>
      <w:bCs/>
      <w:sz w:val="24"/>
      <w:szCs w:val="32"/>
    </w:rPr>
  </w:style>
  <w:style w:type="paragraph" w:styleId="1430" w:customStyle="1">
    <w:name w:val="四级标题"/>
    <w:basedOn w:val="1271"/>
    <w:link w:val="1429"/>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431" w:customStyle="1">
    <w:name w:val="profont"/>
  </w:style>
  <w:style w:type="character" w:styleId="1432" w:customStyle="1">
    <w:name w:val="right_prod_title_font1"/>
    <w:rPr>
      <w:rFonts w:ascii="Arial" w:hAnsi="Arial" w:eastAsia="宋体" w:cs="Arial"/>
      <w:b/>
      <w:bCs/>
      <w:i/>
      <w:iCs/>
      <w:color w:val="6d6d6d"/>
      <w:sz w:val="26"/>
      <w:szCs w:val="26"/>
      <w:lang w:val="en-US" w:eastAsia="zh-CN" w:bidi="ar-SA"/>
    </w:rPr>
  </w:style>
  <w:style w:type="character" w:styleId="1433" w:customStyle="1">
    <w:name w:val="标准正文 Char Char"/>
    <w:link w:val="1434"/>
    <w:rPr>
      <w:rFonts w:ascii="仿宋_GB2312" w:hAnsi="宋体" w:eastAsia="仿宋_GB2312"/>
      <w:sz w:val="24"/>
    </w:rPr>
  </w:style>
  <w:style w:type="paragraph" w:styleId="1434" w:customStyle="1">
    <w:name w:val="标准正文 Char"/>
    <w:basedOn w:val="1086"/>
    <w:link w:val="1433"/>
    <w:pPr>
      <w:spacing w:before="312" w:after="312" w:line="288" w:lineRule="auto"/>
    </w:pPr>
    <w:rPr>
      <w:rFonts w:ascii="仿宋_GB2312" w:hAnsi="宋体" w:eastAsia="仿宋_GB2312"/>
      <w:sz w:val="24"/>
      <w:szCs w:val="20"/>
    </w:rPr>
  </w:style>
  <w:style w:type="character" w:styleId="1435" w:customStyle="1">
    <w:name w:val="日期 字符"/>
    <w:rPr>
      <w:rFonts w:ascii="宋体" w:hAnsi="宋体" w:eastAsia="楷体_GB2312"/>
      <w:sz w:val="24"/>
    </w:rPr>
  </w:style>
  <w:style w:type="character" w:styleId="1436" w:customStyle="1">
    <w:name w:val="标题 5 Char1"/>
    <w:semiHidden/>
    <w:rPr>
      <w:rFonts w:ascii="Tahoma" w:hAnsi="Tahoma" w:eastAsia="宋体"/>
      <w:b/>
      <w:bCs/>
      <w:sz w:val="28"/>
      <w:szCs w:val="28"/>
      <w:lang w:val="en-US" w:eastAsia="zh-CN" w:bidi="ar-SA"/>
    </w:rPr>
  </w:style>
  <w:style w:type="character" w:styleId="1437" w:customStyle="1">
    <w:name w:val="表格正文 Char"/>
    <w:rPr>
      <w:rFonts w:ascii="Calibri" w:hAnsi="Calibri" w:cs="Times New Roman"/>
      <w:sz w:val="21"/>
      <w:szCs w:val="21"/>
    </w:rPr>
  </w:style>
  <w:style w:type="character" w:styleId="1438" w:customStyle="1">
    <w:name w:val="s"/>
    <w:rPr>
      <w:rFonts w:ascii="Tahoma" w:hAnsi="Tahoma" w:eastAsia="宋体" w:cs="Tahoma"/>
      <w:sz w:val="24"/>
      <w:szCs w:val="24"/>
      <w:lang w:val="en-US" w:eastAsia="zh-CN" w:bidi="ar-SA"/>
    </w:rPr>
  </w:style>
  <w:style w:type="character" w:styleId="1439" w:customStyle="1">
    <w:name w:val="标题 6 Char1"/>
    <w:semiHidden/>
    <w:rPr>
      <w:rFonts w:ascii="Cambria" w:hAnsi="Cambria" w:eastAsia="宋体" w:cs="Times New Roman"/>
      <w:b/>
      <w:bCs/>
      <w:sz w:val="24"/>
      <w:szCs w:val="24"/>
      <w:lang w:val="en-US" w:eastAsia="zh-CN" w:bidi="ar-SA"/>
    </w:rPr>
  </w:style>
  <w:style w:type="character" w:styleId="1440" w:customStyle="1">
    <w:name w:val="正文首行缩进 Char1"/>
    <w:semiHidden/>
  </w:style>
  <w:style w:type="character" w:styleId="1441" w:customStyle="1">
    <w:name w:val="Table Text Char Char"/>
    <w:link w:val="1442"/>
    <w:rPr>
      <w:rFonts w:ascii="Arial" w:hAnsi="Arial" w:cs="Arial"/>
      <w:sz w:val="18"/>
      <w:szCs w:val="18"/>
      <w:lang w:val="en-US" w:eastAsia="zh-CN" w:bidi="ar-SA"/>
    </w:rPr>
  </w:style>
  <w:style w:type="paragraph" w:styleId="1442" w:customStyle="1">
    <w:name w:val="Table Text Char"/>
    <w:link w:val="1441"/>
    <w:pPr>
      <w:spacing w:before="80" w:after="80"/>
    </w:pPr>
    <w:rPr>
      <w:rFonts w:ascii="Arial" w:hAnsi="Arial" w:cs="Arial"/>
      <w:sz w:val="18"/>
      <w:szCs w:val="18"/>
    </w:rPr>
  </w:style>
  <w:style w:type="character" w:styleId="1443" w:customStyle="1">
    <w:name w:val="font"/>
  </w:style>
  <w:style w:type="character" w:styleId="1444" w:customStyle="1">
    <w:name w:val="+标题3 Char Char"/>
    <w:rPr>
      <w:rFonts w:ascii="Tahoma" w:hAnsi="Tahoma" w:eastAsia="宋体"/>
      <w:b/>
      <w:bCs/>
      <w:sz w:val="24"/>
      <w:szCs w:val="28"/>
      <w:lang w:val="en-US" w:eastAsia="zh-CN" w:bidi="ar-SA"/>
    </w:rPr>
  </w:style>
  <w:style w:type="character" w:styleId="1445" w:customStyle="1">
    <w:name w:val="华宇段落1 Char Char"/>
    <w:link w:val="1446"/>
    <w:rPr>
      <w:rFonts w:ascii="Tahoma" w:hAnsi="Tahoma" w:cs="Tahoma"/>
      <w:bCs/>
      <w:sz w:val="24"/>
      <w:szCs w:val="24"/>
    </w:rPr>
  </w:style>
  <w:style w:type="paragraph" w:styleId="1446" w:customStyle="1">
    <w:name w:val="华宇段落1 Char"/>
    <w:basedOn w:val="1086"/>
    <w:link w:val="1445"/>
    <w:pPr>
      <w:ind w:firstLine="200"/>
      <w:spacing w:line="360" w:lineRule="auto"/>
    </w:pPr>
    <w:rPr>
      <w:rFonts w:ascii="Tahoma" w:hAnsi="Tahoma"/>
      <w:bCs/>
      <w:sz w:val="24"/>
    </w:rPr>
  </w:style>
  <w:style w:type="character" w:styleId="1447" w:customStyle="1">
    <w:name w:val="批注文字 Char1"/>
    <w:rPr>
      <w:rFonts w:ascii="Tahoma" w:hAnsi="Tahoma" w:eastAsia="宋体" w:cs="Tahoma"/>
      <w:sz w:val="21"/>
      <w:szCs w:val="24"/>
      <w:lang w:val="en-US" w:eastAsia="zh-CN" w:bidi="ar-SA"/>
    </w:rPr>
  </w:style>
  <w:style w:type="character" w:styleId="1448" w:customStyle="1">
    <w:name w:val="gray_b"/>
  </w:style>
  <w:style w:type="character" w:styleId="1449" w:customStyle="1">
    <w:name w:val="标题 4 Char"/>
    <w:rPr>
      <w:rFonts w:ascii="Cambria" w:hAnsi="Cambria" w:eastAsia="宋体" w:cs="Times New Roman"/>
      <w:b/>
      <w:bCs/>
      <w:sz w:val="28"/>
      <w:szCs w:val="28"/>
      <w:lang w:val="en-US" w:eastAsia="zh-CN" w:bidi="ar-SA"/>
    </w:rPr>
  </w:style>
  <w:style w:type="character" w:styleId="1450" w:customStyle="1">
    <w:name w:val="常规 Char"/>
    <w:rPr>
      <w:sz w:val="21"/>
      <w:szCs w:val="21"/>
    </w:rPr>
  </w:style>
  <w:style w:type="character" w:styleId="1451" w:customStyle="1">
    <w:name w:val="标题 3 Char1"/>
    <w:rPr>
      <w:rFonts w:ascii="Tahoma" w:hAnsi="Tahoma" w:eastAsia="宋体" w:cs="Tahoma"/>
      <w:b/>
      <w:bCs/>
      <w:sz w:val="24"/>
      <w:szCs w:val="24"/>
      <w:lang w:val="en-US" w:eastAsia="zh-CN" w:bidi="ar-SA"/>
    </w:rPr>
  </w:style>
  <w:style w:type="character" w:styleId="1452" w:customStyle="1">
    <w:name w:val="z-窗体顶端 Char"/>
    <w:link w:val="1453"/>
    <w:semiHidden/>
    <w:rPr>
      <w:rFonts w:ascii="Arial" w:hAnsi="Arial" w:eastAsia="宋体" w:cs="Arial"/>
      <w:vanish/>
      <w:sz w:val="16"/>
      <w:szCs w:val="16"/>
      <w:lang w:val="en-US" w:eastAsia="zh-CN" w:bidi="ar-SA"/>
    </w:rPr>
  </w:style>
  <w:style w:type="paragraph" w:styleId="1453" w:customStyle="1">
    <w:name w:val="z-窗体顶端1"/>
    <w:basedOn w:val="1086"/>
    <w:next w:val="1086"/>
    <w:link w:val="1452"/>
    <w:unhideWhenUsed/>
    <w:pPr>
      <w:jc w:val="center"/>
      <w:pBdr>
        <w:bottom w:val="single" w:color="000000" w:sz="6" w:space="1"/>
      </w:pBdr>
    </w:pPr>
    <w:rPr>
      <w:rFonts w:ascii="Arial" w:hAnsi="Arial" w:cs="Arial"/>
      <w:vanish/>
      <w:sz w:val="16"/>
      <w:szCs w:val="16"/>
    </w:rPr>
  </w:style>
  <w:style w:type="character" w:styleId="1454" w:customStyle="1">
    <w:name w:val="Footer Char"/>
    <w:rPr>
      <w:rFonts w:ascii="Calibri" w:hAnsi="Calibri" w:cs="Times New Roman"/>
      <w:sz w:val="18"/>
      <w:szCs w:val="18"/>
    </w:rPr>
  </w:style>
  <w:style w:type="character" w:styleId="1455" w:customStyle="1">
    <w:name w:val="td1"/>
    <w:rPr>
      <w:rFonts w:ascii="Tahoma" w:hAnsi="Tahoma" w:eastAsia="宋体" w:cs="Tahoma"/>
      <w:sz w:val="24"/>
      <w:szCs w:val="24"/>
      <w:lang w:val="en-US" w:eastAsia="zh-CN" w:bidi="ar-SA"/>
    </w:rPr>
  </w:style>
  <w:style w:type="character" w:styleId="1456" w:customStyle="1">
    <w:name w:val="正文文本 3 Char1"/>
    <w:semiHidden/>
    <w:rPr>
      <w:rFonts w:ascii="Tahoma" w:hAnsi="Tahoma" w:eastAsia="宋体"/>
      <w:sz w:val="16"/>
      <w:szCs w:val="16"/>
      <w:lang w:val="en-US" w:eastAsia="zh-CN" w:bidi="ar-SA"/>
    </w:rPr>
  </w:style>
  <w:style w:type="character" w:styleId="1457" w:customStyle="1">
    <w:name w:val="附图标题 Char Char"/>
    <w:link w:val="1458"/>
    <w:rPr>
      <w:rFonts w:ascii="Arial" w:hAnsi="Arial" w:eastAsia="黑体"/>
      <w:b/>
      <w:sz w:val="18"/>
      <w:szCs w:val="24"/>
    </w:rPr>
  </w:style>
  <w:style w:type="paragraph" w:styleId="1458" w:customStyle="1">
    <w:name w:val="附图标题"/>
    <w:basedOn w:val="1459"/>
    <w:next w:val="1390"/>
    <w:link w:val="1457"/>
    <w:pPr>
      <w:ind w:left="0" w:hanging="360"/>
      <w:tabs>
        <w:tab w:val="left" w:pos="360" w:leader="none"/>
        <w:tab w:val="left" w:pos="720" w:leader="none"/>
      </w:tabs>
    </w:pPr>
    <w:rPr>
      <w:rFonts w:eastAsia="黑体"/>
      <w:b/>
      <w:sz w:val="18"/>
    </w:rPr>
  </w:style>
  <w:style w:type="paragraph" w:styleId="1459" w:customStyle="1">
    <w:name w:val="附图居中"/>
    <w:basedOn w:val="1086"/>
    <w:next w:val="1458"/>
    <w:pPr>
      <w:ind w:left="420"/>
      <w:jc w:val="center"/>
      <w:keepNext/>
    </w:pPr>
    <w:rPr>
      <w:rFonts w:ascii="Arial" w:hAnsi="Arial"/>
    </w:rPr>
  </w:style>
  <w:style w:type="character" w:styleId="1460" w:customStyle="1">
    <w:name w:val="13-E3-图名称 Char Char"/>
    <w:link w:val="1461"/>
    <w:rPr>
      <w:rFonts w:eastAsia="仿宋_GB2312"/>
      <w:sz w:val="24"/>
      <w:szCs w:val="24"/>
    </w:rPr>
  </w:style>
  <w:style w:type="paragraph" w:styleId="1461" w:customStyle="1">
    <w:name w:val="13-E3-图名称"/>
    <w:basedOn w:val="1462"/>
    <w:link w:val="1460"/>
    <w:pPr>
      <w:ind w:firstLine="0"/>
      <w:jc w:val="center"/>
    </w:pPr>
  </w:style>
  <w:style w:type="paragraph" w:styleId="1462" w:customStyle="1">
    <w:name w:val="12-E3-正文"/>
    <w:basedOn w:val="1086"/>
    <w:link w:val="1463"/>
    <w:pPr>
      <w:ind w:firstLine="420"/>
      <w:spacing w:line="360" w:lineRule="auto"/>
    </w:pPr>
    <w:rPr>
      <w:rFonts w:eastAsia="仿宋_GB2312"/>
      <w:sz w:val="24"/>
    </w:rPr>
  </w:style>
  <w:style w:type="character" w:styleId="1463" w:customStyle="1">
    <w:name w:val="12-E3-正文 Char Char"/>
    <w:link w:val="1462"/>
    <w:rPr>
      <w:rFonts w:eastAsia="仿宋_GB2312"/>
      <w:sz w:val="24"/>
      <w:szCs w:val="24"/>
    </w:rPr>
  </w:style>
  <w:style w:type="character" w:styleId="1464" w:customStyle="1">
    <w:name w:val="日期 Char1"/>
    <w:semiHidden/>
    <w:rPr>
      <w:rFonts w:ascii="Tahoma" w:hAnsi="Tahoma" w:eastAsia="宋体"/>
      <w:sz w:val="21"/>
      <w:szCs w:val="24"/>
      <w:lang w:val="en-US" w:eastAsia="zh-CN" w:bidi="ar-SA"/>
    </w:rPr>
  </w:style>
  <w:style w:type="character" w:styleId="1465" w:customStyle="1">
    <w:name w:val="正文文本缩进 字符"/>
    <w:rPr>
      <w:rFonts w:ascii="方正仿宋简体" w:hAnsi="创艺简仿宋" w:eastAsia="方正仿宋简体"/>
      <w:sz w:val="24"/>
    </w:rPr>
  </w:style>
  <w:style w:type="character" w:styleId="1466" w:customStyle="1">
    <w:name w:val="样式 楷体_GB2312 四号 加粗"/>
    <w:rPr>
      <w:rFonts w:ascii="楷体_GB2312" w:hAnsi="楷体_GB2312" w:eastAsia="楷体_GB2312"/>
      <w:b/>
      <w:bCs/>
      <w:sz w:val="28"/>
      <w:szCs w:val="24"/>
      <w:lang w:val="en-US" w:eastAsia="zh-CN" w:bidi="ar-SA"/>
    </w:rPr>
  </w:style>
  <w:style w:type="character" w:styleId="1467" w:customStyle="1">
    <w:name w:val="页眉 Char1"/>
    <w:uiPriority w:val="99"/>
    <w:semiHidden/>
    <w:rPr>
      <w:rFonts w:ascii="Tahoma" w:hAnsi="Tahoma" w:eastAsia="宋体"/>
      <w:sz w:val="18"/>
      <w:szCs w:val="18"/>
      <w:lang w:val="en-US" w:eastAsia="zh-CN" w:bidi="ar-SA"/>
    </w:rPr>
  </w:style>
  <w:style w:type="character" w:styleId="1468" w:customStyle="1">
    <w:name w:val="标题 9 Char1"/>
    <w:semiHidden/>
    <w:rPr>
      <w:rFonts w:ascii="Cambria" w:hAnsi="Cambria" w:eastAsia="宋体" w:cs="Times New Roman"/>
      <w:sz w:val="21"/>
      <w:szCs w:val="21"/>
      <w:lang w:val="en-US" w:eastAsia="zh-CN" w:bidi="ar-SA"/>
    </w:rPr>
  </w:style>
  <w:style w:type="character" w:styleId="1469" w:customStyle="1">
    <w:name w:val="+列表编号 Char Char"/>
    <w:rPr>
      <w:rFonts w:ascii="Tahoma" w:hAnsi="Tahoma" w:eastAsia="宋体"/>
      <w:b/>
      <w:spacing w:val="8"/>
      <w:sz w:val="24"/>
      <w:szCs w:val="24"/>
      <w:lang w:val="en-US" w:eastAsia="zh-CN" w:bidi="ar-SA"/>
    </w:rPr>
  </w:style>
  <w:style w:type="character" w:styleId="1470" w:customStyle="1">
    <w:name w:val="z-窗体底端 Char"/>
    <w:link w:val="1471"/>
    <w:semiHidden/>
    <w:rPr>
      <w:rFonts w:ascii="Arial" w:hAnsi="Arial" w:eastAsia="宋体" w:cs="Arial"/>
      <w:vanish/>
      <w:sz w:val="16"/>
      <w:szCs w:val="16"/>
      <w:lang w:val="en-US" w:eastAsia="zh-CN" w:bidi="ar-SA"/>
    </w:rPr>
  </w:style>
  <w:style w:type="paragraph" w:styleId="1471" w:customStyle="1">
    <w:name w:val="z-窗体底端1"/>
    <w:basedOn w:val="1086"/>
    <w:next w:val="1086"/>
    <w:link w:val="1470"/>
    <w:unhideWhenUsed/>
    <w:pPr>
      <w:jc w:val="center"/>
      <w:pBdr>
        <w:top w:val="single" w:color="000000" w:sz="6" w:space="1"/>
      </w:pBdr>
    </w:pPr>
    <w:rPr>
      <w:rFonts w:ascii="Arial" w:hAnsi="Arial" w:cs="Arial"/>
      <w:vanish/>
      <w:sz w:val="16"/>
      <w:szCs w:val="16"/>
    </w:rPr>
  </w:style>
  <w:style w:type="character" w:styleId="1472" w:customStyle="1">
    <w:name w:val="para1"/>
    <w:rPr>
      <w:rFonts w:ascii="Arial" w:hAnsi="Arial" w:eastAsia="宋体" w:cs="Arial"/>
      <w:sz w:val="20"/>
      <w:szCs w:val="24"/>
      <w:lang w:val="en-US" w:eastAsia="zh-CN" w:bidi="ar-SA"/>
    </w:rPr>
  </w:style>
  <w:style w:type="character" w:styleId="1473" w:customStyle="1">
    <w:name w:val="列出段落 Char"/>
    <w:uiPriority w:val="34"/>
    <w:rPr>
      <w:sz w:val="21"/>
      <w:szCs w:val="24"/>
    </w:rPr>
  </w:style>
  <w:style w:type="character" w:styleId="1474" w:customStyle="1">
    <w:name w:val="Char Char Char Char Char Char Char1"/>
    <w:link w:val="1475"/>
    <w:rPr>
      <w:sz w:val="21"/>
      <w:szCs w:val="24"/>
    </w:rPr>
  </w:style>
  <w:style w:type="paragraph" w:styleId="1475" w:customStyle="1">
    <w:name w:val="Char1"/>
    <w:basedOn w:val="1086"/>
    <w:link w:val="1474"/>
    <w:pPr>
      <w:tabs>
        <w:tab w:val="left" w:pos="360" w:leader="none"/>
      </w:tabs>
    </w:pPr>
  </w:style>
  <w:style w:type="character" w:styleId="1476" w:customStyle="1">
    <w:name w:val="info4"/>
  </w:style>
  <w:style w:type="character" w:styleId="1477" w:customStyle="1">
    <w:name w:val="标题 8 Char1"/>
    <w:semiHidden/>
    <w:rPr>
      <w:rFonts w:ascii="Cambria" w:hAnsi="Cambria" w:eastAsia="宋体" w:cs="Times New Roman"/>
      <w:sz w:val="24"/>
      <w:szCs w:val="24"/>
      <w:lang w:val="en-US" w:eastAsia="zh-CN" w:bidi="ar-SA"/>
    </w:rPr>
  </w:style>
  <w:style w:type="character" w:styleId="1478" w:customStyle="1">
    <w:name w:val="td1301"/>
  </w:style>
  <w:style w:type="character" w:styleId="1479" w:customStyle="1">
    <w:name w:val="_Style 229"/>
    <w:rPr>
      <w:i/>
      <w:iCs/>
      <w:color w:val="808080"/>
    </w:rPr>
  </w:style>
  <w:style w:type="character" w:styleId="1480" w:customStyle="1">
    <w:name w:val="样式 样式 首行缩进:  2.25 字符 + 首行缩进:  2.25 字符 Char Char"/>
    <w:rPr>
      <w:rFonts w:cs="宋体"/>
      <w:sz w:val="24"/>
      <w:szCs w:val="24"/>
    </w:rPr>
  </w:style>
  <w:style w:type="character" w:styleId="1481" w:customStyle="1">
    <w:name w:val="标题 3 字符1"/>
    <w:rPr>
      <w:b/>
      <w:bCs/>
      <w:sz w:val="32"/>
      <w:szCs w:val="32"/>
    </w:rPr>
  </w:style>
  <w:style w:type="character" w:styleId="1482" w:customStyle="1">
    <w:name w:val="h3 Char"/>
    <w:rPr>
      <w:rFonts w:ascii="宋体" w:hAnsi="宋体" w:eastAsia="宋体"/>
      <w:sz w:val="28"/>
      <w:lang w:val="en-US" w:eastAsia="zh-CN" w:bidi="ar-SA"/>
    </w:rPr>
  </w:style>
  <w:style w:type="character" w:styleId="1483" w:customStyle="1">
    <w:name w:val="Table Heading Char Char"/>
    <w:link w:val="1484"/>
    <w:rPr>
      <w:rFonts w:ascii="Arial" w:hAnsi="Arial" w:eastAsia="黑体" w:cs="Arial"/>
      <w:sz w:val="18"/>
      <w:szCs w:val="18"/>
      <w:lang w:val="en-US" w:eastAsia="zh-CN" w:bidi="ar-SA"/>
    </w:rPr>
  </w:style>
  <w:style w:type="paragraph" w:styleId="1484" w:customStyle="1">
    <w:name w:val="Table Heading Char"/>
    <w:link w:val="1483"/>
    <w:pPr>
      <w:jc w:val="center"/>
      <w:keepNext/>
      <w:spacing w:before="80" w:after="80"/>
    </w:pPr>
    <w:rPr>
      <w:rFonts w:ascii="Arial" w:hAnsi="Arial" w:eastAsia="黑体" w:cs="Arial"/>
      <w:sz w:val="18"/>
      <w:szCs w:val="18"/>
    </w:rPr>
  </w:style>
  <w:style w:type="character" w:styleId="1485" w:customStyle="1">
    <w:name w:val="Table Text Char1"/>
    <w:link w:val="1486"/>
    <w:rPr>
      <w:rFonts w:ascii="Arial" w:hAnsi="Arial" w:cs="Arial"/>
      <w:sz w:val="18"/>
      <w:szCs w:val="24"/>
      <w:lang w:val="en-US" w:eastAsia="en-US" w:bidi="ar-SA"/>
    </w:rPr>
  </w:style>
  <w:style w:type="paragraph" w:styleId="1486" w:customStyle="1">
    <w:name w:val="Table Text"/>
    <w:link w:val="1485"/>
    <w:pPr>
      <w:spacing w:before="80" w:after="80"/>
    </w:pPr>
    <w:rPr>
      <w:rFonts w:ascii="Arial" w:hAnsi="Arial" w:cs="Arial"/>
      <w:sz w:val="18"/>
      <w:szCs w:val="24"/>
      <w:lang w:eastAsia="en-US"/>
    </w:rPr>
  </w:style>
  <w:style w:type="character" w:styleId="1487" w:customStyle="1">
    <w:name w:val="style1"/>
  </w:style>
  <w:style w:type="character" w:styleId="1488" w:customStyle="1">
    <w:name w:val="ca-1"/>
  </w:style>
  <w:style w:type="character" w:styleId="1489" w:customStyle="1">
    <w:name w:val="NICMAN Body Text Char Char"/>
    <w:rPr>
      <w:rFonts w:ascii="方正大黑简体" w:eastAsia="方正大黑简体"/>
      <w:position w:val="6"/>
      <w:sz w:val="30"/>
      <w:lang w:val="en-US" w:eastAsia="zh-CN" w:bidi="ar-SA"/>
    </w:rPr>
  </w:style>
  <w:style w:type="character" w:styleId="1490" w:customStyle="1">
    <w:name w:val="副标题 Char1"/>
    <w:rPr>
      <w:rFonts w:ascii="Cambria" w:hAnsi="Cambria" w:eastAsia="宋体" w:cs="Times New Roman"/>
      <w:b/>
      <w:bCs/>
      <w:sz w:val="32"/>
      <w:szCs w:val="32"/>
      <w:lang w:val="en-US" w:eastAsia="zh-CN" w:bidi="ar-SA"/>
    </w:rPr>
  </w:style>
  <w:style w:type="character" w:styleId="1491" w:customStyle="1">
    <w:name w:val="+正文 Char Char Char Char"/>
    <w:rPr>
      <w:rFonts w:ascii="Tahoma" w:hAnsi="Tahoma" w:eastAsia="宋体"/>
      <w:sz w:val="24"/>
      <w:szCs w:val="28"/>
      <w:lang w:val="en-US" w:eastAsia="zh-CN" w:bidi="ar-SA"/>
    </w:rPr>
  </w:style>
  <w:style w:type="character" w:styleId="1492" w:customStyle="1">
    <w:name w:val="释义正文2"/>
    <w:rPr>
      <w:sz w:val="24"/>
    </w:rPr>
  </w:style>
  <w:style w:type="character" w:styleId="1493" w:customStyle="1">
    <w:name w:val="point_normal1"/>
    <w:rPr>
      <w:rFonts w:ascii="Arial" w:hAnsi="Arial" w:eastAsia="宋体" w:cs="Arial"/>
      <w:sz w:val="20"/>
      <w:szCs w:val="24"/>
      <w:lang w:val="en-US" w:eastAsia="zh-CN" w:bidi="ar-SA"/>
    </w:rPr>
  </w:style>
  <w:style w:type="character" w:styleId="1494" w:customStyle="1">
    <w:name w:val="Table Text Char Char2"/>
    <w:rPr>
      <w:rFonts w:ascii="Arial" w:hAnsi="Arial" w:eastAsia="宋体" w:cs="Arial"/>
      <w:sz w:val="18"/>
      <w:szCs w:val="24"/>
      <w:lang w:val="en-US" w:eastAsia="zh-CN" w:bidi="ar-SA"/>
    </w:rPr>
  </w:style>
  <w:style w:type="character" w:styleId="1495" w:customStyle="1">
    <w:name w:val="Plain Text Char"/>
    <w:link w:val="1496"/>
    <w:rPr>
      <w:rFonts w:ascii="宋体" w:hAnsi="Courier New" w:eastAsia="楷体_GB2312"/>
      <w:sz w:val="28"/>
    </w:rPr>
  </w:style>
  <w:style w:type="paragraph" w:styleId="1496" w:customStyle="1">
    <w:name w:val="纯文本1"/>
    <w:basedOn w:val="1086"/>
    <w:link w:val="1495"/>
    <w:rPr>
      <w:rFonts w:ascii="宋体" w:hAnsi="Courier New" w:eastAsia="楷体_GB2312"/>
      <w:sz w:val="28"/>
      <w:szCs w:val="20"/>
    </w:rPr>
  </w:style>
  <w:style w:type="character" w:styleId="1497" w:customStyle="1">
    <w:name w:val="Char Char Char Char Char Char Char Char Char"/>
    <w:rPr>
      <w:rFonts w:ascii="Tahoma" w:hAnsi="Tahoma"/>
      <w:sz w:val="24"/>
    </w:rPr>
  </w:style>
  <w:style w:type="character" w:styleId="1498" w:customStyle="1">
    <w:name w:val="脚注文本 Char1"/>
    <w:rPr>
      <w:rFonts w:ascii="Tahoma" w:hAnsi="Tahoma" w:eastAsia="宋体"/>
      <w:sz w:val="18"/>
      <w:szCs w:val="18"/>
      <w:lang w:val="en-US" w:eastAsia="zh-CN" w:bidi="ar-SA"/>
    </w:rPr>
  </w:style>
  <w:style w:type="character" w:styleId="1499" w:customStyle="1">
    <w:name w:val="font31"/>
    <w:rPr>
      <w:rFonts w:hint="eastAsia" w:ascii="宋体" w:hAnsi="宋体" w:eastAsia="宋体" w:cs="宋体"/>
      <w:color w:val="000000"/>
      <w:sz w:val="20"/>
      <w:szCs w:val="20"/>
      <w:u w:val="none"/>
    </w:rPr>
  </w:style>
  <w:style w:type="character" w:styleId="1500" w:customStyle="1">
    <w:name w:val="e1"/>
    <w:rPr>
      <w:rFonts w:ascii="Tahoma" w:hAnsi="Tahoma" w:eastAsia="宋体"/>
      <w:sz w:val="21"/>
      <w:szCs w:val="24"/>
      <w:lang w:val="en-US" w:eastAsia="zh-CN" w:bidi="ar-SA"/>
    </w:rPr>
  </w:style>
  <w:style w:type="character" w:styleId="1501" w:customStyle="1">
    <w:name w:val="style14"/>
    <w:rPr>
      <w:rFonts w:ascii="Tahoma" w:hAnsi="Tahoma" w:eastAsia="宋体" w:cs="Tahoma"/>
      <w:sz w:val="24"/>
      <w:szCs w:val="24"/>
      <w:lang w:val="en-US" w:eastAsia="zh-CN" w:bidi="ar-SA"/>
    </w:rPr>
  </w:style>
  <w:style w:type="character" w:styleId="1502" w:customStyle="1">
    <w:name w:val="正文文本 2 Char1"/>
    <w:semiHidden/>
    <w:rPr>
      <w:rFonts w:ascii="Tahoma" w:hAnsi="Tahoma" w:eastAsia="宋体"/>
      <w:sz w:val="21"/>
      <w:szCs w:val="24"/>
      <w:lang w:val="en-US" w:eastAsia="zh-CN" w:bidi="ar-SA"/>
    </w:rPr>
  </w:style>
  <w:style w:type="character" w:styleId="1503" w:customStyle="1">
    <w:name w:val="+正文 Char Char Char2"/>
    <w:rPr>
      <w:rFonts w:ascii="Tahoma" w:hAnsi="Tahoma" w:eastAsia="宋体"/>
      <w:sz w:val="24"/>
      <w:szCs w:val="24"/>
      <w:lang w:val="en-US" w:eastAsia="zh-CN" w:bidi="ar-SA"/>
    </w:rPr>
  </w:style>
  <w:style w:type="character" w:styleId="1504" w:customStyle="1">
    <w:name w:val="ca-0"/>
  </w:style>
  <w:style w:type="character" w:styleId="1505" w:customStyle="1">
    <w:name w:val="td21"/>
    <w:rPr>
      <w:rFonts w:ascii="Tahoma" w:hAnsi="Tahoma" w:eastAsia="宋体"/>
      <w:sz w:val="21"/>
      <w:szCs w:val="21"/>
      <w:u w:val="none"/>
      <w:lang w:val="en-US" w:eastAsia="zh-CN" w:bidi="ar-SA"/>
    </w:rPr>
  </w:style>
  <w:style w:type="character" w:styleId="1506" w:customStyle="1">
    <w:name w:val="rmv1"/>
  </w:style>
  <w:style w:type="character" w:styleId="1507" w:customStyle="1">
    <w:name w:val="正文文本缩进 3 Char1"/>
    <w:rPr>
      <w:rFonts w:ascii="Tahoma" w:hAnsi="Tahoma" w:eastAsia="宋体"/>
      <w:sz w:val="16"/>
      <w:szCs w:val="16"/>
      <w:lang w:val="en-US" w:eastAsia="zh-CN" w:bidi="ar-SA"/>
    </w:rPr>
  </w:style>
  <w:style w:type="character" w:styleId="1508" w:customStyle="1">
    <w:name w:val="qowt-font4"/>
  </w:style>
  <w:style w:type="character" w:styleId="1509" w:customStyle="1">
    <w:name w:val="尾注文本 Char1"/>
    <w:rPr>
      <w:sz w:val="21"/>
      <w:szCs w:val="24"/>
    </w:rPr>
  </w:style>
  <w:style w:type="character" w:styleId="1510" w:customStyle="1">
    <w:name w:val="Char Char6"/>
    <w:rPr>
      <w:rFonts w:eastAsia="宋体"/>
      <w:b/>
      <w:bCs/>
      <w:sz w:val="44"/>
      <w:szCs w:val="44"/>
      <w:lang w:val="en-US" w:eastAsia="zh-CN" w:bidi="ar-SA"/>
    </w:rPr>
  </w:style>
  <w:style w:type="character" w:styleId="1511" w:customStyle="1">
    <w:name w:val="+正文 Char Char"/>
    <w:rPr>
      <w:rFonts w:eastAsia="宋体"/>
      <w:sz w:val="24"/>
      <w:szCs w:val="28"/>
      <w:lang w:val="en-US" w:eastAsia="zh-CN" w:bidi="ar-SA"/>
    </w:rPr>
  </w:style>
  <w:style w:type="character" w:styleId="1512" w:customStyle="1">
    <w:name w:val="正文文本缩进 2 Char1"/>
    <w:semiHidden/>
    <w:rPr>
      <w:rFonts w:ascii="Tahoma" w:hAnsi="Tahoma" w:eastAsia="宋体"/>
      <w:sz w:val="21"/>
      <w:szCs w:val="24"/>
      <w:lang w:val="en-US" w:eastAsia="zh-CN" w:bidi="ar-SA"/>
    </w:rPr>
  </w:style>
  <w:style w:type="character" w:styleId="1513" w:customStyle="1">
    <w:name w:val="标题 3 Char2"/>
    <w:rPr>
      <w:rFonts w:hint="eastAsia" w:ascii="宋体" w:hAnsi="宋体" w:eastAsia="黑体"/>
      <w:b/>
      <w:bCs/>
      <w:sz w:val="30"/>
      <w:szCs w:val="24"/>
      <w:lang w:val="en-US" w:eastAsia="zh-CN" w:bidi="ar-SA"/>
    </w:rPr>
  </w:style>
  <w:style w:type="character" w:styleId="1514" w:customStyle="1">
    <w:name w:val="3zw1"/>
    <w:rPr>
      <w:rFonts w:ascii="Tahoma" w:hAnsi="Tahoma" w:eastAsia="宋体"/>
      <w:color w:val="000000"/>
      <w:sz w:val="21"/>
      <w:szCs w:val="21"/>
      <w:lang w:val="en-US" w:eastAsia="zh-CN" w:bidi="ar-SA"/>
    </w:rPr>
  </w:style>
  <w:style w:type="character" w:styleId="1515" w:customStyle="1">
    <w:name w:val="body1"/>
    <w:rPr>
      <w:rFonts w:eastAsia="宋体"/>
      <w:sz w:val="18"/>
      <w:szCs w:val="18"/>
      <w:lang w:val="en-US" w:eastAsia="zh-CN" w:bidi="ar-SA"/>
    </w:rPr>
  </w:style>
  <w:style w:type="character" w:styleId="1516" w:customStyle="1">
    <w:name w:val="Table Description Char"/>
    <w:link w:val="1517"/>
    <w:rPr>
      <w:rFonts w:ascii="Arial" w:hAnsi="Arial" w:eastAsia="黑体" w:cs="Arial"/>
      <w:sz w:val="18"/>
      <w:szCs w:val="18"/>
      <w:lang w:val="en-US" w:eastAsia="zh-CN" w:bidi="ar-SA"/>
    </w:rPr>
  </w:style>
  <w:style w:type="paragraph" w:styleId="1517" w:customStyle="1">
    <w:name w:val="Table Description"/>
    <w:next w:val="1086"/>
    <w:link w:val="1516"/>
    <w:pPr>
      <w:jc w:val="center"/>
      <w:keepNext/>
      <w:spacing w:before="160" w:after="80"/>
    </w:pPr>
    <w:rPr>
      <w:rFonts w:ascii="Arial" w:hAnsi="Arial" w:eastAsia="黑体" w:cs="Arial"/>
      <w:sz w:val="18"/>
      <w:szCs w:val="18"/>
    </w:rPr>
  </w:style>
  <w:style w:type="character" w:styleId="1518" w:customStyle="1">
    <w:name w:val="图案编号 Char Char"/>
    <w:link w:val="1519"/>
    <w:rPr>
      <w:rFonts w:ascii="宋体" w:hAnsi="宋体"/>
      <w:sz w:val="21"/>
      <w:szCs w:val="24"/>
    </w:rPr>
  </w:style>
  <w:style w:type="paragraph" w:styleId="1519" w:customStyle="1">
    <w:name w:val="图案编号"/>
    <w:basedOn w:val="1086"/>
    <w:link w:val="1518"/>
    <w:pPr>
      <w:numPr>
        <w:numId w:val="3"/>
      </w:numPr>
      <w:jc w:val="center"/>
    </w:pPr>
    <w:rPr>
      <w:rFonts w:ascii="宋体" w:hAnsi="宋体"/>
    </w:rPr>
  </w:style>
  <w:style w:type="character" w:styleId="1520" w:customStyle="1">
    <w:name w:val="zi61"/>
    <w:rPr>
      <w:b/>
      <w:bCs/>
      <w:color w:val="ff0000"/>
      <w:sz w:val="24"/>
      <w:szCs w:val="24"/>
      <w:u w:val="none"/>
    </w:rPr>
  </w:style>
  <w:style w:type="character" w:styleId="1521" w:customStyle="1">
    <w:name w:val="表格编号 Char"/>
    <w:link w:val="1522"/>
    <w:rPr>
      <w:rFonts w:ascii="宋体" w:hAnsi="宋体"/>
      <w:sz w:val="21"/>
      <w:szCs w:val="24"/>
    </w:rPr>
  </w:style>
  <w:style w:type="paragraph" w:styleId="1522" w:customStyle="1">
    <w:name w:val="表格编号"/>
    <w:basedOn w:val="1519"/>
    <w:next w:val="1086"/>
    <w:link w:val="1521"/>
    <w:pPr>
      <w:numPr>
        <w:numId w:val="4"/>
      </w:numPr>
      <w:ind w:left="900" w:hanging="420"/>
      <w:tabs>
        <w:tab w:val="left" w:pos="780" w:leader="none"/>
        <w:tab w:val="left" w:pos="900" w:leader="none"/>
      </w:tabs>
    </w:pPr>
  </w:style>
  <w:style w:type="character" w:styleId="1523" w:customStyle="1">
    <w:name w:val="hover6"/>
    <w:rPr>
      <w:color w:val="ffffff"/>
      <w:shd w:val="clear" w:color="auto" w:fill="f9ac00"/>
    </w:rPr>
  </w:style>
  <w:style w:type="character" w:styleId="1524" w:customStyle="1">
    <w:name w:val="grame"/>
    <w:rPr>
      <w:rFonts w:ascii="Tahoma" w:hAnsi="Tahoma" w:eastAsia="宋体" w:cs="Tahoma"/>
      <w:sz w:val="24"/>
      <w:szCs w:val="24"/>
      <w:lang w:val="en-US" w:eastAsia="zh-CN" w:bidi="ar-SA"/>
    </w:rPr>
  </w:style>
  <w:style w:type="character" w:styleId="1525" w:customStyle="1">
    <w:name w:val="页脚 Char1"/>
    <w:semiHidden/>
    <w:rPr>
      <w:rFonts w:ascii="Tahoma" w:hAnsi="Tahoma" w:eastAsia="宋体"/>
      <w:sz w:val="18"/>
      <w:szCs w:val="18"/>
      <w:lang w:val="en-US" w:eastAsia="zh-CN" w:bidi="ar-SA"/>
    </w:rPr>
  </w:style>
  <w:style w:type="character" w:styleId="1526" w:customStyle="1">
    <w:name w:val="xiangxicanshu1"/>
    <w:rPr>
      <w:rFonts w:ascii="ˎ̥" w:hAnsi="ˎ̥"/>
      <w:b/>
      <w:bCs/>
      <w:color w:val="6f6f6f"/>
      <w:sz w:val="18"/>
      <w:szCs w:val="18"/>
    </w:rPr>
  </w:style>
  <w:style w:type="character" w:styleId="1527" w:customStyle="1">
    <w:name w:val="biaoti1"/>
    <w:rPr>
      <w:rFonts w:ascii="Tahoma" w:hAnsi="Tahoma" w:eastAsia="宋体"/>
      <w:b/>
      <w:bCs/>
      <w:color w:val="336699"/>
      <w:sz w:val="21"/>
      <w:szCs w:val="21"/>
      <w:u w:val="none"/>
      <w:lang w:val="en-US" w:eastAsia="zh-CN" w:bidi="ar-SA"/>
    </w:rPr>
  </w:style>
  <w:style w:type="character" w:styleId="1528" w:customStyle="1">
    <w:name w:val="样式 样式 首行缩进:  2.25 字符 + 首行缩进:  2.25 字符 Char"/>
    <w:link w:val="1529"/>
  </w:style>
  <w:style w:type="paragraph" w:styleId="1529" w:customStyle="1">
    <w:name w:val="样式 样式 首行缩进:  2.25 字符 + 首行缩进:  2.25 字符"/>
    <w:basedOn w:val="1411"/>
    <w:link w:val="1528"/>
    <w:pPr>
      <w:ind w:firstLine="540"/>
    </w:pPr>
    <w:rPr>
      <w:rFonts w:ascii="Times New Roman" w:hAnsi="Times New Roman"/>
      <w:sz w:val="20"/>
      <w:szCs w:val="20"/>
    </w:rPr>
  </w:style>
  <w:style w:type="character" w:styleId="1530" w:customStyle="1">
    <w:name w:val="正文首行缩进 2 Char1"/>
    <w:semiHidden/>
  </w:style>
  <w:style w:type="character" w:styleId="1531" w:customStyle="1">
    <w:name w:val="标题 2 Char Char"/>
    <w:rPr>
      <w:rFonts w:ascii="Arial" w:hAnsi="Arial" w:eastAsia="黑体"/>
      <w:b/>
      <w:spacing w:val="-6"/>
      <w:sz w:val="30"/>
      <w:szCs w:val="32"/>
      <w:lang w:val="en-US" w:eastAsia="zh-CN" w:bidi="ar-SA"/>
    </w:rPr>
  </w:style>
  <w:style w:type="character" w:styleId="1532" w:customStyle="1">
    <w:name w:val="unnamed31"/>
    <w:rPr>
      <w:rFonts w:hint="eastAsia" w:ascii="宋体" w:hAnsi="宋体" w:eastAsia="宋体"/>
      <w:color w:val="000099"/>
      <w:spacing w:val="0"/>
      <w:sz w:val="18"/>
      <w:szCs w:val="18"/>
      <w:u w:val="none"/>
    </w:rPr>
  </w:style>
  <w:style w:type="character" w:styleId="1533" w:customStyle="1">
    <w:name w:val="批注文字 Char"/>
    <w:rPr>
      <w:rFonts w:ascii="Tahoma" w:hAnsi="Tahoma" w:eastAsia="宋体"/>
      <w:sz w:val="21"/>
      <w:szCs w:val="24"/>
      <w:lang w:val="en-US" w:eastAsia="zh-CN" w:bidi="ar-SA"/>
    </w:rPr>
  </w:style>
  <w:style w:type="character" w:styleId="1534" w:customStyle="1">
    <w:name w:val="表正文 Char"/>
    <w:rPr>
      <w:rFonts w:eastAsia="楷体_GB2312"/>
      <w:sz w:val="24"/>
      <w:lang w:val="en-US" w:eastAsia="zh-CN" w:bidi="ar-SA"/>
    </w:rPr>
  </w:style>
  <w:style w:type="character" w:styleId="1535" w:customStyle="1">
    <w:name w:val="正文文本缩进 Char1"/>
    <w:semiHidden/>
    <w:rPr>
      <w:rFonts w:ascii="Tahoma" w:hAnsi="Tahoma" w:eastAsia="宋体"/>
      <w:sz w:val="21"/>
      <w:szCs w:val="24"/>
      <w:lang w:val="en-US" w:eastAsia="zh-CN" w:bidi="ar-SA"/>
    </w:rPr>
  </w:style>
  <w:style w:type="character" w:styleId="1536" w:customStyle="1">
    <w:name w:val="Plain Text Char Char"/>
    <w:rPr>
      <w:rFonts w:ascii="宋体" w:hAnsi="Courier New" w:eastAsia="楷体_GB2312"/>
      <w:sz w:val="28"/>
      <w:szCs w:val="24"/>
      <w:lang w:val="en-US" w:eastAsia="zh-CN" w:bidi="ar-SA"/>
    </w:rPr>
  </w:style>
  <w:style w:type="character" w:styleId="1537" w:customStyle="1">
    <w:name w:val="m_text"/>
  </w:style>
  <w:style w:type="character" w:styleId="1538" w:customStyle="1">
    <w:name w:val="标题 Char1"/>
    <w:rPr>
      <w:rFonts w:ascii="Cambria" w:hAnsi="Cambria" w:eastAsia="宋体" w:cs="Times New Roman"/>
      <w:b/>
      <w:bCs/>
      <w:sz w:val="32"/>
      <w:szCs w:val="32"/>
      <w:lang w:val="en-US" w:eastAsia="zh-CN" w:bidi="ar-SA"/>
    </w:rPr>
  </w:style>
  <w:style w:type="character" w:styleId="1539" w:customStyle="1">
    <w:name w:val="纯文本 Char1"/>
    <w:rPr>
      <w:rFonts w:ascii="宋体" w:hAnsi="Courier New" w:eastAsia="宋体" w:cs="Courier New"/>
      <w:sz w:val="21"/>
      <w:szCs w:val="21"/>
      <w:lang w:val="en-US" w:eastAsia="zh-CN" w:bidi="ar-SA"/>
    </w:rPr>
  </w:style>
  <w:style w:type="character" w:styleId="1540" w:customStyle="1">
    <w:name w:val="content021"/>
  </w:style>
  <w:style w:type="character" w:styleId="1541" w:customStyle="1">
    <w:name w:val="MC SYSTEM"/>
    <w:semiHidden/>
    <w:rPr>
      <w:rFonts w:ascii="Arial" w:hAnsi="Arial" w:eastAsia="宋体" w:cs="Arial"/>
      <w:color w:val="000000"/>
      <w:sz w:val="18"/>
      <w:szCs w:val="20"/>
      <w:lang w:val="en-US" w:eastAsia="zh-CN" w:bidi="ar-SA"/>
    </w:rPr>
  </w:style>
  <w:style w:type="paragraph" w:styleId="1542" w:customStyle="1">
    <w:name w:val="样式 标题 4 + (西文) 宋体 小四"/>
    <w:basedOn w:val="1086"/>
    <w:pPr>
      <w:spacing w:line="360" w:lineRule="auto"/>
    </w:pPr>
    <w:rPr>
      <w:rFonts w:ascii="宋体" w:hAnsi="宋体" w:eastAsia="仿宋_GB2312"/>
      <w:sz w:val="24"/>
      <w:szCs w:val="20"/>
    </w:rPr>
  </w:style>
  <w:style w:type="paragraph" w:styleId="1543" w:customStyle="1">
    <w:name w:val="样式 标题 4 + 仿宋_GB2312"/>
    <w:basedOn w:val="1272"/>
    <w:pPr>
      <w:jc w:val="both"/>
      <w:keepNext/>
      <w:spacing w:line="300" w:lineRule="auto"/>
      <w:widowControl w:val="off"/>
    </w:pPr>
    <w:rPr>
      <w:rFonts w:ascii="仿宋_GB2312" w:hAnsi="仿宋_GB2312" w:eastAsia="仿宋_GB2312"/>
      <w:b/>
      <w:bCs/>
      <w:color w:val="ff00ff"/>
      <w:sz w:val="30"/>
      <w:szCs w:val="30"/>
      <w:u w:val="none"/>
    </w:rPr>
  </w:style>
  <w:style w:type="paragraph" w:styleId="1544" w:customStyle="1">
    <w:name w:val="xl53"/>
    <w:basedOn w:val="108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rPr>
  </w:style>
  <w:style w:type="paragraph" w:styleId="1545" w:customStyle="1">
    <w:name w:val="msonormalcxsplast"/>
    <w:basedOn w:val="1086"/>
    <w:pPr>
      <w:jc w:val="left"/>
      <w:widowControl/>
    </w:pPr>
    <w:rPr>
      <w:rFonts w:ascii="宋体" w:hAnsi="宋体" w:cs="宋体"/>
      <w:sz w:val="24"/>
    </w:rPr>
  </w:style>
  <w:style w:type="paragraph" w:styleId="1546" w:customStyle="1">
    <w:name w:val="样式 标题 3h3H3sect1.2.3l3CT第二层条3rd level31.1.1BOD 0h31h..."/>
    <w:basedOn w:val="1271"/>
    <w:pPr>
      <w:ind w:right="0"/>
      <w:jc w:val="both"/>
      <w:keepLines/>
      <w:keepNext/>
      <w:spacing w:before="120" w:after="80" w:line="360" w:lineRule="auto"/>
      <w:widowControl w:val="off"/>
    </w:pPr>
    <w:rPr>
      <w:rFonts w:ascii="Arial" w:hAnsi="Arial" w:eastAsia="黑体"/>
      <w:sz w:val="30"/>
      <w:szCs w:val="20"/>
    </w:rPr>
  </w:style>
  <w:style w:type="paragraph" w:styleId="1547" w:customStyle="1">
    <w:name w:val="Company Name"/>
    <w:basedOn w:val="1086"/>
    <w:pPr>
      <w:jc w:val="left"/>
      <w:keepLines/>
      <w:keepNext/>
      <w:spacing w:line="220" w:lineRule="atLeast"/>
      <w:widowControl/>
    </w:pPr>
    <w:rPr>
      <w:rFonts w:ascii="Arial Black" w:hAnsi="Arial Black" w:eastAsia="PMingLiU"/>
      <w:spacing w:val="-25"/>
      <w:sz w:val="32"/>
      <w:szCs w:val="20"/>
      <w:lang w:eastAsia="zh-TW"/>
    </w:rPr>
  </w:style>
  <w:style w:type="paragraph" w:styleId="1548" w:customStyle="1">
    <w:name w:val="Char Char Char Char Char Char1 Char1"/>
    <w:basedOn w:val="1086"/>
    <w:pPr>
      <w:jc w:val="left"/>
      <w:spacing w:after="160" w:line="240" w:lineRule="exact"/>
      <w:widowControl/>
    </w:pPr>
    <w:rPr>
      <w:rFonts w:ascii="Verdana" w:hAnsi="Verdana"/>
      <w:sz w:val="20"/>
      <w:szCs w:val="20"/>
      <w:lang w:eastAsia="en-US"/>
    </w:rPr>
  </w:style>
  <w:style w:type="paragraph" w:styleId="1549" w:customStyle="1">
    <w:name w:val="正文格式"/>
    <w:basedOn w:val="1086"/>
    <w:rPr>
      <w:spacing w:val="20"/>
      <w:sz w:val="24"/>
    </w:rPr>
  </w:style>
  <w:style w:type="paragraph" w:styleId="1550" w:customStyle="1">
    <w:name w:val="样式 仿宋_GB2312 四号 黑色 行距: 1.5 倍行距2"/>
    <w:basedOn w:val="1086"/>
    <w:pPr>
      <w:spacing w:line="360" w:lineRule="auto"/>
    </w:pPr>
    <w:rPr>
      <w:rFonts w:ascii="仿宋_GB2312" w:eastAsia="仿宋_GB2312"/>
      <w:color w:val="000000"/>
      <w:sz w:val="24"/>
      <w:szCs w:val="20"/>
    </w:rPr>
  </w:style>
  <w:style w:type="paragraph" w:styleId="1551"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552" w:customStyle="1">
    <w:name w:val="+标题4"/>
    <w:basedOn w:val="1272"/>
    <w:pPr>
      <w:jc w:val="both"/>
      <w:keepLines/>
      <w:keepNext/>
      <w:spacing w:line="360" w:lineRule="auto"/>
      <w:widowControl w:val="off"/>
      <w:tabs>
        <w:tab w:val="left" w:pos="0" w:leader="none"/>
      </w:tabs>
    </w:pPr>
    <w:rPr>
      <w:rFonts w:ascii="Times New Roman" w:hAnsi="Times New Roman"/>
      <w:b/>
      <w:bCs/>
      <w:u w:val="none"/>
    </w:rPr>
  </w:style>
  <w:style w:type="paragraph" w:styleId="1553" w:customStyle="1">
    <w:name w:val="条例"/>
    <w:basedOn w:val="1086"/>
    <w:pPr>
      <w:ind w:left="2" w:right="210" w:firstLine="2"/>
      <w:keepLines/>
      <w:spacing w:line="320" w:lineRule="exact"/>
      <w:widowControl/>
    </w:pPr>
    <w:rPr>
      <w:rFonts w:ascii="宋体" w:hAnsi="宋体"/>
      <w:sz w:val="24"/>
      <w:szCs w:val="20"/>
    </w:rPr>
  </w:style>
  <w:style w:type="paragraph" w:styleId="1554" w:customStyle="1">
    <w:name w:val="Char Char Char1"/>
    <w:basedOn w:val="1086"/>
    <w:pPr>
      <w:spacing w:line="360" w:lineRule="auto"/>
    </w:pPr>
    <w:rPr>
      <w:sz w:val="24"/>
      <w:szCs w:val="20"/>
    </w:rPr>
  </w:style>
  <w:style w:type="paragraph" w:styleId="1555" w:customStyle="1">
    <w:name w:val="xl83"/>
    <w:basedOn w:val="1086"/>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556" w:customStyle="1">
    <w:name w:val="+正文 Char Char5 Char"/>
    <w:basedOn w:val="1086"/>
    <w:pPr>
      <w:ind w:firstLine="200"/>
      <w:spacing w:line="360" w:lineRule="auto"/>
    </w:pPr>
    <w:rPr>
      <w:sz w:val="24"/>
      <w:szCs w:val="20"/>
    </w:rPr>
  </w:style>
  <w:style w:type="paragraph" w:styleId="1557" w:customStyle="1">
    <w:name w:val="List Paragraph1"/>
    <w:basedOn w:val="1086"/>
    <w:pPr>
      <w:ind w:firstLine="420"/>
    </w:pPr>
    <w:rPr>
      <w:szCs w:val="20"/>
    </w:rPr>
  </w:style>
  <w:style w:type="paragraph" w:styleId="1558" w:customStyle="1">
    <w:name w:val="xl38"/>
    <w:basedOn w:val="1086"/>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559" w:customStyle="1">
    <w:name w:val="样式SZA"/>
    <w:basedOn w:val="1099"/>
    <w:pPr>
      <w:ind w:left="660" w:hanging="660"/>
      <w:jc w:val="left"/>
      <w:spacing w:after="220" w:line="220" w:lineRule="atLeast"/>
      <w:widowControl/>
      <w:tabs>
        <w:tab w:val="left" w:pos="660" w:leader="none"/>
      </w:tabs>
    </w:pPr>
    <w:rPr>
      <w:rFonts w:ascii="Times New Roman" w:eastAsia="宋体"/>
      <w:sz w:val="21"/>
    </w:rPr>
  </w:style>
  <w:style w:type="paragraph" w:styleId="1560" w:customStyle="1">
    <w:name w:val="xl46"/>
    <w:basedOn w:val="1086"/>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561" w:customStyle="1">
    <w:name w:val="页眉（横）"/>
    <w:basedOn w:val="1327"/>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562" w:customStyle="1">
    <w:name w:val="样式 Arial 行距: 多倍行距 1.2 字行 首行缩进:  2 字符"/>
    <w:basedOn w:val="1086"/>
    <w:pPr>
      <w:ind w:firstLine="420"/>
      <w:spacing w:line="288" w:lineRule="auto"/>
    </w:pPr>
    <w:rPr>
      <w:rFonts w:ascii="Arial" w:hAnsi="Arial" w:cs="宋体"/>
      <w:sz w:val="20"/>
      <w:szCs w:val="20"/>
    </w:rPr>
  </w:style>
  <w:style w:type="paragraph" w:styleId="1563" w:customStyle="1">
    <w:name w:val="+正文 Char Char2 Char Char"/>
    <w:basedOn w:val="1086"/>
    <w:pPr>
      <w:ind w:firstLine="200"/>
      <w:spacing w:line="360" w:lineRule="auto"/>
    </w:pPr>
    <w:rPr>
      <w:sz w:val="24"/>
      <w:szCs w:val="28"/>
    </w:rPr>
  </w:style>
  <w:style w:type="paragraph" w:styleId="1564" w:customStyle="1">
    <w:name w:val="04论文正文"/>
    <w:basedOn w:val="1086"/>
    <w:pPr>
      <w:ind w:firstLine="480"/>
      <w:spacing w:line="400" w:lineRule="exact"/>
    </w:pPr>
    <w:rPr>
      <w:rFonts w:cs="宋体"/>
      <w:sz w:val="24"/>
    </w:rPr>
  </w:style>
  <w:style w:type="paragraph" w:styleId="1565" w:customStyle="1">
    <w:name w:val="xl42"/>
    <w:basedOn w:val="1086"/>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566" w:customStyle="1">
    <w:name w:val="Appendix 1"/>
    <w:basedOn w:val="1086"/>
    <w:pPr>
      <w:ind w:left="1678" w:hanging="1678"/>
      <w:spacing w:before="360" w:after="360" w:line="576" w:lineRule="exact"/>
      <w:tabs>
        <w:tab w:val="left" w:pos="420" w:leader="none"/>
        <w:tab w:val="left" w:pos="840" w:leader="none"/>
      </w:tabs>
    </w:pPr>
    <w:rPr>
      <w:b/>
      <w:sz w:val="44"/>
      <w:szCs w:val="20"/>
    </w:rPr>
  </w:style>
  <w:style w:type="paragraph" w:styleId="1567" w:customStyle="1">
    <w:name w:val="三级条标题"/>
    <w:basedOn w:val="1568"/>
    <w:next w:val="1086"/>
    <w:pPr>
      <w:outlineLvl w:val="4"/>
    </w:pPr>
  </w:style>
  <w:style w:type="paragraph" w:styleId="1568" w:customStyle="1">
    <w:name w:val="二级条标题"/>
    <w:basedOn w:val="1569"/>
    <w:next w:val="1086"/>
    <w:pPr>
      <w:ind w:left="480" w:hanging="480"/>
      <w:tabs>
        <w:tab w:val="left" w:pos="480" w:leader="none"/>
      </w:tabs>
      <w:outlineLvl w:val="3"/>
    </w:pPr>
  </w:style>
  <w:style w:type="paragraph" w:styleId="1569" w:customStyle="1">
    <w:name w:val="一级条标题"/>
    <w:basedOn w:val="1086"/>
    <w:next w:val="1086"/>
    <w:pPr>
      <w:ind w:left="420"/>
      <w:widowControl/>
      <w:tabs>
        <w:tab w:val="left" w:pos="360" w:leader="none"/>
      </w:tabs>
      <w:outlineLvl w:val="2"/>
    </w:pPr>
    <w:rPr>
      <w:rFonts w:ascii="黑体" w:eastAsia="黑体"/>
      <w:szCs w:val="20"/>
    </w:rPr>
  </w:style>
  <w:style w:type="paragraph" w:styleId="1570" w:customStyle="1">
    <w:name w:val="+正文 Char"/>
    <w:basedOn w:val="1086"/>
    <w:pPr>
      <w:ind w:firstLine="200"/>
      <w:spacing w:line="360" w:lineRule="auto"/>
    </w:pPr>
    <w:rPr>
      <w:sz w:val="24"/>
      <w:szCs w:val="28"/>
    </w:rPr>
  </w:style>
  <w:style w:type="paragraph" w:styleId="1571" w:customStyle="1">
    <w:name w:val="+注："/>
    <w:basedOn w:val="1086"/>
    <w:pPr>
      <w:ind w:firstLine="200"/>
      <w:spacing w:line="360" w:lineRule="auto"/>
    </w:pPr>
    <w:rPr>
      <w:szCs w:val="21"/>
    </w:rPr>
  </w:style>
  <w:style w:type="paragraph" w:styleId="1572" w:customStyle="1">
    <w:name w:val="列表符号"/>
    <w:pPr>
      <w:numPr>
        <w:numId w:val="5"/>
      </w:numPr>
      <w:spacing w:before="156" w:after="156"/>
    </w:pPr>
    <w:rPr>
      <w:rFonts w:ascii="宋体"/>
    </w:rPr>
  </w:style>
  <w:style w:type="paragraph" w:styleId="1573" w:customStyle="1">
    <w:name w:val="Char Char Char Char Char Char Char Char Char1 Char1"/>
    <w:basedOn w:val="1299"/>
    <w:pPr>
      <w:spacing w:line="360" w:lineRule="auto"/>
    </w:pPr>
    <w:rPr>
      <w:rFonts w:ascii="Tahoma" w:hAnsi="Tahoma"/>
      <w:sz w:val="24"/>
    </w:rPr>
  </w:style>
  <w:style w:type="paragraph" w:styleId="1574" w:customStyle="1">
    <w:name w:val="font6"/>
    <w:basedOn w:val="1086"/>
    <w:pPr>
      <w:jc w:val="left"/>
      <w:spacing w:before="100" w:beforeAutospacing="1" w:after="100" w:afterAutospacing="1"/>
      <w:widowControl/>
    </w:pPr>
    <w:rPr>
      <w:rFonts w:ascii="宋体" w:hAnsi="宋体" w:cs="宋体"/>
      <w:sz w:val="18"/>
      <w:szCs w:val="18"/>
    </w:rPr>
  </w:style>
  <w:style w:type="paragraph" w:styleId="1575" w:customStyle="1">
    <w:name w:val="Char1 Char Char Char Char Char Char"/>
    <w:basedOn w:val="1086"/>
    <w:rPr>
      <w:rFonts w:ascii="Tahoma" w:hAnsi="Tahoma"/>
      <w:sz w:val="24"/>
      <w:szCs w:val="20"/>
    </w:rPr>
  </w:style>
  <w:style w:type="paragraph" w:styleId="1576" w:customStyle="1">
    <w:name w:val="Char Char Char1 Char1"/>
    <w:basedOn w:val="1086"/>
    <w:pPr>
      <w:spacing w:line="312" w:lineRule="atLeast"/>
    </w:pPr>
    <w:rPr>
      <w:b/>
      <w:bCs/>
      <w:sz w:val="36"/>
      <w:szCs w:val="32"/>
    </w:rPr>
  </w:style>
  <w:style w:type="paragraph" w:styleId="1577" w:customStyle="1">
    <w:name w:val="chen"/>
    <w:basedOn w:val="1339"/>
    <w:pPr>
      <w:ind w:left="0" w:right="26" w:firstLine="480"/>
      <w:jc w:val="left"/>
      <w:spacing w:after="0"/>
      <w:tabs>
        <w:tab w:val="left" w:pos="7440" w:leader="none"/>
      </w:tabs>
    </w:pPr>
    <w:rPr>
      <w:rFonts w:ascii="楷体_GB2312" w:eastAsia="楷体_GB2312"/>
      <w:spacing w:val="4"/>
      <w:sz w:val="24"/>
      <w:szCs w:val="20"/>
    </w:rPr>
  </w:style>
  <w:style w:type="paragraph" w:styleId="1578" w:customStyle="1">
    <w:name w:val="打对勾的标号1"/>
    <w:basedOn w:val="1086"/>
    <w:pPr>
      <w:tabs>
        <w:tab w:val="left" w:pos="540" w:leader="none"/>
      </w:tabs>
    </w:pPr>
    <w:rPr>
      <w:rFonts w:ascii="宋体"/>
      <w:color w:val="000000"/>
      <w:sz w:val="28"/>
      <w:szCs w:val="20"/>
      <w:lang w:val="en-GB"/>
    </w:rPr>
  </w:style>
  <w:style w:type="paragraph" w:styleId="1579" w:customStyle="1">
    <w:name w:val="EHPT"/>
    <w:basedOn w:val="1086"/>
    <w:next w:val="1099"/>
    <w:pPr>
      <w:ind w:right="-694"/>
    </w:pPr>
    <w:rPr>
      <w:sz w:val="24"/>
      <w:szCs w:val="20"/>
    </w:rPr>
  </w:style>
  <w:style w:type="paragraph" w:styleId="1580" w:customStyle="1">
    <w:name w:val="应答答案"/>
    <w:basedOn w:val="1390"/>
    <w:pPr>
      <w:ind w:left="420" w:firstLine="0"/>
      <w:spacing w:after="156"/>
    </w:pPr>
    <w:rPr>
      <w:rFonts w:ascii="Arial" w:hAnsi="Arial"/>
      <w:sz w:val="21"/>
      <w:szCs w:val="24"/>
    </w:rPr>
  </w:style>
  <w:style w:type="paragraph" w:styleId="1581" w:customStyle="1">
    <w:name w:val="+(1)"/>
    <w:basedOn w:val="1570"/>
    <w:pPr>
      <w:ind w:left="1140" w:firstLine="0"/>
      <w:tabs>
        <w:tab w:val="left" w:pos="1140" w:leader="none"/>
      </w:tabs>
    </w:pPr>
  </w:style>
  <w:style w:type="paragraph" w:styleId="1582" w:customStyle="1">
    <w:name w:val="样式 标题 6 + 宋体 小四"/>
    <w:basedOn w:val="1274"/>
    <w:pPr>
      <w:ind w:left="0" w:firstLine="0"/>
      <w:spacing w:before="0" w:after="0" w:line="360" w:lineRule="auto"/>
      <w:tabs>
        <w:tab w:val="clear" w:pos="1152" w:leader="none"/>
      </w:tabs>
    </w:pPr>
    <w:rPr>
      <w:rFonts w:ascii="宋体" w:hAnsi="宋体"/>
      <w:b w:val="0"/>
      <w:bCs w:val="0"/>
    </w:rPr>
  </w:style>
  <w:style w:type="paragraph" w:styleId="1583" w:customStyle="1">
    <w:name w:val="样式 样式 样式 首行缩进:  2.25 字符 + 首行缩进:  2.25 字符 + 段前: 7.8 磅 段后: 7.8 磅"/>
    <w:basedOn w:val="1529"/>
    <w:pPr>
      <w:ind w:firstLine="225"/>
    </w:pPr>
  </w:style>
  <w:style w:type="paragraph" w:styleId="1584" w:customStyle="1">
    <w:name w:val="Char Char Char1 Char"/>
    <w:basedOn w:val="1086"/>
    <w:pPr>
      <w:spacing w:line="312" w:lineRule="atLeast"/>
    </w:pPr>
    <w:rPr>
      <w:b/>
      <w:bCs/>
      <w:sz w:val="36"/>
      <w:szCs w:val="32"/>
    </w:rPr>
  </w:style>
  <w:style w:type="paragraph" w:styleId="1585" w:customStyle="1">
    <w:name w:val="关键词"/>
    <w:basedOn w:val="1086"/>
    <w:next w:val="1586"/>
    <w:pPr>
      <w:spacing w:line="360" w:lineRule="auto"/>
    </w:pPr>
    <w:rPr>
      <w:rFonts w:eastAsia="黑体"/>
      <w:sz w:val="20"/>
      <w:szCs w:val="20"/>
    </w:rPr>
  </w:style>
  <w:style w:type="paragraph" w:styleId="1586" w:customStyle="1">
    <w:name w:val="摘要"/>
    <w:basedOn w:val="1086"/>
    <w:next w:val="1270"/>
    <w:pPr>
      <w:spacing w:line="360" w:lineRule="auto"/>
    </w:pPr>
    <w:rPr>
      <w:rFonts w:eastAsia="黑体"/>
      <w:sz w:val="20"/>
      <w:szCs w:val="20"/>
    </w:rPr>
  </w:style>
  <w:style w:type="paragraph" w:styleId="1587" w:customStyle="1">
    <w:name w:val="正文文字缩进"/>
    <w:basedOn w:val="1086"/>
    <w:pPr>
      <w:ind w:firstLine="480"/>
      <w:spacing w:line="360" w:lineRule="auto"/>
      <w:widowControl/>
    </w:pPr>
    <w:rPr>
      <w:sz w:val="24"/>
      <w:szCs w:val="20"/>
    </w:rPr>
  </w:style>
  <w:style w:type="paragraph" w:styleId="1588" w:customStyle="1">
    <w:name w:val="Char Char Char Char Char1"/>
    <w:basedOn w:val="1086"/>
  </w:style>
  <w:style w:type="paragraph" w:styleId="1589" w:customStyle="1">
    <w:name w:val="_Style 104"/>
    <w:basedOn w:val="1086"/>
    <w:pPr>
      <w:spacing w:after="160" w:line="240" w:lineRule="exact"/>
    </w:pPr>
    <w:rPr>
      <w:szCs w:val="20"/>
    </w:rPr>
  </w:style>
  <w:style w:type="paragraph" w:styleId="1590" w:customStyle="1">
    <w:name w:val="xl48"/>
    <w:basedOn w:val="10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91" w:customStyle="1">
    <w:name w:val="xl41"/>
    <w:basedOn w:val="1086"/>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592" w:customStyle="1">
    <w:name w:val="Char Char Char Char"/>
    <w:basedOn w:val="1299"/>
    <w:pPr>
      <w:spacing w:line="360" w:lineRule="auto"/>
    </w:pPr>
    <w:rPr>
      <w:rFonts w:ascii="Tahoma" w:hAnsi="Tahoma"/>
      <w:sz w:val="24"/>
    </w:rPr>
  </w:style>
  <w:style w:type="paragraph" w:styleId="1593" w:customStyle="1">
    <w:name w:val="文档标题"/>
    <w:pPr>
      <w:spacing w:after="156"/>
    </w:pPr>
    <w:rPr>
      <w:rFonts w:ascii="宋体" w:hAnsi="Arial"/>
      <w:b/>
      <w:bCs/>
      <w:sz w:val="32"/>
      <w:szCs w:val="32"/>
    </w:rPr>
  </w:style>
  <w:style w:type="paragraph" w:styleId="1594" w:customStyle="1">
    <w:name w:val="标题 51"/>
    <w:basedOn w:val="1086"/>
    <w:next w:val="1390"/>
    <w:uiPriority w:val="9"/>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595" w:customStyle="1">
    <w:name w:val="font5"/>
    <w:basedOn w:val="1086"/>
    <w:pPr>
      <w:jc w:val="left"/>
      <w:spacing w:before="100" w:beforeAutospacing="1" w:after="100" w:afterAutospacing="1"/>
      <w:widowControl/>
    </w:pPr>
    <w:rPr>
      <w:rFonts w:hint="eastAsia" w:ascii="宋体" w:hAnsi="宋体"/>
      <w:sz w:val="18"/>
      <w:szCs w:val="18"/>
    </w:rPr>
  </w:style>
  <w:style w:type="paragraph" w:styleId="1596" w:customStyle="1">
    <w:name w:val="样式1"/>
    <w:basedOn w:val="1269"/>
    <w:pPr>
      <w:spacing w:line="240" w:lineRule="auto"/>
      <w:tabs>
        <w:tab w:val="left" w:pos="840" w:leader="none"/>
      </w:tabs>
    </w:pPr>
    <w:rPr>
      <w:rFonts w:ascii="Times" w:hAnsi="Times"/>
      <w:b w:val="0"/>
      <w:sz w:val="36"/>
    </w:rPr>
  </w:style>
  <w:style w:type="paragraph" w:styleId="1597" w:customStyle="1">
    <w:name w:val="简单回函地址"/>
    <w:basedOn w:val="1086"/>
    <w:rPr>
      <w:rFonts w:ascii="宋体" w:hAnsi="宋体"/>
      <w:color w:val="000000"/>
      <w:szCs w:val="21"/>
    </w:rPr>
  </w:style>
  <w:style w:type="paragraph" w:styleId="1598" w:customStyle="1">
    <w:name w:val="contentnoteheader"/>
    <w:basedOn w:val="1086"/>
    <w:pPr>
      <w:jc w:val="left"/>
      <w:spacing w:before="100" w:beforeAutospacing="1" w:after="100" w:afterAutospacing="1"/>
      <w:widowControl/>
    </w:pPr>
    <w:rPr>
      <w:rFonts w:ascii="宋体" w:hAnsi="宋体"/>
      <w:color w:val="000000"/>
      <w:sz w:val="24"/>
      <w:szCs w:val="20"/>
    </w:rPr>
  </w:style>
  <w:style w:type="paragraph" w:styleId="1599" w:customStyle="1">
    <w:name w:val="正文文本 21"/>
    <w:basedOn w:val="1086"/>
    <w:pPr>
      <w:ind w:firstLine="480"/>
      <w:jc w:val="left"/>
      <w:spacing w:line="400" w:lineRule="exact"/>
    </w:pPr>
    <w:rPr>
      <w:rFonts w:ascii="仿宋_GB2312" w:eastAsia="仿宋_GB2312"/>
      <w:sz w:val="24"/>
      <w:szCs w:val="20"/>
    </w:rPr>
  </w:style>
  <w:style w:type="paragraph" w:styleId="1600" w:customStyle="1">
    <w:name w:val="xl39"/>
    <w:basedOn w:val="1086"/>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601" w:customStyle="1">
    <w:name w:val="样式 样式 标题 1H1第 ？ 章PIM 1h1h11heading 1TOC1st levelSection Hea... +..."/>
    <w:basedOn w:val="1086"/>
    <w:pPr>
      <w:ind w:left="420" w:hanging="420"/>
      <w:tabs>
        <w:tab w:val="left" w:pos="420" w:leader="none"/>
        <w:tab w:val="left" w:pos="900" w:leader="none"/>
      </w:tabs>
    </w:pPr>
    <w:rPr>
      <w:szCs w:val="20"/>
    </w:rPr>
  </w:style>
  <w:style w:type="paragraph" w:styleId="1602" w:customStyle="1">
    <w:name w:val="xl81"/>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03" w:customStyle="1">
    <w:name w:val="+标题1"/>
    <w:basedOn w:val="1269"/>
    <w:pPr>
      <w:ind w:firstLine="420"/>
      <w:keepLines w:val="0"/>
      <w:keepNext w:val="0"/>
      <w:spacing w:before="100" w:beforeAutospacing="1" w:after="100" w:afterAutospacing="1" w:line="360" w:lineRule="auto"/>
    </w:pPr>
    <w:rPr>
      <w:rFonts w:ascii="宋体" w:hAnsi="宋体"/>
      <w:bCs/>
      <w:sz w:val="24"/>
      <w:szCs w:val="24"/>
    </w:rPr>
  </w:style>
  <w:style w:type="paragraph" w:styleId="1604" w:customStyle="1">
    <w:name w:val="表"/>
    <w:basedOn w:val="1086"/>
    <w:pPr>
      <w:jc w:val="center"/>
    </w:pPr>
    <w:rPr>
      <w:rFonts w:ascii="Arial" w:hAnsi="Arial" w:eastAsia="仿宋_GB2312"/>
    </w:rPr>
  </w:style>
  <w:style w:type="paragraph" w:styleId="1605" w:customStyle="1">
    <w:name w:val="Char Char Char Char1"/>
    <w:basedOn w:val="1086"/>
    <w:pPr>
      <w:ind w:left="495" w:hanging="495"/>
      <w:tabs>
        <w:tab w:val="left" w:pos="495" w:leader="none"/>
      </w:tabs>
    </w:pPr>
  </w:style>
  <w:style w:type="paragraph" w:styleId="1606" w:customStyle="1">
    <w:name w:val="xl78"/>
    <w:basedOn w:val="10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07" w:customStyle="1">
    <w:name w:val="目录"/>
    <w:basedOn w:val="1086"/>
    <w:next w:val="1390"/>
    <w:pPr>
      <w:ind w:left="420"/>
      <w:jc w:val="center"/>
      <w:spacing w:after="156" w:line="360" w:lineRule="auto"/>
    </w:pPr>
    <w:rPr>
      <w:rFonts w:ascii="Arial" w:hAnsi="Arial" w:eastAsia="黑体"/>
      <w:b/>
      <w:sz w:val="32"/>
    </w:rPr>
  </w:style>
  <w:style w:type="paragraph" w:styleId="1608" w:customStyle="1">
    <w:name w:val="样式 标题 2H2sect 1.2H21sect 1.21H22sect 1.22H211sect 1.211..."/>
    <w:basedOn w:val="1270"/>
    <w:pPr>
      <w:keepLines/>
      <w:keepNext/>
      <w:spacing w:line="360" w:lineRule="auto"/>
    </w:pPr>
    <w:rPr>
      <w:rFonts w:ascii="宋体" w:hAnsi="宋体" w:eastAsia="宋体" w:cs="宋体"/>
      <w:color w:val="99cc00"/>
      <w:spacing w:val="0"/>
      <w:sz w:val="36"/>
      <w:szCs w:val="20"/>
    </w:rPr>
  </w:style>
  <w:style w:type="paragraph" w:styleId="1609" w:customStyle="1">
    <w:name w:val="IN Step"/>
    <w:basedOn w:val="1086"/>
    <w:pPr>
      <w:ind w:left="1134" w:hanging="907"/>
      <w:spacing w:before="80" w:after="80" w:line="300" w:lineRule="auto"/>
      <w:widowControl/>
      <w:tabs>
        <w:tab w:val="left" w:pos="1134" w:leader="none"/>
      </w:tabs>
    </w:pPr>
    <w:rPr>
      <w:rFonts w:ascii="Arial" w:hAnsi="Arial" w:cs="Arial"/>
      <w:szCs w:val="21"/>
    </w:rPr>
  </w:style>
  <w:style w:type="paragraph" w:styleId="1610" w:customStyle="1">
    <w:name w:val="a0"/>
    <w:basedOn w:val="1086"/>
    <w:pPr>
      <w:jc w:val="left"/>
      <w:spacing w:before="100" w:beforeAutospacing="1" w:after="100" w:afterAutospacing="1"/>
      <w:widowControl/>
    </w:pPr>
    <w:rPr>
      <w:rFonts w:ascii="宋体" w:hAnsi="宋体" w:cs="宋体"/>
      <w:sz w:val="24"/>
    </w:rPr>
  </w:style>
  <w:style w:type="paragraph" w:styleId="1611" w:customStyle="1">
    <w:name w:val="xl54"/>
    <w:basedOn w:val="1086"/>
    <w:pPr>
      <w:jc w:val="center"/>
      <w:spacing w:before="100" w:beforeAutospacing="1" w:after="100" w:afterAutospacing="1"/>
      <w:widowControl/>
    </w:pPr>
    <w:rPr>
      <w:rFonts w:hint="eastAsia" w:ascii="隶书" w:hAnsi="宋体" w:eastAsia="隶书"/>
      <w:sz w:val="48"/>
      <w:szCs w:val="48"/>
    </w:rPr>
  </w:style>
  <w:style w:type="paragraph" w:styleId="1612" w:customStyle="1">
    <w:name w:val="标题2"/>
    <w:basedOn w:val="1270"/>
    <w:next w:val="1390"/>
    <w:pPr>
      <w:jc w:val="center"/>
      <w:keepLines/>
      <w:keepNext/>
      <w:spacing w:line="416" w:lineRule="auto"/>
      <w:tabs>
        <w:tab w:val="left" w:pos="432" w:leader="none"/>
        <w:tab w:val="left" w:pos="576" w:leader="none"/>
      </w:tabs>
    </w:pPr>
    <w:rPr>
      <w:rFonts w:ascii="Cambria" w:hAnsi="Cambria" w:eastAsia="宋体"/>
      <w:spacing w:val="0"/>
    </w:rPr>
  </w:style>
  <w:style w:type="paragraph" w:styleId="1613" w:customStyle="1">
    <w:name w:val="CM23"/>
    <w:basedOn w:val="1086"/>
    <w:next w:val="1086"/>
    <w:pPr>
      <w:jc w:val="left"/>
      <w:spacing w:after="893"/>
    </w:pPr>
    <w:rPr>
      <w:rFonts w:ascii=".a..DD.." w:eastAsia=".a..DD.."/>
      <w:sz w:val="24"/>
      <w:szCs w:val="20"/>
    </w:rPr>
  </w:style>
  <w:style w:type="paragraph" w:styleId="1614" w:customStyle="1">
    <w:name w:val="样式 正文缩进 + 首行缩进:  2.56 字符 段前: 0.6 行 段后: 0.6 行"/>
    <w:basedOn w:val="1390"/>
    <w:pPr>
      <w:ind w:firstLine="538"/>
      <w:jc w:val="left"/>
      <w:spacing w:line="240" w:lineRule="auto"/>
    </w:pPr>
    <w:rPr>
      <w:rFonts w:ascii="宋体" w:cs="宋体"/>
      <w:sz w:val="21"/>
    </w:rPr>
  </w:style>
  <w:style w:type="paragraph" w:styleId="1615" w:customStyle="1">
    <w:name w:val="+标题3"/>
    <w:basedOn w:val="1271"/>
    <w:pPr>
      <w:ind w:right="0"/>
      <w:jc w:val="both"/>
      <w:keepLines/>
      <w:keepNext/>
      <w:spacing w:line="360" w:lineRule="auto"/>
      <w:widowControl w:val="off"/>
    </w:pPr>
    <w:rPr>
      <w:rFonts w:ascii="Times New Roman"/>
      <w:szCs w:val="28"/>
    </w:rPr>
  </w:style>
  <w:style w:type="paragraph" w:styleId="1616" w:customStyle="1">
    <w:name w:val="我的正文样式"/>
    <w:basedOn w:val="1086"/>
    <w:pPr>
      <w:ind w:firstLine="200"/>
      <w:spacing w:line="360" w:lineRule="auto"/>
    </w:pPr>
    <w:rPr>
      <w:rFonts w:ascii="宋体" w:hAnsi="宋体"/>
      <w:spacing w:val="24"/>
      <w:sz w:val="24"/>
      <w:szCs w:val="20"/>
    </w:rPr>
  </w:style>
  <w:style w:type="paragraph" w:styleId="1617" w:customStyle="1">
    <w:name w:val="表格标注"/>
    <w:basedOn w:val="1086"/>
    <w:pPr>
      <w:ind w:left="200" w:hanging="360"/>
      <w:spacing w:line="360" w:lineRule="auto"/>
      <w:tabs>
        <w:tab w:val="left" w:pos="420" w:leader="none"/>
        <w:tab w:val="left" w:pos="930" w:leader="none"/>
      </w:tabs>
    </w:pPr>
    <w:rPr>
      <w:rFonts w:ascii="Arial" w:hAnsi="Arial"/>
    </w:rPr>
  </w:style>
  <w:style w:type="paragraph" w:styleId="1618" w:customStyle="1">
    <w:name w:val="表格文字"/>
    <w:basedOn w:val="1086"/>
  </w:style>
  <w:style w:type="paragraph" w:styleId="1619" w:customStyle="1">
    <w:name w:val="正文文本1"/>
    <w:basedOn w:val="1086"/>
    <w:pPr>
      <w:jc w:val="left"/>
      <w:spacing w:line="312" w:lineRule="atLeast"/>
    </w:pPr>
    <w:rPr>
      <w:rFonts w:eastAsia="黑体"/>
      <w:b/>
      <w:sz w:val="28"/>
      <w:szCs w:val="20"/>
    </w:rPr>
  </w:style>
  <w:style w:type="paragraph" w:styleId="1620" w:customStyle="1">
    <w:name w:val="Char Char Char Char Char Char Char Char Char Char Char1 Char Char Char Char Char Char Char Char Char Char"/>
    <w:basedOn w:val="1086"/>
    <w:rPr>
      <w:rFonts w:ascii="Tahoma" w:hAnsi="Tahoma"/>
      <w:sz w:val="24"/>
      <w:szCs w:val="20"/>
    </w:rPr>
  </w:style>
  <w:style w:type="paragraph" w:styleId="1621" w:customStyle="1">
    <w:name w:val="样式6"/>
    <w:basedOn w:val="1271"/>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622" w:customStyle="1">
    <w:name w:val="表格首行"/>
    <w:basedOn w:val="1086"/>
    <w:pPr>
      <w:ind w:left="105"/>
      <w:jc w:val="center"/>
    </w:pPr>
    <w:rPr>
      <w:rFonts w:ascii="宋体" w:hAnsi="宋体"/>
    </w:rPr>
  </w:style>
  <w:style w:type="paragraph" w:styleId="1623" w:customStyle="1">
    <w:name w:val="14-E3-表格内容"/>
    <w:basedOn w:val="1086"/>
    <w:pPr>
      <w:jc w:val="center"/>
      <w:spacing w:line="360" w:lineRule="auto"/>
    </w:pPr>
    <w:rPr>
      <w:rFonts w:eastAsia="仿宋_GB2312"/>
      <w:szCs w:val="21"/>
    </w:rPr>
  </w:style>
  <w:style w:type="paragraph" w:styleId="1624" w:customStyle="1">
    <w:name w:val="yehuda"/>
    <w:basedOn w:val="108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625" w:customStyle="1">
    <w:name w:val="默认段落字体 Para Char Char Char Char"/>
    <w:basedOn w:val="1086"/>
  </w:style>
  <w:style w:type="paragraph" w:styleId="1626" w:customStyle="1">
    <w:name w:val="pa-1"/>
    <w:basedOn w:val="1086"/>
    <w:pPr>
      <w:jc w:val="left"/>
      <w:spacing w:before="150" w:after="150"/>
      <w:widowControl/>
    </w:pPr>
    <w:rPr>
      <w:rFonts w:ascii="宋体" w:hAnsi="宋体" w:cs="宋体"/>
      <w:sz w:val="24"/>
    </w:rPr>
  </w:style>
  <w:style w:type="paragraph" w:styleId="1627" w:customStyle="1">
    <w:name w:val="xl45"/>
    <w:basedOn w:val="1086"/>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628" w:customStyle="1">
    <w:name w:val="xl76"/>
    <w:basedOn w:val="10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9" w:customStyle="1">
    <w:name w:val="默认段落字体 Para Char Char Char Char Char Char Char"/>
    <w:basedOn w:val="1086"/>
    <w:pPr>
      <w:spacing w:line="360" w:lineRule="auto"/>
    </w:pPr>
    <w:rPr>
      <w:rFonts w:ascii="Tahoma" w:hAnsi="Tahoma"/>
      <w:sz w:val="24"/>
      <w:szCs w:val="20"/>
    </w:rPr>
  </w:style>
  <w:style w:type="paragraph" w:styleId="1630" w:customStyle="1">
    <w:name w:val="Pa57+7"/>
    <w:basedOn w:val="1086"/>
    <w:next w:val="1086"/>
    <w:pPr>
      <w:jc w:val="left"/>
      <w:spacing w:line="181" w:lineRule="atLeast"/>
    </w:pPr>
    <w:rPr>
      <w:rFonts w:ascii="DFPHeiW5-GB" w:eastAsia="DFPHeiW5-GB"/>
      <w:sz w:val="24"/>
    </w:rPr>
  </w:style>
  <w:style w:type="paragraph" w:styleId="1631" w:customStyle="1">
    <w:name w:val="标头1"/>
    <w:basedOn w:val="1271"/>
    <w:pPr>
      <w:ind w:left="709" w:right="0" w:hanging="709"/>
      <w:jc w:val="both"/>
      <w:keepLines/>
      <w:keepNext/>
      <w:widowControl w:val="off"/>
      <w:tabs>
        <w:tab w:val="left" w:pos="1440" w:leader="none"/>
      </w:tabs>
    </w:pPr>
    <w:rPr>
      <w:rFonts w:ascii="Times New Roman" w:hAnsi="Times New Roman"/>
    </w:rPr>
  </w:style>
  <w:style w:type="paragraph" w:styleId="1632" w:customStyle="1">
    <w:name w:val="+列表2"/>
    <w:basedOn w:val="1086"/>
    <w:pPr>
      <w:jc w:val="center"/>
    </w:pPr>
    <w:rPr>
      <w:sz w:val="18"/>
      <w:szCs w:val="21"/>
    </w:rPr>
  </w:style>
  <w:style w:type="paragraph" w:styleId="1633" w:customStyle="1">
    <w:name w:val="Table Heading"/>
    <w:pPr>
      <w:jc w:val="center"/>
      <w:keepNext/>
      <w:spacing w:before="80" w:after="80"/>
    </w:pPr>
    <w:rPr>
      <w:rFonts w:ascii="Arial" w:hAnsi="Arial" w:eastAsia="黑体" w:cs="Arial"/>
      <w:sz w:val="18"/>
      <w:szCs w:val="18"/>
    </w:rPr>
  </w:style>
  <w:style w:type="paragraph" w:styleId="1634" w:customStyle="1">
    <w:name w:val="样式 标题 4 + 非加粗"/>
    <w:basedOn w:val="1272"/>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635" w:customStyle="1">
    <w:name w:val="Bullet 1"/>
    <w:basedOn w:val="1086"/>
    <w:pPr>
      <w:ind w:left="840" w:hanging="420"/>
      <w:spacing w:line="360" w:lineRule="auto"/>
      <w:tabs>
        <w:tab w:val="left" w:pos="840" w:leader="none"/>
        <w:tab w:val="left" w:pos="900" w:leader="none"/>
      </w:tabs>
    </w:pPr>
    <w:rPr>
      <w:sz w:val="24"/>
      <w:szCs w:val="20"/>
    </w:rPr>
  </w:style>
  <w:style w:type="paragraph" w:styleId="1636" w:customStyle="1">
    <w:name w:val="pa-0"/>
    <w:basedOn w:val="1086"/>
    <w:pPr>
      <w:jc w:val="left"/>
      <w:spacing w:before="150" w:after="150"/>
      <w:widowControl/>
    </w:pPr>
    <w:rPr>
      <w:rFonts w:ascii="宋体" w:hAnsi="宋体" w:cs="宋体"/>
      <w:sz w:val="24"/>
    </w:rPr>
  </w:style>
  <w:style w:type="paragraph" w:styleId="1637" w:customStyle="1">
    <w:name w:val="样式 四号 首行缩进:  2 字符"/>
    <w:basedOn w:val="1086"/>
    <w:pPr>
      <w:ind w:firstLine="560"/>
      <w:spacing w:line="360" w:lineRule="auto"/>
    </w:pPr>
    <w:rPr>
      <w:sz w:val="24"/>
      <w:szCs w:val="28"/>
    </w:rPr>
  </w:style>
  <w:style w:type="paragraph" w:styleId="1638" w:customStyle="1">
    <w:name w:val="样式 标题 3H3Titre33heading 3Heading 3 - oldH31H32H33H34H3..."/>
    <w:basedOn w:val="1271"/>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639" w:customStyle="1">
    <w:name w:val="xl73"/>
    <w:basedOn w:val="10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40" w:customStyle="1">
    <w:name w:val="Item List in Table"/>
    <w:pPr>
      <w:numPr>
        <w:numId w:val="6"/>
      </w:numPr>
      <w:jc w:val="both"/>
      <w:spacing w:before="40" w:after="40"/>
    </w:pPr>
    <w:rPr>
      <w:rFonts w:ascii="Arial" w:hAnsi="Arial" w:cs="Arial"/>
      <w:sz w:val="18"/>
      <w:szCs w:val="18"/>
    </w:rPr>
  </w:style>
  <w:style w:type="paragraph" w:styleId="1641" w:customStyle="1">
    <w:name w:val="normal11p"/>
    <w:basedOn w:val="1086"/>
    <w:pPr>
      <w:jc w:val="left"/>
      <w:spacing w:before="100" w:beforeAutospacing="1" w:after="100" w:afterAutospacing="1"/>
      <w:widowControl/>
    </w:pPr>
    <w:rPr>
      <w:rFonts w:ascii="Arial" w:hAnsi="Arial" w:cs="Arial"/>
      <w:color w:val="000000"/>
      <w:sz w:val="17"/>
      <w:szCs w:val="17"/>
    </w:rPr>
  </w:style>
  <w:style w:type="paragraph" w:styleId="1642" w:customStyle="1">
    <w:name w:val="xl80"/>
    <w:basedOn w:val="10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43" w:customStyle="1">
    <w:name w:val="xl110"/>
    <w:basedOn w:val="1086"/>
    <w:pPr>
      <w:jc w:val="left"/>
      <w:spacing w:before="100" w:beforeAutospacing="1" w:after="100" w:afterAutospacing="1"/>
      <w:widowControl/>
    </w:pPr>
    <w:rPr>
      <w:sz w:val="22"/>
    </w:rPr>
  </w:style>
  <w:style w:type="paragraph" w:styleId="1644" w:customStyle="1">
    <w:name w:val="题头内容"/>
    <w:basedOn w:val="1086"/>
    <w:pPr>
      <w:ind w:right="879" w:firstLine="839"/>
      <w:jc w:val="center"/>
      <w:keepNext/>
      <w:spacing w:before="120" w:after="120" w:line="312" w:lineRule="atLeast"/>
    </w:pPr>
    <w:rPr>
      <w:rFonts w:ascii="黑体" w:eastAsia="黑体"/>
      <w:sz w:val="32"/>
    </w:rPr>
  </w:style>
  <w:style w:type="paragraph" w:styleId="1645" w:customStyle="1">
    <w:name w:val="xl77"/>
    <w:basedOn w:val="10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646" w:customStyle="1">
    <w:name w:val="Char Char1 Char"/>
    <w:basedOn w:val="1086"/>
    <w:rPr>
      <w:rFonts w:ascii="Arial" w:hAnsi="Arial" w:cs="Arial"/>
    </w:rPr>
  </w:style>
  <w:style w:type="paragraph" w:styleId="1647" w:customStyle="1">
    <w:name w:val="yyn2"/>
    <w:basedOn w:val="1086"/>
    <w:pPr>
      <w:jc w:val="left"/>
      <w:keepNext/>
      <w:spacing w:line="360" w:lineRule="auto"/>
      <w:widowControl/>
      <w:tabs>
        <w:tab w:val="left" w:pos="1344" w:leader="none"/>
      </w:tabs>
    </w:pPr>
    <w:rPr>
      <w:rFonts w:ascii="宋体"/>
      <w:color w:val="000000"/>
      <w:sz w:val="28"/>
      <w:szCs w:val="20"/>
    </w:rPr>
  </w:style>
  <w:style w:type="paragraph" w:styleId="1648" w:customStyle="1">
    <w:name w:val="Block"/>
    <w:basedOn w:val="1086"/>
    <w:next w:val="1086"/>
    <w:pPr>
      <w:tabs>
        <w:tab w:val="left" w:pos="0" w:leader="none"/>
      </w:tabs>
    </w:pPr>
    <w:rPr>
      <w:rFonts w:ascii="Arial" w:hAnsi="Arial" w:eastAsia="楷体_GB2312"/>
      <w:color w:val="000080"/>
      <w:sz w:val="28"/>
      <w:szCs w:val="28"/>
    </w:rPr>
  </w:style>
  <w:style w:type="paragraph" w:styleId="1649" w:customStyle="1">
    <w:name w:val="font7"/>
    <w:basedOn w:val="1086"/>
    <w:pPr>
      <w:jc w:val="left"/>
      <w:spacing w:before="100" w:beforeAutospacing="1" w:after="100" w:afterAutospacing="1"/>
      <w:widowControl/>
    </w:pPr>
    <w:rPr>
      <w:rFonts w:ascii="宋体" w:hAnsi="宋体"/>
      <w:sz w:val="24"/>
    </w:rPr>
  </w:style>
  <w:style w:type="paragraph" w:styleId="1650" w:customStyle="1">
    <w:name w:val="xl51"/>
    <w:basedOn w:val="1086"/>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651" w:customStyle="1">
    <w:name w:val="默认段落字体 Para Char Char Char Char Char Char Char Char Char"/>
    <w:basedOn w:val="1086"/>
    <w:rPr>
      <w:rFonts w:ascii="Tahoma" w:hAnsi="Tahoma"/>
      <w:sz w:val="24"/>
      <w:szCs w:val="20"/>
    </w:rPr>
  </w:style>
  <w:style w:type="paragraph" w:styleId="1652" w:customStyle="1">
    <w:name w:val="应答答案-表格背景"/>
    <w:basedOn w:val="1580"/>
    <w:pPr>
      <w:spacing w:line="240" w:lineRule="auto"/>
      <w:shd w:val="clear" w:color="auto" w:fill="f2f2f2"/>
    </w:pPr>
    <w:rPr>
      <w:i/>
    </w:rPr>
  </w:style>
  <w:style w:type="paragraph" w:styleId="1653" w:customStyle="1">
    <w:name w:val="xl43"/>
    <w:basedOn w:val="1086"/>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654" w:customStyle="1">
    <w:name w:val="符号与编号"/>
    <w:basedOn w:val="1086"/>
    <w:pPr>
      <w:ind w:left="425" w:hanging="425"/>
      <w:spacing w:line="360" w:lineRule="auto"/>
      <w:tabs>
        <w:tab w:val="left" w:pos="425" w:leader="none"/>
      </w:tabs>
    </w:pPr>
    <w:rPr>
      <w:rFonts w:ascii="宋体" w:hAnsi="宋体"/>
      <w:sz w:val="28"/>
      <w:szCs w:val="28"/>
    </w:rPr>
  </w:style>
  <w:style w:type="paragraph" w:styleId="1655" w:customStyle="1">
    <w:name w:val="_Style 71"/>
    <w:basedOn w:val="1269"/>
    <w:next w:val="1086"/>
    <w:pPr>
      <w:jc w:val="left"/>
      <w:spacing w:before="480" w:after="0" w:line="276" w:lineRule="auto"/>
      <w:widowControl/>
      <w:outlineLvl w:val="9"/>
    </w:pPr>
    <w:rPr>
      <w:rFonts w:ascii="Cambria" w:hAnsi="Cambria"/>
      <w:bCs/>
      <w:color w:val="365f91"/>
      <w:sz w:val="28"/>
      <w:szCs w:val="28"/>
    </w:rPr>
  </w:style>
  <w:style w:type="paragraph" w:styleId="1656" w:customStyle="1">
    <w:name w:val="缺省文本"/>
    <w:basedOn w:val="1086"/>
    <w:pPr>
      <w:jc w:val="left"/>
    </w:pPr>
    <w:rPr>
      <w:sz w:val="24"/>
      <w:szCs w:val="20"/>
    </w:rPr>
  </w:style>
  <w:style w:type="paragraph" w:styleId="1657" w:customStyle="1">
    <w:name w:val="all_font"/>
    <w:basedOn w:val="1086"/>
    <w:pPr>
      <w:jc w:val="left"/>
      <w:spacing w:before="100" w:beforeAutospacing="1" w:after="100" w:afterAutospacing="1"/>
      <w:widowControl/>
    </w:pPr>
    <w:rPr>
      <w:rFonts w:ascii="宋体" w:hAnsi="宋体"/>
      <w:sz w:val="24"/>
      <w:szCs w:val="20"/>
    </w:rPr>
  </w:style>
  <w:style w:type="paragraph" w:styleId="1658" w:customStyle="1">
    <w:name w:val="默认段落字体 Para Char Char Char Char Char Char Char Char Char1"/>
    <w:basedOn w:val="1086"/>
    <w:rPr>
      <w:rFonts w:ascii="Tahoma" w:hAnsi="Tahoma"/>
      <w:sz w:val="24"/>
      <w:szCs w:val="20"/>
    </w:rPr>
  </w:style>
  <w:style w:type="paragraph" w:styleId="1659" w:customStyle="1">
    <w:name w:val="样式 标题 4h4H4bulletblbbPIM 4sect 1.2.3.4Ref Heading 1rh1..."/>
    <w:basedOn w:val="1272"/>
    <w:pPr>
      <w:jc w:val="both"/>
      <w:spacing w:line="360" w:lineRule="auto"/>
      <w:widowControl w:val="off"/>
    </w:pPr>
    <w:rPr>
      <w:rFonts w:ascii="Arial" w:hAnsi="Arial" w:cs="宋体"/>
      <w:bCs/>
      <w:sz w:val="28"/>
      <w:szCs w:val="20"/>
      <w:u w:val="none"/>
    </w:rPr>
  </w:style>
  <w:style w:type="paragraph" w:styleId="1660" w:customStyle="1">
    <w:name w:val="纯文本3"/>
    <w:basedOn w:val="1086"/>
    <w:rPr>
      <w:rFonts w:ascii="宋体" w:hAnsi="Courier New" w:eastAsia="楷体_GB2312"/>
      <w:sz w:val="28"/>
      <w:szCs w:val="20"/>
    </w:rPr>
  </w:style>
  <w:style w:type="paragraph" w:styleId="1661" w:customStyle="1">
    <w:name w:val="小标题 1"/>
    <w:basedOn w:val="1086"/>
    <w:pPr>
      <w:spacing w:line="360" w:lineRule="atLeast"/>
    </w:pPr>
    <w:rPr>
      <w:rFonts w:ascii="文鼎粗黑" w:eastAsia="文鼎粗黑"/>
      <w:sz w:val="22"/>
      <w:szCs w:val="20"/>
    </w:rPr>
  </w:style>
  <w:style w:type="paragraph" w:styleId="1662" w:customStyle="1">
    <w:name w:val="页脚（横）"/>
    <w:basedOn w:val="1325"/>
    <w:pPr>
      <w:ind w:left="200"/>
      <w:jc w:val="center"/>
      <w:spacing w:before="120"/>
      <w:tabs>
        <w:tab w:val="center" w:pos="6985" w:leader="none"/>
        <w:tab w:val="right" w:pos="13969" w:leader="none"/>
      </w:tabs>
    </w:pPr>
    <w:rPr>
      <w:rFonts w:ascii="Arial" w:hAnsi="Arial" w:eastAsia="宋体"/>
      <w:szCs w:val="18"/>
    </w:rPr>
  </w:style>
  <w:style w:type="paragraph" w:styleId="1663" w:customStyle="1">
    <w:name w:val="无格式"/>
  </w:style>
  <w:style w:type="paragraph" w:styleId="1664" w:customStyle="1">
    <w:name w:val="Char Char Char Char Char Char Char Char Char Char Char1 Char Char Char Char Char Char Char Char Char Char1"/>
    <w:basedOn w:val="1086"/>
    <w:rPr>
      <w:rFonts w:ascii="Tahoma" w:hAnsi="Tahoma"/>
      <w:sz w:val="24"/>
      <w:szCs w:val="20"/>
    </w:rPr>
  </w:style>
  <w:style w:type="paragraph" w:styleId="1665" w:customStyle="1">
    <w:name w:val="接續本文"/>
    <w:basedOn w:val="1099"/>
    <w:pPr>
      <w:ind w:left="1080"/>
      <w:keepNext/>
      <w:spacing w:after="240" w:line="240" w:lineRule="atLeast"/>
      <w:widowControl/>
    </w:pPr>
    <w:rPr>
      <w:rFonts w:ascii="Arial" w:hAnsi="Arial" w:eastAsia="PMingLiU"/>
      <w:spacing w:val="-5"/>
      <w:sz w:val="20"/>
      <w:lang w:eastAsia="zh-TW" w:bidi="he-IL"/>
    </w:rPr>
  </w:style>
  <w:style w:type="paragraph" w:styleId="1666" w:customStyle="1">
    <w:name w:val="首行缩进"/>
    <w:basedOn w:val="1086"/>
    <w:pPr>
      <w:ind w:firstLine="480"/>
      <w:jc w:val="left"/>
      <w:spacing w:line="360" w:lineRule="auto"/>
    </w:pPr>
    <w:rPr>
      <w:rFonts w:ascii="宋体" w:hAnsi="宋体"/>
      <w:sz w:val="24"/>
    </w:rPr>
  </w:style>
  <w:style w:type="paragraph" w:styleId="1667" w:customStyle="1">
    <w:name w:val="南通方案正文"/>
    <w:basedOn w:val="1086"/>
    <w:pPr>
      <w:ind w:firstLine="480"/>
      <w:spacing w:line="360" w:lineRule="auto"/>
    </w:pPr>
    <w:rPr>
      <w:sz w:val="24"/>
      <w:szCs w:val="20"/>
    </w:rPr>
  </w:style>
  <w:style w:type="paragraph" w:styleId="1668" w:customStyle="1">
    <w:name w:val="五级条标题"/>
    <w:basedOn w:val="1669"/>
    <w:next w:val="1086"/>
    <w:pPr>
      <w:tabs>
        <w:tab w:val="left" w:pos="2520" w:leader="none"/>
      </w:tabs>
      <w:outlineLvl w:val="6"/>
    </w:pPr>
  </w:style>
  <w:style w:type="paragraph" w:styleId="1669" w:customStyle="1">
    <w:name w:val="四级条标题"/>
    <w:basedOn w:val="1567"/>
    <w:next w:val="1086"/>
    <w:pPr>
      <w:tabs>
        <w:tab w:val="left" w:pos="2100" w:leader="none"/>
      </w:tabs>
      <w:outlineLvl w:val="5"/>
    </w:pPr>
  </w:style>
  <w:style w:type="paragraph" w:styleId="1670" w:customStyle="1">
    <w:name w:val="标题 11"/>
    <w:basedOn w:val="1086"/>
    <w:next w:val="1390"/>
    <w:uiPriority w:val="9"/>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671" w:customStyle="1">
    <w:name w:val="表头"/>
    <w:pPr>
      <w:jc w:val="center"/>
    </w:pPr>
    <w:rPr>
      <w:rFonts w:ascii="宋体"/>
      <w:b/>
    </w:rPr>
  </w:style>
  <w:style w:type="paragraph" w:styleId="1672" w:customStyle="1">
    <w:name w:val="正文段"/>
    <w:basedOn w:val="1086"/>
    <w:pPr>
      <w:ind w:firstLine="425"/>
      <w:spacing w:after="240" w:line="240" w:lineRule="atLeast"/>
      <w:tabs>
        <w:tab w:val="right" w:pos="4860" w:leader="none"/>
      </w:tabs>
    </w:pPr>
    <w:rPr>
      <w:rFonts w:ascii="宋体" w:hAnsi="宋体"/>
      <w:sz w:val="24"/>
      <w:szCs w:val="20"/>
    </w:rPr>
  </w:style>
  <w:style w:type="paragraph" w:styleId="1673" w:customStyle="1">
    <w:name w:val="xl66"/>
    <w:basedOn w:val="10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4" w:customStyle="1">
    <w:name w:val="Char Char Char Char Char1 Char Char Char Char Char Char Char"/>
    <w:basedOn w:val="1086"/>
  </w:style>
  <w:style w:type="paragraph" w:styleId="1675" w:customStyle="1">
    <w:name w:val="样式 段后: 6 磅"/>
    <w:basedOn w:val="1086"/>
    <w:pPr>
      <w:spacing w:after="156"/>
    </w:pPr>
    <w:rPr>
      <w:rFonts w:cs="宋体"/>
      <w:szCs w:val="20"/>
    </w:rPr>
  </w:style>
  <w:style w:type="paragraph" w:styleId="1676" w:customStyle="1">
    <w:name w:val="附图标注"/>
    <w:basedOn w:val="1390"/>
    <w:pPr>
      <w:ind w:left="200" w:firstLine="0"/>
      <w:spacing w:after="156"/>
      <w:tabs>
        <w:tab w:val="left" w:pos="420" w:leader="none"/>
        <w:tab w:val="left" w:pos="660" w:leader="none"/>
      </w:tabs>
    </w:pPr>
    <w:rPr>
      <w:rFonts w:ascii="Arial" w:hAnsi="Arial"/>
      <w:sz w:val="21"/>
      <w:szCs w:val="24"/>
    </w:rPr>
  </w:style>
  <w:style w:type="paragraph" w:styleId="1677" w:customStyle="1">
    <w:name w:val="样式 目录 7 + 左侧:  6.75 字符"/>
    <w:basedOn w:val="1291"/>
    <w:pPr>
      <w:ind w:left="1418" w:firstLine="202"/>
      <w:jc w:val="left"/>
      <w:tabs>
        <w:tab w:val="right" w:pos="8302" w:leader="dot"/>
      </w:tabs>
    </w:pPr>
    <w:rPr>
      <w:rFonts w:cs="宋体"/>
      <w:sz w:val="24"/>
      <w:szCs w:val="20"/>
    </w:rPr>
  </w:style>
  <w:style w:type="paragraph" w:styleId="1678" w:customStyle="1">
    <w:name w:val="默认段落字体 Para Char Char Char Char Char Char Char Char Char1 Char Char Char"/>
    <w:basedOn w:val="1086"/>
    <w:pPr>
      <w:ind w:firstLine="200"/>
      <w:jc w:val="left"/>
      <w:spacing w:before="156" w:after="156"/>
    </w:pPr>
    <w:rPr>
      <w:rFonts w:ascii="Tahoma" w:hAnsi="Tahoma"/>
      <w:sz w:val="24"/>
      <w:szCs w:val="20"/>
    </w:rPr>
  </w:style>
  <w:style w:type="paragraph" w:styleId="1679" w:customStyle="1">
    <w:name w:val="表中文字"/>
    <w:basedOn w:val="1086"/>
    <w:pPr>
      <w:widowControl/>
    </w:pPr>
    <w:rPr>
      <w:rFonts w:ascii="Arial" w:hAnsi="Arial"/>
      <w:szCs w:val="20"/>
    </w:rPr>
  </w:style>
  <w:style w:type="paragraph" w:styleId="1680" w:customStyle="1">
    <w:name w:val="xl71"/>
    <w:basedOn w:val="10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81" w:customStyle="1">
    <w:name w:val="标准正文"/>
    <w:basedOn w:val="1307"/>
    <w:pPr>
      <w:ind w:firstLine="482"/>
      <w:spacing w:before="60" w:after="60" w:line="360" w:lineRule="auto"/>
    </w:pPr>
    <w:rPr>
      <w:rFonts w:ascii="Arial" w:hAnsi="Arial"/>
      <w:sz w:val="24"/>
    </w:rPr>
  </w:style>
  <w:style w:type="paragraph" w:styleId="1682" w:customStyle="1">
    <w:name w:val="标题四"/>
    <w:basedOn w:val="1086"/>
    <w:pPr>
      <w:spacing w:line="360" w:lineRule="auto"/>
    </w:pPr>
    <w:rPr>
      <w:rFonts w:eastAsia="黑体"/>
      <w:sz w:val="28"/>
      <w:szCs w:val="20"/>
    </w:rPr>
  </w:style>
  <w:style w:type="paragraph" w:styleId="1683" w:customStyle="1">
    <w:name w:val="正文2"/>
    <w:basedOn w:val="1086"/>
    <w:pPr>
      <w:ind w:firstLine="200"/>
      <w:jc w:val="left"/>
      <w:spacing w:after="160" w:line="360" w:lineRule="auto"/>
      <w:widowControl/>
    </w:pPr>
    <w:rPr>
      <w:rFonts w:ascii="宋体" w:hAnsi="宋体"/>
      <w:szCs w:val="20"/>
    </w:rPr>
  </w:style>
  <w:style w:type="paragraph" w:styleId="1684" w:customStyle="1">
    <w:name w:val="列项——（一级）"/>
    <w:pPr>
      <w:ind w:left="420" w:hanging="420"/>
      <w:jc w:val="both"/>
      <w:widowControl w:val="off"/>
      <w:tabs>
        <w:tab w:val="left" w:pos="420" w:leader="none"/>
        <w:tab w:val="left" w:pos="900" w:leader="none"/>
      </w:tabs>
    </w:pPr>
    <w:rPr>
      <w:rFonts w:ascii="宋体"/>
    </w:rPr>
  </w:style>
  <w:style w:type="paragraph" w:styleId="1685" w:customStyle="1">
    <w:name w:val="封面表格文本"/>
    <w:basedOn w:val="1086"/>
    <w:pPr>
      <w:ind w:right="480" w:firstLine="420"/>
      <w:jc w:val="left"/>
    </w:pPr>
    <w:rPr>
      <w:rFonts w:ascii="宋体" w:hAnsi="宋体"/>
      <w:b/>
      <w:bCs/>
      <w:sz w:val="24"/>
    </w:rPr>
  </w:style>
  <w:style w:type="paragraph" w:styleId="1686" w:customStyle="1">
    <w:name w:val="列出段落11"/>
    <w:basedOn w:val="1086"/>
    <w:uiPriority w:val="34"/>
    <w:pPr>
      <w:ind w:firstLine="420"/>
    </w:pPr>
    <w:rPr>
      <w:rFonts w:ascii="Calibri" w:hAnsi="Calibri"/>
    </w:rPr>
  </w:style>
  <w:style w:type="paragraph" w:styleId="1687" w:customStyle="1">
    <w:name w:val="Item Step"/>
    <w:basedOn w:val="1086"/>
    <w:pPr>
      <w:ind w:left="737" w:hanging="397"/>
      <w:spacing w:before="80" w:after="80" w:line="300" w:lineRule="auto"/>
      <w:widowControl/>
      <w:tabs>
        <w:tab w:val="left" w:pos="482" w:leader="none"/>
      </w:tabs>
    </w:pPr>
    <w:rPr>
      <w:rFonts w:ascii="Arial" w:hAnsi="Arial" w:cs="Arial"/>
      <w:szCs w:val="21"/>
    </w:rPr>
  </w:style>
  <w:style w:type="paragraph" w:styleId="1688" w:customStyle="1">
    <w:name w:val="Blockquote"/>
    <w:basedOn w:val="1086"/>
    <w:pPr>
      <w:ind w:left="360" w:right="360"/>
      <w:jc w:val="left"/>
      <w:spacing w:before="100" w:after="100"/>
    </w:pPr>
    <w:rPr>
      <w:sz w:val="24"/>
      <w:szCs w:val="21"/>
    </w:rPr>
  </w:style>
  <w:style w:type="paragraph" w:styleId="1689" w:customStyle="1">
    <w:name w:val="Char Char1 Char Char Char Char Char Char Char1"/>
    <w:basedOn w:val="1086"/>
    <w:rPr>
      <w:rFonts w:ascii="Tahoma" w:hAnsi="Tahoma"/>
      <w:sz w:val="24"/>
      <w:szCs w:val="20"/>
    </w:rPr>
  </w:style>
  <w:style w:type="paragraph" w:styleId="1690" w:customStyle="1">
    <w:name w:val="符号列表"/>
    <w:basedOn w:val="1086"/>
    <w:pPr>
      <w:ind w:left="425" w:hanging="425"/>
      <w:spacing w:line="440" w:lineRule="exact"/>
      <w:tabs>
        <w:tab w:val="left" w:pos="425" w:leader="none"/>
        <w:tab w:val="left" w:pos="1409" w:leader="none"/>
      </w:tabs>
    </w:pPr>
    <w:rPr>
      <w:sz w:val="24"/>
      <w:szCs w:val="20"/>
    </w:rPr>
  </w:style>
  <w:style w:type="paragraph" w:styleId="1691" w:customStyle="1">
    <w:name w:val="Cap_表头文字1"/>
    <w:pPr>
      <w:jc w:val="center"/>
      <w:keepLines/>
      <w:keepNext/>
    </w:pPr>
    <w:rPr>
      <w:rFonts w:ascii="Arial Bold" w:hAnsi="Arial Bold" w:cs="Arial"/>
      <w:b/>
      <w:spacing w:val="10"/>
      <w:sz w:val="18"/>
      <w:szCs w:val="24"/>
      <w:lang w:eastAsia="en-US"/>
    </w:rPr>
  </w:style>
  <w:style w:type="paragraph" w:styleId="1692" w:customStyle="1">
    <w:name w:val="Figure"/>
    <w:basedOn w:val="1086"/>
    <w:next w:val="1423"/>
    <w:pPr>
      <w:jc w:val="center"/>
      <w:keepNext/>
      <w:spacing w:before="80" w:after="80" w:line="300" w:lineRule="auto"/>
      <w:widowControl/>
    </w:pPr>
    <w:rPr>
      <w:rFonts w:ascii="Arial" w:hAnsi="Arial" w:cs="Arial"/>
      <w:szCs w:val="21"/>
    </w:rPr>
  </w:style>
  <w:style w:type="paragraph" w:styleId="1693" w:customStyle="1">
    <w:name w:val="图注"/>
    <w:next w:val="1086"/>
    <w:pPr>
      <w:jc w:val="center"/>
      <w:spacing w:before="120" w:after="120"/>
    </w:pPr>
    <w:rPr>
      <w:rFonts w:ascii="宋体"/>
      <w:sz w:val="18"/>
    </w:rPr>
  </w:style>
  <w:style w:type="paragraph" w:styleId="1694" w:customStyle="1">
    <w:name w:val="方案正文"/>
    <w:basedOn w:val="1086"/>
    <w:pPr>
      <w:ind w:right="240" w:firstLine="540"/>
      <w:spacing w:line="360" w:lineRule="auto"/>
    </w:pPr>
    <w:rPr>
      <w:rFonts w:cs="宋体"/>
      <w:sz w:val="24"/>
    </w:rPr>
  </w:style>
  <w:style w:type="paragraph" w:styleId="1695" w:customStyle="1">
    <w:name w:val="font8"/>
    <w:basedOn w:val="1086"/>
    <w:pPr>
      <w:jc w:val="left"/>
      <w:spacing w:before="100" w:beforeAutospacing="1" w:after="100" w:afterAutospacing="1"/>
      <w:widowControl/>
    </w:pPr>
    <w:rPr>
      <w:rFonts w:hint="eastAsia" w:ascii="楷体_GB2312" w:hAnsi="宋体" w:eastAsia="楷体_GB2312"/>
      <w:color w:val="0000ff"/>
      <w:sz w:val="22"/>
    </w:rPr>
  </w:style>
  <w:style w:type="paragraph" w:styleId="1696" w:customStyle="1">
    <w:name w:val="xl64"/>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7" w:customStyle="1">
    <w:name w:val="Õý"/>
    <w:pPr>
      <w:jc w:val="both"/>
      <w:widowControl w:val="off"/>
      <w:tabs>
        <w:tab w:val="left" w:pos="420" w:leader="none"/>
      </w:tabs>
    </w:pPr>
  </w:style>
  <w:style w:type="paragraph" w:styleId="1698" w:customStyle="1">
    <w:name w:val="NOTE1"/>
    <w:basedOn w:val="1086"/>
    <w:pPr>
      <w:ind w:left="737" w:right="284" w:firstLine="397"/>
      <w:spacing w:line="380" w:lineRule="atLeast"/>
      <w:widowControl/>
      <w:tabs>
        <w:tab w:val="left" w:pos="1140" w:leader="none"/>
      </w:tabs>
    </w:pPr>
    <w:rPr>
      <w:sz w:val="23"/>
      <w:szCs w:val="20"/>
    </w:rPr>
  </w:style>
  <w:style w:type="paragraph" w:styleId="1699" w:customStyle="1">
    <w:name w:val="标题 71"/>
    <w:basedOn w:val="1086"/>
    <w:next w:val="1390"/>
    <w:uiPriority w:val="9"/>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700" w:customStyle="1">
    <w:name w:val="内容"/>
    <w:basedOn w:val="1086"/>
    <w:pPr>
      <w:ind w:left="840" w:firstLine="360"/>
    </w:pPr>
    <w:rPr>
      <w:sz w:val="18"/>
      <w:szCs w:val="20"/>
    </w:rPr>
  </w:style>
  <w:style w:type="paragraph" w:styleId="1701" w:customStyle="1">
    <w:name w:val="样式 正文缩进 + 首行缩进:  2 字符"/>
    <w:basedOn w:val="1295"/>
    <w:pPr>
      <w:ind w:firstLine="480"/>
      <w:jc w:val="both"/>
      <w:spacing w:line="360" w:lineRule="auto"/>
    </w:pPr>
    <w:rPr>
      <w:rFonts w:ascii="Times New Roman" w:hAnsi="Times New Roman" w:eastAsia="宋体" w:cs="宋体"/>
      <w:szCs w:val="20"/>
    </w:rPr>
  </w:style>
  <w:style w:type="paragraph" w:styleId="1702" w:customStyle="1">
    <w:name w:val="SS正文首行缩进 +"/>
    <w:basedOn w:val="1353"/>
    <w:pPr>
      <w:ind w:firstLine="480"/>
      <w:spacing w:before="156" w:after="156" w:line="360" w:lineRule="auto"/>
    </w:pPr>
    <w:rPr>
      <w:sz w:val="24"/>
      <w:szCs w:val="20"/>
    </w:rPr>
  </w:style>
  <w:style w:type="paragraph" w:styleId="1703" w:customStyle="1">
    <w:name w:val="def正文"/>
    <w:basedOn w:val="1099"/>
    <w:pPr>
      <w:ind w:firstLine="482"/>
      <w:spacing w:line="360" w:lineRule="auto"/>
      <w:widowControl/>
    </w:pPr>
    <w:rPr>
      <w:rFonts w:ascii="宋体" w:hAnsi="宋体" w:eastAsia="宋体"/>
      <w:b/>
      <w:sz w:val="24"/>
      <w:szCs w:val="24"/>
    </w:rPr>
  </w:style>
  <w:style w:type="paragraph" w:styleId="1704" w:customStyle="1">
    <w:name w:val="无间隔2"/>
    <w:pPr>
      <w:widowControl w:val="off"/>
    </w:pPr>
  </w:style>
  <w:style w:type="paragraph" w:styleId="1705" w:customStyle="1">
    <w:name w:val="IN Feature"/>
    <w:basedOn w:val="1086"/>
    <w:pPr>
      <w:spacing w:before="80" w:after="80" w:line="300" w:lineRule="auto"/>
      <w:widowControl/>
    </w:pPr>
    <w:rPr>
      <w:rFonts w:ascii="Arial" w:hAnsi="Arial" w:cs="Arial"/>
      <w:szCs w:val="21"/>
    </w:rPr>
  </w:style>
  <w:style w:type="paragraph" w:styleId="1706" w:customStyle="1">
    <w:name w:val="xl44"/>
    <w:basedOn w:val="1086"/>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707" w:customStyle="1">
    <w:name w:val="表格标题"/>
    <w:basedOn w:val="1425"/>
    <w:next w:val="1425"/>
    <w:pPr>
      <w:jc w:val="center"/>
      <w:spacing w:line="360" w:lineRule="atLeast"/>
    </w:pPr>
    <w:rPr>
      <w:rFonts w:ascii="Times New Roman" w:hAnsi="Times New Roman"/>
      <w:b/>
      <w:spacing w:val="10"/>
      <w:sz w:val="24"/>
    </w:rPr>
  </w:style>
  <w:style w:type="paragraph" w:styleId="1708" w:customStyle="1">
    <w:name w:val="流程内文字"/>
    <w:rPr>
      <w:sz w:val="24"/>
    </w:rPr>
  </w:style>
  <w:style w:type="paragraph" w:styleId="1709" w:customStyle="1">
    <w:name w:val="Char2"/>
    <w:basedOn w:val="1086"/>
    <w:rPr>
      <w:rFonts w:ascii="Tahoma" w:hAnsi="Tahoma"/>
      <w:sz w:val="24"/>
      <w:szCs w:val="20"/>
    </w:rPr>
  </w:style>
  <w:style w:type="paragraph" w:styleId="1710" w:customStyle="1">
    <w:name w:val="样式 标题 1 + 仿宋_GB2312 三号"/>
    <w:basedOn w:val="1269"/>
    <w:pPr>
      <w:spacing w:line="578" w:lineRule="auto"/>
    </w:pPr>
    <w:rPr>
      <w:rFonts w:ascii="仿宋_GB2312" w:hAnsi="仿宋_GB2312" w:eastAsia="仿宋_GB2312"/>
      <w:bCs/>
      <w:sz w:val="32"/>
      <w:szCs w:val="44"/>
    </w:rPr>
  </w:style>
  <w:style w:type="paragraph" w:styleId="1711" w:customStyle="1">
    <w:name w:val="xl36"/>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712" w:customStyle="1">
    <w:name w:val="段"/>
    <w:next w:val="1086"/>
    <w:pPr>
      <w:ind w:firstLine="200"/>
      <w:jc w:val="both"/>
    </w:pPr>
    <w:rPr>
      <w:rFonts w:ascii="宋体"/>
    </w:rPr>
  </w:style>
  <w:style w:type="paragraph" w:styleId="1713" w:customStyle="1">
    <w:name w:val="样式 Swis721 Lt BT 左 行距: 固定值 12.5 磅"/>
    <w:basedOn w:val="1086"/>
    <w:pPr>
      <w:ind w:firstLine="420"/>
      <w:jc w:val="left"/>
      <w:spacing w:line="250" w:lineRule="exact"/>
    </w:pPr>
    <w:rPr>
      <w:rFonts w:ascii="Swis721 Lt BT" w:hAnsi="Swis721 Lt BT" w:cs="宋体"/>
      <w:szCs w:val="20"/>
    </w:rPr>
  </w:style>
  <w:style w:type="paragraph" w:styleId="1714" w:customStyle="1">
    <w:name w:val="标题 31"/>
    <w:basedOn w:val="1086"/>
    <w:next w:val="1390"/>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715" w:customStyle="1">
    <w:name w:val="勾"/>
    <w:basedOn w:val="1086"/>
    <w:pPr>
      <w:numPr>
        <w:numId w:val="8"/>
      </w:numPr>
      <w:spacing w:line="360" w:lineRule="auto"/>
    </w:pPr>
    <w:rPr>
      <w:sz w:val="24"/>
      <w:szCs w:val="20"/>
    </w:rPr>
  </w:style>
  <w:style w:type="paragraph" w:styleId="1716" w:customStyle="1">
    <w:name w:val="_Style 20"/>
    <w:basedOn w:val="1086"/>
    <w:next w:val="1348"/>
    <w:pPr>
      <w:jc w:val="left"/>
      <w:spacing w:before="100" w:beforeAutospacing="1" w:after="100" w:afterAutospacing="1"/>
      <w:widowControl/>
      <w:tabs>
        <w:tab w:val="right" w:pos="4860" w:leader="none"/>
      </w:tabs>
    </w:pPr>
    <w:rPr>
      <w:rFonts w:ascii="Arial" w:hAnsi="Arial"/>
      <w:color w:val="000000"/>
      <w:sz w:val="14"/>
      <w:szCs w:val="20"/>
    </w:rPr>
  </w:style>
  <w:style w:type="paragraph" w:styleId="1717" w:customStyle="1">
    <w:name w:val="font3"/>
    <w:basedOn w:val="1086"/>
    <w:pPr>
      <w:jc w:val="left"/>
      <w:spacing w:before="100" w:beforeAutospacing="1" w:after="100" w:afterAutospacing="1"/>
      <w:widowControl/>
    </w:pPr>
    <w:rPr>
      <w:rFonts w:ascii="宋体" w:hAnsi="宋体" w:cs="宋体"/>
      <w:sz w:val="24"/>
    </w:rPr>
  </w:style>
  <w:style w:type="paragraph" w:styleId="1718" w:customStyle="1">
    <w:name w:val="Plain Text2"/>
    <w:basedOn w:val="1086"/>
    <w:rPr>
      <w:rFonts w:ascii="宋体" w:hAnsi="Courier New" w:eastAsia="楷体_GB2312"/>
      <w:sz w:val="28"/>
      <w:szCs w:val="20"/>
    </w:rPr>
  </w:style>
  <w:style w:type="paragraph" w:styleId="1719" w:customStyle="1">
    <w:name w:val="xl63"/>
    <w:basedOn w:val="1086"/>
    <w:pPr>
      <w:jc w:val="center"/>
      <w:spacing w:before="100" w:beforeAutospacing="1" w:after="100" w:afterAutospacing="1"/>
      <w:widowControl/>
    </w:pPr>
    <w:rPr>
      <w:rFonts w:ascii="宋体" w:hAnsi="宋体" w:cs="宋体"/>
      <w:sz w:val="24"/>
    </w:rPr>
  </w:style>
  <w:style w:type="paragraph" w:styleId="1720" w:customStyle="1">
    <w:name w:val="标题 61"/>
    <w:basedOn w:val="1086"/>
    <w:next w:val="1390"/>
    <w:uiPriority w:val="9"/>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721" w:customStyle="1">
    <w:name w:val="文字"/>
    <w:basedOn w:val="1086"/>
    <w:pPr>
      <w:ind w:right="-210" w:firstLine="556"/>
      <w:spacing w:line="312" w:lineRule="auto"/>
      <w:tabs>
        <w:tab w:val="left" w:pos="8520" w:leader="none"/>
      </w:tabs>
    </w:pPr>
    <w:rPr>
      <w:rFonts w:ascii="宋体"/>
      <w:sz w:val="28"/>
      <w:szCs w:val="20"/>
    </w:rPr>
  </w:style>
  <w:style w:type="paragraph" w:styleId="1722" w:customStyle="1">
    <w:name w:val="_Style 5"/>
    <w:basedOn w:val="1086"/>
    <w:uiPriority w:val="99"/>
    <w:pPr>
      <w:ind w:firstLine="420"/>
    </w:pPr>
    <w:rPr>
      <w:rFonts w:ascii="宋体" w:hAnsi="宋体"/>
    </w:rPr>
  </w:style>
  <w:style w:type="paragraph" w:styleId="1723" w:customStyle="1">
    <w:name w:val="样式 仿宋_GB2312 四号 黑色 行距: 1.5 倍行距"/>
    <w:basedOn w:val="1086"/>
    <w:pPr>
      <w:ind w:firstLine="560"/>
      <w:spacing w:line="360" w:lineRule="auto"/>
    </w:pPr>
    <w:rPr>
      <w:rFonts w:ascii="仿宋_GB2312" w:hAnsi="宋体" w:eastAsia="仿宋_GB2312"/>
      <w:color w:val="000000"/>
      <w:sz w:val="24"/>
      <w:szCs w:val="20"/>
    </w:rPr>
  </w:style>
  <w:style w:type="paragraph" w:styleId="1724" w:customStyle="1">
    <w:name w:val="+▲"/>
    <w:basedOn w:val="1570"/>
    <w:pPr>
      <w:ind w:left="930" w:firstLine="0"/>
      <w:tabs>
        <w:tab w:val="left" w:pos="930" w:leader="none"/>
      </w:tabs>
    </w:pPr>
  </w:style>
  <w:style w:type="paragraph" w:styleId="1725" w:customStyle="1">
    <w:name w:val="xl68"/>
    <w:basedOn w:val="1086"/>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726" w:customStyle="1">
    <w:name w:val="版本"/>
    <w:basedOn w:val="1086"/>
    <w:pPr>
      <w:jc w:val="center"/>
      <w:spacing w:line="440" w:lineRule="atLeast"/>
      <w:widowControl/>
    </w:pPr>
    <w:rPr>
      <w:rFonts w:ascii="宋体" w:hAnsi="Garamond"/>
      <w:b/>
      <w:smallCaps/>
      <w:spacing w:val="30"/>
      <w:sz w:val="30"/>
      <w:szCs w:val="20"/>
      <w:u w:val="single"/>
    </w:rPr>
  </w:style>
  <w:style w:type="paragraph" w:styleId="1727" w:customStyle="1">
    <w:name w:val="样式 标题 4"/>
    <w:basedOn w:val="1272"/>
    <w:pPr>
      <w:jc w:val="both"/>
      <w:keepLines/>
      <w:keepNext/>
      <w:spacing w:line="374" w:lineRule="auto"/>
      <w:widowControl w:val="off"/>
    </w:pPr>
    <w:rPr>
      <w:b/>
      <w:bCs/>
      <w:sz w:val="30"/>
      <w:szCs w:val="20"/>
      <w:u w:val="none"/>
    </w:rPr>
  </w:style>
  <w:style w:type="paragraph" w:styleId="1728" w:customStyle="1">
    <w:name w:val="标书正文格式"/>
    <w:pPr>
      <w:ind w:firstLine="200"/>
      <w:spacing w:line="360" w:lineRule="auto"/>
    </w:pPr>
    <w:rPr>
      <w:rFonts w:eastAsia="楷体_GB2312"/>
      <w:sz w:val="24"/>
      <w:szCs w:val="24"/>
    </w:rPr>
  </w:style>
  <w:style w:type="paragraph" w:styleId="1729" w:customStyle="1">
    <w:name w:val="Char Char Char Char Char Char Char Char Char Char Char Char Char Char Char"/>
    <w:basedOn w:val="1086"/>
    <w:pPr>
      <w:jc w:val="left"/>
      <w:spacing w:after="160" w:line="240" w:lineRule="exact"/>
      <w:widowControl/>
    </w:pPr>
    <w:rPr>
      <w:rFonts w:ascii="Verdana" w:hAnsi="Verdana" w:eastAsia="仿宋_GB2312"/>
      <w:sz w:val="24"/>
      <w:szCs w:val="20"/>
      <w:lang w:eastAsia="en-US"/>
    </w:rPr>
  </w:style>
  <w:style w:type="paragraph" w:styleId="1730" w:customStyle="1">
    <w:name w:val="xl75"/>
    <w:basedOn w:val="10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731" w:customStyle="1">
    <w:name w:val="xl74"/>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2" w:customStyle="1">
    <w:name w:val="表文"/>
    <w:basedOn w:val="1086"/>
    <w:rPr>
      <w:rFonts w:ascii="Tahoma" w:hAnsi="Tahoma"/>
    </w:rPr>
  </w:style>
  <w:style w:type="paragraph" w:styleId="1733" w:customStyle="1">
    <w:name w:val="xl65"/>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4" w:customStyle="1">
    <w:name w:val="表格表头"/>
    <w:basedOn w:val="1086"/>
    <w:next w:val="1390"/>
    <w:pPr>
      <w:ind w:left="200" w:firstLine="400"/>
      <w:jc w:val="center"/>
      <w:tabs>
        <w:tab w:val="left" w:pos="840" w:leader="none"/>
        <w:tab w:val="left" w:pos="1240" w:leader="none"/>
      </w:tabs>
    </w:pPr>
    <w:rPr>
      <w:rFonts w:ascii="Arial" w:hAnsi="Arial"/>
    </w:rPr>
  </w:style>
  <w:style w:type="paragraph" w:styleId="1735" w:customStyle="1">
    <w:name w:val="xl37"/>
    <w:basedOn w:val="1086"/>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736" w:customStyle="1">
    <w:name w:val="xl52"/>
    <w:basedOn w:val="10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37" w:customStyle="1">
    <w:name w:val="reader-word-layer reader-word-s3-11"/>
    <w:basedOn w:val="1086"/>
    <w:pPr>
      <w:jc w:val="left"/>
      <w:spacing w:before="100" w:beforeAutospacing="1" w:after="100" w:afterAutospacing="1"/>
      <w:widowControl/>
    </w:pPr>
    <w:rPr>
      <w:rFonts w:ascii="宋体" w:hAnsi="宋体" w:cs="宋体"/>
      <w:sz w:val="24"/>
    </w:rPr>
  </w:style>
  <w:style w:type="paragraph" w:styleId="1738" w:customStyle="1">
    <w:name w:val="列出段落2"/>
    <w:basedOn w:val="1086"/>
    <w:uiPriority w:val="99"/>
    <w:unhideWhenUsed/>
    <w:pPr>
      <w:ind w:firstLine="420"/>
    </w:pPr>
  </w:style>
  <w:style w:type="paragraph" w:styleId="1739" w:customStyle="1">
    <w:name w:val="默认段落字体 Para Char Char Char Char Char Char Char Char Char1 Char Char Char Char Char Char Char Char Char Char"/>
    <w:basedOn w:val="1299"/>
    <w:pPr>
      <w:ind w:firstLine="595"/>
      <w:jc w:val="left"/>
      <w:spacing w:line="360" w:lineRule="auto"/>
    </w:pPr>
    <w:rPr>
      <w:szCs w:val="20"/>
    </w:rPr>
  </w:style>
  <w:style w:type="paragraph" w:styleId="1740" w:customStyle="1">
    <w:name w:val="Item List"/>
    <w:pPr>
      <w:numPr>
        <w:ilvl w:val="7"/>
        <w:numId w:val="9"/>
      </w:numPr>
      <w:jc w:val="both"/>
      <w:spacing w:line="300" w:lineRule="auto"/>
    </w:pPr>
    <w:rPr>
      <w:rFonts w:ascii="Arial" w:hAnsi="Arial" w:cs="Arial"/>
      <w:szCs w:val="21"/>
    </w:rPr>
  </w:style>
  <w:style w:type="paragraph" w:styleId="1741" w:customStyle="1">
    <w:name w:val="xl28"/>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42" w:customStyle="1">
    <w:name w:val="纯文本2"/>
    <w:basedOn w:val="1086"/>
    <w:rPr>
      <w:rFonts w:ascii="宋体" w:hAnsi="Courier New" w:eastAsia="楷体_GB2312"/>
      <w:sz w:val="26"/>
      <w:szCs w:val="20"/>
    </w:rPr>
  </w:style>
  <w:style w:type="paragraph" w:styleId="1743" w:customStyle="1">
    <w:name w:val="样式 正文文本缩进 2 + Times New Roman 首行缩进:  1.06 厘米 行距: 固定值 30 磅"/>
    <w:basedOn w:val="1319"/>
    <w:pPr>
      <w:ind w:left="0" w:firstLine="601"/>
      <w:spacing w:after="0" w:line="540" w:lineRule="exact"/>
    </w:pPr>
    <w:rPr>
      <w:sz w:val="28"/>
      <w:szCs w:val="28"/>
    </w:rPr>
  </w:style>
  <w:style w:type="paragraph" w:styleId="1744" w:customStyle="1">
    <w:name w:val="图"/>
    <w:basedOn w:val="1086"/>
    <w:pPr>
      <w:jc w:val="center"/>
      <w:keepNext/>
      <w:spacing w:before="60" w:after="60" w:line="300" w:lineRule="auto"/>
    </w:pPr>
    <w:rPr>
      <w:spacing w:val="20"/>
      <w:sz w:val="24"/>
      <w:szCs w:val="20"/>
    </w:rPr>
  </w:style>
  <w:style w:type="paragraph" w:styleId="1745" w:customStyle="1">
    <w:name w:val="标准"/>
    <w:basedOn w:val="1086"/>
    <w:pPr>
      <w:spacing w:line="300" w:lineRule="exact"/>
    </w:pPr>
    <w:rPr>
      <w:rFonts w:ascii="Footlight MT Light" w:hAnsi="Footlight MT Light"/>
      <w:b/>
      <w:sz w:val="28"/>
      <w:szCs w:val="20"/>
    </w:rPr>
  </w:style>
  <w:style w:type="paragraph" w:styleId="1746" w:customStyle="1">
    <w:name w:val="纯文本12"/>
    <w:basedOn w:val="1086"/>
    <w:rPr>
      <w:rFonts w:hint="eastAsia" w:ascii="宋体" w:hAnsi="Courier New" w:eastAsia="楷体_GB2312"/>
      <w:sz w:val="28"/>
      <w:szCs w:val="20"/>
    </w:rPr>
  </w:style>
  <w:style w:type="paragraph" w:styleId="1747" w:customStyle="1">
    <w:name w:val="样式 标题 2H2sect 1.2H21sect 1.21H22sect 1.22H211sect 1.211...2"/>
    <w:basedOn w:val="1270"/>
    <w:pPr>
      <w:keepLines/>
      <w:keepNext/>
      <w:spacing w:line="416" w:lineRule="auto"/>
    </w:pPr>
    <w:rPr>
      <w:rFonts w:ascii="宋体" w:hAnsi="宋体" w:eastAsia="宋体"/>
      <w:color w:val="99cc00"/>
      <w:spacing w:val="0"/>
      <w:sz w:val="36"/>
      <w:szCs w:val="36"/>
    </w:rPr>
  </w:style>
  <w:style w:type="paragraph" w:styleId="1748" w:customStyle="1">
    <w:name w:val="插图题注"/>
    <w:next w:val="1086"/>
    <w:pPr>
      <w:numPr>
        <w:ilvl w:val="7"/>
        <w:numId w:val="10"/>
      </w:numPr>
      <w:ind w:left="1089" w:hanging="369"/>
      <w:jc w:val="center"/>
    </w:pPr>
    <w:rPr>
      <w:rFonts w:ascii="Arial" w:hAnsi="Arial"/>
      <w:sz w:val="18"/>
      <w:szCs w:val="18"/>
    </w:rPr>
  </w:style>
  <w:style w:type="paragraph" w:styleId="1749" w:customStyle="1">
    <w:name w:val="缺省文本:1"/>
    <w:basedOn w:val="1086"/>
    <w:pPr>
      <w:jc w:val="left"/>
    </w:pPr>
    <w:rPr>
      <w:rFonts w:ascii="宋体"/>
      <w:sz w:val="24"/>
      <w:szCs w:val="20"/>
    </w:rPr>
  </w:style>
  <w:style w:type="paragraph" w:styleId="1750" w:customStyle="1">
    <w:name w:val="+标题2"/>
    <w:basedOn w:val="1270"/>
    <w:pPr>
      <w:ind w:left="431" w:hanging="431"/>
      <w:keepLines/>
      <w:keepNext/>
      <w:spacing w:line="360" w:lineRule="auto"/>
      <w:tabs>
        <w:tab w:val="left" w:pos="431" w:leader="none"/>
      </w:tabs>
    </w:pPr>
    <w:rPr>
      <w:rFonts w:ascii="Times New Roman" w:hAnsi="Times New Roman" w:eastAsia="宋体"/>
      <w:spacing w:val="0"/>
      <w:sz w:val="24"/>
      <w:szCs w:val="28"/>
    </w:rPr>
  </w:style>
  <w:style w:type="paragraph" w:styleId="1751" w:customStyle="1">
    <w:name w:val="_Style 4"/>
    <w:basedOn w:val="1086"/>
    <w:uiPriority w:val="99"/>
    <w:pPr>
      <w:ind w:firstLine="420"/>
    </w:pPr>
    <w:rPr>
      <w:rFonts w:ascii="宋体" w:hAnsi="宋体"/>
    </w:rPr>
  </w:style>
  <w:style w:type="paragraph" w:styleId="1752" w:customStyle="1">
    <w:name w:val="表注"/>
    <w:next w:val="1086"/>
    <w:pPr>
      <w:jc w:val="center"/>
      <w:spacing w:before="120" w:after="120"/>
    </w:pPr>
    <w:rPr>
      <w:rFonts w:ascii="宋体"/>
      <w:sz w:val="18"/>
    </w:rPr>
  </w:style>
  <w:style w:type="paragraph" w:styleId="1753" w:customStyle="1">
    <w:name w:val="正文（英文）"/>
    <w:basedOn w:val="1390"/>
    <w:pPr>
      <w:ind w:left="420" w:firstLine="0"/>
      <w:spacing w:after="156" w:line="240" w:lineRule="auto"/>
    </w:pPr>
    <w:rPr>
      <w:rFonts w:ascii="Arial" w:hAnsi="Arial"/>
      <w:sz w:val="21"/>
      <w:szCs w:val="24"/>
    </w:rPr>
  </w:style>
  <w:style w:type="paragraph" w:styleId="1754" w:customStyle="1">
    <w:name w:val="Char Char Char1 Char Char Char Char Char Char Char"/>
    <w:basedOn w:val="1299"/>
    <w:semiHidden/>
    <w:rPr>
      <w:rFonts w:ascii="Tahoma" w:hAnsi="Tahoma" w:cs="Tahoma"/>
    </w:rPr>
  </w:style>
  <w:style w:type="paragraph" w:styleId="1755" w:customStyle="1">
    <w:name w:val="文档编号"/>
    <w:basedOn w:val="1086"/>
    <w:next w:val="1086"/>
    <w:pPr>
      <w:jc w:val="center"/>
      <w:spacing w:line="360" w:lineRule="auto"/>
    </w:pPr>
    <w:rPr>
      <w:rFonts w:ascii="宋体"/>
      <w:sz w:val="20"/>
      <w:szCs w:val="20"/>
    </w:rPr>
  </w:style>
  <w:style w:type="paragraph" w:styleId="1756" w:customStyle="1">
    <w:name w:val="编号1"/>
    <w:basedOn w:val="1086"/>
    <w:pPr>
      <w:numPr>
        <w:numId w:val="11"/>
      </w:numPr>
      <w:ind w:right="210" w:firstLine="540"/>
      <w:keepNext/>
    </w:pPr>
    <w:rPr>
      <w:rFonts w:ascii="宋体" w:hAnsi="宋体"/>
      <w:spacing w:val="10"/>
    </w:rPr>
  </w:style>
  <w:style w:type="paragraph" w:styleId="1757" w:customStyle="1">
    <w:name w:val="封面落款"/>
    <w:basedOn w:val="1758"/>
    <w:pPr>
      <w:ind w:left="420" w:firstLine="420"/>
      <w:shd w:val="clear" w:color="auto" w:fill="auto"/>
    </w:pPr>
    <w:rPr>
      <w:b w:val="0"/>
      <w:sz w:val="32"/>
    </w:rPr>
  </w:style>
  <w:style w:type="paragraph" w:styleId="1758" w:customStyle="1">
    <w:name w:val="封面标题"/>
    <w:basedOn w:val="1086"/>
    <w:next w:val="1757"/>
    <w:pPr>
      <w:ind w:left="200"/>
      <w:jc w:val="center"/>
      <w:spacing w:line="360" w:lineRule="auto"/>
      <w:shd w:val="pct10" w:color="auto" w:fill="auto"/>
    </w:pPr>
    <w:rPr>
      <w:rFonts w:ascii="Arial" w:hAnsi="Arial" w:eastAsia="黑体"/>
      <w:b/>
      <w:sz w:val="52"/>
    </w:rPr>
  </w:style>
  <w:style w:type="paragraph" w:styleId="1759" w:customStyle="1">
    <w:name w:val="Char Char1 Char Char Char Char Char Char Char"/>
    <w:basedOn w:val="1086"/>
    <w:rPr>
      <w:rFonts w:ascii="Tahoma" w:hAnsi="Tahoma"/>
      <w:sz w:val="24"/>
      <w:szCs w:val="20"/>
    </w:rPr>
  </w:style>
  <w:style w:type="paragraph" w:styleId="1760" w:customStyle="1">
    <w:name w:val="xl34"/>
    <w:basedOn w:val="1086"/>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761" w:customStyle="1">
    <w:name w:val="Num 1"/>
    <w:basedOn w:val="1086"/>
    <w:pPr>
      <w:ind w:left="425" w:hanging="425"/>
      <w:spacing w:line="360" w:lineRule="auto"/>
      <w:tabs>
        <w:tab w:val="left" w:pos="420" w:leader="none"/>
      </w:tabs>
    </w:pPr>
    <w:rPr>
      <w:sz w:val="24"/>
      <w:szCs w:val="20"/>
    </w:rPr>
  </w:style>
  <w:style w:type="paragraph" w:styleId="1762" w:customStyle="1">
    <w:name w:val="xl82"/>
    <w:basedOn w:val="1086"/>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763" w:customStyle="1">
    <w:name w:val="xl55"/>
    <w:basedOn w:val="108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rPr>
  </w:style>
  <w:style w:type="paragraph" w:styleId="1764" w:customStyle="1">
    <w:name w:val="次小点说明"/>
    <w:basedOn w:val="1086"/>
    <w:pPr>
      <w:ind w:left="625" w:hanging="425"/>
      <w:spacing w:line="360" w:lineRule="auto"/>
      <w:tabs>
        <w:tab w:val="left" w:pos="425" w:leader="none"/>
      </w:tabs>
    </w:pPr>
  </w:style>
  <w:style w:type="paragraph" w:styleId="1765" w:customStyle="1">
    <w:name w:val="Item Step in Table"/>
    <w:pPr>
      <w:numPr>
        <w:numId w:val="12"/>
      </w:numPr>
      <w:jc w:val="both"/>
      <w:spacing w:before="40" w:after="40"/>
    </w:pPr>
    <w:rPr>
      <w:rFonts w:ascii="Arial" w:hAnsi="Arial" w:cs="Arial"/>
      <w:sz w:val="18"/>
      <w:szCs w:val="18"/>
    </w:rPr>
  </w:style>
  <w:style w:type="paragraph" w:styleId="1766" w:customStyle="1">
    <w:name w:val="xl40"/>
    <w:basedOn w:val="1086"/>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767" w:customStyle="1">
    <w:name w:val="封面副题"/>
    <w:basedOn w:val="1758"/>
    <w:next w:val="1758"/>
    <w:pPr>
      <w:ind w:left="420" w:firstLine="640"/>
      <w:spacing w:before="2000"/>
      <w:shd w:val="clear" w:color="auto" w:fill="auto"/>
    </w:pPr>
    <w:rPr>
      <w:sz w:val="32"/>
    </w:rPr>
  </w:style>
  <w:style w:type="paragraph" w:styleId="1768" w:customStyle="1">
    <w:name w:val="FA正文"/>
    <w:basedOn w:val="1086"/>
    <w:pPr>
      <w:spacing w:line="360" w:lineRule="auto"/>
    </w:pPr>
    <w:rPr>
      <w:sz w:val="24"/>
      <w:szCs w:val="21"/>
    </w:rPr>
  </w:style>
  <w:style w:type="paragraph" w:styleId="1769" w:customStyle="1">
    <w:name w:val="+1."/>
    <w:basedOn w:val="1570"/>
    <w:pPr>
      <w:ind w:left="198" w:firstLine="0"/>
      <w:tabs>
        <w:tab w:val="left" w:pos="624" w:leader="none"/>
      </w:tabs>
    </w:pPr>
  </w:style>
  <w:style w:type="paragraph" w:styleId="1770" w:customStyle="1">
    <w:name w:val="样式 首行缩进:  2 字符"/>
    <w:basedOn w:val="1086"/>
    <w:pPr>
      <w:ind w:firstLine="480"/>
      <w:spacing w:line="360" w:lineRule="auto"/>
    </w:pPr>
    <w:rPr>
      <w:rFonts w:cs="宋体"/>
      <w:sz w:val="24"/>
      <w:szCs w:val="20"/>
    </w:rPr>
  </w:style>
  <w:style w:type="paragraph" w:styleId="1771" w:customStyle="1">
    <w:name w:val="Char Char Char"/>
    <w:basedOn w:val="1086"/>
    <w:pPr>
      <w:spacing w:line="360" w:lineRule="auto"/>
    </w:pPr>
    <w:rPr>
      <w:sz w:val="24"/>
      <w:szCs w:val="20"/>
    </w:rPr>
  </w:style>
  <w:style w:type="paragraph" w:styleId="1772" w:customStyle="1">
    <w:name w:val="xl69"/>
    <w:basedOn w:val="108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73" w:customStyle="1">
    <w:name w:val="xl67"/>
    <w:basedOn w:val="1086"/>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774" w:customStyle="1">
    <w:name w:val="xl33"/>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75" w:customStyle="1">
    <w:name w:val="样式 小四 行距: 1.5 倍行距"/>
    <w:basedOn w:val="1086"/>
    <w:pPr>
      <w:ind w:firstLine="540"/>
      <w:spacing w:line="360" w:lineRule="auto"/>
    </w:pPr>
    <w:rPr>
      <w:rFonts w:cs="宋体"/>
      <w:sz w:val="24"/>
      <w:szCs w:val="20"/>
    </w:rPr>
  </w:style>
  <w:style w:type="paragraph" w:styleId="1776" w:customStyle="1">
    <w:name w:val="正文 New"/>
    <w:pPr>
      <w:jc w:val="both"/>
      <w:widowControl w:val="off"/>
    </w:pPr>
    <w:rPr>
      <w:szCs w:val="24"/>
    </w:rPr>
  </w:style>
  <w:style w:type="paragraph" w:styleId="1777" w:customStyle="1">
    <w:name w:val="Style1"/>
    <w:basedOn w:val="1086"/>
    <w:pPr>
      <w:tabs>
        <w:tab w:val="left" w:pos="420" w:leader="none"/>
      </w:tabs>
    </w:pPr>
    <w:rPr>
      <w:rFonts w:ascii="宋体" w:hAnsi="宋体"/>
      <w:sz w:val="24"/>
      <w:szCs w:val="20"/>
    </w:rPr>
  </w:style>
  <w:style w:type="paragraph" w:styleId="1778" w:customStyle="1">
    <w:name w:val="正文(首行缩进)"/>
    <w:pPr>
      <w:ind w:firstLine="420"/>
      <w:jc w:val="both"/>
      <w:spacing w:line="360" w:lineRule="auto"/>
    </w:pPr>
    <w:rPr>
      <w:rFonts w:ascii="宋体" w:hAnsi="宋体"/>
      <w:sz w:val="24"/>
      <w:szCs w:val="24"/>
    </w:rPr>
  </w:style>
  <w:style w:type="paragraph" w:styleId="1779" w:customStyle="1">
    <w:name w:val="Num 2"/>
    <w:basedOn w:val="1086"/>
    <w:pPr>
      <w:ind w:left="420" w:hanging="420"/>
      <w:spacing w:line="360" w:lineRule="auto"/>
      <w:tabs>
        <w:tab w:val="left" w:pos="420" w:leader="none"/>
        <w:tab w:val="left" w:pos="900" w:leader="none"/>
      </w:tabs>
    </w:pPr>
    <w:rPr>
      <w:sz w:val="24"/>
      <w:szCs w:val="20"/>
    </w:rPr>
  </w:style>
  <w:style w:type="paragraph" w:styleId="1780" w:customStyle="1">
    <w:name w:val="内容列表"/>
    <w:basedOn w:val="1700"/>
    <w:next w:val="1700"/>
    <w:pPr>
      <w:ind w:left="0" w:firstLine="0"/>
      <w:tabs>
        <w:tab w:val="left" w:pos="360" w:leader="none"/>
        <w:tab w:val="left" w:pos="900" w:leader="none"/>
      </w:tabs>
    </w:pPr>
  </w:style>
  <w:style w:type="paragraph" w:styleId="1781" w:customStyle="1">
    <w:name w:val="xl27"/>
    <w:basedOn w:val="1086"/>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782" w:customStyle="1">
    <w:name w:val="_Style 17"/>
    <w:basedOn w:val="1086"/>
    <w:next w:val="1295"/>
    <w:pPr>
      <w:ind w:firstLine="420"/>
      <w:spacing w:line="360" w:lineRule="auto"/>
    </w:pPr>
    <w:rPr>
      <w:sz w:val="24"/>
      <w:szCs w:val="20"/>
    </w:rPr>
  </w:style>
  <w:style w:type="paragraph" w:styleId="1783" w:customStyle="1">
    <w:name w:val="_Style 7"/>
    <w:basedOn w:val="1086"/>
    <w:next w:val="1086"/>
    <w:pPr>
      <w:jc w:val="left"/>
      <w:spacing w:before="100" w:beforeAutospacing="1" w:after="100" w:afterAutospacing="1"/>
      <w:widowControl/>
    </w:pPr>
    <w:rPr>
      <w:rFonts w:ascii="宋体" w:hAnsi="宋体"/>
      <w:color w:val="000000"/>
      <w:sz w:val="24"/>
      <w:szCs w:val="20"/>
    </w:rPr>
  </w:style>
  <w:style w:type="paragraph" w:styleId="1784" w:customStyle="1">
    <w:name w:val="样式2"/>
    <w:basedOn w:val="1349"/>
    <w:next w:val="1316"/>
  </w:style>
  <w:style w:type="paragraph" w:styleId="1785"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786" w:customStyle="1">
    <w:name w:val="文章标题"/>
    <w:next w:val="1086"/>
    <w:pPr>
      <w:jc w:val="center"/>
    </w:pPr>
    <w:rPr>
      <w:rFonts w:ascii="Arial" w:hAnsi="Arial" w:eastAsia="黑体" w:cs="宋体"/>
      <w:bCs/>
      <w:sz w:val="52"/>
    </w:rPr>
  </w:style>
  <w:style w:type="paragraph" w:styleId="1787" w:customStyle="1">
    <w:name w:val="Char1 Char Char Char Char Char Char1"/>
    <w:basedOn w:val="1086"/>
    <w:rPr>
      <w:rFonts w:ascii="Tahoma" w:hAnsi="Tahoma"/>
      <w:sz w:val="24"/>
      <w:szCs w:val="20"/>
    </w:rPr>
  </w:style>
  <w:style w:type="paragraph" w:styleId="1788" w:customStyle="1">
    <w:name w:val="font0"/>
    <w:basedOn w:val="1086"/>
    <w:pPr>
      <w:jc w:val="left"/>
      <w:spacing w:before="100" w:beforeAutospacing="1" w:after="100" w:afterAutospacing="1"/>
      <w:widowControl/>
    </w:pPr>
    <w:rPr>
      <w:rFonts w:hint="eastAsia" w:ascii="宋体" w:hAnsi="宋体"/>
      <w:sz w:val="24"/>
    </w:rPr>
  </w:style>
  <w:style w:type="paragraph" w:styleId="1789" w:customStyle="1">
    <w:name w:val="reader-word-layer reader-word-s3-13"/>
    <w:basedOn w:val="1086"/>
    <w:pPr>
      <w:jc w:val="left"/>
      <w:spacing w:before="100" w:beforeAutospacing="1" w:after="100" w:afterAutospacing="1"/>
      <w:widowControl/>
    </w:pPr>
    <w:rPr>
      <w:rFonts w:ascii="宋体" w:hAnsi="宋体" w:cs="宋体"/>
      <w:sz w:val="24"/>
    </w:rPr>
  </w:style>
  <w:style w:type="paragraph" w:styleId="1790" w:customStyle="1">
    <w:name w:val="6"/>
    <w:basedOn w:val="1086"/>
    <w:next w:val="1099"/>
    <w:pPr>
      <w:spacing w:after="120"/>
    </w:pPr>
  </w:style>
  <w:style w:type="paragraph" w:styleId="1791" w:customStyle="1">
    <w:name w:val="xl25"/>
    <w:basedOn w:val="1086"/>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792" w:customStyle="1">
    <w:name w:val="xl32"/>
    <w:basedOn w:val="1086"/>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793" w:customStyle="1">
    <w:name w:val="xl79"/>
    <w:basedOn w:val="10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94" w:customStyle="1">
    <w:name w:val="标题 41"/>
    <w:basedOn w:val="1086"/>
    <w:next w:val="1390"/>
    <w:uiPriority w:val="9"/>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795" w:customStyle="1">
    <w:name w:val="_Style 12"/>
    <w:basedOn w:val="1086"/>
    <w:next w:val="1307"/>
    <w:pPr>
      <w:ind w:firstLine="480"/>
      <w:spacing w:line="360" w:lineRule="auto"/>
    </w:pPr>
    <w:rPr>
      <w:rFonts w:ascii="宋体" w:hAnsi="宋体"/>
      <w:sz w:val="24"/>
      <w:szCs w:val="20"/>
    </w:rPr>
  </w:style>
  <w:style w:type="paragraph" w:styleId="1796" w:customStyle="1">
    <w:name w:val="line1"/>
    <w:basedOn w:val="1086"/>
    <w:pPr>
      <w:jc w:val="left"/>
      <w:spacing w:before="100" w:beforeAutospacing="1" w:after="100" w:afterAutospacing="1"/>
      <w:widowControl/>
      <w:tabs>
        <w:tab w:val="right" w:pos="4860" w:leader="none"/>
      </w:tabs>
    </w:pPr>
    <w:rPr>
      <w:rFonts w:ascii="Arial" w:hAnsi="Arial"/>
      <w:color w:val="000000"/>
      <w:sz w:val="14"/>
      <w:szCs w:val="20"/>
    </w:rPr>
  </w:style>
  <w:style w:type="paragraph" w:styleId="1797" w:customStyle="1">
    <w:name w:val="样式 右 段前: 0.5 行 段后: 0.5 行"/>
    <w:basedOn w:val="1086"/>
    <w:pPr>
      <w:jc w:val="right"/>
      <w:keepNext/>
      <w:spacing w:line="360" w:lineRule="auto"/>
    </w:pPr>
    <w:rPr>
      <w:rFonts w:ascii="宋体" w:hAnsi="宋体" w:cs="宋体"/>
      <w:sz w:val="24"/>
      <w:szCs w:val="20"/>
    </w:rPr>
  </w:style>
  <w:style w:type="paragraph" w:styleId="1798" w:customStyle="1">
    <w:name w:val="Appendix 2"/>
    <w:basedOn w:val="1086"/>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799" w:customStyle="1">
    <w:name w:val="样式 标题 7 + 左侧:  0 厘米 首行缩进:  0 厘米"/>
    <w:basedOn w:val="1275"/>
    <w:pPr>
      <w:ind w:left="359" w:hanging="359"/>
      <w:keepLines w:val="0"/>
      <w:spacing w:before="80" w:after="80" w:line="316" w:lineRule="auto"/>
      <w:tabs>
        <w:tab w:val="left" w:pos="360" w:leader="none"/>
      </w:tabs>
    </w:pPr>
    <w:rPr>
      <w:rFonts w:ascii="宋体" w:hAnsi="宋体" w:eastAsia="新宋体" w:cs="宋体"/>
      <w:szCs w:val="20"/>
    </w:rPr>
  </w:style>
  <w:style w:type="paragraph" w:styleId="1800" w:customStyle="1">
    <w:name w:val="应答问题"/>
    <w:basedOn w:val="1086"/>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801" w:customStyle="1">
    <w:name w:val="小标题"/>
    <w:basedOn w:val="1086"/>
    <w:rPr>
      <w:rFonts w:ascii="宋体" w:hAnsi="宋体"/>
      <w:b/>
      <w:sz w:val="24"/>
      <w:szCs w:val="20"/>
    </w:rPr>
  </w:style>
  <w:style w:type="paragraph" w:styleId="1802" w:customStyle="1">
    <w:name w:val="列出段落3"/>
    <w:basedOn w:val="1086"/>
    <w:uiPriority w:val="34"/>
    <w:pPr>
      <w:ind w:firstLine="420"/>
      <w:spacing w:line="360" w:lineRule="auto"/>
    </w:pPr>
    <w:rPr>
      <w:rFonts w:ascii="Calibri" w:hAnsi="Calibri"/>
      <w:sz w:val="24"/>
    </w:rPr>
  </w:style>
  <w:style w:type="paragraph" w:styleId="1803" w:customStyle="1">
    <w:name w:val="Char Char Char Char Char Char1 Char"/>
    <w:basedOn w:val="1086"/>
    <w:pPr>
      <w:jc w:val="left"/>
      <w:spacing w:after="160" w:line="240" w:lineRule="exact"/>
      <w:widowControl/>
    </w:pPr>
    <w:rPr>
      <w:rFonts w:ascii="Verdana" w:hAnsi="Verdana"/>
      <w:sz w:val="20"/>
      <w:szCs w:val="20"/>
      <w:lang w:eastAsia="en-US"/>
    </w:rPr>
  </w:style>
  <w:style w:type="paragraph" w:styleId="1804" w:customStyle="1">
    <w:name w:val="序号正文"/>
    <w:basedOn w:val="1086"/>
    <w:pPr>
      <w:spacing w:before="156" w:after="156" w:line="300" w:lineRule="auto"/>
      <w:tabs>
        <w:tab w:val="left" w:pos="360" w:leader="none"/>
        <w:tab w:val="left" w:pos="420" w:leader="none"/>
      </w:tabs>
    </w:pPr>
    <w:rPr>
      <w:sz w:val="24"/>
      <w:szCs w:val="20"/>
    </w:rPr>
  </w:style>
  <w:style w:type="paragraph" w:styleId="1805" w:customStyle="1">
    <w:name w:val="xl50"/>
    <w:basedOn w:val="10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806" w:customStyle="1">
    <w:name w:val="Ｃ"/>
    <w:basedOn w:val="1086"/>
    <w:pPr>
      <w:ind w:right="210"/>
      <w:jc w:val="center"/>
      <w:keepNext/>
      <w:spacing w:line="0" w:lineRule="atLeast"/>
      <w:widowControl/>
    </w:pPr>
    <w:rPr>
      <w:rFonts w:ascii="宋体"/>
      <w:sz w:val="16"/>
      <w:szCs w:val="20"/>
    </w:rPr>
  </w:style>
  <w:style w:type="paragraph" w:styleId="1807" w:customStyle="1">
    <w:name w:val="样式4"/>
    <w:basedOn w:val="1086"/>
    <w:pPr>
      <w:ind w:left="420" w:hanging="420"/>
      <w:spacing w:line="360" w:lineRule="auto"/>
      <w:tabs>
        <w:tab w:val="left" w:pos="420" w:leader="none"/>
      </w:tabs>
    </w:pPr>
    <w:rPr>
      <w:sz w:val="24"/>
    </w:rPr>
  </w:style>
  <w:style w:type="paragraph" w:styleId="1808" w:customStyle="1">
    <w:name w:val="Default"/>
    <w:pPr>
      <w:widowControl w:val="off"/>
    </w:pPr>
    <w:rPr>
      <w:color w:val="000000"/>
      <w:sz w:val="24"/>
      <w:szCs w:val="24"/>
    </w:rPr>
  </w:style>
  <w:style w:type="paragraph" w:styleId="1809" w:customStyle="1">
    <w:name w:val="5"/>
    <w:pPr>
      <w:jc w:val="both"/>
      <w:widowControl w:val="off"/>
    </w:pPr>
    <w:rPr>
      <w:szCs w:val="24"/>
    </w:rPr>
  </w:style>
  <w:style w:type="paragraph" w:styleId="1810" w:customStyle="1">
    <w:name w:val="notice2"/>
    <w:basedOn w:val="1086"/>
    <w:pPr>
      <w:jc w:val="left"/>
      <w:spacing w:after="150"/>
      <w:widowControl/>
    </w:pPr>
    <w:rPr>
      <w:rFonts w:ascii="宋体" w:hAnsi="宋体" w:cs="宋体"/>
      <w:color w:val="339900"/>
      <w:sz w:val="24"/>
    </w:rPr>
  </w:style>
  <w:style w:type="paragraph" w:styleId="1811" w:customStyle="1">
    <w:name w:val="样式 标题 3 + 小四"/>
    <w:basedOn w:val="1271"/>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812" w:customStyle="1">
    <w:name w:val="msonormalcxspmiddle"/>
    <w:basedOn w:val="1086"/>
    <w:pPr>
      <w:jc w:val="left"/>
      <w:widowControl/>
    </w:pPr>
    <w:rPr>
      <w:rFonts w:ascii="宋体" w:hAnsi="宋体" w:cs="宋体"/>
      <w:sz w:val="24"/>
    </w:rPr>
  </w:style>
  <w:style w:type="paragraph" w:styleId="1813" w:customStyle="1">
    <w:name w:val="xl30"/>
    <w:basedOn w:val="108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14" w:customStyle="1">
    <w:name w:val="表文字"/>
    <w:rPr>
      <w:rFonts w:ascii="宋体"/>
    </w:rPr>
  </w:style>
  <w:style w:type="paragraph" w:styleId="1815" w:customStyle="1">
    <w:name w:val="xl29"/>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816" w:customStyle="1">
    <w:name w:val="列表样式＜＞"/>
    <w:basedOn w:val="1086"/>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817" w:customStyle="1">
    <w:name w:val="样式 标题 5 + 加粗 左侧:  0 厘米 悬挂缩进: 10.08 字符"/>
    <w:basedOn w:val="1273"/>
    <w:pPr>
      <w:spacing w:before="120" w:after="120" w:line="360" w:lineRule="auto"/>
      <w:tabs>
        <w:tab w:val="clear" w:pos="1008" w:leader="none"/>
      </w:tabs>
    </w:pPr>
    <w:rPr>
      <w:rFonts w:ascii="宋体" w:hAnsi="宋体" w:cs="宋体"/>
      <w:sz w:val="24"/>
      <w:szCs w:val="24"/>
    </w:rPr>
  </w:style>
  <w:style w:type="paragraph" w:styleId="1818" w:customStyle="1">
    <w:name w:val="+●"/>
    <w:basedOn w:val="1570"/>
    <w:pPr>
      <w:ind w:left="2940" w:firstLine="0"/>
      <w:tabs>
        <w:tab w:val="left" w:pos="2940" w:leader="none"/>
      </w:tabs>
    </w:pPr>
  </w:style>
  <w:style w:type="paragraph" w:styleId="1819" w:customStyle="1">
    <w:name w:val="样式 正文文本缩进 + 首行缩进:  2 字符"/>
    <w:basedOn w:val="1086"/>
    <w:pPr>
      <w:ind w:firstLine="480"/>
      <w:jc w:val="left"/>
      <w:keepNext/>
      <w:spacing w:line="360" w:lineRule="auto"/>
    </w:pPr>
    <w:rPr>
      <w:sz w:val="28"/>
    </w:rPr>
  </w:style>
  <w:style w:type="paragraph" w:styleId="1820" w:customStyle="1">
    <w:name w:val="正文1"/>
    <w:basedOn w:val="1299"/>
    <w:next w:val="1086"/>
    <w:rPr>
      <w:rFonts w:ascii="Tahoma" w:hAnsi="Tahoma" w:cs="Tahoma"/>
    </w:rPr>
  </w:style>
  <w:style w:type="paragraph" w:styleId="1821" w:customStyle="1">
    <w:name w:val="样式 标题 5 + 加粗 左侧:  0 厘米 悬挂缩进: 10.08 字符 行距: 1.5 倍行距"/>
    <w:basedOn w:val="1273"/>
    <w:pPr>
      <w:spacing w:before="120" w:after="120" w:line="360" w:lineRule="auto"/>
      <w:tabs>
        <w:tab w:val="clear" w:pos="1008" w:leader="none"/>
      </w:tabs>
    </w:pPr>
    <w:rPr>
      <w:rFonts w:ascii="Arial" w:hAnsi="Arial" w:eastAsia="黑体"/>
      <w:b w:val="0"/>
      <w:bCs w:val="0"/>
      <w:sz w:val="24"/>
      <w:szCs w:val="20"/>
    </w:rPr>
  </w:style>
  <w:style w:type="paragraph" w:styleId="1822" w:customStyle="1">
    <w:name w:val="xl59"/>
    <w:basedOn w:val="108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823" w:customStyle="1">
    <w:name w:val="body3"/>
    <w:basedOn w:val="1086"/>
    <w:next w:val="1272"/>
    <w:pPr>
      <w:ind w:left="2610" w:right="210"/>
      <w:jc w:val="left"/>
      <w:spacing w:line="0" w:lineRule="atLeast"/>
      <w:widowControl/>
    </w:pPr>
    <w:rPr>
      <w:rFonts w:ascii="宋体"/>
      <w:sz w:val="28"/>
      <w:szCs w:val="20"/>
    </w:rPr>
  </w:style>
  <w:style w:type="paragraph" w:styleId="1824" w:customStyle="1">
    <w:name w:val="大标题"/>
    <w:basedOn w:val="1086"/>
    <w:pPr>
      <w:jc w:val="center"/>
    </w:pPr>
    <w:rPr>
      <w:rFonts w:eastAsia="黑体" w:cs="宋体"/>
      <w:sz w:val="44"/>
      <w:szCs w:val="20"/>
    </w:rPr>
  </w:style>
  <w:style w:type="paragraph" w:styleId="1825" w:customStyle="1">
    <w:name w:val="DOC"/>
    <w:basedOn w:val="1307"/>
    <w:pPr>
      <w:ind w:firstLine="510"/>
      <w:spacing w:before="120" w:line="360" w:lineRule="auto"/>
      <w:widowControl/>
      <w:tabs>
        <w:tab w:val="left" w:pos="567" w:leader="none"/>
      </w:tabs>
    </w:pPr>
    <w:rPr>
      <w:rFonts w:ascii="宋体" w:hAnsi="Tahoma" w:cs="Tahoma"/>
      <w:sz w:val="24"/>
      <w:szCs w:val="20"/>
    </w:rPr>
  </w:style>
  <w:style w:type="paragraph" w:styleId="1826" w:customStyle="1">
    <w:name w:val="xl47"/>
    <w:basedOn w:val="1086"/>
    <w:pPr>
      <w:jc w:val="left"/>
      <w:spacing w:before="100" w:beforeAutospacing="1" w:after="100" w:afterAutospacing="1"/>
      <w:widowControl/>
    </w:pPr>
    <w:rPr>
      <w:rFonts w:hint="eastAsia" w:ascii="仿宋_GB2312" w:hAnsi="宋体" w:eastAsia="仿宋_GB2312"/>
      <w:sz w:val="22"/>
    </w:rPr>
  </w:style>
  <w:style w:type="paragraph" w:styleId="1827" w:customStyle="1">
    <w:name w:val="表格项目符号"/>
    <w:basedOn w:val="1298"/>
    <w:pPr>
      <w:numPr>
        <w:numId w:val="0"/>
      </w:numPr>
      <w:ind w:left="249" w:hanging="249"/>
      <w:spacing w:line="300" w:lineRule="auto"/>
      <w:tabs>
        <w:tab w:val="left" w:pos="249" w:leader="none"/>
      </w:tabs>
    </w:pPr>
  </w:style>
  <w:style w:type="paragraph" w:styleId="1828" w:customStyle="1">
    <w:name w:val="+正文 Char6"/>
    <w:basedOn w:val="1086"/>
    <w:pPr>
      <w:ind w:firstLine="200"/>
      <w:spacing w:line="360" w:lineRule="auto"/>
    </w:pPr>
    <w:rPr>
      <w:sz w:val="24"/>
    </w:rPr>
  </w:style>
  <w:style w:type="paragraph" w:styleId="1829" w:customStyle="1">
    <w:name w:val="样式 Arial 小四 行距: 1.5 倍行距"/>
    <w:basedOn w:val="1086"/>
    <w:pPr>
      <w:ind w:firstLine="480"/>
      <w:spacing w:line="360" w:lineRule="auto"/>
    </w:pPr>
    <w:rPr>
      <w:rFonts w:ascii="Arial" w:hAnsi="Arial"/>
      <w:sz w:val="24"/>
      <w:szCs w:val="20"/>
    </w:rPr>
  </w:style>
  <w:style w:type="paragraph" w:styleId="1830" w:customStyle="1">
    <w:name w:val="小点说明"/>
    <w:basedOn w:val="1086"/>
    <w:pPr>
      <w:ind w:left="360" w:firstLine="80"/>
      <w:spacing w:line="360" w:lineRule="auto"/>
      <w:tabs>
        <w:tab w:val="left" w:pos="392" w:leader="none"/>
      </w:tabs>
    </w:pPr>
    <w:rPr>
      <w:rFonts w:ascii="宋体" w:hAnsi="Arial"/>
      <w:szCs w:val="20"/>
    </w:rPr>
  </w:style>
  <w:style w:type="paragraph" w:styleId="1831" w:customStyle="1">
    <w:name w:val="标题 4宋体"/>
    <w:basedOn w:val="1272"/>
    <w:pPr>
      <w:keepNext/>
      <w:spacing w:line="360" w:lineRule="auto"/>
      <w:widowControl w:val="off"/>
    </w:pPr>
    <w:rPr>
      <w:b/>
      <w:bCs/>
      <w:szCs w:val="20"/>
      <w:u w:val="none"/>
    </w:rPr>
  </w:style>
  <w:style w:type="paragraph" w:styleId="1832" w:customStyle="1">
    <w:name w:val="xl31"/>
    <w:basedOn w:val="1086"/>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833" w:customStyle="1">
    <w:name w:val="样式 加粗 行距: 1.5 倍行距 Char"/>
    <w:basedOn w:val="1086"/>
    <w:pPr>
      <w:ind w:left="1140" w:hanging="570"/>
      <w:jc w:val="left"/>
      <w:spacing w:line="360" w:lineRule="auto"/>
      <w:tabs>
        <w:tab w:val="left" w:pos="420" w:leader="none"/>
        <w:tab w:val="left" w:pos="1140" w:leader="none"/>
      </w:tabs>
    </w:pPr>
    <w:rPr>
      <w:rFonts w:eastAsia="仿宋_GB2312"/>
      <w:b/>
      <w:sz w:val="24"/>
      <w:szCs w:val="20"/>
    </w:rPr>
  </w:style>
  <w:style w:type="paragraph" w:styleId="1834" w:customStyle="1">
    <w:name w:val="图样式"/>
    <w:next w:val="1693"/>
    <w:pPr>
      <w:jc w:val="center"/>
      <w:spacing w:before="156" w:after="156"/>
    </w:pPr>
    <w:rPr>
      <w:rFonts w:ascii="宋体"/>
    </w:rPr>
  </w:style>
  <w:style w:type="paragraph" w:styleId="1835" w:customStyle="1">
    <w:name w:val="xl35"/>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836" w:customStyle="1">
    <w:name w:val="正文文本 Char Char"/>
    <w:basedOn w:val="1086"/>
    <w:pPr>
      <w:jc w:val="center"/>
    </w:pPr>
    <w:rPr>
      <w:szCs w:val="20"/>
    </w:rPr>
  </w:style>
  <w:style w:type="paragraph" w:styleId="1837" w:customStyle="1">
    <w:name w:val="xl70"/>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838" w:customStyle="1">
    <w:name w:val="xl49"/>
    <w:basedOn w:val="10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839" w:customStyle="1">
    <w:name w:val="列表内容"/>
    <w:basedOn w:val="1086"/>
    <w:next w:val="1086"/>
    <w:pPr>
      <w:ind w:firstLine="200"/>
      <w:jc w:val="left"/>
      <w:widowControl/>
      <w:tabs>
        <w:tab w:val="left" w:pos="840" w:leader="none"/>
      </w:tabs>
    </w:pPr>
    <w:rPr>
      <w:sz w:val="18"/>
    </w:rPr>
  </w:style>
  <w:style w:type="paragraph" w:styleId="1840" w:customStyle="1">
    <w:name w:val="表格题注"/>
    <w:next w:val="1086"/>
    <w:pPr>
      <w:numPr>
        <w:ilvl w:val="8"/>
        <w:numId w:val="10"/>
      </w:numPr>
      <w:ind w:left="1089" w:hanging="369"/>
      <w:jc w:val="center"/>
      <w:keepLines/>
    </w:pPr>
    <w:rPr>
      <w:rFonts w:ascii="Arial" w:hAnsi="Arial"/>
      <w:sz w:val="18"/>
      <w:szCs w:val="18"/>
    </w:rPr>
  </w:style>
  <w:style w:type="paragraph" w:styleId="1841" w:customStyle="1">
    <w:name w:val="TOC 标题2"/>
    <w:basedOn w:val="1269"/>
    <w:next w:val="1086"/>
    <w:uiPriority w:val="39"/>
    <w:pPr>
      <w:jc w:val="left"/>
      <w:spacing w:before="240" w:after="0" w:line="259" w:lineRule="auto"/>
      <w:widowControl/>
      <w:outlineLvl w:val="9"/>
    </w:pPr>
    <w:rPr>
      <w:rFonts w:ascii="等线 Light" w:hAnsi="等线 Light" w:eastAsia="等线 Light"/>
      <w:b w:val="0"/>
      <w:color w:val="2e74b5"/>
      <w:sz w:val="32"/>
      <w:szCs w:val="32"/>
    </w:rPr>
  </w:style>
  <w:style w:type="paragraph" w:styleId="1842" w:customStyle="1">
    <w:name w:val="Title Cover"/>
    <w:basedOn w:val="1086"/>
    <w:next w:val="1086"/>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843" w:customStyle="1">
    <w:name w:val="正文 New New New New"/>
    <w:pPr>
      <w:jc w:val="both"/>
      <w:widowControl w:val="off"/>
    </w:pPr>
    <w:rPr>
      <w:szCs w:val="24"/>
    </w:rPr>
  </w:style>
  <w:style w:type="paragraph" w:styleId="1844" w:customStyle="1">
    <w:name w:val="_Style 190"/>
    <w:rPr>
      <w:szCs w:val="24"/>
    </w:rPr>
  </w:style>
  <w:style w:type="paragraph" w:styleId="1845" w:customStyle="1">
    <w:name w:val="目录1"/>
    <w:basedOn w:val="1086"/>
    <w:pPr>
      <w:jc w:val="left"/>
      <w:spacing w:after="136" w:line="289" w:lineRule="atLeast"/>
      <w:widowControl/>
      <w:tabs>
        <w:tab w:val="left" w:pos="8503" w:leader="dot"/>
      </w:tabs>
    </w:pPr>
    <w:rPr>
      <w:rFonts w:ascii="Arial" w:eastAsia="黑体"/>
      <w:color w:val="000000"/>
      <w:sz w:val="28"/>
      <w:szCs w:val="20"/>
    </w:rPr>
  </w:style>
  <w:style w:type="paragraph" w:styleId="1846" w:customStyle="1">
    <w:name w:val="Char Char"/>
    <w:basedOn w:val="1299"/>
    <w:pPr>
      <w:numPr>
        <w:numId w:val="13"/>
      </w:numPr>
    </w:pPr>
    <w:rPr>
      <w:rFonts w:ascii="Tahoma" w:hAnsi="Tahoma"/>
      <w:sz w:val="24"/>
    </w:rPr>
  </w:style>
  <w:style w:type="paragraph" w:styleId="1847" w:customStyle="1">
    <w:name w:val="13-E3-表标题"/>
    <w:basedOn w:val="1086"/>
    <w:pPr>
      <w:jc w:val="center"/>
      <w:spacing w:line="360" w:lineRule="auto"/>
    </w:pPr>
    <w:rPr>
      <w:rFonts w:eastAsia="仿宋_GB2312"/>
      <w:sz w:val="24"/>
    </w:rPr>
  </w:style>
  <w:style w:type="paragraph" w:styleId="1848" w:customStyle="1">
    <w:name w:val="Char Char Char Char Char Char Char Char Char Char"/>
    <w:basedOn w:val="1086"/>
    <w:pPr>
      <w:ind w:left="495" w:hanging="495"/>
      <w:tabs>
        <w:tab w:val="left" w:pos="495" w:leader="none"/>
      </w:tabs>
    </w:pPr>
    <w:rPr>
      <w:sz w:val="24"/>
    </w:rPr>
  </w:style>
  <w:style w:type="paragraph" w:styleId="1849" w:customStyle="1">
    <w:name w:val="+标题3 Char"/>
    <w:basedOn w:val="1271"/>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850" w:customStyle="1">
    <w:name w:val="_Style 60"/>
    <w:basedOn w:val="1086"/>
    <w:next w:val="1086"/>
    <w:uiPriority w:val="39"/>
    <w:rPr>
      <w:rFonts w:ascii="宋体" w:hAnsi="宋体"/>
    </w:rPr>
  </w:style>
  <w:style w:type="paragraph" w:styleId="1851" w:customStyle="1">
    <w:name w:val="表格项目符号 2"/>
    <w:basedOn w:val="1310"/>
    <w:pPr>
      <w:ind w:left="623" w:hanging="374"/>
      <w:spacing w:line="300" w:lineRule="auto"/>
      <w:tabs>
        <w:tab w:val="left" w:pos="495" w:leader="none"/>
        <w:tab w:val="left" w:pos="624" w:leader="none"/>
      </w:tabs>
    </w:pPr>
  </w:style>
  <w:style w:type="paragraph" w:styleId="1852" w:customStyle="1">
    <w:name w:val="Char Char Char Char Char Char Char Char Char1 Char"/>
    <w:basedOn w:val="1299"/>
    <w:pPr>
      <w:spacing w:line="360" w:lineRule="auto"/>
    </w:pPr>
  </w:style>
  <w:style w:type="paragraph" w:styleId="1853" w:customStyle="1">
    <w:name w:val="+列表1"/>
    <w:basedOn w:val="1086"/>
    <w:pPr>
      <w:jc w:val="center"/>
    </w:pPr>
    <w:rPr>
      <w:sz w:val="24"/>
    </w:rPr>
  </w:style>
  <w:style w:type="paragraph" w:styleId="1854" w:customStyle="1">
    <w:name w:val="Subtitle Cover"/>
    <w:basedOn w:val="1086"/>
    <w:next w:val="1099"/>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855" w:customStyle="1">
    <w:name w:val="xl72"/>
    <w:basedOn w:val="10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56" w:customStyle="1">
    <w:name w:val="xl26"/>
    <w:basedOn w:val="10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57" w:customStyle="1">
    <w:name w:val="xl84"/>
    <w:basedOn w:val="1086"/>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858" w:customStyle="1">
    <w:name w:val="xl24"/>
    <w:basedOn w:val="1086"/>
    <w:pPr>
      <w:jc w:val="center"/>
      <w:spacing w:before="100" w:beforeAutospacing="1" w:after="100" w:afterAutospacing="1"/>
      <w:widowControl/>
    </w:pPr>
    <w:rPr>
      <w:rFonts w:ascii="宋体" w:hAnsi="宋体"/>
      <w:sz w:val="24"/>
    </w:rPr>
  </w:style>
  <w:style w:type="paragraph" w:styleId="1859" w:customStyle="1">
    <w:name w:val="Table Paragraph"/>
    <w:basedOn w:val="1086"/>
    <w:rPr>
      <w:rFonts w:ascii="宋体" w:hAnsi="宋体" w:cs="宋体"/>
      <w:lang w:val="zh-CN" w:bidi="zh-CN"/>
    </w:rPr>
  </w:style>
  <w:style w:type="paragraph" w:styleId="1860" w:customStyle="1">
    <w:name w:val="样式 标题 3h33rd levelHeading 3 - oldH3l3CT3章标题1Level 3 Hea..."/>
    <w:basedOn w:val="1271"/>
    <w:pPr>
      <w:contextualSpacing/>
      <w:ind w:right="0"/>
      <w:jc w:val="both"/>
      <w:spacing w:before="120" w:after="120" w:line="288" w:lineRule="auto"/>
      <w:widowControl w:val="off"/>
    </w:pPr>
    <w:rPr>
      <w:rFonts w:ascii="Arial" w:hAnsi="Arial" w:cs="宋体"/>
      <w:b/>
      <w:bCs/>
      <w:color w:val="000000"/>
      <w:sz w:val="24"/>
      <w:szCs w:val="20"/>
    </w:rPr>
  </w:style>
  <w:style w:type="table" w:styleId="1861" w:customStyle="1">
    <w:name w:val="Table"/>
    <w:basedOn w:val="1357"/>
    <w:qFormat/>
    <w:pPr>
      <w:jc w:val="left"/>
    </w:pPr>
    <w:tblPr/>
  </w:style>
  <w:style w:type="table" w:styleId="1862" w:customStyle="1">
    <w:name w:val="表格"/>
    <w:basedOn w:val="1357"/>
    <w:qFormat/>
    <w:pPr>
      <w:jc w:val="left"/>
    </w:pPr>
    <w:tblPr/>
  </w:style>
  <w:style w:type="table" w:styleId="1863" w:customStyle="1">
    <w:name w:val="习惯表格"/>
    <w:basedOn w:val="1279"/>
    <w:pPr>
      <w:jc w:val="both"/>
      <w:widowControl w:val="off"/>
    </w:pPr>
    <w:tblPr/>
  </w:style>
  <w:style w:type="table" w:styleId="1864" w:customStyle="1">
    <w:name w:val="表格样式1"/>
    <w:basedOn w:val="1279"/>
    <w:tblPr/>
  </w:style>
  <w:style w:type="character" w:styleId="1865" w:customStyle="1">
    <w:name w:val="font21"/>
    <w:rPr>
      <w:rFonts w:hint="eastAsia" w:ascii="宋体" w:hAnsi="宋体" w:eastAsia="宋体" w:cs="宋体"/>
      <w:color w:val="000000"/>
      <w:sz w:val="21"/>
      <w:szCs w:val="21"/>
      <w:u w:val="none"/>
    </w:rPr>
  </w:style>
  <w:style w:type="paragraph" w:styleId="1866" w:customStyle="1">
    <w:name w:val="Plain Text11"/>
    <w:basedOn w:val="1086"/>
    <w:rPr>
      <w:rFonts w:ascii="宋体" w:hAnsi="Courier New" w:eastAsia="楷体_GB2312"/>
      <w:sz w:val="28"/>
      <w:szCs w:val="20"/>
    </w:rPr>
  </w:style>
  <w:style w:type="paragraph" w:styleId="1867">
    <w:name w:val="Balloon Text"/>
    <w:basedOn w:val="1086"/>
    <w:link w:val="1868"/>
    <w:uiPriority w:val="99"/>
    <w:semiHidden/>
    <w:unhideWhenUsed/>
    <w:rPr>
      <w:sz w:val="18"/>
      <w:szCs w:val="18"/>
    </w:rPr>
  </w:style>
  <w:style w:type="character" w:styleId="1868" w:customStyle="1">
    <w:name w:val="批注框文本 Char2"/>
    <w:basedOn w:val="1096"/>
    <w:link w:val="1867"/>
    <w:uiPriority w:val="99"/>
    <w:semiHidden/>
    <w:rPr>
      <w:sz w:val="18"/>
      <w:szCs w:val="18"/>
    </w:rPr>
  </w:style>
  <w:style w:type="character" w:styleId="1869">
    <w:name w:val="FollowedHyperlink"/>
    <w:basedOn w:val="1096"/>
    <w:uiPriority w:val="99"/>
    <w:semiHidden/>
    <w:unhideWhenUsed/>
    <w:rPr>
      <w:color w:val="954f72"/>
      <w:u w:val="single"/>
    </w:rPr>
  </w:style>
  <w:style w:type="paragraph" w:styleId="1870" w:customStyle="1">
    <w:name w:val="xl85"/>
    <w:basedOn w:val="1086"/>
    <w:pPr>
      <w:jc w:val="left"/>
      <w:spacing w:before="100" w:beforeAutospacing="1" w:after="100" w:afterAutospacing="1"/>
      <w:widowControl/>
    </w:pPr>
    <w:rPr>
      <w:rFonts w:ascii="宋体" w:hAnsi="宋体" w:cs="宋体"/>
      <w:sz w:val="24"/>
    </w:rPr>
  </w:style>
  <w:style w:type="paragraph" w:styleId="1871">
    <w:name w:val="Normal Indent"/>
    <w:basedOn w:val="1086"/>
    <w:pPr>
      <w:ind w:firstLine="420"/>
      <w:jc w:val="left"/>
    </w:pPr>
    <w:rPr>
      <w:rFonts w:ascii="Tahoma" w:hAnsi="Tahoma" w:eastAsia="楷体_GB2312"/>
      <w:sz w:val="24"/>
    </w:rPr>
  </w:style>
  <w:style w:type="paragraph" w:styleId="1872">
    <w:name w:val="Body Text Indent"/>
    <w:basedOn w:val="1086"/>
    <w:pPr>
      <w:ind w:firstLine="435"/>
      <w:spacing w:line="260" w:lineRule="exact"/>
    </w:pPr>
    <w:rPr>
      <w:sz w:val="18"/>
    </w:rPr>
  </w:style>
  <w:style w:type="character" w:styleId="1873" w:customStyle="1">
    <w:name w:val="正文文本缩进 Char2"/>
    <w:basedOn w:val="1096"/>
    <w:uiPriority w:val="99"/>
    <w:semiHidden/>
    <w:rPr>
      <w:sz w:val="21"/>
      <w:szCs w:val="24"/>
    </w:rPr>
  </w:style>
  <w:style w:type="paragraph" w:styleId="1874" w:customStyle="1">
    <w:name w:val="font9"/>
    <w:basedOn w:val="1086"/>
    <w:pPr>
      <w:jc w:val="left"/>
      <w:spacing w:before="100" w:beforeAutospacing="1" w:after="100" w:afterAutospacing="1"/>
      <w:widowControl/>
    </w:pPr>
    <w:rPr>
      <w:rFonts w:ascii="宋体" w:hAnsi="宋体" w:cs="宋体"/>
      <w:sz w:val="18"/>
      <w:szCs w:val="18"/>
    </w:rPr>
  </w:style>
  <w:style w:type="paragraph" w:styleId="1875" w:customStyle="1">
    <w:name w:val="font10"/>
    <w:basedOn w:val="1086"/>
    <w:pPr>
      <w:jc w:val="left"/>
      <w:spacing w:before="100" w:beforeAutospacing="1" w:after="100" w:afterAutospacing="1"/>
      <w:widowControl/>
    </w:pPr>
    <w:rPr>
      <w:rFonts w:ascii="宋体" w:hAnsi="宋体" w:cs="宋体"/>
      <w:b/>
      <w:bCs/>
      <w:sz w:val="20"/>
      <w:szCs w:val="20"/>
    </w:rPr>
  </w:style>
  <w:style w:type="paragraph" w:styleId="1876" w:customStyle="1">
    <w:name w:val="font11"/>
    <w:basedOn w:val="1086"/>
    <w:pPr>
      <w:jc w:val="left"/>
      <w:spacing w:before="100" w:beforeAutospacing="1" w:after="100" w:afterAutospacing="1"/>
      <w:widowControl/>
    </w:pPr>
    <w:rPr>
      <w:rFonts w:ascii="宋体" w:hAnsi="宋体" w:cs="宋体"/>
      <w:sz w:val="18"/>
      <w:szCs w:val="18"/>
    </w:rPr>
  </w:style>
  <w:style w:type="paragraph" w:styleId="1877" w:customStyle="1">
    <w:name w:val="font12"/>
    <w:basedOn w:val="1086"/>
    <w:pPr>
      <w:jc w:val="left"/>
      <w:spacing w:before="100" w:beforeAutospacing="1" w:after="100" w:afterAutospacing="1"/>
      <w:widowControl/>
    </w:pPr>
    <w:rPr>
      <w:rFonts w:ascii="宋体" w:hAnsi="宋体" w:cs="宋体"/>
      <w:b/>
      <w:bCs/>
      <w:sz w:val="20"/>
      <w:szCs w:val="20"/>
    </w:rPr>
  </w:style>
  <w:style w:type="paragraph" w:styleId="1878" w:customStyle="1">
    <w:name w:val="font13"/>
    <w:basedOn w:val="1086"/>
    <w:pPr>
      <w:jc w:val="left"/>
      <w:spacing w:before="100" w:beforeAutospacing="1" w:after="100" w:afterAutospacing="1"/>
      <w:widowControl/>
    </w:pPr>
    <w:rPr>
      <w:rFonts w:ascii="宋体" w:hAnsi="宋体" w:cs="宋体"/>
      <w:b/>
      <w:bCs/>
      <w:sz w:val="20"/>
      <w:szCs w:val="20"/>
    </w:rPr>
  </w:style>
  <w:style w:type="paragraph" w:styleId="1879" w:customStyle="1">
    <w:name w:val="font14"/>
    <w:basedOn w:val="1086"/>
    <w:pPr>
      <w:jc w:val="left"/>
      <w:spacing w:before="100" w:beforeAutospacing="1" w:after="100" w:afterAutospacing="1"/>
      <w:widowControl/>
    </w:pPr>
    <w:rPr>
      <w:rFonts w:ascii="宋体" w:hAnsi="宋体" w:cs="宋体"/>
      <w:sz w:val="18"/>
      <w:szCs w:val="18"/>
    </w:rPr>
  </w:style>
  <w:style w:type="paragraph" w:styleId="1880" w:customStyle="1">
    <w:name w:val="xl86"/>
    <w:basedOn w:val="108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87"/>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88"/>
    <w:basedOn w:val="1086"/>
    <w:pPr>
      <w:jc w:val="left"/>
      <w:spacing w:before="100" w:beforeAutospacing="1" w:after="100" w:afterAutospacing="1"/>
      <w:widowControl/>
    </w:pPr>
    <w:rPr>
      <w:rFonts w:ascii="宋体" w:hAnsi="宋体" w:cs="宋体"/>
      <w:sz w:val="24"/>
    </w:rPr>
  </w:style>
  <w:style w:type="paragraph" w:styleId="1883" w:customStyle="1">
    <w:name w:val="xl89"/>
    <w:basedOn w:val="108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90"/>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91"/>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333333"/>
      <w:sz w:val="20"/>
      <w:szCs w:val="20"/>
    </w:rPr>
  </w:style>
  <w:style w:type="paragraph" w:styleId="1886" w:customStyle="1">
    <w:name w:val="xl92"/>
    <w:basedOn w:val="108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7" w:customStyle="1">
    <w:name w:val="xl93"/>
    <w:basedOn w:val="108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333333"/>
      <w:sz w:val="20"/>
      <w:szCs w:val="20"/>
    </w:rPr>
  </w:style>
  <w:style w:type="paragraph" w:styleId="1888" w:customStyle="1">
    <w:name w:val="xl94"/>
    <w:basedOn w:val="108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9" w:customStyle="1">
    <w:name w:val="xl95"/>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96"/>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333333"/>
      <w:sz w:val="20"/>
      <w:szCs w:val="20"/>
    </w:rPr>
  </w:style>
  <w:style w:type="paragraph" w:styleId="1891" w:customStyle="1">
    <w:name w:val="xl97"/>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333333"/>
      <w:sz w:val="20"/>
      <w:szCs w:val="20"/>
    </w:rPr>
  </w:style>
  <w:style w:type="paragraph" w:styleId="1892" w:customStyle="1">
    <w:name w:val="xl98"/>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99"/>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4" w:customStyle="1">
    <w:name w:val="xl100"/>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101"/>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102"/>
    <w:basedOn w:val="108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103"/>
    <w:basedOn w:val="108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104"/>
    <w:basedOn w:val="108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105"/>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106"/>
    <w:basedOn w:val="108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1">
    <w:name w:val="TOC Heading"/>
    <w:basedOn w:val="1087"/>
    <w:next w:val="1086"/>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1902">
    <w:name w:val="annotation reference"/>
    <w:basedOn w:val="1096"/>
    <w:uiPriority w:val="99"/>
    <w:semiHidden/>
    <w:unhideWhenUsed/>
    <w:rPr>
      <w:sz w:val="21"/>
      <w:szCs w:val="21"/>
    </w:rPr>
  </w:style>
  <w:style w:type="paragraph" w:styleId="1903">
    <w:name w:val="annotation text"/>
    <w:basedOn w:val="1086"/>
    <w:link w:val="1904"/>
    <w:uiPriority w:val="99"/>
    <w:semiHidden/>
    <w:unhideWhenUsed/>
    <w:pPr>
      <w:jc w:val="left"/>
    </w:pPr>
  </w:style>
  <w:style w:type="character" w:styleId="1904" w:customStyle="1">
    <w:name w:val="批注文字 Char3"/>
    <w:basedOn w:val="1096"/>
    <w:link w:val="1903"/>
    <w:uiPriority w:val="99"/>
    <w:semiHidden/>
  </w:style>
  <w:style w:type="paragraph" w:styleId="1905">
    <w:name w:val="annotation subject"/>
    <w:basedOn w:val="1903"/>
    <w:next w:val="1903"/>
    <w:link w:val="1906"/>
    <w:uiPriority w:val="99"/>
    <w:semiHidden/>
    <w:unhideWhenUsed/>
    <w:rPr>
      <w:b/>
      <w:bCs/>
    </w:rPr>
  </w:style>
  <w:style w:type="character" w:styleId="1906" w:customStyle="1">
    <w:name w:val="批注主题 Char2"/>
    <w:basedOn w:val="1904"/>
    <w:link w:val="1905"/>
    <w:uiPriority w:val="99"/>
    <w:semiHidden/>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 Id="rId22" Type="http://schemas.openxmlformats.org/officeDocument/2006/relationships/image" Target="media/image3.emf"/><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A1B58-B693-40AB-B2C9-175A1C39E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主管</cp:lastModifiedBy>
  <cp:revision>10</cp:revision>
  <dcterms:created xsi:type="dcterms:W3CDTF">2024-07-23T01:48:00Z</dcterms:created>
  <dcterms:modified xsi:type="dcterms:W3CDTF">2024-07-29T03:36:56Z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8A413693B1254D799BD686369AA794EB_12</vt:lpwstr>
  </property>
</Properties>
</file>