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苏州市吴中区政府采购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2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采购编号：JSZC-320506-JDJS-C2025-0015号</w:t>
      </w:r>
      <w:r/>
    </w:p>
    <w:p>
      <w:pPr>
        <w:ind w:left="2632" w:right="0" w:hanging="13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 溪翔新村一区雨污水管网改造工程 </w:t>
      </w:r>
      <w:r/>
    </w:p>
    <w:p>
      <w:pPr>
        <w:ind w:left="0" w:right="0" w:firstLine="12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采购人：苏州市吴中区人民政府越溪街道办事处</w:t>
      </w:r>
      <w:r/>
    </w:p>
    <w:p>
      <w:pPr>
        <w:ind w:left="0" w:right="0" w:firstLine="12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采购类别: 工程类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江苏建达技术咨询服务有限公司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二〇二五年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磋商须知前附表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8"/>
        <w:gridCol w:w="7710"/>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说明与要求</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溪翔新村一区雨污水管网改造工程</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包工包料</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本工程项目为溪翔新村一区雨污水管网改造工程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（详见特殊技术要求及工程量清单、图纸）</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工期100日历天。 （具体开工日期以采购人通知为准）</w:t>
            </w: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财政</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不组织，自行考察</w:t>
            </w:r>
            <w:r/>
          </w:p>
        </w:tc>
      </w:tr>
      <w:tr>
        <w:trPr>
          <w:trHeight w:val="5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工程报价方式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固定综合单价</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b/>
                <w:color w:val="000000"/>
                <w:sz w:val="21"/>
              </w:rPr>
              <w:t xml:space="preserve">þ</w:t>
            </w:r>
            <w:r>
              <w:rPr>
                <w:rFonts w:ascii="SimSun" w:hAnsi="SimSun" w:eastAsia="SimSun" w:cs="SimSun"/>
                <w:b/>
                <w:color w:val="000000"/>
                <w:sz w:val="21"/>
              </w:rPr>
              <w:t xml:space="preserve">本次采购活动无须交纳响应保证金。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□本次采购活动须交纳响应保证金：人民币/元整。</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磋商响应文件提交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上传截止时间：2025年12月31日13点30分（北京时间）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本项目为不见面开标项目，开标阶段供应商在【供应商解密】环节必须使用 CA证书解密电子投标文件，如在系统规定的解密时间内未能完成解密的视为放弃投标（响应）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注：成交单位在成交后需另提供所投项目纸质响应文件（副本）叁份。</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90日历天（从提交响应文件截止时间当日起算）</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成交原则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经磋商确定最终采购需求和提交最后报价的供应商后，由磋商小组采用综合评分法对提交最后报价的供应商的响应文件和最后报价进行综合评分。</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询问和质疑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（1）可在“苏采云”系统中进行询问。代理机构通过系统收到询问后应在三个工作日内以网上答复的方式予以解答，由系统回复给询问人。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供应商质疑应符合政府采购质疑和投诉办法(中华人民共和国财政部令第94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联系部门：江苏建达技术咨询服务有限公司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通讯地址：苏州市吴中区宝带东路264号三楼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联系人：杨营    联系方式：18913109068</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所产生的成交服务费均由成交供应商支付，成交人领取成交通知书前向招标代理机构一次性付清。费用收取按2022年苏州市级政府采购代理服务收费公告信息表（第十九批）公示内容执行。预算金额100万以下费率为预算金额的1.5%；预算金额100－500万费率为预算金额的1.1%。本项目代理费包含在本项目的采购预算中，请磋商响应单位综合考虑，代理费人民币32340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账户名：江苏建达技术咨询服务有限公司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开户行：中国工商银行股份有限公司苏州宝带路支行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号：1102260709200539339 </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确定成交供应商方式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由采购人授权磋商小组在候选供应商名单中直接确定成交供应商。</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特别提醒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1、本项目支持网上不见面开标，供应商不需到现场参加磋商会。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磋商邀请函</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溪翔新村一区雨污水管网改造工程</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苏采云</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2025年12月31日13点30分（北京时间）</w:t>
      </w:r>
      <w:r>
        <w:rPr>
          <w:rFonts w:ascii="SimSun" w:hAnsi="SimSun" w:eastAsia="SimSun" w:cs="SimSun"/>
          <w:color w:val="000000"/>
          <w:sz w:val="24"/>
        </w:rPr>
        <w:t xml:space="preserve">前提交响应文件。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项目编号：JSZC-320506-JDJS-C2025-0015号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项目名称：溪翔新村一区雨污水管网改造工程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采购预算：人民币贰佰伍拾柒万陆仟肆佰零贰元贰角，小写：2576402.2元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1、项目概况：本工程为溪翔新村一区雨污水管网改造工程。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2、工程地点：溪翔新村一区。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3、工程质量：合格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4、不接受进口产品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具体详见磋商文件及工程量清单、图纸要求。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合同履行期限：工期100日历天。 （具体开工日期以采购人通知为准）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3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3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3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3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3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3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2、落实政府采购政策需满足的资格要求：根据《政府采购促进中小企业发展管理办法》的相关规定，本项目专门面向中小企业（残疾人福利性单位、监狱企业视同小型、微型企业），所属行业为建筑业。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（1）具有市政公用工程施工总承包三级及以上资质资质且具有安全生产许可证；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（2）拟选派项目经理资质等级：市政工程二级及以上建造师及建筑施工企业项目经理安全生产考核合格证书（B类证）, 且必须满足下列条件：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项目负责人不得同时在两个或者两个以上单位受聘或者执业。（同时在两个及以上单位签订劳动合同或交纳社会保险或将本人执（职）业资格证书同时注册在两个及以上单位。）。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3）未被“信用中国”网站（www.creditchina.gov.cn）或“中国政府采购网”网站（www.ccgp.gov.cn）列入失信被执行人、重大税收违法案件当事人名单、政府采购严重失信行为记录名单；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三、报名及采购文件的获取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（一）获取采购文件时间：公告发布之日起至2025年12月22日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（二）报名方式（网上报名）：“苏采云”系统（网址：http://jszfcg.jsczt.cn/）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（三）方式：自行下载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（四）售价：0.00元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截止时间：2025年12月31日13点30分（北京时间）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地点：“苏采云”系统（网址：http://jszfcg.jsczt.cn/），响应文件网上递交，不需要现场参加采购活动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时间：2025年12月31日13点30分（北京时间）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1、报名方式（网上报名）：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电话：0512-65737699；地址：苏州市高新区邓蔚路105号狮山科技馆一楼服务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系统使用指导与咨询：联系电话：18261002950；智能客服：登录苏采云系统后，联系系统右下方智能客服图标进行咨询。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请供应商确保电脑、系统及其他设备（视频输入输出设备等）无误，且开标直至项目结束始终保持系统在线状态。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3、本项目获取采购文件截止日期之后仍可以下载采购文件，但截止日期之后下载的采购文件，视为非有效方式且不作为供应商权益受到损害的证明材料和依据。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4、本次采购的有关信息将在江苏政府采购网、苏州市政府采购网，敬请留意。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5、苏州市吴中区政府采购监督电话：0512-65283947。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6、本项目支持政府采购合同信用融资。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名称：苏州市吴中区人民政府越溪街道办事处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地址：苏州市吴中区越溪街道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w:t>
      </w:r>
      <w:r>
        <w:rPr>
          <w:rFonts w:ascii="SimSun" w:hAnsi="SimSun" w:eastAsia="SimSun" w:cs="SimSun"/>
          <w:color w:val="000000"/>
          <w:sz w:val="24"/>
          <w:u w:val="none"/>
        </w:rPr>
        <w:t xml:space="preserve">方式：</w:t>
      </w:r>
      <w:r>
        <w:rPr>
          <w:rFonts w:ascii="SimSun" w:hAnsi="SimSun" w:eastAsia="SimSun" w:cs="SimSun"/>
          <w:color w:val="000000"/>
          <w:sz w:val="24"/>
        </w:rPr>
        <w:t xml:space="preserve">沈少飞66551212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名称：江苏建达技术咨询服务有限公司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地址：苏州市吴中区宝带东路264号三楼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联系人：杨营  18913109068</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br w:type="page" w:clear="all"/>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SimSun" w:hAnsi="SimSun" w:eastAsia="SimSun" w:cs="SimSun"/>
          <w:b/>
          <w:color w:val="000000"/>
          <w:sz w:val="32"/>
          <w:u w:val="none"/>
        </w:rPr>
        <w:t xml:space="preserve">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（一）本工程项目按照现行法律、法规和部门规章，通过竞争性磋商方式，选定承包人。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（二）现场条件：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1、施工现场平整情况：</w:t>
      </w:r>
      <w:r>
        <w:rPr>
          <w:rFonts w:ascii="SimSun" w:hAnsi="SimSun" w:eastAsia="SimSun" w:cs="SimSun"/>
          <w:color w:val="000000"/>
          <w:sz w:val="24"/>
          <w:u w:val="single"/>
        </w:rPr>
        <w:t xml:space="preserve">现有原状（现场具体情况各磋商供应商可在投标前到施工现场进行实地踏勘。磋商供应商由于未踏勘现场导致的报价失误或对工程量清单理解产生的歧义，其后果自行承担）。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2、场内外道路：</w:t>
      </w:r>
      <w:r>
        <w:rPr>
          <w:rFonts w:ascii="SimSun" w:hAnsi="SimSun" w:eastAsia="SimSun" w:cs="SimSun"/>
          <w:color w:val="000000"/>
          <w:sz w:val="24"/>
          <w:u w:val="single"/>
        </w:rPr>
        <w:t xml:space="preserve">已到位</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3、施工用电：</w:t>
      </w:r>
      <w:r>
        <w:rPr>
          <w:rFonts w:ascii="SimSun" w:hAnsi="SimSun" w:eastAsia="SimSun" w:cs="SimSun"/>
          <w:color w:val="000000"/>
          <w:sz w:val="24"/>
          <w:u w:val="single"/>
        </w:rPr>
        <w:t xml:space="preserve">已到位 ，装表计量。费用由承包商承担，考虑在报价中，据实际使用量支付给发包方</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（三）其他说明：</w:t>
      </w:r>
      <w:r>
        <w:rPr>
          <w:rFonts w:ascii="SimSun" w:hAnsi="SimSun" w:eastAsia="SimSun" w:cs="SimSun"/>
          <w:b/>
          <w:color w:val="000000"/>
          <w:sz w:val="24"/>
        </w:rPr>
        <w:t xml:space="preserve">（打☆为实质性响应要求）</w:t>
      </w:r>
      <w:r/>
    </w:p>
    <w:p>
      <w:pPr>
        <w:ind w:left="0" w:right="0" w:firstLine="47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1、发包范围: </w:t>
      </w:r>
      <w:r>
        <w:rPr>
          <w:rFonts w:ascii="SimSun" w:hAnsi="SimSun" w:eastAsia="SimSun" w:cs="SimSun"/>
          <w:color w:val="000000"/>
          <w:sz w:val="24"/>
          <w:u w:val="single"/>
        </w:rPr>
        <w:t xml:space="preserve">溪翔新村一区雨污水管网改造工程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w:t>
      </w:r>
      <w:r>
        <w:rPr>
          <w:rFonts w:ascii="SimSun" w:hAnsi="SimSun" w:eastAsia="SimSun" w:cs="SimSun"/>
          <w:color w:val="000000"/>
          <w:sz w:val="24"/>
        </w:rPr>
        <w:t xml:space="preserve">工期要求：</w:t>
      </w:r>
      <w:r>
        <w:rPr>
          <w:rFonts w:ascii="SimSun" w:hAnsi="SimSun" w:eastAsia="SimSun" w:cs="SimSun"/>
          <w:color w:val="000000"/>
          <w:sz w:val="24"/>
          <w:u w:val="single"/>
        </w:rPr>
        <w:t xml:space="preserve">工期100日历天。 （具体开工日期以采购人通知为准）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w:t>
      </w:r>
      <w:r>
        <w:rPr>
          <w:rFonts w:ascii="SimSun" w:hAnsi="SimSun" w:eastAsia="SimSun" w:cs="SimSun"/>
          <w:color w:val="000000"/>
          <w:sz w:val="24"/>
        </w:rPr>
        <w:t xml:space="preserve">质量要求：</w:t>
      </w:r>
      <w:r>
        <w:rPr>
          <w:rFonts w:ascii="SimSun" w:hAnsi="SimSun" w:eastAsia="SimSun" w:cs="SimSun"/>
          <w:color w:val="000000"/>
          <w:sz w:val="24"/>
          <w:u w:val="single"/>
        </w:rPr>
        <w:t xml:space="preserve">合格</w:t>
      </w:r>
      <w:r>
        <w:rPr>
          <w:rFonts w:ascii="SimSun" w:hAnsi="SimSun" w:eastAsia="SimSun" w:cs="SimSun"/>
          <w:color w:val="000000"/>
          <w:sz w:val="24"/>
        </w:rPr>
        <w:t xml:space="preserve">标准。工程质量缺陷责任期：自本工程竣工验收合格之日起计算1年,质量保修期:不低于2年，自验收合格之日起算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4、供应商现场施工安排均不得影响业主方的正常工作活动，磋商响应单位须制定适合本项目的项目实施计划安排。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w:t>
      </w:r>
      <w:r>
        <w:rPr>
          <w:rFonts w:ascii="SimSun" w:hAnsi="SimSun" w:eastAsia="SimSun" w:cs="SimSun"/>
          <w:color w:val="000000"/>
          <w:sz w:val="24"/>
        </w:rPr>
        <w:t xml:space="preserve">付款步骤：在政府采购合同签订生效后，甲方向乙方支付合同金额30%的预付款（乙方明确表示无需预付款的，甲方不予支付预付款）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（一）未完成审计项目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土建、市政、土方、管线、水利、装修、交通设施等未审计项目的支付限额为已完成工程量的50%, 未审计的绿化项目支付限额为已完成工程量的40%.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（三）已完成审计项目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已完成审计的项目（含绿化项目），审计结束后分别于6 月底或春节前付款，以竣工验收合格时间为准，竣工验收合格一年内付到审计金额的60%, 超过一年不到两年的付到75%, 超过两年不到三年的付到90%, 余额在付到90%的基础上一年内付清，但是一个年度内只能支付一次。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按上述第1条所规定金额支付后，项目余款低于10万元的，也一起付清。</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w:t>
      </w:r>
      <w:r>
        <w:rPr>
          <w:rFonts w:ascii="SimSun" w:hAnsi="SimSun" w:eastAsia="SimSun" w:cs="SimSun"/>
          <w:color w:val="000000"/>
          <w:sz w:val="24"/>
        </w:rPr>
        <w:t xml:space="preserve">磋商响应单位资格要求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1、申请人资质类别和等级：同公告要求；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2、拟选派项目经理资质等级：同公告要求。</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（五）磋商费用：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磋商供应商承担其编制及递交磋商响应文件的一切费用，无论结果如何，发包人对上述费用不负任何责任。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（六）磋商文件的组成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1、磋商文件包括下列内容：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1.1磋商须知前附表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1.2磋商邀请函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1.3供应商须知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1.4合同主要条款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1.5技术要求、工程量清单、图纸等（如有另附）。（请各潜在响应单位在附件中下载，若下载有问题请及时联系代理公司）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1.6响应文件格式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（七）磋商文件的澄清和修改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1、磋商文件的澄清、修改等内容与磋商文件在同一内容的表述上不一致时，以苏州市政府采购网发布内容为准。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2、磋商文件的澄清、修改等内容均将在财政部门指定的政府采购信息发布媒体上发布，作为磋商文件的组成部分，对供应商起约束作用。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获取磋商文件后，应仔细检查磋商文件的所有内容，如有残缺等问题应在网上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2、磋商文件及其补充文件不是直接从磋商采购单位发布网上获取的，磋商采购单位对磋商文件及其补遗的真实性、完整性不承担任何负责。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w:t>
      </w:r>
      <w:r>
        <w:rPr>
          <w:rFonts w:ascii="SimSun" w:hAnsi="SimSun" w:eastAsia="SimSun" w:cs="SimSun"/>
          <w:color w:val="000000"/>
          <w:sz w:val="24"/>
        </w:rPr>
        <w:t xml:space="preserve">小微企业的价格评审：</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企业的价格评审：根据《政府采购促进中小企业发展管理办法》（财库〔2020〕46号）及《中小企业划型标准规定》（工信部联企业〔2011〕300号），本采购标的对应的中小企业划分标准所属行业为：建筑业。</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1.1中小微型企业的认定：中小微企业在响应文件中，提供《中小企业声明函》，否则不作为认定依据。未在响应文件中提供《中小企业声明函》的，不享受促进中小微企业发展的相关政府采购政策。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2、促进残疾人就业政策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2.1在政府采购活动中，残疾人福利性单位视同小型、微型企业。向残疾人福利性单位采购的金额，计入面向中小企业采购的统计数据。</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2.3中标、成交供应商为残疾人福利性单位的，采购人或者其委托的采购代理机构应当随中标、成交结果同时公告其《残疾人福利性单位声明函》，接受社会监督。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3、支持监狱企业发展政策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3.1在政府采购活动中，监狱企业视同小型、微型企业。向监狱企业采购的金额，计入面向中小企业采购的统计数据。</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5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三、报价说明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（九）计价方式：本工程项目采用下列第</w:t>
      </w:r>
      <w:r>
        <w:rPr>
          <w:rFonts w:ascii="SimSun" w:hAnsi="SimSun" w:eastAsia="SimSun" w:cs="SimSun"/>
          <w:b/>
          <w:color w:val="000000"/>
          <w:sz w:val="24"/>
          <w:u w:val="single"/>
        </w:rPr>
        <w:t xml:space="preserve"> 1</w:t>
      </w:r>
      <w:r>
        <w:rPr>
          <w:rFonts w:ascii="SimSun" w:hAnsi="SimSun" w:eastAsia="SimSun" w:cs="SimSun"/>
          <w:b/>
          <w:color w:val="000000"/>
          <w:sz w:val="24"/>
        </w:rPr>
        <w:t xml:space="preserve">种计价方式。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1、工程量清单计价方式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2、计价表计价方式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（十）报价方式：本工程项目采用下列第</w:t>
      </w:r>
      <w:r>
        <w:rPr>
          <w:rFonts w:ascii="SimSun" w:hAnsi="SimSun" w:eastAsia="SimSun" w:cs="SimSun"/>
          <w:b/>
          <w:color w:val="000000"/>
          <w:sz w:val="24"/>
          <w:u w:val="single"/>
        </w:rPr>
        <w:t xml:space="preserve">2</w:t>
      </w:r>
      <w:r>
        <w:rPr>
          <w:rFonts w:ascii="SimSun" w:hAnsi="SimSun" w:eastAsia="SimSun" w:cs="SimSun"/>
          <w:b/>
          <w:color w:val="000000"/>
          <w:sz w:val="24"/>
        </w:rPr>
        <w:t xml:space="preserve">种报价方式。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1、固定总价报价。磋商报价人应充分考虑施工期间各类建材市场价格变化，政策性调整的风险，一旦经评审确定承包人，报价不作调整。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2.1磋商供应商报价时，必须按统一的工程量清单报价，成交后，本工程中工程量清单项目的综合单价按合同约定执行。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工程为限额内财政投资项目，在履行合同过程中，应按照相关文件执行变更程序。由于设计变更或其他原因确需调整合同金额的，经财政局批准同意后，根据追加的采购计划签订补充合同，但全部补充合同的采购金额不得超过原合同金额的10%，超过部分不予安排财政资金。且须满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（1）追加金额不得超过原合同金额的10%。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（2）原合同金额10%以内的追加费用，限于原合同内工程清单数量调整增加的工程费用，原合同外工程内容不得计入。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2.3本工程在磋商文件中已明确的各项施工措施费，均包含在合同总价中，不予调整。在施工过程中，工程变更产生的施工措施费，可以根据相关资料按实调整，并做相应的下浮。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3、规费费率详见工程量清单。江苏省安全文明施工措施费应放在措施项目清单中。投标人不得将不可竞争费用降低标准收取，不可竞争费费率详见工程量清单。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4、计价格式中列明的所有需要填报的单价和合价，磋商响应单位均需填报，未填报的单价和合价，视为此项费用已包含在工程量清单的其他单价和合价中。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工程所有提供参考品牌及规格型号的主要材料，磋商响应单位可以直接选用或采用同档次产品进行报价，施工中如采购人发现投标人采用的品牌低于参考品牌的档次，影响采购人实际使用的，则采购人有权将该部分材料品牌按参考品牌规格型号进行调整，成交单位必须按调整后的品牌规格型号进行施工，且中标价格不予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调整优化节能产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节能产品、环境标志产品品目清单以递交投标文件截止时已正式</w:t>
      </w:r>
      <w:r>
        <w:rPr>
          <w:rFonts w:ascii="SimSun" w:hAnsi="SimSun" w:eastAsia="SimSun" w:cs="SimSun"/>
          <w:color w:val="000000"/>
          <w:sz w:val="24"/>
        </w:rPr>
        <w:t xml:space="preserve">公布的最近一期信息为准，如属强制采购产品未提供认证证书或提供认证证书不全的将视为未实质性响应采购要求。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6、若投标产品涉及政府采购协议供货目录内的产品，执行《关于明确台式计算机等五类货物采购事项的通知》（苏财购〔2020〕18号）。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四、磋商响应文件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（十一）磋商响应文件包括以下内容：</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磋商响应函（格式附后）；</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磋商报价书（格式附后）；</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法定代表人授权委托书（格式附后）；</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4、供应商代理人有效身份证件复印件、企业法人身份证复印件；</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5、关于资格文件的声明函（格式附后）</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6、企业资格证明材料：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(1)良好的商业信誉和健全的财务会计制度证明；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(2)具备履行合同所必备的设备和专业技术能力的证明材料；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(4)参加政府采购活动前三年内在经营活动中没有重大违法记录的书面声明函（格式自拟）；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(5)特殊资格条件的证明材料或情况说明：拟选派项目经理符合公告要求的相应证明材料，《项目经理无在建工程承诺书》（格式附后）；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（6）中小企业声明函（格式附后）、残疾人福利性单位声明函（格式附后）、其他享受政府采购政策的证明材料；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7、本项目实质性响应要求：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（1）工程量清单明细表（按《建设工程工程量清单计价规范》（GB50500-2013）提供）；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（2）工期、工程质量、履约验收标准（详见合同条款）、支付方式（详见合同条款）。</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8、《投标（响应）保证承诺书》(格式见第三章)</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9、施工组织机构人员名单（格式附后）</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10、类似业绩一览表（格式附后）</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11、商务条款偏离表（格式附后）</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12、磋商供应商情况表（格式附后）</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13、施工组织设计（自拟）、主材品牌清单表（格式自拟）；</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14、采购需求及评分标准中所涉及到的其他材料等；</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注：响应单位所提交的所有资料文件的完整与否，将直接影响对响应单位是否实质性响应采购文件要求的评判或评分。</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（十二）对磋商响应文件要求：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4"/>
        </w:rPr>
        <w:t xml:space="preserve">磋商文件中关于电子响应文件中要求供应商法定代表人或代理人亲自签署或盖章及加盖供应商公章处必须按要求签署及盖章。</w:t>
      </w:r>
      <w:r>
        <w:rPr>
          <w:rFonts w:ascii="SimSun" w:hAnsi="SimSun" w:eastAsia="SimSun" w:cs="SimSun"/>
          <w:b/>
          <w:color w:val="000000"/>
          <w:sz w:val="24"/>
        </w:rPr>
        <w:t xml:space="preserve">不按要求签字和加盖公章的视为不实质性响应采购文件要求。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4、联合体投标：如招标(采购)公告中允许联合体投标（响应），联合体的投标(响应)文件制作上传操作如下：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第一步：在投标(响应)文件中上传联合体投标（响应）协议书。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第二步：在投标(响应)文件中，由联合体中的牵头人制作投标(响应)文件。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（十三）磋商响应文件应按本须知前附表所规定的地点，于截止时间前提交磋商响应文件，截止时间以后收到的磋商响应文件将被拒绝。</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（十四）供应商在“苏采云”系统规定的时间内未成功解密电子响应文件的，响应无效。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（十五）报价（编制）要求的说明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1、根据提供的磋商文件、工程量清单及有关资料单独编制相关项目实施的磋商报价并汇总填入《已标价工程量清单》；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2、磋商报价明细中标的物顺序和数量均应按本磋商文件提供的采购清单顺序和数量。如发现响应报价中有错算现象，一旦成交，磋商供应商自行承担错算这部分的经济损失。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4、一项响应内容只允许一个报价，采购人不接受任何有选择性的响应报价。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5、响应文件中报价全部采用人民币表示，除非合同的特殊条款另有规定。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（十六）磋商程序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1、磋商采购单位按磋商须知前附表规定的时间、地点主持磋商活动。磋商活动由磋商采购单位、采购人、磋商供应商代表及有关方面代表参加。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2、磋商供应商法定代表人或代理人未准时参加磋商活动及未在规定时间范围内解密成功的视为自动放弃磋商，其磋商响应文件将不予评审。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3、磋商小组审查供应商递交的磋商响应文件，此磋商响应文件的报价为第一次报价。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在对响应文件的有效性、完整性和响应程度进行审查时，可以要求响应单位对响应文件中含义不明确、同类问题表述不一致或者有明显文字和计算错误的内容等作出必要的澄清、说明或者更正。响应单位的澄清、说明或者更正不得超出响应文件的范围或者改变响应文件的实质性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5、磋商小组要求响应单位澄清、说明或者更正响应文件应当以书面形式作出。响应单位的澄清、说明或者更正应当由法定代表人或其委托代理人签字或者加盖公章。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响应单位。响应单位应当按照磋商文件的变动情况和磋商小组的要求重新提交响应文件，并由其法定代表人或委托代理人签字或者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7、磋商文件能够详细列明采购标的的技术、服务要求的，磋商结束后，磋商小组将要求所有实质性响应的供应商提交线上二次报价，时间以系统规定时间为准。</w:t>
      </w:r>
      <w:r>
        <w:rPr>
          <w:rFonts w:ascii="SimSun" w:hAnsi="SimSun" w:eastAsia="SimSun" w:cs="SimSun"/>
          <w:b/>
          <w:color w:val="000000"/>
          <w:sz w:val="24"/>
        </w:rPr>
        <w:t xml:space="preserve">未在规定时间提交最后报价的，响应文件按无效处理</w:t>
      </w:r>
      <w:r>
        <w:rPr>
          <w:rFonts w:ascii="SimSun" w:hAnsi="SimSun" w:eastAsia="SimSun" w:cs="SimSun"/>
          <w:color w:val="000000"/>
          <w:sz w:val="24"/>
        </w:rPr>
        <w:t xml:space="preserve">。因供应商自身原因导致线上报价失败的后果由供应商自行承担。</w:t>
      </w:r>
      <w:r>
        <w:rPr>
          <w:rFonts w:ascii="SimSun" w:hAnsi="SimSun" w:eastAsia="SimSun" w:cs="SimSun"/>
          <w:b/>
          <w:color w:val="000000"/>
          <w:sz w:val="24"/>
        </w:rPr>
        <w:t xml:space="preserve">供应商未在磋商小组规定的时间内在“苏采云”系统中提交最后报价的视为放弃磋商，其响应文件按无效响应处理，提交最后报价须加盖CA电子签章,否则视为未提交最后报价</w:t>
      </w:r>
      <w:r>
        <w:rPr>
          <w:rFonts w:ascii="SimSun" w:hAnsi="SimSun" w:eastAsia="SimSun" w:cs="SimSun"/>
          <w:color w:val="000000"/>
          <w:sz w:val="24"/>
        </w:rPr>
        <w:t xml:space="preserve">。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w:t>
      </w:r>
      <w:r>
        <w:rPr>
          <w:rFonts w:ascii="SimSun" w:hAnsi="SimSun" w:eastAsia="SimSun" w:cs="SimSun"/>
          <w:b/>
          <w:color w:val="000000"/>
          <w:sz w:val="24"/>
        </w:rPr>
        <w:t xml:space="preserve">供应商不能证明其报价合理性的，磋商小组应当将其响应文件按无效处理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8、在规定时间内提交最后报价的供应商少于3家的，项目终止。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9、经磋商确定最后采购需求和提交最后报价的响应单位后，由磋商小组采用综合评分法对提交最后报价的响应单位的响应文件和最后报价进行综合评分。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10、磋商小组由采购人授权，根据磋商成交原则直接确定成交供应商确定成交单位，并将结果通知所有参加磋商的响应单位。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11、如磋商过程中出现本采购文件未尽事宜，由磋商小组根据政府采购有关法律、法规讨论决定。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12、信用记录评审：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以及苏州市财政局《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依法对供应商进行信用查询，凡经评审小组确认不符合政府采购相关法律法规规定的，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（2）查询截止时点：在磋商响应截止时间之后，对供应商信用记录查询。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（3）查询渠道：统一登录苏采云系统查询供应商的信用记录。系统实时提供来自中国政府采购网、信用中国的相关主体信用记录。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（5）评审小组在对供应商进行失信信息审查时，应根据查询结果对供应商的不良信用记录逐项甄别确认：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按照《中华人民共和国政府采购法》第二十二条规定，下列信用记录属于应依法拒绝供应商参加政府采购的失信信息，存在此类失信信息的供应商的响应文件按无效文件处理：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（十七）磋商保证金：（本项目无需缴纳磋商保证金）</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下列情形之一的，采购方及代理公司有权依据磋商响应单位的《投标（响应）保证承诺书》，要求磋商响应单位履行违约赔偿义务。将在以下行为发生的10个工作日内，向代理公司（或采购人）支付本采购文件公布的预算金额（或最高限价）的2%作为违约赔偿金（数量不确定的单价采购须约定具体金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1）响应单位在提交响应文件截止时间后撤回响应文件的；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2）响应单位在响应文件中提供虚假材料的；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3）除因不可抗力或磋商文件认可的情形以外，成交单位不与采购人签订合同的；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4）响应单位与采购人、其他响应单位或者采购代理机构恶意串通的；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5）磋商文件规定的其他情形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（十八）磋商小组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1、磋商小组由磋商采购单位依法组建，由采购单位代表、专家评委组成。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2、磋商小组负责具体的磋商事务，并独立履行以下职责：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3、审查磋商响应文件是否符合磋商采购文件的要求，并作出评价；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4、可以要求磋商供应商对磋商响应文件有关事项作出解释或澄清；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5、受采购人委托直接确定成交供应商；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6、向磋商采购单位或者有关部门报告非法干预磋商工作的行为。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7、磋商小组成员应当履行下列义务：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7.1遵纪守法，客观、公正、廉洁地履行职责；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7.2按照磋商采购文件规定的评审办法和评分标准进行评审，对评审意见承担个人责任；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7.3对磋商过程和结果，以及磋商供应商的商业秘密保密；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7.4参与评审报告的起草；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7.5配合相关部门的投诉处理工作；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7.6配合磋商采购单位答复磋商供应商提出的质疑。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（十九）出现下列情况之一的应为无效响应文件，将不予评审：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1、电子响应文件解密不符合招标文件要求；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2、未按磋商文件中要求加盖磋商供应商公章、法定代表人或其授权委托人的印鉴或签字的；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3、供应商资格要求不符合磋商公告要求的；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4、报价高于采购预算及高于招标控制价的；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5、未满足发包人要求工期和质量等级要求的；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6、改变随同磋商文件提供的工程量清单中的项目编码、项目名称、项目特征、计量单位、工程量的。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7、未满足磋商文件中其他要求的。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（二十）项目的终止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出现下列情形之一的，将终止竞争性磋商采购活动：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3、在采购过程中符合磋商要求的供应商或者报价未超过采购预算的供应商不足3家的。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4、在采购活动中因重大变故，采购任务取消的。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（二十一）成交通知书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1、确定出成交供应商后，在规定时间内向成交供应商发出《成交通知书》。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2、在发放《</w:t>
      </w:r>
      <w:r>
        <w:rPr>
          <w:rFonts w:ascii="SimSun" w:hAnsi="SimSun" w:eastAsia="SimSun" w:cs="SimSun"/>
          <w:color w:val="000000"/>
          <w:sz w:val="24"/>
          <w:u w:val="none"/>
        </w:rPr>
        <w:t xml:space="preserve">成交</w:t>
      </w:r>
      <w:r>
        <w:rPr>
          <w:rFonts w:ascii="SimSun" w:hAnsi="SimSun" w:eastAsia="SimSun" w:cs="SimSun"/>
          <w:color w:val="000000"/>
          <w:sz w:val="24"/>
        </w:rPr>
        <w:t xml:space="preserve">通知书》的同时，向参与项目评审的未成交</w:t>
      </w:r>
      <w:r>
        <w:rPr>
          <w:rFonts w:ascii="SimSun" w:hAnsi="SimSun" w:eastAsia="SimSun" w:cs="SimSun"/>
          <w:color w:val="000000"/>
          <w:sz w:val="24"/>
          <w:u w:val="none"/>
        </w:rPr>
        <w:t xml:space="preserve">供应商</w:t>
      </w:r>
      <w:r>
        <w:rPr>
          <w:rFonts w:ascii="SimSun" w:hAnsi="SimSun" w:eastAsia="SimSun" w:cs="SimSun"/>
          <w:color w:val="000000"/>
          <w:sz w:val="24"/>
        </w:rPr>
        <w:t xml:space="preserve">发放《未成交通知书》，以电子邮件的方式书面告知未成交供应商的评审得分与排名，供应商未按采购文件规定的时间和方式获取告知信息的，视为自动放弃并自行承担相应后果。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（二十二）合同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1采购人原则上应当自中标（成交）通知书发出之日起15日内（最迟30日内），按照磋商文件约定的合同文本、技术和服务要求等事项签订政府采购合同。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2、采购合同签订之日起两个工作日之内采购合同应网上公示。签订之日起七个工作日内，采购人应当将合同备案。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（二十三）凡涉及采购文件的补充说明和修改，均以苏州市政府采购网上通知为准。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（二十四）未尽事宜按《中华人民共和国政府采购法》及其他有关法律法规的规定执行。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合同主要条款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溪翔新村一区雨污水管网改造工程 施工合同</w:t>
      </w:r>
      <w:r/>
    </w:p>
    <w:p>
      <w:pPr>
        <w:ind w:left="0" w:right="0" w:firstLine="3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发包人（全称）：苏州市吴中区人民政府越溪街道办事处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溪翔新村一区雨污水管网改造工程</w:t>
      </w:r>
      <w:r>
        <w:rPr>
          <w:rFonts w:ascii="SimSun" w:hAnsi="SimSun" w:eastAsia="SimSun" w:cs="SimSun"/>
          <w:color w:val="000000"/>
          <w:sz w:val="21"/>
        </w:rPr>
        <w:t xml:space="preserve">施工及有关事项协商一致，共同达成如下协议：</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一、工程概况</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溪翔新村一区雨污水管网改造工程</w:t>
      </w:r>
      <w:r>
        <w:rPr>
          <w:rFonts w:ascii="SimSun" w:hAnsi="SimSun" w:eastAsia="SimSun" w:cs="SimSun"/>
          <w:color w:val="000000"/>
          <w:sz w:val="21"/>
        </w:rPr>
        <w:t xml:space="preserve">。</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苏州市吴中区越溪街道。</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 财政资金 </w:t>
      </w:r>
      <w:r>
        <w:rPr>
          <w:rFonts w:ascii="SimSun" w:hAnsi="SimSun" w:eastAsia="SimSun" w:cs="SimSun"/>
          <w:color w:val="000000"/>
          <w:sz w:val="21"/>
        </w:rPr>
        <w:t xml:space="preserve">。</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包括溪翔新村一区雨污水管网改造工程，具体详见工程量清单及设计图纸。</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包括溪翔新村一区雨污水管网改造工程，具体详见工程量清单及设计图纸。</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100 </w:t>
      </w:r>
      <w:r>
        <w:rPr>
          <w:rFonts w:ascii="SimSun" w:hAnsi="SimSun" w:eastAsia="SimSun" w:cs="SimSun"/>
          <w:color w:val="000000"/>
          <w:sz w:val="21"/>
        </w:rPr>
        <w:t xml:space="preserve">天。工期总日历天数与根据前述计划开竣工日期计算的工期天数不一致的，以工期总日历天数为准。</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       </w:t>
      </w:r>
      <w:r>
        <w:rPr>
          <w:rFonts w:ascii="SimSun" w:hAnsi="SimSun" w:eastAsia="SimSun" w:cs="SimSun"/>
          <w:color w:val="000000"/>
          <w:sz w:val="21"/>
        </w:rPr>
        <w:t xml:space="preserve">标准。</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四、签约合同价与合同价格形式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固定综合单价合同</w:t>
      </w:r>
      <w:r>
        <w:rPr>
          <w:rFonts w:ascii="SimSun" w:hAnsi="SimSun" w:eastAsia="SimSun" w:cs="SimSun"/>
          <w:color w:val="000000"/>
          <w:sz w:val="21"/>
        </w:rPr>
        <w:t xml:space="preserve">。</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五、项目经理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六、合同文件构成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（1）成交通知书（如果有）；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七、承诺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八、词语含义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 </w:t>
      </w:r>
      <w:r>
        <w:rPr>
          <w:rFonts w:ascii="SimSun" w:hAnsi="SimSun" w:eastAsia="SimSun" w:cs="SimSun"/>
          <w:color w:val="000000"/>
          <w:sz w:val="21"/>
          <w:u w:val="single"/>
        </w:rPr>
        <w:t xml:space="preserve">                   </w:t>
      </w:r>
      <w:r>
        <w:rPr>
          <w:rFonts w:ascii="SimSun" w:hAnsi="SimSun" w:eastAsia="SimSun" w:cs="SimSun"/>
          <w:color w:val="000000"/>
          <w:sz w:val="21"/>
        </w:rPr>
        <w:t xml:space="preserve">签订。</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十、签订地点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w:t>
      </w:r>
      <w:r>
        <w:rPr>
          <w:rFonts w:ascii="SimSun" w:hAnsi="SimSun" w:eastAsia="SimSun" w:cs="SimSun"/>
          <w:color w:val="000000"/>
          <w:sz w:val="21"/>
        </w:rPr>
        <w:t xml:space="preserve">签订。</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双方盖章后</w:t>
      </w:r>
      <w:r>
        <w:rPr>
          <w:rFonts w:ascii="SimSun" w:hAnsi="SimSun" w:eastAsia="SimSun" w:cs="SimSun"/>
          <w:color w:val="000000"/>
          <w:sz w:val="21"/>
        </w:rPr>
        <w:t xml:space="preserve">生效。</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10</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5</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5</w:t>
      </w:r>
      <w:r>
        <w:rPr>
          <w:rFonts w:ascii="SimSun" w:hAnsi="SimSun" w:eastAsia="SimSun" w:cs="SimSun"/>
          <w:color w:val="000000"/>
          <w:sz w:val="21"/>
        </w:rPr>
        <w:t xml:space="preserve">份。</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41"/>
        <w:gridCol w:w="433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9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7"/>
        <w:gridCol w:w="2633"/>
        <w:gridCol w:w="1770"/>
        <w:gridCol w:w="2602"/>
      </w:tblGrid>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第二部分通用条款</w:t>
      </w:r>
      <w:r/>
    </w:p>
    <w:p>
      <w:pPr>
        <w:ind w:left="0" w:right="-24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参照住建部、国家工商行政管理局《建设工程施工合同（示范文本）》（GF-2017-0201）第二部分。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第三部分专用合同条款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一般约定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p>
    <w:p>
      <w:pPr>
        <w:ind w:left="420" w:right="-9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中标通知书、采购文件、工程量清单及编制说明、投标文件及其附件、双方其他书面约定以及</w:t>
      </w:r>
      <w:r/>
    </w:p>
    <w:p>
      <w:pPr>
        <w:ind w:left="0" w:right="-242"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与本项目相关的法律法规、技术规范规程、图纸等均作为本合同附件，与本合同具有同等法律效力</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按工程实际所需</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按工程实际所需</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按工程实际所需</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 </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华人民共和国民法典》、《中华人民共和国建筑法》、《建设工程质量管理条例》、《中华人民共和国招标投标法》、《工程建设项目施工招标投标办法（2013修正）》、现行《工程量清单计价规范》、其他法律法规以及江苏省和苏州市行业主管部门颁布的相关文件规定，如地方法规与国家法规相抵触，按国家法规执行</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现行工程施工标准规范以及质量验收标准及规范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（1）本合同协议书；（2）中标通知书；（3）本合同专用条款；（4）投标书及其附件；（5）本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合同通用条款；（6）技术标准和要求；（7）图纸；（8）已标价工程量清单；（9）其他合同文件</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发包人向承包人提供图纸的期限：开工日期前14天向承包人提供图纸；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提供施工图纸6 套</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详见图纸</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按监理人及发包人要求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按监理人及发包人要求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按监理人及发包人要求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按监理人及发包人要求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按监理人及发包人要求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按工程实际所需</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7</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本工程现场办公室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本工程现场办公室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本工程现场办公室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任何一方合同当事人指定的接收人或送达地点发生变动的，应提前【7】天以书面形式通知对方。</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42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p>
    <w:p>
      <w:pPr>
        <w:ind w:left="42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按相关规定要求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按相关规定要求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按相关规定要求，但相关费用含在合同价中</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发包人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p>
    <w:p>
      <w:pPr>
        <w:ind w:left="420" w:right="-9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经发包人授权并在授权范围内代表发包人行使业主权利，全面负责本工程的组织、协调和管理，签发或签署各种相关指令，报表及支付凭证，处理施工过程中的各有关事宜</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发包人应最迟于开工日期之前向承包人移交施工现场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在开工前提供施工用水水源和用电电源，场内铺设电路、水路由施工单位自理，施工用电用水费用由施工单位含在合同价中</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按规定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否</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承包人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（5）承包人提交的竣工资料的内容：</w:t>
      </w:r>
      <w:r/>
    </w:p>
    <w:p>
      <w:pPr>
        <w:ind w:left="567" w:right="-341"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竣工验收合格后 30 日内，提供符合苏州市建设工程档案归档规范要求及苏州市城建档案馆要求的竣工资料肆套、竣工图肆套，提供符合竣工结算审计要求的相关资料,并提供符合档案及审计要求的电子档案</w:t>
      </w:r>
      <w:r>
        <w:rPr>
          <w:rFonts w:ascii="SimSun" w:hAnsi="SimSun" w:eastAsia="SimSun" w:cs="SimSun"/>
          <w:color w:val="000000"/>
          <w:sz w:val="21"/>
        </w:rPr>
        <w:t xml:space="preserve">。</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4套</w:t>
      </w:r>
      <w:r>
        <w:rPr>
          <w:rFonts w:ascii="SimSun" w:hAnsi="SimSun" w:eastAsia="SimSun" w:cs="SimSun"/>
          <w:color w:val="000000"/>
          <w:sz w:val="21"/>
        </w:rPr>
        <w:t xml:space="preserve">。</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承包人自行承担</w:t>
      </w:r>
      <w:r>
        <w:rPr>
          <w:rFonts w:ascii="SimSun" w:hAnsi="SimSun" w:eastAsia="SimSun" w:cs="SimSun"/>
          <w:color w:val="000000"/>
          <w:sz w:val="21"/>
        </w:rPr>
        <w:t xml:space="preserve">。</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竣工验收后30日内</w:t>
      </w:r>
      <w:r>
        <w:rPr>
          <w:rFonts w:ascii="SimSun" w:hAnsi="SimSun" w:eastAsia="SimSun" w:cs="SimSun"/>
          <w:color w:val="000000"/>
          <w:sz w:val="21"/>
        </w:rPr>
        <w:t xml:space="preserve">。</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书面及电子均需要</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按行业惯例并符合相关规范等要求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常驻现场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承包人自行承担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项目经理未经批准，擅自离开施工现场的违约责任：擅自离开施工现场一次支付【1000】元违约金；累计超过【</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】次，发包方有权更换项目经理并要求承包方支付合同总价【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的违约金，甲方有权从进度款中直接扣除。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承包人擅自更换项目经理的违约责任：承包人应按合同总价的【1】</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支付违约金，发包人有权从进度款中直接扣除。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承包人无正当理由拒绝更换项目经理的违约责任：发包人有正当理由要求更换项目经理，承包人应在收到书面通知后【7】日内更换。每延误一日按合同价【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】支付违约金，超过【</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】日未更换的，发包人有权另行委托，费用由承包人承担。因此造成工期延误的，由承包人承担全部损失。</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承包人无正当理由拒绝撤换主要施工管理人员的违约责任：如发包人有正当理由要求撤换相关人员，承包人应在收到书面通知后【7】日内撤换。每延误一日，按合同总价的【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支付违约金，超过【</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】日未更换的，发包人有权另行委托，费用由承包人承担。因此造成工期延误的，由承包人承担全部损失。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承包人书面申请报监理工程师及发包人现场代表批准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3.3.5承包人擅自更换主要施工管理人员的违约责任：承包人应按合同总价的【1 】%支付违约金，发包人有权从进度款中直接扣除。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none"/>
        </w:rPr>
        <w:t xml:space="preserve">擅自离开施工现场一次支付【</w:t>
      </w:r>
      <w:r>
        <w:rPr>
          <w:rFonts w:ascii="SimSun" w:hAnsi="SimSun" w:eastAsia="SimSun" w:cs="SimSun"/>
          <w:color w:val="000000"/>
          <w:sz w:val="21"/>
        </w:rPr>
        <w:t xml:space="preserve">1000】元违约金；累计超过【3】次，发包方有权更换施工管理人员并要求承包方支付合同总价【1】%的违约金，甲方有权从进度款中直接扣除。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按施工图及规范要求</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需书面申请经发包人书面确认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监理人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详见本项目监理合同，并符合相关规范规程等要求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详见本项目监理合同，并符合相关规范规程等要求</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承包人提供并承担费用(合同价包含此费用)</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详见本项目监理合同，并符合相关规范规程等要求</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 工程质量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合格</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实际施工质量比投标质量等级提高或评比相关优质工程，原则上均不计任何奖励及相关费用，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降低按有关文件执行，如发包人提出质量评比要求，费用奖罚按吴中开发区相关文件执行</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工程具备隐蔽条件或达到专用条款约定的中间验收部位，承包人进行自检，并在隐蔽或中间验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安全文明施工与环境保护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按国务院现行的《建设工程安全生产管理条例》的有关规定、《苏州市建筑施工安全监督管理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办法》的有关条款以及采购文件中技术标准和要求规定执行，由承包人负责管理，监理和发包人监督执行，安全事故由责任方承担一切后果。环境保护按苏建招﹝2010﹞10号文：关于在建设工程采购文件和施工合同中增加防止扬尘等要求的通知</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按项目所在地相关规定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发包人和承包人应在工程开工后7天内共同编制施工场地治安管理计划。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按吴中开发区相关规定及发包人要求执行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同进度款支付</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 工期和进度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根据工程进度提供相应的进度计划书，单项工程必须分别编制详细施工计划，承包人应确保工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程同时完成、同时验收、同时交付，并满足相关规范规程等要求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正式开工之前一周内，完善细化投标的施工组织设计，提供实施性的施工组织设计，材料、设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发包人和监理人应在监理人收到施工组织设计后7天内确认或提出修改意见</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发包人和监理人应在收到修订的施工进度计划后7天内完成审核和批准或提出修改意见</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p>
    <w:p>
      <w:pPr>
        <w:ind w:left="-62"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符合发包人进度要求</w:t>
      </w:r>
      <w:r>
        <w:rPr>
          <w:rFonts w:ascii="SimSun" w:hAnsi="SimSun" w:eastAsia="SimSun" w:cs="SimSun"/>
          <w:color w:val="000000"/>
          <w:sz w:val="21"/>
        </w:rPr>
        <w:t xml:space="preserve">。</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不影响进场施工</w:t>
      </w:r>
      <w:r>
        <w:rPr>
          <w:rFonts w:ascii="SimSun" w:hAnsi="SimSun" w:eastAsia="SimSun" w:cs="SimSun"/>
          <w:color w:val="000000"/>
          <w:sz w:val="21"/>
        </w:rPr>
        <w:t xml:space="preserve">。</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p>
    <w:p>
      <w:pPr>
        <w:ind w:left="42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符合发包人进度要求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90</w:t>
      </w:r>
      <w:r>
        <w:rPr>
          <w:rFonts w:ascii="SimSun" w:hAnsi="SimSun" w:eastAsia="SimSun" w:cs="SimSun"/>
          <w:color w:val="000000"/>
          <w:sz w:val="21"/>
        </w:rPr>
        <w:t xml:space="preserve">天内发出开工通知的，承包人有权提出价格调整要求，或者解除合同。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开工前提供</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如承包人延误总工期，每延期一天按分部分项工程费的0.1‰支付违约金，以延误天数累计，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不封顶。承包人支付逾期竣工违约金后，不免除承包人继续完成工程及修补缺陷的义务。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不利物质条件的其他情形和有关约定：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（1）建设主管部门出具的书面确认函；</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（2）按国家相关规定；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提前竣工的奖励：</w:t>
      </w:r>
      <w:r>
        <w:rPr>
          <w:rFonts w:ascii="SimSun" w:hAnsi="SimSun" w:eastAsia="SimSun" w:cs="SimSun"/>
          <w:color w:val="000000"/>
          <w:sz w:val="21"/>
          <w:u w:val="single"/>
        </w:rPr>
        <w:t xml:space="preserve">无；如发包人另有工期提前要求的，按吴中开发区相关文件办理，并签订补充协议约定提前竣工奖励方式。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 材料与设备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8.4.1发包人供应的材料设备的保管费用的承担：发包人供应的材料和工程设备，承包人清点后由承包人妥善保管，保管费用由发包人承担，但已标价工程量清单或预算书已经列支或专用合同条款另有约定除外。</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承包人提供并承担费用（合同价包含此费用）</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 试验与检验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满足施工现场实际需求并符合相关规定</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满足施工现场实际需求并符合相关规定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满足施工现场实际需求并符合相关规定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满足施工现场实际需求并符合相关规定</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 变更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工程为限额内财政投资项目，在履行合同过程中，应按照吴中开发区、越溪街道关于变更备案管理的有关规定执行变更程序。由于设计变更或其他原因确需调整合同金额的，经财政局批准同意后，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w:t>
      </w:r>
      <w:r>
        <w:rPr>
          <w:rFonts w:ascii="SimSun" w:hAnsi="SimSun" w:eastAsia="SimSun" w:cs="SimSun"/>
          <w:color w:val="000000"/>
          <w:sz w:val="21"/>
          <w:u w:val="single"/>
        </w:rPr>
        <w:t xml:space="preserve">按合同补充条款</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监理人审查承包人合理化建议的期限：监理人应在收到承包人提交的合理化建议后7天内审查完毕并报送发包人，发现其中存在技术上的缺陷，应通知承包人修改。发包人应在收到监理人报送的合理化建议后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天内审批完毕。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发包人审批承包人合理化建议的期限：监理人应在收到承包人提交的合理化建议后7天内审查完毕并报送发包人，发现其中存在技术上的缺陷，应通知承包人修改。发包人应在收到监理人报送的合理化建议后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天内审批完毕。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估价材料和工程设备的明细详见附件</w:t>
      </w:r>
      <w:r>
        <w:rPr>
          <w:rFonts w:ascii="SimSun" w:hAnsi="SimSun" w:eastAsia="SimSun" w:cs="SimSun"/>
          <w:color w:val="000000"/>
          <w:sz w:val="21"/>
        </w:rPr>
        <w:t xml:space="preserve">11：《暂估价一览表》。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10.6.1 依法必须招标的暂估价项目：</w:t>
      </w:r>
      <w:r>
        <w:rPr>
          <w:rFonts w:ascii="SimSun" w:hAnsi="SimSun" w:eastAsia="SimSun" w:cs="SimSun"/>
          <w:color w:val="000000"/>
          <w:sz w:val="21"/>
          <w:u w:val="single"/>
        </w:rPr>
        <w:t xml:space="preserve">按苏州市有关二次竞价的文件执行。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10.6.2 不属于依法必须招标的暂估价项目：</w:t>
      </w:r>
      <w:r>
        <w:rPr>
          <w:rFonts w:ascii="SimSun" w:hAnsi="SimSun" w:eastAsia="SimSun" w:cs="SimSun"/>
          <w:color w:val="000000"/>
          <w:sz w:val="21"/>
          <w:u w:val="single"/>
        </w:rPr>
        <w:t xml:space="preserve">由项目监理、造价过程控制及发包人确认。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暂列金额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按发包人要求并符合相关规定</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价格调整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种方式对合同价格进行调整：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关于基准价格的约定：</w:t>
      </w:r>
      <w:r>
        <w:rPr>
          <w:rFonts w:ascii="SimSun" w:hAnsi="SimSun" w:eastAsia="SimSun" w:cs="SimSun"/>
          <w:color w:val="000000"/>
          <w:sz w:val="21"/>
          <w:u w:val="single"/>
        </w:rPr>
        <w:t xml:space="preserve">以招标控制价所采用月份的材料指导价为基准价格</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5</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5</w:t>
      </w:r>
      <w:r>
        <w:rPr>
          <w:rFonts w:ascii="SimSun" w:hAnsi="SimSun" w:eastAsia="SimSun" w:cs="SimSun"/>
          <w:color w:val="000000"/>
          <w:sz w:val="21"/>
        </w:rPr>
        <w:t xml:space="preserve">%时，其超过部分据实调整。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5</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5</w:t>
      </w:r>
      <w:r>
        <w:rPr>
          <w:rFonts w:ascii="SimSun" w:hAnsi="SimSun" w:eastAsia="SimSun" w:cs="SimSun"/>
          <w:color w:val="000000"/>
          <w:sz w:val="21"/>
        </w:rPr>
        <w:t xml:space="preserve">%时，其超过部分据实调整。</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5</w:t>
      </w:r>
      <w:r>
        <w:rPr>
          <w:rFonts w:ascii="SimSun" w:hAnsi="SimSun" w:eastAsia="SimSun" w:cs="SimSun"/>
          <w:color w:val="000000"/>
          <w:sz w:val="21"/>
        </w:rPr>
        <w:t xml:space="preserve">%时，其超过部分据实调整。</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 合同价格、计量与支付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rPr>
          <w:rFonts w:ascii="SimSun" w:hAnsi="SimSun" w:eastAsia="SimSun" w:cs="SimSun"/>
          <w:color w:val="000000"/>
          <w:sz w:val="21"/>
          <w:u w:val="single"/>
        </w:rPr>
        <w:t xml:space="preserve">本工程采用固定综合单价合同，详见具体条款约定。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无预付款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按现行工程量计算规范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按月计量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应于每月25日向监理人报送上月20日至当月19日已完成的工程量报告，并附具进度付款申请单、已完成工程量报表和有关资料。（2）监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w:t>
      </w:r>
      <w:r>
        <w:rPr>
          <w:rFonts w:ascii="SimSun" w:hAnsi="SimSun" w:eastAsia="SimSun" w:cs="SimSun"/>
          <w:color w:val="000000"/>
          <w:sz w:val="21"/>
          <w:u w:val="single"/>
        </w:rPr>
        <w:t xml:space="preserve">工程量报表后5天内未完成审核的，承包人报送的工程量报告中的工程量视为计量依据，暂据此计算工程进度价款。（4）工程进度款支付各节点比例，按照吴中开发区相关文件执行。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关于付款周期的约定：在政府采购合同签订生效后，甲方向乙方支付合同金额30%的预付款（乙方书面明确表示无需预付款的，甲方不予支付预付款）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（一）未完成审计项目</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土建、市政、土方、管线、水利、装修、交通设施等未审计项目的支付限额为已完成工程量的50%, 未审计的绿化项目支付限额为已完成工程量的40%.</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（三）已完成审计项目</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已完成审计的项目（含绿化项目），审计结束后分别于6 月底或春节前付款，以竣工验收合格时间为准，竣工验收合格一年内付到审计金额的60%, 超过一年不到两年的付到75%, 超过两年不到三年的付到90%, 余额在付到90%的基础上一年内付清，但是一个年度内只能支付一次。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按上述第1条所规定金额支付后，项目余款低于10万元的，也一起付清。</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（2）承包人若要取得工程进度款，必须提供在吴中区税务部门缴纳的、与拨付工程款相对应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的税费缴纳凭证，并提供增值税预缴税款台账，不提供前述资料的，或提供的完税凭证不是吴中区税务部门出具的，发包人不予支付进度款。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（3）承包人必须将完整的项目资料提交给发包人档案管理处存档保管。工程价款的结算最终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以审计机关的审定数为准，并于审计报告出具后乙方应开具全额发票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按监理要求，并符合相关资料要求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按监理及发包人要求，并符合相关资料要求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通常为每月的日之前</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按吴中开发区相关规定程序</w:t>
      </w:r>
      <w:r>
        <w:rPr>
          <w:rFonts w:ascii="SimSun" w:hAnsi="SimSun" w:eastAsia="SimSun" w:cs="SimSun"/>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按项目实际进度</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 验收和工程试车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13.1.1监理人不能按时进行验收时，应提前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13.2.1竣工验收程序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合同当事人应当在颁发工程接收证书后7天内完成工程的移交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如承包人延误总工期，每延期一天按分部分项工程费的0.1‰支付违约金，以延误天数累计，不封顶。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按项目实际情况</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13.3.2 投料试车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13.4.1 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竣工验收合格后且不得影响发包人工作需求</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 竣工结算</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竣工付款申请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承包人应在工程竣工验收合格后30日内向发包人和监理人提交竣工结算申请资料</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竣工验收合格后30日内，提供符合苏州市建设工程档案归档规范要求及苏州市城建档案馆要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求的竣工资料肆套、竣工图肆套，提供符合竣工结算审计要求的相关资料,并提供符合档案及审计要求的电子档案</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发包人应在收到监理人提交的经审核的完整竣工结算申请资料后按相关文件规定完成审批</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发包人应在签发竣工付款证书后的30天内，完成对承包人的竣工部分付款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14.3.1 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按吴中开发区相关要求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缺陷责任期终止后按吴中开发区相关程序</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14.3.2 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发包人应在收到承包人提交的最终结清申请单后按吴中开发区相关程序完成审批并向承包人颁发最终结清证书</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发包人应在颁发最终结清证书后按吴中开发区相关程序完成支付</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缺陷责任期与保修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4"/>
        </w:rPr>
        <w:t xml:space="preserve">自本工程竣工验收合格之日起计算1年</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是</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 承包人提供质量保证金的方式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结算审定金额的3</w:t>
      </w:r>
      <w:r>
        <w:rPr>
          <w:rFonts w:ascii="SimSun" w:hAnsi="SimSun" w:eastAsia="SimSun" w:cs="SimSun"/>
          <w:color w:val="000000"/>
          <w:sz w:val="21"/>
        </w:rPr>
        <w:t xml:space="preserve">%的工程款；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 质量保证金的扣留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none"/>
        </w:rPr>
        <w:t xml:space="preserve">：</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发包人在质量保修期满后按吴中开发区相关程序，将剩余保修金无息返还承包人</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15.3保修</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保修责任</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按国家相关规定</w:t>
      </w:r>
      <w:r>
        <w:rPr>
          <w:rFonts w:ascii="SimSun" w:hAnsi="SimSun" w:eastAsia="SimSun" w:cs="SimSun"/>
          <w:color w:val="000000"/>
          <w:sz w:val="21"/>
        </w:rPr>
        <w:t xml:space="preserve">。</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修复通知</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1)建筑工程在保修期内出现质量缺陷的，承包人最迟应自接到发包人或发包人委托的现场物业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管理服务机构的保修通知之日起两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2)出现以下任一情形的，承包人同意由发包人自行或直接委托第三方进行维修，由此产生的全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部费用（以审计机关的审定数为准）均由承包人承担，发包人可直接从工程尾款中扣除该等费用，同时该部分工程的保修期相应顺延：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a)承包人未能按期到场核查或维修的；</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b)承包人自接到保修通知之日起三日仍未给予回复的；</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c)连续两次维修仍未能解决问题，修补缺陷的；</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d)双方约定的其他情形。</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3)因承包人负责的设计、施工或提供的材料不符合合同要求，或由于承包人未能遵守合同约定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而造成的工程缺陷，该部分工程的保修期重新计算。</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4)工程竣工验收合格并交付后的保修期中，必须做好每月的回访，并填写物业公司的回访单，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对回访时物业提出的问题不能及时处理，或消极处理的，业主有权在质保金中扣除相关费用，并提供相关依据，一次性扣除。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 违约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105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工期相应顺延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60</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按通用条款有关规定执行及专用条款相关约定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（1）按通用条款有关规定执行及专用条款相关约定；（2）如承包人延误总工期，每延期一天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按分部分项工程费的0.1‰支付违约金，以延误天数累计，不封顶。（3）由承包人负责对不合格工程进行整改或返工，直至验收合格，并承担一切费用</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按通用条款执行，再由双方协商</w:t>
      </w:r>
      <w:r>
        <w:rPr>
          <w:rFonts w:ascii="SimSun" w:hAnsi="SimSun" w:eastAsia="SimSun" w:cs="SimSun"/>
          <w:color w:val="000000"/>
          <w:sz w:val="21"/>
        </w:rPr>
        <w:t xml:space="preserve">。</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 不可抗力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 </w:t>
      </w:r>
      <w:r>
        <w:rPr>
          <w:rFonts w:ascii="SimSun" w:hAnsi="SimSun" w:eastAsia="SimSun" w:cs="SimSun"/>
          <w:color w:val="000000"/>
          <w:sz w:val="21"/>
          <w:u w:val="single"/>
        </w:rPr>
        <w:t xml:space="preserve">按保险合同解释</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按通用条款说明</w:t>
      </w:r>
      <w:r>
        <w:rPr>
          <w:rFonts w:ascii="SimSun" w:hAnsi="SimSun" w:eastAsia="SimSun" w:cs="SimSun"/>
          <w:color w:val="000000"/>
          <w:sz w:val="21"/>
        </w:rPr>
        <w:t xml:space="preserve">天内完成款项的支付。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 保险</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承包人投保内容：按吴中开发区有关工程保险规定，工程一切险和第三方责任险，由承包人办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理，费用由承包人承担</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承包人自行办理，并符合吴中经济技术开发区有关规定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 争议解决</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w:t>
      </w:r>
      <w:r>
        <w:rPr>
          <w:rFonts w:ascii="SimSun" w:hAnsi="SimSun" w:eastAsia="SimSun" w:cs="SimSun"/>
          <w:color w:val="000000"/>
          <w:sz w:val="21"/>
        </w:rPr>
        <w:t xml:space="preserve">仲裁委员会申请仲裁；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工程所在地</w:t>
      </w:r>
      <w:r>
        <w:rPr>
          <w:rFonts w:ascii="SimSun" w:hAnsi="SimSun" w:eastAsia="SimSun" w:cs="SimSun"/>
          <w:color w:val="000000"/>
          <w:sz w:val="21"/>
        </w:rPr>
        <w:t xml:space="preserve">人民法院起诉。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21.补充条款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21.1本工程首席建造师 （仅适用于苏住建规【2014】5号文规定的政府投资的重大(重点)工程项目）：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首席建造师受施工单位委托，为项目施工总负责人，对工程项目的施工全工程实施管理。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其职责是：负责组建项目管理部，落实项目施工主体责任，确保按图施工及施工质量、生产安全；做好施工组织和施工进度管理；配合做好工程各阶段的验收及竣工验收工作等。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其他补充：合同补充条款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注：采购文件中如有内容与以下条款矛盾，均以以下条款为准。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补充条款：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合同内工程量清单不论由于工程量清单有误或漏项，还是由于设计变更、现场变更、签证引起的工程量清单项目或清单项目工程数量的增减，均按实调整，但追加金额不得超过原合同金额的10%。其综合单价的确定方法按下原则：</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A）已标价的招标工程量清单中有适用于新增（或变更）项目的，应采用该项目的综合单价。</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 已标价的招标工程量清单中没有适用但有类似于新增（或变更）项目的，可在合理范围内参照类似项目的综合单价。</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 已标价的招标工程量清单中没有适用也没有类似于新增（或变更）项目的，按下述第（6）条组价原则执行。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中标下浮率计算公式为：﹙标底价－中标价﹚÷〔标底价－暂列金额×﹙1+规费费率﹚×﹙1+税率﹚－专项暂估价×﹙1+规费费率﹚×﹙1+税率﹚－材料暂估价包括甲供材料费×﹙1+安全文明施工措施费率﹚×﹙1+规费费率﹚×﹙1+税率﹚〕×100%；本工程中标下浮率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（3）合同工程量清单内的材料差价按照“苏住建价（2012）19号”文件中的相关规定进行调整，但材料单价的确定方式不执行“加权平均价”，执行“算术平均价”，并按合同中标下浮率下浮。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（4）合同工程量清单内的人工单价，应按照工程开竣工期间苏州市工程造价处发布的人工指导价文件进行调差，并按合同中标下浮率下浮。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合同内工程量清单，如因标底工程量清单有误、设计变更、现场变更或签证等引起清单内工程数量的增减，当工程量增减变化幅度超过10%，且其影响分部分项工程费超过0.1%时，则增加部分的工程量与减少后剩余工程量的综合单价按如下三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A、增加部分工程量的综合单价：按标底中的使用的计价规范、定额重新组价，并按中标下浮率下浮。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B、减少后剩余工程量的综合单价：执行原投标单价。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C、工程量取消归零的综合单价：以投标单价与标底综合单价下浮中标下浮率后的单价相比，取其中金额较大者倒扣。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上述综合单价组价方式中涉及材料、人工调差者执行上述第（3）、（4）条约定。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合同外新增项目的综合单价按2013清单规范、2014计价定额、费用定额重新组价，并按中标下浮率下浮。材料（设备）单价按工程开竣工期间造价处发布的材料指导价的月度算术平均价确定，并按中标下浮率下浮。如新增材料（设备）不在指导价材料清单内，需市场询价确定，则由监理单位、造价控制单位、发包人询价确认，材料（设备）价格是否按中标下浮率下浮，以发包人意见为准。人工按工程开竣工期间的造价处发布人工指导价的月度算术平均价确定，机械台班按工程开竣工期间的现行定额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（7）若材料变更，施工工艺不变，仅调整材料单价，投标报价中有相同品种的采用投标价；没有投标价的，只调整两种材料同口径市场价的差价。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因工程变更造成施工方案变更，引起措施项目发生变化的，措施项目费的调整按如下原则调整：单价措施项目同分部分项工程原则，执行投标固定单价，工程量按实；总价措施项目中以费率报价的，费率不变；总价措施项目中以费用报价的，按投标时口径折算成费率调整，大型机械设备进退场及安拆按投标时口径折算成费率调整；原措施项目中没有的措施项目，由承包人提出适当的措施费变更要求，经发包人确认后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（9）因工程设计变更、工程变更、现场签证等，造成工程合同价款调整的，承包人均应</w:t>
      </w:r>
      <w:r>
        <w:rPr>
          <w:rFonts w:ascii="SimSun" w:hAnsi="SimSun" w:eastAsia="SimSun" w:cs="SimSun"/>
          <w:b/>
          <w:color w:val="000000"/>
          <w:sz w:val="21"/>
          <w:u w:val="single"/>
        </w:rPr>
        <w:t xml:space="preserve">跟据吴中开发区、越溪街道关于变更备案管理的有关规定，配合发包人做好相应的变更备案工作</w:t>
      </w:r>
      <w:r>
        <w:rPr>
          <w:rFonts w:ascii="SimSun" w:hAnsi="SimSun" w:eastAsia="SimSun" w:cs="SimSun"/>
          <w:color w:val="000000"/>
          <w:sz w:val="21"/>
          <w:u w:val="single"/>
        </w:rPr>
        <w:t xml:space="preserve">，及时办理相关手续资料，做好原始数据采集、影像资料留存等工作。</w:t>
      </w:r>
      <w:r>
        <w:rPr>
          <w:rFonts w:ascii="SimSun" w:hAnsi="SimSun" w:eastAsia="SimSun" w:cs="SimSun"/>
          <w:b/>
          <w:color w:val="000000"/>
          <w:sz w:val="21"/>
          <w:u w:val="single"/>
        </w:rPr>
        <w:t xml:space="preserve">未按照以上规定执行审批备案的变更、签证项目，结算时不予计价认可。如无影像资料或提供资料无法反映相应的材料、工作量，结算审核时有权按照有利于发包方的原则进行处理。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水、电与燃油由承包人自行解决提供，这些由政府定价的资源、能源价格调整，由发包人承担或受益。如水、电甲供，现场应建表计量，以现场读表金额从工程款中扣除；如现场无建表计量，则施工水、电按定额含量从工程款中扣除，生活区水电按现场建表计量金额扣除或按吴中开发区经验数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（11）因承包人自身原因而导致的工程变更，承包人无权要求追加合同价款及工期延长。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（12）工程竣工验收结束后承包人应该做到工完场清，如果施工便道、塔吊基础等没有清理，则发包人有权委托其他单位拆除清理，具体费用从承包人工程款中扣除，若发包人要求保留，则不予扣除承包人费用。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（13）在工程实施过程中，承包人不得因为设计变更、现场变更签证的价格与发包人有分歧而影响整个工程的施工进度，若因此引起工期延误，则由承包人支付工期违约金，按合同工期违约条款执行。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（14）承包人在吴中区住建局申请施工许可前必须到国税部门办理报验登记。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（15）承包人应合理编制报审竣工结算，审计核减率超出7%以上部分的审计费由承包人承担，按核减额的4%计算。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（16）本合同约定未尽事项，按①本合同执行期间的政策性文件②甲乙双方友好协商，依次处理解决。</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技术要求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一、现行国家技术、施工及验收规范规程，对施工工艺的特殊要求，按国家有关规定执行。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二、技术要求及主要材料品牌表。（如有另附）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三、工程量清单。（另附）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四、图纸（另附）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请各潜在磋商响应单位在网盘附件中下载，若清单下载有问题请及时联系代理公司，联系电话：18913109068</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百度网盘：网盘：溪翔新村一区雨污水管网改造工程</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链接: https://pan.baidu.com/s/10cl_Me9Olt6cCjcoRYP34w?pwd=ncwd 提取码: ncwd</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评审办法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经磋商确定最终采购需求和提交最后报价的供应商后，由磋商小组采用综合评分法对提交最后报价的供应商的响应文件和最后报价进行综合评分。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2、综合评分法是指响应文件满足磋商文件全部实质性要求且按评审因素的量化指标评审得分最高的供应商为成交候选供应商的评审方法。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4、评审得分相同的，按照最后报价由低到高的顺序推荐。评审得分且最后报价相同的，则由磋商采购单位组织以抽签方式确定成交候选人。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5、评审过程中出现下列情形之一的，评标委员会应当启动异常低价投标(响应)审查程序: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5.1投标（响应）报价低于采购项目预算50%的，即投标（响应）报价&lt;采购项目预算x50；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5.2投标(响应)报价低于采购项目最高限价45%的，即投标（响应）报价&lt;采购项目最高限价x45%；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5.3评标委员会认定的供应商报价过低、有可能影响产品质量或者不能诚信履约的其他情形。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(一)价格基准分（10分）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第一步：磋商报价不超过财政预算价格及采购控制价的，为有效磋商报价。超财政预算及采购控制价的磋商响应文件为未实质性响应文件，不参与评审。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第二步：在所有有效磋商报价中满足采购文件要求，且磋商价格最低的磋商报价为评标基准价，其价格分为10分，其他磋商供应商的价格分按照下列公式计算（计算结果四舍五入保留两位小数）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磋商报价得分＝（评标基准价/磋商报价）×10%×100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（二）施工组织设计（60分）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工程概述、总体安排、及施工部署及施工段划分等健全、合理、规范、高效。概述描述清晰明了、科学合理、可实施性强的得9分；概述描述清晰明了、科学合理的得6分；有涉及但不全面的得3分；没有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总进度计划：关于本工程施工进度计划的描述，以及为完成该计划所定措施科学、合理、规范、高效。进度计划描述清晰明了、科学合理、可实施性强的得9分；进度计划描述清晰明了、科学合理的得6分；有涉及但不全面的得3分；没有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部、分项工程的施工方案：该工程分部分项工程的施工方案、具体施工技术措施科学、合理、操作性强、规范、高效。工程分部分项工程的施工方案、具体施工技术措施科学、合理、操作性强、规范、高效的得9分；工程分部分项工程的施工方案、具体施工技术措施科学、合理、操作性强的得6分；有涉及但不全面的得3分；没有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全文明施工措施：该工程安全文明施工、施工现场扬尘污染防治措施及环境保护方面的措施科学、合理、操作性强、规范、高效的得9分、施工现场扬尘污染防治措施及环境保护方面的措施科学、合理、操作性强的得6分，有涉及但不全面的得3分；没有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保证措施：综合评定优秀，措施科学合理、质量达到保证的得9分；综合评定良好，措施比较合理、操作性较强、考虑较周全、能满足项目实施需要的的得6分；综合评定一般，措施简单，操作性不强的得3分；没有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劳动力配备：用于该工程的劳动力配备科学、合理、操作性强、高效，措施科学合理，问题沟通和解决机制简单有效，对项目安全、环保等风险进行分析，给出应对措施，操作性强的得9分；用于该工程的劳动力配备科学、合理、操作性强、高效，措施科学合理的得6分；有涉及但不全面的得3分；没有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季节性施工：季节性施工、已有设备、管线的加固、保护等特殊情况下的施工措施科学、合理、操作性强、高效。季节性施工、已有设备、管线的加固、保护等特殊情况下的施工措施科学、合理、操作性强、高效的得6分；季节性施工、已有设备、管线的加固、保护等特殊情况下的施工措施科学的得3分；以上措施不全面有缺失的得1分；没有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（三）综合实力（30分）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1、项目组成员中（不含项目经理）具备工程师及以上职称的每配备一人得3分，未提供不得分，最高9分。（以相应人员的证书复印件及投标单位为其缴纳的社保证明复印件）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2、投标单位具有有效期内的质量管理体系认证证书、环境管理体系认证证书、职业健康安全管理体系认证证书，每提供一份证书得3分，未提供不得分，最高得9分。（投标文件中提供证书复印）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提供自2022年12月1日至今承担过的类似业绩（时间以竣工验收报告日期为准），每提供一个得3分，最高得12分。（业绩证明需提供中标通知书（适用于招标项目）、施工合同及竣工验收合格证明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br w:type="page" w:clear="all"/>
      </w:r>
      <w:r/>
    </w:p>
    <w:p>
      <w:pPr>
        <w:ind w:left="48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响应文件格式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封面）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rPr>
          <w:rFonts w:ascii="SimSun" w:hAnsi="SimSun" w:eastAsia="SimSun" w:cs="SimSun"/>
          <w:i/>
          <w:color w:val="000000"/>
          <w:sz w:val="28"/>
          <w:u w:val="single"/>
        </w:rPr>
        <w:t xml:space="preserve">项目名称</w:t>
      </w:r>
      <w:r>
        <w:rPr>
          <w:rFonts w:ascii="SimSun" w:hAnsi="SimSun" w:eastAsia="SimSun" w:cs="SimSun"/>
          <w:color w:val="000000"/>
          <w:sz w:val="28"/>
          <w:u w:val="single"/>
        </w:rPr>
        <w:t xml:space="preserve">）</w:t>
      </w:r>
      <w:r>
        <w:rPr>
          <w:rFonts w:ascii="SimSun" w:hAnsi="SimSun" w:eastAsia="SimSun" w:cs="SimSun"/>
          <w:color w:val="000000"/>
          <w:sz w:val="28"/>
        </w:rPr>
        <w:t xml:space="preserve">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磋 商 响 应 文 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b/>
          <w:color w:val="000000"/>
          <w:spacing w:val="20"/>
          <w:sz w:val="24"/>
        </w:rPr>
        <w:t xml:space="preserve">磋商响应函</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江苏建达技术咨询服务有限公司</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（采购编号）的</w:t>
      </w:r>
      <w:r>
        <w:rPr>
          <w:rFonts w:ascii="SimSun" w:hAnsi="SimSun" w:eastAsia="SimSun" w:cs="SimSun"/>
          <w:color w:val="000000"/>
          <w:sz w:val="24"/>
          <w:u w:val="single"/>
        </w:rPr>
        <w:t xml:space="preserve">溪翔新村一区雨污水管网改造工程（项目名称）</w:t>
      </w:r>
      <w:r>
        <w:rPr>
          <w:rFonts w:ascii="SimSun" w:hAnsi="SimSun" w:eastAsia="SimSun" w:cs="SimSun"/>
          <w:color w:val="000000"/>
          <w:sz w:val="24"/>
        </w:rPr>
        <w:t xml:space="preserve">磋商文件，经仔细阅读和研究，我们决定参加磋商活动。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1、我们愿意按照磋商文件的一切要求，完成该项目的全部内容。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2、如果我们的磋商响应文件被接受，我们将严格履行磋商文件中规定的每一项要求，按期、按质、按量履行合同的义务。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3、我们已详细阅读全部磋商文件，包括更正公告(如有)，对磋商文件及更正公告(如有)无任何异议。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4、我们同意按磋商文件中的规定，本响应文件的有效期限自提交响应文件截止时间之日起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5、我们愿意提供磋商采购单位在磋商文件中要求的相关资料。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6、我们愿意遵守磋商文件中所列的收费标准。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7、我们承诺该响应文件在磋商开始后的全过程中保持有效，不作任何更改和变动。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8、我们承诺我公司符合磋商文件中“合格磋商供应商的基本、特定条件”的要求，若与真实情况不符，本公司愿意承担由此而产生的一切后果。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9、所有有关磋商文件的函电，请按下列地址联系：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4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p>
      <w:pPr>
        <w:ind w:left="0" w:right="0" w:firstLine="4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磋商供应商：（公章）</w:t>
      </w:r>
      <w:r/>
    </w:p>
    <w:p>
      <w:pPr>
        <w:ind w:left="4496" w:right="0" w:hanging="408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b/>
          <w:color w:val="000000"/>
          <w:sz w:val="24"/>
          <w:u w:val="none"/>
        </w:rPr>
        <w:t xml:space="preserve">磋商报价书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江苏建达技术咨询服务有限公司</w:t>
      </w:r>
      <w:r>
        <w:rPr>
          <w:rFonts w:ascii="SimSun" w:hAnsi="SimSun" w:eastAsia="SimSun" w:cs="SimSun"/>
          <w:b/>
          <w:color w:val="000000"/>
          <w:sz w:val="24"/>
          <w:u w:val="single"/>
        </w:rPr>
        <w:t xml:space="preserve">（采购代理机构名称）：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1、根据已收到的</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工程的磋商文件，遵照现行法律法规的有关规定，我单位经考察现场和研究磋商文件后，愿以人民币（小写：¥</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元的总价，按磋商文件的要求承包本次发包范围内的全部工程。</w:t>
      </w:r>
      <w:r>
        <w:rPr>
          <w:rFonts w:ascii="SimSun" w:hAnsi="SimSun" w:eastAsia="SimSun" w:cs="SimSun"/>
          <w:b/>
          <w:color w:val="000000"/>
          <w:sz w:val="24"/>
        </w:rPr>
        <w:t xml:space="preserve">我们承诺：我们的报价经过仔细测算，绝对不低于我们的成本价。在合同条款约定的范围内，不向发包人要求增加任何费用。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2、我单位拟派项目经理：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姓名），资质等级：</w:t>
      </w:r>
      <w:r>
        <w:rPr>
          <w:rFonts w:ascii="SimSun" w:hAnsi="SimSun" w:eastAsia="SimSun" w:cs="SimSun"/>
          <w:color w:val="000000"/>
          <w:sz w:val="24"/>
          <w:u w:val="single"/>
        </w:rPr>
        <w:t xml:space="preserve">     </w:t>
      </w:r>
      <w:r>
        <w:rPr>
          <w:rFonts w:ascii="SimSun" w:hAnsi="SimSun" w:eastAsia="SimSun" w:cs="SimSun"/>
          <w:color w:val="000000"/>
          <w:sz w:val="24"/>
        </w:rPr>
        <w:t xml:space="preserve">级，证号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3、我单位保证在收到贵单位发出的书面开工令后立即开工，并在</w:t>
      </w:r>
      <w:r>
        <w:rPr>
          <w:rFonts w:ascii="SimSun" w:hAnsi="SimSun" w:eastAsia="SimSun" w:cs="SimSun"/>
          <w:color w:val="000000"/>
          <w:sz w:val="24"/>
          <w:u w:val="single"/>
        </w:rPr>
        <w:t xml:space="preserve">        日历</w:t>
      </w:r>
      <w:r>
        <w:rPr>
          <w:rFonts w:ascii="SimSun" w:hAnsi="SimSun" w:eastAsia="SimSun" w:cs="SimSun"/>
          <w:color w:val="000000"/>
          <w:sz w:val="24"/>
        </w:rPr>
        <w:t xml:space="preserve">天内竣工。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4、我单位保证本工程质量达到</w:t>
      </w:r>
      <w:r>
        <w:rPr>
          <w:rFonts w:ascii="SimSun" w:hAnsi="SimSun" w:eastAsia="SimSun" w:cs="SimSun"/>
          <w:color w:val="000000"/>
          <w:sz w:val="24"/>
          <w:u w:val="single"/>
        </w:rPr>
        <w:t xml:space="preserve">                         标准</w:t>
      </w:r>
      <w:r>
        <w:rPr>
          <w:rFonts w:ascii="SimSun" w:hAnsi="SimSun" w:eastAsia="SimSun" w:cs="SimSun"/>
          <w:color w:val="000000"/>
          <w:sz w:val="24"/>
        </w:rPr>
        <w:t xml:space="preserve">。</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质量保修期限：</w:t>
      </w:r>
      <w:r>
        <w:rPr>
          <w:rFonts w:ascii="SimSun" w:hAnsi="SimSun" w:eastAsia="SimSun" w:cs="SimSun"/>
          <w:color w:val="000000"/>
          <w:sz w:val="24"/>
          <w:u w:val="single"/>
        </w:rPr>
        <w:t xml:space="preserve">        年</w:t>
      </w:r>
      <w:r>
        <w:rPr>
          <w:rFonts w:ascii="SimSun" w:hAnsi="SimSun" w:eastAsia="SimSun" w:cs="SimSun"/>
          <w:color w:val="000000"/>
          <w:sz w:val="24"/>
        </w:rPr>
        <w:t xml:space="preserve">。工程质量缺陷责任期：</w:t>
      </w:r>
      <w:r>
        <w:rPr>
          <w:rFonts w:ascii="SimSun" w:hAnsi="SimSun" w:eastAsia="SimSun" w:cs="SimSun"/>
          <w:color w:val="000000"/>
          <w:sz w:val="24"/>
          <w:u w:val="single"/>
        </w:rPr>
        <w:t xml:space="preserve">          年</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5、贵单位的磋商文件、成交通知书和本磋商响应文件将构成约束我们双方的合同。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0"/>
        <w:gridCol w:w="4768"/>
      </w:tblGrid>
      <w:tr>
        <w:trPr>
          <w:trHeight w:val="10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是否属于小微企业/残疾人企业/监狱企业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是：属于小型企业□微型企业□残疾人企业□监狱企业□</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否：不属于□</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三、法定代表人授权委托书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（姓名）为我公司授权代表（即代理人），以本公司的名义参加</w:t>
      </w:r>
      <w:r>
        <w:rPr>
          <w:rFonts w:ascii="SimSun" w:hAnsi="SimSun" w:eastAsia="SimSun" w:cs="SimSun"/>
          <w:color w:val="000000"/>
          <w:sz w:val="24"/>
          <w:u w:val="single"/>
        </w:rPr>
        <w:t xml:space="preserve">江苏建达技术咨询服务有限公司（采购代理机构）</w:t>
      </w:r>
      <w:r>
        <w:rPr>
          <w:rFonts w:ascii="SimSun" w:hAnsi="SimSun" w:eastAsia="SimSun" w:cs="SimSun"/>
          <w:color w:val="000000"/>
          <w:sz w:val="24"/>
        </w:rPr>
        <w:t xml:space="preserve"> 组织实施的编号为</w:t>
      </w:r>
      <w:r>
        <w:rPr>
          <w:rFonts w:ascii="SimSun" w:hAnsi="SimSun" w:eastAsia="SimSun" w:cs="SimSun"/>
          <w:color w:val="000000"/>
          <w:sz w:val="24"/>
          <w:u w:val="single"/>
        </w:rPr>
        <w:t xml:space="preserve">        （采购编号）</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（项目名称）的磋商活动。授权代表在磋商活动过程中所签署的一切文件和处理与这有关的一切事务，我均予以承认。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本表后附法定代表人身份证复印件及委托代理人身份证复印件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四、关于资格文件的声明函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江苏建达技术咨询服务有限公司</w:t>
      </w:r>
      <w:r>
        <w:rPr>
          <w:rFonts w:ascii="SimSun" w:hAnsi="SimSun" w:eastAsia="SimSun" w:cs="SimSun"/>
          <w:b/>
          <w:color w:val="000000"/>
          <w:sz w:val="24"/>
          <w:u w:val="single"/>
        </w:rPr>
        <w:t xml:space="preserve">（采购代理机构名称）：</w:t>
      </w:r>
      <w:r/>
    </w:p>
    <w:p>
      <w:pPr>
        <w:ind w:left="0" w:right="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号的磋商采购活动进行响应。本公司所提交的响应文件中所有关于投标资格的文件、证明和陈述均是真实的、准确的。若与真实情况不符，本公司愿意承担由此而产生的一切后果。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五、项目经理无在建工程承诺书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项目经理无在建工程承诺书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color w:val="000000"/>
          <w:sz w:val="24"/>
          <w:u w:val="single"/>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我公司拟派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项目的项目负责人</w:t>
      </w:r>
      <w:r>
        <w:rPr>
          <w:rFonts w:ascii="SimSun" w:hAnsi="SimSun" w:eastAsia="SimSun" w:cs="SimSun"/>
          <w:color w:val="000000"/>
          <w:sz w:val="24"/>
          <w:u w:val="single"/>
        </w:rPr>
        <w:t xml:space="preserve">            （姓名）</w:t>
      </w:r>
      <w:r>
        <w:rPr>
          <w:rFonts w:ascii="SimSun" w:hAnsi="SimSun" w:eastAsia="SimSun" w:cs="SimSun"/>
          <w:color w:val="000000"/>
          <w:sz w:val="24"/>
        </w:rPr>
        <w:t xml:space="preserve">属于下列</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（1）非变更后无在建工程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（2）变更后无在建工程（必须原合同工期已满且变更备案之日已满6个月）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（3）因非承包方原因致使工程项目停工或因故不能按期开工、且已办理了项目负责人解锁手续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（4）有在建工程，但该在建工程与本次招标的工程属于同一工程项目、同一项目批文、同一施工地点分段发包或分期施工的情况且总的工程规模在项目负责人执业范围之内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注：选择以上（2）、（3）、（4）的需提供证明材料扫描件，无证明材料不予认可。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w:t>
      </w:r>
      <w:r>
        <w:rPr>
          <w:rFonts w:ascii="SimSun" w:hAnsi="SimSun" w:eastAsia="SimSun" w:cs="SimSun"/>
          <w:b/>
          <w:color w:val="000000"/>
          <w:sz w:val="24"/>
          <w:u w:val="single"/>
        </w:rPr>
        <w:t xml:space="preserve">                              </w:t>
      </w:r>
      <w:r>
        <w:rPr>
          <w:rFonts w:ascii="SimSun" w:hAnsi="SimSun" w:eastAsia="SimSun" w:cs="SimSun"/>
          <w:b/>
          <w:color w:val="000000"/>
          <w:sz w:val="24"/>
        </w:rPr>
        <w:t xml:space="preserve">（公章）</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法定代表人或其委托代理人：</w:t>
      </w:r>
      <w:r>
        <w:rPr>
          <w:rFonts w:ascii="SimSun" w:hAnsi="SimSun" w:eastAsia="SimSun" w:cs="SimSun"/>
          <w:b/>
          <w:color w:val="000000"/>
          <w:sz w:val="24"/>
          <w:u w:val="single"/>
        </w:rPr>
        <w:t xml:space="preserve">              </w:t>
      </w:r>
      <w:r>
        <w:rPr>
          <w:rFonts w:ascii="SimSun" w:hAnsi="SimSun" w:eastAsia="SimSun" w:cs="SimSun"/>
          <w:b/>
          <w:color w:val="000000"/>
          <w:sz w:val="24"/>
        </w:rPr>
        <w:t xml:space="preserve">（签字或盖章）</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w:t>
      </w:r>
      <w:r>
        <w:rPr>
          <w:rFonts w:ascii="SimSun" w:hAnsi="SimSun" w:eastAsia="SimSun" w:cs="SimSun"/>
          <w:b/>
          <w:color w:val="000000"/>
          <w:sz w:val="24"/>
          <w:u w:val="single"/>
        </w:rPr>
        <w:t xml:space="preserve">       </w:t>
      </w:r>
      <w:r>
        <w:rPr>
          <w:rFonts w:ascii="SimSun" w:hAnsi="SimSun" w:eastAsia="SimSun" w:cs="SimSun"/>
          <w:b/>
          <w:color w:val="000000"/>
          <w:sz w:val="24"/>
        </w:rPr>
        <w:t xml:space="preserve">年 </w:t>
      </w:r>
      <w:r>
        <w:rPr>
          <w:rFonts w:ascii="SimSun" w:hAnsi="SimSun" w:eastAsia="SimSun" w:cs="SimSun"/>
          <w:b/>
          <w:color w:val="000000"/>
          <w:sz w:val="24"/>
          <w:u w:val="single"/>
        </w:rPr>
        <w:t xml:space="preserve">      </w:t>
      </w:r>
      <w:r>
        <w:rPr>
          <w:rFonts w:ascii="SimSun" w:hAnsi="SimSun" w:eastAsia="SimSun" w:cs="SimSun"/>
          <w:b/>
          <w:color w:val="000000"/>
          <w:sz w:val="24"/>
        </w:rPr>
        <w:t xml:space="preserve"> 月</w:t>
      </w:r>
      <w:r>
        <w:rPr>
          <w:rFonts w:ascii="SimSun" w:hAnsi="SimSun" w:eastAsia="SimSun" w:cs="SimSun"/>
          <w:b/>
          <w:color w:val="000000"/>
          <w:sz w:val="24"/>
          <w:u w:val="single"/>
        </w:rPr>
        <w:t xml:space="preserve">       </w:t>
      </w:r>
      <w:r>
        <w:rPr>
          <w:rFonts w:ascii="SimSun" w:hAnsi="SimSun" w:eastAsia="SimSun" w:cs="SimSun"/>
          <w:b/>
          <w:color w:val="000000"/>
          <w:sz w:val="24"/>
        </w:rPr>
        <w:t xml:space="preserve"> 日</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六、已标价工程量清单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说明：按《建设工程工程量清单计价规范》（GB50500-2013）提供</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SimSun" w:hAnsi="SimSun" w:eastAsia="SimSun" w:cs="SimSun"/>
          <w:b/>
          <w:color w:val="000000"/>
          <w:sz w:val="24"/>
          <w:u w:val="none"/>
        </w:rPr>
        <w:t xml:space="preserve">施工组织机构人员名单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7"/>
        <w:gridCol w:w="1479"/>
        <w:gridCol w:w="1098"/>
        <w:gridCol w:w="1050"/>
        <w:gridCol w:w="1765"/>
        <w:gridCol w:w="1312"/>
        <w:gridCol w:w="1075"/>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拟在本项目中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担任的职务</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资格证书号（岗位证号）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主要资历和项目管理经历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注：资料提供参考评分标准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响应单位法定代表（负责人）或其授权人：（签字或盖章）：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日期：年月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八、类似业绩一览表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类似业绩一览表</w:t>
      </w:r>
      <w:r/>
    </w:p>
    <w:p>
      <w:pPr>
        <w:ind w:left="0" w:right="357"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57"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4"/>
        <w:gridCol w:w="1633"/>
        <w:gridCol w:w="941"/>
        <w:gridCol w:w="1229"/>
        <w:gridCol w:w="1398"/>
        <w:gridCol w:w="1247"/>
        <w:gridCol w:w="941"/>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开、竣工日期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注：资料提供参考评分标准。</w:t>
      </w:r>
      <w:r/>
    </w:p>
    <w:p>
      <w:pPr>
        <w:ind w:left="23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响应单位法定代表（负责人）或其授权人：（签字或盖章）：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日期：年月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357"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7"/>
        <w:gridCol w:w="1888"/>
        <w:gridCol w:w="2351"/>
        <w:gridCol w:w="2351"/>
        <w:gridCol w:w="1110"/>
      </w:tblGrid>
      <w:tr>
        <w:trPr>
          <w:trHeight w:val="5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r>
      <w:tr>
        <w:trPr>
          <w:trHeight w:val="9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响应单位法定代表（负责人）或其授权人：（签字或盖章）：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  日</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十、磋商供应商情况表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0"/>
        <w:gridCol w:w="3120"/>
        <w:gridCol/>
        <w:gridCol w:w="480"/>
        <w:gridCol w:w="2875"/>
        <w:gridCol w:w="12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 年</w:t>
            </w: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top"/>
            <w:textDirection w:val="lrTb"/>
            <w:noWrap w:val="false"/>
          </w:tcPr>
          <w:p>
            <w:pPr>
              <w:ind w:left="480" w:right="48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 年</w:t>
            </w:r>
            <w:r>
              <w:rPr>
                <w:rFonts w:ascii="SimSun" w:hAnsi="SimSun" w:eastAsia="SimSun" w:cs="SimSun"/>
                <w:color w:val="000000"/>
                <w:sz w:val="24"/>
              </w:rPr>
              <w:t xml:space="preserve">   万元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w:t>
            </w:r>
            <w:r>
              <w:rPr>
                <w:rFonts w:ascii="SimSun" w:hAnsi="SimSun" w:eastAsia="SimSun" w:cs="SimSun"/>
                <w:color w:val="000000"/>
                <w:sz w:val="24"/>
                <w:u w:val="single"/>
              </w:rPr>
              <w:t xml:space="preserve">  </w:t>
            </w:r>
            <w:r>
              <w:rPr>
                <w:rFonts w:ascii="SimSun" w:hAnsi="SimSun" w:eastAsia="SimSun" w:cs="SimSun"/>
                <w:color w:val="000000"/>
                <w:sz w:val="24"/>
              </w:rPr>
              <w:t xml:space="preserve">平方米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w:t>
            </w:r>
            <w:r>
              <w:rPr>
                <w:rFonts w:ascii="SimSun" w:hAnsi="SimSun" w:eastAsia="SimSun" w:cs="SimSun"/>
                <w:color w:val="000000"/>
                <w:sz w:val="24"/>
                <w:u w:val="single"/>
              </w:rPr>
              <w:t xml:space="preserve">  </w:t>
            </w:r>
            <w:r>
              <w:rPr>
                <w:rFonts w:ascii="SimSun" w:hAnsi="SimSun" w:eastAsia="SimSun" w:cs="SimSun"/>
                <w:color w:val="000000"/>
                <w:sz w:val="24"/>
              </w:rPr>
              <w:t xml:space="preserve">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771"/>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7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采购活动，工程的施工单位全部为符合政策要求的中小企业。相关企业的具体情况如下：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（采购文件中明确的所属行业：建筑业）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（采购文件中明确的所属行业：建筑业）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供应商提供的“中小企业声明函”内容不实的，属于提供虚假材料谋取中标、成交，依照《中华人民共和国政府采购法》《中华人民共和国政府采购法实施条例》、《政府采购促进中小企业发展管理办法》（财库〔2020〕46号）等国家有关法律法规规定追究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4、依据《政府采购促进中小企业发展管理办法》规定享受扶持政策获得政府采购合同的，小微企业不得将合同分包给大中型企业，中型企业不得将合同分包给大型企业。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w:t>
      </w:r>
      <w:r>
        <w:rPr>
          <w:rFonts w:ascii="SimSun" w:hAnsi="SimSun" w:eastAsia="SimSun" w:cs="SimSun"/>
          <w:b/>
          <w:color w:val="000000"/>
          <w:sz w:val="24"/>
          <w:u w:val="none"/>
        </w:rPr>
        <w:t xml:space="preserve">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本单位郑重声明，根据《财政部民政部中国残疾人联合会关于促进残疾人就业政府采购政策的通知》（财库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w:t>
      </w:r>
      <w:r>
        <w:rPr>
          <w:rFonts w:ascii="SimSun" w:hAnsi="SimSun" w:eastAsia="SimSun" w:cs="SimSun"/>
          <w:color w:val="000000"/>
          <w:spacing w:val="6"/>
          <w:sz w:val="24"/>
          <w:u w:val="single"/>
        </w:rPr>
        <w:t xml:space="preserve"> （采购单位） </w:t>
      </w:r>
      <w:r>
        <w:rPr>
          <w:rFonts w:ascii="SimSun" w:hAnsi="SimSun" w:eastAsia="SimSun" w:cs="SimSun"/>
          <w:color w:val="000000"/>
          <w:spacing w:val="6"/>
          <w:sz w:val="24"/>
        </w:rPr>
        <w:t xml:space="preserve">单位的</w:t>
      </w:r>
      <w:r>
        <w:rPr>
          <w:rFonts w:ascii="SimSun" w:hAnsi="SimSun" w:eastAsia="SimSun" w:cs="SimSun"/>
          <w:color w:val="000000"/>
          <w:sz w:val="24"/>
          <w:u w:val="single"/>
        </w:rPr>
        <w:t xml:space="preserve">（采购编号及项目名称）</w:t>
      </w:r>
      <w:r>
        <w:rPr>
          <w:rFonts w:ascii="SimSun" w:hAnsi="SimSun" w:eastAsia="SimSun" w:cs="SimSun"/>
          <w:color w:val="000000"/>
          <w:spacing w:val="6"/>
          <w:sz w:val="24"/>
        </w:rPr>
        <w:t xml:space="preserve">项目采购活动提供本单位制造的货物（由本单位承担工程/提供服务）。本单位对上述声明的真实性负责。如有虚假，将依法承担相应责任。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单位名称（盖章）：</w:t>
      </w:r>
      <w:r/>
    </w:p>
    <w:p>
      <w:pPr>
        <w:ind w:left="0" w:right="156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日期：年月日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十四、投标（响应）保证承诺书（必须提交）</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投标（响应）保证承诺书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江苏建达技术咨询服务有限公司</w:t>
      </w:r>
      <w:r>
        <w:rPr>
          <w:rFonts w:ascii="SimSun" w:hAnsi="SimSun" w:eastAsia="SimSun" w:cs="SimSun"/>
          <w:color w:val="000000"/>
          <w:sz w:val="24"/>
        </w:rPr>
        <w:t xml:space="preserve">（采购代理机构名称）：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项目名称和采购编号）的投标（响应）,并做出如下承诺：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2.中标（成交）后不依法与采购人签订合同；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3.中标（成交）后不按本采购文件规定向采购人提交履约保证金；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4.中标（成交）后不按本采购文件规定向贵方缴纳采购代理费。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二、我单位知晓上述行为的法律后果，承认本承诺书作为贵方（或采购人）要求我单位履行违约赔偿义务的依据作用。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投标（响应）人：（盖公章）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电子邮件：邮编：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156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1"/>
        </w:rPr>
        <w:t xml:space="preserve"> </w:t>
      </w:r>
      <w:r/>
    </w:p>
    <w:p>
      <w:pPr>
        <w:ind w:left="0" w:right="1560" w:firstLine="504"/>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（全文完）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KaiTi">
    <w:panose1 w:val="02010609060101010101"/>
  </w:font>
  <w:font w:name="Wingdings">
    <w:panose1 w:val="05000000000000000000"/>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72" w:hanging="390"/>
      </w:pPr>
      <w:rPr>
        <w:b/>
      </w:r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abstractNum w:abstractNumId="1">
    <w:multiLevelType w:val="hybridMultilevel"/>
    <w:lvl w:ilvl="0">
      <w:start w:val="1"/>
      <w:numFmt w:val="decimal"/>
      <w:isLgl w:val="false"/>
      <w:suff w:val="tab"/>
      <w:lvlText w:val="%1、"/>
      <w:lvlJc w:val="left"/>
      <w:pPr>
        <w:ind w:left="872" w:hanging="390"/>
      </w:pPr>
      <w:rPr>
        <w:b/>
      </w:r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杨营</cp:lastModifiedBy>
  <cp:revision>2</cp:revision>
  <dcterms:created xsi:type="dcterms:W3CDTF">2025-12-12T03:52:16Z</dcterms:created>
  <dcterms:modified xsi:type="dcterms:W3CDTF">2025-12-12T08:10:45Z</dcterms:modified>
</cp:coreProperties>
</file>