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rPr>
          <w:b/>
          <w:color w:val="000000"/>
          <w:sz w:val="32"/>
          <w:szCs w:val="32"/>
          <w:highlight w:val="none"/>
        </w:rPr>
      </w:pPr>
      <w:r>
        <w:rPr>
          <w:b/>
          <w:color w:val="000000"/>
          <w:sz w:val="32"/>
          <w:szCs w:val="32"/>
          <w:highlight w:val="none"/>
        </w:rPr>
      </w:r>
      <w:r/>
    </w:p>
    <w:p>
      <w:pPr>
        <w:pStyle w:val="966"/>
        <w:rPr>
          <w:color w:val="000000"/>
          <w:highlight w:val="none"/>
        </w:rPr>
      </w:pPr>
      <w:r>
        <w:rPr>
          <w:color w:val="000000"/>
          <w:highlight w:val="none"/>
        </w:rPr>
      </w:r>
      <w:r/>
    </w:p>
    <w:p>
      <w:pPr>
        <w:pStyle w:val="932"/>
        <w:rPr>
          <w:b/>
          <w:color w:val="000000"/>
          <w:sz w:val="32"/>
          <w:szCs w:val="32"/>
          <w:highlight w:val="none"/>
        </w:rPr>
      </w:pPr>
      <w:r>
        <w:rPr>
          <w:b/>
          <w:color w:val="000000"/>
          <w:sz w:val="32"/>
          <w:szCs w:val="32"/>
          <w:highlight w:val="none"/>
        </w:rPr>
      </w:r>
      <w:r/>
    </w:p>
    <w:p>
      <w:pPr>
        <w:pStyle w:val="932"/>
        <w:jc w:val="center"/>
        <w:rPr>
          <w:b/>
          <w:color w:val="000000"/>
          <w:sz w:val="28"/>
          <w:szCs w:val="28"/>
          <w:highlight w:val="none"/>
        </w:rPr>
        <w:outlineLvl w:val="0"/>
      </w:pPr>
      <w:r>
        <w:rPr>
          <w:b/>
          <w:color w:val="000000"/>
          <w:sz w:val="96"/>
          <w:szCs w:val="96"/>
          <w:highlight w:val="none"/>
        </w:rPr>
        <w:t xml:space="preserve">锡山区政府采购</w:t>
      </w:r>
      <w:r>
        <w:rPr>
          <w:b/>
          <w:color w:val="000000"/>
          <w:sz w:val="28"/>
          <w:szCs w:val="28"/>
          <w:highlight w:val="none"/>
        </w:rPr>
      </w:r>
      <w:r/>
    </w:p>
    <w:p>
      <w:pPr>
        <w:pStyle w:val="934"/>
        <w:jc w:val="center"/>
        <w:spacing w:before="0" w:after="0" w:line="360" w:lineRule="auto"/>
        <w:rPr>
          <w:b w:val="0"/>
          <w:color w:val="000000"/>
          <w:sz w:val="28"/>
          <w:szCs w:val="28"/>
          <w:highlight w:val="none"/>
        </w:rPr>
      </w:pPr>
      <w:r>
        <w:rPr>
          <w:b w:val="0"/>
          <w:color w:val="000000"/>
          <w:sz w:val="72"/>
          <w:szCs w:val="72"/>
          <w:highlight w:val="none"/>
        </w:rPr>
        <w:t xml:space="preserve">公开招标文件</w:t>
      </w:r>
      <w:r>
        <w:rPr>
          <w:b w:val="0"/>
          <w:color w:val="000000"/>
          <w:sz w:val="28"/>
          <w:szCs w:val="28"/>
          <w:highlight w:val="none"/>
        </w:rPr>
      </w:r>
      <w:r/>
    </w:p>
    <w:p>
      <w:pPr>
        <w:pStyle w:val="934"/>
        <w:jc w:val="center"/>
        <w:spacing w:before="0" w:after="0" w:line="360" w:lineRule="auto"/>
        <w:rPr>
          <w:b w:val="0"/>
          <w:color w:val="000000"/>
          <w:sz w:val="28"/>
          <w:szCs w:val="28"/>
          <w:highlight w:val="none"/>
        </w:rPr>
      </w:pPr>
      <w:r>
        <w:rPr>
          <w:rFonts w:hint="eastAsia"/>
          <w:b w:val="0"/>
          <w:color w:val="000000"/>
          <w:sz w:val="28"/>
          <w:szCs w:val="28"/>
          <w:highlight w:val="none"/>
        </w:rPr>
        <w:t xml:space="preserve">（全流程电子化）</w:t>
      </w:r>
      <w:r>
        <w:rPr>
          <w:b w:val="0"/>
          <w:color w:val="000000"/>
          <w:sz w:val="28"/>
          <w:szCs w:val="28"/>
          <w:highlight w:val="none"/>
        </w:rPr>
      </w:r>
      <w:r/>
    </w:p>
    <w:p>
      <w:pPr>
        <w:pStyle w:val="932"/>
        <w:rPr>
          <w:b/>
          <w:color w:val="000000"/>
          <w:sz w:val="28"/>
          <w:szCs w:val="28"/>
          <w:highlight w:val="none"/>
        </w:rPr>
      </w:pPr>
      <w:r>
        <w:rPr>
          <w:b/>
          <w:color w:val="000000"/>
          <w:sz w:val="28"/>
          <w:szCs w:val="28"/>
          <w:highlight w:val="none"/>
        </w:rPr>
      </w:r>
      <w:r/>
    </w:p>
    <w:p>
      <w:pPr>
        <w:pStyle w:val="1033"/>
        <w:ind w:firstLine="562"/>
        <w:rPr>
          <w:b/>
          <w:color w:val="000000"/>
          <w:sz w:val="28"/>
          <w:szCs w:val="28"/>
          <w:highlight w:val="none"/>
        </w:rPr>
      </w:pPr>
      <w:r>
        <w:rPr>
          <w:b/>
          <w:color w:val="000000"/>
          <w:sz w:val="28"/>
          <w:szCs w:val="28"/>
          <w:highlight w:val="none"/>
        </w:rPr>
      </w:r>
      <w:r/>
    </w:p>
    <w:p>
      <w:pPr>
        <w:pStyle w:val="1033"/>
        <w:ind w:firstLine="562"/>
        <w:rPr>
          <w:b/>
          <w:color w:val="000000"/>
          <w:sz w:val="28"/>
          <w:szCs w:val="28"/>
          <w:highlight w:val="none"/>
        </w:rPr>
      </w:pPr>
      <w:r>
        <w:rPr>
          <w:b/>
          <w:color w:val="000000"/>
          <w:sz w:val="28"/>
          <w:szCs w:val="28"/>
          <w:highlight w:val="none"/>
        </w:rPr>
      </w:r>
      <w:r/>
    </w:p>
    <w:p>
      <w:pPr>
        <w:pStyle w:val="932"/>
        <w:ind w:left="2660" w:hanging="2187"/>
        <w:rPr>
          <w:rFonts w:hint="eastAsia" w:eastAsia="宋体"/>
          <w:color w:val="000000"/>
          <w:sz w:val="32"/>
          <w:szCs w:val="32"/>
          <w:highlight w:val="none"/>
          <w:lang w:eastAsia="zh-CN"/>
        </w:rPr>
        <w:outlineLvl w:val="0"/>
      </w:pPr>
      <w:r>
        <w:rPr>
          <w:b/>
          <w:color w:val="000000"/>
          <w:spacing w:val="108"/>
          <w:sz w:val="32"/>
          <w:szCs w:val="32"/>
          <w:highlight w:val="none"/>
        </w:rPr>
        <w:t xml:space="preserve">项目名</w:t>
      </w:r>
      <w:r>
        <w:rPr>
          <w:b/>
          <w:color w:val="000000"/>
          <w:sz w:val="32"/>
          <w:szCs w:val="32"/>
          <w:highlight w:val="none"/>
        </w:rPr>
        <w:t xml:space="preserve">称：</w:t>
      </w:r>
      <w:r>
        <w:rPr>
          <w:rFonts w:hint="eastAsia" w:ascii="Times New Roman" w:hAnsi="Times New Roman" w:eastAsia="宋体" w:cs="Times New Roman"/>
          <w:b/>
          <w:color w:val="000000"/>
          <w:sz w:val="32"/>
          <w:szCs w:val="32"/>
          <w:highlight w:val="none"/>
          <w:lang w:eastAsia="zh-CN"/>
        </w:rPr>
        <w:t xml:space="preserve">东亭2号2期A地块、原无锡市立新植绒材料厂地块土壤污染修复危废鉴定项目</w:t>
      </w:r>
      <w:r>
        <w:rPr>
          <w:rFonts w:hint="eastAsia" w:eastAsia="宋体"/>
          <w:color w:val="000000"/>
          <w:sz w:val="32"/>
          <w:szCs w:val="32"/>
          <w:highlight w:val="none"/>
          <w:lang w:eastAsia="zh-CN"/>
        </w:rPr>
      </w:r>
      <w:r/>
    </w:p>
    <w:p>
      <w:pPr>
        <w:pStyle w:val="932"/>
        <w:ind w:left="473"/>
        <w:jc w:val="left"/>
        <w:rPr>
          <w:rFonts w:hint="eastAsia" w:ascii="Times New Roman" w:hAnsi="Times New Roman" w:eastAsia="宋体" w:cs="Times New Roman"/>
          <w:b/>
          <w:color w:val="000000"/>
          <w:sz w:val="32"/>
          <w:szCs w:val="32"/>
          <w:highlight w:val="none"/>
          <w:lang w:eastAsia="zh-CN"/>
        </w:rPr>
        <w:outlineLvl w:val="0"/>
      </w:pPr>
      <w:r>
        <w:rPr>
          <w:b/>
          <w:color w:val="000000"/>
          <w:spacing w:val="108"/>
          <w:sz w:val="32"/>
          <w:szCs w:val="32"/>
          <w:highlight w:val="none"/>
        </w:rPr>
        <w:t xml:space="preserve">项目编</w:t>
      </w:r>
      <w:r>
        <w:rPr>
          <w:b/>
          <w:color w:val="000000"/>
          <w:sz w:val="32"/>
          <w:szCs w:val="32"/>
          <w:highlight w:val="none"/>
        </w:rPr>
        <w:t xml:space="preserve">号：</w:t>
      </w:r>
      <w:r>
        <w:rPr>
          <w:rFonts w:hint="eastAsia" w:ascii="Times New Roman" w:hAnsi="Times New Roman" w:eastAsia="宋体" w:cs="Times New Roman"/>
          <w:b/>
          <w:color w:val="000000"/>
          <w:sz w:val="32"/>
          <w:szCs w:val="32"/>
          <w:highlight w:val="none"/>
          <w:lang w:eastAsia="zh-CN"/>
        </w:rPr>
        <w:t xml:space="preserve">JSZC-320205-JYJF-G2024-0045</w:t>
      </w:r>
      <w:r>
        <w:rPr>
          <w:rFonts w:hint="eastAsia" w:ascii="Times New Roman" w:hAnsi="Times New Roman" w:eastAsia="宋体" w:cs="Times New Roman"/>
          <w:b/>
          <w:color w:val="000000"/>
          <w:sz w:val="32"/>
          <w:szCs w:val="32"/>
          <w:highlight w:val="none"/>
          <w:lang w:eastAsia="zh-CN"/>
        </w:rPr>
      </w:r>
      <w:r/>
    </w:p>
    <w:p>
      <w:pPr>
        <w:pStyle w:val="932"/>
        <w:ind w:left="473"/>
        <w:jc w:val="left"/>
        <w:rPr>
          <w:rFonts w:hint="eastAsia" w:eastAsia="宋体"/>
          <w:b/>
          <w:color w:val="000000"/>
          <w:sz w:val="32"/>
          <w:szCs w:val="32"/>
          <w:highlight w:val="none"/>
          <w:lang w:eastAsia="zh-CN"/>
        </w:rPr>
        <w:outlineLvl w:val="0"/>
      </w:pPr>
      <w:r>
        <w:rPr>
          <w:rFonts w:hint="eastAsia"/>
          <w:b/>
          <w:color w:val="000000"/>
          <w:spacing w:val="108"/>
          <w:sz w:val="32"/>
          <w:szCs w:val="32"/>
          <w:highlight w:val="none"/>
        </w:rPr>
        <w:t xml:space="preserve">采购人</w:t>
      </w:r>
      <w:r>
        <w:rPr>
          <w:b/>
          <w:color w:val="000000"/>
          <w:sz w:val="32"/>
          <w:szCs w:val="32"/>
          <w:highlight w:val="none"/>
        </w:rPr>
        <w:t xml:space="preserve">：</w:t>
      </w:r>
      <w:r>
        <w:rPr>
          <w:rFonts w:hint="eastAsia"/>
          <w:b/>
          <w:color w:val="000000"/>
          <w:sz w:val="32"/>
          <w:szCs w:val="32"/>
          <w:highlight w:val="none"/>
          <w:lang w:eastAsia="zh-CN"/>
        </w:rPr>
        <w:t xml:space="preserve">无锡市锡山区重点建设项目管理中心</w:t>
      </w:r>
      <w:r>
        <w:rPr>
          <w:rFonts w:hint="eastAsia" w:eastAsia="宋体"/>
          <w:b/>
          <w:color w:val="000000"/>
          <w:sz w:val="32"/>
          <w:szCs w:val="32"/>
          <w:highlight w:val="none"/>
          <w:lang w:eastAsia="zh-CN"/>
        </w:rPr>
      </w:r>
      <w:r/>
    </w:p>
    <w:p>
      <w:pPr>
        <w:pStyle w:val="932"/>
        <w:ind w:left="473"/>
        <w:jc w:val="left"/>
        <w:rPr>
          <w:rFonts w:hint="eastAsia"/>
          <w:b/>
          <w:color w:val="000000"/>
          <w:sz w:val="32"/>
          <w:szCs w:val="32"/>
          <w:highlight w:val="none"/>
        </w:rPr>
        <w:outlineLvl w:val="0"/>
      </w:pPr>
      <w:r>
        <w:rPr>
          <w:b/>
          <w:color w:val="000000"/>
          <w:sz w:val="32"/>
          <w:szCs w:val="32"/>
          <w:highlight w:val="none"/>
        </w:rPr>
        <w:t xml:space="preserve">采购机构：</w:t>
      </w:r>
      <w:r>
        <w:rPr>
          <w:rFonts w:hint="eastAsia"/>
          <w:b/>
          <w:color w:val="000000"/>
          <w:sz w:val="32"/>
          <w:szCs w:val="32"/>
          <w:highlight w:val="none"/>
        </w:rPr>
        <w:t xml:space="preserve">江苏建圆建方工程管理咨询有限公司</w:t>
      </w:r>
      <w:r>
        <w:rPr>
          <w:rFonts w:hint="eastAsia"/>
          <w:b/>
          <w:color w:val="000000"/>
          <w:sz w:val="32"/>
          <w:szCs w:val="32"/>
          <w:highlight w:val="none"/>
        </w:rPr>
      </w:r>
      <w:r/>
    </w:p>
    <w:p>
      <w:pPr>
        <w:pStyle w:val="966"/>
        <w:rPr>
          <w:color w:val="000000"/>
          <w:highlight w:val="none"/>
        </w:rPr>
      </w:pPr>
      <w:r>
        <w:rPr>
          <w:rFonts w:hint="eastAsia"/>
          <w:b/>
          <w:color w:val="000000"/>
          <w:sz w:val="32"/>
          <w:szCs w:val="32"/>
          <w:highlight w:val="none"/>
        </w:rPr>
        <w:t xml:space="preserve">    </w:t>
      </w:r>
      <w:r>
        <w:rPr>
          <w:color w:val="000000"/>
          <w:highlight w:val="none"/>
        </w:rPr>
      </w:r>
      <w:r/>
    </w:p>
    <w:p>
      <w:pPr>
        <w:pStyle w:val="932"/>
        <w:rPr>
          <w:b/>
          <w:color w:val="000000"/>
          <w:sz w:val="28"/>
          <w:szCs w:val="28"/>
          <w:highlight w:val="none"/>
        </w:rPr>
      </w:pPr>
      <w:r>
        <w:rPr>
          <w:b/>
          <w:color w:val="000000"/>
          <w:sz w:val="28"/>
          <w:szCs w:val="28"/>
          <w:highlight w:val="none"/>
        </w:rPr>
      </w:r>
      <w:r/>
    </w:p>
    <w:p>
      <w:pPr>
        <w:pStyle w:val="932"/>
        <w:rPr>
          <w:b/>
          <w:color w:val="000000"/>
          <w:sz w:val="28"/>
          <w:szCs w:val="28"/>
          <w:highlight w:val="none"/>
        </w:rPr>
      </w:pPr>
      <w:r>
        <w:rPr>
          <w:b/>
          <w:color w:val="000000"/>
          <w:sz w:val="28"/>
          <w:szCs w:val="28"/>
          <w:highlight w:val="none"/>
        </w:rPr>
      </w:r>
      <w:r/>
    </w:p>
    <w:p>
      <w:pPr>
        <w:pStyle w:val="932"/>
        <w:jc w:val="center"/>
        <w:rPr>
          <w:rFonts w:eastAsia="宋体"/>
          <w:b/>
          <w:color w:val="000000"/>
          <w:sz w:val="32"/>
          <w:szCs w:val="32"/>
          <w:highlight w:val="none"/>
          <w:lang w:val="en-US" w:eastAsia="zh-CN"/>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rPr>
        <w:t xml:space="preserve">四</w:t>
      </w:r>
      <w:r>
        <w:rPr>
          <w:b/>
          <w:color w:val="000000"/>
          <w:sz w:val="32"/>
          <w:szCs w:val="32"/>
          <w:highlight w:val="none"/>
        </w:rPr>
        <w:t xml:space="preserve">年</w:t>
      </w:r>
      <w:r>
        <w:rPr>
          <w:rFonts w:hint="eastAsia"/>
          <w:b/>
          <w:color w:val="000000"/>
          <w:sz w:val="32"/>
          <w:szCs w:val="32"/>
          <w:highlight w:val="none"/>
          <w:lang w:val="en-US" w:eastAsia="zh-CN"/>
        </w:rPr>
        <w:t xml:space="preserve">八</w:t>
      </w:r>
      <w:r>
        <w:rPr>
          <w:rFonts w:hint="eastAsia"/>
          <w:b/>
          <w:color w:val="000000"/>
          <w:sz w:val="32"/>
          <w:szCs w:val="32"/>
          <w:highlight w:val="none"/>
        </w:rPr>
        <w:t xml:space="preserve">月</w:t>
      </w:r>
      <w:r>
        <w:rPr>
          <w:rFonts w:eastAsia="宋体"/>
          <w:b/>
          <w:color w:val="000000"/>
          <w:sz w:val="32"/>
          <w:szCs w:val="32"/>
          <w:highlight w:val="none"/>
          <w:lang w:val="en-US" w:eastAsia="zh-CN"/>
        </w:rPr>
      </w:r>
      <w:r/>
    </w:p>
    <w:p>
      <w:pPr>
        <w:pStyle w:val="979"/>
        <w:jc w:val="center"/>
        <w:rPr>
          <w:b/>
          <w:bCs/>
          <w:color w:val="000000"/>
          <w:sz w:val="52"/>
          <w:szCs w:val="52"/>
          <w:highlight w:val="none"/>
        </w:rPr>
        <w:outlineLvl w:val="0"/>
      </w:pPr>
      <w:r>
        <w:rPr>
          <w:b/>
          <w:bCs/>
          <w:color w:val="000000"/>
          <w:sz w:val="52"/>
          <w:szCs w:val="52"/>
          <w:highlight w:val="none"/>
        </w:rPr>
        <w:br w:type="page" w:clear="all"/>
      </w:r>
      <w:r>
        <w:rPr>
          <w:b/>
          <w:bCs/>
          <w:color w:val="000000"/>
          <w:sz w:val="52"/>
          <w:szCs w:val="52"/>
          <w:highlight w:val="none"/>
        </w:rPr>
        <w:t xml:space="preserve">目    录</w:t>
      </w:r>
      <w:r>
        <w:rPr>
          <w:b/>
          <w:bCs/>
          <w:color w:val="000000"/>
          <w:sz w:val="52"/>
          <w:szCs w:val="52"/>
          <w:highlight w:val="none"/>
        </w:rPr>
      </w:r>
      <w:r/>
    </w:p>
    <w:p>
      <w:pPr>
        <w:pStyle w:val="991"/>
        <w:spacing w:before="0" w:after="0"/>
        <w:tabs>
          <w:tab w:val="right" w:pos="9170" w:leader="dot"/>
        </w:tabs>
        <w:rPr>
          <w:rFonts w:hint="eastAsia"/>
          <w:color w:val="000000"/>
          <w:highlight w:val="none"/>
        </w:rPr>
      </w:pPr>
      <w:r>
        <w:rPr>
          <w:rFonts w:hint="eastAsia"/>
          <w:color w:val="000000"/>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ascii="宋体" w:hAnsi="宋体"/>
          <w:color w:val="000000"/>
          <w:sz w:val="24"/>
          <w:highlight w:val="none"/>
        </w:rPr>
        <w:t xml:space="preserve">一、投标邀请函</w:t>
      </w:r>
      <w:r>
        <w:rPr>
          <w:rStyle w:val="1019"/>
          <w:rFonts w:hint="eastAsia" w:ascii="宋体" w:hAnsi="宋体"/>
          <w:color w:val="000000"/>
          <w:sz w:val="24"/>
          <w:highlight w:val="none"/>
        </w:rPr>
        <w:t xml:space="preserve"> </w:t>
      </w:r>
      <w:r>
        <w:rPr>
          <w:rStyle w:val="1019"/>
          <w:rFonts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3</w:t>
      </w:r>
      <w:r>
        <w:rPr>
          <w:rStyle w:val="1019"/>
          <w:rFonts w:hint="eastAsia" w:ascii="宋体" w:hAnsi="宋体" w:eastAsia="宋体"/>
          <w:color w:val="000000"/>
          <w:sz w:val="24"/>
          <w:highlight w:val="none"/>
          <w:lang w:eastAsia="zh-CN"/>
        </w:rPr>
      </w:r>
      <w:r/>
    </w:p>
    <w:p>
      <w:pPr>
        <w:pStyle w:val="932"/>
        <w:rPr>
          <w:rStyle w:val="1019"/>
          <w:rFonts w:ascii="宋体" w:hAnsi="宋体"/>
          <w:smallCaps/>
          <w:color w:val="000000"/>
          <w:sz w:val="24"/>
          <w:highlight w:val="none"/>
        </w:rPr>
      </w:pPr>
      <w:r>
        <w:rPr>
          <w:rStyle w:val="1019"/>
          <w:rFonts w:ascii="宋体" w:hAnsi="宋体"/>
          <w:smallCaps/>
          <w:color w:val="000000"/>
          <w:sz w:val="24"/>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ascii="宋体" w:hAnsi="宋体"/>
          <w:color w:val="000000"/>
          <w:sz w:val="24"/>
          <w:highlight w:val="none"/>
        </w:rPr>
        <w:t xml:space="preserve">二、投标人须知</w:t>
      </w:r>
      <w:r>
        <w:rPr>
          <w:rStyle w:val="1019"/>
          <w:rFonts w:hint="eastAsia" w:ascii="宋体" w:hAnsi="宋体"/>
          <w:color w:val="000000"/>
          <w:sz w:val="24"/>
          <w:highlight w:val="none"/>
        </w:rPr>
        <w:t xml:space="preserve"> </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7</w:t>
      </w:r>
      <w:r>
        <w:rPr>
          <w:rStyle w:val="1019"/>
          <w:rFonts w:hint="eastAsia" w:ascii="宋体" w:hAnsi="宋体" w:eastAsia="宋体"/>
          <w:color w:val="000000"/>
          <w:sz w:val="24"/>
          <w:highlight w:val="none"/>
          <w:lang w:eastAsia="zh-CN"/>
        </w:rPr>
      </w:r>
      <w:r/>
    </w:p>
    <w:p>
      <w:pPr>
        <w:pStyle w:val="1006"/>
        <w:ind w:left="0" w:firstLine="0"/>
        <w:tabs>
          <w:tab w:val="right" w:pos="9170" w:leader="dot"/>
        </w:tabs>
        <w:rPr>
          <w:rStyle w:val="1019"/>
          <w:rFonts w:ascii="宋体" w:hAnsi="宋体"/>
          <w:color w:val="000000"/>
          <w:sz w:val="24"/>
          <w:highlight w:val="none"/>
        </w:rPr>
      </w:pPr>
      <w:r>
        <w:rPr>
          <w:rStyle w:val="1019"/>
          <w:rFonts w:ascii="宋体" w:hAnsi="宋体"/>
          <w:color w:val="000000"/>
          <w:sz w:val="24"/>
          <w:highlight w:val="none"/>
        </w:rPr>
      </w:r>
      <w:r/>
    </w:p>
    <w:p>
      <w:pPr>
        <w:pStyle w:val="1006"/>
        <w:ind w:left="0" w:firstLine="0"/>
        <w:tabs>
          <w:tab w:val="right" w:pos="9170" w:leader="dot"/>
        </w:tabs>
        <w:rPr>
          <w:rStyle w:val="1019"/>
          <w:rFonts w:ascii="宋体" w:hAnsi="宋体" w:eastAsia="宋体"/>
          <w:color w:val="000000"/>
          <w:sz w:val="24"/>
          <w:highlight w:val="none"/>
          <w:lang w:val="en-US" w:eastAsia="zh-CN"/>
        </w:rPr>
      </w:pPr>
      <w:r>
        <w:rPr>
          <w:rStyle w:val="1019"/>
          <w:rFonts w:ascii="宋体" w:hAnsi="宋体"/>
          <w:color w:val="000000"/>
          <w:sz w:val="24"/>
          <w:highlight w:val="none"/>
        </w:rPr>
        <w:t xml:space="preserve">三、项目采购需求………………………………………………………</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16</w:t>
      </w:r>
      <w:r>
        <w:rPr>
          <w:rStyle w:val="1019"/>
          <w:rFonts w:ascii="宋体" w:hAnsi="宋体" w:eastAsia="宋体"/>
          <w:color w:val="000000"/>
          <w:sz w:val="24"/>
          <w:highlight w:val="none"/>
          <w:lang w:val="en-US" w:eastAsia="zh-CN"/>
        </w:rPr>
      </w:r>
      <w:r/>
    </w:p>
    <w:p>
      <w:pPr>
        <w:pStyle w:val="932"/>
        <w:rPr>
          <w:rStyle w:val="1019"/>
          <w:rFonts w:ascii="宋体" w:hAnsi="宋体"/>
          <w:smallCaps/>
          <w:color w:val="000000"/>
          <w:sz w:val="24"/>
          <w:highlight w:val="none"/>
        </w:rPr>
      </w:pPr>
      <w:r>
        <w:rPr>
          <w:rStyle w:val="1019"/>
          <w:rFonts w:ascii="宋体" w:hAnsi="宋体"/>
          <w:smallCaps/>
          <w:color w:val="000000"/>
          <w:sz w:val="24"/>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hint="eastAsia" w:ascii="宋体" w:hAnsi="宋体"/>
          <w:color w:val="000000"/>
          <w:sz w:val="24"/>
          <w:highlight w:val="none"/>
        </w:rPr>
        <w:t xml:space="preserve">四</w:t>
      </w:r>
      <w:r>
        <w:rPr>
          <w:rStyle w:val="1019"/>
          <w:rFonts w:ascii="宋体" w:hAnsi="宋体"/>
          <w:color w:val="000000"/>
          <w:sz w:val="24"/>
          <w:highlight w:val="none"/>
        </w:rPr>
        <w:t xml:space="preserve">、合同</w:t>
      </w:r>
      <w:r>
        <w:rPr>
          <w:rStyle w:val="1019"/>
          <w:rFonts w:hint="eastAsia" w:ascii="宋体" w:hAnsi="宋体"/>
          <w:color w:val="000000"/>
          <w:sz w:val="24"/>
          <w:highlight w:val="none"/>
        </w:rPr>
        <w:t xml:space="preserve">书（格式文本）</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2</w:t>
      </w:r>
      <w:r>
        <w:rPr>
          <w:rStyle w:val="1019"/>
          <w:rFonts w:hint="eastAsia" w:ascii="宋体" w:hAnsi="宋体"/>
          <w:color w:val="000000"/>
          <w:sz w:val="24"/>
          <w:highlight w:val="none"/>
          <w:lang w:val="en-US" w:eastAsia="zh-CN"/>
        </w:rPr>
        <w:t xml:space="preserve">0</w:t>
      </w:r>
      <w:r>
        <w:rPr>
          <w:rStyle w:val="1019"/>
          <w:rFonts w:hint="eastAsia" w:ascii="宋体" w:hAnsi="宋体" w:eastAsia="宋体"/>
          <w:color w:val="000000"/>
          <w:sz w:val="24"/>
          <w:highlight w:val="none"/>
          <w:lang w:eastAsia="zh-CN"/>
        </w:rPr>
      </w:r>
      <w:r/>
    </w:p>
    <w:p>
      <w:pPr>
        <w:pStyle w:val="1006"/>
        <w:ind w:left="0" w:firstLine="0"/>
        <w:tabs>
          <w:tab w:val="right" w:pos="9170" w:leader="dot"/>
        </w:tabs>
        <w:rPr>
          <w:rStyle w:val="1019"/>
          <w:rFonts w:ascii="宋体" w:hAnsi="宋体"/>
          <w:color w:val="000000"/>
          <w:sz w:val="24"/>
          <w:highlight w:val="none"/>
        </w:rPr>
      </w:pPr>
      <w:r>
        <w:rPr>
          <w:rStyle w:val="1019"/>
          <w:rFonts w:ascii="宋体" w:hAnsi="宋体"/>
          <w:color w:val="000000"/>
          <w:sz w:val="24"/>
          <w:highlight w:val="none"/>
        </w:rPr>
      </w:r>
      <w:r/>
    </w:p>
    <w:p>
      <w:pPr>
        <w:pStyle w:val="1006"/>
        <w:ind w:left="0" w:firstLine="0"/>
        <w:tabs>
          <w:tab w:val="right" w:pos="9170" w:leader="dot"/>
        </w:tabs>
        <w:rPr>
          <w:rStyle w:val="1019"/>
          <w:rFonts w:hint="eastAsia" w:ascii="宋体" w:hAnsi="宋体" w:eastAsia="宋体"/>
          <w:color w:val="000000"/>
          <w:sz w:val="24"/>
          <w:highlight w:val="none"/>
          <w:lang w:eastAsia="zh-CN"/>
        </w:rPr>
      </w:pPr>
      <w:r>
        <w:rPr>
          <w:rStyle w:val="1019"/>
          <w:rFonts w:hint="eastAsia" w:ascii="宋体" w:hAnsi="宋体"/>
          <w:color w:val="000000"/>
          <w:sz w:val="24"/>
          <w:highlight w:val="none"/>
        </w:rPr>
        <w:t xml:space="preserve">五</w:t>
      </w:r>
      <w:r>
        <w:rPr>
          <w:rStyle w:val="1019"/>
          <w:rFonts w:ascii="宋体" w:hAnsi="宋体"/>
          <w:color w:val="000000"/>
          <w:sz w:val="24"/>
          <w:highlight w:val="none"/>
        </w:rPr>
        <w:t xml:space="preserve">、合同</w:t>
      </w:r>
      <w:r>
        <w:rPr>
          <w:rStyle w:val="1019"/>
          <w:rFonts w:hint="eastAsia" w:ascii="宋体" w:hAnsi="宋体"/>
          <w:color w:val="000000"/>
          <w:sz w:val="24"/>
          <w:highlight w:val="none"/>
        </w:rPr>
        <w:t xml:space="preserve">条款</w:t>
      </w:r>
      <w:r>
        <w:rPr>
          <w:rStyle w:val="1019"/>
          <w:rFonts w:ascii="宋体" w:hAnsi="宋体"/>
          <w:color w:val="000000"/>
          <w:sz w:val="24"/>
          <w:highlight w:val="none"/>
        </w:rPr>
        <w:t xml:space="preserve">……………………………………………………………………………</w:t>
      </w:r>
      <w:r>
        <w:rPr>
          <w:rStyle w:val="1019"/>
          <w:rFonts w:hint="eastAsia" w:ascii="宋体" w:hAnsi="宋体"/>
          <w:color w:val="000000"/>
          <w:sz w:val="24"/>
          <w:highlight w:val="none"/>
        </w:rPr>
        <w:t xml:space="preserve"> 2</w:t>
      </w:r>
      <w:r>
        <w:rPr>
          <w:rStyle w:val="1019"/>
          <w:rFonts w:hint="eastAsia" w:ascii="宋体" w:hAnsi="宋体"/>
          <w:color w:val="000000"/>
          <w:sz w:val="24"/>
          <w:highlight w:val="none"/>
          <w:lang w:val="en-US" w:eastAsia="zh-CN"/>
        </w:rPr>
        <w:t xml:space="preserve">1</w:t>
      </w:r>
      <w:r>
        <w:rPr>
          <w:rStyle w:val="1019"/>
          <w:rFonts w:hint="eastAsia" w:ascii="宋体" w:hAnsi="宋体" w:eastAsia="宋体"/>
          <w:color w:val="000000"/>
          <w:sz w:val="24"/>
          <w:highlight w:val="none"/>
          <w:lang w:eastAsia="zh-CN"/>
        </w:rPr>
      </w:r>
      <w:r/>
    </w:p>
    <w:p>
      <w:pPr>
        <w:pStyle w:val="1006"/>
        <w:ind w:left="0" w:firstLine="0"/>
        <w:tabs>
          <w:tab w:val="right" w:pos="9170" w:leader="dot"/>
        </w:tabs>
        <w:rPr>
          <w:rStyle w:val="1019"/>
          <w:rFonts w:hint="eastAsia" w:ascii="宋体" w:hAnsi="宋体"/>
          <w:color w:val="000000"/>
          <w:sz w:val="24"/>
          <w:highlight w:val="none"/>
        </w:rPr>
      </w:pPr>
      <w:r>
        <w:rPr>
          <w:rStyle w:val="1019"/>
          <w:rFonts w:hint="eastAsia" w:ascii="宋体" w:hAnsi="宋体"/>
          <w:color w:val="000000"/>
          <w:sz w:val="24"/>
          <w:highlight w:val="none"/>
        </w:rPr>
      </w:r>
      <w:r/>
    </w:p>
    <w:p>
      <w:pPr>
        <w:pStyle w:val="1006"/>
        <w:ind w:left="0" w:firstLine="0"/>
        <w:tabs>
          <w:tab w:val="right" w:pos="9170" w:leader="dot"/>
        </w:tabs>
        <w:rPr>
          <w:rStyle w:val="1019"/>
          <w:rFonts w:ascii="宋体" w:hAnsi="宋体" w:eastAsia="宋体"/>
          <w:color w:val="000000"/>
          <w:sz w:val="24"/>
          <w:highlight w:val="none"/>
          <w:lang w:val="en-US" w:eastAsia="zh-CN"/>
        </w:rPr>
      </w:pPr>
      <w:r>
        <w:rPr>
          <w:rStyle w:val="1019"/>
          <w:rFonts w:hint="eastAsia" w:ascii="宋体" w:hAnsi="宋体"/>
          <w:color w:val="000000"/>
          <w:sz w:val="24"/>
          <w:highlight w:val="none"/>
        </w:rPr>
        <w:t xml:space="preserve">六、</w:t>
      </w:r>
      <w:r>
        <w:rPr>
          <w:rStyle w:val="1019"/>
          <w:rFonts w:ascii="宋体" w:hAnsi="宋体"/>
          <w:color w:val="000000"/>
          <w:sz w:val="24"/>
          <w:highlight w:val="none"/>
        </w:rPr>
        <w:t xml:space="preserve">附件…………………………………………………………………………………</w:t>
      </w:r>
      <w:r>
        <w:rPr>
          <w:rStyle w:val="1019"/>
          <w:rFonts w:hint="eastAsia" w:ascii="宋体" w:hAnsi="宋体"/>
          <w:color w:val="000000"/>
          <w:sz w:val="24"/>
          <w:highlight w:val="none"/>
        </w:rPr>
        <w:t xml:space="preserve"> </w:t>
      </w:r>
      <w:r>
        <w:rPr>
          <w:rStyle w:val="1019"/>
          <w:rFonts w:hint="eastAsia" w:ascii="宋体" w:hAnsi="宋体"/>
          <w:color w:val="000000"/>
          <w:sz w:val="24"/>
          <w:highlight w:val="none"/>
          <w:lang w:val="en-US" w:eastAsia="zh-CN"/>
        </w:rPr>
        <w:t xml:space="preserve">27</w:t>
      </w:r>
      <w:r>
        <w:rPr>
          <w:rStyle w:val="1019"/>
          <w:rFonts w:ascii="宋体" w:hAnsi="宋体" w:eastAsia="宋体"/>
          <w:color w:val="000000"/>
          <w:sz w:val="24"/>
          <w:highlight w:val="none"/>
          <w:lang w:val="en-US" w:eastAsia="zh-CN"/>
        </w:rPr>
      </w:r>
      <w:r/>
    </w:p>
    <w:p>
      <w:pPr>
        <w:pStyle w:val="932"/>
        <w:rPr>
          <w:color w:val="000000"/>
          <w:highlight w:val="none"/>
        </w:rPr>
      </w:pPr>
      <w:r>
        <w:rPr>
          <w:color w:val="000000"/>
          <w:highlight w:val="none"/>
        </w:rPr>
      </w:r>
      <w:r/>
    </w:p>
    <w:p>
      <w:pPr>
        <w:pStyle w:val="932"/>
        <w:jc w:val="center"/>
        <w:rPr>
          <w:rFonts w:eastAsia="黑体"/>
          <w:bCs/>
          <w:color w:val="000000"/>
          <w:sz w:val="24"/>
          <w:szCs w:val="24"/>
          <w:highlight w:val="none"/>
        </w:rPr>
      </w:pPr>
      <w:r>
        <w:rPr>
          <w:rFonts w:eastAsia="黑体"/>
          <w:bCs/>
          <w:color w:val="000000"/>
          <w:sz w:val="24"/>
          <w:szCs w:val="24"/>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r>
      <w:r/>
    </w:p>
    <w:p>
      <w:pPr>
        <w:pStyle w:val="932"/>
        <w:rPr>
          <w:rFonts w:hint="eastAsia" w:eastAsia="黑体"/>
          <w:bCs/>
          <w:color w:val="000000"/>
          <w:sz w:val="28"/>
          <w:szCs w:val="28"/>
          <w:highlight w:val="none"/>
        </w:rPr>
      </w:pPr>
      <w:r>
        <w:rPr>
          <w:rFonts w:hint="eastAsia" w:eastAsia="黑体"/>
          <w:bCs/>
          <w:color w:val="000000"/>
          <w:sz w:val="28"/>
          <w:szCs w:val="28"/>
          <w:highlight w:val="none"/>
        </w:rPr>
      </w:r>
      <w:r/>
    </w:p>
    <w:p>
      <w:pPr>
        <w:pStyle w:val="1292"/>
        <w:rPr>
          <w:rFonts w:hint="eastAsia"/>
          <w:color w:val="000000"/>
          <w:highlight w:val="none"/>
        </w:rPr>
      </w:pPr>
      <w:r>
        <w:rPr>
          <w:rFonts w:hint="eastAsia"/>
          <w:color w:val="000000"/>
          <w:highlight w:val="none"/>
        </w:rPr>
      </w:r>
      <w:r/>
    </w:p>
    <w:p>
      <w:pPr>
        <w:pStyle w:val="933"/>
        <w:tabs>
          <w:tab w:val="left" w:pos="432" w:leader="none"/>
        </w:tabs>
        <w:rPr>
          <w:rFonts w:hint="eastAsia"/>
          <w:color w:val="000000"/>
          <w:sz w:val="36"/>
          <w:szCs w:val="28"/>
          <w:highlight w:val="none"/>
        </w:rPr>
      </w:pPr>
      <w:r>
        <w:rPr>
          <w:color w:val="000000"/>
          <w:sz w:val="36"/>
          <w:szCs w:val="28"/>
          <w:highlight w:val="none"/>
        </w:rPr>
        <w:br w:type="page" w:clear="all"/>
      </w:r>
      <w:r>
        <w:rPr>
          <w:color w:val="000000"/>
          <w:sz w:val="36"/>
          <w:szCs w:val="28"/>
          <w:highlight w:val="none"/>
        </w:rPr>
        <w:t xml:space="preserve">一、投标邀请函</w:t>
      </w:r>
      <w:r>
        <w:rPr>
          <w:rFonts w:hint="eastAsia"/>
          <w:color w:val="000000"/>
          <w:sz w:val="36"/>
          <w:szCs w:val="28"/>
          <w:highlight w:val="none"/>
        </w:rPr>
      </w:r>
      <w:r/>
    </w:p>
    <w:p>
      <w:pPr>
        <w:pStyle w:val="932"/>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江苏建圆建方工程管理咨询有限公司受</w:t>
      </w:r>
      <w:r>
        <w:rPr>
          <w:rFonts w:hint="eastAsia" w:ascii="宋体" w:hAnsi="宋体"/>
          <w:bCs/>
          <w:color w:val="000000"/>
          <w:sz w:val="24"/>
          <w:szCs w:val="24"/>
          <w:highlight w:val="none"/>
          <w:lang w:eastAsia="zh-CN"/>
        </w:rPr>
        <w:t xml:space="preserve">无锡市锡山区重点建设项目管理中心</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东亭2号2期A地块、原无锡市立新植绒材料厂地块土壤污染修复危废鉴定项目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32"/>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rPr>
          <w:rFonts w:hint="eastAsia" w:ascii="黑体" w:hAnsi="黑体" w:eastAsia="黑体" w:cs="宋体"/>
          <w:color w:val="000000"/>
          <w:sz w:val="24"/>
          <w:szCs w:val="24"/>
          <w:highlight w:val="none"/>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bCs/>
          <w:color w:val="000000"/>
          <w:sz w:val="24"/>
          <w:szCs w:val="24"/>
          <w:highlight w:val="none"/>
          <w:lang w:eastAsia="zh-CN"/>
        </w:rPr>
        <w:t xml:space="preserve">东亭2号2期A地块、原无锡市立新植绒材料厂地块土壤污染修复危废鉴定项目。</w:t>
      </w:r>
      <w:r>
        <w:rPr>
          <w:rFonts w:hint="eastAsia" w:ascii="宋体" w:hAnsi="宋体" w:eastAsia="宋体" w:cs="宋体"/>
          <w:color w:val="000000"/>
          <w:sz w:val="24"/>
          <w:szCs w:val="24"/>
          <w:highlight w:val="none"/>
          <w:lang w:eastAsia="zh-CN"/>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JSZC-320205-JYJF-G2024-0045。</w:t>
      </w:r>
      <w:r>
        <w:rPr>
          <w:rFonts w:hint="eastAsia" w:ascii="宋体" w:hAnsi="宋体" w:eastAsia="宋体" w:cs="宋体"/>
          <w:color w:val="000000"/>
          <w:sz w:val="24"/>
          <w:szCs w:val="24"/>
          <w:highlight w:val="none"/>
          <w:lang w:eastAsia="zh-CN"/>
        </w:rPr>
      </w:r>
      <w:r/>
    </w:p>
    <w:p>
      <w:pPr>
        <w:pStyle w:val="932"/>
        <w:ind w:firstLine="48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3.项目概况：</w:t>
      </w:r>
      <w:r>
        <w:rPr>
          <w:rFonts w:hint="eastAsia" w:ascii="宋体" w:hAnsi="宋体" w:cs="宋体"/>
          <w:color w:val="000000"/>
          <w:sz w:val="24"/>
          <w:szCs w:val="24"/>
          <w:highlight w:val="none"/>
        </w:rPr>
        <w:t xml:space="preserve">本项目位于无锡市锡山区东亭中路以西、锡虞立交以南、华夏北路以东，占地面积约77252㎡，其中东亭2号2期A地块占地面积为41452㎡，原无锡市立新植绒材料厂地块占地面积为35800㎡。土壤修复土方量约为27310㎡，土壤修复污染物包括：苯并（a）芘、二苯并（a,h）蒽、苯并（b）荧蒽、茚并（1,2,3-c,d）芘、苯并（a）蒽、4-氯苯胺和石油烃（C10-C40）。</w:t>
      </w:r>
      <w:r>
        <w:rPr>
          <w:rFonts w:ascii="宋体" w:hAnsi="宋体" w:cs="宋体"/>
          <w:color w:val="000000"/>
          <w:sz w:val="24"/>
          <w:szCs w:val="24"/>
          <w:highlight w:val="none"/>
        </w:rPr>
      </w:r>
      <w:r/>
    </w:p>
    <w:p>
      <w:pPr>
        <w:pStyle w:val="932"/>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4.服务期：</w:t>
      </w:r>
      <w:r>
        <w:rPr>
          <w:rFonts w:hint="eastAsia" w:ascii="宋体" w:hAnsi="宋体" w:cs="宋体"/>
          <w:color w:val="000000"/>
          <w:sz w:val="24"/>
          <w:highlight w:val="none"/>
        </w:rPr>
        <w:t xml:space="preserve">在合同签订后</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天内完成本项目的报告成果编制，并通过环保部门备案。</w:t>
      </w:r>
      <w:r>
        <w:rPr>
          <w:rFonts w:hint="eastAsia" w:ascii="宋体" w:hAnsi="宋体" w:cs="宋体"/>
          <w:color w:val="000000"/>
          <w:sz w:val="24"/>
          <w:szCs w:val="24"/>
          <w:highlight w:val="none"/>
        </w:rPr>
      </w:r>
      <w:r/>
    </w:p>
    <w:p>
      <w:pPr>
        <w:pStyle w:val="932"/>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5.项目投标预算价：</w:t>
      </w:r>
      <w:r>
        <w:rPr>
          <w:rFonts w:hint="eastAsia" w:ascii="宋体" w:hAnsi="宋体" w:cs="宋体"/>
          <w:color w:val="000000"/>
          <w:sz w:val="24"/>
          <w:szCs w:val="24"/>
          <w:highlight w:val="none"/>
          <w:lang w:val="en-US" w:eastAsia="zh-CN" w:bidi="ar"/>
        </w:rPr>
        <w:t xml:space="preserve">90</w:t>
      </w:r>
      <w:r>
        <w:rPr>
          <w:rFonts w:hint="eastAsia" w:ascii="宋体" w:hAnsi="宋体" w:cs="宋体"/>
          <w:color w:val="000000"/>
          <w:sz w:val="24"/>
          <w:szCs w:val="24"/>
          <w:highlight w:val="none"/>
          <w:lang w:bidi="ar"/>
        </w:rPr>
        <w:t xml:space="preserve">万元</w:t>
      </w:r>
      <w:r>
        <w:rPr>
          <w:rFonts w:hint="eastAsia" w:ascii="宋体" w:hAnsi="宋体" w:cs="宋体"/>
          <w:color w:val="000000"/>
          <w:sz w:val="24"/>
          <w:szCs w:val="24"/>
          <w:highlight w:val="none"/>
        </w:rPr>
        <w:t xml:space="preserve">。投标人不得超过预算价，否则作无效投标文件处理。</w:t>
      </w:r>
      <w:r>
        <w:rPr>
          <w:rFonts w:hint="eastAsia" w:ascii="宋体" w:hAnsi="宋体" w:cs="宋体"/>
          <w:color w:val="000000"/>
          <w:sz w:val="24"/>
          <w:szCs w:val="24"/>
          <w:highlight w:val="none"/>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0"/>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无锡市锡山区重点建设项目管理中心。</w:t>
      </w:r>
      <w:r>
        <w:rPr>
          <w:rFonts w:hint="eastAsia" w:ascii="宋体" w:hAnsi="宋体" w:cs="宋体"/>
          <w:color w:val="000000"/>
          <w:sz w:val="24"/>
          <w:szCs w:val="24"/>
          <w:highlight w:val="none"/>
          <w:lang w:eastAsia="zh-CN"/>
        </w:rPr>
      </w:r>
      <w:r/>
    </w:p>
    <w:p>
      <w:pPr>
        <w:pStyle w:val="932"/>
        <w:ind w:firstLine="480"/>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8.采购范围：</w:t>
      </w:r>
      <w:r>
        <w:rPr>
          <w:rFonts w:hint="eastAsia" w:ascii="宋体" w:hAnsi="宋体" w:cs="宋体"/>
          <w:color w:val="000000"/>
          <w:sz w:val="24"/>
          <w:szCs w:val="24"/>
          <w:highlight w:val="none"/>
        </w:rPr>
        <w:t xml:space="preserve">开展东亭2号2期A地块、原无锡市立新植绒材料厂地块污染土壤危险特性鉴别，编写危险特性鉴别报告，鉴别报告通过专家论证，并报有关部门备案。</w:t>
      </w:r>
      <w:r>
        <w:rPr>
          <w:rFonts w:ascii="宋体" w:hAnsi="宋体" w:cs="宋体"/>
          <w:color w:val="000000"/>
          <w:sz w:val="24"/>
          <w:szCs w:val="24"/>
          <w:highlight w:val="none"/>
          <w:lang w:val="en-US" w:eastAsia="zh-CN"/>
        </w:rPr>
      </w:r>
      <w:r/>
    </w:p>
    <w:p>
      <w:pPr>
        <w:pStyle w:val="932"/>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.本项目标的所属行业：根据中小企业划型标准规定（工信部联企业[2011]300号）中的：其他未列明行业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0"/>
        <w:widowControl/>
        <w:rPr>
          <w:rFonts w:hint="eastAsia" w:ascii="宋体" w:hAnsi="宋体" w:cs="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.本项目是否专门面向中小企业</w:t>
      </w:r>
      <w:r>
        <w:rPr>
          <w:rFonts w:hint="eastAsia" w:ascii="宋体" w:hAnsi="宋体" w:cs="宋体"/>
          <w:b w:val="0"/>
          <w:bCs w:val="0"/>
          <w:color w:val="000000"/>
          <w:sz w:val="24"/>
          <w:szCs w:val="24"/>
          <w:highlight w:val="none"/>
          <w:lang w:eastAsia="zh-CN"/>
        </w:rPr>
        <w:t xml:space="preserve">：</w:t>
      </w:r>
      <w:r>
        <w:rPr>
          <w:rFonts w:hint="eastAsia" w:ascii="宋体" w:hAnsi="宋体" w:cs="宋体"/>
          <w:b/>
          <w:bCs/>
          <w:color w:val="000000"/>
          <w:sz w:val="24"/>
          <w:szCs w:val="24"/>
          <w:highlight w:val="none"/>
        </w:rPr>
        <w:t xml:space="preserve">是</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932"/>
        <w:ind w:firstLine="480"/>
        <w:widowControl/>
        <w:rPr>
          <w:rFonts w:ascii="宋体" w:hAnsi="宋体" w:cs="宋体"/>
          <w:b/>
          <w:bCs/>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11.是否接受联合体：否。</w:t>
      </w:r>
      <w:r>
        <w:rPr>
          <w:rFonts w:ascii="宋体" w:hAnsi="宋体" w:cs="宋体"/>
          <w:b/>
          <w:bCs/>
          <w:color w:val="000000"/>
          <w:sz w:val="24"/>
          <w:szCs w:val="24"/>
          <w:highlight w:val="none"/>
          <w:lang w:val="en-US" w:eastAsia="zh-CN"/>
        </w:rPr>
      </w:r>
      <w:r/>
    </w:p>
    <w:p>
      <w:pPr>
        <w:pStyle w:val="932"/>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932"/>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932"/>
        <w:ind w:firstLine="480"/>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未被“信用中国”网站（www.creditchina.gov.cn）、中国政府采购网(www.ccgp.gov.cn)列入失信被执行人、重大税收违法案件当事人名单、政府采购严重违法失信行为记录名单；</w:t>
      </w:r>
      <w:r>
        <w:rPr>
          <w:rFonts w:ascii="宋体" w:hAnsi="宋体" w:eastAsia="宋体"/>
          <w:color w:val="000000"/>
          <w:sz w:val="24"/>
          <w:szCs w:val="24"/>
          <w:highlight w:val="none"/>
          <w:lang w:val="en-US" w:eastAsia="zh-CN"/>
        </w:rPr>
      </w:r>
      <w:r/>
    </w:p>
    <w:p>
      <w:pPr>
        <w:pStyle w:val="932"/>
        <w:ind w:firstLine="480"/>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落实政府采购政策需满足的资格要求：供应商为中小企业，</w:t>
      </w:r>
      <w:r>
        <w:rPr>
          <w:rFonts w:hint="eastAsia" w:ascii="宋体" w:hAnsi="宋体"/>
          <w:color w:val="000000"/>
          <w:sz w:val="24"/>
          <w:szCs w:val="24"/>
          <w:highlight w:val="none"/>
          <w:lang w:val="en-US" w:eastAsia="zh-CN"/>
        </w:rPr>
        <w:t xml:space="preserve">或</w:t>
      </w:r>
      <w:r>
        <w:rPr>
          <w:rFonts w:hint="eastAsia" w:ascii="宋体" w:hAnsi="宋体"/>
          <w:color w:val="000000"/>
          <w:sz w:val="24"/>
          <w:szCs w:val="24"/>
          <w:highlight w:val="none"/>
        </w:rPr>
        <w:t xml:space="preserve">供应商应为监狱企业，</w:t>
      </w:r>
      <w:r>
        <w:rPr>
          <w:rFonts w:hint="eastAsia" w:ascii="宋体" w:hAnsi="宋体"/>
          <w:color w:val="000000"/>
          <w:sz w:val="24"/>
          <w:szCs w:val="24"/>
          <w:highlight w:val="none"/>
          <w:lang w:val="en-US" w:eastAsia="zh-CN"/>
        </w:rPr>
        <w:t xml:space="preserve">或</w:t>
      </w:r>
      <w:r>
        <w:rPr>
          <w:rFonts w:hint="eastAsia" w:ascii="宋体" w:hAnsi="宋体"/>
          <w:color w:val="000000"/>
          <w:sz w:val="24"/>
          <w:szCs w:val="24"/>
          <w:highlight w:val="none"/>
        </w:rPr>
        <w:t xml:space="preserve">供应商应为残疾人福利企业。</w:t>
      </w:r>
      <w:r>
        <w:rPr>
          <w:rFonts w:hint="eastAsia" w:ascii="宋体" w:hAnsi="宋体"/>
          <w:color w:val="000000"/>
          <w:sz w:val="24"/>
          <w:szCs w:val="24"/>
          <w:highlight w:val="none"/>
        </w:rPr>
      </w:r>
      <w:r/>
    </w:p>
    <w:p>
      <w:pPr>
        <w:pStyle w:val="1030"/>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3.本项目的特定资格要求：</w:t>
      </w:r>
      <w:r>
        <w:rPr>
          <w:rFonts w:hint="eastAsia" w:ascii="宋体" w:hAnsi="宋体"/>
          <w:color w:val="000000"/>
          <w:sz w:val="24"/>
          <w:szCs w:val="24"/>
          <w:highlight w:val="none"/>
          <w:lang w:val="en-US" w:eastAsia="zh-CN"/>
        </w:rPr>
        <w:t xml:space="preserve">无。</w:t>
      </w:r>
      <w:r>
        <w:rPr>
          <w:rFonts w:hint="eastAsia" w:ascii="宋体" w:hAnsi="宋体" w:eastAsia="宋体"/>
          <w:color w:val="000000"/>
          <w:sz w:val="24"/>
          <w:szCs w:val="24"/>
          <w:highlight w:val="none"/>
          <w:lang w:val="en-US" w:eastAsia="zh-CN"/>
        </w:rPr>
      </w:r>
      <w:r/>
    </w:p>
    <w:p>
      <w:pPr>
        <w:pStyle w:val="103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（3）CA驱动下载：</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w:t>
      </w:r>
      <w:r>
        <w:rPr>
          <w:rFonts w:hint="eastAsia" w:ascii="宋体" w:hAnsi="宋体"/>
          <w:color w:val="000000"/>
          <w:sz w:val="24"/>
          <w:szCs w:val="24"/>
          <w:highlight w:val="none"/>
          <w:lang w:eastAsia="zh-CN"/>
        </w:rPr>
        <w:t xml:space="preserve">登录</w:t>
      </w:r>
      <w:r>
        <w:rPr>
          <w:rFonts w:hint="eastAsia"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szCs w:val="24"/>
          <w:highlight w:val="none"/>
        </w:rPr>
      </w:r>
      <w:r/>
    </w:p>
    <w:p>
      <w:pPr>
        <w:pStyle w:val="932"/>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olor w:val="000000"/>
          <w:sz w:val="24"/>
          <w:szCs w:val="24"/>
          <w:highlight w:val="none"/>
        </w:rPr>
      </w:r>
      <w:r/>
    </w:p>
    <w:p>
      <w:pPr>
        <w:pStyle w:val="932"/>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技术支持QQ：田女士：3071474382；王先生：897651173。</w:t>
      </w:r>
      <w:r>
        <w:rPr>
          <w:rFonts w:ascii="宋体" w:hAnsi="宋体"/>
          <w:color w:val="000000"/>
          <w:sz w:val="24"/>
          <w:szCs w:val="24"/>
          <w:highlight w:val="none"/>
        </w:rPr>
      </w:r>
      <w:r/>
    </w:p>
    <w:p>
      <w:pPr>
        <w:pStyle w:val="932"/>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rPr>
          <w:rFonts w:ascii="黑体" w:hAnsi="黑体" w:eastAsia="黑体" w:cs="宋体"/>
          <w:color w:val="000000"/>
          <w:sz w:val="24"/>
          <w:szCs w:val="24"/>
          <w:highlight w:val="none"/>
        </w:rPr>
      </w:r>
      <w:r/>
    </w:p>
    <w:p>
      <w:pPr>
        <w:pStyle w:val="932"/>
        <w:ind w:firstLine="480"/>
        <w:jc w:val="lef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实质性响应，否则其投标文件无效。</w:t>
      </w:r>
      <w:r>
        <w:rPr>
          <w:rFonts w:ascii="宋体" w:hAnsi="宋体" w:cs="宋体"/>
          <w:color w:val="000000"/>
          <w:sz w:val="24"/>
          <w:szCs w:val="24"/>
          <w:highlight w:val="none"/>
        </w:rPr>
      </w:r>
      <w:r/>
    </w:p>
    <w:p>
      <w:pPr>
        <w:pStyle w:val="932"/>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rPr>
          <w:rFonts w:ascii="黑体" w:hAnsi="黑体" w:eastAsia="黑体" w:cs="宋体"/>
          <w:color w:val="000000"/>
          <w:sz w:val="24"/>
          <w:szCs w:val="24"/>
          <w:highlight w:val="none"/>
        </w:rPr>
      </w:r>
      <w:r/>
    </w:p>
    <w:p>
      <w:pPr>
        <w:pStyle w:val="932"/>
        <w:ind w:firstLine="480"/>
        <w:jc w:val="left"/>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江苏建圆建方工程管理咨询有限公司</w:t>
      </w:r>
      <w:r>
        <w:rPr>
          <w:rFonts w:hint="eastAsia" w:ascii="宋体" w:hAnsi="宋体"/>
          <w:bCs/>
          <w:color w:val="000000"/>
          <w:sz w:val="24"/>
          <w:szCs w:val="24"/>
          <w:highlight w:val="none"/>
        </w:rPr>
        <w:t xml:space="preserve">将以电话咨询、电子邮箱等方式开展线上不见面答疑服务。截止至</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日10:00前，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投标人如有需要对招标文件要求澄清的问题，请以电子邮箱形式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JSZC-320205-JYJF-G2024-0045</w:t>
      </w:r>
      <w:r>
        <w:rPr>
          <w:rFonts w:hint="eastAsia" w:ascii="宋体" w:hAnsi="宋体"/>
          <w:color w:val="000000"/>
          <w:sz w:val="24"/>
          <w:szCs w:val="24"/>
          <w:highlight w:val="none"/>
        </w:rPr>
        <w:t xml:space="preserve">项目需澄清问题”</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并于答疑</w:t>
      </w:r>
      <w:r>
        <w:rPr>
          <w:rFonts w:hint="eastAsia" w:ascii="宋体" w:hAnsi="宋体"/>
          <w:bCs/>
          <w:color w:val="000000"/>
          <w:sz w:val="24"/>
          <w:szCs w:val="24"/>
          <w:highlight w:val="none"/>
        </w:rPr>
        <w:t xml:space="preserve">截止时间前</w:t>
      </w:r>
      <w:r>
        <w:rPr>
          <w:rFonts w:hint="eastAsia" w:ascii="宋体" w:hAnsi="宋体"/>
          <w:color w:val="000000"/>
          <w:sz w:val="24"/>
          <w:szCs w:val="24"/>
          <w:highlight w:val="none"/>
        </w:rPr>
        <w:t xml:space="preserve">邮箱发送（244290207@qq.com）给项目联系人</w:t>
      </w:r>
      <w:r>
        <w:rPr>
          <w:rFonts w:hint="eastAsia" w:ascii="宋体" w:hAnsi="宋体"/>
          <w:bCs/>
          <w:color w:val="000000"/>
          <w:sz w:val="24"/>
          <w:szCs w:val="24"/>
          <w:highlight w:val="none"/>
        </w:rPr>
        <w:t xml:space="preserve">。若未在法定时间内提出澄清，由此造成的损失及风险由投标人自行承担。</w:t>
      </w:r>
      <w:r>
        <w:rPr>
          <w:rFonts w:ascii="宋体" w:hAnsi="宋体"/>
          <w:color w:val="000000"/>
          <w:sz w:val="24"/>
          <w:szCs w:val="24"/>
          <w:highlight w:val="none"/>
        </w:rPr>
      </w:r>
      <w:r/>
    </w:p>
    <w:p>
      <w:pPr>
        <w:pStyle w:val="932"/>
        <w:ind w:firstLine="480"/>
        <w:jc w:val="left"/>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rPr>
          <w:rFonts w:ascii="黑体" w:hAnsi="黑体" w:eastAsia="黑体" w:cs="宋体"/>
          <w:color w:val="000000"/>
          <w:sz w:val="24"/>
          <w:szCs w:val="24"/>
          <w:highlight w:val="none"/>
        </w:rPr>
      </w:r>
      <w:r/>
    </w:p>
    <w:p>
      <w:pPr>
        <w:pStyle w:val="932"/>
        <w:ind w:firstLine="480"/>
        <w:jc w:val="left"/>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rPr>
          <w:rFonts w:ascii="宋体" w:hAnsi="宋体" w:eastAsia="黑体" w:cs="宋体"/>
          <w:color w:val="000000"/>
          <w:sz w:val="24"/>
          <w:szCs w:val="24"/>
          <w:highlight w:val="none"/>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投标开始时间：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投标截止时间（网上投标截止时间苏采云投标客户端投标）：</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9:30</w:t>
      </w:r>
      <w:r>
        <w:rPr>
          <w:rFonts w:hint="eastAsia" w:ascii="宋体" w:hAnsi="宋体"/>
          <w:color w:val="000000"/>
          <w:sz w:val="24"/>
          <w:szCs w:val="24"/>
          <w:highlight w:val="none"/>
        </w:rPr>
        <w:t xml:space="preserve">，投标截止时间后的投标文件恕不接受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开标时间（网上投标解密时间）：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日</w:t>
      </w:r>
      <w:r>
        <w:rPr>
          <w:rFonts w:hint="eastAsia" w:ascii="宋体" w:hAnsi="宋体"/>
          <w:color w:val="000000"/>
          <w:sz w:val="24"/>
          <w:szCs w:val="24"/>
          <w:highlight w:val="none"/>
        </w:rPr>
        <w:t xml:space="preserve">开启解密后半小时。</w:t>
      </w:r>
      <w:r>
        <w:rPr>
          <w:rFonts w:ascii="宋体" w:hAnsi="宋体"/>
          <w:color w:val="000000"/>
          <w:sz w:val="24"/>
          <w:szCs w:val="24"/>
          <w:highlight w:val="none"/>
        </w:rPr>
      </w:r>
      <w:r/>
    </w:p>
    <w:p>
      <w:pPr>
        <w:pStyle w:val="932"/>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投标及开标地点：网上线上投标。</w:t>
      </w:r>
      <w:r>
        <w:rPr>
          <w:rFonts w:hint="eastAsia" w:ascii="宋体" w:hAnsi="宋体"/>
          <w:color w:val="000000"/>
          <w:sz w:val="24"/>
          <w:szCs w:val="24"/>
          <w:highlight w:val="none"/>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定标时间：评标结束</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jc w:val="left"/>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定标地点：无锡市锡山区迎宾南路21号202室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32"/>
        <w:ind w:firstLine="480"/>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（七）投标文件份数：</w:t>
      </w:r>
      <w:r>
        <w:rPr>
          <w:rFonts w:hint="eastAsia" w:ascii="宋体" w:hAnsi="宋体"/>
          <w:bCs/>
          <w:color w:val="000000"/>
          <w:sz w:val="24"/>
          <w:szCs w:val="24"/>
          <w:highlight w:val="none"/>
        </w:rPr>
        <w:t xml:space="preserve">请按规上传电子投标文件，不接收纸质投标文件。</w:t>
      </w:r>
      <w:r>
        <w:rPr>
          <w:rFonts w:ascii="宋体" w:hAnsi="宋体"/>
          <w:bCs/>
          <w:color w:val="000000"/>
          <w:sz w:val="24"/>
          <w:szCs w:val="24"/>
          <w:highlight w:val="none"/>
        </w:rPr>
      </w:r>
      <w:r/>
    </w:p>
    <w:p>
      <w:pPr>
        <w:pStyle w:val="932"/>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（八）投标有效期：开标之日起90天</w:t>
      </w:r>
      <w:r>
        <w:rPr>
          <w:rFonts w:ascii="黑体" w:hAnsi="黑体" w:eastAsia="黑体"/>
          <w:bCs/>
          <w:color w:val="000000"/>
          <w:sz w:val="24"/>
          <w:szCs w:val="24"/>
          <w:highlight w:val="none"/>
        </w:rPr>
      </w:r>
      <w:r/>
    </w:p>
    <w:p>
      <w:pPr>
        <w:pStyle w:val="932"/>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（九）采购方法：</w:t>
      </w:r>
      <w:r>
        <w:rPr>
          <w:rFonts w:hint="eastAsia" w:ascii="黑体" w:hAnsi="黑体" w:eastAsia="黑体"/>
          <w:bCs/>
          <w:color w:val="000000"/>
          <w:sz w:val="24"/>
          <w:szCs w:val="24"/>
          <w:highlight w:val="none"/>
        </w:rPr>
      </w:r>
      <w:r/>
    </w:p>
    <w:p>
      <w:pPr>
        <w:pStyle w:val="932"/>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本次采购采用《无锡市政府采购交易管理一体化系统》进行招标投标活动，招标、投标、评标和中标结果发布全程电子化。</w:t>
      </w:r>
      <w:r>
        <w:rPr>
          <w:rFonts w:hint="eastAsia" w:ascii="宋体" w:hAnsi="宋体"/>
          <w:color w:val="000000"/>
          <w:sz w:val="24"/>
          <w:szCs w:val="24"/>
          <w:highlight w:val="none"/>
        </w:rPr>
      </w:r>
      <w:r/>
    </w:p>
    <w:p>
      <w:pPr>
        <w:pStyle w:val="932"/>
        <w:ind w:firstLine="480"/>
        <w:rPr>
          <w:rFonts w:hint="eastAsia" w:ascii="黑体" w:hAnsi="黑体" w:eastAsia="黑体"/>
          <w:bCs/>
          <w:color w:val="000000"/>
          <w:sz w:val="24"/>
          <w:szCs w:val="24"/>
          <w:highlight w:val="none"/>
          <w:lang w:eastAsia="zh-CN"/>
        </w:rPr>
      </w:pPr>
      <w:r>
        <w:rPr>
          <w:rFonts w:hint="eastAsia" w:ascii="黑体" w:hAnsi="黑体" w:eastAsia="黑体"/>
          <w:bCs/>
          <w:color w:val="000000"/>
          <w:sz w:val="24"/>
          <w:szCs w:val="24"/>
          <w:highlight w:val="none"/>
        </w:rPr>
        <w:t xml:space="preserve">（十）</w:t>
      </w:r>
      <w:r>
        <w:rPr>
          <w:rFonts w:hint="eastAsia" w:ascii="黑体" w:hAnsi="黑体" w:eastAsia="黑体"/>
          <w:bCs/>
          <w:color w:val="000000"/>
          <w:sz w:val="24"/>
          <w:szCs w:val="24"/>
          <w:highlight w:val="none"/>
          <w:lang w:eastAsia="zh-CN"/>
        </w:rPr>
        <w:t xml:space="preserve">其他</w:t>
      </w:r>
      <w:r>
        <w:rPr>
          <w:rFonts w:hint="eastAsia" w:ascii="黑体" w:hAnsi="黑体" w:eastAsia="黑体"/>
          <w:bCs/>
          <w:color w:val="000000"/>
          <w:sz w:val="24"/>
          <w:szCs w:val="24"/>
          <w:highlight w:val="none"/>
          <w:lang w:eastAsia="zh-CN"/>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采购机构：江苏建圆建方工程管理咨询有限公司</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地址：江苏建圆建方工程管理咨询有限公司（无锡市锡山区迎宾南路17号7楼）</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强佳平、沈星、崔立依、邱天</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话：0510-88207527、13861820327</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编：214101</w:t>
      </w:r>
      <w:r>
        <w:rPr>
          <w:rFonts w:hint="eastAsia" w:ascii="宋体" w:hAnsi="宋体"/>
          <w:bCs/>
          <w:color w:val="000000"/>
          <w:sz w:val="24"/>
          <w:szCs w:val="24"/>
          <w:highlight w:val="none"/>
        </w:rPr>
      </w:r>
      <w:r/>
    </w:p>
    <w:p>
      <w:pPr>
        <w:pStyle w:val="932"/>
        <w:ind w:firstLine="720"/>
        <w:jc w:val="center"/>
        <w:rPr>
          <w:color w:val="000000"/>
          <w:sz w:val="36"/>
          <w:szCs w:val="28"/>
          <w:highlight w:val="none"/>
        </w:rPr>
      </w:pPr>
      <w:r>
        <w:rPr>
          <w:rFonts w:ascii="黑体" w:hAnsi="Times New Roman" w:eastAsia="黑体" w:cs="Times New Roman"/>
          <w:color w:val="000000"/>
          <w:sz w:val="36"/>
          <w:szCs w:val="28"/>
          <w:highlight w:val="none"/>
          <w:lang w:val="en-US" w:eastAsia="zh-CN" w:bidi="ar-SA"/>
        </w:rPr>
        <w:br w:type="page" w:clear="all"/>
      </w:r>
      <w:r>
        <w:rPr>
          <w:rFonts w:ascii="黑体" w:hAnsi="Times New Roman" w:eastAsia="黑体" w:cs="Times New Roman"/>
          <w:color w:val="000000"/>
          <w:sz w:val="36"/>
          <w:szCs w:val="28"/>
          <w:highlight w:val="none"/>
          <w:lang w:val="en-US" w:eastAsia="zh-CN" w:bidi="ar-SA"/>
        </w:rPr>
        <w:t xml:space="preserve">二、投标人须知</w:t>
      </w:r>
      <w:r>
        <w:rPr>
          <w:color w:val="000000"/>
          <w:sz w:val="36"/>
          <w:szCs w:val="28"/>
          <w:highlight w:val="none"/>
        </w:rPr>
      </w:r>
      <w:r/>
    </w:p>
    <w:p>
      <w:pPr>
        <w:pStyle w:val="932"/>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(一)遵循原则：</w:t>
      </w:r>
      <w:r>
        <w:rPr>
          <w:rFonts w:eastAsia="黑体"/>
          <w:bCs/>
          <w:color w:val="000000"/>
          <w:sz w:val="24"/>
          <w:szCs w:val="24"/>
          <w:highlight w:val="none"/>
        </w:rPr>
      </w:r>
      <w:r/>
    </w:p>
    <w:p>
      <w:pPr>
        <w:pStyle w:val="932"/>
        <w:ind w:firstLine="480"/>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932"/>
        <w:ind w:firstLine="480"/>
        <w:tabs>
          <w:tab w:val="left" w:pos="735" w:leader="none"/>
        </w:tabs>
        <w:rPr>
          <w:rFonts w:eastAsia="黑体"/>
          <w:bCs/>
          <w:color w:val="000000"/>
          <w:sz w:val="24"/>
          <w:szCs w:val="24"/>
          <w:highlight w:val="none"/>
        </w:rPr>
      </w:pPr>
      <w:r>
        <w:rPr>
          <w:rFonts w:eastAsia="黑体"/>
          <w:bCs/>
          <w:color w:val="000000"/>
          <w:sz w:val="24"/>
          <w:szCs w:val="24"/>
          <w:highlight w:val="none"/>
        </w:rPr>
        <w:t xml:space="preserve">(二)招标文件：</w:t>
      </w:r>
      <w:r>
        <w:rPr>
          <w:rFonts w:eastAsia="黑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1．招标文件包括本文件目录所列全部内容，投标人应仔细阅读，并在投标文件中充分响应招标文件的所有要求。</w:t>
      </w:r>
      <w:r>
        <w:rPr>
          <w:rFonts w:ascii="宋体" w:hAnsi="宋体"/>
          <w:bCs/>
          <w:color w:val="000000"/>
          <w:sz w:val="24"/>
          <w:szCs w:val="24"/>
          <w:highlight w:val="none"/>
        </w:rPr>
      </w:r>
      <w:r/>
    </w:p>
    <w:p>
      <w:pPr>
        <w:pStyle w:val="932"/>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实质性响应，否则其投标文件无效。</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3．投标人一旦参加本项目投标，即表明承诺接受了本招标文件中的所有条件和规定。</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4．招标文件仅作为本次招投标使用。</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本项目不接受联合体投标。</w:t>
      </w:r>
      <w:r>
        <w:rPr>
          <w:rFonts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招标文件中的“法定代表人”是指投标人的营业执照或相关部门的登记证明文件中的“法定代表人”或“负责人”。</w:t>
      </w:r>
      <w:r>
        <w:rPr>
          <w:rFonts w:hint="eastAsia" w:ascii="宋体" w:hAnsi="宋体"/>
          <w:bCs/>
          <w:color w:val="000000"/>
          <w:sz w:val="24"/>
          <w:szCs w:val="24"/>
          <w:highlight w:val="none"/>
        </w:rPr>
      </w:r>
      <w:r/>
    </w:p>
    <w:p>
      <w:pPr>
        <w:pStyle w:val="932"/>
        <w:ind w:firstLine="360"/>
        <w:tabs>
          <w:tab w:val="left" w:pos="735" w:leader="none"/>
        </w:tabs>
        <w:rPr>
          <w:rFonts w:eastAsia="黑体"/>
          <w:bCs/>
          <w:color w:val="000000"/>
          <w:sz w:val="24"/>
          <w:szCs w:val="24"/>
          <w:highlight w:val="none"/>
        </w:rPr>
      </w:pPr>
      <w:r>
        <w:rPr>
          <w:rFonts w:eastAsia="黑体"/>
          <w:bCs/>
          <w:color w:val="000000"/>
          <w:sz w:val="24"/>
          <w:szCs w:val="24"/>
          <w:highlight w:val="none"/>
        </w:rPr>
        <w:t xml:space="preserve"> (三)招标文件的解释：</w:t>
      </w:r>
      <w:r>
        <w:rPr>
          <w:rFonts w:eastAsia="黑体"/>
          <w:bCs/>
          <w:color w:val="000000"/>
          <w:sz w:val="24"/>
          <w:szCs w:val="24"/>
          <w:highlight w:val="none"/>
        </w:rPr>
      </w:r>
      <w:r/>
    </w:p>
    <w:p>
      <w:pPr>
        <w:pStyle w:val="932"/>
        <w:ind w:firstLine="480"/>
        <w:tabs>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本文件的最终解释权归</w:t>
      </w:r>
      <w:r>
        <w:rPr>
          <w:rFonts w:hint="eastAsia" w:ascii="宋体" w:hAnsi="宋体"/>
          <w:bCs/>
          <w:color w:val="000000"/>
          <w:sz w:val="24"/>
          <w:szCs w:val="24"/>
          <w:highlight w:val="none"/>
        </w:rPr>
        <w:t xml:space="preserve">采购人及江苏建圆建方工程管理咨询有限公司</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(四)招标文件的补充或修正： </w:t>
      </w:r>
      <w:r>
        <w:rPr>
          <w:rFonts w:eastAsia="黑体"/>
          <w:bCs/>
          <w:color w:val="000000"/>
          <w:sz w:val="24"/>
          <w:szCs w:val="24"/>
          <w:highlight w:val="none"/>
        </w:rPr>
      </w:r>
      <w:r/>
    </w:p>
    <w:p>
      <w:pPr>
        <w:pStyle w:val="932"/>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w:t>
      </w:r>
      <w:r>
        <w:rPr>
          <w:rFonts w:hint="eastAsia" w:ascii="宋体" w:hAnsi="宋体"/>
          <w:bCs/>
          <w:color w:val="000000"/>
          <w:sz w:val="24"/>
          <w:szCs w:val="24"/>
          <w:highlight w:val="none"/>
        </w:rPr>
        <w:t xml:space="preserve">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color w:val="000000"/>
          <w:sz w:val="24"/>
          <w:szCs w:val="24"/>
          <w:highlight w:val="none"/>
        </w:rPr>
      </w:r>
      <w:r/>
    </w:p>
    <w:p>
      <w:pPr>
        <w:pStyle w:val="932"/>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(五)投标文件的组成：</w:t>
      </w:r>
      <w:r>
        <w:rPr>
          <w:rFonts w:eastAsia="黑体"/>
          <w:bCs/>
          <w:color w:val="000000"/>
          <w:sz w:val="24"/>
          <w:szCs w:val="24"/>
          <w:highlight w:val="none"/>
        </w:rPr>
      </w:r>
      <w:r/>
    </w:p>
    <w:p>
      <w:pPr>
        <w:pStyle w:val="932"/>
        <w:ind w:firstLine="480"/>
        <w:tabs>
          <w:tab w:val="left" w:pos="1050" w:leader="none"/>
        </w:tabs>
        <w:rPr>
          <w:rFonts w:hint="eastAsia"/>
          <w:bCs/>
          <w:color w:val="000000"/>
          <w:sz w:val="24"/>
          <w:szCs w:val="24"/>
          <w:highlight w:val="none"/>
        </w:rPr>
      </w:pPr>
      <w:r/>
      <w:bookmarkStart w:id="0" w:name="_Hlk6917373"/>
      <w:r>
        <w:rPr>
          <w:rFonts w:hint="eastAsia"/>
          <w:bCs/>
          <w:color w:val="000000"/>
          <w:sz w:val="24"/>
          <w:szCs w:val="24"/>
          <w:highlight w:val="none"/>
        </w:rPr>
        <w:t xml:space="preserve">1</w:t>
      </w:r>
      <w:r>
        <w:rPr>
          <w:bCs/>
          <w:color w:val="000000"/>
          <w:sz w:val="24"/>
          <w:szCs w:val="24"/>
          <w:highlight w:val="none"/>
        </w:rPr>
        <w:t xml:space="preserve">．投标函</w:t>
      </w:r>
      <w:r>
        <w:rPr>
          <w:b/>
          <w:bCs/>
          <w:color w:val="000000"/>
          <w:sz w:val="24"/>
          <w:szCs w:val="24"/>
          <w:highlight w:val="none"/>
        </w:rPr>
        <w:t xml:space="preserve">(格式见附件)</w:t>
      </w:r>
      <w:r>
        <w:rPr>
          <w:rFonts w:hint="eastAsia"/>
          <w:bCs/>
          <w:color w:val="000000"/>
          <w:sz w:val="24"/>
          <w:szCs w:val="24"/>
          <w:highlight w:val="none"/>
        </w:rPr>
      </w:r>
      <w:r/>
    </w:p>
    <w:p>
      <w:pPr>
        <w:pStyle w:val="932"/>
        <w:ind w:firstLine="480"/>
        <w:tabs>
          <w:tab w:val="left" w:pos="1050" w:leader="none"/>
        </w:tabs>
        <w:rPr>
          <w:bCs/>
          <w:color w:val="000000"/>
          <w:sz w:val="24"/>
          <w:szCs w:val="24"/>
          <w:highlight w:val="none"/>
        </w:rPr>
      </w:pPr>
      <w:r>
        <w:rPr>
          <w:rFonts w:hint="eastAsia"/>
          <w:bCs/>
          <w:color w:val="000000"/>
          <w:sz w:val="24"/>
          <w:szCs w:val="24"/>
          <w:highlight w:val="none"/>
        </w:rPr>
        <w:t xml:space="preserve">2</w:t>
      </w:r>
      <w:r>
        <w:rPr>
          <w:bCs/>
          <w:color w:val="000000"/>
          <w:sz w:val="24"/>
          <w:szCs w:val="24"/>
          <w:highlight w:val="none"/>
        </w:rPr>
        <w:t xml:space="preserve">．</w:t>
      </w:r>
      <w:r>
        <w:rPr>
          <w:rFonts w:hint="eastAsia" w:ascii="宋体" w:hAnsi="宋体"/>
          <w:bCs/>
          <w:color w:val="000000"/>
          <w:sz w:val="24"/>
          <w:szCs w:val="24"/>
          <w:highlight w:val="none"/>
        </w:rPr>
        <w:t xml:space="preserve">资格、资信证明文件：</w:t>
      </w:r>
      <w:r>
        <w:rPr>
          <w:bCs/>
          <w:color w:val="000000"/>
          <w:sz w:val="24"/>
          <w:szCs w:val="24"/>
          <w:highlight w:val="none"/>
        </w:rPr>
      </w:r>
      <w:r/>
    </w:p>
    <w:p>
      <w:pPr>
        <w:pStyle w:val="932"/>
        <w:ind w:firstLine="480"/>
        <w:tabs>
          <w:tab w:val="left" w:pos="1050" w:leader="none"/>
        </w:tabs>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t xml:space="preserve">关于资格的声明函</w:t>
      </w:r>
      <w:r>
        <w:rPr>
          <w:rFonts w:hint="eastAsia"/>
          <w:b/>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rPr>
      </w:r>
      <w:r/>
    </w:p>
    <w:p>
      <w:pPr>
        <w:pStyle w:val="932"/>
        <w:ind w:firstLine="480"/>
        <w:tabs>
          <w:tab w:val="left" w:pos="1260" w:leader="none"/>
        </w:tabs>
        <w:rPr>
          <w:bCs/>
          <w:color w:val="000000"/>
          <w:sz w:val="24"/>
          <w:szCs w:val="24"/>
          <w:highlight w:val="none"/>
        </w:rPr>
      </w:pPr>
      <w:r>
        <w:rPr>
          <w:rFonts w:hint="eastAsia"/>
          <w:bCs/>
          <w:color w:val="000000"/>
          <w:sz w:val="24"/>
          <w:szCs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具有独立承担民事责任能力的投标人营业执照或相关部门的登记证明文件扫描件；</w:t>
      </w:r>
      <w:r>
        <w:rPr>
          <w:bCs/>
          <w:color w:val="000000"/>
          <w:sz w:val="24"/>
          <w:szCs w:val="24"/>
          <w:highlight w:val="none"/>
        </w:rPr>
      </w:r>
      <w:r/>
    </w:p>
    <w:p>
      <w:pPr>
        <w:pStyle w:val="932"/>
        <w:ind w:firstLine="480"/>
        <w:tabs>
          <w:tab w:val="left" w:pos="1260" w:leader="none"/>
        </w:tabs>
        <w:rPr>
          <w:color w:val="000000"/>
          <w:sz w:val="24"/>
          <w:szCs w:val="24"/>
          <w:highlight w:val="none"/>
        </w:rPr>
      </w:pPr>
      <w:r>
        <w:rPr>
          <w:rFonts w:hint="eastAsia"/>
          <w:bCs/>
          <w:color w:val="000000"/>
          <w:sz w:val="24"/>
          <w:szCs w:val="24"/>
          <w:highlight w:val="none"/>
        </w:rPr>
        <w:t xml:space="preserve">（3）投标人法定代表人授权委托书（格式见附件）</w:t>
      </w:r>
      <w:r>
        <w:rPr>
          <w:rFonts w:hint="eastAsia"/>
          <w:color w:val="000000"/>
          <w:sz w:val="24"/>
          <w:szCs w:val="24"/>
          <w:highlight w:val="none"/>
        </w:rPr>
        <w:t xml:space="preserve">；</w:t>
      </w:r>
      <w:r>
        <w:rPr>
          <w:color w:val="000000"/>
          <w:sz w:val="24"/>
          <w:szCs w:val="24"/>
          <w:highlight w:val="none"/>
        </w:rPr>
      </w:r>
      <w:r/>
    </w:p>
    <w:p>
      <w:pPr>
        <w:pStyle w:val="932"/>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（4）投标人法定代表人身份证</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（正、反面）；</w:t>
      </w:r>
      <w:r>
        <w:rPr>
          <w:rFonts w:hint="eastAsia"/>
          <w:bCs/>
          <w:color w:val="000000"/>
          <w:sz w:val="24"/>
          <w:szCs w:val="24"/>
          <w:highlight w:val="none"/>
        </w:rPr>
      </w:r>
      <w:r/>
    </w:p>
    <w:p>
      <w:pPr>
        <w:pStyle w:val="932"/>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（5）投标人法定代表人授权代表身份证扫描件（正、反面）；</w:t>
      </w:r>
      <w:r>
        <w:rPr>
          <w:rFonts w:hint="eastAsia"/>
          <w:bCs/>
          <w:color w:val="000000"/>
          <w:sz w:val="24"/>
          <w:szCs w:val="24"/>
          <w:highlight w:val="none"/>
        </w:rPr>
      </w:r>
      <w:r/>
    </w:p>
    <w:p>
      <w:pPr>
        <w:pStyle w:val="932"/>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6</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的财务状况报告（资产负债表和利润表）或由会计师事务所出具的202</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年的年度审计报告和所附已审财务报表</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rFonts w:hint="eastAsia"/>
          <w:bCs/>
          <w:color w:val="000000"/>
          <w:sz w:val="24"/>
          <w:szCs w:val="24"/>
          <w:highlight w:val="none"/>
        </w:rPr>
      </w:r>
      <w:r/>
    </w:p>
    <w:p>
      <w:pPr>
        <w:pStyle w:val="932"/>
        <w:ind w:firstLine="480"/>
        <w:tabs>
          <w:tab w:val="left" w:pos="1050" w:leader="none"/>
        </w:tabs>
        <w:rPr>
          <w:bCs/>
          <w:color w:val="000000"/>
          <w:sz w:val="24"/>
          <w:szCs w:val="24"/>
          <w:highlight w:val="none"/>
        </w:rPr>
      </w:pPr>
      <w:r/>
      <w:bookmarkStart w:id="1" w:name="_Hlk39128912"/>
      <w:r>
        <w:rPr>
          <w:rFonts w:hint="eastAsia"/>
          <w:bCs/>
          <w:color w:val="000000"/>
          <w:sz w:val="24"/>
          <w:szCs w:val="24"/>
          <w:highlight w:val="none"/>
        </w:rPr>
        <w:t xml:space="preserve">（</w:t>
      </w:r>
      <w:r>
        <w:rPr>
          <w:rFonts w:hint="eastAsia"/>
          <w:bCs/>
          <w:color w:val="000000"/>
          <w:sz w:val="24"/>
          <w:szCs w:val="24"/>
          <w:highlight w:val="none"/>
          <w:lang w:val="en-US" w:eastAsia="zh-CN"/>
        </w:rPr>
        <w:t xml:space="preserve">7</w:t>
      </w:r>
      <w:r>
        <w:rPr>
          <w:rFonts w:hint="eastAsia"/>
          <w:bCs/>
          <w:color w:val="000000"/>
          <w:sz w:val="24"/>
          <w:szCs w:val="24"/>
          <w:highlight w:val="none"/>
        </w:rPr>
        <w:t xml:space="preserve">）投标人近三个月中任意一个月份</w:t>
      </w:r>
      <w:r>
        <w:rPr>
          <w:bCs/>
          <w:color w:val="000000"/>
          <w:sz w:val="24"/>
          <w:szCs w:val="24"/>
          <w:highlight w:val="none"/>
        </w:rPr>
        <w:t xml:space="preserve">(</w:t>
      </w:r>
      <w:r>
        <w:rPr>
          <w:rFonts w:hint="eastAsia"/>
          <w:bCs/>
          <w:color w:val="000000"/>
          <w:sz w:val="24"/>
          <w:szCs w:val="24"/>
          <w:highlight w:val="none"/>
        </w:rPr>
        <w:t xml:space="preserve">不含投标当月</w:t>
      </w:r>
      <w:r>
        <w:rPr>
          <w:bCs/>
          <w:color w:val="000000"/>
          <w:sz w:val="24"/>
          <w:szCs w:val="24"/>
          <w:highlight w:val="none"/>
        </w:rPr>
        <w:t xml:space="preserve">)</w:t>
      </w:r>
      <w:r>
        <w:rPr>
          <w:rFonts w:hint="eastAsia"/>
          <w:bCs/>
          <w:color w:val="000000"/>
          <w:sz w:val="24"/>
          <w:szCs w:val="24"/>
          <w:highlight w:val="none"/>
        </w:rPr>
        <w:t xml:space="preserve">的依法缴纳税收的相关材料（提供相关主管部门证明或银行代扣证明）</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bCs/>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8</w:t>
      </w:r>
      <w:r>
        <w:rPr>
          <w:rFonts w:hint="eastAsia"/>
          <w:bCs/>
          <w:color w:val="000000"/>
          <w:sz w:val="24"/>
          <w:szCs w:val="24"/>
          <w:highlight w:val="none"/>
        </w:rPr>
        <w:t xml:space="preserve">）投标人近三个月中任意一个月份(不含投标当月)的依法缴纳社会保障资金的相关材料（提供相关主管部门证明或银行代扣证明）</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w:t>
      </w:r>
      <w:r>
        <w:rPr>
          <w:rFonts w:hint="eastAsia"/>
          <w:bCs/>
          <w:color w:val="000000"/>
          <w:sz w:val="24"/>
          <w:szCs w:val="24"/>
          <w:highlight w:val="none"/>
        </w:rPr>
      </w:r>
      <w:r/>
    </w:p>
    <w:p>
      <w:pPr>
        <w:pStyle w:val="932"/>
        <w:ind w:firstLine="480"/>
        <w:tabs>
          <w:tab w:val="left" w:pos="1050" w:leader="none"/>
        </w:tabs>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lang w:val="en-US" w:eastAsia="zh-CN"/>
        </w:rPr>
        <w:t xml:space="preserve">9</w:t>
      </w:r>
      <w:r>
        <w:rPr>
          <w:rFonts w:hint="eastAsia" w:ascii="宋体" w:hAnsi="宋体" w:cs="宋体"/>
          <w:color w:val="000000"/>
          <w:sz w:val="24"/>
          <w:szCs w:val="28"/>
          <w:highlight w:val="none"/>
        </w:rPr>
        <w:t xml:space="preserve">）中小企业声明函（格式见附件）或残疾人福利性单位声明函（格式见附件）或由省级以上监狱管理局、戒毒管理局(含新疆生产建设兵团)出具的属于监狱企业的证明文件扫描件；</w:t>
      </w:r>
      <w:r>
        <w:rPr>
          <w:rFonts w:hint="eastAsia" w:ascii="宋体" w:hAnsi="宋体" w:cs="宋体"/>
          <w:color w:val="000000"/>
          <w:sz w:val="24"/>
          <w:szCs w:val="28"/>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w:t>
      </w: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rFonts w:hint="eastAsia"/>
          <w:bCs/>
          <w:color w:val="000000"/>
          <w:sz w:val="24"/>
          <w:szCs w:val="24"/>
          <w:highlight w:val="none"/>
        </w:rPr>
        <w:t xml:space="preserve">）承诺书（格式见附件）；</w:t>
      </w:r>
      <w:bookmarkEnd w:id="1"/>
      <w:r>
        <w:rPr>
          <w:rFonts w:hint="eastAsia"/>
          <w:bCs/>
          <w:color w:val="000000"/>
          <w:sz w:val="24"/>
          <w:szCs w:val="24"/>
          <w:highlight w:val="none"/>
        </w:rPr>
      </w:r>
      <w:r/>
    </w:p>
    <w:p>
      <w:pPr>
        <w:pStyle w:val="932"/>
        <w:ind w:firstLine="480"/>
        <w:tabs>
          <w:tab w:val="left" w:pos="1050" w:leader="none"/>
        </w:tabs>
        <w:rPr>
          <w:rFonts w:hint="eastAsia"/>
          <w:b/>
          <w:color w:val="000000"/>
          <w:sz w:val="24"/>
          <w:szCs w:val="24"/>
          <w:highlight w:val="none"/>
        </w:rPr>
      </w:pPr>
      <w:r/>
      <w:bookmarkEnd w:id="0"/>
      <w:r>
        <w:rPr>
          <w:rFonts w:hint="eastAsia"/>
          <w:bCs/>
          <w:color w:val="000000"/>
          <w:sz w:val="24"/>
          <w:szCs w:val="24"/>
          <w:highlight w:val="none"/>
        </w:rPr>
        <w:t xml:space="preserve">3</w:t>
      </w:r>
      <w:r>
        <w:rPr>
          <w:bCs/>
          <w:color w:val="000000"/>
          <w:sz w:val="24"/>
          <w:szCs w:val="24"/>
          <w:highlight w:val="none"/>
        </w:rPr>
        <w:t xml:space="preserve">．</w:t>
      </w:r>
      <w:r>
        <w:rPr>
          <w:rFonts w:hint="eastAsia"/>
          <w:bCs/>
          <w:color w:val="000000"/>
          <w:sz w:val="24"/>
          <w:szCs w:val="24"/>
          <w:highlight w:val="none"/>
        </w:rPr>
        <w:t xml:space="preserve">开标一览表</w:t>
      </w:r>
      <w:r>
        <w:rPr>
          <w:rFonts w:hint="eastAsia"/>
          <w:b/>
          <w:color w:val="000000"/>
          <w:sz w:val="24"/>
          <w:szCs w:val="24"/>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4</w:t>
      </w:r>
      <w:r>
        <w:rPr>
          <w:bCs/>
          <w:color w:val="000000"/>
          <w:sz w:val="24"/>
          <w:szCs w:val="24"/>
          <w:highlight w:val="none"/>
        </w:rPr>
        <w:t xml:space="preserve">．</w:t>
      </w:r>
      <w:r>
        <w:rPr>
          <w:rFonts w:hint="eastAsia"/>
          <w:bCs/>
          <w:color w:val="000000"/>
          <w:sz w:val="24"/>
          <w:szCs w:val="24"/>
          <w:highlight w:val="none"/>
        </w:rPr>
        <w:t xml:space="preserve">明细报价表</w:t>
      </w:r>
      <w:r>
        <w:rPr>
          <w:rFonts w:hint="eastAsia"/>
          <w:b/>
          <w:color w:val="000000"/>
          <w:sz w:val="24"/>
          <w:szCs w:val="24"/>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5</w:t>
      </w:r>
      <w:r>
        <w:rPr>
          <w:bCs/>
          <w:color w:val="000000"/>
          <w:sz w:val="24"/>
          <w:szCs w:val="24"/>
          <w:highlight w:val="none"/>
        </w:rPr>
        <w:t xml:space="preserve">．</w:t>
      </w:r>
      <w:r>
        <w:rPr>
          <w:rFonts w:hint="eastAsia" w:ascii="宋体" w:hAnsi="宋体" w:cs="宋体"/>
          <w:color w:val="000000"/>
          <w:sz w:val="24"/>
          <w:szCs w:val="28"/>
          <w:highlight w:val="none"/>
        </w:rPr>
        <w:t xml:space="preserve">人员配备情况</w:t>
      </w:r>
      <w:r>
        <w:rPr>
          <w:rFonts w:hint="eastAsia" w:ascii="宋体" w:hAnsi="宋体" w:cs="宋体"/>
          <w:b/>
          <w:bCs/>
          <w:color w:val="000000"/>
          <w:sz w:val="24"/>
          <w:szCs w:val="28"/>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6</w:t>
      </w:r>
      <w:r>
        <w:rPr>
          <w:bCs/>
          <w:color w:val="000000"/>
          <w:sz w:val="24"/>
          <w:szCs w:val="24"/>
          <w:highlight w:val="none"/>
        </w:rPr>
        <w:t xml:space="preserve">．</w:t>
      </w:r>
      <w:r>
        <w:rPr>
          <w:rFonts w:hint="eastAsia"/>
          <w:bCs/>
          <w:color w:val="000000"/>
          <w:sz w:val="24"/>
          <w:szCs w:val="24"/>
          <w:highlight w:val="none"/>
        </w:rPr>
        <w:t xml:space="preserve">服务偏离表</w:t>
      </w:r>
      <w:r>
        <w:rPr>
          <w:rFonts w:hint="eastAsia"/>
          <w:b/>
          <w:color w:val="000000"/>
          <w:sz w:val="24"/>
          <w:szCs w:val="24"/>
          <w:highlight w:val="none"/>
        </w:rPr>
        <w:t xml:space="preserve">（格式见附件）</w:t>
      </w:r>
      <w:r>
        <w:rPr>
          <w:rFonts w:hint="eastAsia"/>
          <w:b/>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7</w:t>
      </w:r>
      <w:r>
        <w:rPr>
          <w:bCs/>
          <w:color w:val="000000"/>
          <w:sz w:val="24"/>
          <w:szCs w:val="24"/>
          <w:highlight w:val="none"/>
        </w:rPr>
        <w:t xml:space="preserve">．</w:t>
      </w:r>
      <w:r>
        <w:rPr>
          <w:rFonts w:hint="eastAsia"/>
          <w:bCs/>
          <w:color w:val="000000"/>
          <w:sz w:val="24"/>
          <w:szCs w:val="24"/>
          <w:highlight w:val="none"/>
        </w:rPr>
        <w:t xml:space="preserve">服务保障承诺书</w:t>
      </w:r>
      <w:r>
        <w:rPr>
          <w:rFonts w:hint="eastAsia"/>
          <w:b/>
          <w:color w:val="000000"/>
          <w:sz w:val="24"/>
          <w:szCs w:val="24"/>
          <w:highlight w:val="none"/>
        </w:rPr>
        <w:t xml:space="preserve">（格式见附件）</w:t>
      </w:r>
      <w:r>
        <w:rPr>
          <w:rFonts w:hint="eastAsia"/>
          <w:bCs/>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8</w:t>
      </w:r>
      <w:r>
        <w:rPr>
          <w:bCs/>
          <w:color w:val="000000"/>
          <w:sz w:val="24"/>
          <w:szCs w:val="24"/>
          <w:highlight w:val="none"/>
        </w:rPr>
        <w:t xml:space="preserve">．</w:t>
      </w:r>
      <w:r>
        <w:rPr>
          <w:rFonts w:hint="eastAsia"/>
          <w:bCs/>
          <w:color w:val="000000"/>
          <w:sz w:val="24"/>
          <w:szCs w:val="24"/>
          <w:highlight w:val="none"/>
        </w:rPr>
        <w:t xml:space="preserve">技术文件（服务方案）</w:t>
      </w:r>
      <w:r>
        <w:rPr>
          <w:rFonts w:hint="eastAsia"/>
          <w:b/>
          <w:color w:val="000000"/>
          <w:sz w:val="24"/>
          <w:szCs w:val="24"/>
          <w:highlight w:val="none"/>
        </w:rPr>
        <w:t xml:space="preserve">（如有，格式自拟并自行添加）</w:t>
      </w:r>
      <w:r>
        <w:rPr>
          <w:rFonts w:hint="eastAsia"/>
          <w:bCs/>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9</w:t>
      </w:r>
      <w:r>
        <w:rPr>
          <w:bCs/>
          <w:color w:val="000000"/>
          <w:sz w:val="24"/>
          <w:szCs w:val="24"/>
          <w:highlight w:val="none"/>
        </w:rPr>
        <w:t xml:space="preserve">．</w:t>
      </w:r>
      <w:r>
        <w:rPr>
          <w:rFonts w:hint="eastAsia"/>
          <w:bCs/>
          <w:color w:val="000000"/>
          <w:sz w:val="24"/>
          <w:szCs w:val="24"/>
          <w:highlight w:val="none"/>
        </w:rPr>
        <w:t xml:space="preserve">评分标准中对应的</w:t>
      </w:r>
      <w:r>
        <w:rPr>
          <w:rFonts w:hint="eastAsia"/>
          <w:bCs/>
          <w:color w:val="000000"/>
          <w:sz w:val="24"/>
          <w:szCs w:val="24"/>
          <w:highlight w:val="none"/>
          <w:lang w:eastAsia="zh-CN"/>
        </w:rPr>
        <w:t xml:space="preserve">其他</w:t>
      </w:r>
      <w:r>
        <w:rPr>
          <w:rFonts w:hint="eastAsia"/>
          <w:bCs/>
          <w:color w:val="000000"/>
          <w:sz w:val="24"/>
          <w:szCs w:val="24"/>
          <w:highlight w:val="none"/>
        </w:rPr>
        <w:t xml:space="preserve">所需证明材料</w:t>
      </w:r>
      <w:r>
        <w:rPr>
          <w:rFonts w:hint="eastAsia"/>
          <w:b/>
          <w:color w:val="000000"/>
          <w:sz w:val="24"/>
          <w:szCs w:val="24"/>
          <w:highlight w:val="none"/>
        </w:rPr>
        <w:t xml:space="preserve">（如有，自行添加）</w:t>
      </w:r>
      <w:r>
        <w:rPr>
          <w:rFonts w:hint="eastAsia"/>
          <w:b/>
          <w:color w:val="000000"/>
          <w:sz w:val="24"/>
          <w:szCs w:val="24"/>
          <w:highlight w:val="none"/>
        </w:rPr>
      </w:r>
      <w:r/>
    </w:p>
    <w:p>
      <w:pPr>
        <w:pStyle w:val="932"/>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10</w:t>
      </w:r>
      <w:r>
        <w:rPr>
          <w:bCs/>
          <w:color w:val="000000"/>
          <w:sz w:val="24"/>
          <w:szCs w:val="24"/>
          <w:highlight w:val="none"/>
        </w:rPr>
        <w:t xml:space="preserve">．</w:t>
      </w:r>
      <w:r>
        <w:rPr>
          <w:rFonts w:hint="eastAsia"/>
          <w:bCs/>
          <w:color w:val="000000"/>
          <w:sz w:val="24"/>
          <w:szCs w:val="24"/>
          <w:highlight w:val="none"/>
        </w:rPr>
        <w:t xml:space="preserve">要求采购人提供的配合</w:t>
      </w:r>
      <w:r>
        <w:rPr>
          <w:rFonts w:hint="eastAsia"/>
          <w:b/>
          <w:color w:val="000000"/>
          <w:sz w:val="24"/>
          <w:szCs w:val="24"/>
          <w:highlight w:val="none"/>
        </w:rPr>
        <w:t xml:space="preserve">（如有，自行添加）</w:t>
      </w:r>
      <w:r>
        <w:rPr>
          <w:rFonts w:hint="eastAsia"/>
          <w:bCs/>
          <w:color w:val="000000"/>
          <w:sz w:val="24"/>
          <w:szCs w:val="24"/>
          <w:highlight w:val="none"/>
        </w:rPr>
      </w:r>
      <w:r/>
    </w:p>
    <w:p>
      <w:pPr>
        <w:pStyle w:val="932"/>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11</w:t>
      </w:r>
      <w:r>
        <w:rPr>
          <w:bCs/>
          <w:color w:val="000000"/>
          <w:sz w:val="24"/>
          <w:szCs w:val="24"/>
          <w:highlight w:val="none"/>
        </w:rPr>
        <w:t xml:space="preserve">．</w:t>
      </w:r>
      <w:r>
        <w:rPr>
          <w:rFonts w:hint="eastAsia"/>
          <w:bCs/>
          <w:color w:val="000000"/>
          <w:sz w:val="24"/>
          <w:szCs w:val="24"/>
          <w:highlight w:val="none"/>
          <w:lang w:eastAsia="zh-CN"/>
        </w:rPr>
        <w:t xml:space="preserve">其他</w:t>
      </w:r>
      <w:r>
        <w:rPr>
          <w:rFonts w:hint="eastAsia"/>
          <w:b/>
          <w:color w:val="000000"/>
          <w:sz w:val="24"/>
          <w:szCs w:val="24"/>
          <w:highlight w:val="none"/>
        </w:rPr>
        <w:t xml:space="preserve">（投标人认为有必要提供的声明和文件，如有，自行添加）</w:t>
      </w:r>
      <w:r>
        <w:rPr>
          <w:rFonts w:hint="eastAsia"/>
          <w:b/>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7项投标人必须按要求全部提供</w:t>
      </w:r>
      <w:r>
        <w:rPr>
          <w:rFonts w:hint="eastAsia" w:ascii="宋体" w:hAnsi="宋体"/>
          <w:bCs/>
          <w:color w:val="000000"/>
          <w:sz w:val="24"/>
          <w:szCs w:val="24"/>
          <w:highlight w:val="none"/>
          <w:lang w:val="en-US" w:eastAsia="zh-CN"/>
        </w:rPr>
        <w:t xml:space="preserve">并加盖电子签章</w:t>
      </w:r>
      <w:r>
        <w:rPr>
          <w:rFonts w:hint="eastAsia" w:ascii="宋体" w:hAnsi="宋体"/>
          <w:bCs/>
          <w:color w:val="000000"/>
          <w:sz w:val="24"/>
          <w:szCs w:val="24"/>
          <w:highlight w:val="none"/>
        </w:rPr>
        <w:t xml:space="preserve">，否则投标文件无效。</w:t>
      </w:r>
      <w:r>
        <w:rPr>
          <w:rFonts w:hint="eastAsia" w:ascii="Tahoma" w:hAnsi="Tahoma" w:cs="Tahoma"/>
          <w:color w:val="000000"/>
          <w:sz w:val="24"/>
          <w:szCs w:val="24"/>
          <w:highlight w:val="none"/>
        </w:rPr>
        <w:t xml:space="preserve">如上述资格证明文件遇年检、换证，则必须提供法定年检、换证单位出具的有效证明复印件。如上述资格证明文件第（7）（8）（9）三项遇有国家相关政策规定可不具备的，必须提供相关政策规定或相关单位出具的有效证明复印件。</w:t>
      </w:r>
      <w:r>
        <w:rPr>
          <w:rFonts w:hint="eastAsia" w:ascii="宋体" w:hAnsi="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w:t>
      </w:r>
      <w:r>
        <w:rPr>
          <w:rFonts w:ascii="宋体" w:hAnsi="宋体"/>
          <w:bCs/>
          <w:color w:val="000000"/>
          <w:sz w:val="24"/>
          <w:szCs w:val="24"/>
          <w:highlight w:val="none"/>
        </w:rPr>
      </w:r>
      <w:r/>
    </w:p>
    <w:p>
      <w:pPr>
        <w:pStyle w:val="932"/>
        <w:ind w:firstLine="480"/>
        <w:tabs>
          <w:tab w:val="left" w:pos="525" w:leader="none"/>
        </w:tabs>
        <w:rPr>
          <w:rFonts w:eastAsia="黑体"/>
          <w:bCs/>
          <w:color w:val="000000"/>
          <w:sz w:val="24"/>
          <w:szCs w:val="24"/>
          <w:highlight w:val="none"/>
        </w:rPr>
      </w:pPr>
      <w:r>
        <w:rPr>
          <w:rFonts w:eastAsia="黑体"/>
          <w:bCs/>
          <w:color w:val="000000"/>
          <w:sz w:val="24"/>
          <w:szCs w:val="24"/>
          <w:highlight w:val="none"/>
        </w:rPr>
        <w:t xml:space="preserve"> </w:t>
      </w:r>
      <w:r>
        <w:rPr>
          <w:rFonts w:ascii="黑体" w:hAnsi="宋体" w:eastAsia="黑体"/>
          <w:bCs/>
          <w:color w:val="000000"/>
          <w:sz w:val="24"/>
          <w:szCs w:val="24"/>
          <w:highlight w:val="none"/>
        </w:rPr>
        <w:t xml:space="preserve">(六)投标文件的要求：</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所有文件、往来函件均应使用简体中文(规格、型号辅助符号例外)。</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投标文件由投标人按给定格式如实填写(编写)，须有法人(盖章)、法定代表人或法定代表人授权代表签字或盖章，方为有效，未尽事宜可自行补充。</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如无特别说明，</w:t>
      </w:r>
      <w:r>
        <w:rPr>
          <w:rFonts w:ascii="宋体" w:hAnsi="宋体"/>
          <w:bCs/>
          <w:color w:val="000000"/>
          <w:sz w:val="24"/>
          <w:szCs w:val="24"/>
          <w:highlight w:val="none"/>
        </w:rPr>
        <w:t xml:space="preserve">投标人报价一律以人民币为投标结算货币，结算单位为“元”。</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投标文件格式部分，应由投标人按给定格式提供，不得更改。</w:t>
      </w:r>
      <w:r>
        <w:rPr>
          <w:rFonts w:ascii="宋体" w:hAnsi="宋体"/>
          <w:bCs/>
          <w:color w:val="000000"/>
          <w:sz w:val="24"/>
          <w:szCs w:val="24"/>
          <w:highlight w:val="none"/>
        </w:rPr>
      </w:r>
      <w:r/>
    </w:p>
    <w:p>
      <w:pPr>
        <w:pStyle w:val="932"/>
        <w:ind w:firstLine="480"/>
        <w:jc w:val="left"/>
        <w:widowControl/>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bCs/>
          <w:color w:val="000000"/>
          <w:sz w:val="24"/>
          <w:szCs w:val="24"/>
          <w:highlight w:val="none"/>
          <w:lang w:val="zh-CN"/>
        </w:rPr>
        <w:t xml:space="preserve">制作电子投标文件时，请正确关联对应页面，评委在相对应页面找不到相关联的文件，由此产生的后果由投标人自行承担。 </w:t>
      </w:r>
      <w:r>
        <w:rPr>
          <w:rFonts w:ascii="宋体" w:hAnsi="宋体"/>
          <w:bCs/>
          <w:color w:val="000000"/>
          <w:sz w:val="24"/>
          <w:szCs w:val="24"/>
          <w:highlight w:val="none"/>
        </w:rPr>
      </w:r>
      <w:r/>
    </w:p>
    <w:p>
      <w:pPr>
        <w:pStyle w:val="932"/>
        <w:ind w:firstLine="48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7.投标费用自理。</w:t>
      </w:r>
      <w:r>
        <w:rPr>
          <w:rFonts w:hint="eastAsia" w:ascii="宋体" w:hAnsi="宋体"/>
          <w:bCs/>
          <w:color w:val="000000"/>
          <w:sz w:val="24"/>
          <w:szCs w:val="24"/>
          <w:highlight w:val="none"/>
        </w:rPr>
      </w:r>
      <w:r/>
    </w:p>
    <w:p>
      <w:pPr>
        <w:pStyle w:val="932"/>
        <w:ind w:firstLine="480"/>
        <w:tabs>
          <w:tab w:val="left" w:pos="525" w:leader="none"/>
        </w:tabs>
        <w:rPr>
          <w:rFonts w:eastAsia="黑体"/>
          <w:bCs/>
          <w:color w:val="000000"/>
          <w:sz w:val="24"/>
          <w:szCs w:val="24"/>
          <w:highlight w:val="none"/>
        </w:rPr>
      </w:pPr>
      <w:r>
        <w:rPr>
          <w:rFonts w:hint="eastAsia" w:eastAsia="黑体"/>
          <w:bCs/>
          <w:color w:val="000000"/>
          <w:sz w:val="24"/>
          <w:szCs w:val="24"/>
          <w:highlight w:val="none"/>
        </w:rPr>
        <w:t xml:space="preserve">（七）网上投标</w:t>
      </w:r>
      <w:r>
        <w:rPr>
          <w:rFonts w:eastAsia="黑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政府采购交易管理一体化系统获取招标文件，在苏采云投标客户端制作投标文件（电子数据），并在投标截止时间之前上传投标文件。</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2.投标人应对CA数字证书妥善保管，如被他人盗用投标，后果自负。</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3.投标人按招标文件规定的网上解密时间进行解密，如未按时解密后果自负。</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color w:val="000000"/>
          <w:sz w:val="24"/>
          <w:szCs w:val="24"/>
          <w:highlight w:val="none"/>
        </w:rPr>
      </w:r>
      <w:r/>
    </w:p>
    <w:p>
      <w:pPr>
        <w:pStyle w:val="987"/>
        <w:ind w:firstLine="480"/>
        <w:tabs>
          <w:tab w:val="center" w:pos="4153" w:leader="none"/>
          <w:tab w:val="right" w:pos="8306" w:leader="none"/>
        </w:tabs>
        <w:rPr>
          <w:rFonts w:hint="eastAsia"/>
          <w:color w:val="000000"/>
          <w:highlight w:val="none"/>
        </w:rPr>
      </w:pPr>
      <w:r>
        <w:rPr>
          <w:rFonts w:hint="eastAsia" w:ascii="宋体" w:hAnsi="宋体"/>
          <w:bCs/>
          <w:color w:val="000000"/>
          <w:sz w:val="24"/>
          <w:szCs w:val="24"/>
          <w:highlight w:val="none"/>
        </w:rPr>
        <w:t xml:space="preserve">6.投标人进行网上投标请参照《政府采购项目电子交易管理操作指南-供应商》。</w:t>
      </w:r>
      <w:r>
        <w:rPr>
          <w:rFonts w:hint="eastAsia"/>
          <w:color w:val="000000"/>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八</w:t>
      </w:r>
      <w:r>
        <w:rPr>
          <w:rFonts w:eastAsia="黑体"/>
          <w:bCs/>
          <w:color w:val="000000"/>
          <w:sz w:val="24"/>
          <w:szCs w:val="24"/>
          <w:highlight w:val="none"/>
        </w:rPr>
        <w:t xml:space="preserve">)无效投标文件的确认：</w:t>
      </w:r>
      <w:r>
        <w:rPr>
          <w:rFonts w:eastAsia="黑体"/>
          <w:bCs/>
          <w:color w:val="000000"/>
          <w:sz w:val="24"/>
          <w:szCs w:val="24"/>
          <w:highlight w:val="none"/>
        </w:rPr>
      </w:r>
      <w:r/>
    </w:p>
    <w:p>
      <w:pPr>
        <w:pStyle w:val="932"/>
        <w:ind w:firstLine="480"/>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ascii="宋体" w:hAnsi="宋体"/>
          <w:bCs/>
          <w:color w:val="000000"/>
          <w:sz w:val="24"/>
          <w:szCs w:val="24"/>
          <w:highlight w:val="none"/>
        </w:rPr>
      </w:r>
      <w:r/>
    </w:p>
    <w:p>
      <w:pPr>
        <w:pStyle w:val="932"/>
        <w:numPr>
          <w:ilvl w:val="0"/>
          <w:numId w:val="5"/>
        </w:numPr>
        <w:ind w:left="0" w:firstLine="480"/>
        <w:tabs>
          <w:tab w:val="left" w:pos="636"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电子投标文件未按规定期限投标的；</w:t>
      </w:r>
      <w:r>
        <w:rPr>
          <w:rFonts w:hint="eastAsia"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 w:val="left" w:pos="1330" w:leader="none"/>
          <w:tab w:val="left" w:pos="1540" w:leader="none"/>
        </w:tabs>
        <w:rPr>
          <w:rFonts w:hint="eastAsia" w:ascii="宋体"/>
          <w:bCs/>
          <w:color w:val="000000"/>
          <w:sz w:val="24"/>
          <w:szCs w:val="24"/>
          <w:highlight w:val="none"/>
        </w:rPr>
      </w:pPr>
      <w:r>
        <w:rPr>
          <w:rFonts w:hint="eastAsia" w:ascii="宋体"/>
          <w:bCs/>
          <w:color w:val="000000"/>
          <w:sz w:val="24"/>
          <w:szCs w:val="24"/>
          <w:highlight w:val="none"/>
        </w:rPr>
        <w:t xml:space="preserve">电子投标文件未按招标文件要求签章的；</w:t>
      </w:r>
      <w:r>
        <w:rPr>
          <w:rFonts w:hint="eastAsia"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 w:val="left" w:pos="1540"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投标人未按招标文件要求解密电子投标文件的；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投标人的法定代表人授权代表，无法定代表人授权委托书的；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投标人的法定代表人或被授权代表，未准时参加开标会议的；</w:t>
      </w:r>
      <w:r>
        <w:rPr>
          <w:rFonts w:ascii="宋体" w:hAns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不具备招标文件中规定的资格要求或未按招标文件规定的要求提供资格、资信证明文件的；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被“信用中国”网站（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、中国政府采购网(www.ccgp.gov.cn)</w:t>
      </w:r>
      <w:r>
        <w:rPr>
          <w:rFonts w:hint="eastAsia" w:ascii="宋体" w:hAnsi="宋体"/>
          <w:color w:val="000000"/>
          <w:sz w:val="24"/>
          <w:szCs w:val="24"/>
          <w:highlight w:val="none"/>
        </w:rPr>
        <w:t xml:space="preserve">列入</w:t>
      </w:r>
      <w:r>
        <w:rPr>
          <w:rFonts w:hint="eastAsia" w:ascii="宋体" w:hAnsi="宋体"/>
          <w:bCs/>
          <w:color w:val="000000"/>
          <w:sz w:val="24"/>
          <w:szCs w:val="24"/>
          <w:highlight w:val="none"/>
        </w:rPr>
        <w:t xml:space="preserve">失信被执</w:t>
      </w:r>
      <w:r>
        <w:rPr>
          <w:rFonts w:hint="eastAsia" w:ascii="宋体" w:hAnsi="宋体"/>
          <w:color w:val="000000"/>
          <w:sz w:val="24"/>
          <w:szCs w:val="24"/>
          <w:highlight w:val="none"/>
        </w:rPr>
        <w:t xml:space="preserve">行人、重大税收违法案件当事人名单、政府采购严重违法失信行为记录名单的；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投标文件未按招标文件规定的内容和要求填写的；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投标文件字迹模糊不清、无法辨认的；</w:t>
      </w:r>
      <w:r>
        <w:rPr>
          <w:rFonts w:ascii="宋体"/>
          <w:bCs/>
          <w:color w:val="000000"/>
          <w:sz w:val="24"/>
          <w:szCs w:val="24"/>
          <w:highlight w:val="none"/>
        </w:rPr>
      </w:r>
      <w:r/>
    </w:p>
    <w:p>
      <w:pPr>
        <w:pStyle w:val="932"/>
        <w:numPr>
          <w:ilvl w:val="0"/>
          <w:numId w:val="5"/>
        </w:numPr>
        <w:ind w:left="0" w:firstLine="480"/>
        <w:tabs>
          <w:tab w:val="left" w:pos="525" w:leader="none"/>
          <w:tab w:val="left" w:pos="636"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w:t>
      </w:r>
      <w:r>
        <w:rPr>
          <w:rFonts w:ascii="宋体"/>
          <w:bCs/>
          <w:color w:val="000000"/>
          <w:sz w:val="24"/>
          <w:szCs w:val="24"/>
          <w:highlight w:val="none"/>
        </w:rPr>
      </w:r>
      <w:r/>
    </w:p>
    <w:p>
      <w:pPr>
        <w:pStyle w:val="932"/>
        <w:numPr>
          <w:ilvl w:val="0"/>
          <w:numId w:val="5"/>
        </w:numPr>
        <w:ind w:left="0" w:firstLine="480"/>
        <w:tabs>
          <w:tab w:val="left" w:pos="945" w:leader="none"/>
          <w:tab w:val="left" w:pos="1330" w:leader="none"/>
        </w:tabs>
        <w:rPr>
          <w:rFonts w:ascii="宋体"/>
          <w:bCs/>
          <w:color w:val="000000"/>
          <w:sz w:val="24"/>
          <w:szCs w:val="24"/>
          <w:highlight w:val="none"/>
        </w:rPr>
      </w:pPr>
      <w:r>
        <w:rPr>
          <w:rFonts w:hint="eastAsia" w:ascii="宋体" w:hAnsi="宋体"/>
          <w:bCs/>
          <w:color w:val="000000"/>
          <w:sz w:val="24"/>
          <w:szCs w:val="24"/>
          <w:highlight w:val="none"/>
        </w:rPr>
        <w:t xml:space="preserve">不同投标人委托同一单位或者个人办理投标事宜的；</w:t>
      </w:r>
      <w:r>
        <w:rPr>
          <w:rFonts w:asci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不同投标人的投标文件存在明显的相似性或一致性，特征显示由同一单位或者同一个人编制的；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Calibri"/>
          <w:bCs/>
          <w:color w:val="000000"/>
          <w:sz w:val="24"/>
          <w:szCs w:val="24"/>
          <w:highlight w:val="none"/>
        </w:rPr>
      </w:pPr>
      <w:r>
        <w:rPr>
          <w:rFonts w:hint="eastAsia" w:ascii="宋体" w:hAnsi="宋体"/>
          <w:bCs/>
          <w:color w:val="000000"/>
          <w:sz w:val="24"/>
          <w:szCs w:val="24"/>
          <w:highlight w:val="none"/>
        </w:rPr>
        <w:t xml:space="preserve">项目（标段）投标总价超过本项目（标段）预算或最高限价的；</w:t>
      </w:r>
      <w:r>
        <w:rPr>
          <w:rFonts w:hint="eastAsia" w:ascii="宋体" w:hAnsi="Calibri"/>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提供虚假材料的（包括工商营业执照、财务报表、资格证明文件等）；</w:t>
      </w:r>
      <w:r>
        <w:rPr>
          <w:rFonts w:hint="eastAsia" w:asci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投标文件含有采购人不能接受的附加条件的；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评标委员会认定投标人的报价明显低于其他通过符合性审查</w:t>
      </w:r>
      <w:r>
        <w:rPr>
          <w:rFonts w:hint="eastAsia" w:ascii="宋体" w:hAnsi="宋体"/>
          <w:bCs/>
          <w:color w:val="000000"/>
          <w:sz w:val="24"/>
          <w:szCs w:val="24"/>
          <w:highlight w:val="none"/>
          <w:lang w:val="en-US" w:eastAsia="zh-CN"/>
        </w:rPr>
        <w:t xml:space="preserve">的</w:t>
      </w:r>
      <w:r>
        <w:rPr>
          <w:rFonts w:hint="eastAsia" w:ascii="宋体" w:hAnsi="宋体"/>
          <w:bCs/>
          <w:color w:val="000000"/>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szCs w:val="24"/>
          <w:highlight w:val="none"/>
        </w:rPr>
      </w:r>
      <w:r/>
    </w:p>
    <w:p>
      <w:pPr>
        <w:pStyle w:val="932"/>
        <w:numPr>
          <w:ilvl w:val="0"/>
          <w:numId w:val="5"/>
        </w:numPr>
        <w:ind w:left="0" w:firstLine="480"/>
        <w:tabs>
          <w:tab w:val="left" w:pos="945" w:leader="none"/>
          <w:tab w:val="left" w:pos="13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投标文件内容不全或不符合招标文件中规定的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实质性要求的；</w:t>
      </w:r>
      <w:r>
        <w:rPr>
          <w:rFonts w:hint="eastAsia" w:ascii="宋体" w:hAnsi="宋体"/>
          <w:bCs/>
          <w:color w:val="000000"/>
          <w:sz w:val="24"/>
          <w:szCs w:val="24"/>
          <w:highlight w:val="none"/>
        </w:rPr>
      </w:r>
      <w:r/>
    </w:p>
    <w:p>
      <w:pPr>
        <w:pStyle w:val="932"/>
        <w:numPr>
          <w:ilvl w:val="0"/>
          <w:numId w:val="5"/>
        </w:numPr>
        <w:ind w:left="0" w:firstLine="480"/>
        <w:tabs>
          <w:tab w:val="left" w:pos="525" w:leader="none"/>
          <w:tab w:val="left" w:pos="945" w:leader="none"/>
          <w:tab w:val="left" w:pos="13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法律法规和招标文件规定的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无效情形。</w:t>
      </w:r>
      <w:r>
        <w:rPr>
          <w:rFonts w:ascii="宋体" w:hAnsi="宋体"/>
          <w:bCs/>
          <w:color w:val="000000"/>
          <w:sz w:val="24"/>
          <w:szCs w:val="24"/>
          <w:highlight w:val="none"/>
        </w:rPr>
      </w:r>
      <w:r/>
    </w:p>
    <w:p>
      <w:pPr>
        <w:pStyle w:val="932"/>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九</w:t>
      </w:r>
      <w:r>
        <w:rPr>
          <w:rFonts w:eastAsia="黑体"/>
          <w:bCs/>
          <w:color w:val="000000"/>
          <w:sz w:val="24"/>
          <w:szCs w:val="24"/>
          <w:highlight w:val="none"/>
        </w:rPr>
        <w:t xml:space="preserve">)开标、评标：</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rPr>
          <w:rFonts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3.投标文件的审查</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color w:val="000000"/>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对不同文字文本投标文件的解释发生异议的，以中文文本为准。</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3)投标人未参加开标的，视同认可开标结果。</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4．评标程序</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评标工作由江苏建圆建方工程管理咨询有限公司负责组织，具体评标事务由依法组建的评标委员会负责。</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投标文件初审。初审分为资格性检查和符合性检查。</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highlight w:val="none"/>
        </w:rPr>
        <w:t xml:space="preserve">中国政府采购网(www.ccgp.gov.cn)</w:t>
      </w:r>
      <w:r>
        <w:rPr>
          <w:rFonts w:ascii="宋体" w:hAnsi="宋体"/>
          <w:bCs/>
          <w:color w:val="000000"/>
          <w:sz w:val="24"/>
          <w:szCs w:val="24"/>
          <w:highlight w:val="none"/>
        </w:rPr>
        <w:t xml:space="preserve">查询</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B</w:t>
      </w:r>
      <w:r>
        <w:rPr>
          <w:rFonts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(2)澄清有关问题。对投标文件中含义不明确、同类问题表述不一致或者有明显文字和计算错误的内容，</w:t>
      </w:r>
      <w:r>
        <w:rPr>
          <w:rFonts w:hint="eastAsia" w:ascii="宋体" w:hAnsi="宋体"/>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r>
      <w:r/>
    </w:p>
    <w:p>
      <w:pPr>
        <w:pStyle w:val="932"/>
        <w:ind w:left="524"/>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 评标方法</w:t>
      </w:r>
      <w:r>
        <w:rPr>
          <w:rFonts w:asci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投标人通过初审的，方可进入比较与评价程序。</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比较与评价采用综合评分法。</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．评标标准：</w:t>
      </w:r>
      <w:r>
        <w:rPr>
          <w:rFonts w:hint="eastAsia" w:ascii="宋体" w:hAnsi="宋体"/>
          <w:bCs/>
          <w:color w:val="000000"/>
          <w:sz w:val="24"/>
          <w:szCs w:val="24"/>
          <w:highlight w:val="none"/>
        </w:rPr>
        <w:t xml:space="preserve">详见附件。</w:t>
      </w:r>
      <w:r>
        <w:rPr>
          <w:rFonts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w:t>
      </w:r>
      <w:r>
        <w:rPr>
          <w:rFonts w:eastAsia="黑体"/>
          <w:bCs/>
          <w:color w:val="000000"/>
          <w:sz w:val="24"/>
          <w:szCs w:val="24"/>
          <w:highlight w:val="none"/>
        </w:rPr>
        <w:t xml:space="preserve">)定标：</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江苏政府采购网</w:t>
      </w:r>
      <w:r>
        <w:rPr>
          <w:rFonts w:hint="eastAsia" w:ascii="宋体" w:hAnsi="宋体"/>
          <w:bCs/>
          <w:color w:val="000000"/>
          <w:sz w:val="24"/>
          <w:szCs w:val="24"/>
          <w:highlight w:val="none"/>
          <w:lang w:val="en-US" w:eastAsia="zh-CN"/>
        </w:rPr>
        <w:t xml:space="preserve">和中国政府采购网</w:t>
      </w:r>
      <w:r>
        <w:rPr>
          <w:rFonts w:hint="eastAsia" w:ascii="宋体" w:hAnsi="宋体"/>
          <w:bCs/>
          <w:color w:val="000000"/>
          <w:sz w:val="24"/>
          <w:szCs w:val="24"/>
          <w:highlight w:val="none"/>
        </w:rPr>
        <w:t xml:space="preserve">上发布中标公告。江苏建圆建方工程管理咨询有限公司和评标委员会对未中标原因</w:t>
      </w:r>
      <w:r>
        <w:rPr>
          <w:rFonts w:hint="eastAsia" w:ascii="宋体" w:hAnsi="宋体"/>
          <w:bCs/>
          <w:color w:val="000000"/>
          <w:sz w:val="24"/>
          <w:szCs w:val="24"/>
          <w:highlight w:val="none"/>
          <w:lang w:eastAsia="zh-CN"/>
        </w:rPr>
        <w:t xml:space="preserve">不作</w:t>
      </w:r>
      <w:r>
        <w:rPr>
          <w:rFonts w:hint="eastAsia" w:ascii="宋体" w:hAnsi="宋体"/>
          <w:bCs/>
          <w:color w:val="000000"/>
          <w:sz w:val="24"/>
          <w:szCs w:val="24"/>
          <w:highlight w:val="none"/>
        </w:rPr>
        <w:t xml:space="preserve">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个工作日内，以书面形式（原件）送达江苏建圆建方工程管理咨询有限公司，并且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2" w:name="_Hlt50664451"/>
      <w:r/>
      <w:bookmarkStart w:id="3" w:name="_Hlt50664450"/>
      <w:r>
        <w:rPr>
          <w:rFonts w:hint="eastAsia" w:ascii="宋体" w:hAnsi="宋体"/>
          <w:bCs/>
          <w:color w:val="000000"/>
          <w:sz w:val="24"/>
          <w:szCs w:val="24"/>
          <w:highlight w:val="none"/>
        </w:rPr>
        <w:t xml:space="preserve">函</w:t>
      </w:r>
      <w:bookmarkEnd w:id="2"/>
      <w:r/>
      <w:bookmarkEnd w:id="3"/>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2．在发布中标公告的同时，江苏建圆建方工程管理咨询有限公司将向中标供应商发</w:t>
      </w:r>
      <w:r>
        <w:rPr>
          <w:rFonts w:hint="eastAsia" w:ascii="宋体" w:hAnsi="宋体"/>
          <w:bCs/>
          <w:color w:val="000000"/>
          <w:sz w:val="24"/>
          <w:szCs w:val="24"/>
          <w:highlight w:val="none"/>
          <w:lang w:val="en-US" w:eastAsia="zh-CN"/>
        </w:rPr>
        <w:t xml:space="preserve">出</w:t>
      </w:r>
      <w:r>
        <w:rPr>
          <w:rFonts w:hint="eastAsia" w:ascii="宋体" w:hAnsi="宋体"/>
          <w:bCs/>
          <w:color w:val="000000"/>
          <w:sz w:val="24"/>
          <w:szCs w:val="24"/>
          <w:highlight w:val="none"/>
        </w:rPr>
        <w:t xml:space="preserve">中标通知书。</w:t>
      </w:r>
      <w:r>
        <w:rPr>
          <w:rFonts w:ascii="宋体" w:hAnsi="宋体"/>
          <w:bCs/>
          <w:color w:val="000000"/>
          <w:sz w:val="24"/>
          <w:szCs w:val="24"/>
          <w:highlight w:val="none"/>
        </w:rPr>
      </w:r>
      <w:r/>
    </w:p>
    <w:p>
      <w:pPr>
        <w:pStyle w:val="932"/>
        <w:ind w:firstLine="480"/>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3．投标供应商电子投标文件将作为电子档案保存</w:t>
      </w:r>
      <w:r>
        <w:rPr>
          <w:bCs/>
          <w:color w:val="000000"/>
          <w:sz w:val="24"/>
          <w:szCs w:val="24"/>
          <w:highlight w:val="none"/>
        </w:rPr>
        <w:t xml:space="preserve">。</w:t>
      </w:r>
      <w:r>
        <w:rPr>
          <w:rFonts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(十</w:t>
      </w:r>
      <w:r>
        <w:rPr>
          <w:rFonts w:hint="eastAsia" w:eastAsia="黑体"/>
          <w:bCs/>
          <w:color w:val="000000"/>
          <w:sz w:val="24"/>
          <w:szCs w:val="24"/>
          <w:highlight w:val="none"/>
        </w:rPr>
        <w:t xml:space="preserve">一</w:t>
      </w:r>
      <w:r>
        <w:rPr>
          <w:rFonts w:eastAsia="黑体"/>
          <w:bCs/>
          <w:color w:val="000000"/>
          <w:sz w:val="24"/>
          <w:szCs w:val="24"/>
          <w:highlight w:val="none"/>
        </w:rPr>
        <w:t xml:space="preserve">)</w:t>
      </w:r>
      <w:r>
        <w:rPr>
          <w:rFonts w:hint="eastAsia" w:eastAsia="黑体"/>
          <w:bCs/>
          <w:color w:val="000000"/>
          <w:sz w:val="24"/>
          <w:szCs w:val="24"/>
          <w:highlight w:val="none"/>
        </w:rPr>
        <w:t xml:space="preserve">废标的确认</w:t>
      </w:r>
      <w:r>
        <w:rPr>
          <w:rFonts w:eastAsia="黑体"/>
          <w:bCs/>
          <w:color w:val="000000"/>
          <w:sz w:val="24"/>
          <w:szCs w:val="24"/>
          <w:highlight w:val="none"/>
        </w:rPr>
        <w:t xml:space="preserve">：</w:t>
      </w:r>
      <w:r>
        <w:rPr>
          <w:rFonts w:eastAsia="黑体"/>
          <w:bCs/>
          <w:color w:val="000000"/>
          <w:sz w:val="24"/>
          <w:szCs w:val="24"/>
          <w:highlight w:val="none"/>
        </w:rPr>
      </w:r>
      <w:r/>
    </w:p>
    <w:p>
      <w:pPr>
        <w:pStyle w:val="932"/>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在招标采购中，出现下列情况之一的，应予废标：</w:t>
      </w:r>
      <w:r>
        <w:rPr>
          <w:rFonts w:hint="eastAsia" w:ascii="宋体" w:hAnsi="宋体" w:cs="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1．符合专业条件的投标人或者对招标文件作出实质性响应的投标人不足三家；</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3．投标人的报价均超过采购预算，采购人不能支付的；</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4．因重大变故，采购任务取消。</w:t>
      </w:r>
      <w:r>
        <w:rPr>
          <w:rFonts w:hint="eastAsia" w:ascii="宋体" w:hAnsi="宋体"/>
          <w:bCs/>
          <w:color w:val="000000"/>
          <w:sz w:val="24"/>
          <w:szCs w:val="24"/>
          <w:highlight w:val="none"/>
        </w:rPr>
      </w:r>
      <w:r/>
    </w:p>
    <w:p>
      <w:pPr>
        <w:pStyle w:val="932"/>
        <w:ind w:firstLine="480"/>
        <w:rPr>
          <w:rFonts w:eastAsia="黑体"/>
          <w:bCs/>
          <w:color w:val="000000"/>
          <w:sz w:val="24"/>
          <w:szCs w:val="24"/>
          <w:highlight w:val="none"/>
        </w:rPr>
      </w:pPr>
      <w:r>
        <w:rPr>
          <w:rFonts w:eastAsia="黑体"/>
          <w:bCs/>
          <w:color w:val="000000"/>
          <w:sz w:val="24"/>
          <w:szCs w:val="24"/>
          <w:highlight w:val="none"/>
        </w:rPr>
        <w:t xml:space="preserve">(</w:t>
      </w:r>
      <w:r>
        <w:rPr>
          <w:rFonts w:hint="eastAsia" w:eastAsia="黑体"/>
          <w:bCs/>
          <w:color w:val="000000"/>
          <w:sz w:val="24"/>
          <w:szCs w:val="24"/>
          <w:highlight w:val="none"/>
        </w:rPr>
        <w:t xml:space="preserve">十二</w:t>
      </w:r>
      <w:r>
        <w:rPr>
          <w:rFonts w:eastAsia="黑体"/>
          <w:bCs/>
          <w:color w:val="000000"/>
          <w:sz w:val="24"/>
          <w:szCs w:val="24"/>
          <w:highlight w:val="none"/>
        </w:rPr>
        <w:t xml:space="preserve">)</w:t>
      </w:r>
      <w:r>
        <w:rPr>
          <w:rFonts w:hint="eastAsia" w:eastAsia="黑体"/>
          <w:bCs/>
          <w:color w:val="000000"/>
          <w:sz w:val="24"/>
          <w:szCs w:val="24"/>
          <w:highlight w:val="none"/>
        </w:rPr>
        <w:t xml:space="preserve">中标无效的确认：</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．与招标采购人、其他投标人恶意串通的；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．向招标采购人行贿或者提供其他不正当利益的；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6．拒绝有关部门监督检查或者提供虚假情况的。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．至5．项情形之一的，中标无效。有上述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szCs w:val="24"/>
          <w:highlight w:val="none"/>
        </w:rPr>
      </w:r>
      <w:r/>
    </w:p>
    <w:p>
      <w:pPr>
        <w:pStyle w:val="932"/>
        <w:ind w:firstLine="480"/>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十三</w:t>
      </w:r>
      <w:r>
        <w:rPr>
          <w:rFonts w:eastAsia="黑体"/>
          <w:bCs/>
          <w:color w:val="000000"/>
          <w:sz w:val="24"/>
          <w:szCs w:val="24"/>
          <w:highlight w:val="none"/>
        </w:rPr>
        <w:t xml:space="preserve">)签订、履行合同：</w:t>
      </w:r>
      <w:r>
        <w:rPr>
          <w:rFonts w:eastAsia="黑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采购人原则上应当自收到发票后10个工作日内将资金支付到合同约定的供应商账户。</w:t>
      </w:r>
      <w:r>
        <w:rPr>
          <w:rFonts w:hint="eastAsia"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中标供应商非因不可抗力未履行招、投标文件和合同规定的义务，一经查实，</w:t>
      </w:r>
      <w:r>
        <w:rPr>
          <w:rFonts w:hint="eastAsia" w:ascii="宋体" w:hAnsi="宋体"/>
          <w:bCs/>
          <w:color w:val="000000"/>
          <w:sz w:val="24"/>
          <w:szCs w:val="24"/>
          <w:highlight w:val="none"/>
        </w:rPr>
        <w:t xml:space="preserve">江苏建圆建方工程管理咨询有限公司</w:t>
      </w:r>
      <w:r>
        <w:rPr>
          <w:rFonts w:ascii="宋体" w:hAnsi="宋体"/>
          <w:bCs/>
          <w:color w:val="000000"/>
          <w:sz w:val="24"/>
          <w:szCs w:val="24"/>
          <w:highlight w:val="none"/>
        </w:rPr>
        <w:t xml:space="preserve">将根据具体情况提请政府采购管理部门作出相应处理。</w:t>
      </w:r>
      <w:r>
        <w:rPr>
          <w:rFonts w:ascii="宋体" w:hAnsi="宋体"/>
          <w:bCs/>
          <w:color w:val="000000"/>
          <w:sz w:val="24"/>
          <w:szCs w:val="24"/>
          <w:highlight w:val="none"/>
        </w:rPr>
      </w:r>
      <w:r/>
    </w:p>
    <w:p>
      <w:pPr>
        <w:pStyle w:val="932"/>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 (十四)注意事项：</w:t>
      </w:r>
      <w:r>
        <w:rPr>
          <w:rFonts w:eastAsia="黑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（1）中标后无正当理由不与采购人签订合同的；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（2）将中标项目转让给他人，或者在投标文件中未说明，且未经过采购人同意，将中标项目分包给他人的；</w:t>
      </w:r>
      <w:r>
        <w:rPr>
          <w:rFonts w:ascii="宋体" w:hAnsi="宋体"/>
          <w:bCs/>
          <w:color w:val="000000"/>
          <w:sz w:val="24"/>
          <w:szCs w:val="24"/>
          <w:highlight w:val="none"/>
        </w:rPr>
      </w:r>
      <w:r/>
    </w:p>
    <w:p>
      <w:pPr>
        <w:pStyle w:val="932"/>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（3）拒绝履行合同义务的。</w:t>
      </w:r>
      <w:r>
        <w:rPr>
          <w:rFonts w:ascii="宋体" w:hAnsi="宋体"/>
          <w:bCs/>
          <w:color w:val="000000"/>
          <w:sz w:val="24"/>
          <w:szCs w:val="24"/>
          <w:highlight w:val="none"/>
        </w:rPr>
      </w:r>
      <w:r/>
    </w:p>
    <w:p>
      <w:pPr>
        <w:pStyle w:val="932"/>
        <w:ind w:firstLine="480"/>
        <w:rPr>
          <w:rFonts w:eastAsia="黑体"/>
          <w:bCs/>
          <w:color w:val="000000"/>
          <w:sz w:val="24"/>
          <w:szCs w:val="24"/>
          <w:highlight w:val="none"/>
        </w:rPr>
        <w:outlineLvl w:val="0"/>
      </w:pPr>
      <w:r>
        <w:rPr>
          <w:rFonts w:eastAsia="黑体"/>
          <w:bCs/>
          <w:color w:val="000000"/>
          <w:sz w:val="24"/>
          <w:szCs w:val="24"/>
          <w:highlight w:val="none"/>
        </w:rPr>
        <w:t xml:space="preserve"> (十</w:t>
      </w:r>
      <w:r>
        <w:rPr>
          <w:rFonts w:hint="eastAsia" w:eastAsia="黑体"/>
          <w:bCs/>
          <w:color w:val="000000"/>
          <w:sz w:val="24"/>
          <w:szCs w:val="24"/>
          <w:highlight w:val="none"/>
        </w:rPr>
        <w:t xml:space="preserve">五</w:t>
      </w:r>
      <w:r>
        <w:rPr>
          <w:rFonts w:eastAsia="黑体"/>
          <w:bCs/>
          <w:color w:val="000000"/>
          <w:sz w:val="24"/>
          <w:szCs w:val="24"/>
          <w:highlight w:val="none"/>
        </w:rPr>
        <w:t xml:space="preserve">)中标服务费：</w:t>
      </w:r>
      <w:r>
        <w:rPr>
          <w:rFonts w:eastAsia="黑体"/>
          <w:bCs/>
          <w:color w:val="000000"/>
          <w:sz w:val="24"/>
          <w:szCs w:val="24"/>
          <w:highlight w:val="none"/>
        </w:rPr>
      </w:r>
      <w:r/>
    </w:p>
    <w:p>
      <w:pPr>
        <w:pStyle w:val="932"/>
        <w:ind w:left="-2" w:firstLine="42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招标代理服务费</w:t>
      </w:r>
      <w:r>
        <w:rPr>
          <w:rFonts w:hint="eastAsia" w:ascii="宋体" w:hAnsi="宋体" w:cs="宋体"/>
          <w:color w:val="000000"/>
          <w:sz w:val="24"/>
          <w:highlight w:val="none"/>
          <w:lang w:val="en-US" w:eastAsia="zh-CN"/>
        </w:rPr>
        <w:t xml:space="preserve">由采购人支付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2"/>
        <w:ind w:left="-2" w:firstLine="420"/>
        <w:spacing w:line="360" w:lineRule="auto"/>
        <w:rPr>
          <w:rFonts w:ascii="黑体" w:hAnsi="宋体" w:eastAsia="黑体"/>
          <w:bCs/>
          <w:color w:val="000000"/>
          <w:sz w:val="24"/>
          <w:highlight w:val="none"/>
        </w:rPr>
        <w:outlineLvl w:val="0"/>
      </w:pPr>
      <w:r>
        <w:rPr>
          <w:rFonts w:eastAsia="黑体"/>
          <w:bCs/>
          <w:color w:val="000000"/>
          <w:sz w:val="24"/>
          <w:szCs w:val="24"/>
          <w:highlight w:val="none"/>
        </w:rPr>
        <w:t xml:space="preserve"> (十</w:t>
      </w:r>
      <w:r>
        <w:rPr>
          <w:rFonts w:hint="eastAsia" w:eastAsia="黑体"/>
          <w:bCs/>
          <w:color w:val="000000"/>
          <w:sz w:val="24"/>
          <w:szCs w:val="24"/>
          <w:highlight w:val="none"/>
          <w:lang w:val="en-US" w:eastAsia="zh-CN"/>
        </w:rPr>
        <w:t xml:space="preserve">六</w:t>
      </w:r>
      <w:r>
        <w:rPr>
          <w:rFonts w:eastAsia="黑体"/>
          <w:bCs/>
          <w:color w:val="000000"/>
          <w:sz w:val="24"/>
          <w:szCs w:val="24"/>
          <w:highlight w:val="none"/>
        </w:rPr>
        <w:t xml:space="preserve">)</w:t>
      </w:r>
      <w:r>
        <w:rPr>
          <w:rFonts w:hint="eastAsia" w:eastAsia="黑体"/>
          <w:bCs/>
          <w:color w:val="000000"/>
          <w:sz w:val="24"/>
          <w:szCs w:val="24"/>
          <w:highlight w:val="none"/>
        </w:rPr>
        <w:t xml:space="preserve">履约担保</w:t>
      </w:r>
      <w:r>
        <w:rPr>
          <w:rFonts w:hint="eastAsia" w:eastAsia="黑体"/>
          <w:bCs/>
          <w:color w:val="000000"/>
          <w:sz w:val="24"/>
          <w:szCs w:val="24"/>
          <w:highlight w:val="none"/>
          <w:lang w:eastAsia="zh-CN"/>
        </w:rPr>
        <w:t xml:space="preserve">（</w:t>
      </w:r>
      <w:r>
        <w:rPr>
          <w:rFonts w:hint="eastAsia" w:ascii="黑体" w:hAnsi="宋体" w:eastAsia="黑体"/>
          <w:bCs/>
          <w:color w:val="000000"/>
          <w:sz w:val="24"/>
          <w:highlight w:val="none"/>
        </w:rPr>
        <w:t xml:space="preserve">政府采购信用担保</w:t>
      </w:r>
      <w:r>
        <w:rPr>
          <w:rFonts w:hint="eastAsia" w:eastAsia="黑体"/>
          <w:bCs/>
          <w:color w:val="000000"/>
          <w:sz w:val="24"/>
          <w:szCs w:val="24"/>
          <w:highlight w:val="none"/>
          <w:lang w:eastAsia="zh-CN"/>
        </w:rPr>
        <w:t xml:space="preserve">）</w:t>
      </w:r>
      <w:r>
        <w:rPr>
          <w:rFonts w:ascii="黑体" w:hAnsi="宋体" w:eastAsia="黑体"/>
          <w:bCs/>
          <w:color w:val="000000"/>
          <w:sz w:val="24"/>
          <w:highlight w:val="none"/>
        </w:rPr>
      </w:r>
      <w:r/>
    </w:p>
    <w:p>
      <w:pPr>
        <w:pStyle w:val="932"/>
        <w:ind w:firstLine="480"/>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olor w:val="000000"/>
          <w:sz w:val="24"/>
          <w:highlight w:val="none"/>
          <w:shd w:val="clear" w:color="auto" w:fill="ffffff"/>
        </w:rPr>
      </w:r>
      <w:r/>
    </w:p>
    <w:p>
      <w:pPr>
        <w:pStyle w:val="932"/>
        <w:ind w:firstLine="480"/>
        <w:spacing w:line="360" w:lineRule="auto"/>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中标、成交供应商可以采用电子履约保函形式，具体操作可登录江苏政府采购网的保险保函模块进行办理，也可通过无锡市政府采购网、“苏采云”系统链接访问（首次使用需注册）。</w:t>
      </w:r>
      <w:r>
        <w:rPr>
          <w:rFonts w:ascii="宋体" w:hAnsi="宋体"/>
          <w:color w:val="000000"/>
          <w:sz w:val="24"/>
          <w:highlight w:val="none"/>
          <w:shd w:val="clear" w:color="auto" w:fill="ffffff"/>
        </w:rPr>
      </w:r>
      <w:r/>
    </w:p>
    <w:p>
      <w:pPr>
        <w:pStyle w:val="932"/>
        <w:ind w:left="-2" w:firstLine="420"/>
        <w:spacing w:line="360" w:lineRule="auto"/>
        <w:rPr>
          <w:rFonts w:ascii="黑体" w:hAnsi="宋体" w:eastAsia="黑体"/>
          <w:bCs/>
          <w:color w:val="000000"/>
          <w:sz w:val="24"/>
          <w:highlight w:val="none"/>
        </w:rPr>
        <w:outlineLvl w:val="0"/>
      </w:pPr>
      <w:r>
        <w:rPr>
          <w:rFonts w:eastAsia="黑体"/>
          <w:bCs/>
          <w:color w:val="000000"/>
          <w:sz w:val="24"/>
          <w:szCs w:val="24"/>
          <w:highlight w:val="none"/>
        </w:rPr>
        <w:t xml:space="preserve"> (十</w:t>
      </w:r>
      <w:r>
        <w:rPr>
          <w:rFonts w:hint="eastAsia" w:eastAsia="黑体"/>
          <w:bCs/>
          <w:color w:val="000000"/>
          <w:sz w:val="24"/>
          <w:szCs w:val="24"/>
          <w:highlight w:val="none"/>
          <w:lang w:val="en-US" w:eastAsia="zh-CN"/>
        </w:rPr>
        <w:t xml:space="preserve">七</w:t>
      </w:r>
      <w:r>
        <w:rPr>
          <w:rFonts w:eastAsia="黑体"/>
          <w:bCs/>
          <w:color w:val="000000"/>
          <w:sz w:val="24"/>
          <w:szCs w:val="24"/>
          <w:highlight w:val="none"/>
        </w:rPr>
        <w:t xml:space="preserve">)</w:t>
      </w:r>
      <w:r>
        <w:rPr>
          <w:rFonts w:hint="eastAsia" w:ascii="黑体" w:hAnsi="宋体" w:eastAsia="黑体"/>
          <w:bCs/>
          <w:color w:val="000000"/>
          <w:sz w:val="24"/>
          <w:highlight w:val="none"/>
        </w:rPr>
        <w:t xml:space="preserve">政府采购合同融资</w:t>
      </w:r>
      <w:r>
        <w:rPr>
          <w:rFonts w:ascii="黑体" w:hAnsi="宋体" w:eastAsia="黑体"/>
          <w:bCs/>
          <w:color w:val="000000"/>
          <w:sz w:val="24"/>
          <w:highlight w:val="none"/>
        </w:rPr>
      </w:r>
      <w:r/>
    </w:p>
    <w:p>
      <w:pPr>
        <w:pStyle w:val="932"/>
        <w:ind w:firstLine="480"/>
        <w:rPr>
          <w:color w:val="000000"/>
          <w:highlight w:val="none"/>
        </w:rPr>
        <w:sectPr>
          <w:headerReference w:type="default" r:id="rId9"/>
          <w:footerReference w:type="default" r:id="rId10"/>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color w:val="000000"/>
          <w:sz w:val="24"/>
          <w:highlight w:val="none"/>
          <w:shd w:val="clear" w:color="auto" w:fill="ffffff"/>
        </w:rPr>
        <w:t xml:space="preserve">中标、成交供应商可采用合同融资形式，中标人可凭政府采购合同办理融资贷款，详见无锡市政府采购网“政采贷”专栏。</w:t>
      </w:r>
      <w:r>
        <w:rPr>
          <w:color w:val="000000"/>
          <w:highlight w:val="none"/>
        </w:rPr>
      </w:r>
      <w:r/>
    </w:p>
    <w:p>
      <w:pPr>
        <w:pStyle w:val="933"/>
        <w:ind w:left="0" w:firstLine="0"/>
        <w:tabs>
          <w:tab w:val="left" w:pos="432" w:leader="none"/>
        </w:tabs>
        <w:rPr>
          <w:rFonts w:eastAsia="黑体"/>
          <w:bCs/>
          <w:color w:val="000000"/>
          <w:sz w:val="30"/>
          <w:szCs w:val="30"/>
          <w:highlight w:val="none"/>
          <w:lang w:val="en-US" w:eastAsia="zh-CN"/>
        </w:rPr>
      </w:pPr>
      <w:r>
        <w:rPr>
          <w:rFonts w:hint="eastAsia"/>
          <w:b/>
          <w:color w:val="000000"/>
          <w:sz w:val="30"/>
          <w:szCs w:val="30"/>
          <w:highlight w:val="none"/>
        </w:rPr>
        <w:t xml:space="preserve">第三章 项目</w:t>
      </w:r>
      <w:r>
        <w:rPr>
          <w:rFonts w:hint="eastAsia"/>
          <w:b/>
          <w:color w:val="000000"/>
          <w:sz w:val="30"/>
          <w:szCs w:val="30"/>
          <w:highlight w:val="none"/>
          <w:lang w:val="en-US" w:eastAsia="zh-CN"/>
        </w:rPr>
        <w:t xml:space="preserve">采购</w:t>
      </w:r>
      <w:r>
        <w:rPr>
          <w:rFonts w:hint="eastAsia"/>
          <w:b/>
          <w:color w:val="000000"/>
          <w:sz w:val="30"/>
          <w:szCs w:val="30"/>
          <w:highlight w:val="none"/>
          <w:lang w:val="en-US" w:eastAsia="zh-CN"/>
        </w:rPr>
        <w:t xml:space="preserve">需求</w:t>
      </w:r>
      <w:r>
        <w:rPr>
          <w:rFonts w:eastAsia="黑体"/>
          <w:bCs/>
          <w:color w:val="000000"/>
          <w:sz w:val="30"/>
          <w:szCs w:val="30"/>
          <w:highlight w:val="none"/>
          <w:lang w:val="en-US" w:eastAsia="zh-CN"/>
        </w:rPr>
      </w:r>
      <w:r/>
    </w:p>
    <w:p>
      <w:pPr>
        <w:pStyle w:val="932"/>
        <w:ind w:firstLine="480"/>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本次采购项目为</w:t>
      </w:r>
      <w:r>
        <w:rPr>
          <w:rFonts w:hint="eastAsia" w:ascii="宋体" w:hAnsi="宋体" w:cs="宋体"/>
          <w:color w:val="000000"/>
          <w:sz w:val="24"/>
          <w:szCs w:val="24"/>
          <w:highlight w:val="none"/>
          <w:lang w:eastAsia="zh-CN"/>
        </w:rPr>
        <w:t xml:space="preserve">无锡市锡山区重点建设项目管理中心</w:t>
      </w:r>
      <w:r>
        <w:rPr>
          <w:rFonts w:hint="eastAsia" w:ascii="宋体" w:hAnsi="宋体" w:cs="宋体"/>
          <w:color w:val="000000"/>
          <w:sz w:val="24"/>
          <w:szCs w:val="24"/>
          <w:highlight w:val="none"/>
        </w:rPr>
        <w:t xml:space="preserve">的东亭2号2期A地块、原无锡市立新植绒材料厂地块土壤污染修复危废鉴定项目。</w:t>
      </w:r>
      <w:r>
        <w:rPr>
          <w:rFonts w:hint="eastAsia" w:ascii="宋体" w:hAnsi="宋体" w:cs="宋体"/>
          <w:color w:val="000000"/>
          <w:sz w:val="24"/>
          <w:szCs w:val="24"/>
          <w:highlight w:val="none"/>
          <w:lang w:val="en-US" w:eastAsia="zh-CN"/>
        </w:rPr>
        <w:t xml:space="preserve">具体技术要求和有关说明如下</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（一）采购标的需实现的功能或者目标，以及为落实政府采购政策需满足的要求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一、采购标的需实现的功能或者目标</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1、采购项目名称：东亭2号2期A地块、原无锡市立新植绒材料厂地块土壤污染修复危废鉴定</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2、采购项目地点：本项目位于无锡市锡山区东亭中路以西、锡虞立交以南、华夏北路以东。</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3、资金来源：已落实。</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服务质量要求</w:t>
      </w:r>
      <w:r>
        <w:rPr>
          <w:rFonts w:hint="eastAsia" w:ascii="宋体" w:hAnsi="宋体" w:eastAsia="宋体" w:cs="宋体"/>
          <w:b w:val="0"/>
          <w:bCs/>
          <w:color w:val="000000"/>
          <w:sz w:val="24"/>
          <w:szCs w:val="24"/>
          <w:highlight w:val="none"/>
        </w:rPr>
        <w:t xml:space="preserve">：鉴别报告通过专家论证，并报生态环境局等有关部门备案。</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5、拟派项目组人员至少</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人：其中项目负责人1名，其他项目组成员至少</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名。</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二、落实政府采购政策需满足的要求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本项目专门面向中小企业（含监狱企业、残疾人福利性单位）采购。</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（二）采购标的需执行的国家相关标准、行业标准、地方标准或者其他标准、规范</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1、《中华人民共和国环境保护法》（2014年4月24日修订）；</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中华人民共和国固体废物污染环境防治法</w:t>
      </w:r>
      <w:r>
        <w:rPr>
          <w:rFonts w:hint="eastAsia" w:ascii="宋体" w:hAnsi="宋体" w:eastAsia="宋体" w:cs="宋体"/>
          <w:b w:val="0"/>
          <w:bCs/>
          <w:color w:val="000000"/>
          <w:sz w:val="24"/>
          <w:szCs w:val="24"/>
          <w:highlight w:val="none"/>
        </w:rPr>
        <w:t xml:space="preserve">》（2020年4月29日修订）；</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3、《江苏省固体废物污染环境防治条例》（2018年3月修订）；</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4、《国家危险废物名录》（2021年）；</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5、《固体废物鉴别标准通则》（GB34330—2017）；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6、《危险废物鉴别标准腐蚀性鉴别》（GB5085.1-2007）；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7、《危险废物鉴别标准急性毒性初筛》（GB5085.2-2007）；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8、《危险废物鉴别标准浸出毒性鉴别》（GB5085.3-2007）；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9、《危险废物鉴别标准易燃性鉴别》（GB5085.4-2007）；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10、《危险废物鉴别标准反应性鉴别》（GB5085.5-2007）；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11、《危险废物鉴别标准毒性物质含量鉴别》（GB5085.6-2007）；</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12、《危险废物鉴别标准通则》（GB5085.7—2019）；</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13、《危险废物鉴别技术规范》（HJ298-2019）；</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14、《工业固体废物采样制样技术规范》（HJ/T20-1998）；</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15、《关于加强危险废物鉴别工作的通知》（环办固体函〔2021〕419号）。</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（三）采购标的需满足的质量、安全、技术规格、物理特性等要求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一、项目内容</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2022年10月11日，《东亭2号2期A地块、原无锡市立新植绒材料厂地块土壤污染修复方案》（以下简称“方案”）通过专家评审，《方案》明确了地块内需要修复土壤面积为28880m</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rPr>
        <w:t xml:space="preserve">，理论修复土方量为24828m</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，基坑清挖深度最深为6m；考虑清挖基坑放坡量，本次土壤修复工程量以理论工程量1.1倍计，则本项目实际修复土方量为27310m</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经过技术筛选，结合现有修复条件和本地块污染特征，从时间、技术、环境及健康安全及可行性等方面对可供选择的修复技术进行了论证，推荐采用水泥窑协同处置对本地块污染土壤进行修复，因此本次修复项目涉及污染土壤的外运处置。</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根据2019年生态环境部《关于污染土壤外运是否需要对其进行危废鉴定的回复》外运水泥窑协同处置前，需要进一步对其危险废物属性进行鉴别，便于明确后期运输及处置方式。此外，根据《中华人民共和国土壤污染防治法》第四十一条规定，“修复施工单位转运污染土壤的，应当制定转运计划，将运输时间、方式、线路和污染土壤数量、去向、最终处置措施等，提前报所在地和接收地生态环境主管部门”。对外运的污染土壤属于危险废物的，应该遵照《</w:t>
      </w:r>
      <w:r>
        <w:rPr>
          <w:rFonts w:hint="eastAsia" w:ascii="宋体" w:hAnsi="宋体" w:eastAsia="宋体" w:cs="宋体"/>
          <w:b w:val="0"/>
          <w:bCs/>
          <w:color w:val="000000"/>
          <w:sz w:val="24"/>
          <w:szCs w:val="24"/>
          <w:highlight w:val="none"/>
          <w:lang w:eastAsia="zh-CN"/>
        </w:rPr>
        <w:t xml:space="preserve">中华人民共和国固体废物污染环境防治法</w:t>
      </w:r>
      <w:r>
        <w:rPr>
          <w:rFonts w:hint="eastAsia" w:ascii="宋体" w:hAnsi="宋体" w:eastAsia="宋体" w:cs="宋体"/>
          <w:b w:val="0"/>
          <w:bCs/>
          <w:color w:val="000000"/>
          <w:sz w:val="24"/>
          <w:szCs w:val="24"/>
          <w:highlight w:val="none"/>
        </w:rPr>
        <w:t xml:space="preserve">》的有关规定执行。</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2020年，省生态环境厅发布《关于进一步加强重点行业企业遗留地块土壤污染防治工作的通知》（苏环办[2020]53号），明确提出“需要转运处理的污染土壤，应按照危废鉴定有关规定进行鉴定”。综合考虑国家、江苏省相关法律规定以及《方案》评审意见，应在修复工程实施前开展污染土壤危险特性鉴别，以进一步降低污染土壤修复成本，确保修复工程顺利实施。</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本次采购需求为东亭2号2期A地块、原无锡市立新植绒材料厂地块污染土壤危险特性鉴别。</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项目所属行业：其他未列明行业。</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二、工作内容与要求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本项目主要工作安排实施内容包括鉴别方案编制、鉴别方案评审、采样与检测、鉴别报告编制、鉴别报告评审及鉴别备案，具体工作内容如下：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鉴别方案编制阶段的主要工作内容如下：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（1）资料收集与核实。</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（2）固体废物属性判定。</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（3）危险废物属性初筛。</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（4）确定危险特性鉴别项目。</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（5）当无法确定待鉴别物是否存在</w:t>
      </w:r>
      <w:r>
        <w:rPr>
          <w:rFonts w:hint="eastAsia" w:ascii="宋体" w:hAnsi="宋体" w:eastAsia="宋体" w:cs="宋体"/>
          <w:b w:val="0"/>
          <w:bCs/>
          <w:color w:val="000000"/>
          <w:sz w:val="24"/>
          <w:szCs w:val="24"/>
          <w:highlight w:val="none"/>
        </w:rPr>
        <w:t xml:space="preserve">《危险废物鉴别标准》（GB5085.1～5085.7-2007）</w:t>
      </w:r>
      <w:r>
        <w:rPr>
          <w:rFonts w:hint="eastAsia" w:ascii="宋体" w:hAnsi="宋体" w:eastAsia="宋体" w:cs="宋体"/>
          <w:b w:val="0"/>
          <w:bCs/>
          <w:color w:val="000000"/>
          <w:sz w:val="24"/>
          <w:szCs w:val="24"/>
          <w:highlight w:val="none"/>
        </w:rPr>
        <w:t xml:space="preserve">规定的危险特性或毒性物质时，按照以下顺序进行检测。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① 反应性、易燃性、腐蚀性检测；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② 浸出毒性中无机物质项目的检测；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③ 浸出毒性中有机物质项目的检测；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④ 毒性物质含量鉴别项目中无机物质项目的检测；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⑤ 毒性物质含量鉴别项目中有机物质项目的检测；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⑥ 急性毒性鉴别项目的检测。</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鉴别方案编制完成后，需对其进行技术评审。</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鉴别方案经技术评审通过后，应当严格按照鉴别方案确定的工作内容进行采样和检测，以确定相关危险特性是否存在。</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依据《危险废物鉴别标准》（GB5085.1～5085.7-2007）和专业检测机构出具的检测报告，编写《固体废物危险特性鉴别报告》。鉴别报告有鉴别机构名称、完成时间，以及编写、审核和技术负责人签字，并加盖公章。鉴别报告应给出鉴别结论与建议。</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鉴别报告通过专家论证，并报生态环境局等有关部门备案。</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（四）采购标的的数量、采购项目交付或者实施的时间和地点</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一、标的数量：一项</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二、服务地点：本项目位于无锡市锡山区东亭中路以西、锡虞立交以南、华夏北路以东。</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（五）采购标的需满足的服务标准、期限、效率等要求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一、服务期：在合同签订后</w:t>
      </w:r>
      <w:r>
        <w:rPr>
          <w:rFonts w:hint="eastAsia" w:ascii="宋体" w:hAnsi="宋体" w:eastAsia="宋体" w:cs="宋体"/>
          <w:b w:val="0"/>
          <w:bCs/>
          <w:color w:val="000000"/>
          <w:sz w:val="24"/>
          <w:szCs w:val="24"/>
          <w:highlight w:val="none"/>
          <w:lang w:val="en-US" w:eastAsia="zh-CN"/>
        </w:rPr>
        <w:t xml:space="preserve">30</w:t>
      </w:r>
      <w:r>
        <w:rPr>
          <w:rFonts w:hint="eastAsia" w:ascii="宋体" w:hAnsi="宋体" w:eastAsia="宋体" w:cs="宋体"/>
          <w:b w:val="0"/>
          <w:bCs/>
          <w:color w:val="000000"/>
          <w:sz w:val="24"/>
          <w:szCs w:val="24"/>
          <w:highlight w:val="none"/>
        </w:rPr>
        <w:t xml:space="preserve">天内完成本项目的报告成果编制，并通过环保部门备案。</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rPr>
        <w:t xml:space="preserve">二、服务标准：满足采购人及采购文件要求</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（六）采购标的的验收标准</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1、危险废物鉴别报告必须符合国家、省市相关规范要求；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2、危险废物鉴别报告需协助甲方组织专家论证，并完成无锡市生态环境主管部门备案。</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3、中标单位应在合同签订后</w:t>
      </w:r>
      <w:r>
        <w:rPr>
          <w:rFonts w:hint="eastAsia" w:ascii="宋体" w:hAnsi="宋体" w:eastAsia="宋体" w:cs="宋体"/>
          <w:b w:val="0"/>
          <w:bCs/>
          <w:color w:val="000000"/>
          <w:sz w:val="24"/>
          <w:szCs w:val="24"/>
          <w:highlight w:val="none"/>
          <w:lang w:val="en-US" w:eastAsia="zh-CN"/>
        </w:rPr>
        <w:t xml:space="preserve">30</w:t>
      </w:r>
      <w:r>
        <w:rPr>
          <w:rFonts w:hint="eastAsia" w:ascii="宋体" w:hAnsi="宋体" w:eastAsia="宋体" w:cs="宋体"/>
          <w:b w:val="0"/>
          <w:bCs/>
          <w:color w:val="000000"/>
          <w:sz w:val="24"/>
          <w:szCs w:val="24"/>
          <w:highlight w:val="none"/>
        </w:rPr>
        <w:t xml:space="preserve">天内完成本项目的报告成果编制，并通过环保部门备案。</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（七）采购标的的其他技术、服务等要求：</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1、付款方式：项目合同签订后30个工作日内支付合同价款的30%作为预付款，鉴别方案通过专家论证后支付合同价款的30%，正式鉴别报告通过生态环境局等有关部门备案后付清余款。</w:t>
      </w:r>
      <w:r>
        <w:rPr>
          <w:rFonts w:hint="eastAsia" w:ascii="宋体" w:hAnsi="宋体" w:eastAsia="宋体" w:cs="宋体"/>
          <w:b w:val="0"/>
          <w:bCs/>
          <w:color w:val="000000"/>
          <w:sz w:val="24"/>
          <w:szCs w:val="24"/>
          <w:highlight w:val="none"/>
        </w:rPr>
      </w:r>
      <w:r/>
    </w:p>
    <w:p>
      <w:pPr>
        <w:pStyle w:val="932"/>
        <w:ind w:firstLine="480"/>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b w:val="0"/>
          <w:bCs/>
          <w:color w:val="000000"/>
          <w:sz w:val="24"/>
          <w:szCs w:val="24"/>
          <w:highlight w:val="none"/>
        </w:rPr>
        <w:t xml:space="preserve">2、中标人须在合同签订后30个工作日内提交预付款担保，预付款担保的形式为：政府采购信用担保合作担保机构或信用融资合作银行出具的预付款担保等非现金形式提交</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2"/>
        <w:ind w:firstLine="480"/>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3、项目投标报价必须包括：投标报价中应考虑到本项目实施过程中所产生的一切费用。报价范围包括：材料费、人工费、机械（仪器设备）费、保险费、综合管理费、技术资料费、风险费、利润、各种税费、政策性文件规定费用等一切费用。</w:t>
      </w:r>
      <w:r>
        <w:rPr>
          <w:rFonts w:hint="eastAsia" w:ascii="宋体" w:hAnsi="宋体" w:eastAsia="宋体" w:cs="宋体"/>
          <w:color w:val="000000"/>
          <w:sz w:val="24"/>
          <w:szCs w:val="24"/>
          <w:highlight w:val="none"/>
          <w:lang w:val="en-US" w:eastAsia="zh-CN"/>
        </w:rPr>
      </w:r>
      <w:r/>
    </w:p>
    <w:p>
      <w:pPr>
        <w:pStyle w:val="103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4、误期违约：</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因中标人自身原因未</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采购合同约定的期限</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val="en-US" w:eastAsia="zh-CN"/>
        </w:rPr>
        <w:t xml:space="preserve">完工的</w:t>
      </w:r>
      <w:r>
        <w:rPr>
          <w:rFonts w:hint="eastAsia" w:ascii="宋体" w:hAnsi="宋体" w:eastAsia="宋体" w:cs="宋体"/>
          <w:color w:val="000000"/>
          <w:sz w:val="24"/>
          <w:szCs w:val="24"/>
          <w:highlight w:val="none"/>
        </w:rPr>
        <w:t xml:space="preserve">，则每拖延一天按中标价的万分之八支付违约金发给</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，最高扣至中标价的5%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5、质量违约：</w:t>
      </w:r>
      <w:r>
        <w:rPr>
          <w:rFonts w:hint="eastAsia" w:ascii="宋体" w:hAnsi="宋体" w:eastAsia="宋体" w:cs="宋体"/>
          <w:color w:val="000000"/>
          <w:sz w:val="24"/>
          <w:szCs w:val="24"/>
          <w:highlight w:val="none"/>
        </w:rPr>
        <w:t xml:space="preserve">按中标价的5%向采购人支付违约金，并整改至合格，整改期并入总服务期内计算。</w:t>
      </w:r>
      <w:r>
        <w:rPr>
          <w:rFonts w:ascii="宋体" w:hAnsi="宋体" w:eastAsia="宋体" w:cs="宋体"/>
          <w:color w:val="000000"/>
          <w:sz w:val="24"/>
          <w:szCs w:val="24"/>
          <w:highlight w:val="none"/>
          <w:lang w:val="en-US" w:eastAsia="zh-CN"/>
        </w:rPr>
      </w:r>
      <w:r/>
    </w:p>
    <w:p>
      <w:pPr>
        <w:pStyle w:val="1030"/>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32"/>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2"/>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第四章 合同书(格式)</w:t>
      </w:r>
      <w:r>
        <w:rPr>
          <w:rFonts w:hint="eastAsia" w:ascii="宋体" w:hAnsi="宋体" w:cs="宋体"/>
          <w:color w:val="000000"/>
          <w:sz w:val="32"/>
          <w:szCs w:val="32"/>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一、政府采购编号：</w:t>
      </w:r>
      <w:r>
        <w:rPr>
          <w:rFonts w:hint="eastAsia" w:ascii="宋体" w:hAnsi="宋体"/>
          <w:bCs/>
          <w:color w:val="000000"/>
          <w:sz w:val="24"/>
          <w:szCs w:val="24"/>
          <w:highlight w:val="none"/>
          <w:lang w:eastAsia="zh-CN"/>
        </w:rPr>
        <w:t xml:space="preserve">JSZC-320205-JYJF-G2024-0045</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二、采购内容：</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三、中标总金额：</w:t>
      </w:r>
      <w:r>
        <w:rPr>
          <w:rFonts w:hint="eastAsia"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四、质量和服务要求及验收标准：</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五、服务期限：</w:t>
      </w:r>
      <w:r>
        <w:rPr>
          <w:rFonts w:ascii="宋体" w:hAnsi="宋体"/>
          <w:bCs/>
          <w:color w:val="000000"/>
          <w:sz w:val="24"/>
          <w:szCs w:val="24"/>
          <w:highlight w:val="none"/>
        </w:rPr>
      </w:r>
      <w:r/>
    </w:p>
    <w:p>
      <w:pPr>
        <w:pStyle w:val="932"/>
        <w:ind w:firstLine="480"/>
        <w:spacing w:line="480" w:lineRule="exact"/>
        <w:tabs>
          <w:tab w:val="left" w:pos="73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六、服务地点和方式：</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七、</w:t>
      </w:r>
      <w:r>
        <w:rPr>
          <w:rFonts w:hint="eastAsia"/>
          <w:bCs/>
          <w:color w:val="000000"/>
          <w:sz w:val="24"/>
          <w:highlight w:val="none"/>
        </w:rPr>
        <w:t xml:space="preserve">服务费</w:t>
      </w:r>
      <w:r>
        <w:rPr>
          <w:rFonts w:hint="eastAsia" w:ascii="宋体" w:hAnsi="宋体"/>
          <w:bCs/>
          <w:color w:val="000000"/>
          <w:sz w:val="24"/>
          <w:szCs w:val="24"/>
          <w:highlight w:val="none"/>
        </w:rPr>
        <w:t xml:space="preserve">支付步骤和办法：</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八、违约责任：</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color w:val="000000"/>
          <w:sz w:val="24"/>
          <w:szCs w:val="24"/>
          <w:highlight w:val="none"/>
        </w:rPr>
        <w:t xml:space="preserve">九、</w:t>
      </w:r>
      <w:r>
        <w:rPr>
          <w:rFonts w:ascii="宋体" w:hAnsi="宋体"/>
          <w:color w:val="000000"/>
          <w:sz w:val="24"/>
          <w:szCs w:val="24"/>
          <w:highlight w:val="none"/>
        </w:rPr>
        <w:t xml:space="preserve">解决争议的方</w:t>
      </w:r>
      <w:r>
        <w:rPr>
          <w:rFonts w:hint="eastAsia" w:ascii="宋体" w:hAnsi="宋体"/>
          <w:color w:val="000000"/>
          <w:sz w:val="24"/>
          <w:szCs w:val="24"/>
          <w:highlight w:val="none"/>
        </w:rPr>
        <w:t xml:space="preserve">式：</w:t>
      </w:r>
      <w:r>
        <w:rPr>
          <w:rFonts w:hint="eastAsia" w:ascii="宋体" w:hAnsi="宋体"/>
          <w:bCs/>
          <w:color w:val="000000"/>
          <w:sz w:val="24"/>
          <w:szCs w:val="24"/>
          <w:highlight w:val="none"/>
          <w:u w:val="single"/>
        </w:rPr>
        <w:t xml:space="preserve">详见合同条款</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u w:val="single"/>
        </w:rPr>
        <w:t xml:space="preserve">   详见合同条款                                       </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十一、合同不可分割部分：</w:t>
      </w:r>
      <w:r>
        <w:rPr>
          <w:rFonts w:ascii="宋体" w:hAnsi="宋体"/>
          <w:bCs/>
          <w:color w:val="000000"/>
          <w:sz w:val="24"/>
          <w:szCs w:val="24"/>
          <w:highlight w:val="none"/>
        </w:rPr>
      </w:r>
      <w:r/>
    </w:p>
    <w:p>
      <w:pPr>
        <w:pStyle w:val="932"/>
        <w:ind w:firstLine="480"/>
        <w:spacing w:line="480" w:lineRule="exact"/>
        <w:tabs>
          <w:tab w:val="left" w:pos="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招标文件、投标文件、合同条款及中标通知书，乙方在投标、评标过程中所作</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有关承诺、声明、书面澄清等均为合同不可分割的部分，与主合同具有同等法律效力。</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十二、合同备案：</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合同一式五份，甲乙双方各执二份，</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一份。</w:t>
      </w:r>
      <w:r>
        <w:rPr>
          <w:rFonts w:ascii="宋体" w:hAnsi="宋体"/>
          <w:bCs/>
          <w:color w:val="000000"/>
          <w:sz w:val="24"/>
          <w:szCs w:val="24"/>
          <w:highlight w:val="none"/>
        </w:rPr>
      </w:r>
      <w:r/>
    </w:p>
    <w:p>
      <w:pPr>
        <w:pStyle w:val="932"/>
        <w:ind w:firstLine="480"/>
        <w:spacing w:line="480" w:lineRule="exact"/>
        <w:tabs>
          <w:tab w:val="left" w:pos="0"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十三、合同生效：</w:t>
      </w:r>
      <w:r>
        <w:rPr>
          <w:rFonts w:ascii="宋体" w:hAnsi="宋体"/>
          <w:bCs/>
          <w:color w:val="000000"/>
          <w:sz w:val="24"/>
          <w:szCs w:val="24"/>
          <w:highlight w:val="none"/>
        </w:rPr>
      </w:r>
      <w:r/>
    </w:p>
    <w:p>
      <w:pPr>
        <w:pStyle w:val="932"/>
        <w:ind w:firstLine="480"/>
        <w:spacing w:line="480" w:lineRule="exact"/>
        <w:tabs>
          <w:tab w:val="left" w:pos="0" w:leader="none"/>
          <w:tab w:val="left" w:pos="851"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本合同由甲乙双方签字、盖章，并</w:t>
      </w:r>
      <w:r>
        <w:rPr>
          <w:rFonts w:hint="eastAsia" w:ascii="宋体" w:hAnsi="宋体"/>
          <w:bCs/>
          <w:color w:val="000000"/>
          <w:sz w:val="24"/>
          <w:szCs w:val="24"/>
          <w:highlight w:val="none"/>
          <w:lang w:val="en-US" w:eastAsia="zh-CN"/>
        </w:rPr>
        <w:t xml:space="preserve">由</w:t>
      </w:r>
      <w:r>
        <w:rPr>
          <w:rFonts w:hint="eastAsia" w:ascii="宋体" w:hAnsi="宋体"/>
          <w:bCs/>
          <w:color w:val="000000"/>
          <w:sz w:val="24"/>
          <w:szCs w:val="24"/>
          <w:highlight w:val="none"/>
          <w:lang w:val="en-US" w:eastAsia="zh-CN"/>
        </w:rPr>
        <w:t xml:space="preserve">采购代理机构见证</w:t>
      </w:r>
      <w:r>
        <w:rPr>
          <w:rFonts w:hint="eastAsia" w:ascii="宋体" w:hAnsi="宋体"/>
          <w:bCs/>
          <w:color w:val="000000"/>
          <w:sz w:val="24"/>
          <w:szCs w:val="24"/>
          <w:highlight w:val="none"/>
        </w:rPr>
        <w:t xml:space="preserve">后生效。</w:t>
      </w:r>
      <w:r>
        <w:rPr>
          <w:rFonts w:ascii="宋体" w:hAnsi="宋体"/>
          <w:bCs/>
          <w:color w:val="000000"/>
          <w:sz w:val="24"/>
          <w:szCs w:val="24"/>
          <w:highlight w:val="none"/>
        </w:rPr>
      </w:r>
      <w:r/>
    </w:p>
    <w:p>
      <w:pPr>
        <w:pStyle w:val="932"/>
        <w:ind w:firstLine="1154"/>
        <w:spacing w:line="480" w:lineRule="exact"/>
        <w:tabs>
          <w:tab w:val="left" w:pos="0" w:leader="none"/>
          <w:tab w:val="left" w:pos="1260" w:leader="none"/>
        </w:tabs>
        <w:rPr>
          <w:rFonts w:ascii="宋体" w:hAnsi="宋体"/>
          <w:bCs/>
          <w:color w:val="000000"/>
          <w:sz w:val="24"/>
          <w:szCs w:val="24"/>
          <w:highlight w:val="none"/>
        </w:rPr>
      </w:pPr>
      <w:r>
        <w:rPr>
          <w:rFonts w:ascii="宋体" w:hAnsi="宋体"/>
          <w:bCs/>
          <w:color w:val="000000"/>
          <w:sz w:val="24"/>
          <w:szCs w:val="24"/>
          <w:highlight w:val="non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甲方（采购人、需方）：（盖章）       乙方（中标方、供方）：（盖章）</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法定（授权）代表人：                 法定（授权）代表人：</w:t>
      </w:r>
      <w:r>
        <w:rPr>
          <w:rFonts w:ascii="宋体" w:hAnsi="宋体"/>
          <w:bCs/>
          <w:color w:val="000000"/>
          <w:sz w:val="24"/>
          <w:szCs w:val="24"/>
          <w:highlight w:val="none"/>
          <w:u w:val="single"/>
        </w:rPr>
      </w:r>
      <w:r/>
    </w:p>
    <w:p>
      <w:pPr>
        <w:pStyle w:val="932"/>
        <w:ind w:firstLine="1440"/>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年  月   日                             年    月    日</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lang w:val="en-US" w:eastAsia="zh-CN"/>
        </w:rPr>
        <w:t xml:space="preserve">采购代理机构：（盖章）</w:t>
      </w:r>
      <w:r>
        <w:rPr>
          <w:rFonts w:hint="eastAsia" w:ascii="宋体" w:hAnsi="宋体"/>
          <w:bCs/>
          <w:color w:val="000000"/>
          <w:sz w:val="24"/>
          <w:szCs w:val="24"/>
          <w:highlight w:val="none"/>
        </w:rPr>
        <w:t xml:space="preserve">                 乙方户名：</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乙方开户银行：</w:t>
      </w:r>
      <w:r>
        <w:rPr>
          <w:rFonts w:ascii="宋体" w:hAnsi="宋体"/>
          <w:bCs/>
          <w:color w:val="000000"/>
          <w:sz w:val="24"/>
          <w:szCs w:val="24"/>
          <w:highlight w:val="none"/>
          <w:u w:val="single"/>
        </w:rPr>
      </w:r>
      <w:r/>
    </w:p>
    <w:p>
      <w:pPr>
        <w:pStyle w:val="932"/>
        <w:spacing w:line="48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乙方</w:t>
      </w:r>
      <w:r>
        <w:rPr>
          <w:rFonts w:hint="eastAsia" w:ascii="宋体" w:hAnsi="宋体"/>
          <w:bCs/>
          <w:color w:val="000000"/>
          <w:sz w:val="24"/>
          <w:szCs w:val="24"/>
          <w:highlight w:val="none"/>
          <w:lang w:eastAsia="zh-CN"/>
        </w:rPr>
        <w:t xml:space="preserve">账号</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r>
      <w:r/>
    </w:p>
    <w:p>
      <w:pPr>
        <w:pStyle w:val="932"/>
        <w:rPr>
          <w:rFonts w:hint="eastAsia" w:ascii="宋体" w:hAnsi="宋体"/>
          <w:bCs/>
          <w:color w:val="000000"/>
          <w:sz w:val="24"/>
          <w:highlight w:val="none"/>
        </w:rPr>
      </w:pP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rPr>
        <w:t xml:space="preserve">甲乙双方必须以本格式文本拟订合同。</w:t>
      </w:r>
      <w:r>
        <w:rPr>
          <w:rFonts w:hint="eastAsia" w:ascii="宋体" w:hAnsi="宋体"/>
          <w:bCs/>
          <w:color w:val="000000"/>
          <w:sz w:val="24"/>
          <w:highlight w:val="none"/>
        </w:rPr>
      </w:r>
      <w:r/>
    </w:p>
    <w:p>
      <w:pPr>
        <w:pStyle w:val="932"/>
        <w:jc w:val="center"/>
        <w:rPr>
          <w:rFonts w:hint="eastAsia" w:eastAsia="黑体"/>
          <w:color w:val="000000"/>
          <w:sz w:val="28"/>
          <w:highlight w:val="none"/>
        </w:rPr>
      </w:pPr>
      <w:r>
        <w:rPr>
          <w:rFonts w:hint="eastAsia" w:ascii="宋体" w:hAnsi="宋体"/>
          <w:bCs/>
          <w:color w:val="000000"/>
          <w:sz w:val="24"/>
          <w:highlight w:val="none"/>
        </w:rPr>
        <w:br w:type="page" w:clear="all"/>
      </w:r>
      <w:r>
        <w:rPr>
          <w:rFonts w:hint="eastAsia" w:ascii="宋体" w:hAnsi="宋体" w:cs="宋体"/>
          <w:b/>
          <w:color w:val="000000"/>
          <w:sz w:val="32"/>
          <w:szCs w:val="32"/>
          <w:highlight w:val="none"/>
        </w:rPr>
        <w:t xml:space="preserve">第五章 合同条款(格式文本)</w:t>
      </w:r>
      <w:r>
        <w:rPr>
          <w:rFonts w:hint="eastAsia" w:eastAsia="黑体"/>
          <w:color w:val="000000"/>
          <w:sz w:val="28"/>
          <w:highlight w:val="none"/>
        </w:rPr>
      </w:r>
      <w:r/>
    </w:p>
    <w:p>
      <w:pPr>
        <w:pStyle w:val="96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                         </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住所地：</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通讯地址：</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传真：</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rPr>
      </w:r>
      <w:r/>
    </w:p>
    <w:p>
      <w:pPr>
        <w:pStyle w:val="93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2"/>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乙方：</w:t>
      </w:r>
      <w:r>
        <w:rPr>
          <w:rFonts w:hint="eastAsia" w:ascii="宋体" w:hAnsi="宋体" w:cs="宋体"/>
          <w:bCs/>
          <w:color w:val="000000"/>
          <w:sz w:val="24"/>
          <w:highlight w:val="none"/>
          <w:u w:val="singl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住所地：</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通讯地址：</w:t>
      </w:r>
      <w:r>
        <w:rPr>
          <w:rFonts w:hint="eastAsia" w:ascii="宋体" w:hAnsi="宋体" w:eastAsia="宋体"/>
          <w:color w:val="000000"/>
          <w:sz w:val="24"/>
          <w:szCs w:val="24"/>
          <w:highlight w:val="none"/>
        </w:rPr>
      </w:r>
      <w:r/>
    </w:p>
    <w:p>
      <w:pPr>
        <w:pStyle w:val="96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传真：</w:t>
      </w:r>
      <w:r>
        <w:rPr>
          <w:rFonts w:hint="eastAsia" w:ascii="宋体" w:hAnsi="宋体" w:eastAsia="宋体"/>
          <w:color w:val="000000"/>
          <w:sz w:val="24"/>
          <w:szCs w:val="24"/>
          <w:highlight w:val="none"/>
        </w:rPr>
      </w:r>
      <w:r/>
    </w:p>
    <w:p>
      <w:pPr>
        <w:pStyle w:val="966"/>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电子信箱：</w:t>
      </w:r>
      <w:r>
        <w:rPr>
          <w:rFonts w:ascii="宋体" w:hAnsi="宋体" w:eastAsia="宋体"/>
          <w:color w:val="000000"/>
          <w:sz w:val="24"/>
          <w:szCs w:val="24"/>
          <w:highlight w:val="none"/>
          <w:lang w:val="en-US"/>
        </w:rPr>
      </w:r>
      <w:r/>
    </w:p>
    <w:p>
      <w:pPr>
        <w:pStyle w:val="966"/>
        <w:rPr>
          <w:color w:val="000000"/>
          <w:highlight w:val="none"/>
          <w:lang w:val="en-US"/>
        </w:rPr>
      </w:pPr>
      <w:r>
        <w:rPr>
          <w:color w:val="000000"/>
          <w:highlight w:val="none"/>
          <w:lang w:val="en-US"/>
        </w:rPr>
      </w:r>
      <w:r/>
    </w:p>
    <w:p>
      <w:pPr>
        <w:pStyle w:val="932"/>
        <w:ind w:firstLine="480"/>
        <w:spacing w:line="360" w:lineRule="auto"/>
        <w:tabs>
          <w:tab w:val="left" w:pos="1050" w:leader="none"/>
        </w:tabs>
        <w:rPr>
          <w:bCs/>
          <w:color w:val="000000"/>
          <w:sz w:val="24"/>
          <w:highlight w:val="none"/>
        </w:rPr>
      </w:pPr>
      <w:r/>
      <w:bookmarkStart w:id="4" w:name="_Hlk76716038"/>
      <w:r>
        <w:rPr>
          <w:rFonts w:hint="eastAsia"/>
          <w:bCs/>
          <w:color w:val="000000"/>
          <w:sz w:val="24"/>
          <w:highlight w:val="none"/>
        </w:rPr>
        <w:t xml:space="preserve">根据我方编号</w:t>
      </w:r>
      <w:r>
        <w:rPr>
          <w:rFonts w:hint="eastAsia"/>
          <w:bCs/>
          <w:color w:val="000000"/>
          <w:sz w:val="24"/>
          <w:highlight w:val="none"/>
          <w:u w:val="single"/>
        </w:rPr>
        <w:t xml:space="preserve">                </w:t>
      </w:r>
      <w:r>
        <w:rPr>
          <w:rFonts w:hint="eastAsia"/>
          <w:bCs/>
          <w:color w:val="000000"/>
          <w:sz w:val="24"/>
          <w:highlight w:val="none"/>
          <w:lang w:eastAsia="zh-CN"/>
        </w:rPr>
        <w:t xml:space="preserve">采购文件</w:t>
      </w:r>
      <w:r>
        <w:rPr>
          <w:rFonts w:hint="eastAsia"/>
          <w:bCs/>
          <w:color w:val="000000"/>
          <w:sz w:val="24"/>
          <w:highlight w:val="none"/>
        </w:rPr>
        <w:t xml:space="preserve">和该文件的中标通知书及供方投标文件，</w:t>
      </w:r>
      <w:r>
        <w:rPr>
          <w:bCs/>
          <w:color w:val="000000"/>
          <w:sz w:val="24"/>
          <w:highlight w:val="none"/>
        </w:rPr>
        <w:t xml:space="preserve">供需</w:t>
      </w:r>
      <w:r>
        <w:rPr>
          <w:rFonts w:hint="eastAsia"/>
          <w:bCs/>
          <w:color w:val="000000"/>
          <w:sz w:val="24"/>
          <w:highlight w:val="none"/>
        </w:rPr>
        <w:t xml:space="preserve">双方就此次</w:t>
      </w:r>
      <w:r>
        <w:rPr>
          <w:rFonts w:hint="eastAsia"/>
          <w:bCs/>
          <w:color w:val="000000"/>
          <w:sz w:val="24"/>
          <w:highlight w:val="none"/>
          <w:u w:val="single"/>
        </w:rPr>
        <w:t xml:space="preserve"> </w:t>
      </w:r>
      <w:r>
        <w:rPr>
          <w:bCs/>
          <w:color w:val="000000"/>
          <w:sz w:val="24"/>
          <w:highlight w:val="none"/>
          <w:u w:val="single"/>
        </w:rPr>
        <w:t xml:space="preserve">        </w:t>
      </w:r>
      <w:r>
        <w:rPr>
          <w:rFonts w:hint="eastAsia"/>
          <w:bCs/>
          <w:color w:val="000000"/>
          <w:sz w:val="24"/>
          <w:highlight w:val="none"/>
        </w:rPr>
        <w:t xml:space="preserve">及相关问题，同意按下列条款规定执行。</w:t>
      </w:r>
      <w:r>
        <w:rPr>
          <w:bCs/>
          <w:color w:val="000000"/>
          <w:sz w:val="24"/>
          <w:highlight w:val="none"/>
        </w:rPr>
      </w:r>
      <w:r/>
    </w:p>
    <w:p>
      <w:pPr>
        <w:pStyle w:val="932"/>
        <w:ind w:firstLine="480"/>
        <w:spacing w:line="360" w:lineRule="auto"/>
        <w:rPr>
          <w:rFonts w:hint="eastAsia" w:ascii="宋体"/>
          <w:bCs/>
          <w:color w:val="000000"/>
          <w:sz w:val="24"/>
          <w:highlight w:val="none"/>
        </w:rPr>
      </w:pPr>
      <w:r/>
      <w:bookmarkEnd w:id="4"/>
      <w:r>
        <w:rPr>
          <w:rFonts w:hint="eastAsia" w:ascii="宋体" w:hAnsi="宋体"/>
          <w:bCs/>
          <w:color w:val="000000"/>
          <w:sz w:val="24"/>
          <w:highlight w:val="none"/>
        </w:rPr>
        <w:t xml:space="preserve">(一)合同内容：</w:t>
      </w:r>
      <w:r>
        <w:rPr>
          <w:rFonts w:hint="eastAsia" w:asci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工程名称：   </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工程地点： </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服务内容： </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服务期限：</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服务成果： </w:t>
      </w:r>
      <w:r>
        <w:rPr>
          <w:rFonts w:hint="eastAsia" w:ascii="宋体" w:hAnsi="宋体"/>
          <w:bCs/>
          <w:color w:val="000000"/>
          <w:sz w:val="24"/>
          <w:highlight w:val="none"/>
        </w:rPr>
      </w:r>
      <w:r/>
    </w:p>
    <w:p>
      <w:pPr>
        <w:pStyle w:val="932"/>
        <w:ind w:firstLine="480"/>
        <w:spacing w:line="360" w:lineRule="auto"/>
        <w:rPr>
          <w:rFonts w:ascii="宋体"/>
          <w:bCs/>
          <w:color w:val="000000"/>
          <w:sz w:val="24"/>
          <w:highlight w:val="none"/>
        </w:rPr>
      </w:pPr>
      <w:r>
        <w:rPr>
          <w:rFonts w:hint="eastAsia" w:ascii="宋体" w:hAnsi="宋体"/>
          <w:bCs/>
          <w:color w:val="000000"/>
          <w:sz w:val="24"/>
          <w:highlight w:val="none"/>
        </w:rPr>
        <w:t xml:space="preserve">(二)价格及支付：</w:t>
      </w:r>
      <w:r>
        <w:rPr>
          <w:rFonts w:ascii="宋体"/>
          <w:bCs/>
          <w:color w:val="000000"/>
          <w:sz w:val="24"/>
          <w:highlight w:val="none"/>
        </w:rPr>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1.本项目为固定总价合同，合同价格按此次中标价格执行，合同总标的额为</w:t>
      </w:r>
      <w:r/>
    </w:p>
    <w:p>
      <w:pPr>
        <w:contextualSpacing w:val="0"/>
        <w:ind w:left="0" w:right="0" w:firstLine="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2.付款方式：</w:t>
      </w:r>
      <w:r>
        <w:rPr>
          <w:rFonts w:ascii="SimSun" w:hAnsi="SimSun" w:eastAsia="SimSun" w:cs="SimSun"/>
          <w:color w:val="000000"/>
          <w:sz w:val="24"/>
          <w:u w:val="single"/>
        </w:rPr>
        <w:t xml:space="preserve">项目合同签订后30个工作日内支付合同价款的30%作为预付款，鉴别方案通过专家论证后支付合同价款的30%，正式鉴别报告通过生态环境局等有关部门备案后付清余款。</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签订合同时，中标人须向采购人交纳中标合同总金额10%的履约保证金。履约保证金在本项目验收合格后退还，不计利息。履约保证金的形式：支票、汇票、本票或者政府采购信用担保合作担保机构或信用融资合作银行出具的履约担保等非现金形式提交。履约保证金的退付时间：履约保证金在本项目验收合格后一次性退还；退付办法:  原路退回。</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4.履约保证金不予退还的情形：</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①由于供方的原因不能履约的。</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②在履行合同期间发生重大安全事故，给需方造成不良影响和严重经济损失的。</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逾期退还履约保证金的违约责任：承担履约保证金金额千分之二/天的违约金。</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5.中标人须在合同签订后30个工作日内提交预付款担保，预付款担保的形式为：政府采购信用担保合作担保机构或信用融资合作银行出具的预付款担保等非现金形式提交。</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（三）知识产权</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供方应保证需方在使用其交付服务及其任何部分时不受到第三方关于侵犯专利权、商标权或软件著作权等知识产权的指控。任何第三方如果提出侵权指控，供方应承担可能发生的一切法律责任和费用。</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（四）质量与检验：</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1．供方应严格按照采购文件的有关规定和供方投标文件提供合格的服务。</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如果任何被检验的服务不符合质量要求，需方均可以拒绝接受，供方应及时重新提供服务，且不得影响需方正常工作，费用由供方承担，如因重作导致供方逾期交付服务成果的，供方还应承担逾期交付的违约责任。本规定并不免除供方在本合同项下的服务质量保证义务或其他义务。</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3．服务质量验收标准：按行业通行标准、采购文件要求和供方投标文件的承诺，并不低于国家相关标准。</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4.需方与有关部门根据国家有关规定、采购文件、中标方的投标文件以及合同约定的内容和验收标准进行验收。如服务质量未达到上述验收标准的，需方有权拒绝验收，一切损失由供方负责。</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5.需方不得擅自变更招投标文件约定的需要执行的相关标准、规范等内容，如有变更应按《中华人民共和国政府采购法》、财政部《政府采购货物和服务招标投标管理办法》的相关程序执行。</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(五)违约责任：</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在履行合同的过程中，如果供方遇到妨碍按时提供服务的情况时，应及时以书面形式将拖延的事实、可能拖延的时间和原因通知需方。需方在收到供方通知后，应尽快对情况进行核实，并有权根据情况确定是否酌情延长服务时间以及是否收取逾期交付服务成果的违约金及损害赔偿金(如有)，或向供方发出书面通知书，提出解除部分或全部合同。延期应通过签订补充合同的方式由双方认可并履行。</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如供方逾期交付服务成果且未经需方同意延长服务时间，除不可抗力外，每逾期一日，供方应按照本项目采购合同总价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4．如遭遇不可抗力事件，遭遇不可抗力的一方应尽快以书面形式将不可抗力的情况和原因通知另一方，并积极采取措施防止损失扩大。因不可抗力造成的损失，供、需双方按照法律规定处理。</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5．采购文件及合同中所述之“不可抗力”系指不可预见、不可避免、不可克服的事件，包括但不限于：战争、洪水、台风、地震及其他法律、法规规定的事件。</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6．如果供方在本合同履行完毕之前破产或无清偿能力，需方可在任何时候以书面形式通知供方，提出解除合同。该终止合同将不损害或影响需方已经采取或将要采取的任何行动或补救措施的权力。</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（六）合同的变更和终止</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1、除《政府采购法》第49条、第50条第二款规定的情形外，本合同一经签订，甲乙双方不得擅自变更、中止或终止合同。</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2、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（1）甲方内部工作安排、计划调整等自身原因；</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（2）中央、省、市、区级政策变动，以及规划、计划调整等外部原因；</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（3）其他甲方原因。</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highlight w:val="white"/>
        </w:rPr>
        <w:t xml:space="preserve">本合同对合同变更、中止或终止合同有其他特殊约定的，按该特殊约定执行。</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(七)合同生效及其他：</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1.合同经供需双方代表签字并盖章。</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合同签订后供需双方即直接产生权利与义务的关系，合同执行过程中出现的问题应按照合同约定、法律法规的规定办理，在合同履行过程中，双方如有争议，由采购代理机构协调解决。如协商不能解决，双方可向当地仲裁委员会申请仲裁，仲裁期间，除仲裁委员会要求停止履行合同或出现一方确实无法继续履行合同的情形外，本合同应继续履行。</w:t>
      </w:r>
      <w:r/>
    </w:p>
    <w:p>
      <w:pPr>
        <w:contextualSpacing w:val="0"/>
        <w:ind w:left="0" w:right="0" w:firstLine="48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3.合同在执行过程中出现的未尽事宜，双方在不违背本合同和采购文件的原则下协商解决，协商结果以书面形式签订补充协议，且补充协议与本合同具有同等效力。</w:t>
      </w:r>
      <w:r>
        <w:rPr>
          <w:sz w:val="21"/>
        </w:rPr>
      </w:r>
    </w:p>
    <w:p>
      <w:pPr>
        <w:contextualSpacing w:val="0"/>
        <w:ind w:left="0" w:right="0" w:firstLine="480"/>
        <w:jc w:val="both"/>
        <w:spacing w:before="0" w:after="0" w:line="360" w:lineRule="auto"/>
        <w:rPr>
          <w:sz w:val="21"/>
          <w:szCs w:val="2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r>
      <w:r>
        <w:rPr>
          <w:rFonts w:ascii="SimSun" w:hAnsi="SimSun" w:eastAsia="SimSun" w:cs="SimSun"/>
          <w:color w:val="000000"/>
          <w:sz w:val="24"/>
        </w:rPr>
        <w:t xml:space="preserve">4.供需双方确认：对本合同条款及后果均已知悉，一致确认不存在欺诈、胁迫、乘人之危、重大误解、显失公平等任何可能导致合同无效或被撤销的情形。</w:t>
      </w:r>
      <w:r>
        <w:rPr>
          <w:sz w:val="21"/>
        </w:rPr>
      </w:r>
      <w:r/>
    </w:p>
    <w:p>
      <w:pPr>
        <w:pStyle w:val="932"/>
        <w:ind w:firstLine="480"/>
        <w:rPr>
          <w:rFonts w:hint="eastAsia" w:ascii="宋体" w:hAnsi="宋体"/>
          <w:bCs/>
          <w:color w:val="000000"/>
          <w:sz w:val="24"/>
          <w:highlight w:val="none"/>
        </w:rPr>
      </w:pPr>
      <w:r>
        <w:rPr>
          <w:rFonts w:hint="eastAsia" w:ascii="宋体" w:hAnsi="宋体"/>
          <w:bCs/>
          <w:color w:val="000000"/>
          <w:sz w:val="24"/>
          <w:highlight w:val="none"/>
        </w:rPr>
      </w:r>
      <w:r/>
    </w:p>
    <w:p>
      <w:pPr>
        <w:pStyle w:val="932"/>
        <w:ind w:firstLine="0"/>
        <w:rPr>
          <w:rFonts w:hint="eastAsia" w:ascii="宋体" w:hAnsi="宋体"/>
          <w:bCs/>
          <w:color w:val="000000"/>
          <w:sz w:val="24"/>
          <w:highlight w:val="none"/>
          <w:lang w:val="en-US" w:eastAsia="zh-CN"/>
        </w:rPr>
      </w:pPr>
      <w:r>
        <w:rPr>
          <w:rFonts w:hint="eastAsia" w:ascii="宋体" w:hAnsi="宋体"/>
          <w:bCs/>
          <w:color w:val="000000"/>
          <w:sz w:val="24"/>
          <w:highlight w:val="none"/>
        </w:rPr>
        <w:br w:type="page" w:clear="all"/>
      </w:r>
      <w:r>
        <w:rPr>
          <w:rFonts w:hint="eastAsia" w:ascii="宋体" w:hAnsi="宋体"/>
          <w:bCs/>
          <w:color w:val="000000"/>
          <w:sz w:val="24"/>
          <w:highlight w:val="none"/>
          <w:lang w:val="en-US" w:eastAsia="zh-CN"/>
        </w:rPr>
        <w:t xml:space="preserve">合同附件：</w:t>
      </w:r>
      <w:r>
        <w:rPr>
          <w:rFonts w:hint="eastAsia" w:ascii="宋体" w:hAnsi="宋体"/>
          <w:bCs/>
          <w:color w:val="000000"/>
          <w:sz w:val="24"/>
          <w:highlight w:val="none"/>
          <w:lang w:val="en-US" w:eastAsia="zh-CN"/>
        </w:rPr>
      </w:r>
      <w:r/>
    </w:p>
    <w:p>
      <w:pPr>
        <w:pStyle w:val="932"/>
        <w:jc w:val="center"/>
        <w:rPr>
          <w:rFonts w:hint="eastAsia" w:ascii="宋体" w:hAnsi="宋体" w:cs="宋体"/>
          <w:b/>
          <w:color w:val="000000"/>
          <w:sz w:val="32"/>
          <w:highlight w:val="none"/>
        </w:rPr>
      </w:pPr>
      <w:r>
        <w:rPr>
          <w:rFonts w:hint="eastAsia" w:ascii="宋体" w:hAnsi="宋体" w:cs="宋体"/>
          <w:b/>
          <w:color w:val="000000"/>
          <w:sz w:val="32"/>
          <w:highlight w:val="none"/>
        </w:rPr>
        <w:t xml:space="preserve">廉政责任书</w:t>
      </w:r>
      <w:r>
        <w:rPr>
          <w:rFonts w:hint="eastAsia" w:ascii="宋体" w:hAnsi="宋体" w:cs="宋体"/>
          <w:b/>
          <w:color w:val="000000"/>
          <w:sz w:val="32"/>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一、双方的责任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1.1应严格遵守国家关于建设工程的有关法律、法规，相关政策，以及廉政建设的各项规定。</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1.2严格执行建设工程合同文件，自觉按合同办事。</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二、发包人责任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发包人的领导和从事该建设工程项目的工作人员，在工程建设的事前、事中、事后应遵守以下规定：</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2.1不得向承包人和相关单位索要或接受回扣、礼金、有价证券、贵重物品和好处费、感谢费等。</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2.2不得在承包人和相关单位报销任何应由发包人或个人支付的费用。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2.3不得要求、暗示或接受承包人和相关单位为个人装修住房、婚丧嫁娶、配偶子女的工作安排以及出国（境）、旅游等提供方便。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2.4不得参加有可能影响公正执行公务的承包人和相关单位的宴请、健身、娱乐等活动。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三、承包人责任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3.1不得以任何理由向发包人及其工作人员索要、接受或赠送礼金、有价证券、贵重物品及回扣、好处费、感谢费等。</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3.2不得以任何理由为发包人和相关单位报销应由对方或个人支付的费用。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3.3不得接受或暗示为发包人、相关单位或个人装修住房、婚丧嫁娶、配偶子女的工作安排以及出国（境）、旅游等提供方便。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3.4不得以任何理由为发包人、相关单位或个人组织有可能影响公正执行公务的宴请、健身、娱乐等活动。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四、违约责任</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4.3本责任书作为建设工程合同的组成部分，与建设工程合同具有同等法律效力。经双方签署后立即生效。</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五、责任书有效期</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本责任书的有效期为双方签署之日起至该工程项目竣工验收合格时止。</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六、责任书份数</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本责任书一式捌份，甲方伍份，乙方叁份，具有同等效力。</w:t>
      </w:r>
      <w:r>
        <w:rPr>
          <w:rFonts w:hint="eastAsia" w:ascii="宋体" w:hAnsi="宋体" w:eastAsia="宋体" w:cs="宋体"/>
          <w:color w:val="000000"/>
          <w:sz w:val="24"/>
          <w:szCs w:val="24"/>
          <w:highlight w:val="none"/>
        </w:rPr>
      </w:r>
      <w:r/>
    </w:p>
    <w:p>
      <w:pPr>
        <w:pStyle w:val="93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  包  人（公章）：               承  包  人（公章）：</w:t>
      </w:r>
      <w:r>
        <w:rPr>
          <w:rFonts w:hint="eastAsia" w:ascii="宋体" w:hAnsi="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               法定代表人（签字）：</w:t>
      </w:r>
      <w:r>
        <w:rPr>
          <w:rFonts w:hint="eastAsia" w:ascii="宋体" w:hAnsi="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bCs/>
          <w:color w:val="000000"/>
          <w:sz w:val="24"/>
          <w:szCs w:val="24"/>
          <w:highlight w:val="none"/>
          <w:lang w:val="en-US" w:eastAsia="zh-CN"/>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lang w:val="en-US" w:eastAsia="zh-CN"/>
        </w:rPr>
      </w:r>
      <w:r/>
    </w:p>
    <w:p>
      <w:pPr>
        <w:pStyle w:val="932"/>
        <w:jc w:val="center"/>
        <w:tabs>
          <w:tab w:val="left" w:pos="525" w:leader="none"/>
          <w:tab w:val="left" w:pos="1050" w:leader="none"/>
        </w:tabs>
        <w:rPr>
          <w:rFonts w:hint="eastAsia" w:ascii="宋体" w:hAnsi="Courier New"/>
          <w:b/>
          <w:bCs/>
          <w:color w:val="000000"/>
          <w:sz w:val="36"/>
          <w:szCs w:val="36"/>
          <w:highlight w:val="none"/>
        </w:rPr>
      </w:pPr>
      <w:r>
        <w:rPr>
          <w:rFonts w:hint="eastAsia" w:ascii="宋体" w:hAnsi="Courier New"/>
          <w:b/>
          <w:bCs/>
          <w:color w:val="000000"/>
          <w:sz w:val="36"/>
          <w:szCs w:val="36"/>
          <w:highlight w:val="none"/>
        </w:rPr>
        <w:t xml:space="preserve">第六章 附件</w:t>
      </w:r>
      <w:r>
        <w:rPr>
          <w:rFonts w:hint="eastAsia" w:ascii="宋体" w:hAnsi="Courier New"/>
          <w:b/>
          <w:bCs/>
          <w:color w:val="000000"/>
          <w:sz w:val="36"/>
          <w:szCs w:val="36"/>
          <w:highlight w:val="none"/>
        </w:rPr>
      </w:r>
      <w:r/>
    </w:p>
    <w:p>
      <w:pPr>
        <w:pStyle w:val="932"/>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附件一：评分标准</w:t>
      </w:r>
      <w:r>
        <w:rPr>
          <w:rFonts w:hint="eastAsia" w:ascii="宋体" w:hAnsi="宋体" w:cs="宋体"/>
          <w:b/>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评分项目及分值：</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             </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（二）商务资信分         </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（三）技术分             </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各项评分标准：</w:t>
      </w:r>
      <w:r>
        <w:rPr>
          <w:rFonts w:hint="eastAsia" w:ascii="宋体" w:hAnsi="宋体" w:eastAsia="宋体" w:cs="宋体"/>
          <w:b/>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rPr>
      </w:r>
      <w:r/>
    </w:p>
    <w:p>
      <w:pPr>
        <w:pStyle w:val="93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（二）商务资信分（</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1、企业业绩（</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投标供应商自2021年</w:t>
      </w:r>
      <w:r>
        <w:rPr>
          <w:rFonts w:hint="eastAsia" w:ascii="宋体" w:hAnsi="宋体" w:eastAsia="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rPr>
        <w:t xml:space="preserve">日以来（以合同签订时间为准），</w:t>
      </w:r>
      <w:r>
        <w:rPr>
          <w:rFonts w:hint="eastAsia" w:ascii="宋体" w:hAnsi="宋体" w:eastAsia="宋体" w:cs="宋体"/>
          <w:bCs/>
          <w:color w:val="000000"/>
          <w:sz w:val="24"/>
          <w:szCs w:val="24"/>
          <w:highlight w:val="none"/>
          <w:lang w:val="en-US" w:eastAsia="zh-CN"/>
        </w:rPr>
        <w:t xml:space="preserve">具备本项目类似业绩的</w:t>
      </w:r>
      <w:r>
        <w:rPr>
          <w:rFonts w:hint="eastAsia" w:ascii="宋体" w:hAnsi="宋体" w:eastAsia="宋体" w:cs="宋体"/>
          <w:bCs/>
          <w:color w:val="000000"/>
          <w:sz w:val="24"/>
          <w:szCs w:val="24"/>
          <w:highlight w:val="none"/>
        </w:rPr>
        <w:t xml:space="preserve">，有一个得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分；投标文件中提供合同原件扫描件，不提供不得分。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2、企业综合实力（</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（1）投标供应商具有中华人民共和国司法鉴定许可证，业务范围包括土壤与地下水环境损害鉴定的，得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分。投标文件中提供证书原件扫描件并签章，不提供不得分。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（2）投标供应商具有省级（含）以上</w:t>
      </w:r>
      <w:r>
        <w:rPr>
          <w:rFonts w:hint="eastAsia" w:ascii="宋体" w:hAnsi="宋体" w:eastAsia="宋体" w:cs="宋体"/>
          <w:bCs/>
          <w:color w:val="000000"/>
          <w:sz w:val="24"/>
          <w:szCs w:val="24"/>
          <w:highlight w:val="none"/>
          <w:lang w:val="en-US" w:eastAsia="zh-CN"/>
        </w:rPr>
        <w:t xml:space="preserve">主管部门</w:t>
      </w:r>
      <w:r>
        <w:rPr>
          <w:rFonts w:hint="eastAsia" w:ascii="宋体" w:hAnsi="宋体" w:eastAsia="宋体" w:cs="宋体"/>
          <w:bCs/>
          <w:color w:val="000000"/>
          <w:sz w:val="24"/>
          <w:szCs w:val="24"/>
          <w:highlight w:val="none"/>
        </w:rPr>
        <w:t xml:space="preserve">颁发的检验检测机构资质认定证书（CMA）且包含危险废物鉴别检测项目的，得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分。投标文件中提供证书原件扫描件并签章，不提供不得分。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3、项目组人员配置（</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（1）项目负责人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①项目负责人具有环境保护类职称，中级及以下职称得1分，高级及以上职称的得2分，研究员级高级工程师职称的得3分</w:t>
      </w:r>
      <w:r>
        <w:rPr>
          <w:rFonts w:hint="eastAsia" w:ascii="宋体" w:hAnsi="宋体" w:eastAsia="宋体" w:cs="宋体"/>
          <w:bCs/>
          <w:color w:val="000000"/>
          <w:sz w:val="24"/>
          <w:szCs w:val="24"/>
          <w:highlight w:val="none"/>
        </w:rPr>
        <w:t xml:space="preserve">（若职称证书中不能体现专业，则以注册证书或毕业证书上注明的专业为准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投标文件中提供证书原件扫描件并签章</w:t>
      </w:r>
      <w:r>
        <w:rPr>
          <w:rFonts w:hint="eastAsia" w:ascii="宋体" w:hAnsi="宋体" w:eastAsia="宋体" w:cs="宋体"/>
          <w:bCs/>
          <w:color w:val="000000"/>
          <w:sz w:val="24"/>
          <w:szCs w:val="24"/>
          <w:highlight w:val="none"/>
          <w:lang w:val="en-US" w:eastAsia="zh-CN"/>
        </w:rPr>
        <w:t xml:space="preserve">，不提供或提供资料不符合要求均不得分；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②项目负责人</w:t>
      </w:r>
      <w:r>
        <w:rPr>
          <w:rFonts w:hint="eastAsia" w:ascii="宋体" w:hAnsi="宋体" w:eastAsia="宋体" w:cs="宋体"/>
          <w:bCs/>
          <w:color w:val="000000"/>
          <w:sz w:val="24"/>
          <w:szCs w:val="24"/>
          <w:highlight w:val="none"/>
        </w:rPr>
        <w:t xml:space="preserve">具备注册环境影响评价工程师证书或者注册环保工程师证书的</w:t>
      </w:r>
      <w:r>
        <w:rPr>
          <w:rFonts w:hint="eastAsia" w:ascii="宋体" w:hAnsi="宋体" w:eastAsia="宋体" w:cs="宋体"/>
          <w:bCs/>
          <w:color w:val="000000"/>
          <w:sz w:val="24"/>
          <w:szCs w:val="24"/>
          <w:highlight w:val="none"/>
          <w:lang w:val="en-US" w:eastAsia="zh-CN"/>
        </w:rPr>
        <w:t xml:space="preserve">，得2分。</w:t>
      </w:r>
      <w:r>
        <w:rPr>
          <w:rFonts w:hint="eastAsia" w:ascii="宋体" w:hAnsi="宋体" w:eastAsia="宋体" w:cs="宋体"/>
          <w:bCs/>
          <w:color w:val="000000"/>
          <w:sz w:val="24"/>
          <w:szCs w:val="24"/>
          <w:highlight w:val="none"/>
        </w:rPr>
        <w:t xml:space="preserve">投标文件中提供证书原件扫描件并签章</w:t>
      </w:r>
      <w:r>
        <w:rPr>
          <w:rFonts w:hint="eastAsia" w:ascii="宋体" w:hAnsi="宋体" w:eastAsia="宋体" w:cs="宋体"/>
          <w:bCs/>
          <w:color w:val="000000"/>
          <w:sz w:val="24"/>
          <w:szCs w:val="24"/>
          <w:highlight w:val="none"/>
          <w:lang w:val="en-US" w:eastAsia="zh-CN"/>
        </w:rPr>
        <w:t xml:space="preserve">，不提供或提供资料不符合要求均不得分；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（2）项目组其他成员（不含项目负责人），</w:t>
      </w:r>
      <w:r>
        <w:rPr>
          <w:rFonts w:hint="eastAsia" w:ascii="宋体" w:hAnsi="宋体" w:eastAsia="宋体" w:cs="宋体"/>
          <w:bCs/>
          <w:color w:val="000000"/>
          <w:sz w:val="24"/>
          <w:szCs w:val="24"/>
          <w:highlight w:val="none"/>
        </w:rPr>
        <w:t xml:space="preserve">以下①②</w:t>
      </w:r>
      <w:r>
        <w:rPr>
          <w:rFonts w:hint="eastAsia" w:ascii="宋体" w:hAnsi="宋体" w:eastAsia="宋体" w:cs="宋体"/>
          <w:bCs/>
          <w:color w:val="000000"/>
          <w:sz w:val="24"/>
          <w:szCs w:val="24"/>
          <w:highlight w:val="none"/>
          <w:lang w:val="en-US" w:eastAsia="zh-CN"/>
        </w:rPr>
        <w:t xml:space="preserve">每人</w:t>
      </w:r>
      <w:r>
        <w:rPr>
          <w:rFonts w:hint="eastAsia" w:ascii="宋体" w:hAnsi="宋体" w:eastAsia="宋体" w:cs="宋体"/>
          <w:bCs/>
          <w:color w:val="000000"/>
          <w:sz w:val="24"/>
          <w:szCs w:val="24"/>
          <w:highlight w:val="none"/>
        </w:rPr>
        <w:t xml:space="preserve">限评一项，不</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重复得分</w:t>
      </w:r>
      <w:r>
        <w:rPr>
          <w:rFonts w:hint="eastAsia" w:ascii="宋体" w:hAnsi="宋体" w:eastAsia="宋体" w:cs="宋体"/>
          <w:b w:val="0"/>
          <w:bCs/>
          <w:color w:val="000000"/>
          <w:sz w:val="24"/>
          <w:szCs w:val="24"/>
          <w:highlight w:val="none"/>
          <w:lang w:val="en-US" w:eastAsia="zh-CN"/>
        </w:rPr>
        <w:t xml:space="preserve">，最多7分。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①项目组其他成员具有环境保护类职称，中级及以下职称每人得1分，高级职称每人得1.5分，研究员级高级工程师职称每人得2分。本项限评2人，最高得4分。</w:t>
      </w:r>
      <w:r>
        <w:rPr>
          <w:rFonts w:hint="eastAsia" w:ascii="宋体" w:hAnsi="宋体" w:eastAsia="宋体" w:cs="宋体"/>
          <w:bCs/>
          <w:color w:val="000000"/>
          <w:sz w:val="24"/>
          <w:szCs w:val="24"/>
          <w:highlight w:val="none"/>
        </w:rPr>
        <w:t xml:space="preserve">投标文件中提供证书原件扫描件并签章</w:t>
      </w:r>
      <w:r>
        <w:rPr>
          <w:rFonts w:hint="eastAsia" w:ascii="宋体" w:hAnsi="宋体" w:eastAsia="宋体" w:cs="宋体"/>
          <w:bCs/>
          <w:color w:val="000000"/>
          <w:sz w:val="24"/>
          <w:szCs w:val="24"/>
          <w:highlight w:val="none"/>
          <w:lang w:val="en-US" w:eastAsia="zh-CN"/>
        </w:rPr>
        <w:t xml:space="preserve">，不提供或提供资料不符合要求均不得分；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②项目组其他成员具有</w:t>
      </w:r>
      <w:r>
        <w:rPr>
          <w:rFonts w:hint="eastAsia" w:ascii="宋体" w:hAnsi="宋体" w:eastAsia="宋体" w:cs="宋体"/>
          <w:bCs/>
          <w:color w:val="000000"/>
          <w:sz w:val="24"/>
          <w:szCs w:val="24"/>
          <w:highlight w:val="none"/>
        </w:rPr>
        <w:t xml:space="preserve">注册环境影响评价工程师证书</w:t>
      </w:r>
      <w:r>
        <w:rPr>
          <w:rFonts w:hint="eastAsia" w:ascii="宋体" w:hAnsi="宋体" w:eastAsia="宋体" w:cs="宋体"/>
          <w:bCs/>
          <w:color w:val="000000"/>
          <w:sz w:val="24"/>
          <w:szCs w:val="24"/>
          <w:highlight w:val="none"/>
          <w:lang w:val="en-US" w:eastAsia="zh-CN"/>
        </w:rPr>
        <w:t xml:space="preserve">的，每有一人得1.5分，本项限评2人，最高得3分。</w:t>
      </w:r>
      <w:r>
        <w:rPr>
          <w:rFonts w:hint="eastAsia" w:ascii="宋体" w:hAnsi="宋体" w:eastAsia="宋体" w:cs="宋体"/>
          <w:bCs/>
          <w:color w:val="000000"/>
          <w:sz w:val="24"/>
          <w:szCs w:val="24"/>
          <w:highlight w:val="none"/>
        </w:rPr>
        <w:t xml:space="preserve">投标文件中提供证书原件扫描件并签章</w:t>
      </w:r>
      <w:r>
        <w:rPr>
          <w:rFonts w:hint="eastAsia" w:ascii="宋体" w:hAnsi="宋体" w:eastAsia="宋体" w:cs="宋体"/>
          <w:bCs/>
          <w:color w:val="000000"/>
          <w:sz w:val="24"/>
          <w:szCs w:val="24"/>
          <w:highlight w:val="none"/>
          <w:lang w:val="en-US" w:eastAsia="zh-CN"/>
        </w:rPr>
        <w:t xml:space="preserve">，不提供或提供资料不符合要求均不得分。</w:t>
      </w:r>
      <w:r>
        <w:rPr>
          <w:rFonts w:hint="eastAsia" w:ascii="宋体" w:hAnsi="宋体" w:eastAsia="宋体" w:cs="宋体"/>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注：①</w:t>
      </w:r>
      <w:r>
        <w:rPr>
          <w:rFonts w:hint="eastAsia" w:ascii="宋体" w:hAnsi="宋体" w:eastAsia="宋体" w:cs="宋体"/>
          <w:bCs/>
          <w:color w:val="000000"/>
          <w:sz w:val="24"/>
          <w:szCs w:val="24"/>
          <w:highlight w:val="none"/>
        </w:rPr>
        <w:t xml:space="preserve">项目组其他成员</w:t>
      </w:r>
      <w:r>
        <w:rPr>
          <w:rFonts w:hint="eastAsia" w:ascii="宋体" w:hAnsi="宋体" w:eastAsia="宋体" w:cs="宋体"/>
          <w:bCs/>
          <w:color w:val="000000"/>
          <w:sz w:val="24"/>
          <w:szCs w:val="24"/>
          <w:highlight w:val="none"/>
          <w:lang w:val="en-US" w:eastAsia="zh-CN"/>
        </w:rPr>
        <w:t xml:space="preserve">应当提供</w:t>
      </w:r>
      <w:r>
        <w:rPr>
          <w:rFonts w:hint="eastAsia" w:ascii="宋体" w:hAnsi="宋体" w:eastAsia="宋体" w:cs="宋体"/>
          <w:b w:val="0"/>
          <w:bCs/>
          <w:color w:val="000000"/>
          <w:sz w:val="24"/>
          <w:szCs w:val="24"/>
          <w:highlight w:val="none"/>
          <w:lang w:val="en-US" w:eastAsia="zh-CN"/>
        </w:rPr>
        <w:t xml:space="preserve">社保收缴部门出具的近三个月任意一个月（不含投标当月）的投标人为其依法缴纳社保缴费证明（若企业成立不满一个月，则无需提供上述社保缴费证明），社保缴费证明须有县(区)级及以上社保部门电子签章或带二维码验证的</w:t>
      </w:r>
      <w:r>
        <w:rPr>
          <w:rFonts w:hint="eastAsia" w:ascii="宋体" w:hAnsi="宋体" w:eastAsia="宋体" w:cs="宋体"/>
          <w:bCs/>
          <w:color w:val="000000"/>
          <w:sz w:val="24"/>
          <w:szCs w:val="24"/>
          <w:highlight w:val="none"/>
        </w:rPr>
        <w:t xml:space="preserve">原件扫描件并签章</w:t>
      </w:r>
      <w:r>
        <w:rPr>
          <w:rFonts w:hint="eastAsia" w:ascii="宋体" w:hAnsi="宋体" w:eastAsia="宋体" w:cs="宋体"/>
          <w:b w:val="0"/>
          <w:bCs/>
          <w:color w:val="000000"/>
          <w:sz w:val="24"/>
          <w:szCs w:val="24"/>
          <w:highlight w:val="none"/>
          <w:lang w:val="en-US" w:eastAsia="zh-CN"/>
        </w:rPr>
        <w:t xml:space="preserve">，不提供或提供不全不得分。</w:t>
      </w:r>
      <w:r>
        <w:rPr>
          <w:rFonts w:hint="eastAsia" w:ascii="宋体" w:hAnsi="宋体" w:eastAsia="宋体" w:cs="宋体"/>
          <w:bCs/>
          <w:color w:val="000000"/>
          <w:sz w:val="24"/>
          <w:szCs w:val="24"/>
          <w:highlight w:val="none"/>
        </w:rPr>
      </w:r>
      <w:r/>
    </w:p>
    <w:p>
      <w:pPr>
        <w:pStyle w:val="932"/>
        <w:numPr>
          <w:ilvl w:val="0"/>
          <w:numId w:val="7"/>
        </w:num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技术部分（</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1、项目总体概况及分析（</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①危险特性鉴别的工作流程；（</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②工作内容的分析进行综合评定。（</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上述内容各条流程规范清晰、内容完整详细且与采购需求完全吻合的得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分；流程合理、内容较全面、基本满足采购需求的得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分；流程简单、内容有欠缺的得1分；未作说明的不得分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2、采样及检测方案（</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①危险特性鉴别的采样方案；（</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②检测方案。（</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上述内容各条流程规范清晰、内容完整详细且与采购需求完全吻合的得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分；流程合理、内容较全面、基本满足采购需求的得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分；流程简单、内容有欠缺的得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3、二次污染防治方案（</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对危险特性鉴别的二次污染防治方案的可行性、规范性、完整性进行综合评定，方案科学、内容完整、规范清晰、切实可行的得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分；方案完整、合理可行的得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分；方案内容有欠缺，可行性差的得1分；未作说明的不得分。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4、实施技术方案（</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对危险特性鉴别的实施技术方案的可行性、规范性、完整性进行综合评定，方案科学、内容完整、规范清晰、切实可行的得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分；方案完整、合理可行的得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分；方案内容有欠缺，可行性差的得1分；未作说明的不得分。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5、质量保证方案（</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对危险特性鉴别的质量保证方案进行综合评定，方案科学合理、切实可行的得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分；方案合理、可行的得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分；方案简单、可行性差的得1分；未作说明的不得分。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6、进度及保证措施（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根据供应商提供的实施时间进度及保证措施进行综合评定，时间进度安排科学、合理、措施得当的得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分；时间进度安排合理、措施可行的得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分；时间进度安排有缺陷、措施可行性差的得1分；未作说明的不得分。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7、质量管理方案（</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①质量管理制度和措施；（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②安全管理制度和措施；（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③人员管理和措施。（</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上述内容各条流程规范清晰、内容完整详细且与采购需求完全吻合的得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分；流程合理、内容较全面、基本满足采购需求的得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分；流程简单、内容有欠缺的得1分；未作说明的不得分</w:t>
      </w:r>
      <w:r>
        <w:rPr>
          <w:rFonts w:hint="eastAsia" w:ascii="宋体" w:hAnsi="宋体" w:eastAsia="宋体" w:cs="宋体"/>
          <w:bCs/>
          <w:color w:val="000000"/>
          <w:sz w:val="24"/>
          <w:szCs w:val="24"/>
          <w:highlight w:val="none"/>
        </w:rPr>
      </w:r>
      <w:r/>
    </w:p>
    <w:p>
      <w:pPr>
        <w:pStyle w:val="93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取所有评委打分的平均值。评分办法及评分细则的解释权属采购人，未列入本评分细则的其他条件不作为评分内容。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932"/>
        <w:ind w:firstLine="480"/>
        <w:rPr>
          <w:rFonts w:ascii="宋体" w:hAnsi="宋体"/>
          <w:b/>
          <w:color w:val="000000"/>
          <w:sz w:val="24"/>
          <w:szCs w:val="24"/>
          <w:highlight w:val="none"/>
        </w:rPr>
      </w:pPr>
      <w:r>
        <w:rPr>
          <w:rFonts w:hint="eastAsia" w:ascii="黑体"/>
          <w:bCs/>
          <w:color w:val="000000"/>
          <w:sz w:val="24"/>
          <w:szCs w:val="24"/>
          <w:highlight w:val="none"/>
        </w:rPr>
        <w:br w:type="page" w:clear="all"/>
      </w:r>
      <w:r>
        <w:rPr>
          <w:rFonts w:hint="eastAsia" w:ascii="黑体"/>
          <w:bCs/>
          <w:color w:val="000000"/>
          <w:sz w:val="24"/>
          <w:szCs w:val="24"/>
          <w:highlight w:val="none"/>
        </w:rPr>
        <w:t xml:space="preserve">附件二：投标文件格式</w:t>
      </w:r>
      <w:r>
        <w:rPr>
          <w:rFonts w:ascii="宋体" w:hAnsi="宋体"/>
          <w:b/>
          <w:color w:val="000000"/>
          <w:sz w:val="24"/>
          <w:szCs w:val="24"/>
          <w:highlight w:val="none"/>
        </w:rPr>
      </w:r>
      <w:r/>
    </w:p>
    <w:p>
      <w:pPr>
        <w:pStyle w:val="932"/>
        <w:jc w:val="center"/>
        <w:rPr>
          <w:rFonts w:hint="eastAsia" w:eastAsia="黑体"/>
          <w:bCs/>
          <w:color w:val="000000"/>
          <w:sz w:val="52"/>
          <w:szCs w:val="52"/>
          <w:highlight w:val="none"/>
        </w:rPr>
      </w:pPr>
      <w:r>
        <w:rPr>
          <w:rFonts w:hint="eastAsia" w:eastAsia="黑体"/>
          <w:bCs/>
          <w:color w:val="000000"/>
          <w:sz w:val="52"/>
          <w:szCs w:val="5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932"/>
        <w:jc w:val="center"/>
        <w:rPr>
          <w:rFonts w:eastAsia="黑体"/>
          <w:bCs/>
          <w:color w:val="000000"/>
          <w:sz w:val="72"/>
          <w:highlight w:val="none"/>
        </w:rPr>
      </w:pPr>
      <w:r>
        <w:rPr>
          <w:rFonts w:eastAsia="黑体"/>
          <w:bCs/>
          <w:color w:val="000000"/>
          <w:sz w:val="7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932"/>
        <w:jc w:val="center"/>
        <w:rPr>
          <w:rFonts w:eastAsia="黑体"/>
          <w:bCs/>
          <w:color w:val="000000"/>
          <w:sz w:val="72"/>
          <w:highlight w:val="none"/>
        </w:rPr>
      </w:pPr>
      <w:r>
        <w:rPr>
          <w:rFonts w:eastAsia="黑体"/>
          <w:bCs/>
          <w:color w:val="000000"/>
          <w:sz w:val="7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r>
      <w:r/>
    </w:p>
    <w:p>
      <w:pPr>
        <w:pStyle w:val="932"/>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pStyle w:val="932"/>
        <w:ind w:firstLine="840"/>
        <w:rPr>
          <w:rFonts w:hint="eastAsia" w:eastAsia="黑体"/>
          <w:color w:val="000000"/>
          <w:sz w:val="28"/>
          <w:szCs w:val="28"/>
          <w:highlight w:val="none"/>
        </w:rPr>
      </w:pPr>
      <w:r>
        <w:rPr>
          <w:rFonts w:hint="eastAsia" w:eastAsia="黑体"/>
          <w:color w:val="000000"/>
          <w:sz w:val="28"/>
          <w:szCs w:val="28"/>
          <w:highlight w:val="none"/>
        </w:rPr>
      </w:r>
      <w:r/>
    </w:p>
    <w:p>
      <w:pPr>
        <w:pStyle w:val="932"/>
        <w:ind w:firstLine="840"/>
        <w:rPr>
          <w:rFonts w:eastAsia="黑体"/>
          <w:color w:val="000000"/>
          <w:sz w:val="28"/>
          <w:szCs w:val="28"/>
          <w:highlight w:val="none"/>
        </w:rPr>
      </w:pPr>
      <w:r>
        <w:rPr>
          <w:rFonts w:eastAsia="黑体"/>
          <w:color w:val="000000"/>
          <w:sz w:val="28"/>
          <w:szCs w:val="28"/>
          <w:highlight w:val="none"/>
        </w:rPr>
        <w:t xml:space="preserve">政府采购编号：</w:t>
      </w:r>
      <w:r>
        <w:rPr>
          <w:rFonts w:eastAsia="黑体"/>
          <w:color w:val="000000"/>
          <w:sz w:val="28"/>
          <w:szCs w:val="28"/>
          <w:highlight w:val="none"/>
        </w:rPr>
      </w:r>
      <w:r/>
    </w:p>
    <w:p>
      <w:pPr>
        <w:pStyle w:val="932"/>
        <w:ind w:firstLine="840"/>
        <w:rPr>
          <w:rFonts w:eastAsia="黑体"/>
          <w:color w:val="000000"/>
          <w:sz w:val="28"/>
          <w:szCs w:val="28"/>
          <w:highlight w:val="none"/>
        </w:rPr>
      </w:pPr>
      <w:r>
        <w:rPr>
          <w:rFonts w:eastAsia="黑体"/>
          <w:bCs/>
          <w:color w:val="000000"/>
          <w:sz w:val="28"/>
          <w:szCs w:val="28"/>
          <w:highlight w:val="none"/>
        </w:rPr>
        <w:t xml:space="preserve">采购项目名称：</w:t>
      </w:r>
      <w:r>
        <w:rPr>
          <w:rFonts w:eastAsia="黑体"/>
          <w:color w:val="000000"/>
          <w:sz w:val="28"/>
          <w:szCs w:val="28"/>
          <w:highlight w:val="none"/>
        </w:rPr>
      </w:r>
      <w:r/>
    </w:p>
    <w:p>
      <w:pPr>
        <w:pStyle w:val="932"/>
        <w:ind w:firstLine="840"/>
        <w:rPr>
          <w:rFonts w:hint="eastAsia" w:eastAsia="黑体"/>
          <w:bCs/>
          <w:color w:val="000000"/>
          <w:sz w:val="28"/>
          <w:szCs w:val="28"/>
          <w:highlight w:val="none"/>
        </w:rPr>
      </w:pPr>
      <w:r>
        <w:rPr>
          <w:rFonts w:hint="eastAsia" w:eastAsia="黑体"/>
          <w:bCs/>
          <w:color w:val="000000"/>
          <w:sz w:val="28"/>
          <w:szCs w:val="28"/>
          <w:highlight w:val="none"/>
        </w:rPr>
        <w:t xml:space="preserve">投标标段：</w:t>
      </w:r>
      <w:r>
        <w:rPr>
          <w:rFonts w:hint="eastAsia" w:eastAsia="黑体"/>
          <w:bCs/>
          <w:color w:val="000000"/>
          <w:sz w:val="28"/>
          <w:szCs w:val="28"/>
          <w:highlight w:val="none"/>
        </w:rPr>
      </w:r>
      <w:r/>
    </w:p>
    <w:p>
      <w:pPr>
        <w:pStyle w:val="932"/>
        <w:ind w:firstLine="840"/>
        <w:rPr>
          <w:rFonts w:eastAsia="黑体"/>
          <w:bCs/>
          <w:color w:val="000000"/>
          <w:sz w:val="28"/>
          <w:szCs w:val="28"/>
          <w:highlight w:val="none"/>
        </w:rPr>
      </w:pPr>
      <w:r>
        <w:rPr>
          <w:rFonts w:eastAsia="黑体"/>
          <w:bCs/>
          <w:color w:val="000000"/>
          <w:sz w:val="28"/>
          <w:szCs w:val="28"/>
          <w:highlight w:val="none"/>
        </w:rPr>
        <w:t xml:space="preserve">投标人：</w:t>
      </w:r>
      <w:r>
        <w:rPr>
          <w:rFonts w:eastAsia="黑体"/>
          <w:bCs/>
          <w:color w:val="000000"/>
          <w:sz w:val="28"/>
          <w:szCs w:val="28"/>
          <w:highlight w:val="none"/>
        </w:rPr>
      </w:r>
      <w:r/>
    </w:p>
    <w:p>
      <w:pPr>
        <w:pStyle w:val="932"/>
        <w:jc w:val="center"/>
        <w:rPr>
          <w:rFonts w:hint="eastAsia" w:eastAsia="黑体"/>
          <w:bCs/>
          <w:color w:val="000000"/>
          <w:sz w:val="24"/>
          <w:szCs w:val="24"/>
          <w:highlight w:val="none"/>
        </w:rPr>
      </w:pPr>
      <w:r>
        <w:rPr>
          <w:rFonts w:hint="eastAsia" w:ascii="宋体" w:hAnsi="宋体" w:cs="宋体"/>
          <w:bCs/>
          <w:color w:val="000000"/>
          <w:sz w:val="36"/>
          <w:szCs w:val="36"/>
          <w:highlight w:val="none"/>
        </w:rPr>
        <w:t xml:space="preserve">二○二四年  月  日</w:t>
      </w:r>
      <w:bookmarkStart w:id="5" w:name="一．报价函（格式）"/>
      <w:r/>
      <w:bookmarkEnd w:id="5"/>
      <w:r>
        <w:rPr>
          <w:rFonts w:hint="eastAsia" w:eastAsia="黑体"/>
          <w:bCs/>
          <w:color w:val="000000"/>
          <w:sz w:val="24"/>
          <w:szCs w:val="24"/>
          <w:highlight w:val="none"/>
        </w:rPr>
      </w:r>
      <w:r/>
    </w:p>
    <w:p>
      <w:pPr>
        <w:pStyle w:val="1292"/>
        <w:rPr>
          <w:rFonts w:hint="eastAsia"/>
          <w:color w:val="000000"/>
          <w:highlight w:val="none"/>
        </w:rPr>
      </w:pPr>
      <w:r>
        <w:rPr>
          <w:rFonts w:hint="eastAsia"/>
          <w:color w:val="000000"/>
          <w:highlight w:val="none"/>
        </w:rPr>
      </w:r>
      <w:r/>
    </w:p>
    <w:p>
      <w:pPr>
        <w:pStyle w:val="932"/>
        <w:rPr>
          <w:b/>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 (</w:t>
      </w:r>
      <w:r>
        <w:rPr>
          <w:rFonts w:hint="eastAsia" w:eastAsia="黑体"/>
          <w:bCs/>
          <w:color w:val="000000"/>
          <w:sz w:val="28"/>
          <w:szCs w:val="28"/>
          <w:highlight w:val="none"/>
        </w:rPr>
        <w:t xml:space="preserve">一</w:t>
      </w:r>
      <w:r>
        <w:rPr>
          <w:rFonts w:eastAsia="黑体"/>
          <w:bCs/>
          <w:color w:val="000000"/>
          <w:sz w:val="28"/>
          <w:szCs w:val="28"/>
          <w:highlight w:val="none"/>
        </w:rPr>
        <w:t xml:space="preserve">)(投标人)投标函(格式)：</w:t>
      </w:r>
      <w:r>
        <w:rPr>
          <w:b/>
          <w:bCs/>
          <w:color w:val="000000"/>
          <w:sz w:val="24"/>
          <w:szCs w:val="24"/>
          <w:highlight w:val="none"/>
        </w:rPr>
      </w:r>
      <w:r/>
    </w:p>
    <w:p>
      <w:pPr>
        <w:pStyle w:val="932"/>
        <w:jc w:val="center"/>
        <w:rPr>
          <w:bCs/>
          <w:color w:val="000000"/>
          <w:sz w:val="24"/>
          <w:szCs w:val="24"/>
          <w:highlight w:val="none"/>
        </w:rPr>
      </w:pPr>
      <w:r>
        <w:rPr>
          <w:rFonts w:eastAsia="黑体"/>
          <w:bCs/>
          <w:color w:val="000000"/>
          <w:sz w:val="28"/>
          <w:szCs w:val="28"/>
          <w:highlight w:val="none"/>
        </w:rPr>
        <w:t xml:space="preserve">投  标  函</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t xml:space="preserve">致</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32"/>
        <w:ind w:firstLine="480"/>
        <w:jc w:val="left"/>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bCs/>
          <w:color w:val="000000"/>
          <w:sz w:val="24"/>
          <w:szCs w:val="24"/>
          <w:highlight w:val="none"/>
        </w:rPr>
        <w:t xml:space="preserve">编号</w:t>
      </w:r>
      <w:r>
        <w:rPr>
          <w:rFonts w:hint="eastAsia"/>
          <w:bCs/>
          <w:color w:val="000000"/>
          <w:sz w:val="24"/>
          <w:szCs w:val="24"/>
          <w:highlight w:val="none"/>
        </w:rPr>
        <w:t xml:space="preserve"> </w:t>
      </w:r>
      <w:r>
        <w:rPr>
          <w:rFonts w:hint="eastAsia"/>
          <w:bCs/>
          <w:color w:val="000000"/>
          <w:sz w:val="24"/>
          <w:szCs w:val="24"/>
          <w:highlight w:val="none"/>
          <w:lang w:eastAsia="zh-CN"/>
        </w:rPr>
        <w:t xml:space="preserve">JSZC-320205-JYJF-G2024-0045</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rPr>
          <w:bCs/>
          <w:color w:val="000000"/>
          <w:sz w:val="24"/>
          <w:szCs w:val="24"/>
          <w:highlight w:val="none"/>
        </w:rPr>
      </w:r>
      <w:r/>
    </w:p>
    <w:p>
      <w:pPr>
        <w:pStyle w:val="932"/>
        <w:ind w:firstLine="480"/>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rPr>
          <w:bCs/>
          <w:color w:val="000000"/>
          <w:sz w:val="24"/>
          <w:szCs w:val="24"/>
          <w:highlight w:val="none"/>
        </w:rPr>
      </w:r>
      <w:r/>
    </w:p>
    <w:p>
      <w:pPr>
        <w:pStyle w:val="932"/>
        <w:ind w:firstLine="480"/>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rPr>
          <w:bCs/>
          <w:color w:val="000000"/>
          <w:sz w:val="24"/>
          <w:szCs w:val="24"/>
          <w:highlight w:val="none"/>
        </w:rPr>
      </w:r>
      <w:r/>
    </w:p>
    <w:p>
      <w:pPr>
        <w:pStyle w:val="932"/>
        <w:ind w:left="480"/>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协调解决，并按相关法规和有关文件规定处理。</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rPr>
          <w:bCs/>
          <w:color w:val="000000"/>
          <w:sz w:val="24"/>
          <w:szCs w:val="24"/>
          <w:highlight w:val="none"/>
        </w:rPr>
      </w:r>
      <w:r/>
    </w:p>
    <w:p>
      <w:pPr>
        <w:pStyle w:val="932"/>
        <w:ind w:firstLine="480"/>
        <w:tabs>
          <w:tab w:val="left" w:pos="945" w:leader="none"/>
        </w:tabs>
        <w:rPr>
          <w:bCs/>
          <w:color w:val="000000"/>
          <w:sz w:val="24"/>
          <w:szCs w:val="24"/>
          <w:highlight w:val="none"/>
        </w:rPr>
      </w:pPr>
      <w:r>
        <w:rPr>
          <w:bCs/>
          <w:color w:val="000000"/>
          <w:sz w:val="24"/>
          <w:szCs w:val="24"/>
          <w:highlight w:val="none"/>
        </w:rPr>
        <w:t xml:space="preserve">八、</w:t>
      </w:r>
      <w:bookmarkStart w:id="6"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932"/>
        <w:ind w:firstLine="480"/>
        <w:tabs>
          <w:tab w:val="left" w:pos="945" w:leader="none"/>
        </w:tabs>
        <w:rPr>
          <w:rFonts w:hint="eastAsia"/>
          <w:bCs/>
          <w:color w:val="000000"/>
          <w:sz w:val="24"/>
          <w:szCs w:val="24"/>
          <w:highlight w:val="none"/>
        </w:rPr>
      </w:pPr>
      <w:r/>
      <w:bookmarkEnd w:id="6"/>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，我方愿意在</w:t>
      </w:r>
      <w:r>
        <w:rPr>
          <w:rFonts w:hint="eastAsia"/>
          <w:bCs/>
          <w:color w:val="000000"/>
          <w:sz w:val="24"/>
          <w:szCs w:val="24"/>
          <w:highlight w:val="none"/>
        </w:rPr>
        <w:t xml:space="preserve">合同签订后</w:t>
      </w:r>
      <w:r>
        <w:rPr>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color w:val="000000"/>
          <w:sz w:val="24"/>
          <w:szCs w:val="24"/>
          <w:highlight w:val="none"/>
        </w:rPr>
      </w:r>
      <w:r/>
    </w:p>
    <w:p>
      <w:pPr>
        <w:pStyle w:val="932"/>
        <w:ind w:firstLine="480"/>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投标人(盖章)：     </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932"/>
        <w:rPr>
          <w:rFonts w:eastAsia="黑体"/>
          <w:bCs/>
          <w:color w:val="000000"/>
          <w:sz w:val="24"/>
          <w:szCs w:val="24"/>
          <w:highlight w:val="none"/>
        </w:rPr>
        <w:sectPr>
          <w:footerReference w:type="default" r:id="rId11"/>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highlight w:val="none"/>
        </w:rPr>
      </w:r>
      <w:r/>
    </w:p>
    <w:p>
      <w:pPr>
        <w:pStyle w:val="932"/>
        <w:rPr>
          <w:rFonts w:hint="eastAsia" w:eastAsia="黑体"/>
          <w:bCs/>
          <w:color w:val="000000"/>
          <w:sz w:val="28"/>
          <w:szCs w:val="28"/>
          <w:highlight w:val="none"/>
        </w:rPr>
        <w:outlineLvl w:val="0"/>
      </w:pPr>
      <w:r>
        <w:rPr>
          <w:rFonts w:eastAsia="黑体"/>
          <w:bCs/>
          <w:color w:val="000000"/>
          <w:sz w:val="28"/>
          <w:szCs w:val="28"/>
          <w:highlight w:val="none"/>
        </w:rPr>
        <w:t xml:space="preserve"> (</w:t>
      </w:r>
      <w:r>
        <w:rPr>
          <w:rFonts w:hint="eastAsia" w:eastAsia="黑体"/>
          <w:bCs/>
          <w:color w:val="000000"/>
          <w:sz w:val="28"/>
          <w:szCs w:val="28"/>
          <w:highlight w:val="none"/>
        </w:rPr>
        <w:t xml:space="preserve">二</w:t>
      </w:r>
      <w:r>
        <w:rPr>
          <w:rFonts w:eastAsia="黑体"/>
          <w:bCs/>
          <w:color w:val="000000"/>
          <w:sz w:val="28"/>
          <w:szCs w:val="28"/>
          <w:highlight w:val="none"/>
        </w:rPr>
        <w:t xml:space="preserve">)(投标人)关于资格的声明函(格式)：</w:t>
      </w:r>
      <w:r>
        <w:rPr>
          <w:rFonts w:hint="eastAsia" w:eastAsia="黑体"/>
          <w:bCs/>
          <w:color w:val="000000"/>
          <w:sz w:val="28"/>
          <w:szCs w:val="28"/>
          <w:highlight w:val="none"/>
        </w:rPr>
      </w:r>
      <w:r/>
    </w:p>
    <w:p>
      <w:pPr>
        <w:pStyle w:val="932"/>
        <w:jc w:val="center"/>
        <w:rPr>
          <w:rFonts w:eastAsia="黑体"/>
          <w:bCs/>
          <w:color w:val="000000"/>
          <w:sz w:val="28"/>
          <w:szCs w:val="28"/>
          <w:highlight w:val="none"/>
        </w:rPr>
        <w:outlineLvl w:val="0"/>
      </w:pPr>
      <w:r/>
      <w:bookmarkStart w:id="7" w:name="报价方关于资格的声明函（格式）"/>
      <w:r/>
      <w:bookmarkEnd w:id="7"/>
      <w:r>
        <w:rPr>
          <w:rFonts w:eastAsia="黑体"/>
          <w:bCs/>
          <w:color w:val="000000"/>
          <w:sz w:val="28"/>
          <w:szCs w:val="28"/>
          <w:highlight w:val="none"/>
        </w:rPr>
      </w:r>
      <w:r/>
    </w:p>
    <w:p>
      <w:pPr>
        <w:pStyle w:val="932"/>
        <w:jc w:val="center"/>
        <w:rPr>
          <w:rFonts w:eastAsia="黑体"/>
          <w:bCs/>
          <w:color w:val="000000"/>
          <w:sz w:val="28"/>
          <w:szCs w:val="28"/>
          <w:highlight w:val="none"/>
        </w:rPr>
        <w:outlineLvl w:val="0"/>
      </w:pPr>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932"/>
        <w:jc w:val="center"/>
        <w:rPr>
          <w:rFonts w:eastAsia="黑体"/>
          <w:bCs/>
          <w:color w:val="000000"/>
          <w:sz w:val="32"/>
          <w:highlight w:val="none"/>
        </w:rPr>
      </w:pPr>
      <w:r>
        <w:rPr>
          <w:rFonts w:eastAsia="黑体"/>
          <w:bCs/>
          <w:color w:val="000000"/>
          <w:sz w:val="32"/>
          <w:highlight w:val="none"/>
        </w:rPr>
      </w:r>
      <w:r/>
    </w:p>
    <w:p>
      <w:pPr>
        <w:pStyle w:val="932"/>
        <w:jc w:val="center"/>
        <w:rPr>
          <w:rFonts w:hint="eastAsia" w:eastAsia="宋体"/>
          <w:bCs/>
          <w:color w:val="000000"/>
          <w:sz w:val="24"/>
          <w:szCs w:val="24"/>
          <w:highlight w:val="none"/>
          <w:lang w:eastAsia="zh-CN"/>
        </w:rPr>
      </w:pPr>
      <w:r>
        <w:rPr>
          <w:rFonts w:eastAsia="楷体_GB2312"/>
          <w:bCs/>
          <w:color w:val="000000"/>
          <w:sz w:val="30"/>
          <w:highlight w:val="none"/>
        </w:rPr>
        <w:t xml:space="preserve">   </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 政府采购编号：</w:t>
      </w:r>
      <w:r>
        <w:rPr>
          <w:rFonts w:hint="eastAsia"/>
          <w:bCs/>
          <w:color w:val="000000"/>
          <w:sz w:val="24"/>
          <w:szCs w:val="24"/>
          <w:highlight w:val="none"/>
          <w:lang w:eastAsia="zh-CN"/>
        </w:rPr>
        <w:t xml:space="preserve">JSZC-320205-JYJF-G2024-0045</w:t>
      </w:r>
      <w:r>
        <w:rPr>
          <w:rFonts w:hint="eastAsia" w:eastAsia="宋体"/>
          <w:bCs/>
          <w:color w:val="000000"/>
          <w:sz w:val="24"/>
          <w:szCs w:val="24"/>
          <w:highlight w:val="none"/>
          <w:lang w:eastAsia="zh-CN"/>
        </w:rPr>
      </w:r>
      <w:r/>
    </w:p>
    <w:p>
      <w:pPr>
        <w:pStyle w:val="932"/>
        <w:jc w:val="center"/>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932"/>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我公司(单位)愿针对本次项目</w:t>
      </w:r>
      <w:r>
        <w:rPr>
          <w:rFonts w:hint="eastAsia"/>
          <w:bCs/>
          <w:color w:val="000000"/>
          <w:sz w:val="24"/>
          <w:szCs w:val="24"/>
          <w:highlight w:val="none"/>
          <w:u w:val="single"/>
          <w:lang w:eastAsia="zh-CN"/>
        </w:rPr>
        <w:t xml:space="preserve">东亭2号2期A地块、原无锡市立新植绒材料厂地块土壤污染修复危废鉴定项目</w:t>
      </w:r>
      <w:r>
        <w:rPr>
          <w:bCs/>
          <w:color w:val="000000"/>
          <w:sz w:val="24"/>
          <w:szCs w:val="24"/>
          <w:highlight w:val="none"/>
        </w:rPr>
        <w:t xml:space="preserve">进行投标。</w:t>
      </w:r>
      <w:r>
        <w:rPr>
          <w:bCs/>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我公司</w:t>
      </w:r>
      <w:r>
        <w:rPr>
          <w:bCs/>
          <w:color w:val="000000"/>
          <w:sz w:val="24"/>
          <w:szCs w:val="24"/>
          <w:highlight w:val="none"/>
        </w:rPr>
        <w:t xml:space="preserve">(单位)</w:t>
      </w:r>
      <w:r>
        <w:rPr>
          <w:color w:val="000000"/>
          <w:sz w:val="24"/>
          <w:szCs w:val="24"/>
          <w:highlight w:val="none"/>
        </w:rPr>
        <w:t xml:space="preserve">符合《中华人民共和国政府采购法》第二十二条的规定，在此郑重承诺具备以下条件：</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(一)具有独立承担民事责任的能力；</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(二)具有良好的商业信誉和健全的财务会计制度；</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(三)具有履行合同所必需的设备和专业技术能力；</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(四)有依法缴纳税收和社会保障资金的良好记录；</w:t>
      </w:r>
      <w:r>
        <w:rPr>
          <w:color w:val="000000"/>
          <w:sz w:val="24"/>
          <w:szCs w:val="24"/>
          <w:highlight w:val="none"/>
        </w:rPr>
      </w:r>
      <w:r/>
    </w:p>
    <w:p>
      <w:pPr>
        <w:pStyle w:val="932"/>
        <w:ind w:firstLine="480"/>
        <w:rPr>
          <w:color w:val="000000"/>
          <w:sz w:val="24"/>
          <w:szCs w:val="24"/>
          <w:highlight w:val="none"/>
        </w:rPr>
      </w:pPr>
      <w:r>
        <w:rPr>
          <w:color w:val="000000"/>
          <w:sz w:val="24"/>
          <w:szCs w:val="24"/>
          <w:highlight w:val="none"/>
        </w:rPr>
        <w:t xml:space="preserve">(五)近三年内，在经营活动中没有重大违法记录；</w:t>
      </w:r>
      <w:r>
        <w:rPr>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(六)投标文件中所有关于投标资格的文件、证明、陈述均是真实的、准确的。</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若有违背，我公司(单位)愿意承担由此而产生的一切后果。</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t xml:space="preserve">                                  投标人(盖章)：</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法定代表人或法定代表人授权代表</w:t>
      </w:r>
      <w:r>
        <w:rPr>
          <w:bCs/>
          <w:color w:val="000000"/>
          <w:sz w:val="24"/>
          <w:szCs w:val="24"/>
          <w:highlight w:val="none"/>
        </w:rPr>
        <w:t xml:space="preserve">(签字或盖章)：</w:t>
      </w:r>
      <w:r>
        <w:rPr>
          <w:bCs/>
          <w:color w:val="000000"/>
          <w:sz w:val="24"/>
          <w:szCs w:val="24"/>
          <w:highlight w:val="none"/>
        </w:rPr>
      </w:r>
      <w:r/>
    </w:p>
    <w:p>
      <w:pPr>
        <w:pStyle w:val="932"/>
        <w:rPr>
          <w:rFonts w:eastAsia="黑体"/>
          <w:bCs/>
          <w:color w:val="000000"/>
          <w:sz w:val="24"/>
          <w:szCs w:val="24"/>
          <w:highlight w:val="none"/>
        </w:rPr>
        <w:outlineLvl w:val="0"/>
      </w:pPr>
      <w:r>
        <w:rPr>
          <w:rFonts w:eastAsia="黑体"/>
          <w:bCs/>
          <w:color w:val="000000"/>
          <w:sz w:val="24"/>
          <w:szCs w:val="24"/>
          <w:highlight w:val="none"/>
        </w:rPr>
      </w:r>
      <w:r/>
    </w:p>
    <w:p>
      <w:pPr>
        <w:pStyle w:val="932"/>
        <w:ind w:firstLine="422"/>
        <w:rPr>
          <w:rFonts w:ascii="宋体" w:hAnsi="宋体"/>
          <w:b/>
          <w:color w:val="000000"/>
          <w:szCs w:val="21"/>
          <w:highlight w:val="none"/>
        </w:rPr>
        <w:outlineLvl w:val="0"/>
      </w:pPr>
      <w:r>
        <w:rPr>
          <w:rFonts w:hint="eastAsia" w:ascii="宋体" w:hAnsi="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color w:val="000000"/>
          <w:szCs w:val="21"/>
          <w:highlight w:val="none"/>
        </w:rPr>
      </w:r>
      <w:r/>
    </w:p>
    <w:p>
      <w:pPr>
        <w:pStyle w:val="932"/>
        <w:rPr>
          <w:rFonts w:eastAsia="黑体"/>
          <w:bCs/>
          <w:color w:val="000000"/>
          <w:sz w:val="32"/>
          <w:highlight w:val="none"/>
        </w:rPr>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三</w:t>
      </w:r>
      <w:r>
        <w:rPr>
          <w:rFonts w:eastAsia="黑体"/>
          <w:bCs/>
          <w:color w:val="000000"/>
          <w:sz w:val="28"/>
          <w:szCs w:val="28"/>
          <w:highlight w:val="none"/>
        </w:rPr>
        <w:t xml:space="preserve">)(投标人)法定代表人授权委托书(格式)：</w:t>
      </w:r>
      <w:r>
        <w:rPr>
          <w:rFonts w:eastAsia="黑体"/>
          <w:bCs/>
          <w:color w:val="000000"/>
          <w:sz w:val="32"/>
          <w:highlight w:val="none"/>
        </w:rPr>
      </w:r>
      <w:r/>
    </w:p>
    <w:p>
      <w:pPr>
        <w:pStyle w:val="932"/>
        <w:rPr>
          <w:rFonts w:eastAsia="黑体"/>
          <w:bCs/>
          <w:color w:val="000000"/>
          <w:sz w:val="28"/>
          <w:szCs w:val="28"/>
          <w:highlight w:val="none"/>
        </w:rPr>
      </w:pPr>
      <w:r>
        <w:rPr>
          <w:rFonts w:eastAsia="黑体"/>
          <w:bCs/>
          <w:color w:val="000000"/>
          <w:sz w:val="28"/>
          <w:szCs w:val="28"/>
          <w:highlight w:val="none"/>
        </w:rPr>
      </w:r>
      <w:r/>
    </w:p>
    <w:p>
      <w:pPr>
        <w:pStyle w:val="932"/>
        <w:jc w:val="center"/>
        <w:rPr>
          <w:rFonts w:eastAsia="黑体"/>
          <w:bCs/>
          <w:color w:val="000000"/>
          <w:sz w:val="28"/>
          <w:szCs w:val="28"/>
          <w:highlight w:val="none"/>
        </w:rPr>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932"/>
        <w:jc w:val="center"/>
        <w:rPr>
          <w:rFonts w:eastAsia="黑体"/>
          <w:bCs/>
          <w:color w:val="000000"/>
          <w:sz w:val="28"/>
          <w:szCs w:val="28"/>
          <w:highlight w:val="none"/>
        </w:rPr>
        <w:outlineLvl w:val="0"/>
      </w:pPr>
      <w:r>
        <w:rPr>
          <w:rFonts w:eastAsia="黑体"/>
          <w:bCs/>
          <w:color w:val="000000"/>
          <w:sz w:val="28"/>
          <w:szCs w:val="28"/>
          <w:highlight w:val="none"/>
        </w:rPr>
      </w:r>
      <w:r/>
    </w:p>
    <w:p>
      <w:pPr>
        <w:pStyle w:val="932"/>
        <w:rPr>
          <w:rFonts w:hint="eastAsia" w:eastAsia="宋体"/>
          <w:bCs/>
          <w:color w:val="000000"/>
          <w:sz w:val="24"/>
          <w:szCs w:val="24"/>
          <w:highlight w:val="none"/>
          <w:lang w:eastAsia="zh-CN"/>
        </w:rPr>
      </w:pPr>
      <w:r>
        <w:rPr>
          <w:rFonts w:eastAsia="楷体_GB2312"/>
          <w:bCs/>
          <w:color w:val="000000"/>
          <w:sz w:val="30"/>
          <w:highlight w:val="none"/>
        </w:rPr>
        <w:t xml:space="preserve">                           </w:t>
      </w:r>
      <w:r>
        <w:rPr>
          <w:rFonts w:hint="eastAsia" w:eastAsia="楷体_GB2312"/>
          <w:bCs/>
          <w:color w:val="000000"/>
          <w:sz w:val="30"/>
          <w:highlight w:val="none"/>
        </w:rPr>
        <w:t xml:space="preserve"> </w:t>
      </w:r>
      <w:r>
        <w:rPr>
          <w:rFonts w:eastAsia="楷体_GB2312"/>
          <w:bCs/>
          <w:color w:val="000000"/>
          <w:sz w:val="30"/>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JSZC-320205-JYJF-G2024-0045</w:t>
      </w:r>
      <w:r>
        <w:rPr>
          <w:rFonts w:hint="eastAsia" w:eastAsia="宋体"/>
          <w:bCs/>
          <w:color w:val="000000"/>
          <w:sz w:val="24"/>
          <w:szCs w:val="24"/>
          <w:highlight w:val="none"/>
          <w:lang w:eastAsia="zh-CN"/>
        </w:rPr>
      </w:r>
      <w:r/>
    </w:p>
    <w:p>
      <w:pPr>
        <w:pStyle w:val="932"/>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日期：</w:t>
      </w: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932"/>
        <w:ind w:firstLine="240"/>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系中华人民共和国合法企业，特授权</w:t>
      </w:r>
      <w:r>
        <w:rPr>
          <w:bCs/>
          <w:color w:val="000000"/>
          <w:sz w:val="24"/>
          <w:szCs w:val="24"/>
          <w:highlight w:val="none"/>
          <w:u w:val="single"/>
        </w:rPr>
        <w:t xml:space="preserve">       </w:t>
      </w:r>
      <w:r>
        <w:rPr>
          <w:bCs/>
          <w:color w:val="000000"/>
          <w:sz w:val="24"/>
          <w:szCs w:val="24"/>
          <w:highlight w:val="none"/>
        </w:rPr>
        <w:t xml:space="preserve">代表我公司(单位)全权办理针对本项目</w:t>
      </w:r>
      <w:r>
        <w:rPr>
          <w:rFonts w:hint="eastAsia"/>
          <w:bCs/>
          <w:color w:val="000000"/>
          <w:sz w:val="24"/>
          <w:szCs w:val="24"/>
          <w:highlight w:val="none"/>
          <w:u w:val="single"/>
          <w:lang w:eastAsia="zh-CN"/>
        </w:rPr>
        <w:t xml:space="preserve">东亭2号2期A地块、原无锡市立新植绒材料厂地块土壤污染修复危废鉴定项目</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我公司(单位)对被授权人的签名负全部责任。</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在撤销授权的书面通知送达你处以前，本授权书一直有效，被授权人签署的所有文件(在授权书有效期内签署的)不因授权的撤销而失效。</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被授权人情况：</w:t>
      </w:r>
      <w:r>
        <w:rPr>
          <w:bCs/>
          <w:color w:val="000000"/>
          <w:sz w:val="24"/>
          <w:szCs w:val="24"/>
          <w:highlight w:val="none"/>
        </w:rPr>
      </w:r>
      <w:r/>
    </w:p>
    <w:p>
      <w:pPr>
        <w:pStyle w:val="932"/>
        <w:ind w:firstLine="480"/>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932"/>
        <w:ind w:firstLine="480"/>
        <w:rPr>
          <w:rFonts w:hint="eastAsia"/>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r>
      <w:r/>
    </w:p>
    <w:p>
      <w:pPr>
        <w:pStyle w:val="932"/>
        <w:ind w:firstLine="480"/>
        <w:rPr>
          <w:rFonts w:hint="eastAsia"/>
          <w:bCs/>
          <w:color w:val="000000"/>
          <w:sz w:val="24"/>
          <w:szCs w:val="24"/>
          <w:highlight w:val="none"/>
        </w:rPr>
      </w:pPr>
      <w:r>
        <w:rPr>
          <w:rFonts w:hint="eastAsia"/>
          <w:bCs/>
          <w:color w:val="000000"/>
          <w:sz w:val="24"/>
          <w:szCs w:val="24"/>
          <w:highlight w:val="none"/>
        </w:rPr>
      </w:r>
      <w:r/>
    </w:p>
    <w:p>
      <w:pPr>
        <w:pStyle w:val="932"/>
        <w:ind w:firstLine="480"/>
        <w:rPr>
          <w:bCs/>
          <w:color w:val="000000"/>
          <w:sz w:val="24"/>
          <w:szCs w:val="24"/>
          <w:highlight w:val="none"/>
        </w:rPr>
      </w:pPr>
      <w:r>
        <w:rPr>
          <w:rFonts w:hint="eastAsia"/>
          <w:bCs/>
          <w:color w:val="000000"/>
          <w:sz w:val="24"/>
          <w:szCs w:val="24"/>
          <w:highlight w:val="none"/>
        </w:rPr>
        <w:t xml:space="preserve">                             </w:t>
      </w:r>
      <w:r>
        <w:rPr>
          <w:bCs/>
          <w:color w:val="000000"/>
          <w:sz w:val="24"/>
          <w:szCs w:val="24"/>
          <w:highlight w:val="none"/>
        </w:rPr>
        <w:t xml:space="preserve"> 单位名称(盖章)：</w:t>
      </w:r>
      <w:r>
        <w:rPr>
          <w:bCs/>
          <w:color w:val="000000"/>
          <w:sz w:val="24"/>
          <w:szCs w:val="24"/>
          <w:highlight w:val="none"/>
        </w:rPr>
      </w:r>
      <w:r/>
    </w:p>
    <w:p>
      <w:pPr>
        <w:pStyle w:val="932"/>
        <w:ind w:firstLine="4080"/>
        <w:rPr>
          <w:bCs/>
          <w:color w:val="000000"/>
          <w:sz w:val="24"/>
          <w:szCs w:val="24"/>
          <w:highlight w:val="none"/>
        </w:rPr>
      </w:pPr>
      <w:r>
        <w:rPr>
          <w:bCs/>
          <w:color w:val="000000"/>
          <w:sz w:val="24"/>
          <w:szCs w:val="24"/>
          <w:highlight w:val="none"/>
        </w:rPr>
        <w:t xml:space="preserve">法定代表人(签字或盖章)：</w:t>
      </w:r>
      <w:r>
        <w:rPr>
          <w:bCs/>
          <w:color w:val="000000"/>
          <w:sz w:val="24"/>
          <w:szCs w:val="24"/>
          <w:highlight w:val="none"/>
        </w:rPr>
      </w:r>
      <w:r/>
    </w:p>
    <w:p>
      <w:pPr>
        <w:pStyle w:val="932"/>
        <w:ind w:firstLine="4080"/>
        <w:rPr>
          <w:bCs/>
          <w:color w:val="000000"/>
          <w:sz w:val="24"/>
          <w:szCs w:val="24"/>
          <w:highlight w:val="none"/>
        </w:rPr>
      </w:pPr>
      <w:r>
        <w:rPr>
          <w:bCs/>
          <w:color w:val="000000"/>
          <w:sz w:val="24"/>
          <w:szCs w:val="24"/>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1292"/>
        <w:rPr>
          <w:rFonts w:hint="eastAsia"/>
          <w:color w:val="000000"/>
          <w:highlight w:val="none"/>
        </w:rPr>
      </w:pPr>
      <w:r>
        <w:rPr>
          <w:rFonts w:hint="eastAsia"/>
          <w:color w:val="000000"/>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bCs/>
          <w:color w:val="000000"/>
          <w:sz w:val="24"/>
          <w:szCs w:val="24"/>
          <w:highlight w:val="none"/>
        </w:rPr>
      </w:pPr>
      <w:r>
        <w:rPr>
          <w:bCs/>
          <w:color w:val="000000"/>
          <w:sz w:val="24"/>
          <w:szCs w:val="24"/>
          <w:highlight w:val="none"/>
        </w:rPr>
        <w:br w:type="page" w:clear="all"/>
      </w:r>
      <w:r>
        <w:rPr>
          <w:bCs/>
          <w:color w:val="000000"/>
          <w:sz w:val="24"/>
          <w:szCs w:val="24"/>
          <w:highlight w:val="none"/>
        </w:rPr>
      </w:r>
      <w:r/>
    </w:p>
    <w:p>
      <w:pPr>
        <w:pStyle w:val="932"/>
        <w:rPr>
          <w:rFonts w:hint="eastAsia"/>
          <w:bCs/>
          <w:color w:val="000000"/>
          <w:sz w:val="24"/>
          <w:szCs w:val="24"/>
          <w:highlight w:val="none"/>
        </w:rPr>
      </w:pPr>
      <w:r>
        <w:rPr>
          <w:bCs/>
          <w:color w:val="000000"/>
          <w:sz w:val="24"/>
          <w:szCs w:val="24"/>
          <w:highlight w:val="none"/>
        </w:rPr>
        <w:t xml:space="preserve">投标人法定代表人身份证复印件</w:t>
      </w:r>
      <w:r>
        <w:rPr>
          <w:rFonts w:hint="eastAsia"/>
          <w:bCs/>
          <w:color w:val="000000"/>
          <w:sz w:val="24"/>
          <w:szCs w:val="24"/>
          <w:highlight w:val="none"/>
        </w:rPr>
        <w:t xml:space="preserve">：</w:t>
      </w:r>
      <w:r>
        <w:rPr>
          <w:rFonts w:hint="eastAsia"/>
          <w:bCs/>
          <w:color w:val="000000"/>
          <w:sz w:val="24"/>
          <w:szCs w:val="24"/>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932"/>
        <w:rPr>
          <w:rFonts w:hint="eastAsia"/>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67970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733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rFonts w:hint="eastAsia"/>
          <w:bCs/>
          <w:color w:val="000000"/>
          <w:sz w:val="24"/>
          <w:szCs w:val="24"/>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932"/>
        <w:rPr>
          <w:bCs/>
          <w:color w:val="000000"/>
          <w:sz w:val="24"/>
          <w:szCs w:val="24"/>
          <w:highlight w:val="none"/>
        </w:rPr>
      </w:pPr>
      <w:r>
        <w:rPr>
          <w:bCs/>
          <w:color w:val="000000"/>
          <w:sz w:val="24"/>
          <w:szCs w:val="24"/>
          <w:highlight w:val="none"/>
        </w:rPr>
      </w:r>
      <w:r/>
    </w:p>
    <w:p>
      <w:pPr>
        <w:pStyle w:val="932"/>
        <w:rPr>
          <w:color w:val="000000"/>
          <w:highlight w:val="none"/>
        </w:rPr>
      </w:pPr>
      <w:r>
        <w:rPr>
          <w:color w:val="000000"/>
          <w:highlight w:val="none"/>
        </w:rPr>
      </w:r>
      <w:r/>
    </w:p>
    <w:p>
      <w:pPr>
        <w:pStyle w:val="972"/>
        <w:ind w:left="1260"/>
        <w:spacing w:line="360" w:lineRule="auto"/>
        <w:rPr>
          <w:color w:val="000000"/>
          <w:highlight w:val="none"/>
        </w:rPr>
      </w:pPr>
      <w:r>
        <w:rPr>
          <w:color w:val="000000"/>
          <w:highlight w:val="none"/>
        </w:rPr>
      </w:r>
      <w:r/>
    </w:p>
    <w:p>
      <w:pPr>
        <w:pStyle w:val="932"/>
        <w:rPr>
          <w:color w:val="000000"/>
          <w:highlight w:val="none"/>
        </w:rPr>
      </w:pPr>
      <w:r>
        <w:rPr>
          <w:color w:val="000000"/>
          <w:highlight w:val="none"/>
        </w:rPr>
      </w:r>
      <w:r/>
    </w:p>
    <w:p>
      <w:pPr>
        <w:pStyle w:val="972"/>
        <w:ind w:left="1260"/>
        <w:spacing w:line="360" w:lineRule="auto"/>
        <w:rPr>
          <w:color w:val="000000"/>
          <w:highlight w:val="none"/>
        </w:rPr>
      </w:pPr>
      <w:r>
        <w:rPr>
          <w:color w:val="000000"/>
          <w:highlight w:val="none"/>
        </w:rPr>
      </w:r>
      <w:r/>
    </w:p>
    <w:p>
      <w:pPr>
        <w:pStyle w:val="932"/>
        <w:rPr>
          <w:color w:val="000000"/>
          <w:highlight w:val="none"/>
        </w:rPr>
      </w:pPr>
      <w:r>
        <w:rPr>
          <w:color w:val="000000"/>
          <w:highlight w:val="none"/>
        </w:rPr>
      </w:r>
      <w:r/>
    </w:p>
    <w:p>
      <w:pPr>
        <w:pStyle w:val="972"/>
        <w:ind w:left="1260"/>
        <w:spacing w:line="360" w:lineRule="auto"/>
        <w:rPr>
          <w:rFonts w:hint="eastAsia"/>
          <w:color w:val="000000"/>
          <w:highlight w:val="none"/>
        </w:rPr>
      </w:pPr>
      <w:r>
        <w:rPr>
          <w:rFonts w:hint="eastAsia"/>
          <w:color w:val="000000"/>
          <w:highlight w:val="none"/>
        </w:rPr>
      </w:r>
      <w:r/>
    </w:p>
    <w:p>
      <w:pPr>
        <w:pStyle w:val="932"/>
        <w:rPr>
          <w:rFonts w:hint="eastAsia"/>
          <w:bCs/>
          <w:color w:val="000000"/>
          <w:sz w:val="24"/>
          <w:szCs w:val="24"/>
          <w:highlight w:val="none"/>
        </w:rPr>
      </w:pPr>
      <w:r>
        <w:rPr>
          <w:rFonts w:hint="eastAsia"/>
          <w:bCs/>
          <w:color w:val="000000"/>
          <w:sz w:val="24"/>
          <w:szCs w:val="24"/>
          <w:highlight w:val="none"/>
        </w:rPr>
      </w:r>
      <w:r/>
    </w:p>
    <w:p>
      <w:pPr>
        <w:pStyle w:val="932"/>
        <w:rPr>
          <w:rFonts w:hint="eastAsia"/>
          <w:bCs/>
          <w:color w:val="000000"/>
          <w:sz w:val="24"/>
          <w:szCs w:val="24"/>
          <w:highlight w:val="none"/>
        </w:rPr>
      </w:pPr>
      <w:r>
        <w:rPr>
          <w:bCs/>
          <w:color w:val="000000"/>
          <w:sz w:val="24"/>
          <w:szCs w:val="24"/>
          <w:highlight w:val="none"/>
        </w:rPr>
        <w:t xml:space="preserve">法定代表人授权代表身份证复印件</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rFonts w:hint="eastAsia"/>
          <w:bCs/>
          <w:color w:val="000000"/>
          <w:sz w:val="24"/>
          <w:szCs w:val="24"/>
          <w:highlight w:val="none"/>
        </w:rPr>
      </w:r>
      <w:r/>
    </w:p>
    <w:p>
      <w:pPr>
        <w:pStyle w:val="932"/>
        <w:rPr>
          <w:rFonts w:hint="eastAsia" w:ascii="黑体" w:eastAsia="黑体"/>
          <w:color w:val="000000"/>
          <w:sz w:val="32"/>
          <w:szCs w:val="32"/>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416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71970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pStyle w:val="932"/>
                        <w:jc w:val="center"/>
                        <w:rPr>
                          <w:rFonts w:ascii="黑体" w:eastAsia="黑体"/>
                          <w:sz w:val="32"/>
                          <w:szCs w:val="32"/>
                        </w:rPr>
                      </w:pPr>
                      <w:r>
                        <w:rPr>
                          <w:rFonts w:ascii="黑体" w:eastAsia="黑体"/>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3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2"/>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r>
      <w:r/>
    </w:p>
    <w:p>
      <w:pPr>
        <w:pStyle w:val="932"/>
        <w:rPr>
          <w:rFonts w:hint="eastAsia"/>
          <w:color w:val="000000"/>
          <w:highlight w:val="none"/>
        </w:rPr>
      </w:pPr>
      <w:r>
        <w:rPr>
          <w:rFonts w:hint="eastAsia"/>
          <w:color w:val="000000"/>
          <w:highlight w:val="none"/>
        </w:rPr>
      </w:r>
      <w:r/>
    </w:p>
    <w:p>
      <w:pPr>
        <w:pStyle w:val="972"/>
        <w:ind w:left="1260"/>
        <w:spacing w:line="360" w:lineRule="auto"/>
        <w:rPr>
          <w:rFonts w:hint="eastAsia"/>
          <w:color w:val="000000"/>
          <w:highlight w:val="none"/>
        </w:rPr>
      </w:pPr>
      <w:r>
        <w:rPr>
          <w:rFonts w:hint="eastAsia"/>
          <w:color w:val="000000"/>
          <w:highlight w:val="none"/>
        </w:rPr>
      </w:r>
      <w:r/>
    </w:p>
    <w:p>
      <w:pPr>
        <w:pStyle w:val="932"/>
        <w:jc w:val="center"/>
        <w:rPr>
          <w:rFonts w:eastAsia="黑体"/>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四</w:t>
      </w:r>
      <w:r>
        <w:rPr>
          <w:rFonts w:eastAsia="黑体"/>
          <w:bCs/>
          <w:color w:val="000000"/>
          <w:sz w:val="28"/>
          <w:szCs w:val="28"/>
          <w:highlight w:val="none"/>
        </w:rPr>
        <w:t xml:space="preserve">) 承诺书(格式)：</w:t>
      </w:r>
      <w:r>
        <w:rPr>
          <w:rFonts w:eastAsia="黑体"/>
          <w:bCs/>
          <w:color w:val="000000"/>
          <w:sz w:val="24"/>
          <w:szCs w:val="24"/>
          <w:highlight w:val="none"/>
        </w:rPr>
      </w:r>
      <w:r/>
    </w:p>
    <w:p>
      <w:pPr>
        <w:pStyle w:val="932"/>
        <w:rPr>
          <w:rFonts w:eastAsia="黑体"/>
          <w:bCs/>
          <w:color w:val="000000"/>
          <w:sz w:val="28"/>
          <w:szCs w:val="28"/>
          <w:highlight w:val="none"/>
        </w:rPr>
        <w:outlineLvl w:val="0"/>
      </w:pPr>
      <w:r>
        <w:rPr>
          <w:rFonts w:eastAsia="黑体"/>
          <w:bCs/>
          <w:color w:val="000000"/>
          <w:sz w:val="28"/>
          <w:szCs w:val="28"/>
          <w:highlight w:val="none"/>
        </w:rPr>
      </w:r>
      <w:r/>
    </w:p>
    <w:p>
      <w:pPr>
        <w:pStyle w:val="932"/>
        <w:jc w:val="center"/>
        <w:rPr>
          <w:rFonts w:hint="eastAsia" w:eastAsia="黑体"/>
          <w:bCs/>
          <w:color w:val="000000"/>
          <w:sz w:val="28"/>
          <w:szCs w:val="28"/>
          <w:highlight w:val="none"/>
        </w:rPr>
      </w:pPr>
      <w:r>
        <w:rPr>
          <w:rFonts w:eastAsia="黑体"/>
          <w:bCs/>
          <w:color w:val="000000"/>
          <w:sz w:val="28"/>
          <w:szCs w:val="28"/>
          <w:highlight w:val="none"/>
        </w:rPr>
        <w:t xml:space="preserve">承诺书</w:t>
      </w:r>
      <w:r>
        <w:rPr>
          <w:rFonts w:hint="eastAsia" w:eastAsia="黑体"/>
          <w:bCs/>
          <w:color w:val="000000"/>
          <w:sz w:val="28"/>
          <w:szCs w:val="28"/>
          <w:highlight w:val="none"/>
        </w:rPr>
      </w:r>
      <w:r/>
    </w:p>
    <w:p>
      <w:pPr>
        <w:pStyle w:val="93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32"/>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rPr>
          <w:rFonts w:ascii="宋体"/>
          <w:color w:val="000000"/>
          <w:sz w:val="24"/>
          <w:szCs w:val="24"/>
          <w:highlight w:val="none"/>
        </w:rPr>
      </w:r>
      <w:r/>
    </w:p>
    <w:p>
      <w:pPr>
        <w:pStyle w:val="932"/>
        <w:ind w:firstLine="480"/>
        <w:rPr>
          <w:rFonts w:ascii="宋体"/>
          <w:color w:val="000000"/>
          <w:sz w:val="24"/>
          <w:szCs w:val="24"/>
          <w:highlight w:val="none"/>
        </w:rPr>
      </w:pPr>
      <w:r>
        <w:rPr>
          <w:rFonts w:ascii="宋体"/>
          <w:color w:val="000000"/>
          <w:sz w:val="24"/>
          <w:szCs w:val="24"/>
          <w:highlight w:val="none"/>
        </w:rPr>
      </w:r>
      <w:r/>
    </w:p>
    <w:p>
      <w:pPr>
        <w:pStyle w:val="932"/>
        <w:ind w:firstLine="480"/>
        <w:rPr>
          <w:rFonts w:hint="eastAsia" w:asci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rPr>
          <w:rFonts w:hint="eastAsia" w:ascii="宋体"/>
          <w:bCs/>
          <w:color w:val="000000"/>
          <w:sz w:val="24"/>
          <w:szCs w:val="24"/>
          <w:highlight w:val="none"/>
        </w:rPr>
      </w:r>
      <w:r/>
    </w:p>
    <w:p>
      <w:pPr>
        <w:pStyle w:val="932"/>
        <w:ind w:firstLine="480"/>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color w:val="000000"/>
          <w:sz w:val="24"/>
          <w:szCs w:val="24"/>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32"/>
        <w:ind w:firstLine="480"/>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bCs/>
          <w:color w:val="000000"/>
          <w:sz w:val="24"/>
          <w:szCs w:val="24"/>
          <w:highlight w:val="none"/>
        </w:rPr>
      </w:r>
      <w:r/>
    </w:p>
    <w:p>
      <w:pPr>
        <w:pStyle w:val="932"/>
        <w:rPr>
          <w:rFonts w:ascii="宋体"/>
          <w:color w:val="000000"/>
          <w:sz w:val="24"/>
          <w:highlight w:val="none"/>
        </w:rPr>
      </w:pPr>
      <w:r>
        <w:rPr>
          <w:rFonts w:ascii="宋体"/>
          <w:color w:val="000000"/>
          <w:sz w:val="24"/>
          <w:highlight w:val="none"/>
        </w:rPr>
      </w:r>
      <w:r/>
    </w:p>
    <w:p>
      <w:pPr>
        <w:pStyle w:val="932"/>
        <w:ind w:firstLine="5400"/>
        <w:rPr>
          <w:rFonts w:ascii="宋体"/>
          <w:bCs/>
          <w:color w:val="000000"/>
          <w:sz w:val="24"/>
          <w:szCs w:val="24"/>
          <w:highlight w:val="none"/>
        </w:rPr>
      </w:pPr>
      <w:r>
        <w:rPr>
          <w:rFonts w:ascii="宋体"/>
          <w:bCs/>
          <w:color w:val="000000"/>
          <w:sz w:val="24"/>
          <w:szCs w:val="24"/>
          <w:highlight w:val="none"/>
        </w:rPr>
      </w:r>
      <w:r/>
    </w:p>
    <w:p>
      <w:pPr>
        <w:pStyle w:val="932"/>
        <w:ind w:firstLine="3720"/>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ind w:firstLine="3092"/>
        <w:spacing w:line="480" w:lineRule="auto"/>
        <w:rPr>
          <w:rFonts w:eastAsia="黑体"/>
          <w:bCs/>
          <w:color w:val="000000"/>
          <w:sz w:val="28"/>
          <w:szCs w:val="28"/>
          <w:highlight w:val="none"/>
        </w:rPr>
      </w:pPr>
      <w:r>
        <w:rPr>
          <w:rFonts w:hint="eastAsia" w:ascii="宋体" w:hAnsi="宋体" w:cs="宋体"/>
          <w:b/>
          <w:color w:val="000000"/>
          <w:sz w:val="28"/>
          <w:szCs w:val="22"/>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五</w:t>
      </w:r>
      <w:r>
        <w:rPr>
          <w:rFonts w:eastAsia="黑体"/>
          <w:bCs/>
          <w:color w:val="000000"/>
          <w:sz w:val="28"/>
          <w:szCs w:val="28"/>
          <w:highlight w:val="none"/>
        </w:rPr>
        <w:t xml:space="preserve">)开标一览表(格式)：</w:t>
      </w:r>
      <w:r>
        <w:rPr>
          <w:rFonts w:eastAsia="黑体"/>
          <w:bCs/>
          <w:color w:val="000000"/>
          <w:sz w:val="28"/>
          <w:szCs w:val="28"/>
          <w:highlight w:val="none"/>
        </w:rPr>
      </w:r>
      <w:r/>
    </w:p>
    <w:p>
      <w:pPr>
        <w:pStyle w:val="932"/>
        <w:ind w:firstLine="490"/>
        <w:jc w:val="center"/>
        <w:spacing w:line="360" w:lineRule="auto"/>
        <w:rPr>
          <w:rFonts w:hint="eastAsia" w:ascii="黑体" w:eastAsia="黑体"/>
          <w:bCs/>
          <w:color w:val="000000"/>
          <w:sz w:val="28"/>
          <w:szCs w:val="28"/>
          <w:highlight w:val="none"/>
        </w:rPr>
        <w:outlineLvl w:val="0"/>
      </w:pPr>
      <w:r>
        <w:rPr>
          <w:rFonts w:ascii="黑体" w:eastAsia="黑体"/>
          <w:bCs/>
          <w:color w:val="000000"/>
          <w:sz w:val="28"/>
          <w:szCs w:val="28"/>
          <w:highlight w:val="none"/>
        </w:rPr>
        <w:t xml:space="preserve">开标一览表（总价）</w:t>
      </w:r>
      <w:r>
        <w:rPr>
          <w:rFonts w:hint="eastAsia" w:ascii="黑体" w:eastAsia="黑体"/>
          <w:bCs/>
          <w:color w:val="000000"/>
          <w:sz w:val="28"/>
          <w:szCs w:val="28"/>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投标人全称（CA公章）：</w:t>
      </w:r>
      <w:r>
        <w:rPr>
          <w:rFonts w:ascii="宋体" w:hAnsi="宋体" w:cs="宋体"/>
          <w:color w:val="000000"/>
          <w:sz w:val="24"/>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分包号：</w:t>
      </w:r>
      <w:r>
        <w:rPr>
          <w:rFonts w:hint="eastAsia" w:ascii="宋体" w:hAnsi="宋体" w:cs="宋体"/>
          <w:color w:val="000000"/>
          <w:sz w:val="24"/>
          <w:highlight w:val="none"/>
        </w:rPr>
        <w:t xml:space="preserve"> </w:t>
      </w:r>
      <w:r>
        <w:rPr>
          <w:rFonts w:ascii="宋体" w:hAnsi="宋体" w:cs="宋体"/>
          <w:color w:val="000000"/>
          <w:sz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932"/>
              <w:jc w:val="center"/>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投标货物名称</w:t>
            </w:r>
            <w:r>
              <w:rPr>
                <w:rFonts w:ascii="宋体" w:hAnsi="宋体" w:cs="宋体"/>
                <w:color w:val="000000"/>
                <w:sz w:val="24"/>
                <w:highlight w:val="none"/>
              </w:rPr>
            </w:r>
            <w:r/>
          </w:p>
        </w:tc>
        <w:tc>
          <w:tcPr>
            <w:tcW w:w="2416" w:type="dxa"/>
            <w:vAlign w:val="center"/>
            <w:textDirection w:val="lrTb"/>
            <w:noWrap w:val="false"/>
          </w:tcPr>
          <w:p>
            <w:pPr>
              <w:pStyle w:val="932"/>
              <w:jc w:val="center"/>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总价（小写）</w:t>
            </w:r>
            <w:r>
              <w:rPr>
                <w:rFonts w:ascii="宋体" w:hAnsi="宋体" w:cs="宋体"/>
                <w:color w:val="000000"/>
                <w:sz w:val="24"/>
                <w:highlight w:val="none"/>
              </w:rPr>
            </w:r>
            <w:r/>
          </w:p>
        </w:tc>
      </w:tr>
      <w:tr>
        <w:trPr>
          <w:tblCellSpacing w:w="15" w:type="dxa"/>
          <w:trHeight w:val="921"/>
        </w:trPr>
        <w:tc>
          <w:tcPr>
            <w:tcW w:w="898" w:type="dxa"/>
            <w:vAlign w:val="center"/>
            <w:textDirection w:val="lrTb"/>
            <w:noWrap w:val="false"/>
          </w:tcPr>
          <w:p>
            <w:pPr>
              <w:pStyle w:val="932"/>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投标产品名称 </w:t>
            </w:r>
            <w:r>
              <w:rPr>
                <w:rFonts w:ascii="宋体" w:hAnsi="宋体" w:cs="宋体"/>
                <w:color w:val="000000"/>
                <w:sz w:val="24"/>
                <w:highlight w:val="none"/>
              </w:rPr>
            </w:r>
            <w:r/>
          </w:p>
        </w:tc>
        <w:tc>
          <w:tcPr>
            <w:tcW w:w="2416" w:type="dxa"/>
            <w:vAlign w:val="center"/>
            <w:textDirection w:val="lrTb"/>
            <w:noWrap w:val="false"/>
          </w:tcPr>
          <w:p>
            <w:pPr>
              <w:pStyle w:val="932"/>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元</w:t>
            </w:r>
            <w:r>
              <w:rPr>
                <w:rFonts w:ascii="宋体" w:hAnsi="宋体" w:cs="宋体"/>
                <w:color w:val="000000"/>
                <w:sz w:val="24"/>
                <w:highlight w:val="none"/>
              </w:rPr>
            </w:r>
            <w:r/>
          </w:p>
        </w:tc>
      </w:tr>
    </w:tbl>
    <w:p>
      <w:pPr>
        <w:pStyle w:val="932"/>
        <w:ind w:firstLine="420"/>
        <w:jc w:val="center"/>
        <w:spacing w:line="360" w:lineRule="auto"/>
        <w:rPr>
          <w:rFonts w:ascii="宋体" w:hAnsi="宋体"/>
          <w:b/>
          <w:color w:val="000000"/>
          <w:sz w:val="22"/>
          <w:highlight w:val="none"/>
          <w:u w:val="single"/>
        </w:rPr>
        <w:outlineLvl w:val="0"/>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rPr>
          <w:rFonts w:ascii="宋体" w:hAnsi="宋体"/>
          <w:b/>
          <w:color w:val="000000"/>
          <w:sz w:val="22"/>
          <w:highlight w:val="none"/>
          <w:u w:val="single"/>
        </w:rPr>
        <w:br w:type="page" w:clear="all"/>
      </w:r>
      <w:r>
        <w:rPr>
          <w:rFonts w:ascii="宋体" w:hAnsi="宋体"/>
          <w:b/>
          <w:color w:val="000000"/>
          <w:sz w:val="22"/>
          <w:highlight w:val="none"/>
          <w:u w:val="single"/>
        </w:rPr>
      </w:r>
      <w:r/>
    </w:p>
    <w:p>
      <w:pPr>
        <w:pStyle w:val="932"/>
        <w:ind w:firstLine="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t xml:space="preserve">开标一览表附表</w:t>
      </w:r>
      <w:r>
        <w:rPr>
          <w:rFonts w:ascii="黑体" w:eastAsia="黑体"/>
          <w:bCs/>
          <w:color w:val="000000"/>
          <w:sz w:val="28"/>
          <w:szCs w:val="28"/>
          <w:highlight w:val="none"/>
        </w:rPr>
      </w:r>
      <w:r/>
    </w:p>
    <w:p>
      <w:pPr>
        <w:pStyle w:val="1030"/>
        <w:rPr>
          <w:color w:val="000000"/>
          <w:highlight w:val="none"/>
          <w:lang w:eastAsia="zh-CN"/>
        </w:rPr>
      </w:pPr>
      <w:r>
        <w:rPr>
          <w:color w:val="000000"/>
          <w:highlight w:val="none"/>
          <w:lang w:eastAsia="zh-CN"/>
        </w:rPr>
      </w:r>
      <w:r/>
    </w:p>
    <w:p>
      <w:pPr>
        <w:pStyle w:val="932"/>
        <w:spacing w:line="360" w:lineRule="auto"/>
        <w:rPr>
          <w:rFonts w:hint="eastAsia" w:ascii="宋体" w:hAnsi="宋体"/>
          <w:color w:val="000000"/>
          <w:highlight w:val="none"/>
        </w:rPr>
      </w:pPr>
      <w:r>
        <w:rPr>
          <w:rFonts w:hint="eastAsia" w:ascii="宋体" w:hAnsi="宋体"/>
          <w:color w:val="000000"/>
          <w:sz w:val="24"/>
          <w:highlight w:val="none"/>
        </w:rPr>
        <w:t xml:space="preserve">投标供应商全称（加盖投标供应商公章）：  </w:t>
      </w:r>
      <w:r>
        <w:rPr>
          <w:rFonts w:hint="eastAsia" w:ascii="宋体" w:hAnsi="宋体" w:cs="宋体"/>
          <w:color w:val="000000"/>
          <w:sz w:val="24"/>
          <w:szCs w:val="28"/>
          <w:highlight w:val="none"/>
        </w:rPr>
        <w:t xml:space="preserve">            </w:t>
      </w:r>
      <w:r>
        <w:rPr>
          <w:rFonts w:hint="eastAsia" w:ascii="宋体" w:hAnsi="宋体"/>
          <w:color w:val="000000"/>
          <w:sz w:val="24"/>
          <w:highlight w:val="none"/>
        </w:rPr>
        <w:t xml:space="preserve">采购文件编号：</w:t>
      </w:r>
      <w:r>
        <w:rPr>
          <w:rFonts w:hint="eastAsia" w:ascii="宋体" w:hAnsi="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966"/>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投标报价（人民币）</w:t>
            </w:r>
            <w:r>
              <w:rPr>
                <w:rFonts w:ascii="宋体" w:hAnsi="宋体" w:eastAsia="宋体" w:cs="宋体"/>
                <w:color w:val="000000"/>
                <w:sz w:val="24"/>
                <w:highlight w:val="none"/>
              </w:rPr>
            </w:r>
            <w:r/>
          </w:p>
        </w:tc>
        <w:tc>
          <w:tcPr>
            <w:tcW w:w="6613" w:type="dxa"/>
            <w:vAlign w:val="center"/>
            <w:textDirection w:val="lrTb"/>
            <w:noWrap w:val="false"/>
          </w:tcPr>
          <w:p>
            <w:pPr>
              <w:pStyle w:val="966"/>
              <w:spacing w:line="30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项目总报价：大写：</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966"/>
              <w:ind w:firstLine="1440"/>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元</w:t>
            </w:r>
            <w:r>
              <w:rPr>
                <w:rFonts w:ascii="宋体" w:hAnsi="宋体" w:eastAsia="宋体" w:cs="宋体"/>
                <w:color w:val="000000"/>
                <w:sz w:val="24"/>
                <w:highlight w:val="none"/>
              </w:rPr>
            </w:r>
            <w:r/>
          </w:p>
        </w:tc>
      </w:tr>
      <w:tr>
        <w:trPr>
          <w:cantSplit/>
          <w:trHeight w:val="523"/>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合同履约期限</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45"/>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误期违约金</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53"/>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服务质量要求</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575"/>
        </w:trPr>
        <w:tc>
          <w:tcPr>
            <w:tcW w:w="2338" w:type="dxa"/>
            <w:vAlign w:val="center"/>
            <w:textDirection w:val="lrTb"/>
            <w:noWrap w:val="false"/>
          </w:tcPr>
          <w:p>
            <w:pPr>
              <w:pStyle w:val="932"/>
              <w:jc w:val="center"/>
              <w:spacing w:line="300" w:lineRule="auto"/>
              <w:rPr>
                <w:rFonts w:ascii="宋体" w:hAnsi="宋体" w:cs="宋体"/>
                <w:color w:val="000000"/>
                <w:sz w:val="24"/>
                <w:szCs w:val="28"/>
                <w:highlight w:val="none"/>
              </w:rPr>
            </w:pPr>
            <w:r>
              <w:rPr>
                <w:rFonts w:hint="eastAsia" w:ascii="宋体" w:hAnsi="宋体" w:cs="宋体"/>
                <w:color w:val="000000"/>
                <w:sz w:val="24"/>
                <w:highlight w:val="none"/>
              </w:rPr>
              <w:t xml:space="preserve">质量违约金</w:t>
            </w:r>
            <w:r>
              <w:rPr>
                <w:rFonts w:ascii="宋体" w:hAnsi="宋体" w:cs="宋体"/>
                <w:color w:val="000000"/>
                <w:sz w:val="24"/>
                <w:szCs w:val="28"/>
                <w:highlight w:val="none"/>
              </w:rPr>
            </w:r>
            <w:r/>
          </w:p>
        </w:tc>
        <w:tc>
          <w:tcPr>
            <w:tcW w:w="6613" w:type="dxa"/>
            <w:vAlign w:val="center"/>
            <w:textDirection w:val="lrTb"/>
            <w:noWrap w:val="false"/>
          </w:tcPr>
          <w:p>
            <w:pPr>
              <w:pStyle w:val="932"/>
              <w:spacing w:line="30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lang w:eastAsia="zh-CN"/>
              </w:rPr>
            </w:r>
            <w:r/>
          </w:p>
        </w:tc>
      </w:tr>
    </w:tbl>
    <w:p>
      <w:pPr>
        <w:pStyle w:val="932"/>
        <w:spacing w:line="360" w:lineRule="auto"/>
        <w:rPr>
          <w:rFonts w:ascii="宋体" w:hAnsi="宋体"/>
          <w:color w:val="000000"/>
          <w:sz w:val="24"/>
          <w:highlight w:val="none"/>
        </w:rPr>
      </w:pPr>
      <w:r>
        <w:rPr>
          <w:rFonts w:hint="eastAsia" w:ascii="宋体" w:hAnsi="宋体"/>
          <w:color w:val="000000"/>
          <w:sz w:val="24"/>
          <w:highlight w:val="none"/>
        </w:rPr>
        <w:t xml:space="preserve">法定代表人或授权代表签字：                          日期：   年   月   日</w:t>
      </w:r>
      <w:r>
        <w:rPr>
          <w:rFonts w:ascii="宋体" w:hAnsi="宋体"/>
          <w:color w:val="000000"/>
          <w:sz w:val="24"/>
          <w:highlight w:val="none"/>
        </w:rPr>
      </w:r>
      <w:r/>
    </w:p>
    <w:p>
      <w:pPr>
        <w:pStyle w:val="932"/>
        <w:spacing w:line="360" w:lineRule="auto"/>
        <w:rPr>
          <w:rFonts w:ascii="宋体" w:hAnsi="宋体"/>
          <w:color w:val="000000"/>
          <w:sz w:val="24"/>
          <w:highlight w:val="none"/>
        </w:rPr>
      </w:pPr>
      <w:r>
        <w:rPr>
          <w:rFonts w:hint="eastAsia" w:ascii="宋体" w:hAnsi="宋体"/>
          <w:color w:val="000000"/>
          <w:sz w:val="24"/>
          <w:highlight w:val="none"/>
        </w:rPr>
        <w:t xml:space="preserve">填写说明：</w:t>
      </w:r>
      <w:r>
        <w:rPr>
          <w:rFonts w:ascii="宋体" w:hAnsi="宋体"/>
          <w:color w:val="000000"/>
          <w:sz w:val="24"/>
          <w:highlight w:val="none"/>
        </w:rPr>
      </w:r>
      <w:r/>
    </w:p>
    <w:p>
      <w:pPr>
        <w:pStyle w:val="932"/>
        <w:rPr>
          <w:rFonts w:eastAsia="黑体"/>
          <w:bCs/>
          <w:color w:val="000000"/>
          <w:sz w:val="24"/>
          <w:szCs w:val="24"/>
          <w:highlight w:val="none"/>
        </w:rPr>
      </w:pPr>
      <w:r>
        <w:rPr>
          <w:rFonts w:hint="eastAsia" w:ascii="宋体" w:hAnsi="宋体"/>
          <w:b/>
          <w:color w:val="000000"/>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rPr>
          <w:rFonts w:eastAsia="黑体"/>
          <w:bCs/>
          <w:color w:val="000000"/>
          <w:sz w:val="24"/>
          <w:szCs w:val="24"/>
          <w:highlight w:val="none"/>
        </w:rPr>
      </w:r>
      <w:r/>
    </w:p>
    <w:p>
      <w:pPr>
        <w:pStyle w:val="968"/>
        <w:ind w:firstLine="530"/>
        <w:rPr>
          <w:rFonts w:hint="eastAsia"/>
          <w:b/>
          <w:bCs/>
          <w:color w:val="000000"/>
          <w:highlight w:val="none"/>
        </w:rPr>
      </w:pPr>
      <w:r>
        <w:rPr>
          <w:rFonts w:hint="eastAsia"/>
          <w:b/>
          <w:bCs/>
          <w:color w:val="000000"/>
          <w:highlight w:val="none"/>
        </w:rPr>
      </w:r>
      <w:r/>
    </w:p>
    <w:p>
      <w:pPr>
        <w:pStyle w:val="932"/>
        <w:rPr>
          <w:rFonts w:hint="eastAsia" w:eastAsia="黑体"/>
          <w:bCs/>
          <w:color w:val="000000"/>
          <w:sz w:val="28"/>
          <w:szCs w:val="28"/>
          <w:highlight w:val="none"/>
        </w:rPr>
      </w:pPr>
      <w:r>
        <w:rPr>
          <w:rFonts w:eastAsia="黑体"/>
          <w:bCs/>
          <w:color w:val="000000"/>
          <w:sz w:val="28"/>
          <w:szCs w:val="28"/>
          <w:highlight w:val="none"/>
        </w:rPr>
        <w:br w:type="page" w:clear="all"/>
      </w:r>
      <w:r>
        <w:rPr>
          <w:rFonts w:eastAsia="黑体"/>
          <w:bCs/>
          <w:color w:val="000000"/>
          <w:sz w:val="28"/>
          <w:szCs w:val="28"/>
          <w:highlight w:val="none"/>
        </w:rPr>
        <w:t xml:space="preserve">(</w:t>
      </w:r>
      <w:r>
        <w:rPr>
          <w:rFonts w:hint="eastAsia" w:eastAsia="黑体"/>
          <w:bCs/>
          <w:color w:val="000000"/>
          <w:sz w:val="28"/>
          <w:szCs w:val="28"/>
          <w:highlight w:val="none"/>
        </w:rPr>
        <w:t xml:space="preserve">六</w:t>
      </w:r>
      <w:r>
        <w:rPr>
          <w:rFonts w:eastAsia="黑体"/>
          <w:bCs/>
          <w:color w:val="000000"/>
          <w:sz w:val="28"/>
          <w:szCs w:val="28"/>
          <w:highlight w:val="none"/>
        </w:rPr>
        <w:t xml:space="preserve">)</w:t>
      </w:r>
      <w:r>
        <w:rPr>
          <w:rFonts w:hint="eastAsia" w:eastAsia="黑体"/>
          <w:bCs/>
          <w:color w:val="000000"/>
          <w:sz w:val="28"/>
          <w:szCs w:val="28"/>
          <w:highlight w:val="none"/>
        </w:rPr>
        <w:t xml:space="preserve">明细报价表</w:t>
      </w:r>
      <w:r>
        <w:rPr>
          <w:rFonts w:eastAsia="黑体"/>
          <w:bCs/>
          <w:color w:val="000000"/>
          <w:sz w:val="28"/>
          <w:szCs w:val="28"/>
          <w:highlight w:val="none"/>
        </w:rPr>
        <w:t xml:space="preserve"> (</w:t>
      </w:r>
      <w:r>
        <w:rPr>
          <w:rFonts w:hint="eastAsia" w:eastAsia="黑体"/>
          <w:bCs/>
          <w:color w:val="000000"/>
          <w:sz w:val="28"/>
          <w:szCs w:val="28"/>
          <w:highlight w:val="none"/>
        </w:rPr>
        <w:t xml:space="preserve">格式</w:t>
      </w:r>
      <w:r>
        <w:rPr>
          <w:rFonts w:eastAsia="黑体"/>
          <w:bCs/>
          <w:color w:val="000000"/>
          <w:sz w:val="28"/>
          <w:szCs w:val="28"/>
          <w:highlight w:val="none"/>
        </w:rPr>
        <w:t xml:space="preserve">)</w:t>
      </w:r>
      <w:r>
        <w:rPr>
          <w:rFonts w:hint="eastAsia" w:eastAsia="黑体"/>
          <w:bCs/>
          <w:color w:val="000000"/>
          <w:sz w:val="28"/>
          <w:szCs w:val="28"/>
          <w:highlight w:val="none"/>
        </w:rPr>
        <w:t xml:space="preserve">：</w:t>
      </w:r>
      <w:r>
        <w:rPr>
          <w:rFonts w:hint="eastAsia" w:eastAsia="黑体"/>
          <w:bCs/>
          <w:color w:val="000000"/>
          <w:sz w:val="28"/>
          <w:szCs w:val="28"/>
          <w:highlight w:val="none"/>
        </w:rPr>
      </w:r>
      <w:r/>
    </w:p>
    <w:p>
      <w:pPr>
        <w:pStyle w:val="932"/>
        <w:jc w:val="center"/>
        <w:rPr>
          <w:rFonts w:hint="eastAsia" w:eastAsia="黑体"/>
          <w:bCs/>
          <w:color w:val="000000"/>
          <w:sz w:val="28"/>
          <w:szCs w:val="28"/>
          <w:highlight w:val="none"/>
        </w:rPr>
      </w:pPr>
      <w:r>
        <w:rPr>
          <w:rFonts w:hint="eastAsia" w:eastAsia="黑体"/>
          <w:bCs/>
          <w:color w:val="000000"/>
          <w:sz w:val="28"/>
          <w:szCs w:val="28"/>
          <w:highlight w:val="none"/>
        </w:rPr>
      </w:r>
      <w:r/>
    </w:p>
    <w:p>
      <w:pPr>
        <w:pStyle w:val="932"/>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明细报价表</w:t>
      </w:r>
      <w:r>
        <w:rPr>
          <w:rFonts w:ascii="黑体" w:eastAsia="黑体"/>
          <w:bCs/>
          <w:color w:val="000000"/>
          <w:sz w:val="28"/>
          <w:szCs w:val="28"/>
          <w:highlight w:val="none"/>
        </w:rPr>
      </w:r>
      <w:r/>
    </w:p>
    <w:p>
      <w:pPr>
        <w:pStyle w:val="932"/>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3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JSZC-320205-JYJF-G2024-0045</w:t>
      </w:r>
      <w:r>
        <w:rPr>
          <w:rFonts w:hint="eastAsia" w:ascii="黑体" w:eastAsia="黑体"/>
          <w:bCs/>
          <w:color w:val="000000"/>
          <w:sz w:val="24"/>
          <w:szCs w:val="24"/>
          <w:highlight w:val="none"/>
          <w:lang w:eastAsia="zh-CN"/>
        </w:rPr>
      </w:r>
      <w:r/>
    </w:p>
    <w:p>
      <w:pPr>
        <w:pStyle w:val="932"/>
        <w:rPr>
          <w:rFonts w:hint="eastAsia"/>
          <w:b/>
          <w:bCs/>
          <w:color w:val="000000"/>
          <w:sz w:val="24"/>
          <w:szCs w:val="24"/>
          <w:highlight w:val="none"/>
        </w:rPr>
      </w:pPr>
      <w:r>
        <w:rPr>
          <w:rFonts w:hint="eastAsia"/>
          <w:b/>
          <w:bCs/>
          <w:color w:val="000000"/>
          <w:sz w:val="24"/>
          <w:szCs w:val="24"/>
          <w:highlight w:val="none"/>
        </w:rPr>
      </w:r>
      <w:r/>
    </w:p>
    <w:p>
      <w:pPr>
        <w:pStyle w:val="932"/>
        <w:rPr>
          <w:rFonts w:hint="eastAsia" w:ascii="宋体" w:hAnsi="宋体" w:eastAsia="宋体"/>
          <w:color w:val="000000"/>
          <w:sz w:val="24"/>
          <w:highlight w:val="none"/>
          <w:lang w:eastAsia="zh-CN"/>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项目明细报价表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根据采购需求格式自拟</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32"/>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w:t>
      </w:r>
      <w:r>
        <w:rPr>
          <w:rFonts w:ascii="宋体" w:hAnsi="宋体" w:eastAsia="宋体"/>
          <w:color w:val="000000"/>
          <w:szCs w:val="21"/>
          <w:highlight w:val="none"/>
          <w:lang w:val="en-US" w:eastAsia="zh-CN"/>
        </w:rPr>
      </w:r>
      <w:r/>
    </w:p>
    <w:p>
      <w:pPr>
        <w:pStyle w:val="932"/>
        <w:rPr>
          <w:rFonts w:hint="eastAsia"/>
          <w:color w:val="000000"/>
          <w:highlight w:val="none"/>
        </w:rPr>
      </w:pPr>
      <w:r>
        <w:rPr>
          <w:rFonts w:hint="eastAsia"/>
          <w:color w:val="000000"/>
          <w:highlight w:val="none"/>
        </w:rPr>
      </w:r>
      <w:r/>
    </w:p>
    <w:p>
      <w:pPr>
        <w:pStyle w:val="932"/>
        <w:rPr>
          <w:rFonts w:hint="eastAsia"/>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rFonts w:hint="eastAsia"/>
          <w:b/>
          <w:bCs/>
          <w:color w:val="000000"/>
          <w:sz w:val="24"/>
          <w:szCs w:val="24"/>
          <w:highlight w:val="none"/>
        </w:rPr>
      </w:r>
      <w:r/>
    </w:p>
    <w:p>
      <w:pPr>
        <w:pStyle w:val="932"/>
        <w:rPr>
          <w:rFonts w:hint="eastAsia"/>
          <w:b/>
          <w:bCs/>
          <w:color w:val="000000"/>
          <w:sz w:val="24"/>
          <w:szCs w:val="24"/>
          <w:highlight w:val="none"/>
        </w:rPr>
      </w:pPr>
      <w:r>
        <w:rPr>
          <w:rFonts w:hint="eastAsia"/>
          <w:b/>
          <w:bCs/>
          <w:color w:val="000000"/>
          <w:sz w:val="24"/>
          <w:szCs w:val="24"/>
          <w:highlight w:val="none"/>
        </w:rPr>
        <w:t xml:space="preserve">日期：</w:t>
      </w:r>
      <w:r>
        <w:rPr>
          <w:rFonts w:hint="eastAsia"/>
          <w:b/>
          <w:bCs/>
          <w:color w:val="000000"/>
          <w:sz w:val="24"/>
          <w:szCs w:val="24"/>
          <w:highlight w:val="none"/>
        </w:rPr>
      </w:r>
      <w:r/>
    </w:p>
    <w:p>
      <w:pPr>
        <w:pStyle w:val="932"/>
        <w:rPr>
          <w:rFonts w:hint="eastAsia" w:ascii="宋体" w:hAnsi="宋体"/>
          <w:bCs/>
          <w:color w:val="000000"/>
          <w:szCs w:val="21"/>
          <w:highlight w:val="none"/>
        </w:rPr>
      </w:pPr>
      <w:r>
        <w:rPr>
          <w:rFonts w:hint="eastAsia" w:ascii="宋体" w:hAnsi="宋体"/>
          <w:bCs/>
          <w:color w:val="000000"/>
          <w:szCs w:val="21"/>
          <w:highlight w:val="none"/>
        </w:rPr>
      </w:r>
      <w:r/>
    </w:p>
    <w:p>
      <w:pPr>
        <w:pStyle w:val="932"/>
        <w:ind w:right="153"/>
        <w:jc w:val="left"/>
        <w:tabs>
          <w:tab w:val="left" w:pos="0" w:leader="none"/>
        </w:tabs>
        <w:rPr>
          <w:rFonts w:hint="eastAsia" w:ascii="黑体" w:eastAsia="黑体"/>
          <w:bCs/>
          <w:color w:val="000000"/>
          <w:sz w:val="28"/>
          <w:szCs w:val="28"/>
          <w:highlight w:val="none"/>
        </w:rPr>
      </w:pPr>
      <w:r>
        <w:rPr>
          <w:rFonts w:hint="eastAsia" w:ascii="Arial" w:hAnsi="Arial" w:eastAsia="黑体"/>
          <w:bCs/>
          <w:color w:val="000000"/>
          <w:sz w:val="28"/>
          <w:szCs w:val="36"/>
          <w:highlight w:val="none"/>
        </w:rPr>
        <w:br w:type="page" w:clear="all"/>
      </w:r>
      <w:r>
        <w:rPr>
          <w:rFonts w:hint="eastAsia" w:ascii="Arial" w:hAnsi="Arial" w:eastAsia="黑体"/>
          <w:bCs/>
          <w:color w:val="000000"/>
          <w:sz w:val="28"/>
          <w:szCs w:val="36"/>
          <w:highlight w:val="none"/>
        </w:rPr>
        <w:t xml:space="preserve">(七)服务偏离表（格式）：</w:t>
      </w:r>
      <w:r>
        <w:rPr>
          <w:rFonts w:hint="eastAsia" w:ascii="黑体" w:eastAsia="黑体"/>
          <w:bCs/>
          <w:color w:val="000000"/>
          <w:sz w:val="28"/>
          <w:szCs w:val="28"/>
          <w:highlight w:val="none"/>
        </w:rPr>
      </w:r>
      <w:r/>
    </w:p>
    <w:p>
      <w:pPr>
        <w:pStyle w:val="932"/>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服务偏离表</w:t>
      </w:r>
      <w:r>
        <w:rPr>
          <w:rFonts w:hint="eastAsia" w:ascii="黑体" w:eastAsia="黑体"/>
          <w:bCs/>
          <w:color w:val="000000"/>
          <w:sz w:val="28"/>
          <w:szCs w:val="28"/>
          <w:highlight w:val="none"/>
        </w:rPr>
      </w:r>
      <w:r/>
    </w:p>
    <w:p>
      <w:pPr>
        <w:pStyle w:val="932"/>
        <w:jc w:val="center"/>
        <w:rPr>
          <w:rFonts w:ascii="宋体" w:hAnsi="宋体"/>
          <w:bCs/>
          <w:color w:val="000000"/>
          <w:sz w:val="24"/>
          <w:highlight w:val="none"/>
        </w:rPr>
        <w:outlineLvl w:val="0"/>
      </w:pPr>
      <w:r>
        <w:rPr>
          <w:rFonts w:ascii="宋体" w:hAnsi="宋体"/>
          <w:bCs/>
          <w:color w:val="000000"/>
          <w:sz w:val="24"/>
          <w:highlight w:val="none"/>
        </w:rPr>
      </w:r>
      <w:r/>
    </w:p>
    <w:p>
      <w:pPr>
        <w:pStyle w:val="932"/>
        <w:rPr>
          <w:rFonts w:hint="eastAsia" w:ascii="宋体" w:hAnsi="宋体" w:eastAsia="宋体"/>
          <w:bCs/>
          <w:color w:val="000000"/>
          <w:sz w:val="24"/>
          <w:highlight w:val="none"/>
          <w:lang w:eastAsia="zh-CN"/>
        </w:rPr>
      </w:pPr>
      <w:r>
        <w:rPr>
          <w:rFonts w:eastAsia="黑体"/>
          <w:bCs/>
          <w:color w:val="000000"/>
          <w:sz w:val="24"/>
          <w:szCs w:val="24"/>
          <w:highlight w:val="none"/>
        </w:rPr>
        <w:t xml:space="preserve">政府采购编号</w:t>
      </w:r>
      <w:r>
        <w:rPr>
          <w:rFonts w:hint="eastAsia" w:ascii="宋体" w:hAnsi="宋体"/>
          <w:bCs/>
          <w:color w:val="000000"/>
          <w:sz w:val="24"/>
          <w:highlight w:val="none"/>
        </w:rPr>
        <w:t xml:space="preserve">：</w:t>
      </w:r>
      <w:r>
        <w:rPr>
          <w:rFonts w:hint="eastAsia" w:eastAsia="黑体"/>
          <w:bCs/>
          <w:color w:val="000000"/>
          <w:sz w:val="24"/>
          <w:szCs w:val="24"/>
          <w:highlight w:val="none"/>
          <w:lang w:eastAsia="zh-CN"/>
        </w:rPr>
        <w:t xml:space="preserve">JSZC-320205-JYJF-G2024-0045</w:t>
      </w:r>
      <w:r>
        <w:rPr>
          <w:rFonts w:hint="eastAsia" w:ascii="宋体" w:hAnsi="宋体" w:eastAsia="宋体"/>
          <w:bCs/>
          <w:color w:val="000000"/>
          <w:sz w:val="24"/>
          <w:highlight w:val="none"/>
          <w:lang w:eastAsia="zh-CN"/>
        </w:rPr>
      </w:r>
      <w:r/>
    </w:p>
    <w:p>
      <w:pPr>
        <w:pStyle w:val="972"/>
        <w:ind w:left="1260"/>
        <w:spacing w:line="360" w:lineRule="auto"/>
        <w:rPr>
          <w:color w:val="000000"/>
          <w:highlight w:val="none"/>
        </w:rPr>
      </w:pPr>
      <w:r>
        <w:rPr>
          <w:color w:val="000000"/>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名称</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采购要求</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实报内容</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hint="eastAsia" w:ascii="宋体" w:hAnsi="宋体"/>
                <w:bCs/>
                <w:color w:val="000000"/>
                <w:sz w:val="24"/>
                <w:highlight w:val="none"/>
              </w:rPr>
              <w:t xml:space="preserve">偏离说明</w:t>
            </w: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32"/>
              <w:jc w:val="center"/>
              <w:rPr>
                <w:rFonts w:ascii="宋体" w:hAnsi="宋体"/>
                <w:bCs/>
                <w:color w:val="000000"/>
                <w:sz w:val="24"/>
                <w:highlight w:val="none"/>
              </w:rPr>
            </w:pPr>
            <w:r>
              <w:rPr>
                <w:rFonts w:ascii="宋体" w:hAnsi="宋体"/>
                <w:bCs/>
                <w:color w:val="000000"/>
                <w:sz w:val="24"/>
                <w:highlight w:val="none"/>
              </w:rPr>
            </w:r>
            <w:r/>
          </w:p>
        </w:tc>
      </w:tr>
    </w:tbl>
    <w:p>
      <w:pPr>
        <w:pStyle w:val="932"/>
        <w:rPr>
          <w:rFonts w:ascii="宋体" w:hAnsi="宋体"/>
          <w:bCs/>
          <w:color w:val="000000"/>
          <w:sz w:val="24"/>
          <w:highlight w:val="none"/>
        </w:rPr>
        <w:outlineLvl w:val="0"/>
      </w:pPr>
      <w:r>
        <w:rPr>
          <w:rFonts w:ascii="宋体" w:hAnsi="宋体"/>
          <w:bCs/>
          <w:color w:val="000000"/>
          <w:sz w:val="24"/>
          <w:highlight w:val="none"/>
        </w:rPr>
      </w:r>
      <w:r/>
    </w:p>
    <w:p>
      <w:pPr>
        <w:pStyle w:val="932"/>
        <w:rPr>
          <w:rFonts w:hint="eastAsia" w:ascii="宋体" w:hAnsi="宋体"/>
          <w:b/>
          <w:bCs/>
          <w:color w:val="000000"/>
          <w:sz w:val="24"/>
          <w:highlight w:val="none"/>
        </w:rPr>
        <w:outlineLvl w:val="0"/>
      </w:pPr>
      <w:r>
        <w:rPr>
          <w:rFonts w:hint="eastAsia" w:ascii="宋体" w:hAnsi="宋体"/>
          <w:b/>
          <w:bCs/>
          <w:color w:val="000000"/>
          <w:sz w:val="24"/>
          <w:highlight w:val="none"/>
        </w:rPr>
        <w:t xml:space="preserve">投标人（盖章）：</w:t>
      </w:r>
      <w:r>
        <w:rPr>
          <w:rFonts w:hint="eastAsia" w:ascii="宋体" w:hAnsi="宋体"/>
          <w:b/>
          <w:bCs/>
          <w:color w:val="000000"/>
          <w:sz w:val="24"/>
          <w:highlight w:val="none"/>
        </w:rPr>
      </w:r>
      <w:r/>
    </w:p>
    <w:p>
      <w:pPr>
        <w:pStyle w:val="932"/>
        <w:rPr>
          <w:rFonts w:ascii="宋体" w:hAnsi="宋体"/>
          <w:b/>
          <w:bCs/>
          <w:color w:val="000000"/>
          <w:sz w:val="24"/>
          <w:highlight w:val="none"/>
        </w:rPr>
        <w:outlineLvl w:val="0"/>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932"/>
        <w:rPr>
          <w:rFonts w:ascii="宋体" w:hAnsi="宋体"/>
          <w:bCs/>
          <w:color w:val="000000"/>
          <w:sz w:val="24"/>
          <w:highlight w:val="none"/>
        </w:rPr>
        <w:outlineLvl w:val="0"/>
      </w:pPr>
      <w:r>
        <w:rPr>
          <w:rFonts w:ascii="宋体" w:hAnsi="宋体"/>
          <w:bCs/>
          <w:color w:val="000000"/>
          <w:sz w:val="24"/>
          <w:highlight w:val="none"/>
        </w:rPr>
      </w:r>
      <w:r/>
    </w:p>
    <w:p>
      <w:pPr>
        <w:pStyle w:val="932"/>
        <w:rPr>
          <w:rFonts w:ascii="宋体" w:hAnsi="宋体"/>
          <w:bCs/>
          <w:color w:val="000000"/>
          <w:sz w:val="24"/>
          <w:highlight w:val="none"/>
        </w:rPr>
        <w:outlineLvl w:val="0"/>
      </w:pPr>
      <w:r>
        <w:rPr>
          <w:rFonts w:hint="eastAsia" w:ascii="宋体" w:hAnsi="宋体"/>
          <w:bCs/>
          <w:color w:val="000000"/>
          <w:sz w:val="24"/>
          <w:highlight w:val="none"/>
        </w:rPr>
        <w:t xml:space="preserve">注：（1）本表不得删除；</w:t>
      </w:r>
      <w:r>
        <w:rPr>
          <w:rFonts w:ascii="宋体" w:hAnsi="宋体"/>
          <w:bCs/>
          <w:color w:val="000000"/>
          <w:sz w:val="24"/>
          <w:highlight w:val="none"/>
        </w:rPr>
      </w:r>
      <w:r/>
    </w:p>
    <w:p>
      <w:pPr>
        <w:pStyle w:val="932"/>
        <w:ind w:left="-214" w:firstLine="720"/>
        <w:rPr>
          <w:rFonts w:ascii="宋体" w:hAnsi="宋体"/>
          <w:bCs/>
          <w:color w:val="000000"/>
          <w:sz w:val="24"/>
          <w:highlight w:val="none"/>
        </w:rPr>
        <w:outlineLvl w:val="0"/>
      </w:pPr>
      <w:r>
        <w:rPr>
          <w:rFonts w:hint="eastAsia" w:ascii="宋体" w:hAnsi="宋体"/>
          <w:bCs/>
          <w:color w:val="000000"/>
          <w:sz w:val="24"/>
          <w:highlight w:val="none"/>
        </w:rPr>
        <w:t xml:space="preserve">（2）如无任何服务偏离，请于本表“偏离说明”中注明“无偏离”；</w:t>
      </w:r>
      <w:r>
        <w:rPr>
          <w:rFonts w:ascii="宋体" w:hAnsi="宋体"/>
          <w:bCs/>
          <w:color w:val="000000"/>
          <w:sz w:val="24"/>
          <w:highlight w:val="none"/>
        </w:rPr>
      </w:r>
      <w:r/>
    </w:p>
    <w:p>
      <w:pPr>
        <w:pStyle w:val="932"/>
        <w:ind w:firstLine="480"/>
        <w:rPr>
          <w:rFonts w:ascii="宋体" w:hAnsi="宋体"/>
          <w:bCs/>
          <w:color w:val="000000"/>
          <w:sz w:val="24"/>
          <w:highlight w:val="none"/>
        </w:rPr>
        <w:outlineLvl w:val="0"/>
      </w:pPr>
      <w:r>
        <w:rPr>
          <w:rFonts w:hint="eastAsia" w:ascii="宋体" w:hAnsi="宋体"/>
          <w:bCs/>
          <w:color w:val="000000"/>
          <w:sz w:val="24"/>
          <w:highlight w:val="none"/>
        </w:rPr>
        <w:t xml:space="preserve">（3）如有服务偏离项，请于本表中列明偏离内容，如需要可自行延长，其余无偏离内容不须赘述。</w:t>
      </w:r>
      <w:r>
        <w:rPr>
          <w:rFonts w:ascii="宋体" w:hAnsi="宋体"/>
          <w:bCs/>
          <w:color w:val="000000"/>
          <w:sz w:val="24"/>
          <w:highlight w:val="none"/>
        </w:rPr>
      </w:r>
      <w:r/>
    </w:p>
    <w:p>
      <w:pPr>
        <w:pStyle w:val="932"/>
        <w:rPr>
          <w:color w:val="000000"/>
          <w:highlight w:val="none"/>
        </w:rPr>
      </w:pPr>
      <w:r>
        <w:rPr>
          <w:color w:val="000000"/>
          <w:highlight w:val="none"/>
        </w:rPr>
      </w:r>
      <w:r/>
    </w:p>
    <w:p>
      <w:pPr>
        <w:pStyle w:val="932"/>
        <w:rPr>
          <w:rFonts w:eastAsia="黑体"/>
          <w:bCs/>
          <w:color w:val="000000"/>
          <w:sz w:val="24"/>
          <w:szCs w:val="24"/>
          <w:highlight w:val="none"/>
        </w:rPr>
        <w:outlineLvl w:val="2"/>
      </w:pPr>
      <w:r>
        <w:rPr>
          <w:rFonts w:hint="eastAsia" w:ascii="Arial" w:hAnsi="Arial" w:eastAsia="黑体"/>
          <w:bCs/>
          <w:color w:val="000000"/>
          <w:sz w:val="24"/>
          <w:szCs w:val="32"/>
          <w:highlight w:val="none"/>
        </w:rPr>
        <w:br w:type="page" w:clear="all"/>
      </w:r>
      <w:r>
        <w:rPr>
          <w:rFonts w:hint="eastAsia" w:ascii="Arial" w:hAnsi="Arial" w:eastAsia="黑体"/>
          <w:bCs/>
          <w:color w:val="000000"/>
          <w:sz w:val="28"/>
          <w:szCs w:val="36"/>
          <w:highlight w:val="none"/>
        </w:rPr>
        <w:t xml:space="preserve">（八）人员配备情况</w:t>
      </w:r>
      <w:r>
        <w:rPr>
          <w:rFonts w:eastAsia="黑体"/>
          <w:bCs/>
          <w:color w:val="000000"/>
          <w:sz w:val="24"/>
          <w:szCs w:val="24"/>
          <w:highlight w:val="none"/>
        </w:rPr>
      </w:r>
      <w:r/>
    </w:p>
    <w:p>
      <w:pPr>
        <w:pStyle w:val="932"/>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人员配备情况</w:t>
      </w:r>
      <w:r>
        <w:rPr>
          <w:rFonts w:hint="eastAsia" w:ascii="黑体" w:eastAsia="黑体" w:cs="宋体"/>
          <w:b/>
          <w:color w:val="000000"/>
          <w:sz w:val="32"/>
          <w:szCs w:val="32"/>
          <w:highlight w:val="none"/>
        </w:rPr>
      </w:r>
      <w:r/>
    </w:p>
    <w:p>
      <w:pPr>
        <w:pStyle w:val="966"/>
        <w:jc w:val="left"/>
        <w:spacing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序号</w:t>
            </w: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姓名</w:t>
            </w: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人员资格</w:t>
            </w: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职称</w:t>
            </w: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工作年限</w:t>
            </w: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t xml:space="preserve">本项目</w:t>
            </w:r>
            <w:r>
              <w:rPr>
                <w:rFonts w:hint="eastAsia"/>
                <w:bCs/>
                <w:color w:val="000000"/>
                <w:sz w:val="24"/>
                <w:highlight w:val="none"/>
              </w:rPr>
            </w:r>
            <w:r/>
          </w:p>
          <w:p>
            <w:pPr>
              <w:pStyle w:val="932"/>
              <w:jc w:val="center"/>
              <w:rPr>
                <w:rFonts w:hint="eastAsia"/>
                <w:bCs/>
                <w:color w:val="000000"/>
                <w:sz w:val="24"/>
                <w:highlight w:val="none"/>
              </w:rPr>
            </w:pPr>
            <w:r>
              <w:rPr>
                <w:rFonts w:hint="eastAsia"/>
                <w:bCs/>
                <w:color w:val="000000"/>
                <w:sz w:val="24"/>
                <w:highlight w:val="none"/>
              </w:rPr>
              <w:t xml:space="preserve">所任职务</w:t>
            </w: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932"/>
              <w:jc w:val="center"/>
              <w:rPr>
                <w:rFonts w:hint="eastAsia"/>
                <w:bCs/>
                <w:color w:val="000000"/>
                <w:sz w:val="24"/>
                <w:highlight w:val="none"/>
              </w:rPr>
            </w:pPr>
            <w:r>
              <w:rPr>
                <w:rFonts w:hint="eastAsia"/>
                <w:bCs/>
                <w:color w:val="000000"/>
                <w:sz w:val="24"/>
                <w:highlight w:val="none"/>
              </w:rPr>
            </w:r>
            <w:r/>
          </w:p>
        </w:tc>
      </w:tr>
    </w:tbl>
    <w:p>
      <w:pPr>
        <w:pStyle w:val="966"/>
        <w:jc w:val="left"/>
        <w:spacing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注：后附人员相关资料。</w:t>
      </w:r>
      <w:r>
        <w:rPr>
          <w:rFonts w:ascii="宋体" w:hAnsi="宋体" w:eastAsia="宋体" w:cs="宋体"/>
          <w:color w:val="000000"/>
          <w:sz w:val="24"/>
          <w:szCs w:val="24"/>
          <w:highlight w:val="none"/>
        </w:rPr>
      </w:r>
      <w:r/>
    </w:p>
    <w:p>
      <w:pPr>
        <w:pStyle w:val="932"/>
        <w:jc w:val="center"/>
        <w:rPr>
          <w:rFonts w:ascii="黑体" w:eastAsia="黑体"/>
          <w:b/>
          <w:color w:val="000000"/>
          <w:sz w:val="32"/>
          <w:highlight w:val="none"/>
        </w:rPr>
      </w:pPr>
      <w:r>
        <w:rPr>
          <w:rFonts w:hint="eastAsia"/>
          <w:bCs/>
          <w:color w:val="000000"/>
          <w:sz w:val="24"/>
          <w:highlight w:val="none"/>
        </w:rPr>
        <w:t xml:space="preserve">                   </w:t>
      </w:r>
      <w:r>
        <w:rPr>
          <w:rFonts w:ascii="黑体" w:eastAsia="黑体"/>
          <w:b/>
          <w:color w:val="000000"/>
          <w:sz w:val="32"/>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t xml:space="preserve">投标人：（盖章）</w:t>
      </w:r>
      <w:r>
        <w:rPr>
          <w:rFonts w:hint="eastAsia" w:ascii="宋体" w:hAnsi="宋体"/>
          <w:color w:val="000000"/>
          <w:sz w:val="24"/>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rPr>
          <w:rFonts w:hint="eastAsia" w:ascii="宋体" w:hAnsi="宋体"/>
          <w:color w:val="000000"/>
          <w:sz w:val="24"/>
          <w:highlight w:val="none"/>
        </w:rPr>
      </w:r>
      <w:r/>
    </w:p>
    <w:p>
      <w:pPr>
        <w:pStyle w:val="1296"/>
        <w:ind w:firstLine="440"/>
        <w:jc w:val="left"/>
        <w:rPr>
          <w:color w:val="000000"/>
          <w:sz w:val="22"/>
          <w:szCs w:val="22"/>
          <w:highlight w:val="none"/>
        </w:rPr>
      </w:pPr>
      <w:r>
        <w:rPr>
          <w:color w:val="000000"/>
          <w:sz w:val="22"/>
          <w:szCs w:val="22"/>
          <w:highlight w:val="none"/>
        </w:rPr>
      </w:r>
      <w:r/>
    </w:p>
    <w:p>
      <w:pPr>
        <w:pStyle w:val="1296"/>
        <w:jc w:val="left"/>
        <w:rPr>
          <w:color w:val="000000"/>
          <w:sz w:val="22"/>
          <w:szCs w:val="22"/>
          <w:highlight w:val="none"/>
        </w:rPr>
      </w:pPr>
      <w:r>
        <w:rPr>
          <w:color w:val="000000"/>
          <w:sz w:val="22"/>
          <w:szCs w:val="22"/>
          <w:highlight w:val="none"/>
        </w:rPr>
      </w:r>
      <w:r/>
    </w:p>
    <w:p>
      <w:pPr>
        <w:pStyle w:val="932"/>
        <w:rPr>
          <w:rFonts w:eastAsia="黑体"/>
          <w:bCs/>
          <w:color w:val="000000"/>
          <w:sz w:val="28"/>
          <w:szCs w:val="28"/>
          <w:highlight w:val="none"/>
        </w:rPr>
      </w:pPr>
      <w:r>
        <w:rPr>
          <w:rFonts w:hint="eastAsia"/>
          <w:b/>
          <w:color w:val="000000"/>
          <w:sz w:val="22"/>
          <w:szCs w:val="22"/>
          <w:highlight w:val="none"/>
        </w:rPr>
        <w:br w:type="page" w:clear="all"/>
      </w:r>
      <w:r>
        <w:rPr>
          <w:rFonts w:hint="eastAsia" w:eastAsia="黑体"/>
          <w:bCs/>
          <w:color w:val="000000"/>
          <w:sz w:val="28"/>
          <w:szCs w:val="28"/>
          <w:highlight w:val="none"/>
        </w:rPr>
        <w:t xml:space="preserve">（九）服务保障承诺书（格式）</w:t>
      </w:r>
      <w:r>
        <w:rPr>
          <w:rFonts w:eastAsia="黑体"/>
          <w:bCs/>
          <w:color w:val="000000"/>
          <w:sz w:val="28"/>
          <w:szCs w:val="28"/>
          <w:highlight w:val="none"/>
        </w:rPr>
      </w:r>
      <w:r/>
    </w:p>
    <w:p>
      <w:pPr>
        <w:pStyle w:val="966"/>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66"/>
        <w:jc w:val="center"/>
        <w:rPr>
          <w:rFonts w:hint="eastAsia" w:ascii="宋体" w:hAnsi="宋体" w:eastAsia="宋体" w:cs="宋体"/>
          <w:color w:val="000000"/>
          <w:highlight w:val="none"/>
        </w:rPr>
      </w:pPr>
      <w:r>
        <w:rPr>
          <w:rFonts w:hint="eastAsia" w:ascii="宋体" w:hAnsi="宋体" w:eastAsia="宋体" w:cs="宋体"/>
          <w:color w:val="000000"/>
          <w:szCs w:val="28"/>
          <w:highlight w:val="none"/>
        </w:rPr>
        <w:t xml:space="preserve">服务保障承诺书</w:t>
      </w:r>
      <w:r>
        <w:rPr>
          <w:rFonts w:hint="eastAsia" w:ascii="宋体" w:hAnsi="宋体" w:eastAsia="宋体" w:cs="宋体"/>
          <w:color w:val="000000"/>
          <w:highlight w:val="none"/>
        </w:rPr>
      </w:r>
      <w:r/>
    </w:p>
    <w:p>
      <w:pPr>
        <w:pStyle w:val="932"/>
        <w:ind w:firstLine="480"/>
        <w:rPr>
          <w:rFonts w:ascii="宋体" w:hAnsi="宋体" w:cs="宋体"/>
          <w:color w:val="000000"/>
          <w:sz w:val="24"/>
          <w:szCs w:val="24"/>
          <w:highlight w:val="none"/>
        </w:rPr>
      </w:pPr>
      <w:r>
        <w:rPr>
          <w:rFonts w:ascii="宋体" w:hAnsi="宋体"/>
          <w:bCs/>
          <w:color w:val="000000"/>
          <w:sz w:val="24"/>
          <w:szCs w:val="24"/>
          <w:highlight w:val="none"/>
          <w:u w:val="single"/>
        </w:rPr>
        <w:t xml:space="preserve">(投标人名称)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针对</w:t>
      </w:r>
      <w:r>
        <w:rPr>
          <w:rFonts w:hint="eastAsia" w:ascii="宋体" w:hAnsi="宋体"/>
          <w:bCs/>
          <w:color w:val="000000"/>
          <w:sz w:val="24"/>
          <w:szCs w:val="24"/>
          <w:highlight w:val="none"/>
          <w:u w:val="single"/>
          <w:lang w:eastAsia="zh-CN"/>
        </w:rPr>
        <w:t xml:space="preserve">东亭2号2期A地块、原无锡市立新植绒材料厂地块土壤污染修复危废鉴定项目</w:t>
      </w:r>
      <w:r>
        <w:rPr>
          <w:rFonts w:ascii="宋体" w:hAnsi="宋体" w:cs="宋体"/>
          <w:color w:val="000000"/>
          <w:sz w:val="24"/>
          <w:szCs w:val="24"/>
          <w:highlight w:val="none"/>
        </w:rPr>
        <w:t xml:space="preserve">在此承诺：</w:t>
      </w:r>
      <w:r>
        <w:rPr>
          <w:rFonts w:ascii="宋体" w:hAnsi="宋体" w:cs="宋体"/>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（内容自拟）</w:t>
      </w: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932"/>
        <w:ind w:firstLine="3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firstLine="3840"/>
        <w:rPr>
          <w:rFonts w:ascii="宋体" w:hAnsi="宋体"/>
          <w:bCs/>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932"/>
        <w:ind w:firstLine="3840"/>
        <w:rPr>
          <w:rFonts w:hint="eastAsia" w:ascii="宋体" w:hAnsi="宋体"/>
          <w:b/>
          <w:color w:val="000000"/>
          <w:szCs w:val="21"/>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
          <w:color w:val="000000"/>
          <w:szCs w:val="21"/>
          <w:highlight w:val="none"/>
        </w:rPr>
      </w:r>
      <w:r/>
    </w:p>
    <w:p>
      <w:pPr>
        <w:pStyle w:val="932"/>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32"/>
        <w:ind w:firstLine="422"/>
        <w:jc w:val="left"/>
        <w:rPr>
          <w:rFonts w:ascii="宋体" w:hAnsi="宋体"/>
          <w:b/>
          <w:color w:val="000000"/>
          <w:szCs w:val="21"/>
          <w:highlight w:val="none"/>
        </w:rPr>
      </w:pPr>
      <w:r>
        <w:rPr>
          <w:rFonts w:hint="eastAsia" w:ascii="宋体" w:hAnsi="宋体"/>
          <w:b/>
          <w:color w:val="000000"/>
          <w:szCs w:val="21"/>
          <w:highlight w:val="none"/>
        </w:rPr>
        <w:t xml:space="preserve">注：以上内容由投标供应商根据采购要求自行完善。</w:t>
      </w:r>
      <w:r>
        <w:rPr>
          <w:rFonts w:ascii="宋体" w:hAnsi="宋体"/>
          <w:b/>
          <w:color w:val="000000"/>
          <w:szCs w:val="21"/>
          <w:highlight w:val="none"/>
        </w:rPr>
      </w:r>
      <w:r/>
    </w:p>
    <w:p>
      <w:pPr>
        <w:pStyle w:val="932"/>
        <w:ind w:firstLine="480"/>
        <w:rPr>
          <w:rFonts w:ascii="Arial" w:hAnsi="Arial" w:eastAsia="黑体"/>
          <w:bCs/>
          <w:color w:val="000000"/>
          <w:sz w:val="24"/>
          <w:szCs w:val="32"/>
          <w:highlight w:val="none"/>
        </w:rPr>
      </w:pPr>
      <w:r>
        <w:rPr>
          <w:rFonts w:hint="eastAsia" w:ascii="宋体" w:hAnsi="宋体" w:cs="宋体"/>
          <w:color w:val="000000"/>
          <w:sz w:val="24"/>
          <w:szCs w:val="24"/>
          <w:highlight w:val="none"/>
        </w:rPr>
        <w:br w:type="page" w:clear="all"/>
      </w:r>
      <w:r>
        <w:rPr>
          <w:rFonts w:hint="eastAsia" w:eastAsia="黑体"/>
          <w:bCs/>
          <w:color w:val="000000"/>
          <w:sz w:val="28"/>
          <w:szCs w:val="28"/>
          <w:highlight w:val="none"/>
        </w:rPr>
        <w:t xml:space="preserve">（十）中小企业声明函（格式）</w:t>
      </w:r>
      <w:r>
        <w:rPr>
          <w:rFonts w:ascii="Arial" w:hAnsi="Arial" w:eastAsia="黑体"/>
          <w:bCs/>
          <w:color w:val="000000"/>
          <w:sz w:val="24"/>
          <w:szCs w:val="32"/>
          <w:highlight w:val="none"/>
        </w:rPr>
      </w:r>
      <w:r/>
    </w:p>
    <w:p>
      <w:pPr>
        <w:pStyle w:val="932"/>
        <w:rPr>
          <w:color w:val="000000"/>
          <w:highlight w:val="none"/>
        </w:rPr>
      </w:pPr>
      <w:r>
        <w:rPr>
          <w:color w:val="000000"/>
          <w:highlight w:val="none"/>
        </w:rPr>
      </w:r>
      <w:r/>
    </w:p>
    <w:p>
      <w:pPr>
        <w:pStyle w:val="932"/>
        <w:jc w:val="center"/>
        <w:rPr>
          <w:rFonts w:ascii="宋体" w:hAnsi="宋体"/>
          <w:bCs/>
          <w:color w:val="000000"/>
          <w:sz w:val="22"/>
          <w:szCs w:val="22"/>
          <w:highlight w:val="none"/>
        </w:rPr>
      </w:pPr>
      <w:r>
        <w:rPr>
          <w:rFonts w:hint="eastAsia"/>
          <w:color w:val="000000"/>
          <w:sz w:val="32"/>
          <w:szCs w:val="18"/>
          <w:highlight w:val="none"/>
        </w:rPr>
        <w:t xml:space="preserve">中小企业声明函（服务）</w:t>
      </w:r>
      <w:r>
        <w:rPr>
          <w:rFonts w:ascii="宋体" w:hAnsi="宋体"/>
          <w:bCs/>
          <w:color w:val="000000"/>
          <w:sz w:val="22"/>
          <w:szCs w:val="22"/>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32"/>
        <w:rPr>
          <w:rFonts w:ascii="宋体" w:hAnsi="宋体"/>
          <w:bCs/>
          <w:color w:val="000000"/>
          <w:sz w:val="24"/>
          <w:szCs w:val="24"/>
          <w:highlight w:val="none"/>
        </w:rPr>
      </w:pPr>
      <w:r>
        <w:rPr>
          <w:rFonts w:ascii="宋体" w:hAnsi="宋体"/>
          <w:bCs/>
          <w:color w:val="000000"/>
          <w:sz w:val="24"/>
          <w:szCs w:val="24"/>
          <w:highlight w:val="none"/>
        </w:rPr>
      </w:r>
      <w:r/>
    </w:p>
    <w:p>
      <w:pPr>
        <w:pStyle w:val="932"/>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0"/>
        <w:jc w:val="left"/>
        <w:rPr>
          <w:bCs/>
          <w:color w:val="000000"/>
          <w:sz w:val="24"/>
          <w:szCs w:val="24"/>
          <w:highlight w:val="none"/>
        </w:rPr>
      </w:pPr>
      <w:r>
        <w:rPr>
          <w:rFonts w:hint="eastAsia"/>
          <w:bCs/>
          <w:color w:val="000000"/>
          <w:sz w:val="24"/>
          <w:szCs w:val="24"/>
          <w:highlight w:val="none"/>
        </w:rPr>
        <w:t xml:space="preserve">投标人（</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rPr>
          <w:bCs/>
          <w:color w:val="000000"/>
          <w:sz w:val="24"/>
          <w:szCs w:val="24"/>
          <w:highlight w:val="none"/>
        </w:rPr>
      </w:r>
      <w:r/>
    </w:p>
    <w:p>
      <w:pPr>
        <w:pStyle w:val="932"/>
        <w:ind w:firstLine="480"/>
        <w:jc w:val="left"/>
        <w:rPr>
          <w:bCs/>
          <w:color w:val="000000"/>
          <w:sz w:val="24"/>
          <w:szCs w:val="24"/>
          <w:highlight w:val="none"/>
        </w:rPr>
      </w:pPr>
      <w:r>
        <w:rPr>
          <w:bCs/>
          <w:color w:val="000000"/>
          <w:sz w:val="24"/>
          <w:szCs w:val="24"/>
          <w:highlight w:val="none"/>
        </w:rPr>
      </w:r>
      <w:r/>
    </w:p>
    <w:p>
      <w:pPr>
        <w:pStyle w:val="932"/>
        <w:ind w:firstLine="480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32"/>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932"/>
        <w:rPr>
          <w:color w:val="000000"/>
          <w:highlight w:val="none"/>
        </w:rPr>
      </w:pPr>
      <w:r>
        <w:rPr>
          <w:rFonts w:hint="eastAsia"/>
          <w:color w:val="000000"/>
          <w:highlight w:val="none"/>
        </w:rPr>
        <w:t xml:space="preserve">注：1. </w:t>
      </w:r>
      <w:r>
        <w:rPr>
          <w:rFonts w:hint="eastAsia"/>
          <w:color w:val="000000"/>
          <w:szCs w:val="22"/>
          <w:highlight w:val="none"/>
        </w:rPr>
        <w:t xml:space="preserve">从业人</w:t>
      </w:r>
      <w:r>
        <w:rPr>
          <w:rFonts w:hint="eastAsia"/>
          <w:color w:val="000000"/>
          <w:highlight w:val="none"/>
        </w:rPr>
        <w:t xml:space="preserve">员、营业收入、资产总额填报上一年度数据，无上一年度数据的新成立企业可不填报。</w:t>
      </w:r>
      <w:r>
        <w:rPr>
          <w:color w:val="000000"/>
          <w:highlight w:val="none"/>
        </w:rPr>
      </w:r>
      <w:r/>
    </w:p>
    <w:p>
      <w:pPr>
        <w:pStyle w:val="932"/>
        <w:ind w:left="120"/>
        <w:rPr>
          <w:color w:val="000000"/>
          <w:highlight w:val="none"/>
        </w:rPr>
      </w:pPr>
      <w:r>
        <w:rPr>
          <w:rFonts w:hint="eastAsia"/>
          <w:color w:val="000000"/>
          <w:highlight w:val="none"/>
        </w:rPr>
        <w:t xml:space="preserve">2. 供应商按照本办法规定提供声明函内容不实的，属于提供虚假材料谋取中标、成交，依照《中华人民共和国政府采购法》等国家有关规定追究相应责任。</w:t>
      </w:r>
      <w:r>
        <w:rPr>
          <w:color w:val="000000"/>
          <w:sz w:val="36"/>
          <w:highlight w:val="none"/>
        </w:rPr>
        <w:br w:type="page" w:clear="all"/>
      </w:r>
      <w:bookmarkStart w:id="8" w:name="OLE_LINK14"/>
      <w:r/>
      <w:bookmarkStart w:id="9" w:name="OLE_LINK13"/>
      <w:r/>
      <w:bookmarkStart w:id="10" w:name="_Hlk6917152"/>
      <w:r>
        <w:rPr>
          <w:rFonts w:hint="eastAsia" w:eastAsia="黑体"/>
          <w:bCs/>
          <w:color w:val="000000"/>
          <w:sz w:val="28"/>
          <w:szCs w:val="28"/>
          <w:highlight w:val="none"/>
        </w:rPr>
        <w:t xml:space="preserve">（十一）残疾人福利性单位声明函（格式）</w:t>
      </w:r>
      <w:r>
        <w:rPr>
          <w:color w:val="000000"/>
          <w:highlight w:val="none"/>
        </w:rPr>
      </w:r>
      <w:r/>
    </w:p>
    <w:p>
      <w:pPr>
        <w:pStyle w:val="932"/>
        <w:rPr>
          <w:rFonts w:hint="eastAsia" w:ascii="仿宋_GB2312" w:eastAsia="仿宋_GB2312"/>
          <w:b/>
          <w:color w:val="000000"/>
          <w:spacing w:val="6"/>
          <w:sz w:val="30"/>
          <w:szCs w:val="30"/>
          <w:highlight w:val="none"/>
        </w:rPr>
      </w:pPr>
      <w:r/>
      <w:bookmarkEnd w:id="8"/>
      <w:r/>
      <w:bookmarkEnd w:id="9"/>
      <w:r>
        <w:rPr>
          <w:rFonts w:hint="eastAsia" w:ascii="仿宋_GB2312" w:eastAsia="仿宋_GB2312"/>
          <w:b/>
          <w:color w:val="000000"/>
          <w:spacing w:val="6"/>
          <w:sz w:val="30"/>
          <w:szCs w:val="30"/>
          <w:highlight w:val="none"/>
        </w:rPr>
      </w:r>
      <w:r/>
    </w:p>
    <w:p>
      <w:pPr>
        <w:pStyle w:val="932"/>
        <w:jc w:val="center"/>
        <w:rPr>
          <w:rFonts w:ascii="宋体" w:hAnsi="宋体"/>
          <w:bCs/>
          <w:color w:val="000000"/>
          <w:sz w:val="28"/>
          <w:szCs w:val="28"/>
          <w:highlight w:val="none"/>
        </w:rPr>
      </w:pPr>
      <w:r>
        <w:rPr>
          <w:rFonts w:hint="eastAsia" w:ascii="黑体" w:hAnsi="黑体" w:eastAsia="黑体"/>
          <w:bCs/>
          <w:color w:val="000000"/>
          <w:sz w:val="28"/>
          <w:szCs w:val="28"/>
          <w:highlight w:val="none"/>
        </w:rPr>
        <w:t xml:space="preserve">残疾人福利性单位声明函</w:t>
      </w:r>
      <w:r>
        <w:rPr>
          <w:rFonts w:ascii="宋体" w:hAnsi="宋体"/>
          <w:bCs/>
          <w:color w:val="000000"/>
          <w:sz w:val="28"/>
          <w:szCs w:val="28"/>
          <w:highlight w:val="none"/>
        </w:rPr>
      </w:r>
      <w:r/>
    </w:p>
    <w:p>
      <w:pPr>
        <w:pStyle w:val="93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bCs/>
          <w:color w:val="000000"/>
          <w:sz w:val="24"/>
          <w:szCs w:val="24"/>
          <w:highlight w:val="none"/>
          <w:u w:val="single"/>
        </w:rPr>
        <w:t xml:space="preserve">             项目</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932"/>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1292"/>
        <w:rPr>
          <w:color w:val="000000"/>
          <w:highlight w:val="none"/>
        </w:rPr>
      </w:pPr>
      <w:r/>
      <w:bookmarkEnd w:id="10"/>
      <w:r>
        <w:rPr>
          <w:color w:val="000000"/>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p>
      <w:pPr>
        <w:pStyle w:val="1292"/>
        <w:ind w:firstLine="0"/>
        <w:rPr>
          <w:rFonts w:hint="eastAsia"/>
          <w:color w:val="000000"/>
          <w:highlight w:val="none"/>
        </w:rPr>
      </w:pPr>
      <w:r/>
      <w:bookmarkStart w:id="11" w:name="_Hlk529436263"/>
      <w:r>
        <w:rPr>
          <w:rFonts w:hint="eastAsia"/>
          <w:color w:val="000000"/>
          <w:highlight w:val="none"/>
        </w:rPr>
      </w:r>
      <w:r/>
    </w:p>
    <w:p>
      <w:pPr>
        <w:pStyle w:val="1292"/>
        <w:ind w:firstLine="0"/>
        <w:rPr>
          <w:rFonts w:hint="eastAsia"/>
          <w:color w:val="000000"/>
          <w:highlight w:val="none"/>
        </w:rPr>
      </w:pPr>
      <w:r>
        <w:rPr>
          <w:rFonts w:hint="eastAsia"/>
          <w:color w:val="000000"/>
          <w:highlight w:val="none"/>
        </w:rPr>
      </w:r>
      <w:r/>
    </w:p>
    <w:p>
      <w:pPr>
        <w:pStyle w:val="1292"/>
        <w:ind w:firstLine="0"/>
        <w:rPr>
          <w:color w:val="000000"/>
          <w:highlight w:val="none"/>
        </w:rPr>
      </w:pPr>
      <w:r>
        <w:rPr>
          <w:color w:val="000000"/>
          <w:highlight w:val="none"/>
        </w:rPr>
      </w:r>
      <w:r/>
    </w:p>
    <w:p>
      <w:pPr>
        <w:pStyle w:val="1194"/>
        <w:ind w:firstLine="0"/>
        <w:spacing w:line="360" w:lineRule="auto"/>
        <w:rPr>
          <w:bCs/>
          <w:color w:val="000000"/>
          <w:sz w:val="24"/>
          <w:szCs w:val="24"/>
          <w:highlight w:val="none"/>
        </w:rPr>
      </w:pPr>
      <w:r>
        <w:rPr>
          <w:rFonts w:hint="eastAsia" w:ascii="宋体" w:hAnsi="宋体"/>
          <w:bCs/>
          <w:color w:val="000000"/>
          <w:sz w:val="24"/>
          <w:szCs w:val="24"/>
          <w:highlight w:val="none"/>
        </w:rPr>
        <w:br w:type="page" w:clear="all"/>
      </w:r>
      <w:bookmarkEnd w:id="11"/>
      <w:r>
        <w:rPr>
          <w:rFonts w:hint="eastAsia" w:ascii="宋体" w:hAnsi="宋体"/>
          <w:b/>
          <w:color w:val="000000"/>
          <w:sz w:val="30"/>
          <w:szCs w:val="30"/>
          <w:highlight w:val="none"/>
        </w:rPr>
        <w:t xml:space="preserve">（十二）</w:t>
      </w:r>
      <w:r>
        <w:rPr>
          <w:rFonts w:hint="eastAsia" w:eastAsia="黑体"/>
          <w:bCs/>
          <w:color w:val="000000"/>
          <w:sz w:val="28"/>
          <w:szCs w:val="28"/>
          <w:highlight w:val="none"/>
        </w:rPr>
        <w:t xml:space="preserve">技术文件（服务方案）</w:t>
      </w:r>
      <w:r>
        <w:rPr>
          <w:bCs/>
          <w:color w:val="000000"/>
          <w:sz w:val="24"/>
          <w:szCs w:val="24"/>
          <w:highlight w:val="none"/>
        </w:rPr>
      </w:r>
      <w:r/>
    </w:p>
    <w:p>
      <w:pPr>
        <w:pStyle w:val="1194"/>
        <w:spacing w:line="360" w:lineRule="auto"/>
        <w:rPr>
          <w:bCs/>
          <w:color w:val="000000"/>
          <w:highlight w:val="none"/>
        </w:rPr>
      </w:pPr>
      <w:r>
        <w:rPr>
          <w:bCs/>
          <w:color w:val="000000"/>
          <w:highlight w:val="none"/>
        </w:rPr>
      </w:r>
      <w:r/>
    </w:p>
    <w:p>
      <w:pPr>
        <w:pStyle w:val="1194"/>
        <w:spacing w:line="360" w:lineRule="auto"/>
        <w:rPr>
          <w:bCs/>
          <w:color w:val="000000"/>
          <w:highlight w:val="none"/>
        </w:rPr>
      </w:pPr>
      <w:r>
        <w:rPr>
          <w:bCs/>
          <w:color w:val="000000"/>
          <w:highlight w:val="none"/>
        </w:rPr>
      </w:r>
      <w:r/>
    </w:p>
    <w:p>
      <w:pPr>
        <w:pStyle w:val="1194"/>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服务方案</w:t>
      </w:r>
      <w:r>
        <w:rPr>
          <w:rFonts w:hint="eastAsia" w:ascii="黑体" w:hAnsi="黑体" w:eastAsia="黑体"/>
          <w:bCs/>
          <w:color w:val="000000"/>
          <w:sz w:val="28"/>
          <w:szCs w:val="28"/>
          <w:highlight w:val="none"/>
        </w:rPr>
      </w:r>
      <w:r/>
    </w:p>
    <w:p>
      <w:pPr>
        <w:pStyle w:val="119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119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投标人应按评分点编制完整的技术</w:t>
      </w:r>
      <w:r>
        <w:rPr>
          <w:rFonts w:hint="eastAsia"/>
          <w:bCs/>
          <w:color w:val="000000"/>
          <w:sz w:val="24"/>
          <w:szCs w:val="24"/>
          <w:highlight w:val="none"/>
        </w:rPr>
        <w:t xml:space="preserve">服务</w:t>
      </w:r>
      <w:r>
        <w:rPr>
          <w:rFonts w:hint="eastAsia" w:ascii="宋体" w:hAnsi="宋体"/>
          <w:bCs/>
          <w:color w:val="000000"/>
          <w:sz w:val="24"/>
          <w:szCs w:val="24"/>
          <w:highlight w:val="none"/>
        </w:rPr>
        <w:t xml:space="preserve">方案，以便评审。</w:t>
      </w:r>
      <w:r>
        <w:rPr>
          <w:rFonts w:ascii="宋体" w:hAnsi="宋体"/>
          <w:bCs/>
          <w:color w:val="000000"/>
          <w:sz w:val="24"/>
          <w:szCs w:val="24"/>
          <w:highlight w:val="none"/>
        </w:rPr>
      </w:r>
      <w:r/>
    </w:p>
    <w:p>
      <w:pPr>
        <w:pStyle w:val="1292"/>
        <w:ind w:firstLine="0"/>
        <w:rPr>
          <w:color w:val="000000"/>
          <w:highlight w:val="none"/>
        </w:rPr>
      </w:pPr>
      <w:r>
        <w:rPr>
          <w:color w:val="000000"/>
          <w:highlight w:val="none"/>
        </w:rPr>
      </w:r>
      <w:r/>
    </w:p>
    <w:p>
      <w:pPr>
        <w:pStyle w:val="93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2"/>
        <w:rPr>
          <w:rFonts w:eastAsia="黑体"/>
          <w:bCs/>
          <w:color w:val="000000"/>
          <w:sz w:val="24"/>
          <w:szCs w:val="24"/>
          <w:highlight w:val="none"/>
        </w:rPr>
        <w:outlineLvl w:val="0"/>
      </w:pPr>
      <w:r>
        <w:rPr>
          <w:rFonts w:hint="eastAsia" w:eastAsia="黑体"/>
          <w:bCs/>
          <w:color w:val="000000"/>
          <w:sz w:val="24"/>
          <w:szCs w:val="24"/>
          <w:highlight w:val="none"/>
        </w:rPr>
        <w:br w:type="page" w:clear="all"/>
      </w:r>
      <w:r>
        <w:rPr>
          <w:rFonts w:hint="eastAsia" w:eastAsia="黑体"/>
          <w:bCs/>
          <w:color w:val="000000"/>
          <w:sz w:val="28"/>
          <w:szCs w:val="28"/>
          <w:highlight w:val="none"/>
        </w:rPr>
        <w:t xml:space="preserve">（十三）其他资料</w:t>
      </w:r>
      <w:r>
        <w:rPr>
          <w:rFonts w:eastAsia="黑体"/>
          <w:bCs/>
          <w:color w:val="000000"/>
          <w:sz w:val="24"/>
          <w:szCs w:val="24"/>
          <w:highlight w:val="none"/>
        </w:rPr>
      </w:r>
      <w:r/>
    </w:p>
    <w:p>
      <w:pPr>
        <w:pStyle w:val="932"/>
        <w:ind w:firstLine="120"/>
        <w:rPr>
          <w:rFonts w:hint="eastAsia"/>
          <w:b/>
          <w:bCs/>
          <w:color w:val="000000"/>
          <w:sz w:val="24"/>
          <w:szCs w:val="24"/>
          <w:highlight w:val="none"/>
        </w:rPr>
        <w:outlineLvl w:val="0"/>
      </w:pPr>
      <w:r>
        <w:rPr>
          <w:rFonts w:hint="eastAsia"/>
          <w:b/>
          <w:bCs/>
          <w:color w:val="000000"/>
          <w:sz w:val="24"/>
          <w:szCs w:val="24"/>
          <w:highlight w:val="none"/>
        </w:rPr>
      </w:r>
      <w:r/>
    </w:p>
    <w:p>
      <w:pPr>
        <w:pStyle w:val="932"/>
        <w:ind w:firstLine="120"/>
        <w:rPr>
          <w:rFonts w:hint="eastAsia"/>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rPr>
          <w:rFonts w:hint="eastAsia"/>
          <w:b/>
          <w:bCs/>
          <w:color w:val="000000"/>
          <w:sz w:val="24"/>
          <w:szCs w:val="24"/>
          <w:highlight w:val="none"/>
        </w:rPr>
      </w:r>
      <w:r/>
    </w:p>
    <w:p>
      <w:pPr>
        <w:pStyle w:val="932"/>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32"/>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32"/>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932"/>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1292"/>
        <w:rPr>
          <w:color w:val="000000"/>
          <w:highlight w:val="none"/>
        </w:rPr>
      </w:pPr>
      <w:r>
        <w:rPr>
          <w:color w:val="000000"/>
          <w:highlight w:val="none"/>
        </w:rPr>
      </w:r>
      <w:r/>
    </w:p>
    <w:p>
      <w:pPr>
        <w:pStyle w:val="1292"/>
        <w:rPr>
          <w:color w:val="000000"/>
          <w:highlight w:val="none"/>
        </w:rPr>
      </w:pPr>
      <w:r>
        <w:rPr>
          <w:color w:val="000000"/>
          <w:highlight w:val="none"/>
        </w:rPr>
      </w:r>
      <w:r/>
    </w:p>
    <w:sectPr>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15035" cy="2222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15035" cy="222250"/>
                      </a:xfrm>
                      <a:prstGeom prst="rect">
                        <a:avLst/>
                      </a:prstGeom>
                      <a:noFill/>
                      <a:ln w="15875">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2.0pt;height:17.5pt;mso-wrap-distance-left:9.0pt;mso-wrap-distance-top:0.0pt;mso-wrap-distance-right:9.0pt;mso-wrap-distance-bottom:0.0pt;visibility:visible;" filled="f" stroked="f" strokeweight="1.25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72185" cy="2222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72185" cy="222250"/>
                      </a:xfrm>
                      <a:prstGeom prst="rect">
                        <a:avLst/>
                      </a:prstGeom>
                      <a:noFill/>
                      <a:ln w="15875">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76.5pt;height:17.5pt;mso-wrap-distance-left:9.0pt;mso-wrap-distance-top:0.0pt;mso-wrap-distance-right:9.0pt;mso-wrap-distance-bottom:0.0pt;visibility:visible;" filled="f" stroked="f" strokeweight="1.25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spacing w:line="240" w:lineRule="auto"/>
      <w:tabs>
        <w:tab w:val="center" w:pos="4153" w:leader="none"/>
        <w:tab w:val="right" w:pos="8306" w:leader="none"/>
      </w:tabs>
      <w:rPr>
        <w:rFonts w:hint="eastAsia" w:eastAsia="楷体_GB2312"/>
        <w:lang w:eastAsia="zh-CN"/>
      </w:rPr>
    </w:pPr>
    <w:r>
      <w:rPr>
        <w:rFonts w:hint="eastAsia" w:eastAsia="楷体_GB2312"/>
        <w:sz w:val="24"/>
        <w:szCs w:val="16"/>
        <w:lang w:eastAsia="zh-CN"/>
      </w:rPr>
      <w:t xml:space="preserve">JSZC-320205-JYJF-G2024-0045</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东亭2号2期A地块、原无锡市立新植绒材料厂地块土壤污染修复危废鉴定项目</w:t>
    </w:r>
    <w:r>
      <w:rPr>
        <w:rFonts w:hint="eastAsia"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8"/>
      <w:isLgl w:val="false"/>
      <w:suff w:val="tab"/>
      <w:lvlText w:val="%1、"/>
      <w:lvlJc w:val="left"/>
      <w:pPr>
        <w:pStyle w:val="932"/>
        <w:ind w:left="360" w:hanging="360"/>
        <w:tabs>
          <w:tab w:val="num" w:pos="360" w:leader="none"/>
        </w:tabs>
      </w:pPr>
    </w:lvl>
    <w:lvl w:ilvl="1">
      <w:start w:val="1"/>
      <w:numFmt w:val="lowerLetter"/>
      <w:isLgl w:val="false"/>
      <w:suff w:val="tab"/>
      <w:lvlText w:val="%2)"/>
      <w:lvlJc w:val="left"/>
      <w:pPr>
        <w:pStyle w:val="932"/>
        <w:ind w:left="840" w:hanging="420"/>
        <w:tabs>
          <w:tab w:val="num" w:pos="840" w:leader="none"/>
        </w:tabs>
      </w:pPr>
    </w:lvl>
    <w:lvl w:ilvl="2">
      <w:start w:val="1"/>
      <w:numFmt w:val="lowerRoman"/>
      <w:isLgl w:val="false"/>
      <w:suff w:val="tab"/>
      <w:lvlText w:val="%3."/>
      <w:lvlJc w:val="right"/>
      <w:pPr>
        <w:pStyle w:val="932"/>
        <w:ind w:left="1260" w:hanging="420"/>
        <w:tabs>
          <w:tab w:val="num" w:pos="1260" w:leader="none"/>
        </w:tabs>
      </w:pPr>
    </w:lvl>
    <w:lvl w:ilvl="3">
      <w:start w:val="1"/>
      <w:numFmt w:val="decimal"/>
      <w:isLgl w:val="false"/>
      <w:suff w:val="tab"/>
      <w:lvlText w:val="%4."/>
      <w:lvlJc w:val="left"/>
      <w:pPr>
        <w:pStyle w:val="932"/>
        <w:ind w:left="1680" w:hanging="420"/>
        <w:tabs>
          <w:tab w:val="num" w:pos="1680" w:leader="none"/>
        </w:tabs>
      </w:pPr>
    </w:lvl>
    <w:lvl w:ilvl="4">
      <w:start w:val="1"/>
      <w:numFmt w:val="lowerLetter"/>
      <w:isLgl w:val="false"/>
      <w:suff w:val="tab"/>
      <w:lvlText w:val="%5)"/>
      <w:lvlJc w:val="left"/>
      <w:pPr>
        <w:pStyle w:val="932"/>
        <w:ind w:left="2100" w:hanging="420"/>
        <w:tabs>
          <w:tab w:val="num" w:pos="2100" w:leader="none"/>
        </w:tabs>
      </w:pPr>
    </w:lvl>
    <w:lvl w:ilvl="5">
      <w:start w:val="1"/>
      <w:numFmt w:val="lowerRoman"/>
      <w:isLgl w:val="false"/>
      <w:suff w:val="tab"/>
      <w:lvlText w:val="%6."/>
      <w:lvlJc w:val="right"/>
      <w:pPr>
        <w:pStyle w:val="932"/>
        <w:ind w:left="2520" w:hanging="420"/>
        <w:tabs>
          <w:tab w:val="num" w:pos="2520" w:leader="none"/>
        </w:tabs>
      </w:pPr>
    </w:lvl>
    <w:lvl w:ilvl="6">
      <w:start w:val="1"/>
      <w:numFmt w:val="decimal"/>
      <w:isLgl w:val="false"/>
      <w:suff w:val="tab"/>
      <w:lvlText w:val="%7."/>
      <w:lvlJc w:val="left"/>
      <w:pPr>
        <w:pStyle w:val="932"/>
        <w:ind w:left="2940" w:hanging="420"/>
        <w:tabs>
          <w:tab w:val="num" w:pos="2940" w:leader="none"/>
        </w:tabs>
      </w:pPr>
    </w:lvl>
    <w:lvl w:ilvl="7">
      <w:start w:val="1"/>
      <w:numFmt w:val="lowerLetter"/>
      <w:isLgl w:val="false"/>
      <w:suff w:val="tab"/>
      <w:lvlText w:val="%8)"/>
      <w:lvlJc w:val="left"/>
      <w:pPr>
        <w:pStyle w:val="932"/>
        <w:ind w:left="3360" w:hanging="420"/>
        <w:tabs>
          <w:tab w:val="num" w:pos="3360" w:leader="none"/>
        </w:tabs>
      </w:pPr>
    </w:lvl>
    <w:lvl w:ilvl="8">
      <w:start w:val="1"/>
      <w:numFmt w:val="lowerRoman"/>
      <w:isLgl w:val="false"/>
      <w:suff w:val="tab"/>
      <w:lvlText w:val="%9."/>
      <w:lvlJc w:val="right"/>
      <w:pPr>
        <w:pStyle w:val="932"/>
        <w:ind w:left="3780" w:hanging="420"/>
        <w:tabs>
          <w:tab w:val="num" w:pos="3780" w:leader="none"/>
        </w:tabs>
      </w:pPr>
    </w:lvl>
  </w:abstractNum>
  <w:abstractNum w:abstractNumId="2">
    <w:multiLevelType w:val="hybridMultilevel"/>
    <w:lvl w:ilvl="0">
      <w:start w:val="1"/>
      <w:numFmt w:val="decimal"/>
      <w:pStyle w:val="1174"/>
      <w:isLgl w:val="false"/>
      <w:suff w:val="space"/>
      <w:lvlText w:val="表%1"/>
      <w:lvlJc w:val="left"/>
      <w:pPr>
        <w:pStyle w:val="932"/>
        <w:ind w:left="3965" w:hanging="420"/>
      </w:pPr>
      <w:rPr>
        <w:rFonts w:hint="eastAsia"/>
      </w:rPr>
    </w:lvl>
    <w:lvl w:ilvl="1">
      <w:start w:val="1"/>
      <w:numFmt w:val="lowerLetter"/>
      <w:isLgl w:val="false"/>
      <w:suff w:val="tab"/>
      <w:lvlText w:val="%2)"/>
      <w:lvlJc w:val="left"/>
      <w:pPr>
        <w:pStyle w:val="932"/>
        <w:ind w:left="1320" w:hanging="420"/>
      </w:pPr>
    </w:lvl>
    <w:lvl w:ilvl="2">
      <w:start w:val="1"/>
      <w:numFmt w:val="lowerRoman"/>
      <w:isLgl w:val="false"/>
      <w:suff w:val="tab"/>
      <w:lvlText w:val="%3."/>
      <w:lvlJc w:val="right"/>
      <w:pPr>
        <w:pStyle w:val="932"/>
        <w:ind w:left="1740" w:hanging="420"/>
      </w:pPr>
    </w:lvl>
    <w:lvl w:ilvl="3">
      <w:start w:val="1"/>
      <w:numFmt w:val="decimal"/>
      <w:isLgl w:val="false"/>
      <w:suff w:val="tab"/>
      <w:lvlText w:val="%4."/>
      <w:lvlJc w:val="left"/>
      <w:pPr>
        <w:pStyle w:val="932"/>
        <w:ind w:left="2160" w:hanging="420"/>
      </w:pPr>
    </w:lvl>
    <w:lvl w:ilvl="4">
      <w:start w:val="1"/>
      <w:numFmt w:val="lowerLetter"/>
      <w:isLgl w:val="false"/>
      <w:suff w:val="tab"/>
      <w:lvlText w:val="%5)"/>
      <w:lvlJc w:val="left"/>
      <w:pPr>
        <w:pStyle w:val="932"/>
        <w:ind w:left="2580" w:hanging="420"/>
      </w:pPr>
    </w:lvl>
    <w:lvl w:ilvl="5">
      <w:start w:val="1"/>
      <w:numFmt w:val="lowerRoman"/>
      <w:isLgl w:val="false"/>
      <w:suff w:val="tab"/>
      <w:lvlText w:val="%6."/>
      <w:lvlJc w:val="right"/>
      <w:pPr>
        <w:pStyle w:val="932"/>
        <w:ind w:left="3000" w:hanging="420"/>
      </w:pPr>
    </w:lvl>
    <w:lvl w:ilvl="6">
      <w:start w:val="1"/>
      <w:numFmt w:val="decimal"/>
      <w:isLgl w:val="false"/>
      <w:suff w:val="tab"/>
      <w:lvlText w:val="%7."/>
      <w:lvlJc w:val="left"/>
      <w:pPr>
        <w:pStyle w:val="932"/>
        <w:ind w:left="3420" w:hanging="420"/>
      </w:pPr>
    </w:lvl>
    <w:lvl w:ilvl="7">
      <w:start w:val="1"/>
      <w:numFmt w:val="lowerLetter"/>
      <w:isLgl w:val="false"/>
      <w:suff w:val="tab"/>
      <w:lvlText w:val="%8)"/>
      <w:lvlJc w:val="left"/>
      <w:pPr>
        <w:pStyle w:val="932"/>
        <w:ind w:left="3840" w:hanging="420"/>
      </w:pPr>
    </w:lvl>
    <w:lvl w:ilvl="8">
      <w:start w:val="1"/>
      <w:numFmt w:val="lowerRoman"/>
      <w:isLgl w:val="false"/>
      <w:suff w:val="tab"/>
      <w:lvlText w:val="%9."/>
      <w:lvlJc w:val="right"/>
      <w:pPr>
        <w:pStyle w:val="932"/>
        <w:ind w:left="4260" w:hanging="420"/>
      </w:pPr>
    </w:lvl>
  </w:abstractNum>
  <w:abstractNum w:abstractNumId="3">
    <w:multiLevelType w:val="hybridMultilevel"/>
    <w:lvl w:ilvl="0">
      <w:start w:val="2"/>
      <w:numFmt w:val="decimal"/>
      <w:pStyle w:val="1152"/>
      <w:isLgl w:val="false"/>
      <w:suff w:val="tab"/>
      <w:lvlText w:val="%1)"/>
      <w:lvlJc w:val="left"/>
      <w:pPr>
        <w:pStyle w:val="932"/>
        <w:ind w:left="420" w:firstLine="0"/>
      </w:pPr>
      <w:rPr>
        <w:rFonts w:hint="eastAsia"/>
      </w:rPr>
    </w:lvl>
    <w:lvl w:ilvl="1">
      <w:start w:val="1"/>
      <w:numFmt w:val="decimal"/>
      <w:isLgl w:val="false"/>
      <w:suff w:val="tab"/>
      <w:lvlText w:val="%2、"/>
      <w:lvlJc w:val="left"/>
      <w:pPr>
        <w:pStyle w:val="932"/>
        <w:ind w:left="720" w:hanging="720"/>
      </w:pPr>
    </w:lvl>
    <w:lvl w:ilvl="2">
      <w:start w:val="1"/>
      <w:numFmt w:val="lowerRoman"/>
      <w:isLgl w:val="false"/>
      <w:suff w:val="tab"/>
      <w:lvlText w:val="%3."/>
      <w:lvlJc w:val="right"/>
      <w:pPr>
        <w:pStyle w:val="932"/>
        <w:ind w:left="840" w:hanging="420"/>
      </w:pPr>
    </w:lvl>
    <w:lvl w:ilvl="3">
      <w:start w:val="1"/>
      <w:numFmt w:val="decimal"/>
      <w:isLgl w:val="false"/>
      <w:suff w:val="tab"/>
      <w:lvlText w:val="%4."/>
      <w:lvlJc w:val="left"/>
      <w:pPr>
        <w:pStyle w:val="932"/>
        <w:ind w:left="1260" w:hanging="420"/>
      </w:pPr>
    </w:lvl>
    <w:lvl w:ilvl="4">
      <w:start w:val="1"/>
      <w:numFmt w:val="lowerLetter"/>
      <w:isLgl w:val="false"/>
      <w:suff w:val="tab"/>
      <w:lvlText w:val="%5)"/>
      <w:lvlJc w:val="left"/>
      <w:pPr>
        <w:pStyle w:val="932"/>
        <w:ind w:left="1680" w:hanging="420"/>
      </w:pPr>
    </w:lvl>
    <w:lvl w:ilvl="5">
      <w:start w:val="1"/>
      <w:numFmt w:val="lowerRoman"/>
      <w:isLgl w:val="false"/>
      <w:suff w:val="tab"/>
      <w:lvlText w:val="%6."/>
      <w:lvlJc w:val="right"/>
      <w:pPr>
        <w:pStyle w:val="932"/>
        <w:ind w:left="2100" w:hanging="420"/>
      </w:pPr>
    </w:lvl>
    <w:lvl w:ilvl="6">
      <w:start w:val="1"/>
      <w:numFmt w:val="decimal"/>
      <w:isLgl w:val="false"/>
      <w:suff w:val="tab"/>
      <w:lvlText w:val="%7."/>
      <w:lvlJc w:val="left"/>
      <w:pPr>
        <w:pStyle w:val="932"/>
        <w:ind w:left="2520" w:hanging="420"/>
      </w:pPr>
    </w:lvl>
    <w:lvl w:ilvl="7">
      <w:start w:val="1"/>
      <w:numFmt w:val="lowerLetter"/>
      <w:isLgl w:val="false"/>
      <w:suff w:val="tab"/>
      <w:lvlText w:val="%8)"/>
      <w:lvlJc w:val="left"/>
      <w:pPr>
        <w:pStyle w:val="932"/>
        <w:ind w:left="2940" w:hanging="420"/>
      </w:pPr>
    </w:lvl>
    <w:lvl w:ilvl="8">
      <w:start w:val="1"/>
      <w:numFmt w:val="lowerRoman"/>
      <w:isLgl w:val="false"/>
      <w:suff w:val="tab"/>
      <w:lvlText w:val="%9."/>
      <w:lvlJc w:val="right"/>
      <w:pPr>
        <w:pStyle w:val="932"/>
        <w:ind w:left="3360" w:hanging="420"/>
      </w:pPr>
    </w:lvl>
  </w:abstractNum>
  <w:abstractNum w:abstractNumId="4">
    <w:multiLevelType w:val="hybridMultilevel"/>
    <w:lvl w:ilvl="0">
      <w:start w:val="3"/>
      <w:numFmt w:val="decimal"/>
      <w:isLgl w:val="false"/>
      <w:suff w:val="tab"/>
      <w:lvlText w:val="%1."/>
      <w:lvlJc w:val="left"/>
      <w:pPr>
        <w:pStyle w:val="9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352"/>
      <w:isLgl w:val="false"/>
      <w:suff w:val="tab"/>
      <w:lvlText w:val=""/>
      <w:lvlJc w:val="left"/>
      <w:pPr>
        <w:pStyle w:val="932"/>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932"/>
        <w:ind w:left="840" w:hanging="420"/>
        <w:tabs>
          <w:tab w:val="num" w:pos="840" w:leader="none"/>
        </w:tabs>
      </w:pPr>
      <w:rPr>
        <w:rFonts w:ascii="Wingdings" w:hAnsi="Wingdings"/>
      </w:rPr>
    </w:lvl>
    <w:lvl w:ilvl="2">
      <w:start w:val="1"/>
      <w:numFmt w:val="bullet"/>
      <w:isLgl w:val="false"/>
      <w:suff w:val="tab"/>
      <w:lvlText w:val=""/>
      <w:lvlJc w:val="left"/>
      <w:pPr>
        <w:pStyle w:val="932"/>
        <w:ind w:left="1260" w:hanging="420"/>
        <w:tabs>
          <w:tab w:val="num" w:pos="1260" w:leader="none"/>
        </w:tabs>
      </w:pPr>
      <w:rPr>
        <w:rFonts w:ascii="Wingdings" w:hAnsi="Wingdings"/>
      </w:rPr>
    </w:lvl>
    <w:lvl w:ilvl="3">
      <w:start w:val="1"/>
      <w:numFmt w:val="bullet"/>
      <w:isLgl w:val="false"/>
      <w:suff w:val="tab"/>
      <w:lvlText w:val=""/>
      <w:lvlJc w:val="left"/>
      <w:pPr>
        <w:pStyle w:val="932"/>
        <w:ind w:left="1680" w:hanging="420"/>
        <w:tabs>
          <w:tab w:val="num" w:pos="1680" w:leader="none"/>
        </w:tabs>
      </w:pPr>
      <w:rPr>
        <w:rFonts w:ascii="Wingdings" w:hAnsi="Wingdings"/>
      </w:rPr>
    </w:lvl>
    <w:lvl w:ilvl="4">
      <w:start w:val="1"/>
      <w:numFmt w:val="bullet"/>
      <w:isLgl w:val="false"/>
      <w:suff w:val="tab"/>
      <w:lvlText w:val=""/>
      <w:lvlJc w:val="left"/>
      <w:pPr>
        <w:pStyle w:val="932"/>
        <w:ind w:left="2100" w:hanging="420"/>
        <w:tabs>
          <w:tab w:val="num" w:pos="2100" w:leader="none"/>
        </w:tabs>
      </w:pPr>
      <w:rPr>
        <w:rFonts w:ascii="Wingdings" w:hAnsi="Wingdings"/>
      </w:rPr>
    </w:lvl>
    <w:lvl w:ilvl="5">
      <w:start w:val="1"/>
      <w:numFmt w:val="bullet"/>
      <w:isLgl w:val="false"/>
      <w:suff w:val="tab"/>
      <w:lvlText w:val=""/>
      <w:lvlJc w:val="left"/>
      <w:pPr>
        <w:pStyle w:val="932"/>
        <w:ind w:left="2520" w:hanging="420"/>
        <w:tabs>
          <w:tab w:val="num" w:pos="2520" w:leader="none"/>
        </w:tabs>
      </w:pPr>
      <w:rPr>
        <w:rFonts w:ascii="Wingdings" w:hAnsi="Wingdings"/>
      </w:rPr>
    </w:lvl>
    <w:lvl w:ilvl="6">
      <w:start w:val="1"/>
      <w:numFmt w:val="bullet"/>
      <w:isLgl w:val="false"/>
      <w:suff w:val="tab"/>
      <w:lvlText w:val=""/>
      <w:lvlJc w:val="left"/>
      <w:pPr>
        <w:pStyle w:val="932"/>
        <w:ind w:left="2940" w:hanging="420"/>
        <w:tabs>
          <w:tab w:val="num" w:pos="2940" w:leader="none"/>
        </w:tabs>
      </w:pPr>
      <w:rPr>
        <w:rFonts w:ascii="Wingdings" w:hAnsi="Wingdings"/>
      </w:rPr>
    </w:lvl>
    <w:lvl w:ilvl="7">
      <w:start w:val="1"/>
      <w:numFmt w:val="bullet"/>
      <w:isLgl w:val="false"/>
      <w:suff w:val="tab"/>
      <w:lvlText w:val=""/>
      <w:lvlJc w:val="left"/>
      <w:pPr>
        <w:pStyle w:val="932"/>
        <w:ind w:left="3360" w:hanging="420"/>
        <w:tabs>
          <w:tab w:val="num" w:pos="3360" w:leader="none"/>
        </w:tabs>
      </w:pPr>
      <w:rPr>
        <w:rFonts w:ascii="Wingdings" w:hAnsi="Wingdings"/>
      </w:rPr>
    </w:lvl>
    <w:lvl w:ilvl="8">
      <w:start w:val="1"/>
      <w:numFmt w:val="bullet"/>
      <w:isLgl w:val="false"/>
      <w:suff w:val="tab"/>
      <w:lvlText w:val=""/>
      <w:lvlJc w:val="left"/>
      <w:pPr>
        <w:pStyle w:val="932"/>
        <w:ind w:left="3780" w:hanging="420"/>
        <w:tabs>
          <w:tab w:val="num" w:pos="3780"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932"/>
        <w:ind w:left="1330" w:hanging="210"/>
        <w:tabs>
          <w:tab w:val="num" w:pos="13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2"/>
    <w:next w:val="932"/>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2"/>
    <w:next w:val="932"/>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2"/>
    <w:next w:val="932"/>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2"/>
    <w:next w:val="932"/>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2"/>
    <w:next w:val="932"/>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2"/>
    <w:next w:val="932"/>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2"/>
    <w:next w:val="932"/>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2"/>
    <w:next w:val="932"/>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2"/>
    <w:next w:val="932"/>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spacing w:line="360" w:lineRule="auto"/>
      <w:widowControl w:val="off"/>
    </w:pPr>
    <w:rPr>
      <w:sz w:val="21"/>
      <w:lang w:val="en-US" w:eastAsia="zh-CN" w:bidi="ar-SA"/>
    </w:rPr>
  </w:style>
  <w:style w:type="paragraph" w:styleId="933">
    <w:name w:val="标题 1"/>
    <w:basedOn w:val="932"/>
    <w:next w:val="932"/>
    <w:link w:val="944"/>
    <w:uiPriority w:val="99"/>
    <w:qFormat/>
    <w:pPr>
      <w:ind w:left="432" w:hanging="432"/>
      <w:jc w:val="center"/>
      <w:keepNext/>
      <w:widowControl/>
      <w:tabs>
        <w:tab w:val="left" w:pos="432" w:leader="none"/>
      </w:tabs>
      <w:outlineLvl w:val="0"/>
    </w:pPr>
    <w:rPr>
      <w:rFonts w:ascii="黑体" w:eastAsia="黑体"/>
      <w:sz w:val="52"/>
    </w:rPr>
  </w:style>
  <w:style w:type="paragraph" w:styleId="934">
    <w:name w:val="标题 2"/>
    <w:basedOn w:val="932"/>
    <w:next w:val="946"/>
    <w:link w:val="945"/>
    <w:uiPriority w:val="99"/>
    <w:qFormat/>
    <w:pPr>
      <w:keepLines/>
      <w:keepNext/>
      <w:spacing w:before="260" w:after="260" w:line="413" w:lineRule="auto"/>
      <w:outlineLvl w:val="1"/>
    </w:pPr>
    <w:rPr>
      <w:rFonts w:ascii="Arial" w:hAnsi="Arial" w:eastAsia="黑体"/>
      <w:b/>
      <w:bCs/>
      <w:sz w:val="32"/>
      <w:szCs w:val="32"/>
    </w:rPr>
  </w:style>
  <w:style w:type="paragraph" w:styleId="935">
    <w:name w:val="标题 3"/>
    <w:basedOn w:val="932"/>
    <w:next w:val="946"/>
    <w:link w:val="948"/>
    <w:uiPriority w:val="9"/>
    <w:qFormat/>
    <w:pPr>
      <w:ind w:left="720" w:hanging="720"/>
      <w:jc w:val="center"/>
      <w:keepLines/>
      <w:keepNext/>
      <w:spacing w:before="120" w:after="120"/>
      <w:widowControl/>
      <w:tabs>
        <w:tab w:val="left" w:pos="720" w:leader="none"/>
      </w:tabs>
      <w:outlineLvl w:val="2"/>
    </w:pPr>
    <w:rPr>
      <w:b/>
      <w:sz w:val="32"/>
    </w:rPr>
  </w:style>
  <w:style w:type="paragraph" w:styleId="936">
    <w:name w:val="标题 4"/>
    <w:basedOn w:val="932"/>
    <w:next w:val="932"/>
    <w:link w:val="949"/>
    <w:uiPriority w:val="99"/>
    <w:qFormat/>
    <w:pPr>
      <w:jc w:val="center"/>
      <w:keepLines/>
      <w:keepNext/>
      <w:spacing w:before="120" w:after="120"/>
      <w:widowControl/>
      <w:outlineLvl w:val="3"/>
    </w:pPr>
    <w:rPr>
      <w:rFonts w:ascii="Arial" w:hAnsi="Arial" w:eastAsia="黑体"/>
      <w:sz w:val="28"/>
    </w:rPr>
  </w:style>
  <w:style w:type="paragraph" w:styleId="937">
    <w:name w:val="标题 5"/>
    <w:basedOn w:val="932"/>
    <w:next w:val="932"/>
    <w:link w:val="950"/>
    <w:uiPriority w:val="99"/>
    <w:qFormat/>
    <w:pPr>
      <w:ind w:firstLine="499"/>
      <w:jc w:val="left"/>
      <w:keepLines/>
      <w:keepNext/>
      <w:spacing w:before="120" w:after="120"/>
      <w:widowControl/>
      <w:outlineLvl w:val="4"/>
    </w:pPr>
    <w:rPr>
      <w:rFonts w:ascii="宋体" w:hAnsi="宋体"/>
      <w:b/>
      <w:sz w:val="24"/>
    </w:rPr>
  </w:style>
  <w:style w:type="paragraph" w:styleId="938">
    <w:name w:val="标题 6"/>
    <w:basedOn w:val="932"/>
    <w:next w:val="932"/>
    <w:link w:val="95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39">
    <w:name w:val="标题 7"/>
    <w:basedOn w:val="932"/>
    <w:next w:val="932"/>
    <w:link w:val="95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40">
    <w:name w:val="标题 8"/>
    <w:basedOn w:val="932"/>
    <w:next w:val="932"/>
    <w:link w:val="95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41">
    <w:name w:val="标题 9"/>
    <w:basedOn w:val="932"/>
    <w:next w:val="932"/>
    <w:link w:val="95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42">
    <w:name w:val="默认段落字体"/>
    <w:next w:val="942"/>
    <w:link w:val="932"/>
    <w:uiPriority w:val="1"/>
    <w:unhideWhenUsed/>
  </w:style>
  <w:style w:type="table" w:styleId="943">
    <w:name w:val="普通表格"/>
    <w:next w:val="943"/>
    <w:link w:val="932"/>
    <w:uiPriority w:val="99"/>
    <w:unhideWhenUsed/>
    <w:qFormat/>
    <w:tblPr/>
  </w:style>
  <w:style w:type="character" w:styleId="944">
    <w:name w:val="标题 1 Char"/>
    <w:next w:val="944"/>
    <w:link w:val="933"/>
    <w:uiPriority w:val="99"/>
    <w:rPr>
      <w:rFonts w:ascii="黑体" w:eastAsia="黑体"/>
      <w:sz w:val="52"/>
    </w:rPr>
  </w:style>
  <w:style w:type="character" w:styleId="945">
    <w:name w:val="标题 2 Char"/>
    <w:next w:val="945"/>
    <w:link w:val="934"/>
    <w:uiPriority w:val="99"/>
    <w:rPr>
      <w:rFonts w:ascii="Arial" w:hAnsi="Arial" w:eastAsia="黑体"/>
      <w:b/>
      <w:bCs/>
      <w:sz w:val="32"/>
      <w:szCs w:val="32"/>
      <w:lang w:val="en-US" w:eastAsia="zh-CN" w:bidi="ar-SA"/>
    </w:rPr>
  </w:style>
  <w:style w:type="paragraph" w:styleId="946">
    <w:name w:val="正文缩进"/>
    <w:basedOn w:val="932"/>
    <w:next w:val="946"/>
    <w:link w:val="947"/>
    <w:uiPriority w:val="99"/>
    <w:qFormat/>
    <w:pPr>
      <w:ind w:firstLine="420"/>
    </w:pPr>
  </w:style>
  <w:style w:type="character" w:styleId="947">
    <w:name w:val="正文缩进 Char"/>
    <w:next w:val="947"/>
    <w:link w:val="946"/>
    <w:uiPriority w:val="99"/>
    <w:rPr>
      <w:rFonts w:eastAsia="宋体"/>
      <w:sz w:val="21"/>
      <w:lang w:val="en-US" w:eastAsia="zh-CN" w:bidi="ar-SA"/>
    </w:rPr>
  </w:style>
  <w:style w:type="character" w:styleId="948">
    <w:name w:val="标题 3 Char"/>
    <w:next w:val="948"/>
    <w:link w:val="935"/>
    <w:uiPriority w:val="9"/>
    <w:rPr>
      <w:rFonts w:eastAsia="宋体"/>
      <w:b/>
      <w:sz w:val="32"/>
      <w:lang w:val="en-US" w:eastAsia="zh-CN" w:bidi="ar-SA"/>
    </w:rPr>
  </w:style>
  <w:style w:type="character" w:styleId="949">
    <w:name w:val="标题 4 Char"/>
    <w:next w:val="949"/>
    <w:link w:val="936"/>
    <w:uiPriority w:val="99"/>
    <w:rPr>
      <w:rFonts w:ascii="Arial" w:hAnsi="Arial" w:eastAsia="黑体"/>
      <w:sz w:val="28"/>
    </w:rPr>
  </w:style>
  <w:style w:type="character" w:styleId="950">
    <w:name w:val="标题 5 Char"/>
    <w:next w:val="950"/>
    <w:link w:val="937"/>
    <w:uiPriority w:val="99"/>
    <w:rPr>
      <w:rFonts w:ascii="宋体" w:hAnsi="宋体"/>
      <w:b/>
      <w:sz w:val="24"/>
    </w:rPr>
  </w:style>
  <w:style w:type="character" w:styleId="951">
    <w:name w:val="标题 6 Char"/>
    <w:next w:val="951"/>
    <w:link w:val="938"/>
    <w:uiPriority w:val="99"/>
    <w:rPr>
      <w:rFonts w:ascii="Arial" w:hAnsi="Arial" w:eastAsia="黑体"/>
      <w:b/>
      <w:bCs/>
      <w:sz w:val="24"/>
      <w:szCs w:val="24"/>
    </w:rPr>
  </w:style>
  <w:style w:type="character" w:styleId="952">
    <w:name w:val="标题 7 Char"/>
    <w:next w:val="952"/>
    <w:link w:val="939"/>
    <w:uiPriority w:val="99"/>
    <w:rPr>
      <w:b/>
      <w:bCs/>
      <w:sz w:val="24"/>
      <w:szCs w:val="24"/>
    </w:rPr>
  </w:style>
  <w:style w:type="character" w:styleId="953">
    <w:name w:val="标题 8 Char"/>
    <w:next w:val="953"/>
    <w:link w:val="940"/>
    <w:uiPriority w:val="99"/>
    <w:rPr>
      <w:rFonts w:ascii="Arial" w:hAnsi="Arial" w:eastAsia="黑体"/>
      <w:sz w:val="24"/>
      <w:szCs w:val="24"/>
    </w:rPr>
  </w:style>
  <w:style w:type="character" w:styleId="954">
    <w:name w:val="标题 9 Char"/>
    <w:next w:val="954"/>
    <w:link w:val="941"/>
    <w:uiPriority w:val="99"/>
    <w:rPr>
      <w:rFonts w:ascii="Arial" w:hAnsi="Arial" w:eastAsia="黑体"/>
      <w:sz w:val="21"/>
      <w:szCs w:val="21"/>
    </w:rPr>
  </w:style>
  <w:style w:type="paragraph" w:styleId="955">
    <w:name w:val="目录 7"/>
    <w:basedOn w:val="932"/>
    <w:next w:val="932"/>
    <w:link w:val="932"/>
    <w:uiPriority w:val="99"/>
    <w:pPr>
      <w:ind w:firstLine="505"/>
      <w:jc w:val="left"/>
      <w:spacing w:line="240" w:lineRule="auto"/>
      <w:tabs>
        <w:tab w:val="right" w:pos="9241" w:leader="dot"/>
      </w:tabs>
    </w:pPr>
    <w:rPr>
      <w:rFonts w:ascii="宋体" w:hAnsi="Times New Roman"/>
      <w:szCs w:val="21"/>
    </w:rPr>
  </w:style>
  <w:style w:type="paragraph" w:styleId="956">
    <w:name w:val="索引 8"/>
    <w:basedOn w:val="932"/>
    <w:next w:val="932"/>
    <w:link w:val="932"/>
    <w:uiPriority w:val="99"/>
    <w:pPr>
      <w:ind w:left="1680" w:hanging="210"/>
      <w:jc w:val="left"/>
      <w:spacing w:line="240" w:lineRule="auto"/>
    </w:pPr>
    <w:rPr>
      <w:sz w:val="20"/>
    </w:rPr>
  </w:style>
  <w:style w:type="paragraph" w:styleId="957">
    <w:name w:val="题注"/>
    <w:basedOn w:val="932"/>
    <w:next w:val="932"/>
    <w:link w:val="932"/>
    <w:uiPriority w:val="35"/>
    <w:qFormat/>
    <w:pPr>
      <w:spacing w:before="152" w:after="160" w:line="240" w:lineRule="auto"/>
    </w:pPr>
    <w:rPr>
      <w:rFonts w:ascii="Arial" w:hAnsi="Arial" w:eastAsia="黑体" w:cs="Arial"/>
      <w:sz w:val="20"/>
    </w:rPr>
  </w:style>
  <w:style w:type="paragraph" w:styleId="958">
    <w:name w:val="索引 5"/>
    <w:basedOn w:val="932"/>
    <w:next w:val="932"/>
    <w:link w:val="932"/>
    <w:uiPriority w:val="99"/>
    <w:pPr>
      <w:ind w:left="1050" w:hanging="210"/>
      <w:jc w:val="left"/>
      <w:spacing w:line="240" w:lineRule="auto"/>
    </w:pPr>
    <w:rPr>
      <w:sz w:val="20"/>
    </w:rPr>
  </w:style>
  <w:style w:type="paragraph" w:styleId="959">
    <w:name w:val="文档结构图"/>
    <w:basedOn w:val="932"/>
    <w:next w:val="959"/>
    <w:link w:val="960"/>
    <w:uiPriority w:val="99"/>
    <w:pPr>
      <w:shd w:val="clear" w:color="auto" w:fill="000080"/>
    </w:pPr>
  </w:style>
  <w:style w:type="character" w:styleId="960">
    <w:name w:val="文档结构图 Char"/>
    <w:next w:val="960"/>
    <w:link w:val="959"/>
    <w:uiPriority w:val="99"/>
    <w:rPr>
      <w:sz w:val="21"/>
      <w:shd w:val="clear" w:color="auto" w:fill="000080"/>
    </w:rPr>
  </w:style>
  <w:style w:type="paragraph" w:styleId="961">
    <w:name w:val="批注文字"/>
    <w:basedOn w:val="932"/>
    <w:next w:val="961"/>
    <w:link w:val="962"/>
    <w:uiPriority w:val="99"/>
    <w:qFormat/>
    <w:pPr>
      <w:jc w:val="left"/>
      <w:spacing w:line="360" w:lineRule="atLeast"/>
    </w:pPr>
    <w:rPr>
      <w:sz w:val="24"/>
    </w:rPr>
  </w:style>
  <w:style w:type="character" w:styleId="962">
    <w:name w:val="批注文字 Char"/>
    <w:next w:val="962"/>
    <w:link w:val="961"/>
    <w:uiPriority w:val="99"/>
    <w:rPr>
      <w:sz w:val="24"/>
    </w:rPr>
  </w:style>
  <w:style w:type="paragraph" w:styleId="963">
    <w:name w:val="索引 6"/>
    <w:basedOn w:val="932"/>
    <w:next w:val="932"/>
    <w:link w:val="932"/>
    <w:uiPriority w:val="99"/>
    <w:pPr>
      <w:ind w:left="1260" w:hanging="210"/>
      <w:jc w:val="left"/>
      <w:spacing w:line="240" w:lineRule="auto"/>
    </w:pPr>
    <w:rPr>
      <w:sz w:val="20"/>
    </w:rPr>
  </w:style>
  <w:style w:type="paragraph" w:styleId="964">
    <w:name w:val="正文文本 3"/>
    <w:basedOn w:val="932"/>
    <w:next w:val="964"/>
    <w:link w:val="965"/>
    <w:uiPriority w:val="99"/>
    <w:pPr>
      <w:spacing w:line="240" w:lineRule="auto"/>
    </w:pPr>
    <w:rPr>
      <w:rFonts w:ascii="宋体"/>
      <w:sz w:val="24"/>
    </w:rPr>
  </w:style>
  <w:style w:type="character" w:styleId="965">
    <w:name w:val="正文文本 3 Char"/>
    <w:next w:val="965"/>
    <w:link w:val="964"/>
    <w:uiPriority w:val="99"/>
    <w:rPr>
      <w:rFonts w:ascii="宋体" w:hAnsi="Times New Roman"/>
      <w:sz w:val="24"/>
    </w:rPr>
  </w:style>
  <w:style w:type="paragraph" w:styleId="966">
    <w:name w:val="正文文本"/>
    <w:basedOn w:val="932"/>
    <w:next w:val="932"/>
    <w:link w:val="967"/>
    <w:uiPriority w:val="99"/>
    <w:qFormat/>
    <w:rPr>
      <w:rFonts w:ascii="华文中宋" w:eastAsia="华文中宋"/>
      <w:bCs/>
      <w:sz w:val="28"/>
    </w:rPr>
  </w:style>
  <w:style w:type="character" w:styleId="967">
    <w:name w:val="正文文本 Char"/>
    <w:next w:val="967"/>
    <w:link w:val="966"/>
    <w:uiPriority w:val="99"/>
    <w:qFormat/>
    <w:rPr>
      <w:rFonts w:ascii="华文中宋" w:eastAsia="华文中宋"/>
      <w:bCs/>
      <w:sz w:val="28"/>
    </w:rPr>
  </w:style>
  <w:style w:type="paragraph" w:styleId="968">
    <w:name w:val="正文文本缩进"/>
    <w:basedOn w:val="932"/>
    <w:next w:val="970"/>
    <w:link w:val="969"/>
    <w:uiPriority w:val="99"/>
    <w:qFormat/>
    <w:pPr>
      <w:ind w:firstLine="540"/>
      <w:widowControl/>
    </w:pPr>
    <w:rPr>
      <w:rFonts w:ascii="宋体" w:hAnsi="MS Sans Serif"/>
      <w:spacing w:val="12"/>
      <w:sz w:val="24"/>
    </w:rPr>
  </w:style>
  <w:style w:type="character" w:styleId="969">
    <w:name w:val="正文文本缩进 Char1"/>
    <w:next w:val="969"/>
    <w:link w:val="968"/>
    <w:uiPriority w:val="99"/>
    <w:rPr>
      <w:rFonts w:ascii="宋体" w:hAnsi="MS Sans Serif"/>
      <w:spacing w:val="12"/>
      <w:sz w:val="24"/>
    </w:rPr>
  </w:style>
  <w:style w:type="paragraph" w:styleId="970">
    <w:name w:val="寄信人地址"/>
    <w:basedOn w:val="932"/>
    <w:next w:val="970"/>
    <w:link w:val="932"/>
    <w:qFormat/>
    <w:rPr>
      <w:rFonts w:ascii="Arial" w:hAnsi="Arial"/>
    </w:rPr>
  </w:style>
  <w:style w:type="paragraph" w:styleId="971">
    <w:name w:val="文本块"/>
    <w:basedOn w:val="932"/>
    <w:next w:val="971"/>
    <w:link w:val="932"/>
    <w:pPr>
      <w:ind w:left="420" w:right="33"/>
      <w:jc w:val="left"/>
    </w:pPr>
    <w:rPr>
      <w:sz w:val="24"/>
    </w:rPr>
  </w:style>
  <w:style w:type="paragraph" w:styleId="972">
    <w:name w:val="索引 4"/>
    <w:basedOn w:val="932"/>
    <w:next w:val="932"/>
    <w:link w:val="932"/>
    <w:uiPriority w:val="99"/>
    <w:qFormat/>
    <w:pPr>
      <w:ind w:left="840" w:hanging="210"/>
      <w:jc w:val="left"/>
      <w:spacing w:line="240" w:lineRule="auto"/>
    </w:pPr>
    <w:rPr>
      <w:sz w:val="20"/>
    </w:rPr>
  </w:style>
  <w:style w:type="paragraph" w:styleId="973">
    <w:name w:val="目录 5"/>
    <w:basedOn w:val="932"/>
    <w:next w:val="932"/>
    <w:link w:val="932"/>
    <w:uiPriority w:val="99"/>
    <w:pPr>
      <w:ind w:firstLine="300"/>
      <w:jc w:val="left"/>
      <w:spacing w:line="240" w:lineRule="auto"/>
      <w:tabs>
        <w:tab w:val="right" w:pos="9241" w:leader="dot"/>
      </w:tabs>
    </w:pPr>
    <w:rPr>
      <w:rFonts w:ascii="宋体" w:hAnsi="Times New Roman"/>
      <w:szCs w:val="21"/>
    </w:rPr>
  </w:style>
  <w:style w:type="paragraph" w:styleId="974">
    <w:name w:val="目录 3"/>
    <w:basedOn w:val="932"/>
    <w:next w:val="932"/>
    <w:link w:val="932"/>
    <w:uiPriority w:val="39"/>
    <w:qFormat/>
    <w:pPr>
      <w:ind w:firstLine="102"/>
      <w:jc w:val="left"/>
      <w:spacing w:line="240" w:lineRule="auto"/>
      <w:tabs>
        <w:tab w:val="right" w:pos="9241" w:leader="dot"/>
      </w:tabs>
    </w:pPr>
    <w:rPr>
      <w:rFonts w:ascii="宋体" w:hAnsi="Times New Roman"/>
      <w:szCs w:val="21"/>
    </w:rPr>
  </w:style>
  <w:style w:type="paragraph" w:styleId="975">
    <w:name w:val="纯文本"/>
    <w:basedOn w:val="932"/>
    <w:next w:val="975"/>
    <w:link w:val="976"/>
    <w:rPr>
      <w:rFonts w:ascii="宋体" w:hAnsi="Courier New"/>
    </w:rPr>
  </w:style>
  <w:style w:type="character" w:styleId="976">
    <w:name w:val="纯文本 Char"/>
    <w:next w:val="976"/>
    <w:link w:val="975"/>
    <w:rPr>
      <w:rFonts w:ascii="宋体" w:hAnsi="Courier New" w:eastAsia="宋体"/>
      <w:sz w:val="21"/>
      <w:lang w:val="en-US" w:eastAsia="zh-CN" w:bidi="ar-SA"/>
    </w:rPr>
  </w:style>
  <w:style w:type="paragraph" w:styleId="977">
    <w:name w:val="目录 8"/>
    <w:basedOn w:val="932"/>
    <w:next w:val="932"/>
    <w:link w:val="932"/>
    <w:uiPriority w:val="99"/>
    <w:pPr>
      <w:ind w:left="71"/>
    </w:pPr>
  </w:style>
  <w:style w:type="paragraph" w:styleId="978">
    <w:name w:val="索引 3"/>
    <w:basedOn w:val="932"/>
    <w:next w:val="932"/>
    <w:link w:val="932"/>
    <w:uiPriority w:val="99"/>
    <w:pPr>
      <w:ind w:left="630" w:hanging="210"/>
      <w:jc w:val="left"/>
      <w:spacing w:line="240" w:lineRule="auto"/>
    </w:pPr>
    <w:rPr>
      <w:sz w:val="20"/>
    </w:rPr>
  </w:style>
  <w:style w:type="paragraph" w:styleId="979">
    <w:name w:val="日期"/>
    <w:basedOn w:val="932"/>
    <w:next w:val="932"/>
    <w:link w:val="980"/>
    <w:uiPriority w:val="99"/>
    <w:rPr>
      <w:sz w:val="24"/>
    </w:rPr>
  </w:style>
  <w:style w:type="character" w:styleId="980">
    <w:name w:val="日期 Char"/>
    <w:next w:val="980"/>
    <w:link w:val="979"/>
    <w:uiPriority w:val="99"/>
    <w:rPr>
      <w:sz w:val="24"/>
    </w:rPr>
  </w:style>
  <w:style w:type="paragraph" w:styleId="981">
    <w:name w:val="正文文本缩进 2"/>
    <w:basedOn w:val="932"/>
    <w:next w:val="981"/>
    <w:link w:val="982"/>
    <w:uiPriority w:val="99"/>
    <w:pPr>
      <w:ind w:left="420"/>
      <w:spacing w:after="120" w:line="480" w:lineRule="auto"/>
    </w:pPr>
    <w:rPr>
      <w:szCs w:val="24"/>
    </w:rPr>
  </w:style>
  <w:style w:type="character" w:styleId="982">
    <w:name w:val="正文文本缩进 2 Char"/>
    <w:next w:val="982"/>
    <w:link w:val="981"/>
    <w:uiPriority w:val="99"/>
    <w:rPr>
      <w:sz w:val="21"/>
      <w:szCs w:val="24"/>
    </w:rPr>
  </w:style>
  <w:style w:type="paragraph" w:styleId="983">
    <w:name w:val="尾注文本"/>
    <w:basedOn w:val="932"/>
    <w:next w:val="983"/>
    <w:link w:val="984"/>
    <w:uiPriority w:val="99"/>
    <w:pPr>
      <w:jc w:val="left"/>
      <w:spacing w:line="240" w:lineRule="auto"/>
    </w:pPr>
    <w:rPr>
      <w:sz w:val="24"/>
    </w:rPr>
  </w:style>
  <w:style w:type="character" w:styleId="984">
    <w:name w:val="尾注文本 Char"/>
    <w:next w:val="984"/>
    <w:link w:val="983"/>
    <w:uiPriority w:val="99"/>
    <w:rPr>
      <w:rFonts w:ascii="Times New Roman" w:hAnsi="Times New Roman"/>
      <w:sz w:val="24"/>
    </w:rPr>
  </w:style>
  <w:style w:type="paragraph" w:styleId="985">
    <w:name w:val="批注框文本"/>
    <w:basedOn w:val="932"/>
    <w:next w:val="985"/>
    <w:link w:val="986"/>
    <w:uiPriority w:val="99"/>
    <w:rPr>
      <w:sz w:val="18"/>
      <w:szCs w:val="18"/>
    </w:rPr>
  </w:style>
  <w:style w:type="character" w:styleId="986">
    <w:name w:val="批注框文本 Char"/>
    <w:next w:val="986"/>
    <w:link w:val="985"/>
    <w:uiPriority w:val="99"/>
    <w:rPr>
      <w:sz w:val="18"/>
      <w:szCs w:val="18"/>
    </w:rPr>
  </w:style>
  <w:style w:type="paragraph" w:styleId="987">
    <w:name w:val="页脚"/>
    <w:basedOn w:val="932"/>
    <w:next w:val="987"/>
    <w:link w:val="988"/>
    <w:uiPriority w:val="99"/>
    <w:qFormat/>
    <w:pPr>
      <w:jc w:val="left"/>
      <w:tabs>
        <w:tab w:val="center" w:pos="4153" w:leader="none"/>
        <w:tab w:val="right" w:pos="8306" w:leader="none"/>
      </w:tabs>
    </w:pPr>
    <w:rPr>
      <w:sz w:val="18"/>
      <w:szCs w:val="18"/>
    </w:rPr>
  </w:style>
  <w:style w:type="character" w:styleId="988">
    <w:name w:val="页脚 Char"/>
    <w:next w:val="988"/>
    <w:link w:val="987"/>
    <w:uiPriority w:val="99"/>
    <w:rPr>
      <w:sz w:val="18"/>
      <w:szCs w:val="18"/>
    </w:rPr>
  </w:style>
  <w:style w:type="paragraph" w:styleId="989">
    <w:name w:val="页眉"/>
    <w:basedOn w:val="932"/>
    <w:next w:val="989"/>
    <w:link w:val="990"/>
    <w:uiPriority w:val="99"/>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uiPriority w:val="99"/>
    <w:qFormat/>
    <w:rPr>
      <w:sz w:val="18"/>
      <w:szCs w:val="18"/>
    </w:rPr>
  </w:style>
  <w:style w:type="paragraph" w:styleId="991">
    <w:name w:val="目录 1"/>
    <w:basedOn w:val="932"/>
    <w:next w:val="932"/>
    <w:link w:val="932"/>
    <w:uiPriority w:val="39"/>
    <w:qFormat/>
    <w:pPr>
      <w:jc w:val="center"/>
      <w:spacing w:before="120" w:after="120"/>
      <w:tabs>
        <w:tab w:val="right" w:pos="9170" w:leader="dot"/>
      </w:tabs>
    </w:pPr>
    <w:rPr>
      <w:rFonts w:eastAsia="文鼎小标宋简"/>
      <w:caps/>
      <w:sz w:val="32"/>
      <w:szCs w:val="32"/>
    </w:rPr>
  </w:style>
  <w:style w:type="paragraph" w:styleId="992">
    <w:name w:val="目录 4"/>
    <w:basedOn w:val="932"/>
    <w:next w:val="932"/>
    <w:link w:val="932"/>
    <w:uiPriority w:val="99"/>
    <w:pPr>
      <w:ind w:firstLine="198"/>
      <w:jc w:val="left"/>
      <w:spacing w:line="240" w:lineRule="auto"/>
      <w:tabs>
        <w:tab w:val="right" w:pos="9241" w:leader="dot"/>
      </w:tabs>
    </w:pPr>
    <w:rPr>
      <w:rFonts w:ascii="宋体" w:hAnsi="Times New Roman"/>
      <w:szCs w:val="21"/>
    </w:rPr>
  </w:style>
  <w:style w:type="paragraph" w:styleId="993">
    <w:name w:val="索引标题"/>
    <w:basedOn w:val="932"/>
    <w:next w:val="994"/>
    <w:link w:val="932"/>
    <w:uiPriority w:val="99"/>
    <w:pPr>
      <w:jc w:val="center"/>
      <w:spacing w:before="120" w:after="120" w:line="240" w:lineRule="auto"/>
    </w:pPr>
    <w:rPr>
      <w:b/>
      <w:bCs/>
      <w:iCs/>
    </w:rPr>
  </w:style>
  <w:style w:type="paragraph" w:styleId="994">
    <w:name w:val="索引 1"/>
    <w:basedOn w:val="932"/>
    <w:next w:val="932"/>
    <w:link w:val="932"/>
    <w:uiPriority w:val="99"/>
    <w:unhideWhenUsed/>
    <w:pPr>
      <w:spacing w:line="240" w:lineRule="auto"/>
    </w:pPr>
    <w:rPr>
      <w:rFonts w:ascii="Times New Roman" w:hAnsi="Times New Roman"/>
    </w:rPr>
  </w:style>
  <w:style w:type="paragraph" w:styleId="995">
    <w:name w:val="副标题"/>
    <w:basedOn w:val="932"/>
    <w:next w:val="932"/>
    <w:link w:val="996"/>
    <w:uiPriority w:val="99"/>
    <w:qFormat/>
    <w:pPr>
      <w:jc w:val="center"/>
      <w:spacing w:before="240" w:after="60" w:line="312" w:lineRule="auto"/>
      <w:outlineLvl w:val="1"/>
    </w:pPr>
    <w:rPr>
      <w:rFonts w:ascii="Cambria" w:hAnsi="Cambria"/>
      <w:b/>
      <w:sz w:val="32"/>
    </w:rPr>
  </w:style>
  <w:style w:type="character" w:styleId="996">
    <w:name w:val="副标题 Char"/>
    <w:next w:val="996"/>
    <w:link w:val="995"/>
    <w:uiPriority w:val="99"/>
    <w:rPr>
      <w:rFonts w:ascii="Cambria" w:hAnsi="Cambria"/>
      <w:b/>
      <w:sz w:val="32"/>
    </w:rPr>
  </w:style>
  <w:style w:type="paragraph" w:styleId="997">
    <w:name w:val="列表"/>
    <w:basedOn w:val="932"/>
    <w:next w:val="997"/>
    <w:link w:val="932"/>
    <w:uiPriority w:val="99"/>
    <w:pPr>
      <w:contextualSpacing/>
      <w:ind w:left="200" w:hanging="200"/>
      <w:spacing w:line="240" w:lineRule="auto"/>
    </w:pPr>
    <w:rPr>
      <w:rFonts w:ascii="Times New Roman" w:hAnsi="Times New Roman"/>
    </w:rPr>
  </w:style>
  <w:style w:type="paragraph" w:styleId="998">
    <w:name w:val="脚注文本"/>
    <w:basedOn w:val="932"/>
    <w:next w:val="958"/>
    <w:link w:val="999"/>
    <w:uiPriority w:val="99"/>
    <w:pPr>
      <w:ind w:left="720" w:hanging="357"/>
      <w:jc w:val="left"/>
      <w:spacing w:line="240" w:lineRule="auto"/>
      <w:tabs>
        <w:tab w:val="left" w:pos="0" w:leader="none"/>
      </w:tabs>
    </w:pPr>
    <w:rPr>
      <w:rFonts w:ascii="宋体"/>
      <w:sz w:val="18"/>
      <w:lang w:val="zh-CN"/>
    </w:rPr>
  </w:style>
  <w:style w:type="character" w:styleId="999">
    <w:name w:val="脚注文本 Char"/>
    <w:next w:val="999"/>
    <w:link w:val="998"/>
    <w:uiPriority w:val="99"/>
    <w:rPr>
      <w:rFonts w:ascii="宋体" w:hAnsi="Times New Roman"/>
      <w:sz w:val="18"/>
      <w:lang w:val="zh-CN"/>
    </w:rPr>
  </w:style>
  <w:style w:type="paragraph" w:styleId="1000">
    <w:name w:val="目录 6"/>
    <w:basedOn w:val="932"/>
    <w:next w:val="932"/>
    <w:link w:val="932"/>
    <w:uiPriority w:val="99"/>
    <w:pPr>
      <w:ind w:firstLine="403"/>
      <w:jc w:val="left"/>
      <w:spacing w:line="240" w:lineRule="auto"/>
      <w:tabs>
        <w:tab w:val="right" w:pos="9241" w:leader="dot"/>
      </w:tabs>
    </w:pPr>
    <w:rPr>
      <w:rFonts w:ascii="宋体" w:hAnsi="Times New Roman"/>
      <w:szCs w:val="21"/>
    </w:rPr>
  </w:style>
  <w:style w:type="paragraph" w:styleId="1001">
    <w:name w:val="正文文本缩进 3"/>
    <w:basedOn w:val="932"/>
    <w:next w:val="1001"/>
    <w:link w:val="1002"/>
    <w:uiPriority w:val="99"/>
    <w:pPr>
      <w:ind w:firstLine="540"/>
      <w:widowControl/>
    </w:pPr>
    <w:rPr>
      <w:rFonts w:ascii="宋体" w:hAnsi="MS Sans Serif"/>
      <w:color w:val="000000"/>
      <w:sz w:val="24"/>
    </w:rPr>
  </w:style>
  <w:style w:type="character" w:styleId="1002">
    <w:name w:val="正文文本缩进 3 Char"/>
    <w:next w:val="1002"/>
    <w:link w:val="1001"/>
    <w:uiPriority w:val="99"/>
    <w:rPr>
      <w:rFonts w:ascii="宋体" w:hAnsi="MS Sans Serif"/>
      <w:color w:val="000000"/>
      <w:sz w:val="24"/>
    </w:rPr>
  </w:style>
  <w:style w:type="paragraph" w:styleId="1003">
    <w:name w:val="索引 7"/>
    <w:basedOn w:val="932"/>
    <w:next w:val="932"/>
    <w:link w:val="932"/>
    <w:uiPriority w:val="99"/>
    <w:pPr>
      <w:ind w:left="1470" w:hanging="210"/>
      <w:jc w:val="left"/>
      <w:spacing w:line="240" w:lineRule="auto"/>
    </w:pPr>
    <w:rPr>
      <w:sz w:val="20"/>
    </w:rPr>
  </w:style>
  <w:style w:type="paragraph" w:styleId="1004">
    <w:name w:val="索引 9"/>
    <w:basedOn w:val="932"/>
    <w:next w:val="932"/>
    <w:link w:val="932"/>
    <w:uiPriority w:val="99"/>
    <w:pPr>
      <w:ind w:left="1890" w:hanging="210"/>
      <w:jc w:val="left"/>
      <w:spacing w:line="240" w:lineRule="auto"/>
    </w:pPr>
    <w:rPr>
      <w:sz w:val="20"/>
    </w:rPr>
  </w:style>
  <w:style w:type="paragraph" w:styleId="1005">
    <w:name w:val="图表目录"/>
    <w:basedOn w:val="932"/>
    <w:next w:val="932"/>
    <w:link w:val="932"/>
    <w:uiPriority w:val="99"/>
    <w:pPr>
      <w:ind w:left="200" w:hanging="200"/>
      <w:spacing w:line="240" w:lineRule="auto"/>
    </w:pPr>
    <w:rPr>
      <w:rFonts w:ascii="Times New Roman" w:hAnsi="Times New Roman"/>
      <w:szCs w:val="21"/>
    </w:rPr>
  </w:style>
  <w:style w:type="paragraph" w:styleId="1006">
    <w:name w:val="目录 2"/>
    <w:basedOn w:val="932"/>
    <w:next w:val="932"/>
    <w:link w:val="932"/>
    <w:uiPriority w:val="39"/>
    <w:qFormat/>
    <w:pPr>
      <w:ind w:left="210" w:firstLine="150"/>
      <w:jc w:val="left"/>
      <w:tabs>
        <w:tab w:val="right" w:pos="9170" w:leader="dot"/>
      </w:tabs>
    </w:pPr>
    <w:rPr>
      <w:smallCaps/>
      <w:sz w:val="20"/>
    </w:rPr>
  </w:style>
  <w:style w:type="paragraph" w:styleId="1007">
    <w:name w:val="目录 9"/>
    <w:basedOn w:val="932"/>
    <w:next w:val="932"/>
    <w:link w:val="932"/>
    <w:uiPriority w:val="99"/>
    <w:pPr>
      <w:ind w:left="1470"/>
      <w:jc w:val="left"/>
      <w:spacing w:line="240" w:lineRule="auto"/>
    </w:pPr>
    <w:rPr>
      <w:rFonts w:ascii="Times New Roman" w:hAnsi="Times New Roman"/>
      <w:sz w:val="20"/>
    </w:rPr>
  </w:style>
  <w:style w:type="paragraph" w:styleId="1008">
    <w:name w:val="正文文本 2"/>
    <w:basedOn w:val="932"/>
    <w:next w:val="1008"/>
    <w:link w:val="1009"/>
    <w:uiPriority w:val="99"/>
    <w:pPr>
      <w:spacing w:after="120" w:line="480" w:lineRule="auto"/>
    </w:pPr>
  </w:style>
  <w:style w:type="character" w:styleId="1009">
    <w:name w:val="正文文本 2 Char"/>
    <w:next w:val="1009"/>
    <w:link w:val="1008"/>
    <w:uiPriority w:val="99"/>
    <w:rPr>
      <w:sz w:val="21"/>
    </w:rPr>
  </w:style>
  <w:style w:type="paragraph" w:styleId="1010">
    <w:name w:val="HTML 预设格式"/>
    <w:basedOn w:val="932"/>
    <w:next w:val="1010"/>
    <w:link w:val="1011"/>
    <w:uiPriority w:val="99"/>
    <w:pPr>
      <w:spacing w:line="240" w:lineRule="auto"/>
    </w:pPr>
    <w:rPr>
      <w:rFonts w:ascii="Courier New" w:hAnsi="Courier New"/>
      <w:sz w:val="20"/>
    </w:rPr>
  </w:style>
  <w:style w:type="character" w:styleId="1011">
    <w:name w:val="HTML 预设格式 Char"/>
    <w:next w:val="1011"/>
    <w:link w:val="1010"/>
    <w:uiPriority w:val="99"/>
    <w:rPr>
      <w:rFonts w:ascii="Courier New" w:hAnsi="Courier New"/>
    </w:rPr>
  </w:style>
  <w:style w:type="paragraph" w:styleId="1012">
    <w:name w:val="普通(网站)"/>
    <w:basedOn w:val="932"/>
    <w:next w:val="1012"/>
    <w:link w:val="932"/>
    <w:uiPriority w:val="99"/>
    <w:pPr>
      <w:jc w:val="left"/>
      <w:spacing w:before="100" w:beforeAutospacing="1" w:after="100" w:afterAutospacing="1"/>
      <w:widowControl/>
    </w:pPr>
    <w:rPr>
      <w:rFonts w:ascii="宋体" w:hAnsi="宋体" w:cs="宋体"/>
      <w:sz w:val="24"/>
      <w:szCs w:val="24"/>
    </w:rPr>
  </w:style>
  <w:style w:type="paragraph" w:styleId="1013">
    <w:name w:val="索引 2"/>
    <w:basedOn w:val="932"/>
    <w:next w:val="932"/>
    <w:link w:val="932"/>
    <w:uiPriority w:val="99"/>
    <w:pPr>
      <w:ind w:left="420" w:hanging="210"/>
      <w:jc w:val="left"/>
      <w:spacing w:line="240" w:lineRule="auto"/>
    </w:pPr>
    <w:rPr>
      <w:sz w:val="20"/>
    </w:rPr>
  </w:style>
  <w:style w:type="paragraph" w:styleId="1014">
    <w:name w:val="标题"/>
    <w:basedOn w:val="932"/>
    <w:next w:val="932"/>
    <w:link w:val="1015"/>
    <w:qFormat/>
    <w:pPr>
      <w:jc w:val="center"/>
      <w:spacing w:before="240" w:after="60" w:line="240" w:lineRule="auto"/>
      <w:outlineLvl w:val="0"/>
    </w:pPr>
    <w:rPr>
      <w:rFonts w:ascii="Cambria" w:hAnsi="Cambria" w:eastAsia="黑体"/>
      <w:bCs/>
      <w:sz w:val="28"/>
      <w:szCs w:val="32"/>
    </w:rPr>
  </w:style>
  <w:style w:type="character" w:styleId="1015">
    <w:name w:val="标题 Char"/>
    <w:next w:val="1015"/>
    <w:link w:val="1014"/>
    <w:rPr>
      <w:rFonts w:ascii="Cambria" w:hAnsi="Cambria" w:eastAsia="黑体"/>
      <w:bCs/>
      <w:sz w:val="28"/>
      <w:szCs w:val="32"/>
    </w:rPr>
  </w:style>
  <w:style w:type="paragraph" w:styleId="1016">
    <w:name w:val="批注主题"/>
    <w:basedOn w:val="961"/>
    <w:next w:val="961"/>
    <w:link w:val="1017"/>
    <w:uiPriority w:val="99"/>
    <w:pPr>
      <w:spacing w:line="240" w:lineRule="auto"/>
    </w:pPr>
  </w:style>
  <w:style w:type="character" w:styleId="1017">
    <w:name w:val="批注主题 Char"/>
    <w:next w:val="1017"/>
    <w:link w:val="1016"/>
    <w:uiPriority w:val="99"/>
    <w:rPr>
      <w:sz w:val="24"/>
    </w:rPr>
  </w:style>
  <w:style w:type="paragraph" w:styleId="1018">
    <w:name w:val="正文首行缩进"/>
    <w:basedOn w:val="966"/>
    <w:next w:val="1018"/>
    <w:link w:val="1019"/>
    <w:uiPriority w:val="99"/>
    <w:pPr>
      <w:ind w:firstLine="420"/>
      <w:spacing w:after="120" w:line="240" w:lineRule="auto"/>
    </w:pPr>
    <w:rPr>
      <w:rFonts w:ascii="Times New Roman" w:eastAsia="宋体"/>
      <w:b/>
      <w:bCs w:val="0"/>
      <w:sz w:val="21"/>
      <w:szCs w:val="24"/>
    </w:rPr>
  </w:style>
  <w:style w:type="character" w:styleId="1019">
    <w:name w:val="正文首行缩进 Char"/>
    <w:next w:val="1019"/>
    <w:link w:val="1018"/>
    <w:uiPriority w:val="99"/>
    <w:rPr>
      <w:b/>
      <w:sz w:val="21"/>
      <w:szCs w:val="24"/>
    </w:rPr>
  </w:style>
  <w:style w:type="paragraph" w:styleId="1020">
    <w:name w:val="正文首行缩进 2"/>
    <w:basedOn w:val="968"/>
    <w:next w:val="997"/>
    <w:link w:val="1021"/>
    <w:uiPriority w:val="99"/>
    <w:qFormat/>
    <w:pPr>
      <w:ind w:left="420" w:firstLine="420"/>
      <w:spacing w:after="120" w:line="240" w:lineRule="auto"/>
      <w:widowControl w:val="off"/>
    </w:pPr>
    <w:rPr>
      <w:rFonts w:ascii="Times New Roman" w:hAnsi="Times New Roman"/>
      <w:spacing w:val="0"/>
      <w:sz w:val="21"/>
    </w:rPr>
  </w:style>
  <w:style w:type="character" w:styleId="1021">
    <w:name w:val="正文首行缩进 2 Char"/>
    <w:next w:val="1021"/>
    <w:link w:val="1020"/>
    <w:uiPriority w:val="99"/>
    <w:rPr>
      <w:rFonts w:ascii="Times New Roman" w:hAnsi="Times New Roman"/>
      <w:sz w:val="21"/>
    </w:rPr>
  </w:style>
  <w:style w:type="table" w:styleId="1022">
    <w:name w:val="网格型"/>
    <w:basedOn w:val="943"/>
    <w:next w:val="1022"/>
    <w:link w:val="932"/>
    <w:uiPriority w:val="39"/>
    <w:qFormat/>
    <w:rPr>
      <w:rFonts w:ascii="Times New Roman" w:hAnsi="Times New Roman"/>
    </w:rPr>
    <w:tblPr/>
  </w:style>
  <w:style w:type="character" w:styleId="1023">
    <w:name w:val="要点"/>
    <w:next w:val="1023"/>
    <w:link w:val="932"/>
    <w:uiPriority w:val="99"/>
    <w:qFormat/>
    <w:rPr>
      <w:rFonts w:cs="Times New Roman"/>
      <w:b/>
    </w:rPr>
  </w:style>
  <w:style w:type="character" w:styleId="1024">
    <w:name w:val="页码"/>
    <w:next w:val="1024"/>
    <w:link w:val="932"/>
    <w:uiPriority w:val="99"/>
  </w:style>
  <w:style w:type="character" w:styleId="1025">
    <w:name w:val="已访问的超链接"/>
    <w:next w:val="1025"/>
    <w:link w:val="932"/>
    <w:uiPriority w:val="99"/>
    <w:rPr>
      <w:color w:val="800080"/>
      <w:u w:val="single"/>
    </w:rPr>
  </w:style>
  <w:style w:type="character" w:styleId="1026">
    <w:name w:val="强调"/>
    <w:next w:val="1026"/>
    <w:link w:val="932"/>
    <w:uiPriority w:val="99"/>
    <w:qFormat/>
    <w:rPr>
      <w:rFonts w:cs="Times New Roman"/>
      <w:i/>
    </w:rPr>
  </w:style>
  <w:style w:type="character" w:styleId="1027">
    <w:name w:val="HTML 打字机"/>
    <w:next w:val="1027"/>
    <w:link w:val="932"/>
    <w:uiPriority w:val="99"/>
    <w:rPr>
      <w:rFonts w:ascii="宋体" w:hAnsi="宋体" w:eastAsia="宋体" w:cs="宋体"/>
      <w:sz w:val="24"/>
      <w:szCs w:val="24"/>
    </w:rPr>
  </w:style>
  <w:style w:type="character" w:styleId="1028">
    <w:name w:val="超链接"/>
    <w:next w:val="1028"/>
    <w:link w:val="932"/>
    <w:uiPriority w:val="99"/>
    <w:rPr>
      <w:color w:val="0000ff"/>
      <w:u w:val="single"/>
    </w:rPr>
  </w:style>
  <w:style w:type="character" w:styleId="1029">
    <w:name w:val="批注引用"/>
    <w:next w:val="1029"/>
    <w:link w:val="932"/>
    <w:uiPriority w:val="99"/>
    <w:rPr>
      <w:sz w:val="21"/>
      <w:szCs w:val="21"/>
    </w:rPr>
  </w:style>
  <w:style w:type="paragraph" w:styleId="1030">
    <w:name w:val="列出段落1"/>
    <w:basedOn w:val="932"/>
    <w:next w:val="1030"/>
    <w:link w:val="932"/>
    <w:qFormat/>
    <w:pPr>
      <w:ind w:firstLine="420"/>
    </w:pPr>
    <w:rPr>
      <w:szCs w:val="21"/>
    </w:rPr>
  </w:style>
  <w:style w:type="paragraph" w:styleId="1031">
    <w:name w:val="段"/>
    <w:next w:val="932"/>
    <w:link w:val="1032"/>
    <w:uiPriority w:val="99"/>
    <w:qFormat/>
    <w:pPr>
      <w:ind w:firstLine="200"/>
      <w:jc w:val="both"/>
    </w:pPr>
    <w:rPr>
      <w:rFonts w:ascii="宋体" w:eastAsia="Times New Roman"/>
      <w:sz w:val="21"/>
      <w:lang w:val="en-US" w:eastAsia="zh-CN" w:bidi="ar-SA"/>
    </w:rPr>
  </w:style>
  <w:style w:type="character" w:styleId="1032">
    <w:name w:val="段 Char"/>
    <w:next w:val="1032"/>
    <w:link w:val="1031"/>
    <w:uiPriority w:val="99"/>
    <w:rPr>
      <w:rFonts w:ascii="宋体" w:eastAsia="Times New Roman"/>
      <w:sz w:val="21"/>
      <w:lang w:val="en-US" w:eastAsia="zh-CN" w:bidi="ar-SA"/>
    </w:rPr>
  </w:style>
  <w:style w:type="paragraph" w:styleId="1033">
    <w:name w:val="_Style 1"/>
    <w:basedOn w:val="932"/>
    <w:next w:val="1033"/>
    <w:link w:val="932"/>
    <w:qFormat/>
    <w:pPr>
      <w:ind w:firstLine="420"/>
    </w:pPr>
  </w:style>
  <w:style w:type="character" w:styleId="1034">
    <w:name w:val="标题5 Char Char"/>
    <w:next w:val="1034"/>
    <w:link w:val="1035"/>
    <w:uiPriority w:val="99"/>
    <w:rPr>
      <w:rFonts w:ascii="Arial" w:hAnsi="Arial"/>
      <w:b/>
      <w:sz w:val="32"/>
    </w:rPr>
  </w:style>
  <w:style w:type="paragraph" w:styleId="1035">
    <w:name w:val="标题5"/>
    <w:basedOn w:val="935"/>
    <w:next w:val="1035"/>
    <w:link w:val="1034"/>
    <w:uiPriority w:val="99"/>
    <w:pPr>
      <w:ind w:left="0" w:firstLine="0"/>
      <w:jc w:val="both"/>
      <w:spacing w:before="260" w:after="260" w:line="413" w:lineRule="auto"/>
      <w:widowControl w:val="off"/>
      <w:tabs>
        <w:tab w:val="clear" w:pos="720" w:leader="none"/>
      </w:tabs>
    </w:pPr>
    <w:rPr>
      <w:rFonts w:ascii="Arial" w:hAnsi="Arial"/>
    </w:rPr>
  </w:style>
  <w:style w:type="character" w:styleId="1036">
    <w:name w:val="页脚 字符"/>
    <w:next w:val="1036"/>
    <w:link w:val="932"/>
    <w:rPr>
      <w:rFonts w:ascii="仿宋" w:hAnsi="仿宋" w:eastAsia="仿宋" w:cs="仿宋"/>
      <w:sz w:val="18"/>
      <w:szCs w:val="24"/>
    </w:rPr>
  </w:style>
  <w:style w:type="character" w:styleId="1037">
    <w:name w:val="Variable"/>
    <w:next w:val="1037"/>
    <w:link w:val="932"/>
    <w:uiPriority w:val="99"/>
    <w:rPr>
      <w:i/>
    </w:rPr>
  </w:style>
  <w:style w:type="character" w:styleId="1038">
    <w:name w:val="Char Char33"/>
    <w:next w:val="1038"/>
    <w:link w:val="932"/>
    <w:uiPriority w:val="99"/>
    <w:rPr>
      <w:rFonts w:ascii="Tahoma" w:hAnsi="Tahoma" w:eastAsia="幼圆"/>
      <w:sz w:val="21"/>
    </w:rPr>
  </w:style>
  <w:style w:type="character" w:styleId="1039">
    <w:name w:val="普通文字 Char1,纯文本 Char Char Char,普通文字 Char Char Char Char1,普通文字 Char Char1,纯文本 Char Char1,普通文字 Char Char Char Char Char,普通文字 Char Char Char Char2"/>
    <w:next w:val="1039"/>
    <w:link w:val="932"/>
    <w:rPr>
      <w:rFonts w:ascii="宋体" w:hAnsi="Courier New" w:eastAsia="宋体"/>
      <w:sz w:val="21"/>
      <w:lang w:val="en-US" w:eastAsia="zh-CN" w:bidi="ar-SA"/>
    </w:rPr>
  </w:style>
  <w:style w:type="character" w:styleId="1040">
    <w:name w:val="font101"/>
    <w:next w:val="1040"/>
    <w:link w:val="932"/>
    <w:qFormat/>
    <w:rPr>
      <w:rFonts w:hint="eastAsia" w:ascii="宋体" w:hAnsi="宋体" w:eastAsia="宋体" w:cs="宋体"/>
      <w:i w:val="0"/>
      <w:color w:val="000000"/>
      <w:sz w:val="20"/>
      <w:szCs w:val="20"/>
      <w:u w:val="none"/>
    </w:rPr>
  </w:style>
  <w:style w:type="character" w:styleId="1041">
    <w:name w:val="qowt-font2"/>
    <w:next w:val="1041"/>
    <w:link w:val="932"/>
    <w:qFormat/>
  </w:style>
  <w:style w:type="character" w:styleId="1042">
    <w:name w:val="Char Char39"/>
    <w:next w:val="1042"/>
    <w:link w:val="932"/>
    <w:uiPriority w:val="99"/>
    <w:rPr>
      <w:rFonts w:ascii="华文细黑" w:hAnsi="华文细黑" w:eastAsia="幼圆"/>
      <w:b/>
      <w:sz w:val="30"/>
    </w:rPr>
  </w:style>
  <w:style w:type="character" w:styleId="1043">
    <w:name w:val="font61"/>
    <w:next w:val="1043"/>
    <w:link w:val="932"/>
    <w:qFormat/>
    <w:rPr>
      <w:rFonts w:hint="eastAsia" w:ascii="宋体" w:hAnsi="宋体" w:eastAsia="宋体" w:cs="宋体"/>
      <w:color w:val="000000"/>
      <w:sz w:val="20"/>
      <w:szCs w:val="20"/>
      <w:u w:val="none"/>
    </w:rPr>
  </w:style>
  <w:style w:type="character" w:styleId="1044">
    <w:name w:val="Char Char3"/>
    <w:next w:val="1044"/>
    <w:link w:val="932"/>
    <w:uiPriority w:val="99"/>
    <w:rPr>
      <w:rFonts w:ascii="黑体" w:hAnsi="宋体" w:eastAsia="黑体"/>
      <w:b/>
      <w:sz w:val="24"/>
      <w:lang w:val="en-US" w:eastAsia="zh-CN"/>
    </w:rPr>
  </w:style>
  <w:style w:type="character" w:styleId="1045">
    <w:name w:val="正文文本 Char1"/>
    <w:next w:val="1045"/>
    <w:link w:val="932"/>
    <w:uiPriority w:val="99"/>
    <w:rPr>
      <w:rFonts w:ascii="华文中宋" w:eastAsia="华文中宋"/>
      <w:sz w:val="28"/>
    </w:rPr>
  </w:style>
  <w:style w:type="character" w:styleId="1046">
    <w:name w:val="标题 3 字符"/>
    <w:next w:val="1046"/>
    <w:link w:val="932"/>
    <w:uiPriority w:val="99"/>
    <w:qFormat/>
    <w:rPr>
      <w:rFonts w:ascii="宋体" w:hAnsi="宋体" w:eastAsia="宋体" w:cs="宋体"/>
      <w:b/>
      <w:bCs/>
      <w:sz w:val="30"/>
      <w:szCs w:val="30"/>
    </w:rPr>
  </w:style>
  <w:style w:type="character" w:styleId="1047">
    <w:name w:val="明显参考1"/>
    <w:next w:val="1047"/>
    <w:link w:val="932"/>
    <w:uiPriority w:val="99"/>
    <w:rPr>
      <w:b/>
      <w:smallCaps/>
      <w:color w:val="c0504d"/>
      <w:spacing w:val="5"/>
      <w:u w:val="single"/>
    </w:rPr>
  </w:style>
  <w:style w:type="character" w:styleId="1048">
    <w:name w:val="已访问的超链接1"/>
    <w:next w:val="1048"/>
    <w:link w:val="932"/>
    <w:uiPriority w:val="99"/>
    <w:rPr>
      <w:color w:val="800080"/>
      <w:u w:val="single"/>
    </w:rPr>
  </w:style>
  <w:style w:type="character" w:styleId="1049">
    <w:name w:val="正文文本首行缩进 2 字符"/>
    <w:next w:val="1049"/>
    <w:link w:val="932"/>
  </w:style>
  <w:style w:type="character" w:styleId="1050">
    <w:name w:val="标题 6 字符"/>
    <w:next w:val="1050"/>
    <w:link w:val="932"/>
    <w:uiPriority w:val="9"/>
    <w:semiHidden/>
    <w:rPr>
      <w:rFonts w:ascii="Cambria" w:hAnsi="Cambria" w:eastAsia="宋体" w:cs="Times New Roman"/>
      <w:b/>
      <w:bCs/>
      <w:sz w:val="24"/>
      <w:szCs w:val="24"/>
    </w:rPr>
  </w:style>
  <w:style w:type="character" w:styleId="1051">
    <w:name w:val="正文文本 + 间距 0 pt14"/>
    <w:next w:val="1051"/>
    <w:link w:val="932"/>
    <w:uiPriority w:val="99"/>
    <w:rPr>
      <w:rFonts w:ascii="MingLiU" w:eastAsia="MingLiU"/>
      <w:color w:val="0000fd"/>
      <w:spacing w:val="10"/>
      <w:sz w:val="19"/>
      <w:u w:val="none"/>
      <w:lang w:val="en-US" w:eastAsia="zh-CN"/>
    </w:rPr>
  </w:style>
  <w:style w:type="character" w:styleId="1052">
    <w:name w:val="标题 4 字符"/>
    <w:next w:val="1052"/>
    <w:link w:val="932"/>
    <w:qFormat/>
    <w:rPr>
      <w:rFonts w:ascii="Cambria" w:hAnsi="Cambria" w:eastAsia="宋体" w:cs="Times New Roman"/>
      <w:b/>
      <w:bCs/>
      <w:sz w:val="28"/>
      <w:szCs w:val="28"/>
    </w:rPr>
  </w:style>
  <w:style w:type="character" w:styleId="1053">
    <w:name w:val="页眉 字符"/>
    <w:next w:val="1053"/>
    <w:link w:val="932"/>
    <w:rPr>
      <w:rFonts w:ascii="仿宋" w:hAnsi="仿宋" w:eastAsia="仿宋" w:cs="仿宋"/>
      <w:sz w:val="18"/>
      <w:szCs w:val="24"/>
    </w:rPr>
  </w:style>
  <w:style w:type="character" w:styleId="1054">
    <w:name w:val="font81"/>
    <w:next w:val="1054"/>
    <w:link w:val="932"/>
    <w:qFormat/>
    <w:rPr>
      <w:rFonts w:hint="eastAsia" w:ascii="宋体" w:hAnsi="宋体" w:eastAsia="宋体" w:cs="宋体"/>
      <w:i w:val="0"/>
      <w:color w:val="000000"/>
      <w:sz w:val="20"/>
      <w:szCs w:val="20"/>
      <w:u w:val="none"/>
    </w:rPr>
  </w:style>
  <w:style w:type="character" w:styleId="1055">
    <w:name w:val="textcontents"/>
    <w:next w:val="1055"/>
    <w:link w:val="932"/>
    <w:uiPriority w:val="99"/>
  </w:style>
  <w:style w:type="character" w:styleId="1056">
    <w:name w:val="Char Char38"/>
    <w:next w:val="1056"/>
    <w:link w:val="932"/>
    <w:uiPriority w:val="99"/>
    <w:rPr>
      <w:rFonts w:ascii="Tahoma" w:hAnsi="Tahoma" w:eastAsia="幼圆"/>
      <w:b/>
      <w:sz w:val="28"/>
    </w:rPr>
  </w:style>
  <w:style w:type="character" w:styleId="1057">
    <w:name w:val="Char Char2"/>
    <w:next w:val="1057"/>
    <w:link w:val="932"/>
    <w:uiPriority w:val="99"/>
    <w:semiHidden/>
    <w:rPr>
      <w:rFonts w:eastAsia="宋体"/>
      <w:sz w:val="24"/>
      <w:lang w:val="en-US" w:eastAsia="zh-CN"/>
    </w:rPr>
  </w:style>
  <w:style w:type="character" w:styleId="1058">
    <w:name w:val="副标题 Char1"/>
    <w:next w:val="1058"/>
    <w:link w:val="932"/>
    <w:uiPriority w:val="99"/>
    <w:rPr>
      <w:rFonts w:ascii="Cambria" w:hAnsi="Cambria"/>
      <w:b/>
      <w:sz w:val="32"/>
    </w:rPr>
  </w:style>
  <w:style w:type="character" w:styleId="1059">
    <w:name w:val="Para head"/>
    <w:next w:val="1059"/>
    <w:link w:val="932"/>
    <w:rPr>
      <w:rFonts w:ascii="Arial" w:hAnsi="Arial" w:eastAsia="Times New Roman"/>
      <w:sz w:val="20"/>
    </w:rPr>
  </w:style>
  <w:style w:type="character" w:styleId="1060">
    <w:name w:val="标题 1 字符"/>
    <w:next w:val="1060"/>
    <w:link w:val="932"/>
    <w:uiPriority w:val="99"/>
    <w:qFormat/>
    <w:rPr>
      <w:rFonts w:ascii="宋体" w:hAnsi="宋体" w:eastAsia="宋体" w:cs="宋体"/>
      <w:b/>
      <w:sz w:val="30"/>
      <w:szCs w:val="30"/>
    </w:rPr>
  </w:style>
  <w:style w:type="character" w:styleId="1061">
    <w:name w:val="不明显参考1"/>
    <w:next w:val="1061"/>
    <w:link w:val="932"/>
    <w:uiPriority w:val="99"/>
    <w:rPr>
      <w:smallCaps/>
      <w:color w:val="c0504d"/>
      <w:u w:val="single"/>
    </w:rPr>
  </w:style>
  <w:style w:type="character" w:styleId="1062">
    <w:name w:val="font112"/>
    <w:next w:val="1062"/>
    <w:link w:val="932"/>
    <w:qFormat/>
    <w:rPr>
      <w:rFonts w:ascii="Calibri" w:hAnsi="Calibri" w:cs="Calibri"/>
      <w:color w:val="000000"/>
      <w:sz w:val="22"/>
      <w:szCs w:val="22"/>
      <w:u w:val="none"/>
    </w:rPr>
  </w:style>
  <w:style w:type="character" w:styleId="1063">
    <w:name w:val="正文文本缩进 Char"/>
    <w:next w:val="1063"/>
    <w:link w:val="932"/>
    <w:uiPriority w:val="99"/>
    <w:rPr>
      <w:rFonts w:ascii="Times New Roman" w:hAnsi="Times New Roman" w:eastAsia="宋体" w:cs="Times New Roman"/>
      <w:szCs w:val="20"/>
    </w:rPr>
  </w:style>
  <w:style w:type="character" w:styleId="1064">
    <w:name w:val="CITE"/>
    <w:next w:val="1064"/>
    <w:link w:val="932"/>
    <w:uiPriority w:val="99"/>
    <w:rPr>
      <w:i/>
    </w:rPr>
  </w:style>
  <w:style w:type="character" w:styleId="1065">
    <w:name w:val="明显强调1"/>
    <w:next w:val="1065"/>
    <w:link w:val="932"/>
    <w:uiPriority w:val="99"/>
    <w:rPr>
      <w:b/>
      <w:i/>
      <w:color w:val="4f81bd"/>
    </w:rPr>
  </w:style>
  <w:style w:type="character" w:styleId="1066">
    <w:name w:val="正文文本缩进 字符"/>
    <w:next w:val="1066"/>
    <w:link w:val="932"/>
    <w:rPr>
      <w:rFonts w:ascii="仿宋" w:hAnsi="仿宋" w:eastAsia="仿宋" w:cs="仿宋"/>
      <w:sz w:val="24"/>
      <w:szCs w:val="24"/>
    </w:rPr>
  </w:style>
  <w:style w:type="character" w:styleId="1067">
    <w:name w:val="标题 2 字符"/>
    <w:next w:val="1067"/>
    <w:link w:val="932"/>
    <w:uiPriority w:val="99"/>
    <w:qFormat/>
    <w:rPr>
      <w:rFonts w:ascii="Cambria" w:hAnsi="Cambria" w:eastAsia="宋体" w:cs="Times New Roman"/>
      <w:b/>
      <w:bCs/>
      <w:sz w:val="32"/>
      <w:szCs w:val="32"/>
    </w:rPr>
  </w:style>
  <w:style w:type="character" w:styleId="1068">
    <w:name w:val="页眉 Char1"/>
    <w:next w:val="1068"/>
    <w:link w:val="932"/>
    <w:uiPriority w:val="99"/>
    <w:qFormat/>
    <w:rPr>
      <w:sz w:val="18"/>
    </w:rPr>
  </w:style>
  <w:style w:type="character" w:styleId="1069">
    <w:name w:val="批注主题 字符"/>
    <w:next w:val="1069"/>
    <w:link w:val="932"/>
    <w:uiPriority w:val="99"/>
    <w:semiHidden/>
    <w:rPr>
      <w:rFonts w:ascii="Times New Roman" w:hAnsi="Times New Roman" w:eastAsia="宋体" w:cs="Times New Roman"/>
      <w:b/>
      <w:bCs/>
      <w:sz w:val="24"/>
      <w:szCs w:val="20"/>
    </w:rPr>
  </w:style>
  <w:style w:type="character" w:styleId="1070">
    <w:name w:val="标题 7 字符"/>
    <w:next w:val="1070"/>
    <w:link w:val="932"/>
    <w:semiHidden/>
    <w:rPr>
      <w:rFonts w:ascii="仿宋" w:hAnsi="仿宋" w:eastAsia="仿宋" w:cs="仿宋"/>
      <w:b/>
      <w:sz w:val="24"/>
      <w:szCs w:val="24"/>
    </w:rPr>
  </w:style>
  <w:style w:type="character" w:styleId="1071">
    <w:name w:val="引用 Char1"/>
    <w:next w:val="1071"/>
    <w:link w:val="932"/>
    <w:uiPriority w:val="99"/>
    <w:rPr>
      <w:i/>
      <w:color w:val="000000"/>
      <w:sz w:val="21"/>
    </w:rPr>
  </w:style>
  <w:style w:type="character" w:styleId="1072">
    <w:name w:val="正文文本 + Gungsuh"/>
    <w:next w:val="1072"/>
    <w:link w:val="932"/>
    <w:uiPriority w:val="99"/>
    <w:rPr>
      <w:rFonts w:ascii="Gungsuh" w:eastAsia="Gungsuh"/>
      <w:b/>
      <w:sz w:val="16"/>
      <w:lang w:val="en-US" w:eastAsia="en-US"/>
    </w:rPr>
  </w:style>
  <w:style w:type="character" w:styleId="1073">
    <w:name w:val="Keyboard"/>
    <w:next w:val="1073"/>
    <w:link w:val="932"/>
    <w:uiPriority w:val="99"/>
    <w:rPr>
      <w:rFonts w:ascii="Courier New" w:hAnsi="Courier New"/>
      <w:b/>
      <w:sz w:val="20"/>
    </w:rPr>
  </w:style>
  <w:style w:type="character" w:styleId="1074">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074"/>
    <w:link w:val="932"/>
    <w:rPr>
      <w:rFonts w:eastAsia="宋体"/>
      <w:sz w:val="21"/>
      <w:lang w:val="en-US" w:eastAsia="zh-CN" w:bidi="ar-SA"/>
    </w:rPr>
  </w:style>
  <w:style w:type="character" w:styleId="1075">
    <w:name w:val="Char Char4"/>
    <w:next w:val="1075"/>
    <w:link w:val="932"/>
    <w:uiPriority w:val="99"/>
    <w:rPr>
      <w:rFonts w:ascii="宋体" w:hAnsi="宋体" w:eastAsia="黑体"/>
      <w:b/>
      <w:sz w:val="32"/>
      <w:lang w:val="en-US" w:eastAsia="zh-CN"/>
    </w:rPr>
  </w:style>
  <w:style w:type="character" w:styleId="1076">
    <w:name w:val="批注文字 Char Char"/>
    <w:next w:val="1076"/>
    <w:link w:val="932"/>
    <w:uiPriority w:val="99"/>
    <w:rPr>
      <w:rFonts w:ascii="宋体" w:hAnsi="Times New Roman" w:eastAsia="宋体"/>
      <w:sz w:val="20"/>
    </w:rPr>
  </w:style>
  <w:style w:type="character" w:styleId="1077">
    <w:name w:val="批注主题 Char1"/>
    <w:next w:val="1077"/>
    <w:link w:val="932"/>
    <w:uiPriority w:val="99"/>
    <w:rPr>
      <w:b/>
      <w:sz w:val="22"/>
    </w:rPr>
  </w:style>
  <w:style w:type="character" w:styleId="1078">
    <w:name w:val="font41"/>
    <w:next w:val="1078"/>
    <w:link w:val="932"/>
    <w:qFormat/>
    <w:rPr>
      <w:rFonts w:ascii="Times New Roman" w:hAnsi="Times New Roman" w:cs="Times New Roman"/>
      <w:color w:val="000000"/>
      <w:sz w:val="20"/>
      <w:szCs w:val="20"/>
      <w:u w:val="none"/>
    </w:rPr>
  </w:style>
  <w:style w:type="character" w:styleId="1079">
    <w:name w:val="日期 Char1"/>
    <w:next w:val="1079"/>
    <w:link w:val="932"/>
    <w:uiPriority w:val="99"/>
    <w:rPr>
      <w:sz w:val="22"/>
    </w:rPr>
  </w:style>
  <w:style w:type="character" w:styleId="1080">
    <w:name w:val="标题 Char1"/>
    <w:next w:val="1080"/>
    <w:link w:val="932"/>
    <w:rPr>
      <w:rFonts w:ascii="Cambria" w:hAnsi="Cambria" w:cs="Times New Roman"/>
      <w:b/>
      <w:bCs/>
      <w:sz w:val="32"/>
      <w:szCs w:val="32"/>
    </w:rPr>
  </w:style>
  <w:style w:type="character" w:styleId="1081">
    <w:name w:val="发布"/>
    <w:next w:val="1081"/>
    <w:link w:val="932"/>
    <w:uiPriority w:val="99"/>
    <w:rPr>
      <w:rFonts w:ascii="黑体" w:eastAsia="黑体"/>
      <w:spacing w:val="85"/>
      <w:position w:val="3"/>
      <w:sz w:val="28"/>
    </w:rPr>
  </w:style>
  <w:style w:type="character" w:styleId="1082">
    <w:name w:val="font31"/>
    <w:next w:val="1082"/>
    <w:link w:val="932"/>
    <w:qFormat/>
    <w:rPr>
      <w:rFonts w:ascii="Times New Roman" w:hAnsi="Times New Roman" w:cs="Times New Roman"/>
      <w:b/>
      <w:color w:val="000000"/>
      <w:sz w:val="20"/>
      <w:szCs w:val="20"/>
      <w:u w:val="none"/>
    </w:rPr>
  </w:style>
  <w:style w:type="character" w:styleId="1083">
    <w:name w:val="页眉 Char2"/>
    <w:next w:val="1083"/>
    <w:link w:val="932"/>
    <w:uiPriority w:val="99"/>
    <w:rPr>
      <w:rFonts w:eastAsia="宋体"/>
      <w:sz w:val="18"/>
      <w:lang w:val="en-US" w:eastAsia="zh-CN"/>
    </w:rPr>
  </w:style>
  <w:style w:type="character" w:styleId="1084">
    <w:name w:val="font91"/>
    <w:next w:val="1084"/>
    <w:link w:val="932"/>
    <w:qFormat/>
    <w:rPr>
      <w:rFonts w:ascii="Calibri" w:hAnsi="Calibri" w:cs="Calibri"/>
      <w:i w:val="0"/>
      <w:color w:val="000000"/>
      <w:sz w:val="20"/>
      <w:szCs w:val="20"/>
      <w:u w:val="none"/>
    </w:rPr>
  </w:style>
  <w:style w:type="character" w:styleId="1085">
    <w:name w:val="明显引用字符"/>
    <w:next w:val="1085"/>
    <w:link w:val="1086"/>
    <w:uiPriority w:val="99"/>
    <w:rPr>
      <w:b/>
      <w:i/>
      <w:color w:val="4f81bd"/>
      <w:sz w:val="22"/>
    </w:rPr>
  </w:style>
  <w:style w:type="paragraph" w:styleId="1086">
    <w:name w:val="明显引用1"/>
    <w:basedOn w:val="932"/>
    <w:next w:val="932"/>
    <w:link w:val="1085"/>
    <w:uiPriority w:val="99"/>
    <w:pPr>
      <w:ind w:left="936" w:right="936"/>
      <w:spacing w:before="200" w:after="280" w:line="240" w:lineRule="auto"/>
      <w:pBdr>
        <w:bottom w:val="single" w:color="4F81BD" w:sz="4" w:space="4"/>
      </w:pBdr>
    </w:pPr>
    <w:rPr>
      <w:b/>
      <w:i/>
      <w:color w:val="4f81bd"/>
      <w:sz w:val="22"/>
    </w:rPr>
  </w:style>
  <w:style w:type="character" w:styleId="1087">
    <w:name w:val="font111"/>
    <w:next w:val="1087"/>
    <w:link w:val="932"/>
    <w:uiPriority w:val="99"/>
    <w:rPr>
      <w:rFonts w:ascii="宋体" w:hAnsi="宋体" w:eastAsia="宋体" w:cs="宋体"/>
      <w:color w:val="000000"/>
      <w:sz w:val="18"/>
      <w:szCs w:val="18"/>
      <w:u w:val="none"/>
    </w:rPr>
  </w:style>
  <w:style w:type="character" w:styleId="1088">
    <w:name w:val="正文文本 + Gungsuh13"/>
    <w:next w:val="1088"/>
    <w:link w:val="932"/>
    <w:uiPriority w:val="99"/>
    <w:rPr>
      <w:rFonts w:ascii="Gungsuh" w:eastAsia="Gungsuh"/>
      <w:b/>
      <w:color w:val="0000fd"/>
      <w:spacing w:val="10"/>
      <w:sz w:val="16"/>
      <w:u w:val="none"/>
      <w:lang w:val="en-US" w:eastAsia="en-US"/>
    </w:rPr>
  </w:style>
  <w:style w:type="character" w:styleId="1089">
    <w:name w:val="Char Char61"/>
    <w:next w:val="1089"/>
    <w:link w:val="932"/>
    <w:uiPriority w:val="99"/>
    <w:rPr>
      <w:rFonts w:eastAsia="宋体"/>
      <w:b/>
      <w:sz w:val="32"/>
      <w:lang w:val="en-US" w:eastAsia="zh-CN"/>
    </w:rPr>
  </w:style>
  <w:style w:type="character" w:styleId="1090">
    <w:name w:val="Char Char1"/>
    <w:next w:val="1090"/>
    <w:link w:val="932"/>
    <w:uiPriority w:val="99"/>
    <w:rPr>
      <w:rFonts w:ascii="黑体" w:hAnsi="Arial" w:eastAsia="黑体"/>
      <w:b/>
      <w:sz w:val="32"/>
      <w:lang w:val="en-US" w:eastAsia="zh-CN"/>
    </w:rPr>
  </w:style>
  <w:style w:type="character" w:styleId="1091">
    <w:name w:val="font21"/>
    <w:next w:val="1091"/>
    <w:link w:val="932"/>
    <w:qFormat/>
    <w:rPr>
      <w:rFonts w:hint="eastAsia" w:ascii="宋体" w:hAnsi="宋体" w:eastAsia="宋体" w:cs="宋体"/>
      <w:color w:val="000000"/>
      <w:sz w:val="16"/>
      <w:szCs w:val="16"/>
      <w:u w:val="none"/>
    </w:rPr>
  </w:style>
  <w:style w:type="character" w:styleId="1092">
    <w:name w:val="书籍标题1"/>
    <w:next w:val="1092"/>
    <w:link w:val="932"/>
    <w:uiPriority w:val="99"/>
    <w:rPr>
      <w:b/>
      <w:smallCaps/>
      <w:spacing w:val="5"/>
    </w:rPr>
  </w:style>
  <w:style w:type="character" w:styleId="1093">
    <w:name w:val="font11"/>
    <w:next w:val="1093"/>
    <w:link w:val="932"/>
    <w:qFormat/>
    <w:rPr>
      <w:rFonts w:hint="eastAsia" w:ascii="宋体" w:hAnsi="宋体" w:eastAsia="宋体" w:cs="宋体"/>
      <w:b/>
      <w:color w:val="ff0000"/>
      <w:sz w:val="20"/>
      <w:szCs w:val="20"/>
      <w:u w:val="none"/>
    </w:rPr>
  </w:style>
  <w:style w:type="character" w:styleId="1094">
    <w:name w:val="font121"/>
    <w:next w:val="1094"/>
    <w:link w:val="932"/>
    <w:qFormat/>
    <w:rPr>
      <w:rFonts w:ascii="Arial" w:hAnsi="Arial" w:cs="Arial"/>
      <w:color w:val="000000"/>
      <w:sz w:val="20"/>
      <w:szCs w:val="20"/>
      <w:u w:val="none"/>
    </w:rPr>
  </w:style>
  <w:style w:type="character" w:styleId="1095">
    <w:name w:val="CODE"/>
    <w:next w:val="1095"/>
    <w:link w:val="932"/>
    <w:uiPriority w:val="99"/>
    <w:rPr>
      <w:rFonts w:ascii="Courier New" w:hAnsi="Courier New"/>
      <w:sz w:val="20"/>
    </w:rPr>
  </w:style>
  <w:style w:type="character" w:styleId="1096">
    <w:name w:val="正文文本 + 间距 0 pt"/>
    <w:next w:val="1096"/>
    <w:link w:val="932"/>
    <w:uiPriority w:val="99"/>
    <w:rPr>
      <w:rFonts w:ascii="MingLiU" w:eastAsia="MingLiU"/>
      <w:spacing w:val="10"/>
      <w:sz w:val="19"/>
      <w:u w:val="none"/>
      <w:lang w:val="en-US" w:eastAsia="zh-CN"/>
    </w:rPr>
  </w:style>
  <w:style w:type="character" w:styleId="1097">
    <w:name w:val="正文文本 + Gungsuh14"/>
    <w:next w:val="1097"/>
    <w:link w:val="932"/>
    <w:uiPriority w:val="99"/>
    <w:rPr>
      <w:rFonts w:ascii="Gungsuh" w:eastAsia="Gungsuh"/>
      <w:b/>
      <w:color w:val="0000fd"/>
      <w:spacing w:val="10"/>
      <w:sz w:val="16"/>
      <w:u w:val="single"/>
      <w:lang w:val="en-US" w:eastAsia="en-US"/>
    </w:rPr>
  </w:style>
  <w:style w:type="character" w:styleId="1098">
    <w:name w:val="首示例 Char"/>
    <w:next w:val="1098"/>
    <w:link w:val="1099"/>
    <w:uiPriority w:val="99"/>
    <w:rPr>
      <w:rFonts w:ascii="宋体" w:hAnsi="宋体"/>
      <w:sz w:val="18"/>
      <w:szCs w:val="18"/>
      <w:lang w:val="en-US" w:eastAsia="zh-CN" w:bidi="ar-SA"/>
    </w:rPr>
  </w:style>
  <w:style w:type="paragraph" w:styleId="1099">
    <w:name w:val="首示例"/>
    <w:next w:val="1031"/>
    <w:link w:val="1098"/>
    <w:uiPriority w:val="99"/>
    <w:pPr>
      <w:tabs>
        <w:tab w:val="left" w:pos="360" w:leader="none"/>
      </w:tabs>
    </w:pPr>
    <w:rPr>
      <w:rFonts w:ascii="宋体" w:hAnsi="宋体"/>
      <w:sz w:val="18"/>
      <w:szCs w:val="18"/>
      <w:lang w:val="en-US" w:eastAsia="zh-CN" w:bidi="ar-SA"/>
    </w:rPr>
  </w:style>
  <w:style w:type="character" w:styleId="1100">
    <w:name w:val="附录公式 Char"/>
    <w:next w:val="1100"/>
    <w:link w:val="1101"/>
    <w:uiPriority w:val="99"/>
    <w:rPr>
      <w:rFonts w:ascii="宋体"/>
    </w:rPr>
  </w:style>
  <w:style w:type="paragraph" w:styleId="1101">
    <w:name w:val="附录公式"/>
    <w:basedOn w:val="1031"/>
    <w:next w:val="1031"/>
    <w:link w:val="1100"/>
    <w:uiPriority w:val="99"/>
    <w:pPr>
      <w:ind w:firstLine="420"/>
      <w:tabs>
        <w:tab w:val="center" w:pos="4201" w:leader="none"/>
        <w:tab w:val="right" w:pos="9298" w:leader="dot"/>
      </w:tabs>
    </w:pPr>
    <w:rPr>
      <w:rFonts w:eastAsia="宋体"/>
      <w:sz w:val="20"/>
    </w:rPr>
  </w:style>
  <w:style w:type="character" w:styleId="1102">
    <w:name w:val="Char Char37"/>
    <w:next w:val="1102"/>
    <w:link w:val="932"/>
    <w:uiPriority w:val="99"/>
    <w:rPr>
      <w:rFonts w:ascii="仿宋_GB2312" w:eastAsia="仿宋_GB2312"/>
      <w:b/>
      <w:sz w:val="28"/>
    </w:rPr>
  </w:style>
  <w:style w:type="character" w:styleId="1103">
    <w:name w:val="正文文本 + 间距 0 pt12"/>
    <w:next w:val="1103"/>
    <w:link w:val="932"/>
    <w:uiPriority w:val="99"/>
    <w:rPr>
      <w:rFonts w:ascii="MingLiU" w:eastAsia="MingLiU"/>
      <w:color w:val="0000ce"/>
      <w:spacing w:val="10"/>
      <w:sz w:val="19"/>
      <w:u w:val="none"/>
      <w:lang w:val="en-US" w:eastAsia="zh-CN"/>
    </w:rPr>
  </w:style>
  <w:style w:type="character" w:styleId="1104">
    <w:name w:val="纯文本 Char1"/>
    <w:next w:val="1104"/>
    <w:link w:val="932"/>
    <w:uiPriority w:val="99"/>
    <w:rPr>
      <w:rFonts w:ascii="宋体" w:hAnsi="Courier New"/>
      <w:sz w:val="21"/>
    </w:rPr>
  </w:style>
  <w:style w:type="character" w:styleId="1105">
    <w:name w:val="Body text|2 + 10 pt"/>
    <w:next w:val="1105"/>
    <w:link w:val="932"/>
    <w:uiPriority w:val="99"/>
    <w:semiHidden/>
    <w:rPr>
      <w:rFonts w:ascii="PMingLiU" w:hAnsi="PMingLiU" w:eastAsia="PMingLiU" w:cs="PMingLiU"/>
      <w:color w:val="000000"/>
      <w:spacing w:val="0"/>
      <w:position w:val="0"/>
      <w:sz w:val="20"/>
      <w:szCs w:val="20"/>
      <w:u w:val="none"/>
      <w:lang w:val="zh-CN" w:eastAsia="zh-CN"/>
    </w:rPr>
  </w:style>
  <w:style w:type="character" w:styleId="1106">
    <w:name w:val="HTML Markup"/>
    <w:next w:val="1106"/>
    <w:link w:val="932"/>
    <w:uiPriority w:val="99"/>
    <w:rPr>
      <w:vanish/>
      <w:color w:val="ff0000"/>
    </w:rPr>
  </w:style>
  <w:style w:type="character" w:styleId="1107">
    <w:name w:val="Definition"/>
    <w:next w:val="1107"/>
    <w:link w:val="932"/>
    <w:uiPriority w:val="99"/>
    <w:rPr>
      <w:i/>
    </w:rPr>
  </w:style>
  <w:style w:type="character" w:styleId="1108">
    <w:name w:val="标题 8 字符"/>
    <w:next w:val="1108"/>
    <w:link w:val="932"/>
    <w:semiHidden/>
    <w:rPr>
      <w:rFonts w:ascii="Arial" w:hAnsi="Arial" w:eastAsia="黑体" w:cs="仿宋"/>
      <w:sz w:val="24"/>
      <w:szCs w:val="24"/>
    </w:rPr>
  </w:style>
  <w:style w:type="character" w:styleId="1109">
    <w:name w:val="Char Char34"/>
    <w:next w:val="1109"/>
    <w:link w:val="932"/>
    <w:uiPriority w:val="99"/>
    <w:rPr>
      <w:rFonts w:ascii="Tahoma" w:hAnsi="Tahoma" w:eastAsia="幼圆"/>
      <w:sz w:val="24"/>
    </w:rPr>
  </w:style>
  <w:style w:type="character" w:styleId="1110">
    <w:name w:val="正文文本 + Gungsuh32"/>
    <w:next w:val="1110"/>
    <w:link w:val="932"/>
    <w:uiPriority w:val="99"/>
    <w:rPr>
      <w:rFonts w:ascii="Gungsuh" w:eastAsia="Gungsuh"/>
      <w:b/>
      <w:color w:val="0000fd"/>
      <w:sz w:val="16"/>
      <w:u w:val="none"/>
      <w:lang w:val="en-US" w:eastAsia="en-US"/>
    </w:rPr>
  </w:style>
  <w:style w:type="character" w:styleId="1111">
    <w:name w:val="批注文字 字符"/>
    <w:next w:val="1111"/>
    <w:link w:val="932"/>
    <w:uiPriority w:val="99"/>
    <w:rPr>
      <w:rFonts w:ascii="仿宋" w:hAnsi="仿宋" w:eastAsia="仿宋" w:cs="仿宋"/>
      <w:sz w:val="24"/>
      <w:szCs w:val="24"/>
    </w:rPr>
  </w:style>
  <w:style w:type="character" w:styleId="1112">
    <w:name w:val="Char Char"/>
    <w:next w:val="1112"/>
    <w:link w:val="932"/>
    <w:uiPriority w:val="99"/>
    <w:rPr>
      <w:rFonts w:eastAsia="宋体"/>
      <w:b/>
      <w:sz w:val="32"/>
      <w:lang w:val="en-US" w:eastAsia="zh-CN" w:bidi="ar-SA"/>
    </w:rPr>
  </w:style>
  <w:style w:type="character" w:styleId="1113">
    <w:name w:val="Char Char6"/>
    <w:next w:val="1113"/>
    <w:link w:val="932"/>
    <w:uiPriority w:val="99"/>
    <w:rPr>
      <w:rFonts w:eastAsia="宋体"/>
      <w:b/>
      <w:sz w:val="32"/>
      <w:lang w:val="en-US" w:eastAsia="zh-CN"/>
    </w:rPr>
  </w:style>
  <w:style w:type="character" w:styleId="1114">
    <w:name w:val="批注框文本 字符"/>
    <w:next w:val="1114"/>
    <w:link w:val="932"/>
    <w:uiPriority w:val="99"/>
    <w:rPr>
      <w:rFonts w:ascii="仿宋" w:hAnsi="仿宋" w:eastAsia="仿宋" w:cs="仿宋"/>
      <w:sz w:val="18"/>
      <w:szCs w:val="18"/>
    </w:rPr>
  </w:style>
  <w:style w:type="character" w:styleId="1115">
    <w:name w:val="Char Char40"/>
    <w:next w:val="1115"/>
    <w:link w:val="932"/>
    <w:uiPriority w:val="99"/>
    <w:rPr>
      <w:rFonts w:ascii="幼圆" w:hAnsi="华文细黑" w:eastAsia="幼圆"/>
      <w:b/>
      <w:color w:val="ff0000"/>
      <w:sz w:val="30"/>
    </w:rPr>
  </w:style>
  <w:style w:type="character" w:styleId="1116">
    <w:name w:val="页眉 字符2"/>
    <w:next w:val="1116"/>
    <w:link w:val="932"/>
    <w:uiPriority w:val="99"/>
    <w:qFormat/>
    <w:rPr>
      <w:sz w:val="18"/>
      <w:szCs w:val="18"/>
    </w:rPr>
  </w:style>
  <w:style w:type="character" w:styleId="1117">
    <w:name w:val="Comment"/>
    <w:next w:val="1117"/>
    <w:link w:val="932"/>
    <w:uiPriority w:val="99"/>
    <w:rPr>
      <w:vanish/>
    </w:rPr>
  </w:style>
  <w:style w:type="character" w:styleId="1118">
    <w:name w:val="不明显强调1"/>
    <w:next w:val="1118"/>
    <w:link w:val="932"/>
    <w:uiPriority w:val="99"/>
    <w:rPr>
      <w:i/>
      <w:color w:val="808080"/>
    </w:rPr>
  </w:style>
  <w:style w:type="character" w:styleId="1119">
    <w:name w:val="标题 3 Char Char"/>
    <w:next w:val="1119"/>
    <w:link w:val="932"/>
    <w:rPr>
      <w:rFonts w:eastAsia="宋体"/>
      <w:b/>
      <w:sz w:val="32"/>
      <w:lang w:val="en-US" w:eastAsia="zh-CN" w:bidi="ar-SA"/>
    </w:rPr>
  </w:style>
  <w:style w:type="character" w:styleId="1120">
    <w:name w:val="font131"/>
    <w:next w:val="1120"/>
    <w:link w:val="932"/>
    <w:qFormat/>
    <w:rPr>
      <w:rFonts w:ascii="Calibri" w:hAnsi="Calibri" w:cs="Calibri"/>
      <w:color w:val="000000"/>
      <w:sz w:val="22"/>
      <w:szCs w:val="22"/>
      <w:u w:val="none"/>
    </w:rPr>
  </w:style>
  <w:style w:type="character" w:styleId="1121">
    <w:name w:val="标题 9 字符"/>
    <w:next w:val="1121"/>
    <w:link w:val="932"/>
    <w:semiHidden/>
    <w:rPr>
      <w:rFonts w:ascii="Arial" w:hAnsi="Arial" w:eastAsia="黑体" w:cs="仿宋"/>
      <w:szCs w:val="24"/>
    </w:rPr>
  </w:style>
  <w:style w:type="character" w:styleId="1122">
    <w:name w:val="正文文本 + 间距 0 pt10"/>
    <w:next w:val="1122"/>
    <w:link w:val="932"/>
    <w:uiPriority w:val="99"/>
    <w:rPr>
      <w:rFonts w:ascii="MingLiU" w:eastAsia="MingLiU"/>
      <w:color w:val="0000fd"/>
      <w:spacing w:val="10"/>
      <w:sz w:val="19"/>
      <w:u w:val="single"/>
      <w:lang w:val="en-US" w:eastAsia="zh-CN"/>
    </w:rPr>
  </w:style>
  <w:style w:type="character" w:styleId="1123">
    <w:name w:val="Typewriter"/>
    <w:next w:val="1123"/>
    <w:link w:val="932"/>
    <w:uiPriority w:val="99"/>
    <w:rPr>
      <w:rFonts w:ascii="Courier New" w:hAnsi="Courier New"/>
      <w:sz w:val="20"/>
    </w:rPr>
  </w:style>
  <w:style w:type="character" w:styleId="1124">
    <w:name w:val="font51"/>
    <w:next w:val="1124"/>
    <w:link w:val="932"/>
    <w:qFormat/>
    <w:rPr>
      <w:rFonts w:hint="eastAsia" w:ascii="宋体" w:hAnsi="宋体" w:eastAsia="宋体" w:cs="宋体"/>
      <w:b/>
      <w:color w:val="000000"/>
      <w:sz w:val="20"/>
      <w:szCs w:val="20"/>
      <w:u w:val="none"/>
    </w:rPr>
  </w:style>
  <w:style w:type="character" w:styleId="1125">
    <w:name w:val="文档结构图 Char1"/>
    <w:next w:val="1125"/>
    <w:link w:val="932"/>
    <w:uiPriority w:val="99"/>
    <w:rPr>
      <w:rFonts w:ascii="宋体"/>
      <w:sz w:val="18"/>
    </w:rPr>
  </w:style>
  <w:style w:type="character" w:styleId="1126">
    <w:name w:val="列表段落 字符"/>
    <w:next w:val="1126"/>
    <w:link w:val="1127"/>
    <w:qFormat/>
    <w:rPr>
      <w:sz w:val="21"/>
    </w:rPr>
  </w:style>
  <w:style w:type="paragraph" w:styleId="1127">
    <w:name w:val="列表段落"/>
    <w:basedOn w:val="932"/>
    <w:next w:val="1127"/>
    <w:link w:val="1126"/>
    <w:qFormat/>
    <w:pPr>
      <w:ind w:firstLine="420"/>
    </w:pPr>
  </w:style>
  <w:style w:type="character" w:styleId="1128">
    <w:name w:val="正文文本 (5) Exact"/>
    <w:next w:val="1128"/>
    <w:link w:val="1129"/>
    <w:uiPriority w:val="99"/>
    <w:rPr>
      <w:rFonts w:ascii="仿宋" w:eastAsia="仿宋"/>
      <w:sz w:val="19"/>
      <w:shd w:val="clear" w:color="auto" w:fill="ffffff"/>
      <w:lang w:eastAsia="en-US"/>
    </w:rPr>
  </w:style>
  <w:style w:type="paragraph" w:styleId="1129">
    <w:name w:val="正文文本 (5)"/>
    <w:basedOn w:val="932"/>
    <w:next w:val="1129"/>
    <w:link w:val="1128"/>
    <w:uiPriority w:val="99"/>
    <w:pPr>
      <w:jc w:val="left"/>
      <w:spacing w:line="240" w:lineRule="atLeast"/>
      <w:shd w:val="clear" w:color="auto" w:fill="ffffff"/>
    </w:pPr>
    <w:rPr>
      <w:rFonts w:ascii="仿宋" w:eastAsia="仿宋"/>
      <w:sz w:val="19"/>
      <w:lang w:eastAsia="en-US"/>
    </w:rPr>
  </w:style>
  <w:style w:type="character" w:styleId="1130">
    <w:name w:val="引用字符"/>
    <w:next w:val="1130"/>
    <w:link w:val="1131"/>
    <w:uiPriority w:val="99"/>
    <w:rPr>
      <w:i/>
      <w:color w:val="000000"/>
      <w:sz w:val="22"/>
    </w:rPr>
  </w:style>
  <w:style w:type="paragraph" w:styleId="1131">
    <w:name w:val="引用1"/>
    <w:basedOn w:val="932"/>
    <w:next w:val="932"/>
    <w:link w:val="1130"/>
    <w:uiPriority w:val="99"/>
    <w:pPr>
      <w:spacing w:line="240" w:lineRule="auto"/>
    </w:pPr>
    <w:rPr>
      <w:i/>
      <w:color w:val="000000"/>
      <w:sz w:val="22"/>
    </w:rPr>
  </w:style>
  <w:style w:type="character" w:styleId="1132">
    <w:name w:val="Char Char41"/>
    <w:next w:val="1132"/>
    <w:link w:val="932"/>
    <w:uiPriority w:val="99"/>
    <w:rPr>
      <w:rFonts w:ascii="幼圆" w:hAnsi="华文细黑" w:eastAsia="幼圆"/>
      <w:b/>
      <w:sz w:val="24"/>
      <w:lang w:val="en-US" w:eastAsia="zh-CN"/>
    </w:rPr>
  </w:style>
  <w:style w:type="character" w:styleId="1133">
    <w:name w:val="正文首行缩进 Char1"/>
    <w:next w:val="1133"/>
    <w:link w:val="932"/>
    <w:uiPriority w:val="99"/>
    <w:rPr>
      <w:sz w:val="21"/>
    </w:rPr>
  </w:style>
  <w:style w:type="character" w:styleId="1134">
    <w:name w:val="Char Char35"/>
    <w:next w:val="1134"/>
    <w:link w:val="932"/>
    <w:uiPriority w:val="99"/>
    <w:rPr>
      <w:b/>
      <w:sz w:val="24"/>
    </w:rPr>
  </w:style>
  <w:style w:type="character" w:styleId="1135">
    <w:name w:val="font14181"/>
    <w:next w:val="1135"/>
    <w:link w:val="932"/>
    <w:rPr>
      <w:sz w:val="21"/>
      <w:szCs w:val="21"/>
    </w:rPr>
  </w:style>
  <w:style w:type="character" w:styleId="1136">
    <w:name w:val="样式 标题 3 + (中文) 黑体 小四 非加粗 段前: 7.8 磅 段后: 0 磅 行距: 固定值 20 磅 Char"/>
    <w:next w:val="1136"/>
    <w:link w:val="932"/>
    <w:uiPriority w:val="99"/>
    <w:rPr>
      <w:rFonts w:ascii="黑体" w:hAnsi="宋体" w:eastAsia="黑体"/>
      <w:b/>
      <w:sz w:val="24"/>
      <w:lang w:val="en-US" w:eastAsia="zh-CN"/>
    </w:rPr>
  </w:style>
  <w:style w:type="character" w:styleId="1137">
    <w:name w:val="页脚 Char1"/>
    <w:next w:val="1137"/>
    <w:link w:val="932"/>
    <w:uiPriority w:val="99"/>
    <w:rPr>
      <w:sz w:val="18"/>
    </w:rPr>
  </w:style>
  <w:style w:type="character" w:styleId="1138">
    <w:name w:val="正文文本 + 间距 0 pt5"/>
    <w:next w:val="1138"/>
    <w:link w:val="932"/>
    <w:uiPriority w:val="99"/>
    <w:rPr>
      <w:rFonts w:ascii="MingLiU" w:eastAsia="MingLiU"/>
      <w:spacing w:val="10"/>
      <w:sz w:val="19"/>
      <w:u w:val="single"/>
      <w:lang w:val="en-US" w:eastAsia="zh-CN"/>
    </w:rPr>
  </w:style>
  <w:style w:type="character" w:styleId="1139">
    <w:name w:val="Sample"/>
    <w:next w:val="1139"/>
    <w:link w:val="932"/>
    <w:uiPriority w:val="99"/>
    <w:rPr>
      <w:rFonts w:ascii="Courier New" w:hAnsi="Courier New"/>
    </w:rPr>
  </w:style>
  <w:style w:type="character" w:styleId="1140">
    <w:name w:val="Char Char36"/>
    <w:next w:val="1140"/>
    <w:link w:val="932"/>
    <w:uiPriority w:val="99"/>
    <w:rPr>
      <w:rFonts w:ascii="Tahoma" w:hAnsi="Tahoma" w:eastAsia="幼圆"/>
      <w:b/>
      <w:sz w:val="24"/>
    </w:rPr>
  </w:style>
  <w:style w:type="character" w:styleId="1141">
    <w:name w:val="font71"/>
    <w:next w:val="1141"/>
    <w:link w:val="932"/>
    <w:qFormat/>
    <w:rPr>
      <w:rFonts w:hint="eastAsia" w:ascii="仿宋" w:hAnsi="仿宋" w:eastAsia="仿宋" w:cs="仿宋"/>
      <w:color w:val="000000"/>
      <w:sz w:val="20"/>
      <w:szCs w:val="20"/>
      <w:u w:val="none"/>
    </w:rPr>
  </w:style>
  <w:style w:type="character" w:styleId="1142">
    <w:name w:val="标题 5 字符"/>
    <w:next w:val="1142"/>
    <w:link w:val="932"/>
    <w:uiPriority w:val="99"/>
    <w:qFormat/>
    <w:rPr>
      <w:rFonts w:ascii="Times New Roman" w:hAnsi="Times New Roman" w:eastAsia="宋体" w:cs="Times New Roman"/>
      <w:b/>
      <w:bCs/>
      <w:sz w:val="28"/>
      <w:szCs w:val="28"/>
    </w:rPr>
  </w:style>
  <w:style w:type="character" w:styleId="1143">
    <w:name w:val="font01"/>
    <w:next w:val="1143"/>
    <w:link w:val="932"/>
    <w:qFormat/>
    <w:rPr>
      <w:rFonts w:ascii="Times New Roman" w:hAnsi="Times New Roman" w:cs="Times New Roman"/>
      <w:color w:val="000000"/>
      <w:sz w:val="16"/>
      <w:szCs w:val="16"/>
      <w:u w:val="none"/>
    </w:rPr>
  </w:style>
  <w:style w:type="character" w:styleId="1144">
    <w:name w:val="font132"/>
    <w:next w:val="1144"/>
    <w:link w:val="932"/>
    <w:uiPriority w:val="99"/>
    <w:rPr>
      <w:rFonts w:ascii="宋体" w:hAnsi="宋体" w:eastAsia="宋体" w:cs="宋体"/>
      <w:color w:val="000000"/>
      <w:sz w:val="18"/>
      <w:szCs w:val="18"/>
      <w:u w:val="none"/>
    </w:rPr>
  </w:style>
  <w:style w:type="character" w:styleId="1145">
    <w:name w:val="批注框文本 Char1"/>
    <w:next w:val="1145"/>
    <w:link w:val="932"/>
    <w:uiPriority w:val="99"/>
    <w:rPr>
      <w:sz w:val="18"/>
    </w:rPr>
  </w:style>
  <w:style w:type="character" w:styleId="1146">
    <w:name w:val="明显引用 Char1"/>
    <w:next w:val="1146"/>
    <w:link w:val="932"/>
    <w:uiPriority w:val="99"/>
    <w:rPr>
      <w:b/>
      <w:i/>
      <w:color w:val="4f81bd"/>
      <w:sz w:val="21"/>
    </w:rPr>
  </w:style>
  <w:style w:type="paragraph" w:styleId="1147">
    <w:name w:val="TOC Heading1"/>
    <w:next w:val="932"/>
    <w:link w:val="932"/>
    <w:qFormat/>
    <w:rPr>
      <w:sz w:val="32"/>
      <w:lang w:val="en-US" w:eastAsia="zh-CN" w:bidi="ar-SA"/>
    </w:rPr>
  </w:style>
  <w:style w:type="paragraph" w:styleId="1148">
    <w:name w:val="2"/>
    <w:basedOn w:val="932"/>
    <w:next w:val="1127"/>
    <w:link w:val="932"/>
    <w:qFormat/>
    <w:pPr>
      <w:ind w:firstLine="420"/>
    </w:pPr>
    <w:rPr>
      <w:szCs w:val="24"/>
    </w:rPr>
  </w:style>
  <w:style w:type="paragraph" w:styleId="1149">
    <w:name w:val="TOC 标题"/>
    <w:basedOn w:val="933"/>
    <w:next w:val="932"/>
    <w:link w:val="932"/>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150">
    <w:name w:val="_Style 435"/>
    <w:next w:val="1150"/>
    <w:link w:val="932"/>
    <w:uiPriority w:val="99"/>
    <w:pPr>
      <w:jc w:val="both"/>
      <w:spacing w:line="360" w:lineRule="auto"/>
      <w:widowControl w:val="off"/>
    </w:pPr>
    <w:rPr>
      <w:sz w:val="21"/>
      <w:lang w:val="en-US" w:eastAsia="zh-CN" w:bidi="ar-SA"/>
    </w:rPr>
  </w:style>
  <w:style w:type="paragraph" w:styleId="1151">
    <w:name w:val="彩色列表1"/>
    <w:basedOn w:val="932"/>
    <w:next w:val="1151"/>
    <w:link w:val="932"/>
    <w:uiPriority w:val="99"/>
    <w:qFormat/>
    <w:pPr>
      <w:ind w:firstLine="420"/>
    </w:pPr>
    <w:rPr>
      <w:szCs w:val="24"/>
    </w:rPr>
  </w:style>
  <w:style w:type="paragraph" w:styleId="1152">
    <w:name w:val="编号，小四"/>
    <w:basedOn w:val="932"/>
    <w:next w:val="1152"/>
    <w:link w:val="932"/>
    <w:qFormat/>
    <w:pPr>
      <w:numPr>
        <w:ilvl w:val="0"/>
        <w:numId w:val="1"/>
      </w:numPr>
      <w:ind w:firstLine="200"/>
    </w:pPr>
    <w:rPr>
      <w:rFonts w:ascii="Arial" w:hAnsi="Arial" w:eastAsia="仿宋" w:cs="宋体"/>
      <w:sz w:val="24"/>
      <w:szCs w:val="24"/>
    </w:rPr>
  </w:style>
  <w:style w:type="paragraph" w:styleId="1153">
    <w:name w:val="Header or footer|2"/>
    <w:basedOn w:val="932"/>
    <w:next w:val="1153"/>
    <w:link w:val="932"/>
    <w:qFormat/>
    <w:pPr>
      <w:ind w:firstLine="883"/>
    </w:pPr>
    <w:rPr>
      <w:rFonts w:ascii="仿宋" w:hAnsi="仿宋" w:eastAsia="仿宋" w:cs="仿宋"/>
      <w:sz w:val="20"/>
    </w:rPr>
  </w:style>
  <w:style w:type="paragraph" w:styleId="1154">
    <w:name w:val="*正文"/>
    <w:basedOn w:val="932"/>
    <w:next w:val="1154"/>
    <w:link w:val="932"/>
    <w:qFormat/>
    <w:pPr>
      <w:ind w:firstLine="200"/>
      <w:spacing w:line="440" w:lineRule="exact"/>
    </w:pPr>
    <w:rPr>
      <w:rFonts w:ascii="宋体" w:hAnsi="宋体"/>
      <w:sz w:val="20"/>
    </w:rPr>
  </w:style>
  <w:style w:type="paragraph" w:styleId="1155">
    <w:name w:val="五级无"/>
    <w:basedOn w:val="1156"/>
    <w:next w:val="1155"/>
    <w:link w:val="932"/>
    <w:uiPriority w:val="99"/>
    <w:pPr>
      <w:tabs>
        <w:tab w:val="left" w:pos="1140" w:leader="none"/>
        <w:tab w:val="left" w:pos="1259" w:leader="none"/>
      </w:tabs>
    </w:pPr>
    <w:rPr>
      <w:rFonts w:ascii="宋体" w:eastAsia="宋体"/>
    </w:rPr>
  </w:style>
  <w:style w:type="paragraph" w:styleId="1156">
    <w:name w:val="五级条标题"/>
    <w:basedOn w:val="1157"/>
    <w:next w:val="1031"/>
    <w:link w:val="932"/>
    <w:uiPriority w:val="99"/>
    <w:pPr>
      <w:tabs>
        <w:tab w:val="left" w:pos="1140" w:leader="none"/>
        <w:tab w:val="left" w:pos="1259" w:leader="none"/>
      </w:tabs>
      <w:outlineLvl w:val="6"/>
    </w:pPr>
  </w:style>
  <w:style w:type="paragraph" w:styleId="1157">
    <w:name w:val="四级条标题"/>
    <w:basedOn w:val="1158"/>
    <w:next w:val="1031"/>
    <w:link w:val="932"/>
    <w:uiPriority w:val="99"/>
    <w:pPr>
      <w:tabs>
        <w:tab w:val="left" w:pos="1259" w:leader="none"/>
      </w:tabs>
      <w:outlineLvl w:val="5"/>
    </w:pPr>
  </w:style>
  <w:style w:type="paragraph" w:styleId="1158">
    <w:name w:val="三级条标题"/>
    <w:basedOn w:val="1159"/>
    <w:next w:val="1031"/>
    <w:link w:val="932"/>
    <w:uiPriority w:val="99"/>
    <w:pPr>
      <w:ind w:left="0"/>
      <w:tabs>
        <w:tab w:val="left" w:pos="1259" w:leader="none"/>
      </w:tabs>
      <w:outlineLvl w:val="4"/>
    </w:pPr>
  </w:style>
  <w:style w:type="paragraph" w:styleId="1159">
    <w:name w:val="二级条标题"/>
    <w:basedOn w:val="1160"/>
    <w:next w:val="1031"/>
    <w:link w:val="932"/>
    <w:uiPriority w:val="99"/>
    <w:pPr>
      <w:ind w:left="735"/>
      <w:spacing w:before="50" w:after="50"/>
      <w:outlineLvl w:val="3"/>
    </w:pPr>
  </w:style>
  <w:style w:type="paragraph" w:styleId="1160">
    <w:name w:val="一级条标题"/>
    <w:next w:val="1031"/>
    <w:link w:val="932"/>
    <w:uiPriority w:val="99"/>
    <w:pPr>
      <w:outlineLvl w:val="2"/>
    </w:pPr>
    <w:rPr>
      <w:rFonts w:ascii="黑体" w:eastAsia="黑体"/>
      <w:sz w:val="21"/>
      <w:szCs w:val="21"/>
      <w:lang w:val="en-US" w:eastAsia="zh-CN" w:bidi="ar-SA"/>
    </w:rPr>
  </w:style>
  <w:style w:type="paragraph" w:styleId="1161">
    <w:name w:val="GP正文(无首行缩进)"/>
    <w:basedOn w:val="932"/>
    <w:next w:val="1161"/>
    <w:link w:val="932"/>
    <w:qFormat/>
    <w:pPr>
      <w:ind w:firstLine="480"/>
      <w:jc w:val="left"/>
    </w:pPr>
    <w:rPr>
      <w:rFonts w:ascii="Arial" w:hAnsi="宋体" w:eastAsia="仿宋" w:cs="宋体"/>
      <w:sz w:val="24"/>
      <w:szCs w:val="24"/>
    </w:rPr>
  </w:style>
  <w:style w:type="paragraph" w:styleId="1162">
    <w:name w:val="Char"/>
    <w:basedOn w:val="932"/>
    <w:next w:val="1162"/>
    <w:link w:val="932"/>
    <w:uiPriority w:val="99"/>
    <w:pPr>
      <w:jc w:val="left"/>
      <w:spacing w:after="160" w:line="240" w:lineRule="exact"/>
      <w:widowControl/>
    </w:pPr>
    <w:rPr>
      <w:rFonts w:ascii="Times New Roman" w:hAnsi="Times New Roman"/>
    </w:rPr>
  </w:style>
  <w:style w:type="paragraph" w:styleId="1163">
    <w:name w:val="二级无"/>
    <w:basedOn w:val="1159"/>
    <w:next w:val="1163"/>
    <w:link w:val="932"/>
    <w:uiPriority w:val="99"/>
    <w:pPr>
      <w:ind w:left="0"/>
    </w:pPr>
    <w:rPr>
      <w:rFonts w:ascii="宋体" w:eastAsia="宋体"/>
    </w:rPr>
  </w:style>
  <w:style w:type="paragraph" w:styleId="1164">
    <w:name w:val="样式 (西文) 仿宋_GB2312 居中 行距: 1.5 倍行距"/>
    <w:basedOn w:val="932"/>
    <w:next w:val="1164"/>
    <w:link w:val="932"/>
    <w:uiPriority w:val="99"/>
    <w:pPr>
      <w:jc w:val="center"/>
    </w:pPr>
    <w:rPr>
      <w:rFonts w:ascii="宋体" w:hAnsi="宋体" w:cs="宋体"/>
    </w:rPr>
  </w:style>
  <w:style w:type="paragraph" w:styleId="1165">
    <w:name w:val="图表脚注说明"/>
    <w:basedOn w:val="932"/>
    <w:next w:val="1165"/>
    <w:link w:val="932"/>
    <w:uiPriority w:val="99"/>
    <w:pPr>
      <w:ind w:left="544" w:hanging="181"/>
      <w:spacing w:line="240" w:lineRule="auto"/>
    </w:pPr>
    <w:rPr>
      <w:rFonts w:ascii="宋体" w:hAnsi="Times New Roman"/>
      <w:sz w:val="18"/>
      <w:szCs w:val="18"/>
    </w:rPr>
  </w:style>
  <w:style w:type="paragraph" w:styleId="1166">
    <w:name w:val="编号列项（三级）"/>
    <w:next w:val="1166"/>
    <w:link w:val="932"/>
    <w:uiPriority w:val="99"/>
    <w:pPr>
      <w:ind w:left="1678" w:hanging="419"/>
      <w:tabs>
        <w:tab w:val="left" w:pos="0" w:leader="none"/>
      </w:tabs>
    </w:pPr>
    <w:rPr>
      <w:rFonts w:ascii="宋体"/>
      <w:sz w:val="21"/>
      <w:lang w:val="en-US" w:eastAsia="zh-CN" w:bidi="ar-SA"/>
    </w:rPr>
  </w:style>
  <w:style w:type="paragraph" w:styleId="1167">
    <w:name w:val="xl70"/>
    <w:basedOn w:val="932"/>
    <w:next w:val="1167"/>
    <w:link w:val="932"/>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68">
    <w:name w:val="附录字母编号列项（一级）"/>
    <w:next w:val="1168"/>
    <w:link w:val="932"/>
    <w:uiPriority w:val="99"/>
    <w:pPr>
      <w:ind w:left="839" w:hanging="419"/>
      <w:tabs>
        <w:tab w:val="left" w:pos="839" w:leader="none"/>
      </w:tabs>
    </w:pPr>
    <w:rPr>
      <w:rFonts w:ascii="宋体"/>
      <w:sz w:val="21"/>
      <w:lang w:val="en-US" w:eastAsia="zh-CN" w:bidi="ar-SA"/>
    </w:rPr>
  </w:style>
  <w:style w:type="paragraph" w:styleId="1169">
    <w:name w:val="封面标准号2"/>
    <w:next w:val="1169"/>
    <w:link w:val="932"/>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170">
    <w:name w:val="列项——（一级）"/>
    <w:next w:val="1170"/>
    <w:link w:val="932"/>
    <w:uiPriority w:val="99"/>
    <w:pPr>
      <w:ind w:left="833" w:hanging="408"/>
      <w:jc w:val="both"/>
      <w:widowControl w:val="off"/>
    </w:pPr>
    <w:rPr>
      <w:rFonts w:ascii="宋体"/>
      <w:sz w:val="21"/>
      <w:lang w:val="en-US" w:eastAsia="zh-CN" w:bidi="ar-SA"/>
    </w:rPr>
  </w:style>
  <w:style w:type="paragraph" w:styleId="1171">
    <w:name w:val="Heading #2|1"/>
    <w:basedOn w:val="932"/>
    <w:next w:val="1171"/>
    <w:link w:val="932"/>
    <w:qFormat/>
    <w:pPr>
      <w:ind w:firstLine="883"/>
      <w:spacing w:after="220"/>
      <w:outlineLvl w:val="1"/>
    </w:pPr>
    <w:rPr>
      <w:rFonts w:ascii="宋体" w:hAnsi="宋体" w:cs="宋体"/>
      <w:b/>
      <w:bCs/>
      <w:sz w:val="30"/>
      <w:szCs w:val="30"/>
      <w:lang w:val="zh-TW" w:eastAsia="zh-TW" w:bidi="zh-TW"/>
    </w:rPr>
  </w:style>
  <w:style w:type="paragraph" w:styleId="1172">
    <w:name w:val="示例×："/>
    <w:basedOn w:val="1173"/>
    <w:next w:val="1172"/>
    <w:link w:val="932"/>
    <w:uiPriority w:val="99"/>
    <w:pPr>
      <w:ind w:firstLine="363"/>
      <w:outlineLvl w:val="9"/>
    </w:pPr>
    <w:rPr>
      <w:rFonts w:ascii="宋体" w:eastAsia="宋体"/>
      <w:sz w:val="18"/>
      <w:szCs w:val="18"/>
    </w:rPr>
  </w:style>
  <w:style w:type="paragraph" w:styleId="1173">
    <w:name w:val="章标题"/>
    <w:next w:val="1031"/>
    <w:link w:val="932"/>
    <w:uiPriority w:val="99"/>
    <w:pPr>
      <w:jc w:val="both"/>
      <w:outlineLvl w:val="1"/>
    </w:pPr>
    <w:rPr>
      <w:rFonts w:ascii="黑体" w:eastAsia="黑体"/>
      <w:sz w:val="21"/>
      <w:lang w:val="en-US" w:eastAsia="zh-CN" w:bidi="ar-SA"/>
    </w:rPr>
  </w:style>
  <w:style w:type="paragraph" w:styleId="1174">
    <w:name w:val="表1"/>
    <w:basedOn w:val="932"/>
    <w:next w:val="1174"/>
    <w:link w:val="932"/>
    <w:qFormat/>
    <w:pPr>
      <w:numPr>
        <w:ilvl w:val="0"/>
        <w:numId w:val="2"/>
      </w:numPr>
      <w:ind w:firstLine="200"/>
      <w:jc w:val="center"/>
    </w:pPr>
    <w:rPr>
      <w:rFonts w:ascii="Arial" w:hAnsi="Arial" w:eastAsia="仿宋" w:cs="宋体"/>
      <w:szCs w:val="24"/>
    </w:rPr>
  </w:style>
  <w:style w:type="paragraph" w:styleId="1175">
    <w:name w:val="附录五级无"/>
    <w:basedOn w:val="1176"/>
    <w:next w:val="1175"/>
    <w:link w:val="932"/>
    <w:uiPriority w:val="99"/>
    <w:pPr>
      <w:tabs>
        <w:tab w:val="left" w:pos="0" w:leader="none"/>
        <w:tab w:val="left" w:pos="839" w:leader="none"/>
      </w:tabs>
    </w:pPr>
    <w:rPr>
      <w:rFonts w:ascii="宋体" w:eastAsia="宋体"/>
      <w:szCs w:val="21"/>
    </w:rPr>
  </w:style>
  <w:style w:type="paragraph" w:styleId="1176">
    <w:name w:val="附录五级条标题"/>
    <w:basedOn w:val="1177"/>
    <w:next w:val="1031"/>
    <w:link w:val="932"/>
    <w:uiPriority w:val="99"/>
    <w:pPr>
      <w:tabs>
        <w:tab w:val="left" w:pos="839" w:leader="none"/>
      </w:tabs>
      <w:outlineLvl w:val="6"/>
    </w:pPr>
  </w:style>
  <w:style w:type="paragraph" w:styleId="1177">
    <w:name w:val="附录四级条标题"/>
    <w:basedOn w:val="1178"/>
    <w:next w:val="1031"/>
    <w:link w:val="932"/>
    <w:uiPriority w:val="99"/>
    <w:pPr>
      <w:outlineLvl w:val="5"/>
    </w:pPr>
  </w:style>
  <w:style w:type="paragraph" w:styleId="1178">
    <w:name w:val="附录三级条标题"/>
    <w:basedOn w:val="1179"/>
    <w:next w:val="1031"/>
    <w:link w:val="932"/>
    <w:uiPriority w:val="99"/>
    <w:pPr>
      <w:outlineLvl w:val="4"/>
    </w:pPr>
  </w:style>
  <w:style w:type="paragraph" w:styleId="1179">
    <w:name w:val="附录二级条标题"/>
    <w:basedOn w:val="932"/>
    <w:next w:val="1031"/>
    <w:link w:val="932"/>
    <w:uiPriority w:val="99"/>
    <w:pPr>
      <w:spacing w:line="240" w:lineRule="auto"/>
      <w:widowControl/>
      <w:outlineLvl w:val="3"/>
    </w:pPr>
    <w:rPr>
      <w:rFonts w:ascii="黑体" w:hAnsi="Times New Roman" w:eastAsia="黑体"/>
    </w:rPr>
  </w:style>
  <w:style w:type="paragraph" w:styleId="1180">
    <w:name w:val="Body text|1"/>
    <w:basedOn w:val="932"/>
    <w:next w:val="1180"/>
    <w:link w:val="932"/>
    <w:qFormat/>
    <w:pPr>
      <w:ind w:firstLine="400"/>
      <w:spacing w:after="200"/>
    </w:pPr>
    <w:rPr>
      <w:rFonts w:ascii="宋体" w:hAnsi="宋体" w:cs="宋体"/>
      <w:sz w:val="30"/>
      <w:szCs w:val="30"/>
      <w:lang w:val="zh-TW" w:eastAsia="zh-TW" w:bidi="zh-TW"/>
    </w:rPr>
  </w:style>
  <w:style w:type="paragraph" w:styleId="1181">
    <w:name w:val="ugc"/>
    <w:basedOn w:val="932"/>
    <w:next w:val="1181"/>
    <w:link w:val="932"/>
    <w:uiPriority w:val="99"/>
    <w:pPr>
      <w:jc w:val="left"/>
      <w:spacing w:before="100" w:beforeAutospacing="1" w:after="100" w:afterAutospacing="1" w:line="240" w:lineRule="auto"/>
      <w:widowControl/>
    </w:pPr>
    <w:rPr>
      <w:rFonts w:ascii="宋体" w:hAnsi="宋体" w:cs="宋体"/>
      <w:szCs w:val="21"/>
    </w:rPr>
  </w:style>
  <w:style w:type="paragraph" w:styleId="1182">
    <w:name w:val="封面标准号1"/>
    <w:next w:val="1182"/>
    <w:link w:val="932"/>
    <w:uiPriority w:val="99"/>
    <w:pPr>
      <w:jc w:val="right"/>
      <w:spacing w:before="308"/>
      <w:widowControl w:val="off"/>
    </w:pPr>
    <w:rPr>
      <w:sz w:val="28"/>
      <w:lang w:val="en-US" w:eastAsia="zh-CN" w:bidi="ar-SA"/>
    </w:rPr>
  </w:style>
  <w:style w:type="paragraph" w:styleId="1183">
    <w:name w:val="xl71"/>
    <w:basedOn w:val="932"/>
    <w:next w:val="1183"/>
    <w:link w:val="932"/>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4">
    <w:name w:val="无间隔1"/>
    <w:next w:val="1184"/>
    <w:link w:val="932"/>
    <w:uiPriority w:val="99"/>
    <w:pPr>
      <w:jc w:val="both"/>
      <w:widowControl w:val="off"/>
    </w:pPr>
    <w:rPr>
      <w:sz w:val="21"/>
      <w:szCs w:val="22"/>
      <w:lang w:val="en-US" w:eastAsia="zh-CN" w:bidi="ar-SA"/>
    </w:rPr>
  </w:style>
  <w:style w:type="paragraph" w:styleId="1185">
    <w:name w:val="GP正文(首行缩进)"/>
    <w:basedOn w:val="932"/>
    <w:next w:val="1185"/>
    <w:link w:val="932"/>
    <w:qFormat/>
    <w:pPr>
      <w:ind w:firstLine="200"/>
      <w:jc w:val="left"/>
    </w:pPr>
    <w:rPr>
      <w:rFonts w:ascii="Times New Roman" w:hAnsi="Times New Roman" w:eastAsia="仿宋" w:cs="仿宋"/>
      <w:szCs w:val="21"/>
    </w:rPr>
  </w:style>
  <w:style w:type="paragraph" w:styleId="1186">
    <w:name w:val="标准书脚_偶数页"/>
    <w:next w:val="1186"/>
    <w:link w:val="932"/>
    <w:uiPriority w:val="99"/>
    <w:pPr>
      <w:ind w:left="221"/>
      <w:spacing w:before="120"/>
    </w:pPr>
    <w:rPr>
      <w:rFonts w:ascii="宋体"/>
      <w:sz w:val="18"/>
      <w:szCs w:val="18"/>
      <w:lang w:val="en-US" w:eastAsia="zh-CN" w:bidi="ar-SA"/>
    </w:rPr>
  </w:style>
  <w:style w:type="paragraph" w:styleId="1187">
    <w:name w:val="封面标准英文名称2"/>
    <w:basedOn w:val="1188"/>
    <w:next w:val="1187"/>
    <w:link w:val="932"/>
    <w:uiPriority w:val="99"/>
    <w:pPr>
      <w:framePr w:y="4468"/>
    </w:pPr>
  </w:style>
  <w:style w:type="paragraph" w:styleId="1188">
    <w:name w:val="封面标准英文名称"/>
    <w:basedOn w:val="1189"/>
    <w:next w:val="1188"/>
    <w:link w:val="932"/>
    <w:uiPriority w:val="99"/>
    <w:pPr>
      <w:spacing w:before="370" w:line="400" w:lineRule="exact"/>
    </w:pPr>
    <w:rPr>
      <w:rFonts w:ascii="Times New Roman"/>
      <w:sz w:val="28"/>
      <w:szCs w:val="28"/>
    </w:rPr>
  </w:style>
  <w:style w:type="paragraph" w:styleId="1189">
    <w:name w:val="封面标准名称"/>
    <w:next w:val="1189"/>
    <w:link w:val="932"/>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190">
    <w:name w:val="封面标准文稿编辑信息2"/>
    <w:basedOn w:val="1191"/>
    <w:next w:val="1190"/>
    <w:link w:val="932"/>
    <w:uiPriority w:val="99"/>
    <w:pPr>
      <w:tabs>
        <w:tab w:val="left" w:pos="0" w:leader="none"/>
      </w:tabs>
      <w:framePr w:y="4468"/>
    </w:pPr>
  </w:style>
  <w:style w:type="paragraph" w:styleId="1191">
    <w:name w:val="封面标准文稿编辑信息"/>
    <w:basedOn w:val="1192"/>
    <w:next w:val="1191"/>
    <w:link w:val="932"/>
    <w:uiPriority w:val="99"/>
    <w:pPr>
      <w:spacing w:before="180" w:line="180" w:lineRule="exact"/>
      <w:tabs>
        <w:tab w:val="left" w:pos="0" w:leader="none"/>
      </w:tabs>
    </w:pPr>
    <w:rPr>
      <w:sz w:val="21"/>
    </w:rPr>
  </w:style>
  <w:style w:type="paragraph" w:styleId="1192">
    <w:name w:val="封面标准文稿类别"/>
    <w:basedOn w:val="1193"/>
    <w:next w:val="1192"/>
    <w:link w:val="932"/>
    <w:uiPriority w:val="99"/>
    <w:pPr>
      <w:spacing w:after="160" w:line="240" w:lineRule="auto"/>
      <w:tabs>
        <w:tab w:val="left" w:pos="0" w:leader="none"/>
      </w:tabs>
    </w:pPr>
    <w:rPr>
      <w:sz w:val="24"/>
    </w:rPr>
  </w:style>
  <w:style w:type="paragraph" w:styleId="1193">
    <w:name w:val="封面一致性程度标识"/>
    <w:basedOn w:val="1188"/>
    <w:next w:val="1193"/>
    <w:link w:val="932"/>
    <w:uiPriority w:val="99"/>
    <w:pPr>
      <w:spacing w:before="440"/>
    </w:pPr>
    <w:rPr>
      <w:rFonts w:ascii="宋体" w:eastAsia="宋体"/>
    </w:rPr>
  </w:style>
  <w:style w:type="paragraph" w:styleId="1194">
    <w:name w:val="List Paragraph1"/>
    <w:basedOn w:val="932"/>
    <w:next w:val="1194"/>
    <w:link w:val="932"/>
    <w:uiPriority w:val="99"/>
    <w:pPr>
      <w:ind w:firstLine="420"/>
      <w:spacing w:line="240" w:lineRule="auto"/>
    </w:pPr>
    <w:rPr>
      <w:szCs w:val="22"/>
    </w:rPr>
  </w:style>
  <w:style w:type="paragraph" w:styleId="1195">
    <w:name w:val="正文SONG"/>
    <w:basedOn w:val="932"/>
    <w:next w:val="1195"/>
    <w:link w:val="932"/>
    <w:uiPriority w:val="99"/>
    <w:pPr>
      <w:ind w:firstLine="210"/>
    </w:pPr>
    <w:rPr>
      <w:rFonts w:ascii="仿宋_GB2312" w:hAnsi="宋体" w:eastAsia="仿宋_GB2312"/>
      <w:sz w:val="30"/>
      <w:szCs w:val="30"/>
    </w:rPr>
  </w:style>
  <w:style w:type="paragraph" w:styleId="1196">
    <w:name w:val="表格正文"/>
    <w:basedOn w:val="932"/>
    <w:next w:val="1196"/>
    <w:link w:val="932"/>
    <w:qFormat/>
    <w:pPr>
      <w:ind w:firstLine="883"/>
      <w:jc w:val="left"/>
    </w:pPr>
    <w:rPr>
      <w:rFonts w:ascii="Arial" w:hAnsi="Arial" w:eastAsia="仿宋" w:cs="宋体"/>
      <w:szCs w:val="24"/>
    </w:rPr>
  </w:style>
  <w:style w:type="paragraph" w:styleId="1197">
    <w:name w:val="z-Top of Form1"/>
    <w:next w:val="932"/>
    <w:link w:val="932"/>
    <w:uiPriority w:val="99"/>
    <w:pPr>
      <w:jc w:val="center"/>
      <w:widowControl w:val="off"/>
      <w:pBdr>
        <w:bottom w:val="single" w:color="000000" w:sz="2" w:space="0"/>
      </w:pBdr>
    </w:pPr>
    <w:rPr>
      <w:rFonts w:ascii="Arial" w:hAnsi="Arial"/>
      <w:vanish/>
      <w:sz w:val="16"/>
      <w:lang w:val="en-US" w:eastAsia="zh-CN" w:bidi="ar-SA"/>
    </w:rPr>
  </w:style>
  <w:style w:type="paragraph" w:styleId="1198">
    <w:name w:val="终结线"/>
    <w:basedOn w:val="932"/>
    <w:next w:val="1198"/>
    <w:link w:val="932"/>
    <w:uiPriority w:val="99"/>
    <w:pPr>
      <w:spacing w:line="240" w:lineRule="auto"/>
      <w:framePr w:vSpace="181" w:hSpace="181" w:wrap="around" w:vAnchor="text" w:hAnchor="margin" w:xAlign="center" w:y="284"/>
    </w:pPr>
    <w:rPr>
      <w:rFonts w:ascii="Times New Roman" w:hAnsi="Times New Roman"/>
      <w:szCs w:val="24"/>
    </w:rPr>
  </w:style>
  <w:style w:type="paragraph" w:styleId="1199">
    <w:name w:val="默认段落字体 Para Char Char Char1 Char"/>
    <w:basedOn w:val="932"/>
    <w:next w:val="1199"/>
    <w:link w:val="932"/>
    <w:uiPriority w:val="99"/>
    <w:pPr>
      <w:ind w:left="420" w:firstLine="420"/>
    </w:pPr>
    <w:rPr>
      <w:rFonts w:ascii="Times New Roman" w:hAnsi="Times New Roman"/>
      <w:sz w:val="24"/>
      <w:szCs w:val="21"/>
    </w:rPr>
  </w:style>
  <w:style w:type="paragraph" w:styleId="1200">
    <w:name w:val="H6"/>
    <w:basedOn w:val="932"/>
    <w:next w:val="932"/>
    <w:link w:val="932"/>
    <w:uiPriority w:val="99"/>
    <w:pPr>
      <w:jc w:val="left"/>
      <w:keepNext/>
      <w:spacing w:before="100" w:after="100" w:line="240" w:lineRule="auto"/>
      <w:outlineLvl w:val="6"/>
    </w:pPr>
    <w:rPr>
      <w:rFonts w:ascii="Times New Roman" w:hAnsi="Times New Roman"/>
      <w:b/>
      <w:sz w:val="16"/>
    </w:rPr>
  </w:style>
  <w:style w:type="paragraph" w:styleId="1201">
    <w:name w:val="Body text|3"/>
    <w:basedOn w:val="932"/>
    <w:next w:val="1201"/>
    <w:link w:val="932"/>
    <w:qFormat/>
    <w:pPr>
      <w:ind w:firstLine="300"/>
      <w:spacing w:after="200"/>
    </w:pPr>
    <w:rPr>
      <w:rFonts w:ascii="仿宋" w:hAnsi="仿宋" w:eastAsia="仿宋" w:cs="仿宋"/>
      <w:sz w:val="28"/>
      <w:szCs w:val="28"/>
    </w:rPr>
  </w:style>
  <w:style w:type="paragraph" w:styleId="1202">
    <w:name w:val="列出段落5"/>
    <w:basedOn w:val="932"/>
    <w:next w:val="1202"/>
    <w:link w:val="932"/>
    <w:uiPriority w:val="99"/>
    <w:pPr>
      <w:ind w:firstLine="420"/>
      <w:spacing w:line="240" w:lineRule="auto"/>
    </w:pPr>
    <w:rPr>
      <w:rFonts w:ascii="Times New Roman" w:hAnsi="Times New Roman"/>
      <w:szCs w:val="21"/>
    </w:rPr>
  </w:style>
  <w:style w:type="paragraph" w:styleId="1203">
    <w:name w:val="xl76"/>
    <w:basedOn w:val="932"/>
    <w:next w:val="1203"/>
    <w:link w:val="932"/>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4">
    <w:name w:val="封面标准文稿类别2"/>
    <w:basedOn w:val="1192"/>
    <w:next w:val="1204"/>
    <w:link w:val="932"/>
    <w:uiPriority w:val="99"/>
    <w:pPr>
      <w:tabs>
        <w:tab w:val="left" w:pos="0" w:leader="none"/>
      </w:tabs>
      <w:framePr w:y="4468"/>
    </w:pPr>
  </w:style>
  <w:style w:type="paragraph" w:styleId="1205">
    <w:name w:val="附录标题"/>
    <w:basedOn w:val="1031"/>
    <w:next w:val="1031"/>
    <w:link w:val="932"/>
    <w:uiPriority w:val="99"/>
    <w:pPr>
      <w:ind w:firstLine="0"/>
      <w:jc w:val="center"/>
      <w:tabs>
        <w:tab w:val="center" w:pos="4201" w:leader="none"/>
        <w:tab w:val="right" w:pos="9298" w:leader="dot"/>
      </w:tabs>
    </w:pPr>
    <w:rPr>
      <w:rFonts w:ascii="黑体" w:hAnsi="Times New Roman" w:eastAsia="黑体"/>
      <w:szCs w:val="22"/>
    </w:rPr>
  </w:style>
  <w:style w:type="paragraph" w:styleId="1206">
    <w:name w:val="目次、标准名称标题"/>
    <w:basedOn w:val="932"/>
    <w:next w:val="1031"/>
    <w:link w:val="932"/>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07">
    <w:name w:val="font7"/>
    <w:basedOn w:val="932"/>
    <w:next w:val="1207"/>
    <w:link w:val="932"/>
    <w:pPr>
      <w:jc w:val="left"/>
      <w:spacing w:before="100" w:beforeAutospacing="1" w:after="100" w:afterAutospacing="1" w:line="240" w:lineRule="auto"/>
      <w:widowControl/>
    </w:pPr>
    <w:rPr>
      <w:rFonts w:ascii="Times New Roman" w:hAnsi="Times New Roman"/>
      <w:sz w:val="20"/>
    </w:rPr>
  </w:style>
  <w:style w:type="paragraph" w:styleId="1208">
    <w:name w:val="xl67"/>
    <w:basedOn w:val="932"/>
    <w:next w:val="1208"/>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09">
    <w:name w:val="xl85"/>
    <w:basedOn w:val="932"/>
    <w:next w:val="1209"/>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10">
    <w:name w:val="xl88"/>
    <w:basedOn w:val="932"/>
    <w:next w:val="1210"/>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11">
    <w:name w:val="封面正文"/>
    <w:next w:val="1211"/>
    <w:link w:val="932"/>
    <w:uiPriority w:val="99"/>
    <w:pPr>
      <w:jc w:val="both"/>
    </w:pPr>
    <w:rPr>
      <w:lang w:val="en-US" w:eastAsia="zh-CN" w:bidi="ar-SA"/>
    </w:rPr>
  </w:style>
  <w:style w:type="paragraph" w:styleId="1212">
    <w:name w:val="字母编号列项（一级）"/>
    <w:next w:val="1212"/>
    <w:link w:val="932"/>
    <w:uiPriority w:val="99"/>
    <w:pPr>
      <w:ind w:left="839" w:hanging="419"/>
      <w:jc w:val="both"/>
      <w:tabs>
        <w:tab w:val="left" w:pos="839" w:leader="none"/>
      </w:tabs>
    </w:pPr>
    <w:rPr>
      <w:rFonts w:ascii="宋体"/>
      <w:sz w:val="21"/>
      <w:lang w:val="en-US" w:eastAsia="zh-CN" w:bidi="ar-SA"/>
    </w:rPr>
  </w:style>
  <w:style w:type="paragraph" w:styleId="1213">
    <w:name w:val="附录二级无"/>
    <w:basedOn w:val="1179"/>
    <w:next w:val="1213"/>
    <w:link w:val="932"/>
    <w:uiPriority w:val="99"/>
    <w:rPr>
      <w:rFonts w:ascii="宋体" w:eastAsia="宋体"/>
      <w:szCs w:val="21"/>
    </w:rPr>
  </w:style>
  <w:style w:type="paragraph" w:styleId="1214">
    <w:name w:val="xl65"/>
    <w:basedOn w:val="932"/>
    <w:next w:val="1214"/>
    <w:link w:val="932"/>
    <w:pPr>
      <w:jc w:val="center"/>
      <w:spacing w:before="100" w:beforeAutospacing="1" w:after="100" w:afterAutospacing="1" w:line="240" w:lineRule="auto"/>
      <w:widowControl/>
    </w:pPr>
    <w:rPr>
      <w:rFonts w:ascii="宋体" w:hAnsi="宋体" w:cs="宋体"/>
      <w:sz w:val="24"/>
      <w:szCs w:val="24"/>
    </w:rPr>
  </w:style>
  <w:style w:type="paragraph" w:styleId="1215">
    <w:name w:val="☆ 正文"/>
    <w:basedOn w:val="932"/>
    <w:next w:val="1215"/>
    <w:link w:val="932"/>
    <w:uiPriority w:val="99"/>
    <w:pPr>
      <w:spacing w:line="240" w:lineRule="auto"/>
    </w:pPr>
    <w:rPr>
      <w:rFonts w:ascii="Times New Roman" w:hAnsi="Times New Roman"/>
    </w:rPr>
  </w:style>
  <w:style w:type="paragraph" w:styleId="1216">
    <w:name w:val="空半行"/>
    <w:basedOn w:val="932"/>
    <w:next w:val="1216"/>
    <w:link w:val="932"/>
    <w:uiPriority w:val="99"/>
    <w:pPr>
      <w:spacing w:line="120" w:lineRule="exact"/>
    </w:pPr>
    <w:rPr>
      <w:rFonts w:ascii="Times New Roman" w:hAnsi="Times New Roman" w:eastAsia="仿宋_GB2312"/>
      <w:color w:val="ffffff"/>
      <w:sz w:val="30"/>
    </w:rPr>
  </w:style>
  <w:style w:type="paragraph" w:styleId="1217">
    <w:name w:val="附录图标题"/>
    <w:basedOn w:val="932"/>
    <w:next w:val="1031"/>
    <w:link w:val="932"/>
    <w:uiPriority w:val="99"/>
    <w:pPr>
      <w:jc w:val="center"/>
      <w:spacing w:line="240" w:lineRule="auto"/>
      <w:tabs>
        <w:tab w:val="left" w:pos="363" w:leader="none"/>
      </w:tabs>
    </w:pPr>
    <w:rPr>
      <w:rFonts w:ascii="黑体" w:hAnsi="Times New Roman" w:eastAsia="黑体"/>
      <w:szCs w:val="21"/>
    </w:rPr>
  </w:style>
  <w:style w:type="paragraph" w:styleId="1218">
    <w:name w:val="目次、索引正文"/>
    <w:next w:val="1218"/>
    <w:link w:val="932"/>
    <w:uiPriority w:val="99"/>
    <w:pPr>
      <w:jc w:val="both"/>
      <w:spacing w:line="320" w:lineRule="exact"/>
    </w:pPr>
    <w:rPr>
      <w:rFonts w:ascii="宋体"/>
      <w:sz w:val="21"/>
      <w:lang w:val="en-US" w:eastAsia="zh-CN" w:bidi="ar-SA"/>
    </w:rPr>
  </w:style>
  <w:style w:type="paragraph" w:styleId="1219">
    <w:name w:val="参考文献"/>
    <w:basedOn w:val="932"/>
    <w:next w:val="1031"/>
    <w:link w:val="932"/>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20">
    <w:name w:val="+标题4"/>
    <w:basedOn w:val="936"/>
    <w:next w:val="1220"/>
    <w:link w:val="932"/>
    <w:uiPriority w:val="99"/>
    <w:pPr>
      <w:jc w:val="both"/>
      <w:spacing w:line="500" w:lineRule="exact"/>
      <w:widowControl w:val="off"/>
    </w:pPr>
    <w:rPr>
      <w:rFonts w:ascii="Times New Roman" w:hAnsi="Times New Roman" w:eastAsia="宋体"/>
      <w:b/>
      <w:sz w:val="24"/>
    </w:rPr>
  </w:style>
  <w:style w:type="paragraph" w:styleId="1221">
    <w:name w:val="示例后文字"/>
    <w:basedOn w:val="1031"/>
    <w:next w:val="1031"/>
    <w:link w:val="932"/>
    <w:uiPriority w:val="99"/>
    <w:pPr>
      <w:ind w:firstLine="360"/>
      <w:tabs>
        <w:tab w:val="center" w:pos="4201" w:leader="none"/>
        <w:tab w:val="right" w:pos="9298" w:leader="dot"/>
      </w:tabs>
    </w:pPr>
    <w:rPr>
      <w:rFonts w:hAnsi="Times New Roman" w:eastAsia="宋体"/>
      <w:sz w:val="18"/>
      <w:szCs w:val="22"/>
    </w:rPr>
  </w:style>
  <w:style w:type="paragraph" w:styleId="1222">
    <w:name w:val="三级无"/>
    <w:basedOn w:val="1158"/>
    <w:next w:val="1222"/>
    <w:link w:val="932"/>
    <w:uiPriority w:val="99"/>
    <w:pPr>
      <w:tabs>
        <w:tab w:val="left" w:pos="1259" w:leader="none"/>
      </w:tabs>
    </w:pPr>
    <w:rPr>
      <w:rFonts w:ascii="宋体" w:eastAsia="宋体"/>
    </w:rPr>
  </w:style>
  <w:style w:type="paragraph" w:styleId="1223">
    <w:name w:val="xl83"/>
    <w:basedOn w:val="932"/>
    <w:next w:val="1223"/>
    <w:link w:val="932"/>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4">
    <w:name w:val="H1"/>
    <w:basedOn w:val="932"/>
    <w:next w:val="932"/>
    <w:link w:val="932"/>
    <w:uiPriority w:val="99"/>
    <w:pPr>
      <w:jc w:val="left"/>
      <w:keepNext/>
      <w:spacing w:before="100" w:after="100" w:line="240" w:lineRule="auto"/>
      <w:outlineLvl w:val="1"/>
    </w:pPr>
    <w:rPr>
      <w:rFonts w:ascii="Times New Roman" w:hAnsi="Times New Roman"/>
      <w:b/>
      <w:sz w:val="48"/>
    </w:rPr>
  </w:style>
  <w:style w:type="paragraph" w:styleId="1225">
    <w:name w:val="普通文字"/>
    <w:basedOn w:val="932"/>
    <w:next w:val="932"/>
    <w:link w:val="932"/>
    <w:uiPriority w:val="99"/>
    <w:pPr>
      <w:spacing w:line="240" w:lineRule="auto"/>
    </w:pPr>
    <w:rPr>
      <w:rFonts w:ascii="宋体" w:hAnsi="Times New Roman"/>
      <w:sz w:val="24"/>
    </w:rPr>
  </w:style>
  <w:style w:type="paragraph" w:styleId="1226">
    <w:name w:val="标准称谓"/>
    <w:next w:val="932"/>
    <w:link w:val="932"/>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227">
    <w:name w:val="xl82"/>
    <w:basedOn w:val="932"/>
    <w:next w:val="1227"/>
    <w:link w:val="932"/>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28">
    <w:name w:val="tableheading"/>
    <w:basedOn w:val="932"/>
    <w:next w:val="1228"/>
    <w:link w:val="932"/>
    <w:uiPriority w:val="99"/>
    <w:pPr>
      <w:jc w:val="left"/>
      <w:spacing w:before="100" w:beforeAutospacing="1" w:after="100" w:afterAutospacing="1" w:line="240" w:lineRule="auto"/>
      <w:widowControl/>
    </w:pPr>
    <w:rPr>
      <w:rFonts w:ascii="宋体" w:hAnsi="宋体" w:cs="宋体"/>
      <w:sz w:val="24"/>
      <w:szCs w:val="24"/>
    </w:rPr>
  </w:style>
  <w:style w:type="paragraph" w:styleId="1229">
    <w:name w:val="标题 11"/>
    <w:basedOn w:val="932"/>
    <w:next w:val="1229"/>
    <w:link w:val="932"/>
    <w:uiPriority w:val="99"/>
    <w:pPr>
      <w:ind w:left="102"/>
      <w:jc w:val="left"/>
      <w:spacing w:line="240" w:lineRule="auto"/>
      <w:outlineLvl w:val="1"/>
    </w:pPr>
    <w:rPr>
      <w:rFonts w:ascii="宋体" w:hAnsi="宋体"/>
      <w:sz w:val="31"/>
      <w:szCs w:val="31"/>
      <w:lang w:eastAsia="en-US"/>
    </w:rPr>
  </w:style>
  <w:style w:type="paragraph" w:styleId="1230">
    <w:name w:val="xl78"/>
    <w:basedOn w:val="932"/>
    <w:next w:val="1230"/>
    <w:link w:val="932"/>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1">
    <w:name w:val="条文脚注"/>
    <w:basedOn w:val="998"/>
    <w:next w:val="1231"/>
    <w:link w:val="932"/>
    <w:uiPriority w:val="99"/>
    <w:pPr>
      <w:ind w:left="0" w:firstLine="0"/>
      <w:jc w:val="both"/>
      <w:tabs>
        <w:tab w:val="left" w:pos="0" w:leader="none"/>
      </w:tabs>
    </w:pPr>
  </w:style>
  <w:style w:type="paragraph" w:styleId="1232">
    <w:name w:val="列项说明"/>
    <w:basedOn w:val="932"/>
    <w:next w:val="1232"/>
    <w:link w:val="932"/>
    <w:uiPriority w:val="99"/>
    <w:pPr>
      <w:ind w:left="400" w:hanging="200"/>
      <w:jc w:val="left"/>
      <w:spacing w:line="320" w:lineRule="exact"/>
    </w:pPr>
    <w:rPr>
      <w:rFonts w:ascii="宋体" w:hAnsi="Times New Roman"/>
    </w:rPr>
  </w:style>
  <w:style w:type="paragraph" w:styleId="1233">
    <w:name w:val="样式 标题 3 + (中文) 黑体 小四 非加粗 段前: 7.8 磅 段后: 0 磅 行距: 固定值 20 磅"/>
    <w:basedOn w:val="935"/>
    <w:next w:val="1233"/>
    <w:link w:val="932"/>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34">
    <w:name w:val="列项说明数字编号"/>
    <w:next w:val="1234"/>
    <w:link w:val="932"/>
    <w:uiPriority w:val="99"/>
    <w:pPr>
      <w:ind w:left="600" w:hanging="200"/>
    </w:pPr>
    <w:rPr>
      <w:rFonts w:ascii="宋体"/>
      <w:sz w:val="21"/>
      <w:lang w:val="en-US" w:eastAsia="zh-CN" w:bidi="ar-SA"/>
    </w:rPr>
  </w:style>
  <w:style w:type="paragraph" w:styleId="1235">
    <w:name w:val="正文表标题"/>
    <w:next w:val="1031"/>
    <w:link w:val="932"/>
    <w:uiPriority w:val="99"/>
    <w:pPr>
      <w:jc w:val="center"/>
      <w:tabs>
        <w:tab w:val="left" w:pos="360" w:leader="none"/>
      </w:tabs>
    </w:pPr>
    <w:rPr>
      <w:rFonts w:ascii="黑体" w:eastAsia="黑体"/>
      <w:sz w:val="21"/>
      <w:lang w:val="en-US" w:eastAsia="zh-CN" w:bidi="ar-SA"/>
    </w:rPr>
  </w:style>
  <w:style w:type="paragraph" w:styleId="1236">
    <w:name w:val="附录图标号"/>
    <w:basedOn w:val="932"/>
    <w:next w:val="1236"/>
    <w:link w:val="932"/>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237">
    <w:name w:val="附录四级无"/>
    <w:basedOn w:val="1177"/>
    <w:next w:val="1237"/>
    <w:link w:val="932"/>
    <w:uiPriority w:val="99"/>
    <w:rPr>
      <w:rFonts w:ascii="宋体" w:eastAsia="宋体"/>
      <w:szCs w:val="21"/>
    </w:rPr>
  </w:style>
  <w:style w:type="paragraph" w:styleId="1238">
    <w:name w:val="xl68"/>
    <w:basedOn w:val="932"/>
    <w:next w:val="1238"/>
    <w:link w:val="932"/>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39">
    <w:name w:val="图的脚注"/>
    <w:next w:val="1031"/>
    <w:link w:val="932"/>
    <w:uiPriority w:val="99"/>
    <w:pPr>
      <w:ind w:left="840" w:hanging="420"/>
      <w:jc w:val="both"/>
      <w:widowControl w:val="off"/>
    </w:pPr>
    <w:rPr>
      <w:rFonts w:ascii="宋体"/>
      <w:sz w:val="18"/>
      <w:lang w:val="en-US" w:eastAsia="zh-CN" w:bidi="ar-SA"/>
    </w:rPr>
  </w:style>
  <w:style w:type="paragraph" w:styleId="1240">
    <w:name w:val="标准标志"/>
    <w:next w:val="932"/>
    <w:link w:val="932"/>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241">
    <w:name w:val="Definition List"/>
    <w:basedOn w:val="932"/>
    <w:next w:val="1242"/>
    <w:link w:val="932"/>
    <w:uiPriority w:val="99"/>
    <w:pPr>
      <w:ind w:left="360"/>
      <w:jc w:val="left"/>
      <w:spacing w:line="240" w:lineRule="auto"/>
    </w:pPr>
    <w:rPr>
      <w:rFonts w:ascii="Times New Roman" w:hAnsi="Times New Roman"/>
      <w:sz w:val="24"/>
    </w:rPr>
  </w:style>
  <w:style w:type="paragraph" w:styleId="1242">
    <w:name w:val="Definition Term"/>
    <w:basedOn w:val="932"/>
    <w:next w:val="1241"/>
    <w:link w:val="932"/>
    <w:uiPriority w:val="99"/>
    <w:pPr>
      <w:jc w:val="left"/>
      <w:spacing w:line="240" w:lineRule="auto"/>
    </w:pPr>
    <w:rPr>
      <w:rFonts w:ascii="Times New Roman" w:hAnsi="Times New Roman"/>
      <w:sz w:val="24"/>
    </w:rPr>
  </w:style>
  <w:style w:type="paragraph" w:styleId="1243">
    <w:name w:val="表格"/>
    <w:basedOn w:val="932"/>
    <w:next w:val="966"/>
    <w:link w:val="932"/>
    <w:uiPriority w:val="99"/>
    <w:pPr>
      <w:jc w:val="center"/>
      <w:spacing w:line="240" w:lineRule="auto"/>
    </w:pPr>
    <w:rPr>
      <w:rFonts w:ascii="华文细黑" w:hAnsi="华文细黑"/>
    </w:rPr>
  </w:style>
  <w:style w:type="paragraph" w:styleId="1244">
    <w:name w:val="示例"/>
    <w:next w:val="1245"/>
    <w:link w:val="932"/>
    <w:uiPriority w:val="99"/>
    <w:pPr>
      <w:ind w:firstLine="363"/>
      <w:jc w:val="both"/>
      <w:widowControl w:val="off"/>
    </w:pPr>
    <w:rPr>
      <w:rFonts w:ascii="宋体"/>
      <w:sz w:val="18"/>
      <w:szCs w:val="18"/>
      <w:lang w:val="en-US" w:eastAsia="zh-CN" w:bidi="ar-SA"/>
    </w:rPr>
  </w:style>
  <w:style w:type="paragraph" w:styleId="1245">
    <w:name w:val="示例内容"/>
    <w:next w:val="1245"/>
    <w:link w:val="932"/>
    <w:uiPriority w:val="99"/>
    <w:pPr>
      <w:ind w:firstLine="200"/>
    </w:pPr>
    <w:rPr>
      <w:rFonts w:ascii="宋体"/>
      <w:sz w:val="18"/>
      <w:szCs w:val="18"/>
      <w:lang w:val="en-US" w:eastAsia="zh-CN" w:bidi="ar-SA"/>
    </w:rPr>
  </w:style>
  <w:style w:type="paragraph" w:styleId="1246">
    <w:name w:val="列项●（二级）"/>
    <w:next w:val="1246"/>
    <w:link w:val="932"/>
    <w:uiPriority w:val="99"/>
    <w:pPr>
      <w:ind w:left="726" w:hanging="363"/>
      <w:jc w:val="both"/>
      <w:tabs>
        <w:tab w:val="left" w:pos="840" w:leader="none"/>
        <w:tab w:val="left" w:pos="1140" w:leader="none"/>
      </w:tabs>
    </w:pPr>
    <w:rPr>
      <w:rFonts w:ascii="宋体"/>
      <w:sz w:val="21"/>
      <w:lang w:val="en-US" w:eastAsia="zh-CN" w:bidi="ar-SA"/>
    </w:rPr>
  </w:style>
  <w:style w:type="paragraph" w:styleId="1247">
    <w:name w:val="p17"/>
    <w:basedOn w:val="932"/>
    <w:next w:val="1247"/>
    <w:link w:val="932"/>
    <w:uiPriority w:val="99"/>
    <w:pPr>
      <w:ind w:firstLine="420"/>
      <w:spacing w:line="240" w:lineRule="auto"/>
      <w:widowControl/>
    </w:pPr>
    <w:rPr>
      <w:rFonts w:ascii="仿宋_GB2312" w:hAnsi="宋体" w:eastAsia="仿宋_GB2312" w:cs="宋体"/>
      <w:sz w:val="24"/>
      <w:szCs w:val="24"/>
    </w:rPr>
  </w:style>
  <w:style w:type="paragraph" w:styleId="1248">
    <w:name w:val="附录三级无"/>
    <w:basedOn w:val="1178"/>
    <w:next w:val="1248"/>
    <w:link w:val="932"/>
    <w:uiPriority w:val="99"/>
    <w:pPr>
      <w:numPr>
        <w:ilvl w:val="1"/>
        <w:numId w:val="0"/>
      </w:numPr>
    </w:pPr>
    <w:rPr>
      <w:rFonts w:ascii="宋体" w:eastAsia="宋体"/>
      <w:szCs w:val="21"/>
    </w:rPr>
  </w:style>
  <w:style w:type="paragraph" w:styleId="1249">
    <w:name w:val="tabletext"/>
    <w:basedOn w:val="932"/>
    <w:next w:val="1249"/>
    <w:link w:val="932"/>
    <w:uiPriority w:val="99"/>
    <w:pPr>
      <w:jc w:val="left"/>
      <w:spacing w:before="100" w:beforeAutospacing="1" w:after="100" w:afterAutospacing="1" w:line="240" w:lineRule="auto"/>
      <w:widowControl/>
    </w:pPr>
    <w:rPr>
      <w:rFonts w:ascii="宋体" w:hAnsi="宋体" w:cs="宋体"/>
      <w:sz w:val="24"/>
      <w:szCs w:val="24"/>
    </w:rPr>
  </w:style>
  <w:style w:type="paragraph" w:styleId="1250">
    <w:name w:val="列项◆（三级）"/>
    <w:basedOn w:val="932"/>
    <w:next w:val="1250"/>
    <w:link w:val="932"/>
    <w:uiPriority w:val="99"/>
    <w:pPr>
      <w:ind w:left="1678" w:hanging="414"/>
      <w:spacing w:line="240" w:lineRule="auto"/>
      <w:tabs>
        <w:tab w:val="left" w:pos="1678" w:leader="none"/>
      </w:tabs>
    </w:pPr>
    <w:rPr>
      <w:rFonts w:ascii="宋体" w:hAnsi="Times New Roman"/>
      <w:szCs w:val="21"/>
    </w:rPr>
  </w:style>
  <w:style w:type="paragraph" w:styleId="1251">
    <w:name w:val="文献分类号"/>
    <w:next w:val="1251"/>
    <w:link w:val="932"/>
    <w:uiPriority w:val="99"/>
    <w:pPr>
      <w:widowControl w:val="off"/>
      <w:framePr w:vSpace="180" w:hSpace="180" w:wrap="around" w:vAnchor="margin" w:hAnchor="margin" w:y="1"/>
    </w:pPr>
    <w:rPr>
      <w:rFonts w:ascii="黑体" w:eastAsia="黑体"/>
      <w:sz w:val="21"/>
      <w:szCs w:val="21"/>
      <w:lang w:val="en-US" w:eastAsia="zh-CN" w:bidi="ar-SA"/>
    </w:rPr>
  </w:style>
  <w:style w:type="paragraph" w:styleId="1252">
    <w:name w:val="xl63"/>
    <w:basedOn w:val="932"/>
    <w:next w:val="1252"/>
    <w:link w:val="932"/>
    <w:pPr>
      <w:jc w:val="left"/>
      <w:spacing w:before="100" w:beforeAutospacing="1" w:after="100" w:afterAutospacing="1" w:line="240" w:lineRule="auto"/>
      <w:widowControl/>
    </w:pPr>
    <w:rPr>
      <w:rFonts w:ascii="黑体" w:hAnsi="黑体" w:eastAsia="黑体" w:cs="宋体"/>
      <w:color w:val="000000"/>
      <w:szCs w:val="21"/>
    </w:rPr>
  </w:style>
  <w:style w:type="paragraph" w:styleId="1253">
    <w:name w:val="附录标识"/>
    <w:basedOn w:val="932"/>
    <w:next w:val="1031"/>
    <w:link w:val="932"/>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54">
    <w:name w:val="Char1"/>
    <w:basedOn w:val="932"/>
    <w:next w:val="1254"/>
    <w:link w:val="932"/>
    <w:uiPriority w:val="99"/>
    <w:rPr>
      <w:rFonts w:ascii="Times New Roman" w:hAnsi="Times New Roman"/>
      <w:sz w:val="20"/>
    </w:rPr>
  </w:style>
  <w:style w:type="paragraph" w:styleId="1255">
    <w:name w:val="正文公式编号制表符"/>
    <w:basedOn w:val="1031"/>
    <w:next w:val="1031"/>
    <w:link w:val="932"/>
    <w:uiPriority w:val="99"/>
    <w:pPr>
      <w:ind w:firstLine="0"/>
      <w:tabs>
        <w:tab w:val="center" w:pos="4201" w:leader="none"/>
        <w:tab w:val="right" w:pos="9298" w:leader="dot"/>
      </w:tabs>
    </w:pPr>
    <w:rPr>
      <w:rFonts w:hAnsi="Times New Roman" w:eastAsia="宋体"/>
      <w:szCs w:val="22"/>
    </w:rPr>
  </w:style>
  <w:style w:type="paragraph" w:styleId="1256">
    <w:name w:val="正文内容"/>
    <w:basedOn w:val="932"/>
    <w:next w:val="1256"/>
    <w:link w:val="932"/>
    <w:uiPriority w:val="99"/>
    <w:pPr>
      <w:ind w:firstLine="480"/>
      <w:jc w:val="left"/>
    </w:pPr>
    <w:rPr>
      <w:rFonts w:ascii="Arial" w:hAnsi="Arial"/>
      <w:sz w:val="24"/>
      <w:szCs w:val="21"/>
    </w:rPr>
  </w:style>
  <w:style w:type="paragraph" w:styleId="1257">
    <w:name w:val="附录表标题"/>
    <w:basedOn w:val="932"/>
    <w:next w:val="1031"/>
    <w:link w:val="932"/>
    <w:uiPriority w:val="99"/>
    <w:pPr>
      <w:jc w:val="center"/>
      <w:spacing w:line="240" w:lineRule="auto"/>
      <w:tabs>
        <w:tab w:val="left" w:pos="180" w:leader="none"/>
      </w:tabs>
    </w:pPr>
    <w:rPr>
      <w:rFonts w:ascii="黑体" w:hAnsi="Times New Roman" w:eastAsia="黑体"/>
      <w:szCs w:val="21"/>
    </w:rPr>
  </w:style>
  <w:style w:type="paragraph" w:styleId="1258">
    <w:name w:val="xl66"/>
    <w:basedOn w:val="932"/>
    <w:next w:val="1258"/>
    <w:link w:val="93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9">
    <w:name w:val="前言、引言标题"/>
    <w:next w:val="1031"/>
    <w:link w:val="932"/>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260">
    <w:name w:val="xl81"/>
    <w:basedOn w:val="932"/>
    <w:next w:val="1260"/>
    <w:link w:val="932"/>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61">
    <w:name w:val="xl72"/>
    <w:basedOn w:val="932"/>
    <w:next w:val="1261"/>
    <w:link w:val="932"/>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62">
    <w:name w:val="附录数字编号列项（二级）"/>
    <w:next w:val="1262"/>
    <w:link w:val="932"/>
    <w:uiPriority w:val="99"/>
    <w:pPr>
      <w:ind w:left="839" w:hanging="419"/>
      <w:tabs>
        <w:tab w:val="left" w:pos="840" w:leader="none"/>
      </w:tabs>
    </w:pPr>
    <w:rPr>
      <w:rFonts w:ascii="宋体"/>
      <w:sz w:val="21"/>
      <w:lang w:val="en-US" w:eastAsia="zh-CN" w:bidi="ar-SA"/>
    </w:rPr>
  </w:style>
  <w:style w:type="paragraph" w:styleId="1263">
    <w:name w:val="xl69"/>
    <w:basedOn w:val="932"/>
    <w:next w:val="1263"/>
    <w:link w:val="932"/>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64">
    <w:name w:val="xl86"/>
    <w:basedOn w:val="932"/>
    <w:next w:val="1264"/>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65">
    <w:name w:val="1"/>
    <w:basedOn w:val="932"/>
    <w:next w:val="1265"/>
    <w:link w:val="932"/>
    <w:uiPriority w:val="99"/>
    <w:pPr>
      <w:ind w:firstLine="200"/>
    </w:pPr>
    <w:rPr>
      <w:rFonts w:ascii="宋体" w:hAnsi="宋体" w:cs="宋体"/>
      <w:sz w:val="24"/>
      <w:szCs w:val="24"/>
    </w:rPr>
  </w:style>
  <w:style w:type="paragraph" w:styleId="1266">
    <w:name w:val="注×："/>
    <w:next w:val="1266"/>
    <w:link w:val="932"/>
    <w:uiPriority w:val="99"/>
    <w:pPr>
      <w:ind w:firstLine="363"/>
      <w:jc w:val="both"/>
      <w:widowControl w:val="off"/>
    </w:pPr>
    <w:rPr>
      <w:rFonts w:ascii="宋体"/>
      <w:sz w:val="18"/>
      <w:szCs w:val="18"/>
      <w:lang w:val="en-US" w:eastAsia="zh-CN" w:bidi="ar-SA"/>
    </w:rPr>
  </w:style>
  <w:style w:type="paragraph" w:styleId="1267">
    <w:name w:val="标准书眉一"/>
    <w:next w:val="1267"/>
    <w:link w:val="932"/>
    <w:uiPriority w:val="99"/>
    <w:pPr>
      <w:jc w:val="both"/>
    </w:pPr>
    <w:rPr>
      <w:lang w:val="en-US" w:eastAsia="zh-CN" w:bidi="ar-SA"/>
    </w:rPr>
  </w:style>
  <w:style w:type="paragraph" w:styleId="1268">
    <w:name w:val="xl89"/>
    <w:basedOn w:val="932"/>
    <w:next w:val="1268"/>
    <w:link w:val="932"/>
    <w:pPr>
      <w:jc w:val="center"/>
      <w:spacing w:before="100" w:beforeAutospacing="1" w:after="100" w:afterAutospacing="1" w:line="240" w:lineRule="auto"/>
      <w:widowControl/>
    </w:pPr>
    <w:rPr>
      <w:rFonts w:ascii="宋体" w:hAnsi="宋体" w:cs="宋体"/>
      <w:color w:val="000000"/>
      <w:sz w:val="20"/>
    </w:rPr>
  </w:style>
  <w:style w:type="paragraph" w:styleId="1269">
    <w:name w:val="xl77"/>
    <w:basedOn w:val="932"/>
    <w:next w:val="1269"/>
    <w:link w:val="932"/>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70">
    <w:name w:val="font5"/>
    <w:basedOn w:val="932"/>
    <w:next w:val="1270"/>
    <w:link w:val="932"/>
    <w:pPr>
      <w:jc w:val="left"/>
      <w:spacing w:before="100" w:beforeAutospacing="1" w:after="100" w:afterAutospacing="1" w:line="240" w:lineRule="auto"/>
      <w:widowControl/>
    </w:pPr>
    <w:rPr>
      <w:rFonts w:ascii="宋体" w:hAnsi="宋体" w:cs="宋体"/>
      <w:sz w:val="18"/>
      <w:szCs w:val="18"/>
    </w:rPr>
  </w:style>
  <w:style w:type="paragraph" w:styleId="1271">
    <w:name w:val="xl73"/>
    <w:basedOn w:val="932"/>
    <w:next w:val="1271"/>
    <w:link w:val="932"/>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72">
    <w:name w:val="xl84"/>
    <w:basedOn w:val="932"/>
    <w:next w:val="1272"/>
    <w:link w:val="932"/>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3">
    <w:name w:val="封面标准名称2"/>
    <w:basedOn w:val="1189"/>
    <w:next w:val="1273"/>
    <w:link w:val="932"/>
    <w:uiPriority w:val="99"/>
    <w:pPr>
      <w:framePr w:y="4468"/>
    </w:pPr>
  </w:style>
  <w:style w:type="paragraph" w:styleId="1274">
    <w:name w:val="附录公式编号制表符"/>
    <w:basedOn w:val="932"/>
    <w:next w:val="1031"/>
    <w:link w:val="932"/>
    <w:uiPriority w:val="99"/>
    <w:pPr>
      <w:spacing w:line="240" w:lineRule="auto"/>
      <w:widowControl/>
      <w:tabs>
        <w:tab w:val="center" w:pos="4201" w:leader="none"/>
        <w:tab w:val="right" w:pos="9298" w:leader="dot"/>
      </w:tabs>
    </w:pPr>
    <w:rPr>
      <w:rFonts w:ascii="宋体" w:hAnsi="Times New Roman"/>
    </w:rPr>
  </w:style>
  <w:style w:type="paragraph" w:styleId="1275">
    <w:name w:val="Address"/>
    <w:basedOn w:val="932"/>
    <w:next w:val="932"/>
    <w:link w:val="932"/>
    <w:uiPriority w:val="99"/>
    <w:pPr>
      <w:jc w:val="left"/>
      <w:spacing w:line="240" w:lineRule="auto"/>
    </w:pPr>
    <w:rPr>
      <w:rFonts w:ascii="Times New Roman" w:hAnsi="Times New Roman"/>
      <w:i/>
      <w:sz w:val="24"/>
    </w:rPr>
  </w:style>
  <w:style w:type="paragraph" w:styleId="1276">
    <w:name w:val="标准书眉_奇数页"/>
    <w:next w:val="932"/>
    <w:link w:val="932"/>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277">
    <w:name w:val="xl90"/>
    <w:basedOn w:val="932"/>
    <w:next w:val="1277"/>
    <w:link w:val="932"/>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78">
    <w:name w:val="Blockquote"/>
    <w:basedOn w:val="932"/>
    <w:next w:val="1278"/>
    <w:link w:val="932"/>
    <w:qFormat/>
    <w:pPr>
      <w:ind w:left="360" w:right="360"/>
      <w:jc w:val="left"/>
      <w:spacing w:before="100" w:after="100" w:line="240" w:lineRule="auto"/>
    </w:pPr>
    <w:rPr>
      <w:rFonts w:ascii="Times New Roman" w:hAnsi="Times New Roman"/>
      <w:sz w:val="24"/>
    </w:rPr>
  </w:style>
  <w:style w:type="paragraph" w:styleId="1279">
    <w:name w:val="H5"/>
    <w:basedOn w:val="932"/>
    <w:next w:val="932"/>
    <w:link w:val="932"/>
    <w:uiPriority w:val="99"/>
    <w:pPr>
      <w:jc w:val="left"/>
      <w:keepNext/>
      <w:spacing w:before="100" w:after="100" w:line="240" w:lineRule="auto"/>
      <w:outlineLvl w:val="5"/>
    </w:pPr>
    <w:rPr>
      <w:rFonts w:ascii="Times New Roman" w:hAnsi="Times New Roman"/>
      <w:b/>
      <w:sz w:val="20"/>
    </w:rPr>
  </w:style>
  <w:style w:type="paragraph" w:styleId="1280">
    <w:name w:val="a2"/>
    <w:basedOn w:val="932"/>
    <w:next w:val="1280"/>
    <w:link w:val="932"/>
    <w:uiPriority w:val="99"/>
    <w:pPr>
      <w:jc w:val="left"/>
      <w:spacing w:before="100" w:beforeAutospacing="1" w:after="100" w:afterAutospacing="1" w:line="240" w:lineRule="auto"/>
      <w:widowControl/>
    </w:pPr>
    <w:rPr>
      <w:rFonts w:ascii="宋体" w:hAnsi="宋体" w:cs="宋体"/>
      <w:sz w:val="24"/>
      <w:szCs w:val="24"/>
    </w:rPr>
  </w:style>
  <w:style w:type="paragraph" w:styleId="1281">
    <w:name w:val="xl80"/>
    <w:basedOn w:val="932"/>
    <w:next w:val="1281"/>
    <w:link w:val="932"/>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82">
    <w:name w:val="注："/>
    <w:next w:val="1031"/>
    <w:link w:val="932"/>
    <w:uiPriority w:val="99"/>
    <w:pPr>
      <w:jc w:val="both"/>
      <w:widowControl w:val="off"/>
    </w:pPr>
    <w:rPr>
      <w:rFonts w:ascii="宋体"/>
      <w:sz w:val="18"/>
      <w:szCs w:val="18"/>
      <w:lang w:val="en-US" w:eastAsia="zh-CN" w:bidi="ar-SA"/>
    </w:rPr>
  </w:style>
  <w:style w:type="paragraph" w:styleId="1283">
    <w:name w:val="注：（正文）"/>
    <w:basedOn w:val="1282"/>
    <w:next w:val="1031"/>
    <w:link w:val="932"/>
    <w:uiPriority w:val="99"/>
  </w:style>
  <w:style w:type="paragraph" w:styleId="1284">
    <w:name w:val="Table Paragraph"/>
    <w:basedOn w:val="932"/>
    <w:next w:val="1284"/>
    <w:link w:val="932"/>
    <w:uiPriority w:val="99"/>
    <w:pPr>
      <w:jc w:val="left"/>
      <w:spacing w:line="240" w:lineRule="auto"/>
    </w:pPr>
    <w:rPr>
      <w:rFonts w:ascii="Times New Roman" w:hAnsi="Times New Roman"/>
      <w:sz w:val="24"/>
      <w:szCs w:val="24"/>
    </w:rPr>
  </w:style>
  <w:style w:type="paragraph" w:styleId="1285">
    <w:name w:val="G正文"/>
    <w:basedOn w:val="932"/>
    <w:next w:val="1285"/>
    <w:link w:val="932"/>
    <w:uiPriority w:val="99"/>
    <w:pPr>
      <w:ind w:firstLine="480"/>
      <w:widowControl/>
    </w:pPr>
    <w:rPr>
      <w:rFonts w:ascii="Times New Roman" w:hAnsi="Times New Roman" w:eastAsia="仿宋_GB2312" w:cs="宋体"/>
      <w:sz w:val="24"/>
    </w:rPr>
  </w:style>
  <w:style w:type="paragraph" w:styleId="1286">
    <w:name w:val="xl79"/>
    <w:basedOn w:val="932"/>
    <w:next w:val="1286"/>
    <w:link w:val="932"/>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87">
    <w:name w:val="参考文献、索引标题"/>
    <w:basedOn w:val="932"/>
    <w:next w:val="1031"/>
    <w:link w:val="932"/>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88">
    <w:name w:val="项目编号3"/>
    <w:basedOn w:val="932"/>
    <w:next w:val="932"/>
    <w:link w:val="932"/>
    <w:pPr>
      <w:numPr>
        <w:ilvl w:val="0"/>
        <w:numId w:val="3"/>
      </w:numPr>
      <w:ind w:left="0" w:firstLine="200"/>
      <w:jc w:val="left"/>
      <w:tabs>
        <w:tab w:val="left" w:pos="360" w:leader="none"/>
      </w:tabs>
    </w:pPr>
    <w:rPr>
      <w:rFonts w:ascii="宋体" w:hAnsi="Times New Roman"/>
      <w:sz w:val="24"/>
      <w:szCs w:val="24"/>
    </w:rPr>
  </w:style>
  <w:style w:type="paragraph" w:styleId="1289">
    <w:name w:val="2 Char Char Char Char Char Char Char"/>
    <w:basedOn w:val="932"/>
    <w:next w:val="1289"/>
    <w:link w:val="932"/>
    <w:pPr>
      <w:spacing w:line="240" w:lineRule="auto"/>
    </w:pPr>
    <w:rPr>
      <w:rFonts w:ascii="Tahoma" w:hAnsi="Tahoma"/>
      <w:sz w:val="24"/>
    </w:rPr>
  </w:style>
  <w:style w:type="paragraph" w:styleId="1290">
    <w:name w:val="Char Char Char Char Char Char Char Char Char Char"/>
    <w:basedOn w:val="932"/>
    <w:next w:val="1290"/>
    <w:link w:val="932"/>
    <w:pPr>
      <w:ind w:left="883" w:hanging="315"/>
      <w:spacing w:line="240" w:lineRule="auto"/>
      <w:tabs>
        <w:tab w:val="left" w:pos="883" w:leader="none"/>
      </w:tabs>
    </w:pPr>
    <w:rPr>
      <w:rFonts w:ascii="Times New Roman" w:hAnsi="Times New Roman"/>
      <w:sz w:val="24"/>
      <w:szCs w:val="24"/>
    </w:rPr>
  </w:style>
  <w:style w:type="paragraph" w:styleId="1291">
    <w:name w:val="样式1"/>
    <w:basedOn w:val="932"/>
    <w:next w:val="1291"/>
    <w:link w:val="932"/>
    <w:uiPriority w:val="99"/>
    <w:pPr>
      <w:spacing w:before="120" w:after="120" w:line="300" w:lineRule="auto"/>
    </w:pPr>
    <w:rPr>
      <w:rFonts w:ascii="宋体" w:hAnsi="宋体"/>
      <w:b/>
      <w:sz w:val="24"/>
    </w:rPr>
  </w:style>
  <w:style w:type="paragraph" w:styleId="1292">
    <w:name w:val="List Paragraph"/>
    <w:basedOn w:val="932"/>
    <w:next w:val="1292"/>
    <w:link w:val="932"/>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93">
    <w:name w:val="菲页(卷)"/>
    <w:basedOn w:val="933"/>
    <w:next w:val="1294"/>
    <w:link w:val="932"/>
    <w:pPr>
      <w:ind w:left="1380" w:hanging="855"/>
      <w:tabs>
        <w:tab w:val="left" w:pos="1380" w:leader="none"/>
      </w:tabs>
      <w:outlineLvl w:val="1"/>
    </w:pPr>
  </w:style>
  <w:style w:type="paragraph" w:styleId="1294">
    <w:name w:val="正文1"/>
    <w:next w:val="1294"/>
    <w:link w:val="932"/>
    <w:pPr>
      <w:jc w:val="both"/>
      <w:spacing w:line="312" w:lineRule="atLeast"/>
      <w:widowControl w:val="off"/>
    </w:pPr>
    <w:rPr>
      <w:rFonts w:ascii="宋体"/>
      <w:sz w:val="34"/>
      <w:lang w:val="en-US" w:eastAsia="zh-CN" w:bidi="ar-SA"/>
    </w:rPr>
  </w:style>
  <w:style w:type="paragraph" w:styleId="1295">
    <w:name w:val="p0"/>
    <w:basedOn w:val="932"/>
    <w:next w:val="1295"/>
    <w:link w:val="932"/>
    <w:uiPriority w:val="99"/>
    <w:pPr>
      <w:widowControl/>
    </w:pPr>
    <w:rPr>
      <w:szCs w:val="21"/>
    </w:rPr>
  </w:style>
  <w:style w:type="paragraph" w:styleId="1296">
    <w:name w:val="样式 小四 段前: 5 磅 段后: 5 磅 首行缩进:  2 字符"/>
    <w:basedOn w:val="932"/>
    <w:next w:val="1296"/>
    <w:link w:val="932"/>
    <w:rPr>
      <w:rFonts w:ascii="宋体" w:hAnsi="宋体"/>
      <w:szCs w:val="21"/>
    </w:rPr>
  </w:style>
  <w:style w:type="paragraph" w:styleId="1297">
    <w:name w:val="默认段落字体 Para Char Char Char"/>
    <w:basedOn w:val="932"/>
    <w:next w:val="1297"/>
    <w:link w:val="932"/>
    <w:uiPriority w:val="99"/>
    <w:pPr>
      <w:spacing w:line="240" w:lineRule="auto"/>
    </w:pPr>
    <w:rPr>
      <w:rFonts w:ascii="Times New Roman" w:hAnsi="Times New Roman"/>
      <w:szCs w:val="24"/>
    </w:rPr>
  </w:style>
  <w:style w:type="paragraph" w:styleId="1298">
    <w:name w:val="标准书脚_奇数页"/>
    <w:next w:val="1298"/>
    <w:link w:val="932"/>
    <w:uiPriority w:val="99"/>
    <w:pPr>
      <w:ind w:right="198"/>
      <w:jc w:val="right"/>
      <w:spacing w:before="120"/>
    </w:pPr>
    <w:rPr>
      <w:rFonts w:ascii="宋体"/>
      <w:sz w:val="18"/>
      <w:szCs w:val="18"/>
      <w:lang w:val="en-US" w:eastAsia="zh-CN" w:bidi="ar-SA"/>
    </w:rPr>
  </w:style>
  <w:style w:type="paragraph" w:styleId="1299">
    <w:name w:val="目录"/>
    <w:basedOn w:val="932"/>
    <w:next w:val="1299"/>
    <w:link w:val="932"/>
    <w:pPr>
      <w:jc w:val="center"/>
      <w:widowControl/>
    </w:pPr>
    <w:rPr>
      <w:rFonts w:ascii="宋体"/>
      <w:b/>
      <w:sz w:val="36"/>
    </w:rPr>
  </w:style>
  <w:style w:type="paragraph" w:styleId="1300">
    <w:name w:val="qowt-stl-110"/>
    <w:basedOn w:val="932"/>
    <w:next w:val="1300"/>
    <w:link w:val="932"/>
    <w:pPr>
      <w:jc w:val="left"/>
      <w:spacing w:before="100" w:beforeAutospacing="1" w:after="100" w:afterAutospacing="1"/>
      <w:widowControl/>
    </w:pPr>
    <w:rPr>
      <w:rFonts w:ascii="宋体" w:hAnsi="宋体" w:cs="宋体"/>
      <w:sz w:val="24"/>
      <w:szCs w:val="24"/>
    </w:rPr>
  </w:style>
  <w:style w:type="paragraph" w:styleId="1301">
    <w:name w:val="Char Char Char Char1"/>
    <w:basedOn w:val="932"/>
    <w:next w:val="1301"/>
    <w:link w:val="932"/>
    <w:pPr>
      <w:jc w:val="left"/>
      <w:spacing w:after="160" w:line="240" w:lineRule="exact"/>
      <w:widowControl/>
    </w:pPr>
    <w:rPr>
      <w:rFonts w:ascii="Verdana" w:hAnsi="Verdana"/>
      <w:sz w:val="20"/>
      <w:lang w:eastAsia="en-US"/>
    </w:rPr>
  </w:style>
  <w:style w:type="paragraph" w:styleId="1302">
    <w:name w:val="副标题1"/>
    <w:next w:val="1294"/>
    <w:link w:val="932"/>
    <w:pPr>
      <w:keepNext/>
    </w:pPr>
    <w:rPr>
      <w:rFonts w:ascii="Arial Unicode MS" w:hAnsi="Arial Unicode MS" w:eastAsia="Helvetica Neue" w:cs="Arial Unicode MS"/>
      <w:color w:val="000000"/>
      <w:sz w:val="40"/>
      <w:szCs w:val="40"/>
      <w:lang w:val="zh-CN" w:eastAsia="zh-CN" w:bidi="ar-SA"/>
    </w:rPr>
  </w:style>
  <w:style w:type="paragraph" w:styleId="1303">
    <w:name w:val="样式 首行缩进:  0 字符"/>
    <w:basedOn w:val="932"/>
    <w:next w:val="1303"/>
    <w:link w:val="932"/>
    <w:qFormat/>
    <w:pPr>
      <w:ind w:firstLine="480"/>
      <w:spacing w:line="240" w:lineRule="auto"/>
    </w:pPr>
    <w:rPr>
      <w:rFonts w:ascii="Arial" w:hAnsi="Arial" w:cs="宋体"/>
    </w:rPr>
  </w:style>
  <w:style w:type="paragraph" w:styleId="1304">
    <w:name w:val="目录文字"/>
    <w:basedOn w:val="932"/>
    <w:next w:val="1304"/>
    <w:link w:val="932"/>
    <w:pPr>
      <w:jc w:val="left"/>
      <w:spacing w:line="480" w:lineRule="auto"/>
      <w:widowControl/>
    </w:pPr>
    <w:rPr>
      <w:rFonts w:ascii="宋体" w:hAnsi="宋体"/>
      <w:sz w:val="24"/>
    </w:rPr>
  </w:style>
  <w:style w:type="paragraph" w:styleId="1305">
    <w:name w:val="正文图标题"/>
    <w:next w:val="1031"/>
    <w:link w:val="932"/>
    <w:uiPriority w:val="99"/>
    <w:pPr>
      <w:jc w:val="center"/>
      <w:tabs>
        <w:tab w:val="left" w:pos="360" w:leader="none"/>
      </w:tabs>
    </w:pPr>
    <w:rPr>
      <w:rFonts w:ascii="黑体" w:eastAsia="黑体"/>
      <w:sz w:val="21"/>
      <w:lang w:val="en-US" w:eastAsia="zh-CN" w:bidi="ar-SA"/>
    </w:rPr>
  </w:style>
  <w:style w:type="paragraph" w:styleId="1306">
    <w:name w:val="菲页1"/>
    <w:basedOn w:val="934"/>
    <w:next w:val="1306"/>
    <w:link w:val="932"/>
    <w:pPr>
      <w:jc w:val="center"/>
      <w:spacing w:line="360" w:lineRule="auto"/>
      <w:widowControl/>
    </w:pPr>
    <w:rPr>
      <w:rFonts w:ascii="黑体" w:hAnsi="宋体"/>
      <w:b w:val="0"/>
      <w:color w:val="000000"/>
      <w:sz w:val="52"/>
      <w:szCs w:val="20"/>
    </w:rPr>
  </w:style>
  <w:style w:type="paragraph" w:styleId="1307">
    <w:name w:val="TOC 标题1"/>
    <w:basedOn w:val="933"/>
    <w:next w:val="932"/>
    <w:link w:val="932"/>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08">
    <w:name w:val="Char Char Char Char"/>
    <w:basedOn w:val="959"/>
    <w:next w:val="1308"/>
    <w:link w:val="932"/>
    <w:uiPriority w:val="99"/>
    <w:rPr>
      <w:rFonts w:ascii="Tahoma" w:hAnsi="Tahoma"/>
      <w:sz w:val="24"/>
      <w:szCs w:val="24"/>
    </w:rPr>
  </w:style>
  <w:style w:type="paragraph" w:styleId="1309">
    <w:name w:val="Char Char1 Char"/>
    <w:basedOn w:val="932"/>
    <w:next w:val="1309"/>
    <w:link w:val="932"/>
    <w:pPr>
      <w:jc w:val="left"/>
      <w:spacing w:after="160" w:line="240" w:lineRule="exact"/>
      <w:widowControl/>
    </w:pPr>
    <w:rPr>
      <w:rFonts w:ascii="Times New Roman" w:hAnsi="Times New Roman"/>
    </w:rPr>
  </w:style>
  <w:style w:type="paragraph" w:styleId="1310">
    <w:name w:val="文档正文"/>
    <w:basedOn w:val="932"/>
    <w:next w:val="1310"/>
    <w:link w:val="932"/>
    <w:pPr>
      <w:ind w:left="315" w:hanging="315"/>
      <w:spacing w:line="300" w:lineRule="auto"/>
      <w:tabs>
        <w:tab w:val="left" w:pos="315" w:leader="none"/>
        <w:tab w:val="left" w:pos="980" w:leader="none"/>
      </w:tabs>
    </w:pPr>
    <w:rPr>
      <w:rFonts w:ascii="仿宋_GB2312" w:hAnsi="宋体"/>
      <w:sz w:val="24"/>
    </w:rPr>
  </w:style>
  <w:style w:type="paragraph" w:styleId="1311">
    <w:name w:val="菲页2"/>
    <w:basedOn w:val="935"/>
    <w:next w:val="1311"/>
    <w:link w:val="932"/>
    <w:pPr>
      <w:ind w:left="2265" w:hanging="900"/>
      <w:tabs>
        <w:tab w:val="left" w:pos="2265" w:leader="none"/>
      </w:tabs>
    </w:pPr>
    <w:rPr>
      <w:rFonts w:ascii="黑体" w:hAnsi="宋体" w:eastAsia="黑体"/>
      <w:b w:val="0"/>
      <w:sz w:val="44"/>
    </w:rPr>
  </w:style>
  <w:style w:type="paragraph" w:styleId="1312">
    <w:name w:val="xl87"/>
    <w:basedOn w:val="932"/>
    <w:next w:val="1312"/>
    <w:link w:val="932"/>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13">
    <w:name w:val="font6"/>
    <w:basedOn w:val="932"/>
    <w:next w:val="1313"/>
    <w:link w:val="932"/>
    <w:pPr>
      <w:jc w:val="left"/>
      <w:spacing w:before="100" w:beforeAutospacing="1" w:after="100" w:afterAutospacing="1" w:line="240" w:lineRule="auto"/>
      <w:widowControl/>
    </w:pPr>
    <w:rPr>
      <w:rFonts w:ascii="宋体" w:hAnsi="宋体" w:cs="宋体"/>
      <w:sz w:val="20"/>
    </w:rPr>
  </w:style>
  <w:style w:type="paragraph" w:styleId="1314">
    <w:name w:val="Char Char Char Char Char Char Char Char Char Char Char Char Char Char Char Char Char Char Char Char Char Char Char Char Char Char Char Char Char Char Char Char Char"/>
    <w:basedOn w:val="932"/>
    <w:next w:val="1314"/>
    <w:link w:val="932"/>
    <w:pPr>
      <w:jc w:val="left"/>
      <w:spacing w:after="160" w:line="240" w:lineRule="exact"/>
      <w:widowControl/>
    </w:pPr>
  </w:style>
  <w:style w:type="paragraph" w:styleId="1315">
    <w:name w:val="附录章标题"/>
    <w:next w:val="1031"/>
    <w:link w:val="932"/>
    <w:uiPriority w:val="99"/>
    <w:pPr>
      <w:ind w:left="3060"/>
      <w:jc w:val="both"/>
      <w:outlineLvl w:val="1"/>
    </w:pPr>
    <w:rPr>
      <w:rFonts w:ascii="黑体" w:eastAsia="黑体"/>
      <w:sz w:val="21"/>
      <w:lang w:val="en-US" w:eastAsia="zh-CN" w:bidi="ar-SA"/>
    </w:rPr>
  </w:style>
  <w:style w:type="paragraph" w:styleId="1316">
    <w:name w:val="附录一级条标题"/>
    <w:basedOn w:val="1315"/>
    <w:next w:val="1031"/>
    <w:link w:val="932"/>
    <w:uiPriority w:val="99"/>
    <w:pPr>
      <w:numPr>
        <w:ilvl w:val="2"/>
        <w:numId w:val="0"/>
      </w:numPr>
      <w:ind w:left="3060"/>
      <w:outlineLvl w:val="2"/>
    </w:pPr>
  </w:style>
  <w:style w:type="paragraph" w:styleId="1317">
    <w:name w:val="附录一级无"/>
    <w:basedOn w:val="1316"/>
    <w:next w:val="1317"/>
    <w:link w:val="932"/>
    <w:uiPriority w:val="99"/>
    <w:rPr>
      <w:rFonts w:ascii="宋体" w:eastAsia="宋体"/>
      <w:szCs w:val="21"/>
    </w:rPr>
  </w:style>
  <w:style w:type="paragraph" w:styleId="1318">
    <w:name w:val="发布部门"/>
    <w:next w:val="1031"/>
    <w:link w:val="932"/>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319">
    <w:name w:val="列出段落2"/>
    <w:basedOn w:val="932"/>
    <w:next w:val="1319"/>
    <w:link w:val="932"/>
    <w:uiPriority w:val="34"/>
    <w:qFormat/>
    <w:pPr>
      <w:ind w:firstLine="420"/>
      <w:spacing w:line="240" w:lineRule="auto"/>
    </w:pPr>
    <w:rPr>
      <w:rFonts w:cs="Calibri"/>
      <w:szCs w:val="21"/>
    </w:rPr>
  </w:style>
  <w:style w:type="paragraph" w:styleId="1320">
    <w:name w:val="默认段落字体 Para Char Char Char Char Char Char Char"/>
    <w:basedOn w:val="932"/>
    <w:next w:val="1320"/>
    <w:link w:val="932"/>
    <w:uiPriority w:val="99"/>
    <w:pPr>
      <w:spacing w:line="240" w:lineRule="auto"/>
    </w:pPr>
    <w:rPr>
      <w:rFonts w:ascii="Tahoma" w:hAnsi="Tahoma"/>
      <w:sz w:val="24"/>
    </w:rPr>
  </w:style>
  <w:style w:type="paragraph" w:styleId="1321">
    <w:name w:val="其他标准标志"/>
    <w:basedOn w:val="1240"/>
    <w:next w:val="1321"/>
    <w:link w:val="932"/>
    <w:uiPriority w:val="99"/>
    <w:pPr>
      <w:framePr w:w="6101" w:vAnchor="page" w:hAnchor="page" w:x="4672" w:y="941"/>
    </w:pPr>
  </w:style>
  <w:style w:type="paragraph" w:styleId="1322">
    <w:name w:val="默认段落字体 Para Char"/>
    <w:basedOn w:val="932"/>
    <w:next w:val="1322"/>
    <w:link w:val="932"/>
    <w:uiPriority w:val="99"/>
    <w:pPr>
      <w:ind w:firstLine="200"/>
    </w:pPr>
    <w:rPr>
      <w:rFonts w:ascii="宋体" w:hAnsi="宋体" w:cs="宋体"/>
      <w:sz w:val="24"/>
      <w:szCs w:val="24"/>
    </w:rPr>
  </w:style>
  <w:style w:type="paragraph" w:styleId="1323">
    <w:name w:val="Default"/>
    <w:next w:val="1323"/>
    <w:link w:val="932"/>
    <w:uiPriority w:val="99"/>
    <w:pPr>
      <w:widowControl w:val="off"/>
    </w:pPr>
    <w:rPr>
      <w:rFonts w:ascii="Arial" w:hAnsi="Arial" w:cs="Arial"/>
      <w:color w:val="000000"/>
      <w:sz w:val="24"/>
      <w:szCs w:val="24"/>
      <w:lang w:val="en-US" w:eastAsia="zh-CN" w:bidi="ar-SA"/>
    </w:rPr>
  </w:style>
  <w:style w:type="paragraph" w:styleId="1324">
    <w:name w:val="标准正文"/>
    <w:basedOn w:val="932"/>
    <w:next w:val="1324"/>
    <w:link w:val="932"/>
    <w:qFormat/>
    <w:pPr>
      <w:ind w:firstLine="480"/>
      <w:spacing w:before="156" w:after="156"/>
    </w:pPr>
    <w:rPr>
      <w:rFonts w:ascii="Times New Roman" w:hAnsi="Times New Roman" w:eastAsia="仿宋" w:cs="宋体"/>
      <w:sz w:val="24"/>
      <w:szCs w:val="24"/>
    </w:rPr>
  </w:style>
  <w:style w:type="paragraph" w:styleId="1325">
    <w:name w:val="其他实施日期"/>
    <w:basedOn w:val="1326"/>
    <w:next w:val="1325"/>
    <w:link w:val="932"/>
    <w:uiPriority w:val="99"/>
  </w:style>
  <w:style w:type="paragraph" w:styleId="1326">
    <w:name w:val="实施日期"/>
    <w:basedOn w:val="1327"/>
    <w:next w:val="1326"/>
    <w:link w:val="932"/>
    <w:uiPriority w:val="99"/>
    <w:pPr>
      <w:jc w:val="right"/>
      <w:framePr w:vAnchor="page" w:hAnchor="text"/>
    </w:pPr>
  </w:style>
  <w:style w:type="paragraph" w:styleId="1327">
    <w:name w:val="发布日期"/>
    <w:next w:val="1327"/>
    <w:link w:val="932"/>
    <w:uiPriority w:val="99"/>
    <w:pPr>
      <w:framePr w:w="3997" w:h="471" w:vSpace="181" w:wrap="around" w:vAnchor="margin" w:hAnchor="page" w:x="7088" w:y="14096" w:hRule="exact"/>
    </w:pPr>
    <w:rPr>
      <w:rFonts w:eastAsia="黑体"/>
      <w:sz w:val="28"/>
      <w:lang w:val="en-US" w:eastAsia="zh-CN" w:bidi="ar-SA"/>
    </w:rPr>
  </w:style>
  <w:style w:type="paragraph" w:styleId="1328">
    <w:name w:val="xl74"/>
    <w:basedOn w:val="932"/>
    <w:next w:val="1328"/>
    <w:link w:val="932"/>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29">
    <w:name w:val="Table Text"/>
    <w:next w:val="1329"/>
    <w:link w:val="932"/>
    <w:uiPriority w:val="99"/>
    <w:pPr>
      <w:spacing w:before="80" w:after="80"/>
    </w:pPr>
    <w:rPr>
      <w:rFonts w:ascii="Arial" w:hAnsi="Arial" w:cs="Arial Narrow"/>
      <w:sz w:val="18"/>
      <w:szCs w:val="18"/>
      <w:lang w:val="en-US" w:eastAsia="zh-CN" w:bidi="ar-SA"/>
    </w:rPr>
  </w:style>
  <w:style w:type="paragraph" w:styleId="1330">
    <w:name w:val="封面一致性程度标识2"/>
    <w:basedOn w:val="1193"/>
    <w:next w:val="1330"/>
    <w:link w:val="932"/>
    <w:uiPriority w:val="99"/>
    <w:pPr>
      <w:framePr w:y="4468"/>
    </w:pPr>
  </w:style>
  <w:style w:type="paragraph" w:styleId="1331">
    <w:name w:val="列出段落112"/>
    <w:basedOn w:val="932"/>
    <w:next w:val="1331"/>
    <w:link w:val="932"/>
    <w:uiPriority w:val="99"/>
    <w:pPr>
      <w:ind w:firstLine="420"/>
      <w:spacing w:line="240" w:lineRule="auto"/>
    </w:pPr>
    <w:rPr>
      <w:rFonts w:ascii="Times New Roman" w:hAnsi="Times New Roman"/>
      <w:szCs w:val="21"/>
    </w:rPr>
  </w:style>
  <w:style w:type="paragraph" w:styleId="1332">
    <w:name w:val="xl75"/>
    <w:basedOn w:val="932"/>
    <w:next w:val="1332"/>
    <w:link w:val="932"/>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33">
    <w:name w:val="数字编号列项（二级）"/>
    <w:next w:val="1333"/>
    <w:link w:val="932"/>
    <w:uiPriority w:val="99"/>
    <w:pPr>
      <w:ind w:left="1259" w:hanging="420"/>
      <w:jc w:val="both"/>
      <w:tabs>
        <w:tab w:val="left" w:pos="1259" w:leader="none"/>
      </w:tabs>
    </w:pPr>
    <w:rPr>
      <w:rFonts w:ascii="宋体"/>
      <w:sz w:val="21"/>
      <w:lang w:val="en-US" w:eastAsia="zh-CN" w:bidi="ar-SA"/>
    </w:rPr>
  </w:style>
  <w:style w:type="paragraph" w:styleId="1334">
    <w:name w:val="其他发布日期"/>
    <w:basedOn w:val="1327"/>
    <w:next w:val="1334"/>
    <w:link w:val="932"/>
    <w:uiPriority w:val="99"/>
    <w:pPr>
      <w:framePr w:vAnchor="page" w:hAnchor="text" w:x="1418"/>
    </w:pPr>
  </w:style>
  <w:style w:type="paragraph" w:styleId="1335">
    <w:name w:val="H2"/>
    <w:basedOn w:val="932"/>
    <w:next w:val="932"/>
    <w:link w:val="932"/>
    <w:uiPriority w:val="99"/>
    <w:pPr>
      <w:jc w:val="left"/>
      <w:keepNext/>
      <w:spacing w:before="100" w:after="100" w:line="240" w:lineRule="auto"/>
      <w:outlineLvl w:val="2"/>
    </w:pPr>
    <w:rPr>
      <w:rFonts w:ascii="Times New Roman" w:hAnsi="Times New Roman"/>
      <w:b/>
      <w:sz w:val="36"/>
    </w:rPr>
  </w:style>
  <w:style w:type="paragraph" w:styleId="1336">
    <w:name w:val="封面标准代替信息"/>
    <w:next w:val="1336"/>
    <w:link w:val="932"/>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337">
    <w:name w:val="列出段落11"/>
    <w:basedOn w:val="932"/>
    <w:next w:val="1337"/>
    <w:link w:val="932"/>
    <w:uiPriority w:val="99"/>
    <w:pPr>
      <w:ind w:firstLine="420"/>
      <w:spacing w:line="240" w:lineRule="auto"/>
    </w:pPr>
    <w:rPr>
      <w:rFonts w:cs="Calibri"/>
      <w:szCs w:val="21"/>
    </w:rPr>
  </w:style>
  <w:style w:type="paragraph" w:styleId="1338">
    <w:name w:val="_Style 3"/>
    <w:next w:val="1338"/>
    <w:link w:val="932"/>
    <w:uiPriority w:val="99"/>
    <w:qFormat/>
    <w:pPr>
      <w:jc w:val="both"/>
      <w:widowControl w:val="off"/>
    </w:pPr>
    <w:rPr>
      <w:sz w:val="21"/>
      <w:szCs w:val="22"/>
      <w:lang w:val="en-US" w:eastAsia="zh-CN" w:bidi="ar-SA"/>
    </w:rPr>
  </w:style>
  <w:style w:type="paragraph" w:styleId="1339">
    <w:name w:val="修订1"/>
    <w:next w:val="1339"/>
    <w:link w:val="932"/>
    <w:uiPriority w:val="99"/>
    <w:rPr>
      <w:sz w:val="21"/>
      <w:szCs w:val="24"/>
      <w:lang w:val="en-US" w:eastAsia="zh-CN" w:bidi="ar-SA"/>
    </w:rPr>
  </w:style>
  <w:style w:type="paragraph" w:styleId="1340">
    <w:name w:val="内容文本"/>
    <w:basedOn w:val="1030"/>
    <w:next w:val="1340"/>
    <w:link w:val="932"/>
    <w:uiPriority w:val="99"/>
    <w:pPr>
      <w:contextualSpacing/>
      <w:ind w:firstLine="200"/>
      <w:jc w:val="left"/>
    </w:pPr>
    <w:rPr>
      <w:rFonts w:ascii="宋体" w:hAnsi="宋体"/>
      <w:sz w:val="24"/>
      <w:lang w:eastAsia="en-US"/>
    </w:rPr>
  </w:style>
  <w:style w:type="paragraph" w:styleId="1341">
    <w:name w:val="Char Char Char Char Char Char"/>
    <w:basedOn w:val="932"/>
    <w:next w:val="1341"/>
    <w:link w:val="932"/>
    <w:uiPriority w:val="99"/>
    <w:pPr>
      <w:jc w:val="left"/>
      <w:spacing w:after="160" w:line="240" w:lineRule="exact"/>
      <w:widowControl/>
    </w:pPr>
    <w:rPr>
      <w:rFonts w:ascii="宋体" w:hAnsi="Times New Roman"/>
      <w:sz w:val="34"/>
    </w:rPr>
  </w:style>
  <w:style w:type="paragraph" w:styleId="1342">
    <w:name w:val="其他标准称谓"/>
    <w:next w:val="932"/>
    <w:link w:val="932"/>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343">
    <w:name w:val="附录表标号"/>
    <w:basedOn w:val="932"/>
    <w:next w:val="1031"/>
    <w:link w:val="932"/>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344">
    <w:name w:val="H3"/>
    <w:basedOn w:val="932"/>
    <w:next w:val="932"/>
    <w:link w:val="932"/>
    <w:uiPriority w:val="99"/>
    <w:pPr>
      <w:jc w:val="left"/>
      <w:keepNext/>
      <w:spacing w:before="100" w:after="100" w:line="240" w:lineRule="auto"/>
      <w:outlineLvl w:val="3"/>
    </w:pPr>
    <w:rPr>
      <w:rFonts w:ascii="Times New Roman" w:hAnsi="Times New Roman"/>
      <w:b/>
      <w:sz w:val="28"/>
    </w:rPr>
  </w:style>
  <w:style w:type="paragraph" w:styleId="1345">
    <w:name w:val="font8"/>
    <w:basedOn w:val="932"/>
    <w:next w:val="1345"/>
    <w:link w:val="932"/>
    <w:pPr>
      <w:jc w:val="left"/>
      <w:spacing w:before="100" w:beforeAutospacing="1" w:after="100" w:afterAutospacing="1" w:line="240" w:lineRule="auto"/>
      <w:widowControl/>
    </w:pPr>
    <w:rPr>
      <w:rFonts w:ascii="宋体" w:hAnsi="宋体" w:cs="宋体"/>
      <w:color w:val="000000"/>
      <w:sz w:val="20"/>
    </w:rPr>
  </w:style>
  <w:style w:type="paragraph" w:styleId="1346">
    <w:name w:val="引文目录1"/>
    <w:basedOn w:val="932"/>
    <w:next w:val="932"/>
    <w:link w:val="932"/>
    <w:qFormat/>
    <w:pPr>
      <w:ind w:left="420" w:firstLine="883"/>
    </w:pPr>
    <w:rPr>
      <w:rFonts w:ascii="仿宋" w:hAnsi="仿宋" w:eastAsia="仿宋" w:cs="仿宋"/>
      <w:sz w:val="24"/>
      <w:szCs w:val="24"/>
    </w:rPr>
  </w:style>
  <w:style w:type="paragraph" w:styleId="1347">
    <w:name w:val="列出段落4"/>
    <w:basedOn w:val="932"/>
    <w:next w:val="1347"/>
    <w:link w:val="932"/>
    <w:uiPriority w:val="99"/>
    <w:pPr>
      <w:ind w:firstLine="420"/>
      <w:spacing w:line="240" w:lineRule="auto"/>
    </w:pPr>
    <w:rPr>
      <w:rFonts w:ascii="Times New Roman" w:hAnsi="Times New Roman"/>
      <w:szCs w:val="21"/>
    </w:rPr>
  </w:style>
  <w:style w:type="paragraph" w:styleId="1348">
    <w:name w:val="样式 标题 2 + Times New Roman 四号 非加粗 段前: 5 磅 段后: 0 磅 行距: 固定值 20..."/>
    <w:basedOn w:val="934"/>
    <w:next w:val="1348"/>
    <w:link w:val="932"/>
    <w:uiPriority w:val="99"/>
    <w:pPr>
      <w:spacing w:before="100" w:after="0" w:line="400" w:lineRule="exact"/>
    </w:pPr>
    <w:rPr>
      <w:rFonts w:ascii="Times New Roman" w:hAnsi="Times New Roman" w:cs="宋体"/>
      <w:b w:val="0"/>
      <w:bCs w:val="0"/>
      <w:color w:val="ff0000"/>
      <w:sz w:val="30"/>
      <w:szCs w:val="20"/>
    </w:rPr>
  </w:style>
  <w:style w:type="paragraph" w:styleId="1349">
    <w:name w:val="样式 标题 1 + 黑体 三号 非加粗 居中 段前: 6 磅 段后: 6 磅 行距: 固定值 20 磅"/>
    <w:basedOn w:val="933"/>
    <w:next w:val="1349"/>
    <w:link w:val="932"/>
    <w:uiPriority w:val="99"/>
    <w:pPr>
      <w:ind w:left="0" w:firstLine="0"/>
      <w:keepLines/>
      <w:spacing w:before="120" w:after="120" w:line="400" w:lineRule="exact"/>
      <w:widowControl w:val="off"/>
      <w:tabs>
        <w:tab w:val="clear" w:pos="432" w:leader="none"/>
      </w:tabs>
    </w:pPr>
    <w:rPr>
      <w:rFonts w:hAnsi="黑体" w:cs="宋体"/>
      <w:sz w:val="32"/>
    </w:rPr>
  </w:style>
  <w:style w:type="paragraph" w:styleId="1350">
    <w:name w:val="列出段落111"/>
    <w:basedOn w:val="932"/>
    <w:next w:val="1350"/>
    <w:link w:val="932"/>
    <w:uiPriority w:val="99"/>
    <w:pPr>
      <w:ind w:firstLine="420"/>
      <w:spacing w:line="240" w:lineRule="auto"/>
    </w:pPr>
    <w:rPr>
      <w:rFonts w:cs="Calibri"/>
      <w:szCs w:val="21"/>
    </w:rPr>
  </w:style>
  <w:style w:type="paragraph" w:styleId="1351">
    <w:name w:val="z-Bottom of Form1"/>
    <w:next w:val="932"/>
    <w:link w:val="932"/>
    <w:uiPriority w:val="99"/>
    <w:pPr>
      <w:jc w:val="center"/>
      <w:widowControl w:val="off"/>
      <w:pBdr>
        <w:top w:val="single" w:color="000000" w:sz="2" w:space="0"/>
      </w:pBdr>
    </w:pPr>
    <w:rPr>
      <w:rFonts w:ascii="Arial" w:hAnsi="Arial"/>
      <w:vanish/>
      <w:sz w:val="16"/>
      <w:lang w:val="en-US" w:eastAsia="zh-CN" w:bidi="ar-SA"/>
    </w:rPr>
  </w:style>
  <w:style w:type="paragraph" w:styleId="1352">
    <w:name w:val="Item List in Table"/>
    <w:basedOn w:val="932"/>
    <w:next w:val="1352"/>
    <w:link w:val="932"/>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353">
    <w:name w:val="图标脚注说明"/>
    <w:basedOn w:val="1031"/>
    <w:next w:val="1353"/>
    <w:link w:val="932"/>
    <w:uiPriority w:val="99"/>
    <w:pPr>
      <w:ind w:left="840" w:hanging="420"/>
      <w:tabs>
        <w:tab w:val="center" w:pos="4201" w:leader="none"/>
        <w:tab w:val="right" w:pos="9298" w:leader="dot"/>
      </w:tabs>
    </w:pPr>
    <w:rPr>
      <w:rFonts w:hAnsi="Times New Roman" w:eastAsia="宋体"/>
      <w:sz w:val="18"/>
      <w:szCs w:val="18"/>
    </w:rPr>
  </w:style>
  <w:style w:type="paragraph" w:styleId="1354">
    <w:name w:val="其他发布部门"/>
    <w:basedOn w:val="1318"/>
    <w:next w:val="1354"/>
    <w:link w:val="932"/>
    <w:uiPriority w:val="99"/>
    <w:pPr>
      <w:spacing w:line="240" w:lineRule="atLeast"/>
      <w:framePr w:y="15309"/>
    </w:pPr>
    <w:rPr>
      <w:rFonts w:ascii="黑体" w:eastAsia="黑体"/>
      <w:b w:val="0"/>
    </w:rPr>
  </w:style>
  <w:style w:type="paragraph" w:styleId="1355">
    <w:name w:val="xl64"/>
    <w:basedOn w:val="932"/>
    <w:next w:val="1355"/>
    <w:link w:val="932"/>
    <w:pPr>
      <w:jc w:val="right"/>
      <w:spacing w:before="100" w:beforeAutospacing="1" w:after="100" w:afterAutospacing="1" w:line="240" w:lineRule="auto"/>
      <w:widowControl/>
    </w:pPr>
    <w:rPr>
      <w:rFonts w:ascii="黑体" w:hAnsi="黑体" w:eastAsia="黑体" w:cs="宋体"/>
      <w:color w:val="000000"/>
      <w:szCs w:val="21"/>
    </w:rPr>
  </w:style>
  <w:style w:type="paragraph" w:styleId="1356">
    <w:name w:val="qowt-stl-style1"/>
    <w:basedOn w:val="932"/>
    <w:next w:val="1356"/>
    <w:link w:val="932"/>
    <w:qFormat/>
    <w:pPr>
      <w:jc w:val="left"/>
      <w:spacing w:before="100" w:beforeAutospacing="1" w:after="100" w:afterAutospacing="1"/>
      <w:widowControl/>
    </w:pPr>
    <w:rPr>
      <w:rFonts w:ascii="宋体" w:hAnsi="宋体" w:cs="宋体"/>
      <w:sz w:val="24"/>
      <w:szCs w:val="24"/>
    </w:rPr>
  </w:style>
  <w:style w:type="paragraph" w:styleId="1357">
    <w:name w:val="一级无"/>
    <w:basedOn w:val="1160"/>
    <w:next w:val="1357"/>
    <w:link w:val="932"/>
    <w:uiPriority w:val="99"/>
    <w:rPr>
      <w:rFonts w:ascii="宋体" w:eastAsia="宋体"/>
    </w:rPr>
  </w:style>
  <w:style w:type="paragraph" w:styleId="1358">
    <w:name w:val="flNote"/>
    <w:basedOn w:val="932"/>
    <w:next w:val="1358"/>
    <w:link w:val="932"/>
    <w:uiPriority w:val="99"/>
    <w:pPr>
      <w:jc w:val="center"/>
      <w:spacing w:before="320" w:after="160" w:line="360" w:lineRule="atLeast"/>
    </w:pPr>
    <w:rPr>
      <w:rFonts w:ascii="Arial" w:hAnsi="Times New Roman" w:eastAsia="黑体"/>
      <w:sz w:val="30"/>
    </w:rPr>
  </w:style>
  <w:style w:type="paragraph" w:styleId="1359">
    <w:name w:val="标准书眉_偶数页"/>
    <w:basedOn w:val="1276"/>
    <w:next w:val="932"/>
    <w:link w:val="932"/>
    <w:uiPriority w:val="99"/>
    <w:pPr>
      <w:jc w:val="left"/>
      <w:tabs>
        <w:tab w:val="center" w:pos="4154" w:leader="none"/>
        <w:tab w:val="right" w:pos="8306" w:leader="none"/>
      </w:tabs>
    </w:pPr>
  </w:style>
  <w:style w:type="paragraph" w:styleId="1360">
    <w:name w:val="注×：（正文）"/>
    <w:next w:val="1360"/>
    <w:link w:val="932"/>
    <w:uiPriority w:val="99"/>
    <w:pPr>
      <w:ind w:left="811" w:hanging="448"/>
      <w:jc w:val="both"/>
    </w:pPr>
    <w:rPr>
      <w:rFonts w:ascii="宋体"/>
      <w:sz w:val="18"/>
      <w:szCs w:val="18"/>
      <w:lang w:val="en-US" w:eastAsia="zh-CN" w:bidi="ar-SA"/>
    </w:rPr>
  </w:style>
  <w:style w:type="paragraph" w:styleId="1361">
    <w:name w:val="列出段落6"/>
    <w:basedOn w:val="932"/>
    <w:next w:val="1361"/>
    <w:link w:val="932"/>
    <w:uiPriority w:val="99"/>
    <w:pPr>
      <w:ind w:firstLine="420"/>
      <w:spacing w:line="240" w:lineRule="auto"/>
    </w:pPr>
    <w:rPr>
      <w:rFonts w:ascii="Times New Roman" w:hAnsi="Times New Roman"/>
      <w:szCs w:val="21"/>
    </w:rPr>
  </w:style>
  <w:style w:type="paragraph" w:styleId="1362">
    <w:name w:val="四级无"/>
    <w:basedOn w:val="1157"/>
    <w:next w:val="1362"/>
    <w:link w:val="932"/>
    <w:uiPriority w:val="99"/>
    <w:pPr>
      <w:tabs>
        <w:tab w:val="left" w:pos="1259" w:leader="none"/>
      </w:tabs>
    </w:pPr>
    <w:rPr>
      <w:rFonts w:ascii="宋体" w:eastAsia="宋体"/>
    </w:rPr>
  </w:style>
  <w:style w:type="paragraph" w:styleId="1363">
    <w:name w:val="列出段落3"/>
    <w:basedOn w:val="932"/>
    <w:next w:val="1363"/>
    <w:link w:val="932"/>
    <w:uiPriority w:val="99"/>
    <w:pPr>
      <w:ind w:firstLine="420"/>
      <w:spacing w:line="240" w:lineRule="auto"/>
    </w:pPr>
    <w:rPr>
      <w:rFonts w:eastAsia="等线"/>
      <w:szCs w:val="22"/>
    </w:rPr>
  </w:style>
  <w:style w:type="paragraph" w:styleId="1364">
    <w:name w:val="H4"/>
    <w:basedOn w:val="932"/>
    <w:next w:val="932"/>
    <w:link w:val="932"/>
    <w:uiPriority w:val="99"/>
    <w:pPr>
      <w:jc w:val="left"/>
      <w:keepNext/>
      <w:spacing w:before="100" w:after="100" w:line="240" w:lineRule="auto"/>
      <w:outlineLvl w:val="4"/>
    </w:pPr>
    <w:rPr>
      <w:rFonts w:ascii="Times New Roman" w:hAnsi="Times New Roman"/>
      <w:b/>
      <w:sz w:val="24"/>
    </w:rPr>
  </w:style>
  <w:style w:type="paragraph" w:styleId="1365">
    <w:name w:val="Preformatted"/>
    <w:basedOn w:val="932"/>
    <w:next w:val="1365"/>
    <w:link w:val="932"/>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66">
    <w:name w:val="首行缩进"/>
    <w:basedOn w:val="932"/>
    <w:next w:val="1366"/>
    <w:link w:val="932"/>
    <w:qFormat/>
    <w:pPr>
      <w:ind w:firstLine="480"/>
    </w:pPr>
    <w:rPr>
      <w:rFonts w:ascii="Times New Roman" w:hAnsi="Times New Roman" w:eastAsia="宋体" w:cs="Times New Roman"/>
      <w:szCs w:val="20"/>
      <w:lang w:val="zh-CN"/>
    </w:rPr>
  </w:style>
  <w:style w:type="table" w:styleId="1367">
    <w:name w:val="网格型1"/>
    <w:next w:val="1367"/>
    <w:link w:val="932"/>
    <w:uiPriority w:val="99"/>
    <w:pPr>
      <w:jc w:val="both"/>
      <w:widowControl w:val="off"/>
    </w:pPr>
    <w:rPr>
      <w:lang w:val="en-US" w:eastAsia="zh-CN" w:bidi="ar-SA"/>
    </w:rPr>
    <w:tblPr/>
  </w:style>
  <w:style w:type="table" w:styleId="1368">
    <w:name w:val="Table Normal1"/>
    <w:next w:val="1368"/>
    <w:link w:val="932"/>
    <w:uiPriority w:val="99"/>
    <w:pPr>
      <w:widowControl w:val="off"/>
    </w:pPr>
    <w:rPr>
      <w:sz w:val="22"/>
      <w:szCs w:val="22"/>
      <w:lang w:val="en-US" w:eastAsia="en-US" w:bidi="ar-SA"/>
    </w:rPr>
    <w:tblPr/>
  </w:style>
  <w:style w:type="table" w:styleId="1369">
    <w:name w:val="网格型2"/>
    <w:basedOn w:val="943"/>
    <w:next w:val="1369"/>
    <w:link w:val="932"/>
    <w:qFormat/>
    <w:rPr>
      <w:sz w:val="21"/>
      <w:szCs w:val="22"/>
    </w:rPr>
    <w:tblPr/>
  </w:style>
  <w:style w:type="character" w:styleId="1370" w:default="1">
    <w:name w:val="Default Paragraph Font"/>
    <w:uiPriority w:val="1"/>
    <w:semiHidden/>
    <w:unhideWhenUsed/>
  </w:style>
  <w:style w:type="numbering" w:styleId="1371" w:default="1">
    <w:name w:val="No List"/>
    <w:uiPriority w:val="99"/>
    <w:semiHidden/>
    <w:unhideWhenUsed/>
  </w:style>
  <w:style w:type="table" w:styleId="13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建圆</dc:creator>
  <cp:lastModifiedBy>邱天</cp:lastModifiedBy>
  <cp:revision>4</cp:revision>
  <dcterms:created xsi:type="dcterms:W3CDTF">2024-06-04T00:28:00Z</dcterms:created>
  <dcterms:modified xsi:type="dcterms:W3CDTF">2024-08-08T03:01:17Z</dcterms:modified>
</cp:coreProperties>
</file>