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rPr>
          <w:rFonts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p>
    <w:p>
      <w:pPr>
        <w:rPr>
          <w:rFonts w:ascii="华文中宋" w:hAnsi="华文中宋" w:eastAsia="华文中宋"/>
          <w:bCs/>
          <w:sz w:val="30"/>
        </w:rPr>
      </w:pPr>
      <w:r>
        <w:rPr>
          <w:rFonts w:ascii="华文中宋" w:hAnsi="华文中宋" w:eastAsia="华文中宋"/>
          <w:bCs/>
          <w:sz w:val="30"/>
        </w:rPr>
      </w:r>
      <w:r/>
    </w:p>
    <w:p>
      <w:pPr>
        <w:rPr>
          <w:rFonts w:ascii="华文中宋" w:hAnsi="华文中宋" w:eastAsia="华文中宋"/>
          <w:bCs/>
          <w:sz w:val="30"/>
        </w:rPr>
      </w:pPr>
      <w:r>
        <w:rPr>
          <w:rFonts w:ascii="华文中宋" w:hAnsi="华文中宋" w:eastAsia="华文中宋"/>
          <w:bCs/>
          <w:sz w:val="30"/>
        </w:rPr>
      </w:r>
      <w:r/>
    </w:p>
    <w:p>
      <w:pPr>
        <w:jc w:val="center"/>
        <w:rPr>
          <w:rFonts w:ascii="黑体" w:hAnsi="华文中宋" w:eastAsia="黑体"/>
          <w:bCs/>
          <w:spacing w:val="20"/>
          <w:sz w:val="40"/>
          <w:szCs w:val="40"/>
        </w:rPr>
      </w:pPr>
      <w:r>
        <w:rPr>
          <w:rFonts w:ascii="黑体" w:hAnsi="华文中宋" w:eastAsia="黑体"/>
          <w:bCs/>
          <w:spacing w:val="20"/>
          <w:sz w:val="40"/>
          <w:szCs w:val="40"/>
        </w:rPr>
      </w:r>
      <w:r/>
    </w:p>
    <w:p>
      <w:pPr>
        <w:jc w:val="center"/>
        <w:rPr>
          <w:rFonts w:ascii="黑体" w:hAnsi="华文中宋" w:eastAsia="黑体"/>
          <w:bCs/>
          <w:spacing w:val="20"/>
          <w:sz w:val="48"/>
          <w:szCs w:val="48"/>
        </w:rPr>
      </w:pPr>
      <w:r>
        <w:rPr>
          <w:rFonts w:ascii="黑体" w:hAnsi="华文中宋" w:eastAsia="黑体"/>
          <w:bCs/>
          <w:spacing w:val="20"/>
          <w:sz w:val="48"/>
          <w:szCs w:val="48"/>
        </w:rPr>
      </w:r>
      <w:r/>
    </w:p>
    <w:p>
      <w:pPr>
        <w:jc w:val="center"/>
        <w:rPr>
          <w:rFonts w:ascii="黑体" w:hAnsi="华文中宋" w:eastAsia="黑体"/>
          <w:bCs/>
          <w:spacing w:val="20"/>
          <w:sz w:val="48"/>
          <w:szCs w:val="48"/>
        </w:rPr>
      </w:pPr>
      <w:r>
        <w:rPr>
          <w:rFonts w:ascii="黑体" w:hAnsi="华文中宋" w:eastAsia="黑体"/>
          <w:bCs/>
          <w:spacing w:val="20"/>
          <w:sz w:val="48"/>
          <w:szCs w:val="48"/>
        </w:rPr>
      </w:r>
      <w:r/>
    </w:p>
    <w:p>
      <w:pPr>
        <w:jc w:val="center"/>
        <w:spacing w:line="480" w:lineRule="auto"/>
        <w:rPr>
          <w:rFonts w:ascii="黑体" w:hAnsi="华文中宋" w:eastAsia="黑体"/>
          <w:bCs/>
          <w:spacing w:val="20"/>
          <w:sz w:val="52"/>
          <w:szCs w:val="52"/>
        </w:rPr>
      </w:pPr>
      <w:r>
        <w:rPr>
          <w:rFonts w:hint="eastAsia" w:ascii="黑体" w:hAnsi="华文中宋" w:eastAsia="黑体"/>
          <w:bCs/>
          <w:spacing w:val="20"/>
          <w:sz w:val="52"/>
          <w:szCs w:val="52"/>
        </w:rPr>
        <w:t xml:space="preserve">公   开</w:t>
      </w:r>
      <w:r/>
    </w:p>
    <w:p>
      <w:pPr>
        <w:jc w:val="center"/>
        <w:spacing w:line="480" w:lineRule="auto"/>
        <w:rPr>
          <w:rFonts w:ascii="黑体" w:hAnsi="华文中宋" w:eastAsia="黑体"/>
          <w:bCs/>
          <w:spacing w:val="20"/>
          <w:sz w:val="52"/>
          <w:szCs w:val="52"/>
        </w:rPr>
      </w:pPr>
      <w:r>
        <w:rPr>
          <w:rFonts w:ascii="黑体" w:hAnsi="华文中宋" w:eastAsia="黑体"/>
          <w:bCs/>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spacing w:val="20"/>
          <w:sz w:val="52"/>
          <w:szCs w:val="52"/>
        </w:rPr>
        <w:t xml:space="preserve">招  标  文 件</w:t>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ind w:left="141" w:right="-27" w:firstLine="500"/>
        <w:jc w:val="left"/>
        <w:spacing w:line="480" w:lineRule="auto"/>
        <w:rPr>
          <w:rFonts w:ascii="宋体" w:hAnsi="宋体"/>
          <w:b/>
          <w:bCs/>
          <w:sz w:val="28"/>
          <w:szCs w:val="28"/>
          <w:u w:val="single"/>
        </w:rPr>
      </w:pPr>
      <w:r>
        <w:rPr>
          <w:rFonts w:hint="eastAsia" w:ascii="宋体" w:hAnsi="宋体"/>
          <w:b/>
          <w:bCs/>
          <w:sz w:val="28"/>
          <w:szCs w:val="28"/>
        </w:rPr>
        <w:t xml:space="preserve">采购项目编号：</w:t>
      </w:r>
      <w:bookmarkStart w:id="0" w:name="_Hlk152077617"/>
      <w:r>
        <w:rPr>
          <w:rFonts w:hint="eastAsia" w:ascii="宋体" w:hAnsi="宋体"/>
          <w:b/>
          <w:bCs/>
          <w:sz w:val="28"/>
          <w:szCs w:val="28"/>
          <w:u w:val="single"/>
        </w:rPr>
        <w:t xml:space="preserve">JSZC-320206-LXZB</w:t>
      </w:r>
      <w:r>
        <w:rPr>
          <w:rFonts w:hint="eastAsia" w:ascii="宋体" w:hAnsi="宋体"/>
          <w:b/>
          <w:bCs/>
          <w:sz w:val="28"/>
          <w:szCs w:val="28"/>
          <w:u w:val="single"/>
          <w:lang w:eastAsia="zh-CN"/>
        </w:rPr>
        <w:t xml:space="preserve">-G2024-0023</w:t>
      </w:r>
      <w:r>
        <w:rPr>
          <w:rFonts w:hint="eastAsia" w:ascii="宋体" w:hAnsi="宋体"/>
          <w:b/>
          <w:bCs/>
          <w:sz w:val="28"/>
          <w:szCs w:val="28"/>
          <w:u w:val="single"/>
        </w:rPr>
        <w:t xml:space="preserve"> </w:t>
      </w:r>
      <w:bookmarkEnd w:id="0"/>
      <w:r>
        <w:rPr>
          <w:rFonts w:hint="eastAsia" w:ascii="宋体" w:hAnsi="宋体"/>
          <w:b/>
          <w:bCs/>
          <w:sz w:val="28"/>
          <w:szCs w:val="28"/>
          <w:u w:val="single"/>
        </w:rPr>
        <w:t xml:space="preserve">                     </w:t>
      </w:r>
      <w:r/>
    </w:p>
    <w:p>
      <w:pPr>
        <w:ind w:left="141" w:right="-27" w:firstLine="500"/>
        <w:jc w:val="left"/>
        <w:spacing w:line="480" w:lineRule="auto"/>
        <w:rPr>
          <w:rFonts w:ascii="宋体" w:hAnsi="宋体"/>
          <w:b/>
          <w:bCs/>
          <w:sz w:val="28"/>
          <w:szCs w:val="28"/>
          <w:u w:val="single"/>
        </w:rPr>
      </w:pPr>
      <w:r>
        <w:rPr>
          <w:rFonts w:hint="eastAsia" w:ascii="宋体" w:hAnsi="宋体"/>
          <w:b/>
          <w:bCs/>
          <w:sz w:val="28"/>
          <w:szCs w:val="28"/>
        </w:rPr>
        <w:t xml:space="preserve">采购项目名称：</w:t>
      </w:r>
      <w:r>
        <w:rPr>
          <w:rFonts w:hint="eastAsia" w:ascii="宋体" w:hAnsi="宋体"/>
          <w:b/>
          <w:bCs/>
          <w:sz w:val="28"/>
          <w:szCs w:val="28"/>
          <w:u w:val="single"/>
        </w:rPr>
        <w:t xml:space="preserve">2024-2025年度度假区（阳山镇）河道保洁服务采购项目</w:t>
      </w:r>
      <w:r/>
    </w:p>
    <w:p>
      <w:pPr>
        <w:ind w:left="141" w:right="-27" w:firstLine="500"/>
        <w:jc w:val="left"/>
        <w:spacing w:line="480" w:lineRule="auto"/>
        <w:rPr>
          <w:rFonts w:ascii="宋体" w:hAnsi="宋体"/>
          <w:b/>
          <w:bCs/>
          <w:sz w:val="28"/>
          <w:szCs w:val="28"/>
        </w:rPr>
      </w:pPr>
      <w:r>
        <w:rPr>
          <w:rFonts w:hint="eastAsia" w:ascii="宋体" w:hAnsi="宋体"/>
          <w:b/>
          <w:bCs/>
          <w:sz w:val="28"/>
          <w:szCs w:val="28"/>
        </w:rPr>
        <w:t xml:space="preserve">采 购 单 位 ：</w:t>
      </w:r>
      <w:r>
        <w:rPr>
          <w:rFonts w:hint="eastAsia" w:ascii="宋体" w:hAnsi="宋体"/>
          <w:b/>
          <w:bCs/>
          <w:sz w:val="28"/>
          <w:szCs w:val="28"/>
          <w:u w:val="single"/>
        </w:rPr>
        <w:t xml:space="preserve">无锡市惠山区阳山镇人民政府</w:t>
      </w:r>
      <w:r>
        <w:rPr>
          <w:rFonts w:ascii="宋体" w:hAnsi="宋体"/>
          <w:b/>
          <w:bCs/>
          <w:sz w:val="28"/>
          <w:szCs w:val="28"/>
          <w:u w:val="single"/>
        </w:rPr>
        <w:t xml:space="preserve">              </w:t>
      </w:r>
      <w:r>
        <w:rPr>
          <w:rFonts w:hint="eastAsia" w:ascii="宋体" w:hAnsi="宋体"/>
          <w:b/>
          <w:bCs/>
          <w:sz w:val="28"/>
          <w:szCs w:val="28"/>
          <w:u w:val="single"/>
        </w:rPr>
        <w:t xml:space="preserve">         </w:t>
      </w:r>
      <w:r/>
    </w:p>
    <w:p>
      <w:pPr>
        <w:ind w:left="141" w:right="-27" w:firstLine="500"/>
        <w:jc w:val="left"/>
        <w:spacing w:line="480" w:lineRule="auto"/>
        <w:rPr>
          <w:rFonts w:ascii="宋体" w:hAnsi="宋体"/>
          <w:bCs/>
          <w:sz w:val="32"/>
        </w:rPr>
      </w:pPr>
      <w:r>
        <w:rPr>
          <w:rFonts w:hint="eastAsia" w:ascii="宋体" w:hAnsi="宋体"/>
          <w:b/>
          <w:bCs/>
          <w:sz w:val="28"/>
          <w:szCs w:val="28"/>
        </w:rPr>
        <w:t xml:space="preserve">代 理 机 构 ：</w:t>
      </w:r>
      <w:r>
        <w:rPr>
          <w:rFonts w:hint="eastAsia" w:ascii="宋体" w:hAnsi="宋体"/>
          <w:b/>
          <w:bCs/>
          <w:sz w:val="28"/>
          <w:szCs w:val="28"/>
          <w:u w:val="single"/>
        </w:rPr>
        <w:t xml:space="preserve">无锡梁溪建设咨询事务所有限公司 </w:t>
      </w:r>
      <w:r>
        <w:rPr>
          <w:rFonts w:ascii="宋体" w:hAnsi="宋体"/>
          <w:b/>
          <w:bCs/>
          <w:sz w:val="28"/>
          <w:szCs w:val="28"/>
          <w:u w:val="single"/>
        </w:rPr>
        <w:t xml:space="preserve">   </w:t>
      </w:r>
      <w:r>
        <w:rPr>
          <w:rFonts w:hint="eastAsia" w:ascii="宋体" w:hAnsi="宋体"/>
          <w:b/>
          <w:bCs/>
          <w:sz w:val="28"/>
          <w:szCs w:val="28"/>
          <w:u w:val="single"/>
        </w:rPr>
        <w:t xml:space="preserve">               </w:t>
      </w:r>
      <w:r/>
    </w:p>
    <w:p>
      <w:pPr>
        <w:rPr>
          <w:rFonts w:ascii="宋体" w:hAnsi="宋体"/>
          <w:bCs/>
          <w:sz w:val="10"/>
          <w:szCs w:val="2"/>
        </w:rPr>
      </w:pPr>
      <w:r>
        <w:rPr>
          <w:rFonts w:ascii="宋体" w:hAnsi="宋体"/>
          <w:bCs/>
          <w:sz w:val="10"/>
          <w:szCs w:val="2"/>
        </w:rPr>
      </w:r>
      <w:r/>
    </w:p>
    <w:p>
      <w:pPr>
        <w:rPr>
          <w:rFonts w:ascii="宋体" w:hAnsi="宋体"/>
          <w:bCs/>
          <w:sz w:val="10"/>
          <w:szCs w:val="2"/>
        </w:rPr>
      </w:pPr>
      <w:r>
        <w:rPr>
          <w:rFonts w:ascii="宋体" w:hAnsi="宋体"/>
          <w:bCs/>
          <w:sz w:val="10"/>
          <w:szCs w:val="2"/>
        </w:rPr>
      </w:r>
      <w:r/>
    </w:p>
    <w:p>
      <w:pPr>
        <w:jc w:val="center"/>
        <w:rPr>
          <w:rFonts w:ascii="宋体" w:hAnsi="宋体"/>
          <w:b/>
          <w:bCs/>
          <w:sz w:val="44"/>
        </w:rPr>
      </w:pPr>
      <w:r>
        <w:rPr>
          <w:rFonts w:hint="eastAsia" w:ascii="宋体" w:hAnsi="宋体"/>
          <w:b/>
          <w:bCs/>
          <w:sz w:val="44"/>
          <w:szCs w:val="44"/>
        </w:rPr>
        <w:t xml:space="preserve">二○二四年</w:t>
      </w:r>
      <w:r>
        <w:rPr>
          <w:rFonts w:hint="eastAsia" w:ascii="宋体" w:hAnsi="宋体"/>
          <w:b/>
          <w:bCs/>
          <w:sz w:val="44"/>
          <w:szCs w:val="44"/>
          <w:lang w:val="en-US" w:eastAsia="zh-CN"/>
        </w:rPr>
        <w:t xml:space="preserve">五</w:t>
      </w:r>
      <w:r>
        <w:rPr>
          <w:rFonts w:hint="eastAsia" w:ascii="宋体" w:hAnsi="宋体"/>
          <w:b/>
          <w:bCs/>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sz w:val="21"/>
          <w:szCs w:val="24"/>
          <w:lang w:val="zh-CN"/>
        </w:rPr>
      </w:sdtPr>
      <w:sdtContent>
        <w:p>
          <w:pPr>
            <w:pStyle w:val="1274"/>
            <w:jc w:val="center"/>
          </w:pPr>
          <w:r>
            <w:rPr>
              <w:lang w:val="zh-CN"/>
            </w:rPr>
            <w:t xml:space="preserve">目录</w:t>
          </w:r>
          <w:r/>
        </w:p>
        <w:p>
          <w:pPr>
            <w:pStyle w:val="838"/>
            <w:spacing w:after="240" w:line="720" w:lineRule="auto"/>
            <w:tabs>
              <w:tab w:val="right" w:pos="9736" w:leader="dot"/>
            </w:tabs>
            <w:rPr>
              <w:rFonts w:asciiTheme="minorHAnsi" w:hAnsiTheme="minorHAnsi" w:eastAsiaTheme="minorEastAsia" w:cstheme="minorBidi"/>
              <w:b/>
              <w:bCs/>
              <w:sz w:val="28"/>
              <w:szCs w:val="32"/>
            </w:rPr>
          </w:pPr>
          <w:r>
            <w:rPr>
              <w:rFonts w:ascii="宋体" w:hAnsi="宋体"/>
              <w:b/>
              <w:bCs/>
              <w:sz w:val="52"/>
              <w:szCs w:val="72"/>
            </w:rPr>
            <w:fldChar w:fldCharType="begin"/>
          </w:r>
          <w:r>
            <w:rPr>
              <w:rFonts w:ascii="宋体" w:hAnsi="宋体"/>
              <w:b/>
              <w:bCs/>
              <w:sz w:val="52"/>
              <w:szCs w:val="72"/>
            </w:rPr>
            <w:instrText xml:space="preserve"> TOC \o "1-3" \h \z \u </w:instrText>
          </w:r>
          <w:r>
            <w:rPr>
              <w:rFonts w:ascii="宋体" w:hAnsi="宋体"/>
              <w:b/>
              <w:bCs/>
              <w:sz w:val="52"/>
              <w:szCs w:val="72"/>
            </w:rPr>
            <w:fldChar w:fldCharType="separate"/>
          </w:r>
          <w:r>
            <w:fldChar w:fldCharType="begin"/>
          </w:r>
          <w:r>
            <w:instrText xml:space="preserve"> HYPERLINK \l "_Toc116946286" \o "#_Toc116946286" </w:instrText>
          </w:r>
          <w:r>
            <w:fldChar w:fldCharType="separate"/>
          </w:r>
          <w:r>
            <w:rPr>
              <w:rStyle w:val="868"/>
              <w:b/>
              <w:bCs/>
              <w:sz w:val="28"/>
              <w:szCs w:val="36"/>
            </w:rPr>
            <w:t xml:space="preserve">一．投标邀请</w:t>
          </w:r>
          <w:r>
            <w:rPr>
              <w:b/>
              <w:bCs/>
              <w:sz w:val="28"/>
              <w:szCs w:val="36"/>
            </w:rPr>
            <w:tab/>
          </w:r>
          <w:r>
            <w:rPr>
              <w:b/>
              <w:bCs/>
              <w:sz w:val="28"/>
              <w:szCs w:val="36"/>
            </w:rPr>
            <w:fldChar w:fldCharType="begin"/>
          </w:r>
          <w:r>
            <w:rPr>
              <w:b/>
              <w:bCs/>
              <w:sz w:val="28"/>
              <w:szCs w:val="36"/>
            </w:rPr>
            <w:instrText xml:space="preserve"> PAGEREF _Toc116946286 \h </w:instrText>
          </w:r>
          <w:r>
            <w:rPr>
              <w:b/>
              <w:bCs/>
              <w:sz w:val="28"/>
              <w:szCs w:val="36"/>
            </w:rPr>
            <w:fldChar w:fldCharType="separate"/>
          </w:r>
          <w:r>
            <w:rPr>
              <w:b/>
              <w:bCs/>
              <w:sz w:val="28"/>
              <w:szCs w:val="36"/>
            </w:rPr>
            <w:t xml:space="preserve">3</w:t>
          </w:r>
          <w:r>
            <w:rPr>
              <w:b/>
              <w:bCs/>
              <w:sz w:val="28"/>
              <w:szCs w:val="36"/>
            </w:rPr>
            <w:fldChar w:fldCharType="end"/>
          </w:r>
          <w:r>
            <w:rPr>
              <w:b/>
              <w:bCs/>
              <w:sz w:val="28"/>
              <w:szCs w:val="36"/>
            </w:rPr>
            <w:fldChar w:fldCharType="end"/>
          </w:r>
          <w:r/>
        </w:p>
        <w:p>
          <w:pPr>
            <w:pStyle w:val="838"/>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"_Toc116946287" \o "#_Toc116946287" </w:instrText>
          </w:r>
          <w:r>
            <w:fldChar w:fldCharType="separate"/>
          </w:r>
          <w:r>
            <w:rPr>
              <w:rStyle w:val="868"/>
              <w:b/>
              <w:bCs/>
              <w:sz w:val="28"/>
              <w:szCs w:val="36"/>
            </w:rPr>
            <w:t xml:space="preserve">二．投标供应商须知</w:t>
          </w:r>
          <w:r>
            <w:rPr>
              <w:b/>
              <w:bCs/>
              <w:sz w:val="28"/>
              <w:szCs w:val="36"/>
            </w:rPr>
            <w:tab/>
          </w:r>
          <w:r>
            <w:rPr>
              <w:b/>
              <w:bCs/>
              <w:sz w:val="28"/>
              <w:szCs w:val="36"/>
            </w:rPr>
            <w:fldChar w:fldCharType="begin"/>
          </w:r>
          <w:r>
            <w:rPr>
              <w:b/>
              <w:bCs/>
              <w:sz w:val="28"/>
              <w:szCs w:val="36"/>
            </w:rPr>
            <w:instrText xml:space="preserve"> PAGEREF _Toc116946287 \h </w:instrText>
          </w:r>
          <w:r>
            <w:rPr>
              <w:b/>
              <w:bCs/>
              <w:sz w:val="28"/>
              <w:szCs w:val="36"/>
            </w:rPr>
            <w:fldChar w:fldCharType="separate"/>
          </w:r>
          <w:r>
            <w:rPr>
              <w:b/>
              <w:bCs/>
              <w:sz w:val="28"/>
              <w:szCs w:val="36"/>
            </w:rPr>
            <w:t xml:space="preserve">8</w:t>
          </w:r>
          <w:r>
            <w:rPr>
              <w:b/>
              <w:bCs/>
              <w:sz w:val="28"/>
              <w:szCs w:val="36"/>
            </w:rPr>
            <w:fldChar w:fldCharType="end"/>
          </w:r>
          <w:r>
            <w:rPr>
              <w:b/>
              <w:bCs/>
              <w:sz w:val="28"/>
              <w:szCs w:val="36"/>
            </w:rPr>
            <w:fldChar w:fldCharType="end"/>
          </w:r>
          <w:r/>
        </w:p>
        <w:p>
          <w:pPr>
            <w:pStyle w:val="838"/>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"_Toc116946326" \o "#_Toc116946326" </w:instrText>
          </w:r>
          <w:r>
            <w:fldChar w:fldCharType="separate"/>
          </w:r>
          <w:r>
            <w:rPr>
              <w:rStyle w:val="868"/>
              <w:rFonts w:ascii="宋体" w:hAnsi="宋体"/>
              <w:b/>
              <w:bCs/>
              <w:sz w:val="28"/>
              <w:szCs w:val="36"/>
              <w:lang w:val="zh-CN"/>
            </w:rPr>
            <w:t xml:space="preserve">三．采购需求</w:t>
          </w:r>
          <w:r>
            <w:rPr>
              <w:b/>
              <w:bCs/>
              <w:sz w:val="28"/>
              <w:szCs w:val="36"/>
            </w:rPr>
            <w:tab/>
          </w:r>
          <w:r>
            <w:rPr>
              <w:b/>
              <w:bCs/>
              <w:sz w:val="28"/>
              <w:szCs w:val="36"/>
            </w:rPr>
            <w:fldChar w:fldCharType="begin"/>
          </w:r>
          <w:r>
            <w:rPr>
              <w:b/>
              <w:bCs/>
              <w:sz w:val="28"/>
              <w:szCs w:val="36"/>
            </w:rPr>
            <w:instrText xml:space="preserve"> PAGEREF _Toc116946326 \h </w:instrText>
          </w:r>
          <w:r>
            <w:rPr>
              <w:b/>
              <w:bCs/>
              <w:sz w:val="28"/>
              <w:szCs w:val="36"/>
            </w:rPr>
            <w:fldChar w:fldCharType="separate"/>
          </w:r>
          <w:r>
            <w:rPr>
              <w:b/>
              <w:bCs/>
              <w:sz w:val="28"/>
              <w:szCs w:val="36"/>
            </w:rPr>
            <w:t xml:space="preserve">28</w:t>
          </w:r>
          <w:r>
            <w:rPr>
              <w:b/>
              <w:bCs/>
              <w:sz w:val="28"/>
              <w:szCs w:val="36"/>
            </w:rPr>
            <w:fldChar w:fldCharType="end"/>
          </w:r>
          <w:r>
            <w:rPr>
              <w:b/>
              <w:bCs/>
              <w:sz w:val="28"/>
              <w:szCs w:val="36"/>
            </w:rPr>
            <w:fldChar w:fldCharType="end"/>
          </w:r>
          <w:r/>
        </w:p>
        <w:p>
          <w:pPr>
            <w:pStyle w:val="838"/>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"_Toc116946342" \o "#_Toc116946342" </w:instrText>
          </w:r>
          <w:r>
            <w:fldChar w:fldCharType="separate"/>
          </w:r>
          <w:r>
            <w:rPr>
              <w:rStyle w:val="868"/>
              <w:rFonts w:ascii="Cambria" w:hAnsi="Cambria"/>
              <w:b/>
              <w:bCs/>
              <w:sz w:val="28"/>
              <w:szCs w:val="36"/>
              <w:lang w:val="zh-CN"/>
            </w:rPr>
            <w:t xml:space="preserve">四．合同书（格式文本）</w:t>
          </w:r>
          <w:r>
            <w:rPr>
              <w:b/>
              <w:bCs/>
              <w:sz w:val="28"/>
              <w:szCs w:val="36"/>
            </w:rPr>
            <w:tab/>
          </w:r>
          <w:r>
            <w:rPr>
              <w:b/>
              <w:bCs/>
              <w:sz w:val="28"/>
              <w:szCs w:val="36"/>
            </w:rPr>
            <w:fldChar w:fldCharType="begin"/>
          </w:r>
          <w:r>
            <w:rPr>
              <w:b/>
              <w:bCs/>
              <w:sz w:val="28"/>
              <w:szCs w:val="36"/>
            </w:rPr>
            <w:instrText xml:space="preserve"> PAGEREF _Toc116946342 \h </w:instrText>
          </w:r>
          <w:r>
            <w:rPr>
              <w:b/>
              <w:bCs/>
              <w:sz w:val="28"/>
              <w:szCs w:val="36"/>
            </w:rPr>
            <w:fldChar w:fldCharType="separate"/>
          </w:r>
          <w:r>
            <w:rPr>
              <w:b/>
              <w:bCs/>
              <w:sz w:val="28"/>
              <w:szCs w:val="36"/>
            </w:rPr>
            <w:t xml:space="preserve">35</w:t>
          </w:r>
          <w:r>
            <w:rPr>
              <w:b/>
              <w:bCs/>
              <w:sz w:val="28"/>
              <w:szCs w:val="36"/>
            </w:rPr>
            <w:fldChar w:fldCharType="end"/>
          </w:r>
          <w:r>
            <w:rPr>
              <w:b/>
              <w:bCs/>
              <w:sz w:val="28"/>
              <w:szCs w:val="36"/>
            </w:rPr>
            <w:fldChar w:fldCharType="end"/>
          </w:r>
          <w:r/>
        </w:p>
        <w:p>
          <w:pPr>
            <w:pStyle w:val="838"/>
            <w:spacing w:after="240" w:line="720" w:lineRule="auto"/>
            <w:tabs>
              <w:tab w:val="right" w:pos="9742" w:leader="dot"/>
            </w:tabs>
            <w:rPr>
              <w:rFonts w:asciiTheme="minorHAnsi" w:hAnsiTheme="minorHAnsi" w:eastAsiaTheme="minorEastAsia" w:cstheme="minorBidi"/>
              <w:b/>
              <w:bCs/>
              <w:sz w:val="28"/>
              <w:szCs w:val="32"/>
            </w:rPr>
          </w:pPr>
          <w:r>
            <w:fldChar w:fldCharType="begin"/>
          </w:r>
          <w:r>
            <w:instrText xml:space="preserve"> HYPERLINK \l "_Toc116946344" \o "#_Toc116946344" </w:instrText>
          </w:r>
          <w:r>
            <w:fldChar w:fldCharType="separate"/>
          </w:r>
          <w:r>
            <w:rPr>
              <w:rStyle w:val="868"/>
              <w:b/>
              <w:bCs/>
              <w:sz w:val="28"/>
              <w:szCs w:val="36"/>
            </w:rPr>
            <w:t xml:space="preserve">五. 附件</w:t>
          </w:r>
          <w:r>
            <w:rPr>
              <w:b/>
              <w:bCs/>
              <w:sz w:val="28"/>
              <w:szCs w:val="36"/>
            </w:rPr>
            <w:tab/>
          </w:r>
          <w:r>
            <w:rPr>
              <w:b/>
              <w:bCs/>
              <w:sz w:val="28"/>
              <w:szCs w:val="36"/>
            </w:rPr>
            <w:t xml:space="preserve">44</w:t>
          </w:r>
          <w:r>
            <w:rPr>
              <w:b/>
              <w:bCs/>
              <w:sz w:val="28"/>
              <w:szCs w:val="36"/>
            </w:rPr>
            <w:fldChar w:fldCharType="end"/>
          </w:r>
          <w:r>
            <w:rPr>
              <w:rFonts w:ascii="宋体" w:hAnsi="宋体"/>
              <w:b/>
              <w:bCs/>
              <w:sz w:val="52"/>
              <w:szCs w:val="72"/>
              <w:lang w:val="zh-CN"/>
            </w:rPr>
            <w:fldChar w:fldCharType="end"/>
          </w:r>
          <w:r/>
        </w:p>
      </w:sdtContent>
    </w:sdt>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jc w:val="left"/>
        <w:widowControl/>
        <w:rPr>
          <w:rFonts w:ascii="Cambria" w:hAnsi="Cambria"/>
          <w:b/>
          <w:bCs/>
          <w:sz w:val="32"/>
          <w:szCs w:val="32"/>
          <w:lang w:val="zh-CN"/>
        </w:rPr>
      </w:pPr>
      <w:r/>
      <w:bookmarkStart w:id="1" w:name="报价方须知前附表"/>
      <w:r/>
      <w:bookmarkEnd w:id="1"/>
      <w:r/>
      <w:bookmarkStart w:id="2" w:name="_Toc35780493"/>
      <w:r/>
      <w:bookmarkStart w:id="3" w:name="_Toc116946286"/>
      <w:r>
        <w:br w:type="page" w:clear="all"/>
      </w:r>
      <w:r/>
    </w:p>
    <w:p>
      <w:pPr>
        <w:pStyle w:val="857"/>
        <w:spacing w:before="0" w:line="440" w:lineRule="exact"/>
      </w:pPr>
      <w:r>
        <w:rPr>
          <w:rFonts w:hint="eastAsia"/>
        </w:rPr>
        <w:t xml:space="preserve">一．投标邀请</w:t>
      </w:r>
      <w:bookmarkEnd w:id="2"/>
      <w:r/>
      <w:bookmarkEnd w:id="3"/>
      <w:r/>
      <w:r/>
    </w:p>
    <w:p>
      <w:pPr>
        <w:ind w:firstLine="480"/>
        <w:spacing w:line="440" w:lineRule="exact"/>
        <w:rPr>
          <w:rFonts w:ascii="宋体" w:hAnsi="宋体"/>
          <w:bCs/>
          <w:sz w:val="24"/>
          <w:szCs w:val="24"/>
        </w:rPr>
      </w:pPr>
      <w:r>
        <w:rPr>
          <w:rFonts w:hint="eastAsia" w:ascii="宋体" w:hAnsi="宋体"/>
          <w:bCs/>
          <w:sz w:val="24"/>
          <w:szCs w:val="24"/>
        </w:rPr>
        <w:t xml:space="preserve">无锡梁溪建设咨询事务所有限公司受无锡市惠山区阳山镇人民政府的委托，对2024-2025年度度假区（阳山镇）河道保洁服务采购项目进行公开招标采购，欢迎你单位参加投标并提请注意下列附表中的相关事项：</w:t>
      </w:r>
      <w:r/>
    </w:p>
    <w:tbl>
      <w:tblPr>
        <w:tblStyle w:val="805"/>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sz w:val="24"/>
                <w:szCs w:val="24"/>
              </w:rPr>
            </w:pPr>
            <w:r>
              <w:rPr>
                <w:rFonts w:hint="eastAsia" w:ascii="宋体" w:hAnsi="宋体"/>
                <w:b/>
                <w:sz w:val="24"/>
                <w:szCs w:val="24"/>
              </w:rPr>
              <w:t xml:space="preserve">序号</w:t>
            </w:r>
            <w:r/>
          </w:p>
        </w:tc>
        <w:tc>
          <w:tcPr>
            <w:tcW w:w="9774" w:type="dxa"/>
            <w:textDirection w:val="lrTb"/>
            <w:noWrap w:val="false"/>
          </w:tcPr>
          <w:p>
            <w:pPr>
              <w:jc w:val="center"/>
              <w:spacing w:line="420" w:lineRule="exact"/>
              <w:rPr>
                <w:rFonts w:ascii="宋体" w:hAnsi="宋体"/>
                <w:b/>
                <w:sz w:val="24"/>
                <w:szCs w:val="24"/>
              </w:rPr>
            </w:pPr>
            <w:r>
              <w:rPr>
                <w:rFonts w:hint="eastAsia" w:ascii="宋体" w:hAnsi="宋体"/>
                <w:b/>
                <w:sz w:val="24"/>
                <w:szCs w:val="24"/>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p>
        </w:tc>
        <w:tc>
          <w:tcPr>
            <w:tcW w:w="9774" w:type="dxa"/>
            <w:textDirection w:val="lrTb"/>
            <w:noWrap w:val="false"/>
          </w:tcPr>
          <w:p>
            <w:pPr>
              <w:spacing w:line="420" w:lineRule="exact"/>
              <w:rPr>
                <w:rFonts w:ascii="宋体" w:hAnsi="宋体"/>
                <w:bCs/>
                <w:sz w:val="24"/>
                <w:szCs w:val="24"/>
              </w:rPr>
            </w:pPr>
            <w:r>
              <w:rPr>
                <w:rFonts w:hint="eastAsia"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项目名称：</w:t>
            </w:r>
            <w:r>
              <w:rPr>
                <w:rFonts w:hint="eastAsia" w:ascii="宋体" w:hAnsi="宋体"/>
                <w:bCs/>
                <w:sz w:val="24"/>
                <w:szCs w:val="24"/>
              </w:rPr>
              <w:t xml:space="preserve">2024-2025年度度假区（阳山镇）河道保洁服务采购项目</w:t>
            </w:r>
            <w:r/>
          </w:p>
          <w:p>
            <w:pPr>
              <w:spacing w:line="420" w:lineRule="exact"/>
              <w:rPr>
                <w:rFonts w:hint="eastAsia" w:ascii="宋体" w:hAnsi="宋体" w:eastAsia="宋体"/>
                <w:bCs/>
                <w:sz w:val="24"/>
                <w:szCs w:val="24"/>
                <w:lang w:eastAsia="zh-CN"/>
              </w:rPr>
            </w:pPr>
            <w:r>
              <w:rPr>
                <w:rFonts w:hint="eastAsia" w:ascii="宋体" w:hAnsi="宋体"/>
                <w:b/>
                <w:sz w:val="24"/>
                <w:szCs w:val="24"/>
              </w:rPr>
              <w:t xml:space="preserve">2</w:t>
            </w:r>
            <w:r>
              <w:rPr>
                <w:rFonts w:ascii="宋体" w:hAnsi="宋体"/>
                <w:b/>
                <w:sz w:val="24"/>
                <w:szCs w:val="24"/>
              </w:rPr>
              <w:t xml:space="preserve">.</w:t>
            </w:r>
            <w:r>
              <w:rPr>
                <w:rFonts w:hint="eastAsia" w:ascii="宋体" w:hAnsi="宋体"/>
                <w:b/>
                <w:sz w:val="24"/>
                <w:szCs w:val="24"/>
              </w:rPr>
              <w:t xml:space="preserve">项目编号：</w:t>
            </w:r>
            <w:r>
              <w:rPr>
                <w:rFonts w:hint="eastAsia" w:ascii="宋体" w:hAnsi="宋体"/>
                <w:bCs/>
                <w:sz w:val="24"/>
                <w:szCs w:val="24"/>
              </w:rPr>
              <w:t xml:space="preserve">JSZC-320206-LXZB</w:t>
            </w:r>
            <w:r>
              <w:rPr>
                <w:rFonts w:hint="eastAsia" w:ascii="宋体" w:hAnsi="宋体"/>
                <w:bCs/>
                <w:sz w:val="24"/>
                <w:szCs w:val="24"/>
                <w:lang w:eastAsia="zh-CN"/>
              </w:rPr>
              <w:t xml:space="preserve">-G2024-0023</w:t>
            </w:r>
            <w:r/>
          </w:p>
          <w:p>
            <w:pPr>
              <w:spacing w:line="420" w:lineRule="exact"/>
              <w:rPr>
                <w:rFonts w:ascii="宋体" w:hAnsi="宋体"/>
                <w:bCs/>
                <w:sz w:val="24"/>
                <w:szCs w:val="24"/>
              </w:rPr>
            </w:pPr>
            <w:r>
              <w:rPr>
                <w:rFonts w:hint="eastAsia" w:ascii="宋体" w:hAnsi="宋体"/>
                <w:b/>
                <w:sz w:val="24"/>
                <w:szCs w:val="24"/>
              </w:rPr>
              <w:t xml:space="preserve">3</w:t>
            </w:r>
            <w:r>
              <w:rPr>
                <w:rFonts w:ascii="宋体" w:hAnsi="宋体"/>
                <w:b/>
                <w:sz w:val="24"/>
                <w:szCs w:val="24"/>
              </w:rPr>
              <w:t xml:space="preserve">.</w:t>
            </w:r>
            <w:r>
              <w:rPr>
                <w:rFonts w:hint="eastAsia" w:ascii="宋体" w:hAnsi="宋体"/>
                <w:b/>
                <w:sz w:val="24"/>
                <w:szCs w:val="24"/>
              </w:rPr>
              <w:t xml:space="preserve">采购方式：</w:t>
            </w:r>
            <w:r>
              <w:rPr>
                <w:rFonts w:hint="eastAsia" w:ascii="宋体" w:hAnsi="宋体"/>
                <w:bCs/>
                <w:sz w:val="24"/>
                <w:szCs w:val="24"/>
              </w:rPr>
              <w:t xml:space="preserve">公开招标</w:t>
            </w:r>
            <w:r/>
          </w:p>
          <w:p>
            <w:pPr>
              <w:spacing w:line="420" w:lineRule="exact"/>
              <w:rPr>
                <w:rFonts w:ascii="宋体" w:hAnsi="宋体"/>
                <w:bCs/>
                <w:sz w:val="24"/>
                <w:szCs w:val="24"/>
              </w:rPr>
            </w:pPr>
            <w:r>
              <w:rPr>
                <w:rFonts w:ascii="宋体" w:hAnsi="宋体"/>
                <w:b/>
                <w:bCs/>
                <w:sz w:val="24"/>
                <w:szCs w:val="24"/>
              </w:rPr>
              <w:t xml:space="preserve">4.</w:t>
            </w:r>
            <w:r>
              <w:rPr>
                <w:rFonts w:hint="eastAsia" w:ascii="宋体" w:hAnsi="宋体"/>
                <w:b/>
                <w:bCs/>
                <w:sz w:val="24"/>
                <w:szCs w:val="24"/>
              </w:rPr>
              <w:t xml:space="preserve">本项目是否专门</w:t>
            </w:r>
            <w:r>
              <w:rPr>
                <w:rFonts w:hint="eastAsia" w:ascii="宋体" w:hAnsi="宋体"/>
                <w:b/>
                <w:bCs/>
                <w:sz w:val="24"/>
                <w:szCs w:val="24"/>
                <w:lang w:eastAsia="zh-CN"/>
              </w:rPr>
              <w:t xml:space="preserve">面向中小微企业</w:t>
            </w:r>
            <w:r>
              <w:rPr>
                <w:rFonts w:hint="eastAsia" w:ascii="宋体" w:hAnsi="宋体"/>
                <w:b/>
                <w:bCs/>
                <w:sz w:val="24"/>
                <w:szCs w:val="24"/>
              </w:rPr>
              <w:t xml:space="preserve">（含监狱企业、残疾人福利性单位）采购：是</w:t>
            </w:r>
            <w:r>
              <w:rPr>
                <w:rFonts w:hint="eastAsia" w:ascii="宋体" w:hAnsi="宋体"/>
                <w:bCs/>
                <w:sz w:val="24"/>
                <w:szCs w:val="24"/>
              </w:rPr>
              <w:t xml:space="preserve">。</w:t>
            </w:r>
            <w:r/>
          </w:p>
          <w:p>
            <w:pPr>
              <w:spacing w:line="420" w:lineRule="exact"/>
              <w:rPr>
                <w:rFonts w:ascii="宋体" w:hAnsi="宋体"/>
                <w:bCs/>
                <w:sz w:val="24"/>
                <w:szCs w:val="24"/>
              </w:rPr>
            </w:pPr>
            <w:r>
              <w:rPr>
                <w:rFonts w:ascii="宋体" w:hAnsi="宋体"/>
                <w:b/>
                <w:bCs/>
                <w:sz w:val="24"/>
                <w:szCs w:val="24"/>
              </w:rPr>
              <w:t xml:space="preserve">5.</w:t>
            </w:r>
            <w:r>
              <w:rPr>
                <w:rFonts w:hint="eastAsia" w:ascii="宋体" w:hAnsi="宋体"/>
                <w:b/>
                <w:bCs/>
                <w:sz w:val="24"/>
                <w:szCs w:val="24"/>
              </w:rPr>
              <w:t xml:space="preserve">本项目采购的标的对应的中小企业划分标准所属行业为：</w:t>
            </w:r>
            <w:r>
              <w:rPr>
                <w:rFonts w:hint="eastAsia" w:ascii="宋体" w:hAnsi="宋体"/>
                <w:b/>
                <w:sz w:val="24"/>
                <w:szCs w:val="24"/>
              </w:rPr>
              <w:t xml:space="preserve">其他未列明行业</w:t>
            </w:r>
            <w:r>
              <w:rPr>
                <w:rFonts w:hint="eastAsia" w:ascii="宋体" w:hAnsi="宋体"/>
                <w:bCs/>
                <w:sz w:val="24"/>
                <w:szCs w:val="24"/>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2</w:t>
            </w:r>
            <w:r/>
          </w:p>
        </w:tc>
        <w:tc>
          <w:tcPr>
            <w:tcBorders>
              <w:bottom w:val="single" w:color="auto" w:sz="4" w:space="0"/>
            </w:tcBorders>
            <w:tcW w:w="9774" w:type="dxa"/>
            <w:textDirection w:val="lrTb"/>
            <w:noWrap w:val="false"/>
          </w:tcPr>
          <w:p>
            <w:pPr>
              <w:spacing w:line="380" w:lineRule="exact"/>
              <w:rPr>
                <w:rFonts w:ascii="宋体" w:hAnsi="宋体"/>
                <w:b/>
                <w:bCs/>
                <w:sz w:val="24"/>
                <w:szCs w:val="24"/>
              </w:rPr>
            </w:pPr>
            <w:r>
              <w:rPr>
                <w:rFonts w:hint="eastAsia" w:ascii="宋体" w:hAnsi="宋体"/>
                <w:b/>
                <w:bCs/>
                <w:sz w:val="24"/>
                <w:szCs w:val="24"/>
              </w:rPr>
              <w:t xml:space="preserve">采购项目概况、说明：</w:t>
            </w:r>
            <w:r/>
          </w:p>
          <w:p>
            <w:pPr>
              <w:ind w:firstLine="472"/>
              <w:spacing w:line="420" w:lineRule="exact"/>
              <w:rPr>
                <w:rFonts w:ascii="宋体" w:hAnsi="宋体"/>
                <w:sz w:val="24"/>
                <w:szCs w:val="24"/>
                <w:highlight w:val="none"/>
              </w:rPr>
            </w:pPr>
            <w:r/>
            <w:bookmarkStart w:id="4" w:name="_Hlk47623091"/>
            <w:r>
              <w:rPr>
                <w:rFonts w:hint="eastAsia" w:ascii="宋体" w:hAnsi="宋体"/>
                <w:sz w:val="24"/>
                <w:szCs w:val="24"/>
              </w:rPr>
              <w:t xml:space="preserve">1</w:t>
            </w:r>
            <w:bookmarkEnd w:id="4"/>
            <w:r>
              <w:rPr>
                <w:rFonts w:ascii="宋体" w:hAnsi="宋体"/>
                <w:sz w:val="24"/>
                <w:szCs w:val="24"/>
              </w:rPr>
              <w:t xml:space="preserve">.</w:t>
            </w:r>
            <w:r>
              <w:rPr>
                <w:rFonts w:hint="eastAsia" w:ascii="宋体" w:hAnsi="宋体"/>
                <w:sz w:val="24"/>
                <w:szCs w:val="24"/>
              </w:rPr>
              <w:t xml:space="preserve">本项目为2024-2025年度度假区（阳山镇）河道保洁服务采购，为做好辖区内区、镇级河道环境卫生保洁工作，建立健全河道</w:t>
            </w:r>
            <w:r>
              <w:rPr>
                <w:rFonts w:hint="eastAsia" w:ascii="宋体" w:hAnsi="宋体"/>
                <w:sz w:val="24"/>
                <w:szCs w:val="24"/>
                <w:highlight w:val="none"/>
              </w:rPr>
              <w:t xml:space="preserve">保洁长效管理监督机制，现需对新渎港、东风河、阳山河、察亭港、河柳浜、小流域一期和二期、桃花岛、谢洪浜、陆区港、光明河、前进浜、通济浜等2</w:t>
            </w:r>
            <w:r>
              <w:rPr>
                <w:rFonts w:ascii="宋体" w:hAnsi="宋体"/>
                <w:sz w:val="24"/>
                <w:szCs w:val="24"/>
                <w:highlight w:val="none"/>
              </w:rPr>
              <w:t xml:space="preserve">1</w:t>
            </w:r>
            <w:r>
              <w:rPr>
                <w:rFonts w:hint="eastAsia" w:ascii="宋体" w:hAnsi="宋体"/>
                <w:sz w:val="24"/>
                <w:szCs w:val="24"/>
                <w:highlight w:val="none"/>
              </w:rPr>
              <w:t xml:space="preserve">条河道进行河道保洁工作，河道长度共计</w:t>
            </w:r>
            <w:r>
              <w:rPr>
                <w:rFonts w:ascii="宋体" w:hAnsi="宋体"/>
                <w:sz w:val="24"/>
                <w:szCs w:val="24"/>
                <w:highlight w:val="none"/>
              </w:rPr>
              <w:t xml:space="preserve">36.046</w:t>
            </w:r>
            <w:r>
              <w:rPr>
                <w:rFonts w:hint="eastAsia" w:ascii="宋体" w:hAnsi="宋体"/>
                <w:sz w:val="24"/>
                <w:szCs w:val="24"/>
                <w:highlight w:val="none"/>
              </w:rPr>
              <w:t xml:space="preserve">公里。具体内容及要求详见“三、采购需求”。</w:t>
            </w:r>
            <w:r/>
          </w:p>
          <w:p>
            <w:pPr>
              <w:ind w:firstLine="472"/>
              <w:spacing w:line="420" w:lineRule="exact"/>
              <w:rPr>
                <w:rFonts w:ascii="宋体" w:hAnsi="宋体"/>
                <w:sz w:val="24"/>
                <w:szCs w:val="24"/>
              </w:rPr>
            </w:pPr>
            <w:r>
              <w:rPr>
                <w:rFonts w:hint="eastAsia" w:ascii="宋体" w:hAnsi="宋体"/>
                <w:b/>
                <w:bCs/>
                <w:sz w:val="24"/>
                <w:szCs w:val="24"/>
              </w:rPr>
              <w:t xml:space="preserve">2.服务期：</w:t>
            </w:r>
            <w:r>
              <w:rPr>
                <w:rFonts w:hint="eastAsia" w:ascii="宋体" w:hAnsi="宋体"/>
                <w:sz w:val="24"/>
                <w:szCs w:val="24"/>
              </w:rPr>
              <w:t xml:space="preserve">两年（具体起始日期以合同签订为准）。采取“1+1”模式，合同一年一签，若上一年度服务未达到采购人要求，采购人有权拒签下一年度服务合同。</w:t>
            </w:r>
            <w:r/>
          </w:p>
          <w:p>
            <w:pPr>
              <w:ind w:firstLine="472"/>
              <w:spacing w:line="420" w:lineRule="exact"/>
              <w:rPr>
                <w:rFonts w:ascii="宋体" w:hAnsi="宋体"/>
                <w:bCs/>
                <w:sz w:val="24"/>
                <w:szCs w:val="24"/>
              </w:rPr>
            </w:pPr>
            <w:r>
              <w:rPr>
                <w:rFonts w:hint="eastAsia" w:ascii="宋体" w:hAnsi="宋体"/>
                <w:b/>
                <w:bCs/>
                <w:sz w:val="24"/>
                <w:szCs w:val="24"/>
              </w:rPr>
              <w:t xml:space="preserve">3.质量要求：</w:t>
            </w:r>
            <w:r>
              <w:rPr>
                <w:rFonts w:hint="eastAsia" w:ascii="宋体" w:hAnsi="宋体"/>
                <w:sz w:val="24"/>
                <w:szCs w:val="24"/>
              </w:rPr>
              <w:t xml:space="preserve">服务质量达到国家及行业合格标准及采购人的要求。</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3</w:t>
            </w:r>
            <w:r/>
          </w:p>
        </w:tc>
        <w:tc>
          <w:tcPr>
            <w:tcW w:w="9774" w:type="dxa"/>
            <w:textDirection w:val="lrTb"/>
            <w:noWrap w:val="false"/>
          </w:tcPr>
          <w:p>
            <w:pPr>
              <w:spacing w:line="420" w:lineRule="exact"/>
              <w:rPr>
                <w:rFonts w:ascii="宋体" w:hAnsi="宋体"/>
                <w:bCs/>
                <w:sz w:val="24"/>
                <w:szCs w:val="24"/>
              </w:rPr>
            </w:pPr>
            <w:r>
              <w:rPr>
                <w:rFonts w:hint="eastAsia" w:ascii="宋体" w:hAnsi="宋体"/>
                <w:b/>
                <w:bCs/>
                <w:sz w:val="24"/>
                <w:szCs w:val="24"/>
              </w:rPr>
              <w:t xml:space="preserve">投标供应商资格要求</w:t>
            </w:r>
            <w:r>
              <w:rPr>
                <w:rFonts w:hint="eastAsia" w:ascii="宋体" w:hAnsi="宋体"/>
                <w:bCs/>
                <w:sz w:val="24"/>
                <w:szCs w:val="24"/>
              </w:rPr>
              <w:t xml:space="preserve">：</w:t>
            </w:r>
            <w:r/>
          </w:p>
          <w:p>
            <w:pPr>
              <w:ind w:firstLine="482"/>
              <w:spacing w:line="420" w:lineRule="exact"/>
              <w:rPr>
                <w:rFonts w:ascii="宋体" w:hAnsi="宋体" w:cs="Arial"/>
                <w:b/>
                <w:bCs/>
                <w:sz w:val="24"/>
                <w:szCs w:val="21"/>
              </w:rPr>
            </w:pPr>
            <w:r>
              <w:rPr>
                <w:rFonts w:hint="eastAsia" w:ascii="宋体" w:hAnsi="宋体" w:cs="Arial"/>
                <w:b/>
                <w:bCs/>
                <w:sz w:val="24"/>
                <w:szCs w:val="21"/>
              </w:rPr>
              <w:t xml:space="preserve">1.</w:t>
            </w:r>
            <w:r>
              <w:rPr>
                <w:rFonts w:ascii="宋体" w:hAnsi="宋体" w:cs="Arial"/>
                <w:b/>
                <w:bCs/>
                <w:sz w:val="24"/>
                <w:szCs w:val="21"/>
              </w:rPr>
              <w:t xml:space="preserve">符合政府采购法第二十二条</w:t>
            </w:r>
            <w:r>
              <w:rPr>
                <w:rFonts w:hint="eastAsia" w:ascii="宋体" w:hAnsi="宋体" w:cs="Arial"/>
                <w:b/>
                <w:bCs/>
                <w:sz w:val="24"/>
                <w:szCs w:val="21"/>
              </w:rPr>
              <w:t xml:space="preserve">第一款</w:t>
            </w:r>
            <w:r>
              <w:rPr>
                <w:rFonts w:ascii="宋体" w:hAnsi="宋体" w:cs="Arial"/>
                <w:b/>
                <w:bCs/>
                <w:sz w:val="24"/>
                <w:szCs w:val="21"/>
              </w:rPr>
              <w:t xml:space="preserve">规定</w:t>
            </w:r>
            <w:r>
              <w:rPr>
                <w:rFonts w:hint="eastAsia" w:ascii="宋体" w:hAnsi="宋体" w:cs="Arial"/>
                <w:b/>
                <w:bCs/>
                <w:sz w:val="24"/>
                <w:szCs w:val="21"/>
              </w:rPr>
              <w:t xml:space="preserve">的条件，并依照政府采购法实施条例第十七条规定提供材料：</w:t>
            </w:r>
            <w:r/>
          </w:p>
          <w:p>
            <w:pPr>
              <w:ind w:firstLine="382"/>
              <w:spacing w:line="420" w:lineRule="exact"/>
              <w:rPr>
                <w:rFonts w:ascii="宋体" w:hAnsi="宋体" w:cs="宋体"/>
                <w:bCs/>
                <w:sz w:val="24"/>
                <w:szCs w:val="24"/>
              </w:rPr>
            </w:pPr>
            <w:r>
              <w:rPr>
                <w:rFonts w:hint="eastAsia" w:ascii="宋体" w:hAnsi="宋体" w:cs="宋体"/>
                <w:bCs/>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ascii="宋体" w:hAnsi="宋体" w:cs="宋体"/>
                <w:bCs/>
                <w:sz w:val="24"/>
                <w:szCs w:val="24"/>
              </w:rPr>
            </w:pPr>
            <w:r>
              <w:rPr>
                <w:rFonts w:hint="eastAsia" w:ascii="宋体" w:hAnsi="宋体" w:cs="宋体"/>
                <w:bCs/>
                <w:sz w:val="24"/>
                <w:szCs w:val="24"/>
              </w:rPr>
              <w:t xml:space="preserve">（2）具有良好的商业信誉和健全的财务会计制度；[提供近三个月中任意一个月份(</w:t>
            </w:r>
            <w:r>
              <w:rPr>
                <w:rFonts w:hint="eastAsia" w:ascii="宋体" w:hAnsi="宋体" w:cs="宋体"/>
                <w:bCs/>
                <w:sz w:val="24"/>
                <w:szCs w:val="24"/>
                <w:lang w:eastAsia="zh-CN"/>
              </w:rPr>
              <w:t xml:space="preserve">2024年02月/03月/04月</w:t>
            </w:r>
            <w:r>
              <w:rPr>
                <w:rFonts w:hint="eastAsia" w:ascii="宋体" w:hAnsi="宋体" w:cs="宋体"/>
                <w:bCs/>
                <w:sz w:val="24"/>
                <w:szCs w:val="24"/>
              </w:rPr>
              <w:t xml:space="preserve">)的财务状况报告（资产负债表和利润表）或由会计师事务所出具的2022年度的财务审计报告原件扫描件并加盖公章或签电子公章]</w:t>
            </w:r>
            <w:r/>
          </w:p>
          <w:p>
            <w:pPr>
              <w:ind w:firstLine="382"/>
              <w:spacing w:line="420" w:lineRule="exact"/>
              <w:rPr>
                <w:rFonts w:ascii="宋体" w:hAnsi="宋体" w:cs="宋体"/>
                <w:bCs/>
                <w:sz w:val="24"/>
                <w:szCs w:val="24"/>
              </w:rPr>
            </w:pPr>
            <w:r>
              <w:rPr>
                <w:rFonts w:hint="eastAsia" w:ascii="宋体" w:hAnsi="宋体" w:cs="宋体"/>
                <w:bCs/>
                <w:sz w:val="24"/>
                <w:szCs w:val="24"/>
              </w:rPr>
              <w:t xml:space="preserve">（3）具有依法缴纳税收和社会保障资金的良好记录；[提供近三个月中任意一个月份(</w:t>
            </w:r>
            <w:r>
              <w:rPr>
                <w:rFonts w:hint="eastAsia" w:ascii="宋体" w:hAnsi="宋体" w:cs="宋体"/>
                <w:bCs/>
                <w:sz w:val="24"/>
                <w:szCs w:val="24"/>
                <w:lang w:eastAsia="zh-CN"/>
              </w:rPr>
              <w:t xml:space="preserve">2024年02月/03月/04月</w:t>
            </w:r>
            <w:r>
              <w:rPr>
                <w:rFonts w:hint="eastAsia" w:ascii="宋体" w:hAnsi="宋体" w:cs="宋体"/>
                <w:bCs/>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20" w:lineRule="exact"/>
              <w:rPr>
                <w:rFonts w:ascii="宋体" w:hAnsi="宋体" w:cs="宋体"/>
                <w:bCs/>
                <w:sz w:val="24"/>
                <w:szCs w:val="24"/>
              </w:rPr>
            </w:pPr>
            <w:r>
              <w:rPr>
                <w:rFonts w:hint="eastAsia" w:ascii="宋体" w:hAnsi="宋体" w:cs="宋体"/>
                <w:bCs/>
                <w:sz w:val="24"/>
                <w:szCs w:val="24"/>
              </w:rPr>
              <w:t xml:space="preserve">（4）具有履行合同所必需的设备和专业技术能力；[根据项目需求提供履行合同所必需的设备和专业技术能力的声明]</w:t>
            </w:r>
            <w:r/>
          </w:p>
          <w:p>
            <w:pPr>
              <w:ind w:firstLine="382"/>
              <w:spacing w:line="420" w:lineRule="exact"/>
              <w:rPr>
                <w:rFonts w:ascii="宋体" w:hAnsi="宋体" w:cs="宋体"/>
                <w:bCs/>
                <w:sz w:val="24"/>
                <w:szCs w:val="24"/>
              </w:rPr>
            </w:pPr>
            <w:r>
              <w:rPr>
                <w:rFonts w:hint="eastAsia" w:ascii="宋体" w:hAnsi="宋体" w:cs="宋体"/>
                <w:bCs/>
                <w:sz w:val="24"/>
                <w:szCs w:val="24"/>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ascii="宋体" w:hAnsi="宋体" w:cs="宋体"/>
                <w:bCs/>
                <w:sz w:val="24"/>
                <w:szCs w:val="24"/>
              </w:rPr>
            </w:pPr>
            <w:r>
              <w:rPr>
                <w:rFonts w:hint="eastAsia" w:ascii="宋体" w:hAnsi="宋体" w:cs="宋体"/>
                <w:bCs/>
                <w:sz w:val="24"/>
                <w:szCs w:val="24"/>
              </w:rPr>
              <w:t xml:space="preserve">（6）法律、行政法规规定的其他条件。</w:t>
            </w:r>
            <w:r/>
          </w:p>
          <w:p>
            <w:pPr>
              <w:ind w:firstLine="482"/>
              <w:spacing w:line="410" w:lineRule="exact"/>
              <w:rPr>
                <w:rFonts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w:t>
            </w:r>
            <w:r>
              <w:rPr>
                <w:rFonts w:hint="eastAsia" w:ascii="宋体" w:hAnsi="宋体"/>
                <w:b/>
                <w:bCs/>
                <w:sz w:val="24"/>
                <w:szCs w:val="24"/>
              </w:rPr>
              <w:t xml:space="preserve">落实政府采购政策需满足的资格要求：</w:t>
            </w:r>
            <w:r>
              <w:rPr>
                <w:rFonts w:hint="eastAsia" w:ascii="宋体" w:hAnsi="宋体"/>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ascii="宋体" w:hAnsi="宋体"/>
                <w:b/>
                <w:bCs/>
                <w:sz w:val="24"/>
                <w:szCs w:val="24"/>
              </w:rPr>
            </w:pPr>
            <w:r>
              <w:rPr>
                <w:rFonts w:ascii="宋体" w:hAnsi="宋体"/>
                <w:b/>
                <w:bCs/>
                <w:sz w:val="24"/>
                <w:szCs w:val="24"/>
              </w:rPr>
              <w:t xml:space="preserve">3</w:t>
            </w:r>
            <w:r>
              <w:rPr>
                <w:rFonts w:hint="eastAsia" w:ascii="宋体" w:hAnsi="宋体"/>
                <w:b/>
                <w:bCs/>
                <w:sz w:val="24"/>
                <w:szCs w:val="24"/>
              </w:rPr>
              <w:t xml:space="preserve">.特定资格要求：</w:t>
            </w:r>
            <w:r/>
          </w:p>
          <w:p>
            <w:pPr>
              <w:ind w:firstLine="550"/>
              <w:spacing w:line="420" w:lineRule="exact"/>
              <w:rPr>
                <w:rFonts w:ascii="宋体" w:hAnsi="宋体" w:cs="宋体"/>
                <w:bCs/>
                <w:sz w:val="24"/>
                <w:szCs w:val="24"/>
              </w:rPr>
            </w:pPr>
            <w:r/>
            <w:bookmarkStart w:id="5" w:name="_Hlk46833112"/>
            <w:r>
              <w:rPr>
                <w:rFonts w:hint="eastAsia" w:ascii="宋体" w:hAnsi="宋体" w:cs="宋体"/>
                <w:bCs/>
                <w:sz w:val="24"/>
                <w:szCs w:val="24"/>
              </w:rPr>
              <w:t xml:space="preserve">（1）投标供应商授权代理人、项目负责人必须为投标供应商企业在职员工，需提供</w:t>
            </w:r>
            <w:r>
              <w:rPr>
                <w:rFonts w:hint="eastAsia" w:ascii="宋体" w:hAnsi="宋体" w:cs="宋体"/>
                <w:sz w:val="24"/>
                <w:szCs w:val="24"/>
              </w:rPr>
              <w:t xml:space="preserve">由法定的社保收缴部门出具的</w:t>
            </w:r>
            <w:r>
              <w:rPr>
                <w:rFonts w:hint="eastAsia" w:ascii="宋体" w:hAnsi="宋体" w:cs="宋体"/>
                <w:sz w:val="24"/>
                <w:szCs w:val="24"/>
                <w:lang w:eastAsia="zh-CN"/>
              </w:rPr>
              <w:t xml:space="preserve">2024年02月-2024年04月</w:t>
            </w:r>
            <w:r>
              <w:rPr>
                <w:rFonts w:hint="eastAsia" w:ascii="宋体" w:hAnsi="宋体" w:cs="宋体"/>
                <w:sz w:val="24"/>
                <w:szCs w:val="24"/>
              </w:rPr>
              <w:t xml:space="preserve">的投标供应商依法为其缴纳</w:t>
            </w:r>
            <w:r>
              <w:rPr>
                <w:rFonts w:ascii="宋体" w:hAnsi="宋体" w:cs="宋体"/>
                <w:sz w:val="24"/>
                <w:szCs w:val="24"/>
              </w:rPr>
              <w:t xml:space="preserve">社会</w:t>
            </w:r>
            <w:r>
              <w:rPr>
                <w:rFonts w:hint="eastAsia" w:ascii="宋体" w:hAnsi="宋体" w:cs="宋体"/>
                <w:sz w:val="24"/>
                <w:szCs w:val="24"/>
              </w:rPr>
              <w:t xml:space="preserve">保险证明</w:t>
            </w:r>
            <w:r>
              <w:rPr>
                <w:rFonts w:hint="eastAsia" w:ascii="宋体" w:hAnsi="宋体" w:cs="宋体"/>
                <w:b/>
                <w:bCs/>
                <w:sz w:val="24"/>
                <w:szCs w:val="24"/>
              </w:rPr>
              <w:t xml:space="preserve">（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加盖公章或签电子公章或带二维码验证的扫描件）</w:t>
            </w:r>
            <w:bookmarkEnd w:id="5"/>
            <w:r>
              <w:rPr>
                <w:rFonts w:hint="eastAsia" w:ascii="宋体" w:hAnsi="宋体" w:cs="宋体"/>
                <w:bCs/>
                <w:sz w:val="24"/>
                <w:szCs w:val="24"/>
              </w:rPr>
              <w:t xml:space="preserve">；</w:t>
            </w:r>
            <w:r/>
          </w:p>
          <w:p>
            <w:pPr>
              <w:ind w:firstLine="480"/>
              <w:spacing w:line="410" w:lineRule="exact"/>
              <w:rPr>
                <w:rFonts w:ascii="宋体" w:hAnsi="宋体" w:cs="宋体"/>
                <w:bCs/>
                <w:sz w:val="24"/>
                <w:szCs w:val="24"/>
              </w:rPr>
            </w:pPr>
            <w:r>
              <w:rPr>
                <w:rFonts w:hint="eastAsia" w:ascii="宋体" w:hAnsi="宋体" w:cs="宋体"/>
                <w:sz w:val="24"/>
                <w:szCs w:val="24"/>
              </w:rPr>
              <w:t xml:space="preserve">（2）</w:t>
            </w:r>
            <w:r>
              <w:rPr>
                <w:rFonts w:hint="eastAsia" w:ascii="宋体" w:hAnsi="宋体" w:cs="宋体"/>
                <w:bCs/>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sz w:val="24"/>
                <w:szCs w:val="24"/>
              </w:rPr>
            </w:pPr>
            <w:r>
              <w:rPr>
                <w:rFonts w:hint="eastAsia" w:ascii="宋体" w:hAnsi="宋体" w:cs="宋体"/>
                <w:bCs/>
                <w:sz w:val="24"/>
                <w:szCs w:val="24"/>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ascii="宋体" w:hAnsi="宋体"/>
                <w:b/>
                <w:bCs/>
                <w:sz w:val="24"/>
                <w:szCs w:val="24"/>
              </w:rPr>
            </w:pPr>
            <w:r>
              <w:rPr>
                <w:rFonts w:ascii="宋体" w:hAnsi="宋体"/>
                <w:b/>
                <w:bCs/>
                <w:sz w:val="24"/>
                <w:szCs w:val="24"/>
              </w:rPr>
              <w:t xml:space="preserve">注：</w:t>
            </w:r>
            <w:r>
              <w:rPr>
                <w:rFonts w:hint="eastAsia" w:ascii="宋体" w:hAnsi="宋体"/>
                <w:b/>
                <w:bCs/>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ascii="宋体" w:hAnsi="宋体"/>
                <w:b/>
                <w:bCs/>
                <w:sz w:val="24"/>
                <w:szCs w:val="24"/>
              </w:rPr>
            </w:pPr>
            <w:r>
              <w:rPr>
                <w:rFonts w:hint="eastAsia" w:ascii="宋体" w:hAnsi="宋体"/>
                <w:b/>
                <w:bCs/>
                <w:sz w:val="24"/>
                <w:szCs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ascii="宋体" w:hAnsi="宋体"/>
                <w:b/>
                <w:sz w:val="24"/>
                <w:szCs w:val="24"/>
              </w:rPr>
            </w:pPr>
            <w:r>
              <w:rPr>
                <w:rFonts w:ascii="宋体" w:hAnsi="宋体"/>
                <w:b/>
                <w:sz w:val="24"/>
                <w:szCs w:val="24"/>
              </w:rPr>
              <w:t xml:space="preserve">4</w:t>
            </w:r>
            <w:r>
              <w:rPr>
                <w:rFonts w:hint="eastAsia" w:ascii="宋体" w:hAnsi="宋体"/>
                <w:b/>
                <w:sz w:val="24"/>
                <w:szCs w:val="24"/>
              </w:rPr>
              <w:t xml:space="preserve">.本项目</w:t>
            </w:r>
            <w:r>
              <w:rPr>
                <w:rFonts w:hint="eastAsia" w:ascii="宋体" w:hAnsi="宋体"/>
                <w:b/>
                <w:sz w:val="24"/>
                <w:szCs w:val="24"/>
                <w:u w:val="single"/>
              </w:rPr>
              <w:t xml:space="preserve">不接受</w:t>
            </w:r>
            <w:r>
              <w:rPr>
                <w:rFonts w:hint="eastAsia" w:ascii="宋体" w:hAnsi="宋体"/>
                <w:b/>
                <w:sz w:val="24"/>
                <w:szCs w:val="24"/>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招标文件获取信息：</w:t>
            </w:r>
            <w:r>
              <w:rPr>
                <w:rFonts w:cs="宋体" w:asciiTheme="minorEastAsia" w:hAnsiTheme="minorEastAsia" w:eastAsiaTheme="minorEastAsia"/>
                <w:bCs/>
                <w:sz w:val="24"/>
                <w:szCs w:val="24"/>
              </w:rPr>
              <w:t xml:space="preserve"> </w:t>
            </w:r>
            <w:r/>
          </w:p>
          <w:p>
            <w:pPr>
              <w:ind w:firstLine="480"/>
              <w:jc w:val="left"/>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1.获取招标文件方式：</w:t>
            </w:r>
            <w:r>
              <w:rPr>
                <w:rFonts w:hint="eastAsia" w:cs="宋体" w:asciiTheme="minorEastAsia" w:hAnsiTheme="minorEastAsia" w:eastAsiaTheme="minorEastAsia"/>
                <w:b/>
                <w:bCs/>
                <w:sz w:val="24"/>
                <w:szCs w:val="24"/>
              </w:rPr>
              <w:t xml:space="preserve">供应商登录苏采云</w:t>
            </w:r>
            <w:r>
              <w:fldChar w:fldCharType="begin"/>
            </w:r>
            <w:r>
              <w:instrText xml:space="preserve">HYPERLINK "http://jszfcg.jsczt.cn/" \o "http://jszfcg.jsczt.cn/"</w:instrText>
            </w:r>
            <w:r>
              <w:fldChar w:fldCharType="separate"/>
            </w:r>
            <w:r>
              <w:rPr>
                <w:rStyle w:val="868"/>
                <w:rFonts w:cs="宋体" w:asciiTheme="minorEastAsia" w:hAnsiTheme="minorEastAsia" w:eastAsiaTheme="minorEastAsia"/>
                <w:b/>
                <w:bCs/>
                <w:sz w:val="24"/>
                <w:szCs w:val="24"/>
              </w:rPr>
              <w:t xml:space="preserve">http://jszfcg.jsczt.cn/</w:t>
            </w:r>
            <w:r>
              <w:rPr>
                <w:rStyle w:val="868"/>
                <w:rFonts w:cs="宋体" w:asciiTheme="minorEastAsia" w:hAnsiTheme="minorEastAsia" w:eastAsiaTheme="minorEastAsia"/>
                <w:b/>
                <w:bCs/>
                <w:sz w:val="24"/>
                <w:szCs w:val="24"/>
              </w:rPr>
              <w:fldChar w:fldCharType="end"/>
            </w:r>
            <w:r>
              <w:rPr>
                <w:rFonts w:hint="eastAsia" w:cs="宋体" w:asciiTheme="minorEastAsia" w:hAnsiTheme="minorEastAsia" w:eastAsiaTheme="minorEastAsia"/>
                <w:b/>
                <w:bCs/>
                <w:sz w:val="24"/>
                <w:szCs w:val="24"/>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.招标文件获取时间：</w:t>
            </w:r>
            <w:r>
              <w:rPr>
                <w:rFonts w:hint="eastAsia" w:cs="宋体" w:asciiTheme="minorEastAsia" w:hAnsiTheme="minorEastAsia" w:eastAsiaTheme="minorEastAsia"/>
                <w:b/>
                <w:bCs/>
                <w:sz w:val="24"/>
                <w:szCs w:val="24"/>
                <w:u w:val="single"/>
              </w:rPr>
              <w:t xml:space="preserve">2024年05月21日至2024年05月28日，每天上午00:00-12:00，下午12:00-23:59（北京时间）</w:t>
            </w:r>
            <w:r>
              <w:rPr>
                <w:rFonts w:hint="eastAsia" w:cs="宋体" w:asciiTheme="minorEastAsia" w:hAnsiTheme="minorEastAsia" w:eastAsiaTheme="minorEastAsia"/>
                <w:bCs/>
                <w:sz w:val="24"/>
                <w:szCs w:val="24"/>
              </w:rPr>
              <w:t xml:space="preserve">。</w:t>
            </w:r>
            <w:r/>
          </w:p>
          <w:p>
            <w:pPr>
              <w:pStyle w:val="1105"/>
              <w:ind w:firstLine="480"/>
              <w:spacing w:line="420" w:lineRule="exact"/>
              <w:rPr>
                <w:rFonts w:cs="宋体" w:asciiTheme="minorEastAsia" w:hAnsiTheme="minorEastAsia" w:eastAsiaTheme="minorEastAsia"/>
                <w:bCs/>
                <w:szCs w:val="24"/>
              </w:rPr>
            </w:pPr>
            <w:r>
              <w:rPr>
                <w:rFonts w:hint="eastAsia" w:cs="宋体" w:asciiTheme="minorEastAsia" w:hAnsiTheme="minorEastAsia" w:eastAsiaTheme="minorEastAsia"/>
                <w:bCs/>
                <w:szCs w:val="24"/>
              </w:rPr>
              <w:t xml:space="preserve">3.招标文件获取地点：</w:t>
            </w:r>
            <w:r>
              <w:rPr>
                <w:rFonts w:hint="eastAsia" w:cs="宋体" w:asciiTheme="minorEastAsia" w:hAnsiTheme="minorEastAsia" w:eastAsiaTheme="minorEastAsia"/>
                <w:b/>
                <w:szCs w:val="24"/>
              </w:rPr>
              <w:t xml:space="preserve">供应商登录苏采云</w:t>
            </w:r>
            <w:r>
              <w:fldChar w:fldCharType="begin"/>
            </w:r>
            <w:r>
              <w:instrText xml:space="preserve">HYPERLINK "http://jszfcg.jsczt.cn/" \o "http://jszfcg.jsczt.cn/"</w:instrText>
            </w:r>
            <w:r>
              <w:fldChar w:fldCharType="separate"/>
            </w:r>
            <w:r>
              <w:rPr>
                <w:rStyle w:val="868"/>
                <w:rFonts w:hint="eastAsia" w:cs="宋体" w:asciiTheme="minorEastAsia" w:hAnsiTheme="minorEastAsia" w:eastAsiaTheme="minorEastAsia"/>
                <w:b/>
                <w:szCs w:val="24"/>
              </w:rPr>
              <w:t xml:space="preserve">http://jszfcg.jsczt.cn/</w:t>
            </w:r>
            <w:r>
              <w:rPr>
                <w:rStyle w:val="868"/>
                <w:rFonts w:cs="宋体" w:asciiTheme="minorEastAsia" w:hAnsiTheme="minorEastAsia" w:eastAsiaTheme="minorEastAsia"/>
                <w:b/>
                <w:szCs w:val="24"/>
              </w:rPr>
              <w:fldChar w:fldCharType="end"/>
            </w:r>
            <w:r>
              <w:rPr>
                <w:rFonts w:hint="eastAsia" w:cs="宋体" w:asciiTheme="minorEastAsia" w:hAnsiTheme="minorEastAsia" w:eastAsiaTheme="minorEastAsia"/>
                <w:b/>
                <w:szCs w:val="24"/>
              </w:rPr>
              <w:t xml:space="preserve">进行获取</w:t>
            </w:r>
            <w:r>
              <w:rPr>
                <w:rFonts w:hint="eastAsia" w:cs="宋体" w:asciiTheme="minorEastAsia" w:hAnsiTheme="minorEastAsia" w:eastAsiaTheme="minorEastAsia"/>
                <w:bCs/>
                <w:szCs w:val="24"/>
              </w:rPr>
              <w:t xml:space="preserve">。</w:t>
            </w:r>
            <w:r/>
          </w:p>
          <w:p>
            <w:pPr>
              <w:pStyle w:val="1105"/>
              <w:ind w:firstLine="480"/>
              <w:spacing w:line="420" w:lineRule="exact"/>
              <w:rPr>
                <w:rFonts w:cs="宋体" w:asciiTheme="minorEastAsia" w:hAnsiTheme="minorEastAsia" w:eastAsiaTheme="minorEastAsia"/>
                <w:bCs/>
                <w:szCs w:val="24"/>
              </w:rPr>
            </w:pPr>
            <w:r>
              <w:rPr>
                <w:rFonts w:cs="宋体" w:asciiTheme="minorEastAsia" w:hAnsiTheme="minorEastAsia" w:eastAsiaTheme="minorEastAsia"/>
                <w:bCs/>
                <w:szCs w:val="24"/>
              </w:rPr>
              <w:t xml:space="preserve">4.</w:t>
            </w:r>
            <w:r>
              <w:rPr>
                <w:rFonts w:hint="eastAsia" w:cs="宋体" w:asciiTheme="minorEastAsia" w:hAnsiTheme="minorEastAsia" w:eastAsiaTheme="minorEastAsia"/>
                <w:bCs/>
                <w:szCs w:val="24"/>
              </w:rPr>
              <w:t xml:space="preserve">售价：0元。</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5</w:t>
            </w:r>
            <w:r/>
          </w:p>
        </w:tc>
        <w:tc>
          <w:tcPr>
            <w:tcW w:w="9774" w:type="dxa"/>
            <w:textDirection w:val="lrTb"/>
            <w:noWrap w:val="false"/>
          </w:tcPr>
          <w:p>
            <w:pPr>
              <w:spacing w:line="420" w:lineRule="exact"/>
              <w:widowControl/>
              <w:rPr>
                <w:rFonts w:ascii="宋体" w:hAnsi="宋体"/>
                <w:b/>
                <w:bCs/>
                <w:sz w:val="24"/>
                <w:szCs w:val="24"/>
              </w:rPr>
            </w:pPr>
            <w:r>
              <w:rPr>
                <w:rFonts w:hint="eastAsia" w:ascii="宋体" w:hAnsi="宋体"/>
                <w:b/>
                <w:bCs/>
                <w:sz w:val="24"/>
                <w:szCs w:val="24"/>
              </w:rPr>
              <w:t xml:space="preserve">潜在投标供应商访问江苏省政府采购（苏采云）平台的网络地址和方法：</w:t>
            </w:r>
            <w:r/>
          </w:p>
          <w:p>
            <w:pPr>
              <w:spacing w:line="420" w:lineRule="exact"/>
              <w:rPr>
                <w:rFonts w:ascii="宋体" w:hAnsi="宋体"/>
                <w:sz w:val="24"/>
                <w:szCs w:val="24"/>
              </w:rPr>
            </w:pPr>
            <w:r>
              <w:rPr>
                <w:rFonts w:hint="eastAsia" w:ascii="宋体" w:hAnsi="宋体"/>
                <w:sz w:val="24"/>
                <w:szCs w:val="24"/>
              </w:rPr>
              <w:t xml:space="preserve">1.请有意参加本项目投标的供应商按以下流程进行操作：</w:t>
            </w:r>
            <w:r/>
          </w:p>
          <w:p>
            <w:pPr>
              <w:spacing w:line="420" w:lineRule="exact"/>
              <w:rPr>
                <w:rFonts w:ascii="宋体" w:hAnsi="宋体"/>
                <w:sz w:val="24"/>
                <w:szCs w:val="24"/>
              </w:rPr>
            </w:pPr>
            <w:r>
              <w:rPr>
                <w:rFonts w:hint="eastAsia" w:ascii="宋体" w:hAnsi="宋体"/>
                <w:sz w:val="24"/>
                <w:szCs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ascii="宋体" w:hAnsi="宋体"/>
                <w:sz w:val="24"/>
                <w:szCs w:val="24"/>
              </w:rPr>
            </w:pPr>
            <w:r>
              <w:rPr>
                <w:rFonts w:hint="eastAsia" w:ascii="宋体" w:hAnsi="宋体"/>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ascii="宋体" w:hAnsi="宋体"/>
                <w:sz w:val="24"/>
                <w:szCs w:val="24"/>
              </w:rPr>
            </w:pPr>
            <w:r>
              <w:rPr>
                <w:rFonts w:hint="eastAsia" w:ascii="宋体" w:hAnsi="宋体"/>
                <w:sz w:val="24"/>
                <w:szCs w:val="24"/>
              </w:rPr>
              <w:t xml:space="preserve">（3）咨询电话：供应商注册：0519-86722801、0519-86722806，CA及电子加盖公章或签电子公章：0510-81827781，其他事项：0510-81827730。</w:t>
            </w:r>
            <w:r/>
          </w:p>
          <w:p>
            <w:pPr>
              <w:spacing w:line="420" w:lineRule="exact"/>
              <w:rPr>
                <w:rFonts w:ascii="宋体" w:hAnsi="宋体"/>
                <w:sz w:val="24"/>
                <w:szCs w:val="24"/>
              </w:rPr>
            </w:pPr>
            <w:r>
              <w:rPr>
                <w:rFonts w:hint="eastAsia" w:ascii="宋体" w:hAnsi="宋体"/>
                <w:sz w:val="24"/>
                <w:szCs w:val="24"/>
              </w:rPr>
              <w:t xml:space="preserve">（4）潜在供应商访问“苏采云”系统的网络地址和方法：“苏采云”系统的网址：http://jszfcg.jsczt.cn/。</w:t>
            </w:r>
            <w:r/>
          </w:p>
          <w:p>
            <w:pPr>
              <w:spacing w:line="420" w:lineRule="exact"/>
              <w:rPr>
                <w:rFonts w:ascii="宋体" w:hAnsi="宋体"/>
                <w:sz w:val="24"/>
                <w:szCs w:val="24"/>
              </w:rPr>
            </w:pPr>
            <w:r>
              <w:rPr>
                <w:rFonts w:hint="eastAsia" w:ascii="宋体" w:hAnsi="宋体"/>
                <w:sz w:val="24"/>
                <w:szCs w:val="24"/>
              </w:rPr>
              <w:t xml:space="preserve">（5）采购文件（后缀名为“.kedt”）、供应商操作手册及政府采购客户端工具也可通过“苏采云”系统--已报名项目--报名详情页面内相应链接进行下载。</w:t>
            </w:r>
            <w:r/>
          </w:p>
          <w:p>
            <w:pPr>
              <w:spacing w:line="420" w:lineRule="exact"/>
              <w:rPr>
                <w:rFonts w:ascii="宋体" w:hAnsi="宋体"/>
                <w:sz w:val="24"/>
                <w:szCs w:val="24"/>
              </w:rPr>
            </w:pPr>
            <w:r>
              <w:rPr>
                <w:rFonts w:hint="eastAsia" w:ascii="宋体" w:hAnsi="宋体"/>
                <w:sz w:val="24"/>
                <w:szCs w:val="24"/>
              </w:rPr>
              <w:t xml:space="preserve">（6）招标代理机构（采购代理机构）将数据电文形式的采购文件加载至“苏采云”系统，供潜在供应商下载或者查阅。     </w:t>
            </w:r>
            <w:r/>
          </w:p>
          <w:p>
            <w:pPr>
              <w:jc w:val="left"/>
              <w:spacing w:line="420" w:lineRule="exact"/>
              <w:rPr>
                <w:rFonts w:ascii="宋体" w:hAnsi="宋体" w:cs="宋体"/>
                <w:b/>
                <w:bCs/>
                <w:sz w:val="24"/>
                <w:szCs w:val="24"/>
              </w:rPr>
            </w:pPr>
            <w:r>
              <w:rPr>
                <w:rFonts w:hint="eastAsia" w:ascii="宋体" w:hAnsi="宋体"/>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6</w:t>
            </w:r>
            <w:r/>
          </w:p>
        </w:tc>
        <w:tc>
          <w:tcPr>
            <w:tcW w:w="9774" w:type="dxa"/>
            <w:textDirection w:val="lrTb"/>
            <w:noWrap w:val="false"/>
          </w:tcPr>
          <w:p>
            <w:pPr>
              <w:pStyle w:val="1105"/>
              <w:spacing w:line="420" w:lineRule="exact"/>
              <w:rPr>
                <w:rFonts w:hAnsi="宋体" w:cs="宋体"/>
                <w:bCs/>
              </w:rPr>
            </w:pPr>
            <w:r>
              <w:rPr>
                <w:rFonts w:hint="eastAsia" w:hAnsi="宋体" w:cs="宋体"/>
                <w:b/>
                <w:bCs/>
              </w:rPr>
              <w:t xml:space="preserve">现场踏勘：</w:t>
            </w:r>
            <w:r>
              <w:rPr>
                <w:rFonts w:hint="eastAsia" w:hAnsi="宋体" w:cs="宋体"/>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7</w:t>
            </w:r>
            <w:r/>
          </w:p>
        </w:tc>
        <w:tc>
          <w:tcPr>
            <w:tcW w:w="9774" w:type="dxa"/>
            <w:textDirection w:val="lrTb"/>
            <w:noWrap w:val="false"/>
          </w:tcPr>
          <w:p>
            <w:pPr>
              <w:spacing w:line="420" w:lineRule="exact"/>
              <w:rPr>
                <w:rFonts w:ascii="宋体" w:hAnsi="宋体"/>
                <w:bCs/>
                <w:sz w:val="24"/>
                <w:szCs w:val="24"/>
              </w:rPr>
            </w:pPr>
            <w:r>
              <w:rPr>
                <w:rFonts w:hint="eastAsia" w:ascii="宋体" w:hAnsi="宋体"/>
                <w:b/>
                <w:sz w:val="24"/>
                <w:szCs w:val="24"/>
              </w:rPr>
              <w:t xml:space="preserve">投标有效期：</w:t>
            </w:r>
            <w:r>
              <w:rPr>
                <w:rFonts w:hint="eastAsia" w:ascii="宋体" w:hAnsi="宋体"/>
                <w:bCs/>
                <w:sz w:val="24"/>
                <w:szCs w:val="24"/>
              </w:rPr>
              <w:t xml:space="preserve">开标之日起</w:t>
            </w:r>
            <w:r>
              <w:rPr>
                <w:rFonts w:hint="eastAsia" w:ascii="宋体" w:hAnsi="宋体"/>
                <w:bCs/>
                <w:sz w:val="24"/>
                <w:szCs w:val="24"/>
                <w:u w:val="single"/>
              </w:rPr>
              <w:t xml:space="preserve"> 90 </w:t>
            </w:r>
            <w:r>
              <w:rPr>
                <w:rFonts w:hint="eastAsia" w:ascii="宋体" w:hAnsi="宋体"/>
                <w:bCs/>
                <w:sz w:val="24"/>
                <w:szCs w:val="24"/>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8</w:t>
            </w:r>
            <w:r/>
          </w:p>
        </w:tc>
        <w:tc>
          <w:tcPr>
            <w:tcW w:w="9774" w:type="dxa"/>
            <w:textDirection w:val="lrTb"/>
            <w:noWrap w:val="false"/>
          </w:tcPr>
          <w:p>
            <w:pPr>
              <w:spacing w:line="420" w:lineRule="exact"/>
              <w:rPr>
                <w:rFonts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投标文件接收信息：</w:t>
            </w:r>
            <w:r/>
          </w:p>
          <w:p>
            <w:pPr>
              <w:spacing w:line="420" w:lineRule="exac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网上报价截止时间：</w:t>
            </w:r>
            <w:r>
              <w:rPr>
                <w:rFonts w:hint="eastAsia" w:cs="宋体" w:asciiTheme="minorEastAsia" w:hAnsiTheme="minorEastAsia" w:eastAsiaTheme="minorEastAsia"/>
                <w:b/>
                <w:bCs/>
                <w:sz w:val="24"/>
                <w:szCs w:val="24"/>
                <w:lang w:val="zh-CN"/>
              </w:rPr>
              <w:t xml:space="preserve">2024年06月21日</w:t>
            </w:r>
            <w:r>
              <w:rPr>
                <w:rFonts w:hint="eastAsia" w:cs="宋体" w:asciiTheme="minorEastAsia" w:hAnsiTheme="minorEastAsia" w:eastAsiaTheme="minorEastAsia"/>
                <w:b/>
                <w:bCs/>
                <w:sz w:val="24"/>
                <w:szCs w:val="24"/>
                <w:lang w:val="en-US" w:eastAsia="zh-CN"/>
              </w:rPr>
              <w:t xml:space="preserve">13：30</w:t>
            </w:r>
            <w:r>
              <w:rPr>
                <w:rFonts w:hint="eastAsia" w:cs="宋体" w:asciiTheme="minorEastAsia" w:hAnsiTheme="minorEastAsia" w:eastAsiaTheme="minorEastAsia"/>
                <w:sz w:val="24"/>
                <w:szCs w:val="24"/>
                <w:lang w:val="zh-CN"/>
              </w:rPr>
              <w:t xml:space="preserve">（报价截止时间后的投标文件恕不接受）</w:t>
            </w:r>
            <w:r/>
          </w:p>
          <w:p>
            <w:pPr>
              <w:spacing w:line="4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lang w:val="zh-CN"/>
              </w:rPr>
              <w:t xml:space="preserve">网上解密时间：</w:t>
            </w:r>
            <w:r>
              <w:rPr>
                <w:rFonts w:hint="eastAsia" w:cs="宋体" w:asciiTheme="minorEastAsia" w:hAnsiTheme="minorEastAsia" w:eastAsiaTheme="minorEastAsia"/>
                <w:b/>
                <w:bCs/>
                <w:sz w:val="24"/>
                <w:szCs w:val="24"/>
                <w:lang w:val="zh-CN"/>
              </w:rPr>
              <w:t xml:space="preserve">2024年06月21日</w:t>
            </w:r>
            <w:r>
              <w:rPr>
                <w:rFonts w:hint="eastAsia" w:cs="宋体" w:asciiTheme="minorEastAsia" w:hAnsiTheme="minorEastAsia" w:eastAsiaTheme="minorEastAsia"/>
                <w:b/>
                <w:bCs/>
                <w:sz w:val="24"/>
                <w:szCs w:val="24"/>
                <w:lang w:eastAsia="zh-CN"/>
              </w:rPr>
              <w:t xml:space="preserve">13：30</w:t>
            </w:r>
            <w:r>
              <w:rPr>
                <w:rFonts w:hint="eastAsia" w:cs="宋体" w:asciiTheme="minorEastAsia" w:hAnsiTheme="minorEastAsia" w:eastAsiaTheme="minorEastAsia"/>
                <w:b/>
                <w:bCs/>
                <w:sz w:val="24"/>
                <w:szCs w:val="24"/>
              </w:rPr>
              <w:t xml:space="preserve"> </w:t>
            </w:r>
            <w:r/>
          </w:p>
          <w:p>
            <w:pPr>
              <w:spacing w:line="4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本项目采购文件规定的供应商按时在线解密方式：开启时间后30分钟内，通过“苏采云”系统（使用“CA数字证书”）解密。</w:t>
            </w:r>
            <w:r/>
          </w:p>
          <w:p>
            <w:pPr>
              <w:spacing w:line="4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递交地点</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b/>
                <w:sz w:val="24"/>
                <w:szCs w:val="24"/>
              </w:rPr>
              <w:t xml:space="preserve">“苏采云”系统（网址：</w:t>
            </w:r>
            <w:r>
              <w:rPr>
                <w:rFonts w:hint="eastAsia"/>
              </w:rPr>
              <w:fldChar w:fldCharType="begin"/>
            </w:r>
            <w:r>
              <w:instrText xml:space="preserve"> HYPERLINK "http://jszfcg.jsczt.cn/）" \o "http://jszfcg.jsczt.cn/）" </w:instrText>
            </w:r>
            <w:r>
              <w:rPr>
                <w:rFonts w:hint="eastAsia"/>
              </w:rPr>
              <w:fldChar w:fldCharType="separate"/>
            </w:r>
            <w:r>
              <w:rPr>
                <w:rFonts w:hint="eastAsia" w:asciiTheme="minorEastAsia" w:hAnsiTheme="minorEastAsia" w:eastAsiaTheme="minorEastAsia"/>
                <w:b/>
                <w:sz w:val="24"/>
                <w:szCs w:val="24"/>
              </w:rPr>
              <w:t xml:space="preserve">http://jszfcg.jsczt.cn/）“报名详情”</w:t>
            </w:r>
            <w:r>
              <w:rPr>
                <w:rFonts w:hint="eastAsia" w:asciiTheme="minorEastAsia" w:hAnsiTheme="minorEastAsia" w:eastAsiaTheme="minorEastAsia"/>
                <w:b/>
                <w:sz w:val="24"/>
                <w:szCs w:val="24"/>
              </w:rPr>
              <w:fldChar w:fldCharType="end"/>
            </w:r>
            <w:r/>
          </w:p>
          <w:p>
            <w:pPr>
              <w:spacing w:line="420" w:lineRule="exact"/>
              <w:rPr>
                <w:rFonts w:ascii="宋体" w:hAnsi="宋体" w:cs="宋体"/>
                <w:sz w:val="24"/>
                <w:szCs w:val="24"/>
              </w:rPr>
            </w:pPr>
            <w:r>
              <w:rPr>
                <w:rFonts w:hint="eastAsia" w:cs="宋体" w:asciiTheme="minorEastAsia" w:hAnsiTheme="minorEastAsia" w:eastAsiaTheme="minorEastAsia"/>
                <w:sz w:val="24"/>
                <w:szCs w:val="24"/>
              </w:rPr>
              <w:t xml:space="preserve">开标地点：</w:t>
            </w:r>
            <w:r>
              <w:rPr>
                <w:rFonts w:hint="eastAsia" w:cs="宋体" w:asciiTheme="minorEastAsia" w:hAnsiTheme="minorEastAsia" w:eastAsiaTheme="minorEastAsia"/>
                <w:b/>
                <w:bCs/>
                <w:sz w:val="24"/>
                <w:szCs w:val="24"/>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9</w:t>
            </w:r>
            <w:r/>
          </w:p>
        </w:tc>
        <w:tc>
          <w:tcPr>
            <w:tcW w:w="9774" w:type="dxa"/>
            <w:textDirection w:val="lrTb"/>
            <w:noWrap w:val="false"/>
          </w:tcPr>
          <w:p>
            <w:pPr>
              <w:spacing w:line="420" w:lineRule="exact"/>
              <w:rPr>
                <w:rFonts w:ascii="宋体" w:hAnsi="宋体" w:cs="宋体"/>
                <w:b/>
                <w:bCs/>
                <w:sz w:val="24"/>
                <w:szCs w:val="24"/>
              </w:rPr>
            </w:pPr>
            <w:r>
              <w:rPr>
                <w:rFonts w:hint="eastAsia" w:ascii="宋体" w:hAnsi="宋体" w:cs="宋体"/>
                <w:b/>
                <w:bCs/>
                <w:sz w:val="24"/>
                <w:szCs w:val="24"/>
              </w:rPr>
              <w:t xml:space="preserve">评审有关信息：</w:t>
            </w:r>
            <w:bookmarkStart w:id="214" w:name="_GoBack"/>
            <w:r/>
            <w:bookmarkEnd w:id="214"/>
            <w:r/>
            <w:r/>
          </w:p>
          <w:p>
            <w:pPr>
              <w:spacing w:line="420" w:lineRule="exact"/>
              <w:rPr>
                <w:rFonts w:ascii="宋体" w:hAnsi="宋体"/>
                <w:b/>
                <w:bCs/>
                <w:sz w:val="24"/>
                <w:szCs w:val="24"/>
              </w:rPr>
            </w:pPr>
            <w:r>
              <w:rPr>
                <w:rFonts w:hint="eastAsia" w:ascii="宋体" w:hAnsi="宋体" w:cs="宋体"/>
                <w:sz w:val="24"/>
                <w:szCs w:val="24"/>
              </w:rPr>
              <w:t xml:space="preserve">评审时间：</w:t>
            </w:r>
            <w:r>
              <w:rPr>
                <w:rFonts w:hint="eastAsia" w:ascii="宋体" w:hAnsi="宋体" w:cs="宋体"/>
                <w:b/>
                <w:bCs/>
                <w:sz w:val="24"/>
                <w:szCs w:val="24"/>
                <w:lang w:val="zh-CN"/>
              </w:rPr>
              <w:t xml:space="preserve">2024年06月21日</w:t>
            </w:r>
            <w:r/>
          </w:p>
          <w:p>
            <w:pPr>
              <w:spacing w:line="420" w:lineRule="exact"/>
              <w:rPr>
                <w:rFonts w:ascii="宋体" w:hAnsi="宋体"/>
                <w:bCs/>
                <w:sz w:val="24"/>
                <w:szCs w:val="24"/>
              </w:rPr>
            </w:pPr>
            <w:r>
              <w:rPr>
                <w:rFonts w:hint="eastAsia" w:ascii="宋体" w:hAnsi="宋体" w:cs="宋体"/>
                <w:sz w:val="24"/>
                <w:szCs w:val="24"/>
              </w:rPr>
              <w:t xml:space="preserve">评审地点：无锡市惠山区政和大道209号住建局大楼4楼评标</w:t>
            </w:r>
            <w:r>
              <w:rPr>
                <w:rFonts w:ascii="宋体" w:hAnsi="宋体" w:cs="宋体"/>
                <w:sz w:val="24"/>
                <w:szCs w:val="24"/>
              </w:rPr>
              <w:t xml:space="preserve">1</w:t>
            </w:r>
            <w:r>
              <w:rPr>
                <w:rFonts w:hint="eastAsia" w:ascii="宋体" w:hAnsi="宋体" w:cs="宋体"/>
                <w:sz w:val="24"/>
                <w:szCs w:val="24"/>
              </w:rPr>
              <w:t xml:space="preserve">室</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0</w:t>
            </w:r>
            <w:r/>
          </w:p>
        </w:tc>
        <w:tc>
          <w:tcPr>
            <w:tcW w:w="9774" w:type="dxa"/>
            <w:vAlign w:val="center"/>
            <w:textDirection w:val="lrTb"/>
            <w:noWrap w:val="false"/>
          </w:tcPr>
          <w:p>
            <w:pPr>
              <w:spacing w:line="420" w:lineRule="exact"/>
              <w:rPr>
                <w:rFonts w:ascii="宋体" w:hAnsi="宋体" w:cs="宋体"/>
                <w:b/>
                <w:bCs/>
                <w:sz w:val="24"/>
                <w:szCs w:val="24"/>
              </w:rPr>
            </w:pPr>
            <w:r>
              <w:rPr>
                <w:rFonts w:hint="eastAsia" w:ascii="宋体" w:hAnsi="宋体" w:cs="宋体"/>
                <w:b/>
                <w:bCs/>
                <w:sz w:val="24"/>
                <w:szCs w:val="24"/>
              </w:rPr>
              <w:t xml:space="preserve">确定中标有关信息：</w:t>
            </w:r>
            <w:r/>
          </w:p>
          <w:p>
            <w:pPr>
              <w:spacing w:line="420" w:lineRule="exact"/>
              <w:rPr>
                <w:rFonts w:ascii="宋体" w:hAnsi="宋体"/>
                <w:bCs/>
                <w:sz w:val="24"/>
                <w:szCs w:val="24"/>
              </w:rPr>
            </w:pPr>
            <w:r>
              <w:rPr>
                <w:rFonts w:hint="eastAsia" w:ascii="宋体" w:hAnsi="宋体" w:cs="宋体"/>
                <w:sz w:val="24"/>
                <w:szCs w:val="24"/>
              </w:rPr>
              <w:t xml:space="preserve">确定中标单位时间：</w:t>
            </w:r>
            <w:r>
              <w:rPr>
                <w:rFonts w:hint="eastAsia" w:ascii="宋体" w:hAnsi="宋体" w:cs="宋体"/>
                <w:b/>
                <w:bCs/>
                <w:sz w:val="24"/>
                <w:szCs w:val="24"/>
                <w:lang w:val="zh-CN"/>
              </w:rPr>
              <w:t xml:space="preserve">2024年06月21日</w:t>
            </w:r>
            <w:r/>
          </w:p>
          <w:p>
            <w:pPr>
              <w:spacing w:line="420" w:lineRule="exact"/>
              <w:rPr>
                <w:rFonts w:ascii="宋体" w:hAnsi="宋体" w:cs="宋体"/>
                <w:b/>
                <w:bCs/>
                <w:sz w:val="24"/>
                <w:szCs w:val="24"/>
              </w:rPr>
            </w:pPr>
            <w:r>
              <w:rPr>
                <w:rFonts w:hint="eastAsia" w:ascii="宋体" w:hAnsi="宋体" w:cs="宋体"/>
                <w:sz w:val="24"/>
                <w:szCs w:val="24"/>
              </w:rPr>
              <w:t xml:space="preserve">评审地点：无锡市惠山区政和大道209号住建局大楼</w:t>
            </w:r>
            <w:r>
              <w:rPr>
                <w:rFonts w:ascii="宋体" w:hAnsi="宋体" w:cs="宋体"/>
                <w:sz w:val="24"/>
                <w:szCs w:val="24"/>
              </w:rPr>
              <w:t xml:space="preserve">4</w:t>
            </w:r>
            <w:r>
              <w:rPr>
                <w:rFonts w:hint="eastAsia" w:ascii="宋体" w:hAnsi="宋体" w:cs="宋体"/>
                <w:sz w:val="24"/>
                <w:szCs w:val="24"/>
              </w:rPr>
              <w:t xml:space="preserve">楼评标</w:t>
            </w:r>
            <w:r>
              <w:rPr>
                <w:rFonts w:ascii="宋体" w:hAnsi="宋体" w:cs="宋体"/>
                <w:sz w:val="24"/>
                <w:szCs w:val="24"/>
              </w:rPr>
              <w:t xml:space="preserve">1</w:t>
            </w:r>
            <w:r>
              <w:rPr>
                <w:rFonts w:hint="eastAsia" w:ascii="宋体" w:hAnsi="宋体" w:cs="宋体"/>
                <w:sz w:val="24"/>
                <w:szCs w:val="24"/>
              </w:rPr>
              <w:t xml:space="preserve">室</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11</w:t>
            </w:r>
            <w:r/>
          </w:p>
        </w:tc>
        <w:tc>
          <w:tcPr>
            <w:tcW w:w="9774" w:type="dxa"/>
            <w:textDirection w:val="lrTb"/>
            <w:noWrap w:val="false"/>
          </w:tcPr>
          <w:p>
            <w:pPr>
              <w:spacing w:line="380" w:lineRule="exact"/>
              <w:rPr>
                <w:rFonts w:ascii="宋体" w:hAnsi="宋体"/>
                <w:sz w:val="24"/>
                <w:szCs w:val="24"/>
              </w:rPr>
            </w:pPr>
            <w:r>
              <w:rPr>
                <w:rFonts w:hint="eastAsia" w:ascii="宋体" w:hAnsi="宋体" w:cs="宋体"/>
                <w:b/>
                <w:bCs/>
                <w:sz w:val="24"/>
              </w:rPr>
              <w:t xml:space="preserve">投标文件制作要求：</w:t>
            </w:r>
            <w:r/>
          </w:p>
          <w:p>
            <w:pPr>
              <w:spacing w:line="380" w:lineRule="exact"/>
              <w:rPr>
                <w:rFonts w:ascii="宋体" w:hAnsi="宋体"/>
                <w:sz w:val="24"/>
                <w:szCs w:val="24"/>
              </w:rPr>
            </w:pPr>
            <w:r>
              <w:rPr>
                <w:rFonts w:hint="eastAsia" w:ascii="宋体" w:hAnsi="宋体"/>
                <w:sz w:val="24"/>
                <w:szCs w:val="24"/>
              </w:rPr>
              <w:t xml:space="preserve">1.因本项目作为采用线上电子开评标</w:t>
            </w:r>
            <w:r>
              <w:rPr>
                <w:rFonts w:hint="eastAsia" w:ascii="宋体" w:hAnsi="宋体"/>
                <w:b/>
                <w:bCs/>
                <w:sz w:val="24"/>
                <w:szCs w:val="24"/>
              </w:rPr>
              <w:t xml:space="preserve">（网上不见面开标）</w:t>
            </w:r>
            <w:r>
              <w:rPr>
                <w:rFonts w:hint="eastAsia" w:ascii="宋体" w:hAnsi="宋体"/>
                <w:sz w:val="24"/>
                <w:szCs w:val="24"/>
              </w:rPr>
              <w:t xml:space="preserve">，供应商在苏采云系统规定的时间内对投标文件进行解密。</w:t>
            </w:r>
            <w:r/>
          </w:p>
          <w:p>
            <w:pPr>
              <w:spacing w:line="380" w:lineRule="exact"/>
              <w:rPr>
                <w:rFonts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sz w:val="24"/>
                <w:szCs w:val="24"/>
              </w:rPr>
            </w:pPr>
            <w:r>
              <w:rPr>
                <w:rFonts w:ascii="宋体" w:hAnsi="宋体" w:cs="宋体"/>
                <w:b/>
                <w:bCs/>
                <w:sz w:val="24"/>
                <w:szCs w:val="24"/>
              </w:rPr>
              <w:t xml:space="preserve">3</w:t>
            </w:r>
            <w:r>
              <w:rPr>
                <w:rFonts w:hint="eastAsia" w:ascii="宋体" w:hAnsi="宋体" w:cs="宋体"/>
                <w:b/>
                <w:bCs/>
                <w:sz w:val="24"/>
                <w:szCs w:val="24"/>
              </w:rPr>
              <w:t xml:space="preserve">.供应商请仔细阅读供应商注册流程和公开招标文件中关于电子开评标等相关事项，如有问题可发送邮件或移动电话咨询。</w:t>
            </w:r>
            <w:r/>
          </w:p>
          <w:p>
            <w:pPr>
              <w:spacing w:line="420" w:lineRule="exact"/>
              <w:rPr>
                <w:rFonts w:ascii="宋体" w:hAnsi="宋体"/>
                <w:bCs/>
                <w:sz w:val="24"/>
                <w:szCs w:val="24"/>
              </w:rPr>
            </w:pPr>
            <w:r>
              <w:rPr>
                <w:rFonts w:ascii="宋体" w:hAnsi="宋体" w:cs="宋体"/>
                <w:b/>
                <w:bCs/>
                <w:sz w:val="24"/>
                <w:szCs w:val="24"/>
              </w:rPr>
              <w:t xml:space="preserve">4.</w:t>
            </w:r>
            <w:r>
              <w:rPr>
                <w:rFonts w:hint="eastAsia" w:ascii="宋体" w:hAnsi="宋体" w:cs="宋体"/>
                <w:b/>
                <w:bCs/>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szCs w:val="24"/>
              </w:rPr>
            </w:pPr>
            <w:r>
              <w:rPr>
                <w:rFonts w:hint="eastAsia" w:ascii="宋体" w:hAnsi="宋体" w:cs="宋体"/>
                <w:b/>
                <w:bCs/>
                <w:sz w:val="24"/>
                <w:szCs w:val="24"/>
              </w:rPr>
              <w:t xml:space="preserve">特别提醒：</w:t>
            </w:r>
            <w:r/>
          </w:p>
          <w:p>
            <w:pPr>
              <w:spacing w:line="420" w:lineRule="exact"/>
              <w:rPr>
                <w:rFonts w:ascii="宋体" w:hAnsi="宋体" w:cs="宋体"/>
                <w:b/>
                <w:bCs/>
                <w:sz w:val="24"/>
              </w:rPr>
            </w:pPr>
            <w:r>
              <w:rPr>
                <w:rFonts w:hint="eastAsia" w:ascii="宋体" w:hAnsi="宋体" w:cs="宋体"/>
                <w:b/>
                <w:bCs/>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rPr>
            </w:pPr>
            <w:r>
              <w:rPr>
                <w:rFonts w:hint="eastAsia" w:ascii="宋体" w:hAnsi="宋体" w:cs="宋体"/>
                <w:b/>
                <w:bCs/>
                <w:sz w:val="24"/>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p>
        </w:tc>
        <w:tc>
          <w:tcPr>
            <w:tcW w:w="9774" w:type="dxa"/>
            <w:textDirection w:val="lrTb"/>
            <w:noWrap w:val="false"/>
          </w:tcPr>
          <w:p>
            <w:pPr>
              <w:spacing w:line="420" w:lineRule="exact"/>
              <w:rPr>
                <w:rFonts w:ascii="宋体" w:hAnsi="宋体"/>
                <w:sz w:val="24"/>
                <w:szCs w:val="24"/>
              </w:rPr>
            </w:pPr>
            <w:r>
              <w:rPr>
                <w:rFonts w:hint="eastAsia" w:ascii="宋体" w:hAnsi="宋体"/>
                <w:b/>
                <w:sz w:val="24"/>
                <w:szCs w:val="24"/>
              </w:rPr>
              <w:t xml:space="preserve">评标方法：</w:t>
            </w:r>
            <w:r>
              <w:rPr>
                <w:rFonts w:hint="eastAsia" w:ascii="宋体" w:hAnsi="宋体"/>
                <w:sz w:val="24"/>
                <w:szCs w:val="24"/>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sz w:val="24"/>
                <w:szCs w:val="24"/>
              </w:rPr>
            </w:pPr>
            <w:r>
              <w:rPr>
                <w:rFonts w:ascii="宋体" w:hAnsi="宋体"/>
                <w:sz w:val="24"/>
                <w:szCs w:val="24"/>
              </w:rPr>
              <w:t xml:space="preserve">15</w:t>
            </w:r>
            <w:r/>
          </w:p>
        </w:tc>
        <w:tc>
          <w:tcPr>
            <w:tcW w:w="9774" w:type="dxa"/>
            <w:textDirection w:val="lrTb"/>
            <w:noWrap w:val="false"/>
          </w:tcPr>
          <w:p>
            <w:pPr>
              <w:spacing w:line="420" w:lineRule="exact"/>
              <w:rPr>
                <w:rFonts w:ascii="宋体" w:hAnsi="宋体"/>
                <w:b/>
                <w:sz w:val="24"/>
                <w:szCs w:val="24"/>
              </w:rPr>
            </w:pPr>
            <w:r>
              <w:rPr>
                <w:rFonts w:hint="eastAsia" w:ascii="宋体" w:hAnsi="宋体"/>
                <w:b/>
                <w:sz w:val="24"/>
                <w:szCs w:val="24"/>
              </w:rPr>
              <w:t xml:space="preserve">中标候选供应商的确定原则及标准：</w:t>
            </w:r>
            <w:r>
              <w:rPr>
                <w:rFonts w:hint="eastAsia" w:ascii="宋体" w:hAnsi="宋体"/>
                <w:sz w:val="24"/>
                <w:szCs w:val="24"/>
              </w:rPr>
              <w:t xml:space="preserve">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sz w:val="24"/>
                <w:szCs w:val="24"/>
              </w:rPr>
            </w:pPr>
            <w:r>
              <w:rPr>
                <w:rFonts w:ascii="宋体" w:hAnsi="宋体"/>
                <w:sz w:val="24"/>
                <w:szCs w:val="24"/>
              </w:rPr>
              <w:t xml:space="preserve">16</w:t>
            </w:r>
            <w:r/>
          </w:p>
        </w:tc>
        <w:tc>
          <w:tcPr>
            <w:tcW w:w="9774" w:type="dxa"/>
            <w:textDirection w:val="lrTb"/>
            <w:noWrap w:val="false"/>
          </w:tcPr>
          <w:p>
            <w:pPr>
              <w:jc w:val="left"/>
              <w:spacing w:line="420" w:lineRule="exact"/>
              <w:rPr>
                <w:rFonts w:ascii="宋体" w:hAnsi="宋体"/>
                <w:b/>
                <w:bCs/>
                <w:sz w:val="24"/>
                <w:szCs w:val="24"/>
              </w:rPr>
            </w:pPr>
            <w:r>
              <w:rPr>
                <w:rFonts w:hint="eastAsia" w:ascii="宋体" w:hAnsi="宋体" w:cs="宋体"/>
                <w:b/>
                <w:bCs/>
                <w:sz w:val="24"/>
              </w:rPr>
              <w:t xml:space="preserve">预算金额：</w:t>
            </w:r>
            <w:r/>
          </w:p>
          <w:p>
            <w:pPr>
              <w:ind w:firstLine="480"/>
              <w:jc w:val="left"/>
              <w:spacing w:line="380" w:lineRule="exact"/>
              <w:widowControl/>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.本项目采购预算为</w:t>
            </w:r>
            <w:r>
              <w:rPr>
                <w:rFonts w:ascii="宋体" w:hAnsi="宋体" w:cs="宋体"/>
                <w:b/>
                <w:sz w:val="24"/>
                <w:szCs w:val="24"/>
                <w:u w:val="single"/>
              </w:rPr>
              <w:t xml:space="preserve">288.1048</w:t>
            </w:r>
            <w:r>
              <w:rPr>
                <w:rFonts w:hint="eastAsia" w:ascii="宋体" w:hAnsi="宋体" w:cs="宋体"/>
                <w:b/>
                <w:sz w:val="24"/>
                <w:szCs w:val="24"/>
              </w:rPr>
              <w:t xml:space="preserve">万元。</w:t>
            </w:r>
            <w:r/>
          </w:p>
          <w:p>
            <w:pPr>
              <w:ind w:firstLine="480"/>
              <w:jc w:val="left"/>
              <w:spacing w:line="380" w:lineRule="exact"/>
              <w:widowControl/>
              <w:rPr>
                <w:rFonts w:ascii="宋体" w:hAnsi="宋体" w:cs="宋体"/>
                <w:bCs/>
                <w:sz w:val="24"/>
                <w:szCs w:val="24"/>
              </w:rPr>
            </w:pPr>
            <w:r>
              <w:rPr>
                <w:rFonts w:hint="eastAsia" w:ascii="宋体" w:hAnsi="宋体" w:cs="宋体"/>
                <w:bCs/>
                <w:sz w:val="24"/>
                <w:szCs w:val="24"/>
              </w:rPr>
              <w:t xml:space="preserve">2.本项目</w:t>
            </w:r>
            <w:r>
              <w:rPr>
                <w:rFonts w:hint="eastAsia" w:ascii="宋体" w:hAnsi="宋体" w:cs="宋体"/>
                <w:b/>
                <w:sz w:val="24"/>
                <w:szCs w:val="24"/>
                <w:u w:val="single"/>
              </w:rPr>
              <w:t xml:space="preserve"> 设定 </w:t>
            </w:r>
            <w:r>
              <w:rPr>
                <w:rFonts w:hint="eastAsia" w:ascii="宋体" w:hAnsi="宋体" w:cs="宋体"/>
                <w:bCs/>
                <w:sz w:val="24"/>
                <w:szCs w:val="24"/>
              </w:rPr>
              <w:t xml:space="preserve">最高限价，最高限价为</w:t>
            </w:r>
            <w:r>
              <w:rPr>
                <w:rFonts w:ascii="宋体" w:hAnsi="宋体" w:cs="宋体"/>
                <w:b/>
                <w:color w:val="ff0000"/>
                <w:sz w:val="24"/>
                <w:szCs w:val="24"/>
                <w:u w:val="single"/>
              </w:rPr>
              <w:t xml:space="preserve"> 288.1048 </w:t>
            </w:r>
            <w:r>
              <w:rPr>
                <w:rFonts w:hint="eastAsia" w:ascii="宋体" w:hAnsi="宋体" w:cs="宋体"/>
                <w:b/>
                <w:color w:val="ff0000"/>
                <w:sz w:val="24"/>
                <w:szCs w:val="24"/>
              </w:rPr>
              <w:t xml:space="preserve">万元。</w:t>
            </w:r>
            <w:r/>
          </w:p>
        </w:tc>
      </w:tr>
      <w:tr>
        <w:trPr>
          <w:jc w:val="center"/>
          <w:trHeight w:val="132"/>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17</w:t>
            </w:r>
            <w:r/>
          </w:p>
        </w:tc>
        <w:tc>
          <w:tcPr>
            <w:tcW w:w="9774" w:type="dxa"/>
            <w:textDirection w:val="lrTb"/>
            <w:noWrap w:val="false"/>
          </w:tcPr>
          <w:p>
            <w:pPr>
              <w:jc w:val="left"/>
              <w:spacing w:line="380" w:lineRule="exact"/>
              <w:rPr>
                <w:rFonts w:ascii="宋体" w:hAnsi="宋体" w:cs="宋体"/>
                <w:b/>
                <w:bCs/>
                <w:sz w:val="24"/>
              </w:rPr>
            </w:pPr>
            <w:r>
              <w:rPr>
                <w:rFonts w:hint="eastAsia" w:ascii="宋体" w:hAnsi="宋体" w:cs="宋体"/>
                <w:b/>
                <w:bCs/>
                <w:sz w:val="24"/>
              </w:rPr>
              <w:t xml:space="preserve">投标保证金：</w:t>
            </w:r>
            <w:r>
              <w:rPr>
                <w:rFonts w:hint="eastAsia" w:ascii="宋体" w:hAnsi="宋体" w:cs="宋体"/>
                <w:sz w:val="24"/>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8</w:t>
            </w:r>
            <w:r/>
          </w:p>
        </w:tc>
        <w:tc>
          <w:tcPr>
            <w:tcW w:w="9774" w:type="dxa"/>
            <w:textDirection w:val="lrTb"/>
            <w:noWrap w:val="false"/>
          </w:tcPr>
          <w:p>
            <w:pPr>
              <w:spacing w:line="400" w:lineRule="exact"/>
              <w:rPr>
                <w:rFonts w:ascii="宋体" w:hAnsi="宋体" w:cs="宋体"/>
                <w:b/>
                <w:bCs/>
                <w:sz w:val="24"/>
              </w:rPr>
            </w:pPr>
            <w:r>
              <w:rPr>
                <w:rFonts w:hint="eastAsia" w:ascii="宋体" w:hAnsi="宋体" w:cs="宋体"/>
                <w:b/>
                <w:bCs/>
                <w:sz w:val="24"/>
              </w:rPr>
              <w:t xml:space="preserve">履约保证金要求：</w:t>
            </w:r>
            <w:r>
              <w:rPr>
                <w:rFonts w:hint="eastAsia" w:ascii="宋体" w:hAnsi="宋体" w:cs="宋体"/>
                <w:sz w:val="24"/>
              </w:rPr>
              <w:t xml:space="preserve">本项目不收取履约保证金。</w:t>
            </w:r>
            <w:r/>
          </w:p>
        </w:tc>
      </w:tr>
      <w:tr>
        <w:trPr>
          <w:jc w:val="center"/>
          <w:trHeight w:val="340"/>
        </w:trPr>
        <w:tc>
          <w:tcPr>
            <w:tcW w:w="735" w:type="dxa"/>
            <w:vAlign w:val="center"/>
            <w:textDirection w:val="lrTb"/>
            <w:noWrap w:val="false"/>
          </w:tcPr>
          <w:p>
            <w:pPr>
              <w:jc w:val="center"/>
              <w:spacing w:line="420" w:lineRule="exact"/>
              <w:rPr>
                <w:rFonts w:ascii="宋体" w:hAnsi="宋体"/>
                <w:sz w:val="24"/>
                <w:szCs w:val="24"/>
              </w:rPr>
            </w:pPr>
            <w:r>
              <w:rPr>
                <w:rFonts w:ascii="宋体" w:hAnsi="宋体"/>
                <w:bCs/>
                <w:sz w:val="24"/>
                <w:szCs w:val="24"/>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rPr>
            </w:pPr>
            <w:r>
              <w:rPr>
                <w:rFonts w:hint="eastAsia" w:ascii="宋体" w:hAnsi="宋体" w:cs="宋体"/>
                <w:b/>
                <w:bCs/>
                <w:sz w:val="24"/>
              </w:rPr>
              <w:t xml:space="preserve">本项目监督管理部门：无锡市惠山区财政局</w:t>
            </w:r>
            <w:r/>
          </w:p>
        </w:tc>
      </w:tr>
      <w:tr>
        <w:trPr>
          <w:jc w:val="center"/>
          <w:trHeight w:val="50"/>
        </w:trPr>
        <w:tc>
          <w:tcPr>
            <w:tcW w:w="735" w:type="dxa"/>
            <w:vAlign w:val="center"/>
            <w:textDirection w:val="lrTb"/>
            <w:noWrap w:val="false"/>
          </w:tcPr>
          <w:p>
            <w:pPr>
              <w:jc w:val="center"/>
              <w:spacing w:line="420" w:lineRule="exact"/>
              <w:rPr>
                <w:rFonts w:ascii="宋体" w:hAnsi="宋体"/>
                <w:sz w:val="24"/>
                <w:szCs w:val="24"/>
              </w:rPr>
            </w:pPr>
            <w:r>
              <w:rPr>
                <w:rFonts w:ascii="宋体" w:hAnsi="宋体"/>
                <w:bCs/>
                <w:sz w:val="24"/>
                <w:szCs w:val="24"/>
              </w:rPr>
              <w:t xml:space="preserve">20</w:t>
            </w:r>
            <w:r/>
          </w:p>
        </w:tc>
        <w:tc>
          <w:tcPr>
            <w:tcW w:w="9774" w:type="dxa"/>
            <w:textDirection w:val="lrTb"/>
            <w:noWrap w:val="false"/>
          </w:tcPr>
          <w:p>
            <w:pPr>
              <w:spacing w:line="380" w:lineRule="exact"/>
              <w:rPr>
                <w:rFonts w:ascii="宋体" w:hAnsi="宋体" w:cs="宋体"/>
                <w:b/>
                <w:bCs/>
                <w:sz w:val="24"/>
                <w:szCs w:val="24"/>
              </w:rPr>
            </w:pPr>
            <w:r>
              <w:rPr>
                <w:rFonts w:hint="eastAsia" w:ascii="宋体" w:hAnsi="宋体" w:cs="宋体"/>
                <w:b/>
                <w:bCs/>
                <w:sz w:val="24"/>
                <w:szCs w:val="24"/>
                <w:lang w:bidi="ar"/>
              </w:rPr>
              <w:t xml:space="preserve">凡对本次采购提出询问，请按以下方式联系：</w:t>
            </w:r>
            <w:r/>
          </w:p>
          <w:p>
            <w:pPr>
              <w:spacing w:line="380" w:lineRule="exact"/>
              <w:rPr>
                <w:rFonts w:ascii="宋体" w:hAnsi="宋体" w:cs="宋体"/>
                <w:sz w:val="24"/>
                <w:szCs w:val="24"/>
              </w:rPr>
            </w:pPr>
            <w:r>
              <w:rPr>
                <w:rFonts w:hint="eastAsia" w:ascii="宋体" w:hAnsi="宋体" w:cs="宋体"/>
                <w:sz w:val="24"/>
                <w:szCs w:val="24"/>
                <w:lang w:bidi="ar"/>
              </w:rPr>
              <w:t xml:space="preserve">1.采购人：无锡市惠山区阳山镇人民政府</w:t>
            </w:r>
            <w:r/>
          </w:p>
          <w:p>
            <w:pPr>
              <w:spacing w:line="380" w:lineRule="exact"/>
              <w:rPr>
                <w:rFonts w:ascii="宋体" w:hAnsi="宋体" w:cs="宋体"/>
                <w:sz w:val="24"/>
                <w:szCs w:val="24"/>
              </w:rPr>
            </w:pPr>
            <w:r>
              <w:rPr>
                <w:rFonts w:hint="eastAsia" w:ascii="宋体" w:hAnsi="宋体" w:cs="宋体"/>
                <w:sz w:val="24"/>
                <w:szCs w:val="24"/>
                <w:lang w:bidi="ar"/>
              </w:rPr>
              <w:t xml:space="preserve">统一社会信用代码：113202060140355035</w:t>
            </w:r>
            <w:r/>
          </w:p>
          <w:p>
            <w:pPr>
              <w:spacing w:line="380" w:lineRule="exact"/>
              <w:rPr>
                <w:rFonts w:ascii="宋体" w:hAnsi="宋体" w:cs="宋体"/>
                <w:sz w:val="24"/>
                <w:szCs w:val="24"/>
              </w:rPr>
            </w:pPr>
            <w:r>
              <w:rPr>
                <w:rFonts w:hint="eastAsia" w:ascii="宋体" w:hAnsi="宋体" w:cs="宋体"/>
                <w:sz w:val="24"/>
                <w:szCs w:val="24"/>
                <w:lang w:bidi="ar"/>
              </w:rPr>
              <w:t xml:space="preserve">联系人：钱科 </w:t>
            </w:r>
            <w:r/>
          </w:p>
          <w:p>
            <w:pPr>
              <w:spacing w:line="380" w:lineRule="exact"/>
              <w:rPr>
                <w:rFonts w:ascii="宋体" w:hAnsi="宋体" w:cs="宋体"/>
                <w:sz w:val="24"/>
                <w:szCs w:val="24"/>
              </w:rPr>
            </w:pPr>
            <w:r>
              <w:rPr>
                <w:rFonts w:hint="eastAsia" w:ascii="宋体" w:hAnsi="宋体" w:cs="宋体"/>
                <w:sz w:val="24"/>
                <w:szCs w:val="24"/>
                <w:lang w:bidi="ar"/>
              </w:rPr>
              <w:t xml:space="preserve">联系电话：0510-83959066</w:t>
            </w:r>
            <w:r/>
          </w:p>
          <w:p>
            <w:pPr>
              <w:spacing w:line="380" w:lineRule="exact"/>
              <w:rPr>
                <w:rFonts w:ascii="宋体" w:hAnsi="宋体" w:cs="宋体"/>
                <w:sz w:val="24"/>
                <w:szCs w:val="24"/>
              </w:rPr>
            </w:pPr>
            <w:r>
              <w:rPr>
                <w:rFonts w:hint="eastAsia" w:ascii="宋体" w:hAnsi="宋体" w:cs="宋体"/>
                <w:sz w:val="24"/>
                <w:szCs w:val="24"/>
                <w:lang w:bidi="ar"/>
              </w:rPr>
              <w:t xml:space="preserve">联系地址：无锡市惠山区阳山镇</w:t>
            </w:r>
            <w:r/>
          </w:p>
          <w:p>
            <w:pPr>
              <w:spacing w:line="380" w:lineRule="exact"/>
              <w:rPr>
                <w:rFonts w:ascii="宋体" w:hAnsi="宋体" w:cs="宋体"/>
                <w:sz w:val="24"/>
                <w:szCs w:val="24"/>
              </w:rPr>
            </w:pPr>
            <w:r>
              <w:rPr>
                <w:rFonts w:hint="eastAsia" w:ascii="宋体" w:hAnsi="宋体" w:cs="宋体"/>
                <w:sz w:val="24"/>
                <w:szCs w:val="24"/>
                <w:lang w:bidi="ar"/>
              </w:rPr>
              <w:t xml:space="preserve">2.采购代理机构：无锡梁溪建设咨询事务所有限公司</w:t>
            </w:r>
            <w:r/>
          </w:p>
          <w:p>
            <w:pPr>
              <w:spacing w:line="380" w:lineRule="exact"/>
              <w:rPr>
                <w:rFonts w:ascii="宋体" w:hAnsi="宋体" w:cs="宋体"/>
                <w:sz w:val="24"/>
                <w:szCs w:val="24"/>
              </w:rPr>
            </w:pPr>
            <w:r>
              <w:rPr>
                <w:rFonts w:hint="eastAsia" w:ascii="宋体" w:hAnsi="宋体" w:cs="宋体"/>
                <w:sz w:val="24"/>
                <w:szCs w:val="24"/>
                <w:lang w:bidi="ar"/>
              </w:rPr>
              <w:t xml:space="preserve">统一社会信用代码：91320205767386199M</w:t>
            </w:r>
            <w:r/>
          </w:p>
          <w:p>
            <w:pPr>
              <w:spacing w:line="380" w:lineRule="exact"/>
              <w:rPr>
                <w:rFonts w:ascii="宋体" w:hAnsi="宋体" w:cs="宋体"/>
                <w:sz w:val="24"/>
                <w:szCs w:val="24"/>
              </w:rPr>
            </w:pPr>
            <w:r>
              <w:rPr>
                <w:rFonts w:hint="eastAsia" w:ascii="宋体" w:hAnsi="宋体" w:cs="宋体"/>
                <w:sz w:val="24"/>
                <w:szCs w:val="24"/>
                <w:lang w:bidi="ar"/>
              </w:rPr>
              <w:t xml:space="preserve">联系人：周雪峰、程鸿晴、庄维维</w:t>
            </w:r>
            <w:r/>
          </w:p>
          <w:p>
            <w:pPr>
              <w:spacing w:line="380" w:lineRule="exact"/>
              <w:rPr>
                <w:rFonts w:ascii="宋体" w:hAnsi="宋体" w:cs="宋体"/>
                <w:sz w:val="24"/>
                <w:szCs w:val="24"/>
              </w:rPr>
            </w:pPr>
            <w:r>
              <w:rPr>
                <w:rFonts w:hint="eastAsia" w:ascii="宋体" w:hAnsi="宋体" w:cs="宋体"/>
                <w:sz w:val="24"/>
                <w:szCs w:val="24"/>
                <w:lang w:bidi="ar"/>
              </w:rPr>
              <w:t xml:space="preserve">联系电话：0510-88203985 </w:t>
            </w:r>
            <w:r/>
          </w:p>
          <w:p>
            <w:pPr>
              <w:spacing w:line="380" w:lineRule="exact"/>
              <w:rPr>
                <w:rFonts w:ascii="宋体" w:hAnsi="宋体" w:cs="宋体"/>
                <w:sz w:val="24"/>
                <w:szCs w:val="24"/>
              </w:rPr>
            </w:pPr>
            <w:r>
              <w:rPr>
                <w:rFonts w:hint="eastAsia" w:ascii="宋体" w:hAnsi="宋体" w:cs="宋体"/>
                <w:sz w:val="24"/>
                <w:szCs w:val="24"/>
                <w:lang w:bidi="ar"/>
              </w:rPr>
              <w:t xml:space="preserve">邮箱：</w:t>
            </w:r>
            <w:r>
              <w:rPr>
                <w:szCs w:val="21"/>
                <w:lang w:bidi="ar"/>
              </w:rPr>
              <w:fldChar w:fldCharType="begin"/>
            </w:r>
            <w:r>
              <w:rPr>
                <w:szCs w:val="21"/>
                <w:lang w:bidi="ar"/>
              </w:rPr>
              <w:instrText xml:space="preserve"> HYPERLINK "mailto:WXLXZBB@163.com" </w:instrText>
            </w:r>
            <w:r>
              <w:rPr>
                <w:szCs w:val="21"/>
                <w:lang w:bidi="ar"/>
              </w:rPr>
              <w:fldChar w:fldCharType="separate"/>
            </w:r>
            <w:r>
              <w:rPr>
                <w:rStyle w:val="868"/>
                <w:rFonts w:hint="eastAsia" w:ascii="宋体" w:hAnsi="宋体" w:cs="宋体"/>
                <w:szCs w:val="21"/>
              </w:rPr>
              <w:t xml:space="preserve">WXLXZBB@163.com</w:t>
            </w:r>
            <w:r>
              <w:rPr>
                <w:szCs w:val="21"/>
                <w:lang w:bidi="ar"/>
              </w:rPr>
              <w:fldChar w:fldCharType="end"/>
            </w:r>
            <w:r/>
          </w:p>
          <w:p>
            <w:pPr>
              <w:spacing w:line="380" w:lineRule="exact"/>
              <w:rPr>
                <w:rFonts w:ascii="宋体" w:hAnsi="宋体" w:cs="宋体"/>
                <w:b/>
                <w:bCs/>
                <w:sz w:val="24"/>
              </w:rPr>
            </w:pPr>
            <w:r>
              <w:rPr>
                <w:rFonts w:hint="eastAsia" w:ascii="宋体" w:hAnsi="宋体" w:cs="宋体"/>
                <w:sz w:val="24"/>
                <w:szCs w:val="24"/>
                <w:lang w:bidi="ar"/>
              </w:rPr>
              <w:t xml:space="preserve">联系地址：无锡市惠山区惠山大道88号明都大厦1号楼15楼1515室</w:t>
            </w:r>
            <w:r/>
          </w:p>
        </w:tc>
      </w:tr>
      <w:tr>
        <w:trPr>
          <w:jc w:val="center"/>
          <w:trHeight w:val="50"/>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21</w:t>
            </w:r>
            <w:r/>
          </w:p>
        </w:tc>
        <w:tc>
          <w:tcPr>
            <w:tcW w:w="9774" w:type="dxa"/>
            <w:textDirection w:val="lrTb"/>
            <w:noWrap w:val="false"/>
          </w:tcPr>
          <w:p>
            <w:pPr>
              <w:spacing w:line="400" w:lineRule="exact"/>
              <w:widowControl/>
              <w:rPr>
                <w:b/>
                <w:bCs/>
                <w:sz w:val="24"/>
                <w:szCs w:val="32"/>
              </w:rPr>
            </w:pPr>
            <w:r>
              <w:rPr>
                <w:rFonts w:hint="eastAsia"/>
                <w:b/>
                <w:bCs/>
                <w:sz w:val="24"/>
                <w:szCs w:val="32"/>
              </w:rPr>
              <w:t xml:space="preserve">根据采购项目特点或政策需要补充的其他新增内容：</w:t>
            </w:r>
            <w:r/>
          </w:p>
          <w:p>
            <w:pPr>
              <w:ind w:firstLine="480"/>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投标供应商不得有下列法律禁止的行为，情节严重的由有权机关依法追究其法律责任：</w:t>
            </w:r>
            <w:r/>
          </w:p>
          <w:p>
            <w:pPr>
              <w:ind w:firstLine="480"/>
              <w:spacing w:line="400" w:lineRule="exact"/>
              <w:rPr>
                <w:rFonts w:ascii="宋体" w:hAnsi="宋体" w:cs="宋体"/>
                <w:sz w:val="24"/>
                <w:szCs w:val="24"/>
              </w:rPr>
            </w:pPr>
            <w:r>
              <w:rPr>
                <w:rFonts w:hint="eastAsia" w:ascii="宋体" w:hAnsi="宋体" w:cs="宋体"/>
                <w:sz w:val="24"/>
                <w:szCs w:val="24"/>
              </w:rPr>
              <w:t xml:space="preserve">（1）采取不正当手段诋毁、排挤其他供应商的；</w:t>
            </w:r>
            <w:r/>
          </w:p>
          <w:p>
            <w:pPr>
              <w:ind w:firstLine="480"/>
              <w:spacing w:line="400" w:lineRule="exact"/>
              <w:rPr>
                <w:rFonts w:ascii="宋体" w:hAnsi="宋体" w:cs="宋体"/>
                <w:sz w:val="24"/>
                <w:szCs w:val="24"/>
              </w:rPr>
            </w:pPr>
            <w:r>
              <w:rPr>
                <w:rFonts w:hint="eastAsia" w:ascii="宋体" w:hAnsi="宋体" w:cs="宋体"/>
                <w:sz w:val="24"/>
                <w:szCs w:val="24"/>
              </w:rPr>
              <w:t xml:space="preserve">（2）与采购人、其他供应商或者采购代理机构恶意串通的；</w:t>
            </w:r>
            <w:r/>
          </w:p>
          <w:p>
            <w:pPr>
              <w:ind w:firstLine="480"/>
              <w:spacing w:line="400" w:lineRule="exact"/>
              <w:rPr>
                <w:rFonts w:ascii="宋体" w:hAnsi="宋体" w:cs="宋体"/>
                <w:sz w:val="24"/>
                <w:szCs w:val="24"/>
              </w:rPr>
            </w:pPr>
            <w:r>
              <w:rPr>
                <w:rFonts w:hint="eastAsia" w:ascii="宋体" w:hAnsi="宋体" w:cs="宋体"/>
                <w:sz w:val="24"/>
                <w:szCs w:val="24"/>
              </w:rPr>
              <w:t xml:space="preserve">（3）向采购人、代理机构、评标委员会行贿或者提供其他不正当利益的； </w:t>
            </w:r>
            <w:r/>
          </w:p>
          <w:p>
            <w:pPr>
              <w:ind w:firstLine="480"/>
              <w:spacing w:line="400" w:lineRule="exact"/>
              <w:rPr>
                <w:rFonts w:ascii="宋体" w:hAnsi="宋体" w:cs="宋体"/>
                <w:sz w:val="24"/>
                <w:szCs w:val="24"/>
              </w:rPr>
            </w:pPr>
            <w:r>
              <w:rPr>
                <w:rFonts w:hint="eastAsia" w:ascii="宋体" w:hAnsi="宋体" w:cs="宋体"/>
                <w:sz w:val="24"/>
                <w:szCs w:val="24"/>
              </w:rPr>
              <w:t xml:space="preserve">（4）以他人名义投标或者其他方式弄虚作假，骗取中标；</w:t>
            </w:r>
            <w:r/>
          </w:p>
          <w:p>
            <w:pPr>
              <w:ind w:firstLine="480"/>
              <w:spacing w:line="400" w:lineRule="exact"/>
              <w:rPr>
                <w:rFonts w:ascii="宋体" w:hAnsi="宋体" w:cs="宋体"/>
                <w:sz w:val="24"/>
                <w:szCs w:val="24"/>
              </w:rPr>
            </w:pPr>
            <w:r>
              <w:rPr>
                <w:rFonts w:hint="eastAsia" w:ascii="宋体" w:hAnsi="宋体" w:cs="宋体"/>
                <w:sz w:val="24"/>
                <w:szCs w:val="24"/>
              </w:rPr>
              <w:t xml:space="preserve">（5）在采购过程中与采购人进行协商谈判的；</w:t>
            </w:r>
            <w:r/>
          </w:p>
          <w:p>
            <w:pPr>
              <w:ind w:firstLine="480"/>
              <w:spacing w:line="400" w:lineRule="exact"/>
              <w:rPr>
                <w:rFonts w:ascii="宋体" w:hAnsi="宋体" w:cs="宋体"/>
                <w:sz w:val="24"/>
                <w:szCs w:val="24"/>
              </w:rPr>
            </w:pPr>
            <w:r>
              <w:rPr>
                <w:rFonts w:hint="eastAsia" w:ascii="宋体" w:hAnsi="宋体" w:cs="宋体"/>
                <w:sz w:val="24"/>
                <w:szCs w:val="24"/>
              </w:rPr>
              <w:t xml:space="preserve">（6）提供虚假证明材料谋取中标的；</w:t>
            </w:r>
            <w:r/>
          </w:p>
          <w:p>
            <w:pPr>
              <w:ind w:firstLine="480"/>
              <w:spacing w:line="400" w:lineRule="exact"/>
              <w:rPr>
                <w:rFonts w:ascii="宋体" w:hAnsi="宋体" w:cs="宋体"/>
                <w:sz w:val="24"/>
                <w:szCs w:val="24"/>
              </w:rPr>
            </w:pPr>
            <w:r>
              <w:rPr>
                <w:rFonts w:hint="eastAsia" w:ascii="宋体" w:hAnsi="宋体" w:cs="宋体"/>
                <w:sz w:val="24"/>
                <w:szCs w:val="24"/>
              </w:rPr>
              <w:t xml:space="preserve">（7）中标后无正当理由拒不与采购人签订合同的；</w:t>
            </w:r>
            <w:r/>
          </w:p>
          <w:p>
            <w:pPr>
              <w:ind w:firstLine="480"/>
              <w:spacing w:line="400" w:lineRule="exact"/>
              <w:rPr>
                <w:rFonts w:ascii="宋体" w:hAnsi="宋体" w:cs="宋体"/>
                <w:sz w:val="24"/>
                <w:szCs w:val="24"/>
              </w:rPr>
            </w:pPr>
            <w:r>
              <w:rPr>
                <w:rFonts w:hint="eastAsia" w:ascii="宋体" w:hAnsi="宋体" w:cs="宋体"/>
                <w:sz w:val="24"/>
                <w:szCs w:val="24"/>
              </w:rPr>
              <w:t xml:space="preserve">（8）未按照招标文件确定的事项签订合同；</w:t>
            </w:r>
            <w:r/>
          </w:p>
          <w:p>
            <w:pPr>
              <w:ind w:firstLine="480"/>
              <w:spacing w:line="400" w:lineRule="exact"/>
              <w:rPr>
                <w:rFonts w:ascii="宋体" w:hAnsi="宋体" w:cs="宋体"/>
                <w:sz w:val="24"/>
                <w:szCs w:val="24"/>
              </w:rPr>
            </w:pPr>
            <w:r>
              <w:rPr>
                <w:rFonts w:hint="eastAsia" w:ascii="宋体" w:hAnsi="宋体" w:cs="宋体"/>
                <w:sz w:val="24"/>
                <w:szCs w:val="24"/>
              </w:rPr>
              <w:t xml:space="preserve">（9）将采购合同转包；</w:t>
            </w:r>
            <w:r/>
          </w:p>
          <w:p>
            <w:pPr>
              <w:ind w:firstLine="480"/>
              <w:spacing w:line="400" w:lineRule="exact"/>
              <w:rPr>
                <w:rFonts w:ascii="宋体" w:hAnsi="宋体" w:cs="宋体"/>
                <w:sz w:val="24"/>
                <w:szCs w:val="24"/>
              </w:rPr>
            </w:pPr>
            <w:r>
              <w:rPr>
                <w:rFonts w:hint="eastAsia" w:ascii="宋体" w:hAnsi="宋体" w:cs="宋体"/>
                <w:sz w:val="24"/>
                <w:szCs w:val="24"/>
              </w:rPr>
              <w:t xml:space="preserve">（10）擅自变更、中止或者终止采购合同；</w:t>
            </w:r>
            <w:r/>
          </w:p>
          <w:p>
            <w:pPr>
              <w:ind w:firstLine="480"/>
              <w:spacing w:line="400" w:lineRule="exact"/>
              <w:rPr>
                <w:rFonts w:ascii="宋体" w:hAnsi="宋体" w:cs="宋体"/>
                <w:sz w:val="24"/>
                <w:szCs w:val="24"/>
              </w:rPr>
            </w:pPr>
            <w:r>
              <w:rPr>
                <w:rFonts w:hint="eastAsia" w:ascii="宋体" w:hAnsi="宋体" w:cs="宋体"/>
                <w:sz w:val="24"/>
                <w:szCs w:val="24"/>
              </w:rPr>
              <w:t xml:space="preserve">（11）拒绝有关部门监督检查或者提供虚假情况的。</w:t>
            </w:r>
            <w:r/>
          </w:p>
          <w:p>
            <w:pPr>
              <w:ind w:firstLine="480"/>
              <w:spacing w:line="380" w:lineRule="exact"/>
              <w:rPr>
                <w:rFonts w:cs="宋体" w:asciiTheme="minorEastAsia" w:hAnsiTheme="minorEastAsia" w:eastAsiaTheme="minorEastAsia"/>
                <w:b/>
                <w:bCs/>
                <w:sz w:val="24"/>
              </w:rPr>
            </w:pPr>
            <w:r>
              <w:rPr>
                <w:rFonts w:ascii="宋体" w:hAnsi="宋体" w:cs="宋体"/>
                <w:sz w:val="24"/>
                <w:szCs w:val="24"/>
              </w:rPr>
              <w:t xml:space="preserve">4.</w:t>
            </w:r>
            <w:r>
              <w:rPr>
                <w:rFonts w:hint="eastAsia" w:ascii="宋体" w:hAnsi="宋体" w:cs="宋体"/>
                <w:sz w:val="24"/>
                <w:szCs w:val="24"/>
              </w:rPr>
              <w:t xml:space="preserve">本次采购属服务类政府采购，采购人、代理机构、投标供应商、评标委员会的相关行为均受</w:t>
            </w:r>
            <w:bookmarkStart w:id="6" w:name="_Hlk127308831"/>
            <w:r>
              <w:rPr>
                <w:rFonts w:hint="eastAsia" w:ascii="宋体" w:hAnsi="宋体" w:cs="宋体"/>
                <w:sz w:val="24"/>
                <w:szCs w:val="24"/>
              </w:rPr>
              <w:t xml:space="preserve">《中华人民共和国政府采购法》、《中华人民共和国政府采购法实施条例》、财政部规章及政府采购项目所在地有关法律</w:t>
            </w:r>
            <w:bookmarkEnd w:id="6"/>
            <w:r>
              <w:rPr>
                <w:rFonts w:hint="eastAsia" w:ascii="宋体" w:hAnsi="宋体" w:cs="宋体"/>
                <w:sz w:val="24"/>
                <w:szCs w:val="24"/>
              </w:rPr>
              <w:t xml:space="preserve">的约束，其权利受到上述法律法规的保护。</w:t>
            </w:r>
            <w:r/>
          </w:p>
        </w:tc>
      </w:tr>
    </w:tbl>
    <w:p>
      <w:pPr>
        <w:pStyle w:val="857"/>
        <w:spacing w:before="0" w:line="440" w:lineRule="exact"/>
      </w:pPr>
      <w:r/>
      <w:bookmarkStart w:id="7" w:name="二．报价方须知"/>
      <w:r/>
      <w:bookmarkEnd w:id="7"/>
      <w:r/>
      <w:bookmarkStart w:id="8" w:name="_Toc35780494"/>
      <w:r/>
      <w:bookmarkStart w:id="9" w:name="_Toc116946287"/>
      <w:r/>
      <w:bookmarkStart w:id="10" w:name="_Toc39873211"/>
      <w:r/>
      <w:bookmarkStart w:id="11" w:name="_Toc36850784"/>
      <w:r/>
      <w:bookmarkStart w:id="12" w:name="_Toc35780505"/>
      <w:r/>
      <w:bookmarkStart w:id="13" w:name="_Hlk51102776"/>
      <w:r>
        <w:rPr>
          <w:rFonts w:hint="eastAsia"/>
        </w:rPr>
        <w:t xml:space="preserve">二．投标供应商须知</w:t>
      </w:r>
      <w:bookmarkEnd w:id="8"/>
      <w:r/>
      <w:bookmarkEnd w:id="9"/>
      <w:r/>
      <w:r/>
    </w:p>
    <w:p>
      <w:pPr>
        <w:ind w:firstLine="482"/>
        <w:spacing w:line="440" w:lineRule="exact"/>
        <w:tabs>
          <w:tab w:val="left" w:pos="945" w:leader="none"/>
        </w:tabs>
        <w:rPr>
          <w:rFonts w:ascii="宋体" w:hAnsi="宋体"/>
          <w:b/>
          <w:sz w:val="24"/>
          <w:szCs w:val="24"/>
        </w:rPr>
        <w:outlineLvl w:val="0"/>
      </w:pPr>
      <w:r/>
      <w:bookmarkStart w:id="14" w:name="_Toc116946288"/>
      <w:r/>
      <w:bookmarkStart w:id="15" w:name="_Toc39873202"/>
      <w:r/>
      <w:bookmarkStart w:id="16" w:name="_Toc98277324"/>
      <w:r/>
      <w:bookmarkStart w:id="17" w:name="_Toc35780495"/>
      <w:r>
        <w:rPr>
          <w:rFonts w:hint="eastAsia" w:ascii="宋体" w:hAnsi="宋体"/>
          <w:b/>
          <w:sz w:val="24"/>
          <w:szCs w:val="24"/>
        </w:rPr>
        <w:t xml:space="preserve">（一）遵循原则：</w:t>
      </w:r>
      <w:bookmarkEnd w:id="14"/>
      <w:r/>
      <w:bookmarkEnd w:id="15"/>
      <w:r/>
      <w:bookmarkEnd w:id="16"/>
      <w:r/>
      <w:bookmarkEnd w:id="17"/>
      <w:r/>
      <w:r/>
    </w:p>
    <w:p>
      <w:pPr>
        <w:ind w:firstLine="480"/>
        <w:spacing w:line="440" w:lineRule="exact"/>
        <w:rPr>
          <w:rFonts w:ascii="宋体" w:hAnsi="宋体"/>
          <w:bCs/>
          <w:sz w:val="24"/>
          <w:szCs w:val="24"/>
        </w:rPr>
      </w:pPr>
      <w:r>
        <w:rPr>
          <w:rFonts w:hint="eastAsia" w:ascii="宋体" w:hAnsi="宋体"/>
          <w:bCs/>
          <w:sz w:val="24"/>
          <w:szCs w:val="24"/>
        </w:rPr>
        <w:t xml:space="preserve">公开透明原则、公平竞争原则、公正原则和诚实信用原则。</w:t>
      </w:r>
      <w:r/>
    </w:p>
    <w:p>
      <w:pPr>
        <w:ind w:firstLine="482"/>
        <w:spacing w:line="440" w:lineRule="exact"/>
        <w:tabs>
          <w:tab w:val="left" w:pos="945" w:leader="none"/>
        </w:tabs>
        <w:rPr>
          <w:rFonts w:ascii="宋体" w:hAnsi="宋体"/>
          <w:b/>
          <w:sz w:val="24"/>
          <w:szCs w:val="24"/>
        </w:rPr>
        <w:outlineLvl w:val="0"/>
      </w:pPr>
      <w:r/>
      <w:bookmarkStart w:id="18" w:name="_Toc39873203"/>
      <w:r/>
      <w:bookmarkStart w:id="19" w:name="_Toc98277325"/>
      <w:r/>
      <w:bookmarkStart w:id="20" w:name="_Toc116946289"/>
      <w:r/>
      <w:bookmarkStart w:id="21" w:name="_Toc35780496"/>
      <w:r>
        <w:rPr>
          <w:rFonts w:hint="eastAsia" w:ascii="宋体" w:hAnsi="宋体"/>
          <w:b/>
          <w:sz w:val="24"/>
          <w:szCs w:val="24"/>
        </w:rPr>
        <w:t xml:space="preserve">（二）招标文件：</w:t>
      </w:r>
      <w:bookmarkEnd w:id="18"/>
      <w:r/>
      <w:bookmarkEnd w:id="19"/>
      <w:r/>
      <w:bookmarkEnd w:id="20"/>
      <w:r/>
      <w:bookmarkEnd w:id="21"/>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rPr>
      </w:pPr>
      <w:r/>
      <w:bookmarkStart w:id="22" w:name="_Toc35780497"/>
      <w:r/>
      <w:bookmarkStart w:id="23" w:name="_Toc39873204"/>
      <w:r>
        <w:rPr>
          <w:rFonts w:hint="eastAsia" w:ascii="宋体" w:hAnsi="宋体"/>
          <w:bCs/>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rPr>
      </w:pPr>
      <w:r>
        <w:rPr>
          <w:rFonts w:hint="eastAsia" w:ascii="宋体" w:hAnsi="宋体"/>
          <w:bCs/>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rPr>
      </w:pPr>
      <w:r>
        <w:rPr>
          <w:rFonts w:hint="eastAsia" w:ascii="宋体" w:hAnsi="宋体"/>
          <w:bCs/>
          <w:sz w:val="24"/>
          <w:szCs w:val="24"/>
        </w:rPr>
        <w:t xml:space="preserve">投标供应商应在登录</w:t>
      </w:r>
      <w:r>
        <w:rPr>
          <w:rFonts w:hint="eastAsia" w:ascii="宋体" w:hAnsi="宋体"/>
          <w:b/>
          <w:sz w:val="24"/>
          <w:szCs w:val="24"/>
        </w:rPr>
        <w:t xml:space="preserve">“苏采云”系统（网址：http://jszfcg.jsczt.cn/）</w:t>
      </w:r>
      <w:r>
        <w:rPr>
          <w:rFonts w:hint="eastAsia" w:ascii="宋体" w:hAnsi="宋体"/>
          <w:bCs/>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sz w:val="24"/>
          <w:szCs w:val="24"/>
        </w:rPr>
      </w:pPr>
      <w:r>
        <w:rPr>
          <w:rFonts w:hint="eastAsia" w:ascii="宋体" w:hAnsi="宋体"/>
          <w:bCs/>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sz w:val="24"/>
          <w:szCs w:val="24"/>
        </w:rPr>
      </w:pPr>
      <w:r>
        <w:rPr>
          <w:rFonts w:hint="eastAsia" w:ascii="宋体" w:hAnsi="宋体"/>
          <w:bCs/>
          <w:sz w:val="24"/>
          <w:szCs w:val="24"/>
        </w:rPr>
        <w:t xml:space="preserve">招标文件仅作为本次招投标使用。</w:t>
      </w:r>
      <w:r/>
    </w:p>
    <w:p>
      <w:pPr>
        <w:ind w:firstLine="482"/>
        <w:spacing w:line="440" w:lineRule="exact"/>
        <w:tabs>
          <w:tab w:val="left" w:pos="945" w:leader="none"/>
        </w:tabs>
        <w:rPr>
          <w:rFonts w:ascii="宋体" w:hAnsi="宋体"/>
          <w:b/>
          <w:sz w:val="24"/>
          <w:szCs w:val="24"/>
        </w:rPr>
        <w:outlineLvl w:val="0"/>
      </w:pPr>
      <w:r/>
      <w:bookmarkStart w:id="24" w:name="_Toc98277326"/>
      <w:r/>
      <w:bookmarkStart w:id="25" w:name="_Toc116946290"/>
      <w:r>
        <w:rPr>
          <w:rFonts w:hint="eastAsia" w:ascii="宋体" w:hAnsi="宋体"/>
          <w:b/>
          <w:sz w:val="24"/>
          <w:szCs w:val="24"/>
        </w:rPr>
        <w:t xml:space="preserve">（三）招标文件的解释：</w:t>
      </w:r>
      <w:bookmarkEnd w:id="22"/>
      <w:r/>
      <w:bookmarkEnd w:id="23"/>
      <w:r/>
      <w:bookmarkEnd w:id="24"/>
      <w:r/>
      <w:bookmarkEnd w:id="25"/>
      <w:r/>
      <w:r/>
    </w:p>
    <w:p>
      <w:pPr>
        <w:numPr>
          <w:ilvl w:val="2"/>
          <w:numId w:val="7"/>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投标供应商如有需要对招标文件要求澄清的问题，请以书面</w:t>
      </w:r>
      <w:r>
        <w:rPr>
          <w:rFonts w:hint="eastAsia" w:ascii="宋体" w:hAnsi="宋体"/>
          <w:bCs/>
          <w:sz w:val="24"/>
        </w:rPr>
        <w:t xml:space="preserve">（或电子邮件）</w:t>
      </w:r>
      <w:r>
        <w:rPr>
          <w:rFonts w:hint="eastAsia" w:ascii="宋体" w:hAnsi="宋体"/>
          <w:bCs/>
          <w:sz w:val="24"/>
          <w:szCs w:val="24"/>
        </w:rPr>
        <w:t xml:space="preserve">形式提出，并于</w:t>
      </w:r>
      <w:r>
        <w:rPr>
          <w:rFonts w:hint="eastAsia" w:ascii="宋体" w:hAnsi="宋体"/>
          <w:b/>
          <w:sz w:val="24"/>
          <w:szCs w:val="24"/>
          <w:lang w:eastAsia="zh-CN"/>
        </w:rPr>
        <w:t xml:space="preserve">2024年05月29日</w:t>
      </w:r>
      <w:r>
        <w:rPr>
          <w:rFonts w:hint="eastAsia" w:ascii="宋体" w:hAnsi="宋体"/>
          <w:b/>
          <w:sz w:val="24"/>
          <w:szCs w:val="24"/>
        </w:rPr>
        <w:t xml:space="preserve">1</w:t>
      </w:r>
      <w:r>
        <w:rPr>
          <w:rFonts w:ascii="宋体" w:hAnsi="宋体"/>
          <w:b/>
          <w:sz w:val="24"/>
          <w:szCs w:val="24"/>
        </w:rPr>
        <w:t xml:space="preserve">1</w:t>
      </w:r>
      <w:r>
        <w:rPr>
          <w:rFonts w:hint="eastAsia" w:ascii="宋体" w:hAnsi="宋体"/>
          <w:b/>
          <w:sz w:val="24"/>
          <w:szCs w:val="24"/>
        </w:rPr>
        <w:t xml:space="preserve">：</w:t>
      </w:r>
      <w:r>
        <w:rPr>
          <w:rFonts w:ascii="宋体" w:hAnsi="宋体"/>
          <w:b/>
          <w:sz w:val="24"/>
          <w:szCs w:val="24"/>
        </w:rPr>
        <w:t xml:space="preserve">3</w:t>
      </w:r>
      <w:r>
        <w:rPr>
          <w:rFonts w:hint="eastAsia" w:ascii="宋体" w:hAnsi="宋体"/>
          <w:b/>
          <w:sz w:val="24"/>
          <w:szCs w:val="24"/>
        </w:rPr>
        <w:t xml:space="preserve">0</w:t>
      </w:r>
      <w:r>
        <w:rPr>
          <w:rFonts w:hint="eastAsia" w:ascii="宋体" w:hAnsi="宋体"/>
          <w:bCs/>
          <w:sz w:val="24"/>
          <w:szCs w:val="24"/>
        </w:rPr>
        <w:t xml:space="preserve">前送至代理机构。</w:t>
      </w:r>
      <w:r/>
    </w:p>
    <w:p>
      <w:pPr>
        <w:numPr>
          <w:ilvl w:val="2"/>
          <w:numId w:val="7"/>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采购人将于</w:t>
      </w:r>
      <w:r>
        <w:rPr>
          <w:rFonts w:hint="eastAsia" w:ascii="宋体" w:hAnsi="宋体"/>
          <w:b/>
          <w:sz w:val="24"/>
          <w:szCs w:val="24"/>
          <w:lang w:eastAsia="zh-CN"/>
        </w:rPr>
        <w:t xml:space="preserve">2024年05月29日</w:t>
      </w:r>
      <w:r>
        <w:rPr>
          <w:rFonts w:hint="eastAsia" w:ascii="宋体" w:hAnsi="宋体"/>
          <w:b/>
          <w:sz w:val="24"/>
          <w:szCs w:val="24"/>
        </w:rPr>
        <w:t xml:space="preserve">1</w:t>
      </w:r>
      <w:r>
        <w:rPr>
          <w:rFonts w:ascii="宋体" w:hAnsi="宋体"/>
          <w:b/>
          <w:sz w:val="24"/>
          <w:szCs w:val="24"/>
        </w:rPr>
        <w:t xml:space="preserve">7</w:t>
      </w:r>
      <w:r>
        <w:rPr>
          <w:rFonts w:hint="eastAsia" w:ascii="宋体" w:hAnsi="宋体"/>
          <w:b/>
          <w:sz w:val="24"/>
          <w:szCs w:val="24"/>
        </w:rPr>
        <w:t xml:space="preserve">：</w:t>
      </w:r>
      <w:r>
        <w:rPr>
          <w:rFonts w:ascii="宋体" w:hAnsi="宋体"/>
          <w:b/>
          <w:sz w:val="24"/>
          <w:szCs w:val="24"/>
        </w:rPr>
        <w:t xml:space="preserve">3</w:t>
      </w:r>
      <w:r>
        <w:rPr>
          <w:rFonts w:hint="eastAsia" w:ascii="宋体" w:hAnsi="宋体"/>
          <w:b/>
          <w:sz w:val="24"/>
          <w:szCs w:val="24"/>
        </w:rPr>
        <w:t xml:space="preserve">0</w:t>
      </w:r>
      <w:r>
        <w:rPr>
          <w:rFonts w:hint="eastAsia" w:ascii="宋体" w:hAnsi="宋体"/>
          <w:bCs/>
          <w:sz w:val="24"/>
          <w:szCs w:val="24"/>
        </w:rPr>
        <w:t xml:space="preserve">前</w:t>
      </w:r>
      <w:r>
        <w:rPr>
          <w:rFonts w:hint="eastAsia" w:ascii="宋体" w:hAnsi="宋体"/>
          <w:bCs/>
          <w:sz w:val="24"/>
        </w:rPr>
        <w:t xml:space="preserve">对投标供应商针对招标文件书面提出的要求澄清的问题进行书面（或电子邮件）形式答疑</w:t>
      </w:r>
      <w:r>
        <w:rPr>
          <w:rFonts w:hint="eastAsia" w:ascii="宋体" w:hAnsi="宋体"/>
          <w:bCs/>
          <w:sz w:val="24"/>
          <w:szCs w:val="24"/>
        </w:rPr>
        <w:t xml:space="preserve">。</w:t>
      </w:r>
      <w:r/>
    </w:p>
    <w:p>
      <w:pPr>
        <w:numPr>
          <w:ilvl w:val="2"/>
          <w:numId w:val="7"/>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本文件的最终解释权归采购人。</w:t>
      </w:r>
      <w:r/>
    </w:p>
    <w:p>
      <w:pPr>
        <w:ind w:firstLine="482"/>
        <w:spacing w:line="440" w:lineRule="exact"/>
        <w:tabs>
          <w:tab w:val="left" w:pos="945" w:leader="none"/>
        </w:tabs>
        <w:rPr>
          <w:rFonts w:ascii="宋体" w:hAnsi="宋体"/>
          <w:b/>
          <w:sz w:val="24"/>
          <w:szCs w:val="24"/>
        </w:rPr>
        <w:outlineLvl w:val="0"/>
      </w:pPr>
      <w:r/>
      <w:bookmarkStart w:id="26" w:name="_Toc39873205"/>
      <w:r/>
      <w:bookmarkStart w:id="27" w:name="_Toc35780498"/>
      <w:r/>
      <w:bookmarkStart w:id="28" w:name="_Toc116946291"/>
      <w:r/>
      <w:bookmarkStart w:id="29" w:name="_Toc98277327"/>
      <w:r>
        <w:rPr>
          <w:rFonts w:hint="eastAsia" w:ascii="宋体" w:hAnsi="宋体"/>
          <w:b/>
          <w:sz w:val="24"/>
          <w:szCs w:val="24"/>
        </w:rPr>
        <w:t xml:space="preserve">（四）招标文件的补充或修正：</w:t>
      </w:r>
      <w:bookmarkEnd w:id="26"/>
      <w:r/>
      <w:bookmarkEnd w:id="27"/>
      <w:r/>
      <w:bookmarkEnd w:id="28"/>
      <w:r/>
      <w:bookmarkEnd w:id="29"/>
      <w:r>
        <w:rPr>
          <w:rFonts w:hint="eastAsia" w:ascii="宋体" w:hAnsi="宋体"/>
          <w:b/>
          <w:sz w:val="24"/>
          <w:szCs w:val="24"/>
        </w:rPr>
        <w:t xml:space="preserve"> </w:t>
      </w:r>
      <w:r/>
    </w:p>
    <w:p>
      <w:pPr>
        <w:numPr>
          <w:ilvl w:val="0"/>
          <w:numId w:val="8"/>
        </w:numPr>
        <w:ind w:left="1" w:firstLine="523"/>
        <w:spacing w:line="440" w:lineRule="exact"/>
        <w:tabs>
          <w:tab w:val="left" w:pos="525" w:leader="none"/>
          <w:tab w:val="left" w:pos="945" w:leader="none"/>
        </w:tabs>
        <w:rPr>
          <w:rFonts w:ascii="宋体" w:hAnsi="宋体"/>
          <w:bCs/>
          <w:sz w:val="24"/>
          <w:szCs w:val="24"/>
        </w:rPr>
      </w:pPr>
      <w:r/>
      <w:bookmarkStart w:id="30" w:name="_Toc35780499"/>
      <w:r/>
      <w:bookmarkStart w:id="31" w:name="_Toc39873206"/>
      <w:r>
        <w:rPr>
          <w:rFonts w:hint="eastAsia" w:ascii="宋体" w:hAnsi="宋体"/>
          <w:bCs/>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sz w:val="24"/>
        </w:rPr>
        <w:t xml:space="preserve">无锡政府采购网、江苏省政府采购网站上</w:t>
      </w:r>
      <w:r>
        <w:rPr>
          <w:rFonts w:hint="eastAsia" w:ascii="宋体" w:hAnsi="宋体"/>
          <w:bCs/>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sz w:val="24"/>
          <w:szCs w:val="24"/>
        </w:rPr>
        <w:outlineLvl w:val="0"/>
      </w:pPr>
      <w:r/>
      <w:bookmarkStart w:id="32" w:name="_Toc98277328"/>
      <w:r/>
      <w:bookmarkStart w:id="33" w:name="_Toc116946292"/>
      <w:r>
        <w:rPr>
          <w:rFonts w:hint="eastAsia" w:ascii="宋体" w:hAnsi="宋体"/>
          <w:b/>
          <w:sz w:val="24"/>
          <w:szCs w:val="24"/>
        </w:rPr>
        <w:t xml:space="preserve">（五）质疑与投诉</w:t>
      </w:r>
      <w:bookmarkEnd w:id="30"/>
      <w:r/>
      <w:bookmarkEnd w:id="31"/>
      <w:r/>
      <w:bookmarkEnd w:id="32"/>
      <w:r/>
      <w:bookmarkEnd w:id="33"/>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质疑的提出和答复、投诉的提起和处理</w:t>
      </w:r>
      <w:r>
        <w:rPr>
          <w:rFonts w:hint="eastAsia" w:ascii="宋体" w:hAnsi="宋体"/>
          <w:bCs/>
          <w:sz w:val="24"/>
          <w:szCs w:val="24"/>
        </w:rPr>
        <w:t xml:space="preserve">须按《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rPr>
          <w:rFonts w:ascii="宋体" w:hAnsi="宋体"/>
          <w:bCs/>
          <w:sz w:val="24"/>
          <w:szCs w:val="24"/>
        </w:rPr>
        <w:t xml:space="preserve"> </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2.质疑的提出</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rPr>
        <w:t xml:space="preserve">以书面形式</w:t>
      </w:r>
      <w:r>
        <w:rPr>
          <w:rFonts w:ascii="宋体" w:hAnsi="宋体"/>
          <w:bCs/>
          <w:sz w:val="24"/>
          <w:szCs w:val="24"/>
        </w:rPr>
        <w:t xml:space="preserve">提出。</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供应商认为招标文件、采购过程、中标或者成交结果使自己的权益受到损害的，可以在知道或者应知其权益受到损害之日起</w:t>
      </w:r>
      <w:r>
        <w:rPr>
          <w:rFonts w:hint="eastAsia" w:ascii="宋体" w:hAnsi="宋体"/>
          <w:bCs/>
          <w:sz w:val="24"/>
          <w:szCs w:val="24"/>
        </w:rPr>
        <w:t xml:space="preserve">7</w:t>
      </w:r>
      <w:r>
        <w:rPr>
          <w:rFonts w:ascii="宋体" w:hAnsi="宋体"/>
          <w:bCs/>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）质疑项目的名称、编号；</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）必要的法律依据；</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）提出质疑的日期。</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应当由本人签字；供应商为法人或者其他组织的，应当由法定代表人、主要负责人，或者其授权代表签字或者盖章，并加盖公章。</w:t>
      </w:r>
      <w:r>
        <w:rPr>
          <w:rFonts w:hint="eastAsia" w:ascii="宋体" w:hAnsi="宋体"/>
          <w:bCs/>
          <w:sz w:val="24"/>
          <w:szCs w:val="24"/>
        </w:rPr>
        <w:t xml:space="preserve">质疑函须原件递交。</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7</w:t>
      </w:r>
      <w:r>
        <w:rPr>
          <w:rFonts w:ascii="宋体" w:hAnsi="宋体"/>
          <w:bCs/>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3.质疑的受理与答复</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.1采购人负责供应商质疑答复。</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2质疑函由采购人办理签收手续。</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接收单位：无锡市惠山区阳山镇人民政府、无锡梁溪建设咨询事务所有限公司</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地址：无锡市惠山区阳山镇、无锡市惠山区惠山大道88号明都大厦1号楼15楼1515室</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邮编：214000、214000</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联系人：钱科、程鸿晴</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电话：0510-83380393、0510-88203985</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采购人应当在收到质疑函后7个工作日内做出答复，并以书面形式通知质疑供应商和其他有关供应商。</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采购人</w:t>
      </w:r>
      <w:r>
        <w:rPr>
          <w:rFonts w:hint="eastAsia" w:ascii="宋体" w:hAnsi="宋体"/>
          <w:bCs/>
          <w:sz w:val="24"/>
          <w:szCs w:val="24"/>
        </w:rPr>
        <w:t xml:space="preserve">处理的其他要求按《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4.投诉的提起</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质疑供应商对采购人的答复不满意，或者采购人未在规定时间内做出答复的，可以在答复期满后</w:t>
      </w:r>
      <w:r>
        <w:rPr>
          <w:rFonts w:hint="eastAsia" w:ascii="宋体" w:hAnsi="宋体"/>
          <w:bCs/>
          <w:sz w:val="24"/>
          <w:szCs w:val="24"/>
        </w:rPr>
        <w:t xml:space="preserve">15</w:t>
      </w:r>
      <w:r>
        <w:rPr>
          <w:rFonts w:ascii="宋体" w:hAnsi="宋体"/>
          <w:bCs/>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2供应商</w:t>
      </w:r>
      <w:r>
        <w:rPr>
          <w:rFonts w:ascii="宋体" w:hAnsi="宋体"/>
          <w:bCs/>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）质疑和质疑答复情况说明及相关证明材料；</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）法律依据；</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）提起投诉的日期。</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投诉人提起投诉应当符合下列条件：</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）提起投诉前已依法进行质疑；</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）投诉书内容符合本办法的规定；</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）在投诉有效期限内提起投诉；</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）同一投诉事项未经财政部门投诉处理；</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）财政部规定的其他条件。</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5.由</w:t>
      </w:r>
      <w:r>
        <w:rPr>
          <w:rFonts w:ascii="宋体" w:hAnsi="宋体"/>
          <w:bCs/>
          <w:sz w:val="24"/>
          <w:szCs w:val="24"/>
        </w:rPr>
        <w:t xml:space="preserve">采购人所属预算级次的财政部门</w:t>
      </w:r>
      <w:r>
        <w:rPr>
          <w:rFonts w:hint="eastAsia" w:ascii="宋体" w:hAnsi="宋体"/>
          <w:bCs/>
          <w:sz w:val="24"/>
          <w:szCs w:val="24"/>
        </w:rPr>
        <w:t xml:space="preserve">根据《</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）相关规定进行</w:t>
      </w:r>
      <w:r>
        <w:rPr>
          <w:rFonts w:ascii="宋体" w:hAnsi="宋体"/>
          <w:bCs/>
          <w:sz w:val="24"/>
          <w:szCs w:val="24"/>
        </w:rPr>
        <w:t xml:space="preserve">投诉处理</w:t>
      </w:r>
      <w:r>
        <w:rPr>
          <w:rFonts w:hint="eastAsia" w:ascii="宋体" w:hAnsi="宋体"/>
          <w:bCs/>
          <w:sz w:val="24"/>
          <w:szCs w:val="24"/>
        </w:rPr>
        <w:t xml:space="preserve">。</w:t>
      </w:r>
      <w:r/>
    </w:p>
    <w:p>
      <w:pPr>
        <w:ind w:firstLine="482"/>
        <w:spacing w:line="440" w:lineRule="exact"/>
        <w:tabs>
          <w:tab w:val="left" w:pos="945" w:leader="none"/>
        </w:tabs>
        <w:rPr>
          <w:rFonts w:ascii="宋体" w:hAnsi="宋体"/>
          <w:b/>
          <w:sz w:val="24"/>
          <w:szCs w:val="24"/>
        </w:rPr>
        <w:outlineLvl w:val="0"/>
      </w:pPr>
      <w:r/>
      <w:bookmarkStart w:id="34" w:name="_Toc35780500"/>
      <w:r/>
      <w:bookmarkStart w:id="35" w:name="_Toc39873207"/>
      <w:r/>
      <w:bookmarkStart w:id="36" w:name="_Toc98277329"/>
      <w:r/>
      <w:bookmarkStart w:id="37" w:name="_Toc116946293"/>
      <w:r>
        <w:rPr>
          <w:rFonts w:hint="eastAsia" w:ascii="宋体" w:hAnsi="宋体"/>
          <w:b/>
          <w:sz w:val="24"/>
          <w:szCs w:val="24"/>
        </w:rPr>
        <w:t xml:space="preserve">（六） 投标文件的组成：</w:t>
      </w:r>
      <w:bookmarkEnd w:id="34"/>
      <w:r/>
      <w:bookmarkEnd w:id="35"/>
      <w:r/>
      <w:bookmarkEnd w:id="36"/>
      <w:r/>
      <w:bookmarkEnd w:id="37"/>
      <w:r/>
      <w:r/>
    </w:p>
    <w:p>
      <w:pPr>
        <w:ind w:firstLine="482"/>
        <w:spacing w:line="440" w:lineRule="exact"/>
        <w:rPr>
          <w:rFonts w:ascii="宋体" w:hAnsi="宋体"/>
          <w:bCs/>
          <w:sz w:val="24"/>
          <w:szCs w:val="24"/>
        </w:rPr>
      </w:pPr>
      <w:r>
        <w:rPr>
          <w:rFonts w:hint="eastAsia" w:ascii="宋体" w:hAnsi="宋体"/>
          <w:b/>
          <w:bCs/>
          <w:sz w:val="24"/>
          <w:szCs w:val="24"/>
        </w:rPr>
        <w:t xml:space="preserve">第一部分</w:t>
      </w:r>
      <w:r>
        <w:rPr>
          <w:rFonts w:ascii="宋体" w:hAnsi="宋体"/>
          <w:b/>
          <w:bCs/>
          <w:sz w:val="24"/>
          <w:szCs w:val="24"/>
        </w:rPr>
        <w:t xml:space="preserve">：</w:t>
      </w:r>
      <w:r>
        <w:rPr>
          <w:rFonts w:hint="eastAsia" w:ascii="宋体" w:hAnsi="宋体"/>
          <w:b/>
          <w:bCs/>
          <w:sz w:val="24"/>
          <w:szCs w:val="24"/>
        </w:rPr>
        <w:t xml:space="preserve">商务标</w:t>
      </w:r>
      <w:r/>
    </w:p>
    <w:p>
      <w:pPr>
        <w:numPr>
          <w:ilvl w:val="0"/>
          <w:numId w:val="9"/>
        </w:numPr>
        <w:ind w:left="1"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投标函（</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sz w:val="24"/>
          <w:szCs w:val="24"/>
        </w:rPr>
      </w:pPr>
      <w:r/>
      <w:bookmarkStart w:id="38" w:name="_Hlk54189647"/>
      <w:r/>
      <w:bookmarkStart w:id="39" w:name="_Hlk40019962"/>
      <w:r/>
      <w:bookmarkStart w:id="40" w:name="_Hlk39447281"/>
      <w:r>
        <w:rPr>
          <w:rFonts w:hint="eastAsia" w:ascii="宋体" w:hAnsi="宋体"/>
          <w:bCs/>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bookmarkStart w:id="41" w:name="_Hlk111313981"/>
      <w:r>
        <w:rPr>
          <w:rFonts w:hint="eastAsia" w:ascii="宋体" w:hAnsi="宋体"/>
          <w:bCs/>
          <w:sz w:val="24"/>
          <w:szCs w:val="24"/>
        </w:rPr>
        <w:t xml:space="preserve">关于资格的声明函（</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rPr>
      </w:pPr>
      <w:r/>
      <w:bookmarkStart w:id="42" w:name="_Hlk78664359"/>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（投标供应商如是允许以分支机构身份参加投标的，提供投标供应商分支机构的营业执照原件扫描件）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（投标供应商如是允许以分支机构身份参加投标的，请自行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涉及到招标文件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bookmarkEnd w:id="42"/>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2024年02月/03月/04月</w:t>
      </w:r>
      <w:r>
        <w:rPr>
          <w:rFonts w:hint="eastAsia" w:ascii="宋体" w:hAnsi="宋体"/>
          <w:bCs/>
          <w:sz w:val="24"/>
          <w:szCs w:val="24"/>
        </w:rPr>
        <w:t xml:space="preserve">)的财务状况报告（资产负债表和利润表）或由会计师事务所出具的2022年度的财务审计报告原件扫描件并加盖公章或签电子公章；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2024年02月/03月/04月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2024年02月/03月/04月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bookmarkStart w:id="43" w:name="_Hlk100178398"/>
      <w:r/>
      <w:bookmarkEnd w:id="43"/>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w:t>
      </w:r>
      <w:r>
        <w:rPr>
          <w:rFonts w:hint="eastAsia" w:ascii="宋体" w:hAnsi="宋体"/>
          <w:sz w:val="24"/>
          <w:szCs w:val="24"/>
          <w:lang w:eastAsia="zh-CN"/>
        </w:rPr>
        <w:t xml:space="preserve">2024年02月-2024年04月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拟派项目负责人提供由法定的社保收缴部门出具的</w:t>
      </w:r>
      <w:r>
        <w:rPr>
          <w:rFonts w:hint="eastAsia" w:ascii="宋体" w:hAnsi="宋体"/>
          <w:bCs/>
          <w:sz w:val="24"/>
          <w:szCs w:val="24"/>
          <w:lang w:eastAsia="zh-CN"/>
        </w:rPr>
        <w:t xml:space="preserve">2024年02月-2024年04月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具备履行合同所必需的设备和专业技术能力的书面声明（格式见附件）；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41"/>
      <w:r/>
      <w:r/>
    </w:p>
    <w:p>
      <w:pPr>
        <w:ind w:firstLine="482"/>
        <w:spacing w:line="440" w:lineRule="exact"/>
        <w:tabs>
          <w:tab w:val="left" w:pos="420" w:leader="none"/>
          <w:tab w:val="left" w:pos="945" w:leader="none"/>
          <w:tab w:val="left" w:pos="1155" w:leader="none"/>
          <w:tab w:val="left" w:pos="1378" w:leader="none"/>
        </w:tabs>
        <w:rPr>
          <w:rFonts w:ascii="宋体" w:hAnsi="宋体"/>
          <w:bCs/>
          <w:sz w:val="24"/>
          <w:szCs w:val="24"/>
        </w:rPr>
      </w:pPr>
      <w:r/>
      <w:bookmarkStart w:id="44" w:name="_Hlk110963056"/>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r/>
      <w:r/>
    </w:p>
    <w:p>
      <w:pPr>
        <w:ind w:left="523"/>
        <w:spacing w:line="440" w:lineRule="exact"/>
        <w:tabs>
          <w:tab w:val="left" w:pos="420" w:leader="none"/>
          <w:tab w:val="left" w:pos="945" w:leader="none"/>
        </w:tabs>
        <w:rPr>
          <w:rFonts w:ascii="宋体" w:hAnsi="宋体"/>
          <w:sz w:val="24"/>
          <w:szCs w:val="24"/>
        </w:rPr>
      </w:pPr>
      <w:r>
        <w:rPr>
          <w:rFonts w:hint="eastAsia" w:ascii="宋体" w:hAnsi="宋体"/>
          <w:sz w:val="24"/>
          <w:szCs w:val="24"/>
        </w:rPr>
        <w:t xml:space="preserve">（2）补充性文件</w:t>
      </w:r>
      <w:bookmarkEnd w:id="44"/>
      <w:r/>
      <w:r/>
    </w:p>
    <w:p>
      <w:pPr>
        <w:ind w:left="523"/>
        <w:spacing w:line="440" w:lineRule="exact"/>
        <w:tabs>
          <w:tab w:val="left" w:pos="420" w:leader="none"/>
          <w:tab w:val="left" w:pos="1155" w:leader="none"/>
        </w:tabs>
        <w:rPr>
          <w:rFonts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rPr>
        <w:t xml:space="preserve">可在中国大陆有效居留的许可证明。投标供应商所提交的证明文件的完整、清晰与否，将直接影响其投标文件的审核和评分结果。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开标一览表（格式见附件）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偏离表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企业类似业绩一览表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投标供应商拟投入本项目人员一览表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要求采购人提供的配合（</w:t>
      </w:r>
      <w:r>
        <w:rPr>
          <w:rFonts w:hint="eastAsia" w:ascii="宋体" w:hAnsi="宋体"/>
          <w:b/>
          <w:bCs/>
          <w:sz w:val="24"/>
          <w:szCs w:val="24"/>
        </w:rPr>
        <w:t xml:space="preserve">如有自拟并自行添加</w:t>
      </w:r>
      <w:r>
        <w:rPr>
          <w:rFonts w:hint="eastAsia" w:ascii="宋体" w:hAnsi="宋体"/>
          <w:bCs/>
          <w:sz w:val="24"/>
          <w:szCs w:val="24"/>
        </w:rPr>
        <w:t xml:space="preserve">）</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其它（</w:t>
      </w:r>
      <w:r>
        <w:rPr>
          <w:rFonts w:hint="eastAsia" w:ascii="宋体" w:hAnsi="宋体"/>
          <w:b/>
          <w:bCs/>
          <w:sz w:val="24"/>
          <w:szCs w:val="24"/>
        </w:rPr>
        <w:t xml:space="preserve">投标供应商认为有必要提供的声明和文件，如有自拟并自行添加</w:t>
      </w:r>
      <w:r>
        <w:rPr>
          <w:rFonts w:hint="eastAsia" w:ascii="宋体" w:hAnsi="宋体"/>
          <w:bCs/>
          <w:sz w:val="24"/>
          <w:szCs w:val="24"/>
        </w:rPr>
        <w:t xml:space="preserve">）</w:t>
      </w:r>
      <w:bookmarkEnd w:id="39"/>
      <w:r/>
      <w:bookmarkEnd w:id="40"/>
      <w:r/>
      <w:r/>
    </w:p>
    <w:p>
      <w:pPr>
        <w:ind w:firstLine="482"/>
        <w:spacing w:line="440" w:lineRule="exact"/>
        <w:rPr>
          <w:rFonts w:ascii="宋体" w:hAnsi="宋体"/>
          <w:b/>
          <w:sz w:val="24"/>
          <w:szCs w:val="24"/>
        </w:rPr>
      </w:pPr>
      <w:r/>
      <w:bookmarkStart w:id="45" w:name="_Hlk44524244"/>
      <w:r/>
      <w:bookmarkStart w:id="46" w:name="_Toc39873208"/>
      <w:r/>
      <w:bookmarkStart w:id="47" w:name="_Toc35780501"/>
      <w:r>
        <w:rPr>
          <w:rFonts w:hint="eastAsia" w:ascii="宋体" w:hAnsi="宋体"/>
          <w:b/>
          <w:sz w:val="24"/>
          <w:szCs w:val="24"/>
        </w:rPr>
        <w:t xml:space="preserve">第二部分：技术标</w:t>
      </w:r>
      <w:bookmarkEnd w:id="45"/>
      <w:r/>
      <w:r/>
    </w:p>
    <w:p>
      <w:pPr>
        <w:ind w:firstLine="480"/>
        <w:spacing w:line="440" w:lineRule="exact"/>
        <w:rPr>
          <w:rFonts w:ascii="宋体" w:hAnsi="宋体"/>
          <w:sz w:val="24"/>
        </w:rPr>
      </w:pPr>
      <w:r/>
      <w:bookmarkStart w:id="48" w:name="_Toc98277339"/>
      <w:r>
        <w:rPr>
          <w:rFonts w:hint="eastAsia" w:ascii="宋体" w:hAnsi="宋体"/>
          <w:sz w:val="24"/>
        </w:rPr>
        <w:t xml:space="preserve">1.运作流程及作业方案</w:t>
      </w:r>
      <w:r/>
    </w:p>
    <w:p>
      <w:pPr>
        <w:ind w:firstLine="480"/>
        <w:spacing w:line="44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服务期间船只管理维护方案</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河道保洁服务方案</w:t>
      </w:r>
      <w:r/>
    </w:p>
    <w:p>
      <w:pPr>
        <w:ind w:firstLine="480"/>
        <w:spacing w:line="44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内部管理架构</w:t>
      </w:r>
      <w:r/>
    </w:p>
    <w:p>
      <w:pPr>
        <w:ind w:firstLine="480"/>
        <w:spacing w:line="440" w:lineRule="exact"/>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应急措施方案</w:t>
      </w:r>
      <w:r/>
    </w:p>
    <w:p>
      <w:pPr>
        <w:ind w:firstLine="480"/>
        <w:spacing w:line="44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进退场交接方案</w:t>
      </w:r>
      <w:r/>
    </w:p>
    <w:p>
      <w:pPr>
        <w:ind w:firstLine="480"/>
        <w:spacing w:line="440" w:lineRule="exact"/>
        <w:rPr>
          <w:rFonts w:ascii="宋体" w:hAnsi="宋体"/>
          <w:bCs/>
          <w:sz w:val="24"/>
          <w:szCs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各项服务承诺</w:t>
      </w:r>
      <w:r/>
    </w:p>
    <w:p>
      <w:pPr>
        <w:ind w:firstLine="482"/>
        <w:spacing w:line="440" w:lineRule="exact"/>
        <w:tabs>
          <w:tab w:val="left" w:pos="945" w:leader="none"/>
        </w:tabs>
        <w:rPr>
          <w:rFonts w:ascii="宋体" w:hAnsi="宋体"/>
          <w:b/>
          <w:sz w:val="24"/>
          <w:szCs w:val="24"/>
        </w:rPr>
        <w:outlineLvl w:val="0"/>
      </w:pPr>
      <w:r/>
      <w:bookmarkStart w:id="49" w:name="_Toc116946294"/>
      <w:r>
        <w:rPr>
          <w:rFonts w:hint="eastAsia" w:ascii="宋体" w:hAnsi="宋体"/>
          <w:b/>
          <w:sz w:val="24"/>
          <w:szCs w:val="24"/>
        </w:rPr>
        <w:t xml:space="preserve">（七） 投标文件的制作：</w:t>
      </w:r>
      <w:bookmarkEnd w:id="46"/>
      <w:r/>
      <w:bookmarkEnd w:id="47"/>
      <w:r/>
      <w:bookmarkEnd w:id="48"/>
      <w:r/>
      <w:bookmarkEnd w:id="49"/>
      <w:r/>
      <w:r/>
    </w:p>
    <w:p>
      <w:pPr>
        <w:ind w:firstLine="480"/>
        <w:spacing w:line="440" w:lineRule="exact"/>
        <w:rPr>
          <w:rFonts w:ascii="宋体" w:hAnsi="宋体"/>
          <w:sz w:val="24"/>
        </w:rPr>
      </w:pPr>
      <w:r>
        <w:rPr>
          <w:rFonts w:ascii="宋体" w:hAnsi="宋体"/>
          <w:sz w:val="24"/>
        </w:rPr>
        <w:t xml:space="preserve">1.</w:t>
      </w:r>
      <w:r>
        <w:rPr>
          <w:rFonts w:hint="eastAsia" w:ascii="宋体" w:hAnsi="宋体"/>
          <w:sz w:val="24"/>
        </w:rPr>
        <w:t xml:space="preserve">所有文件、往来函件均应使用简体中文（规格、型号辅助符号除外）。</w:t>
      </w:r>
      <w:r/>
    </w:p>
    <w:p>
      <w:pPr>
        <w:ind w:firstLine="480"/>
        <w:spacing w:line="440" w:lineRule="exact"/>
        <w:rPr>
          <w:rFonts w:ascii="宋体" w:hAnsi="宋体"/>
          <w:sz w:val="24"/>
        </w:rPr>
      </w:pPr>
      <w:r>
        <w:rPr>
          <w:rFonts w:ascii="宋体" w:hAnsi="宋体"/>
          <w:sz w:val="24"/>
        </w:rPr>
        <w:t xml:space="preserve">2.</w:t>
      </w:r>
      <w:r>
        <w:rPr>
          <w:rFonts w:hint="eastAsia" w:ascii="宋体" w:hAnsi="宋体"/>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sz w:val="24"/>
        </w:rPr>
      </w:pPr>
      <w:r>
        <w:rPr>
          <w:rFonts w:ascii="宋体" w:hAnsi="宋体"/>
          <w:sz w:val="24"/>
        </w:rPr>
        <w:t xml:space="preserve">3.</w:t>
      </w:r>
      <w:r>
        <w:rPr>
          <w:rFonts w:hint="eastAsia" w:ascii="宋体" w:hAnsi="宋体"/>
          <w:sz w:val="24"/>
        </w:rPr>
        <w:t xml:space="preserve">投标供应商报价一律以人民币为报价结算货币，结算单位为“元”。</w:t>
      </w:r>
      <w:r/>
    </w:p>
    <w:p>
      <w:pPr>
        <w:ind w:firstLine="480"/>
        <w:spacing w:line="440" w:lineRule="exact"/>
        <w:rPr>
          <w:rFonts w:ascii="宋体" w:hAnsi="宋体"/>
          <w:sz w:val="24"/>
        </w:rPr>
      </w:pPr>
      <w:r>
        <w:rPr>
          <w:rFonts w:ascii="宋体" w:hAnsi="宋体"/>
          <w:sz w:val="24"/>
        </w:rPr>
        <w:t xml:space="preserve">4.</w:t>
      </w:r>
      <w:r>
        <w:rPr>
          <w:rFonts w:hint="eastAsia" w:ascii="宋体" w:hAnsi="宋体"/>
          <w:sz w:val="24"/>
        </w:rPr>
        <w:t xml:space="preserve">投标文件格式部分，应由投标供应商按给定格式提供，不得更改。</w:t>
      </w:r>
      <w:r/>
    </w:p>
    <w:p>
      <w:pPr>
        <w:ind w:firstLine="480"/>
        <w:spacing w:line="440" w:lineRule="exact"/>
        <w:rPr>
          <w:rFonts w:ascii="宋体" w:hAnsi="宋体"/>
          <w:sz w:val="24"/>
        </w:rPr>
      </w:pPr>
      <w:r>
        <w:rPr>
          <w:rFonts w:ascii="宋体" w:hAnsi="宋体"/>
          <w:sz w:val="24"/>
        </w:rPr>
        <w:t xml:space="preserve">5.</w:t>
      </w:r>
      <w:r>
        <w:rPr>
          <w:rFonts w:hint="eastAsia" w:ascii="宋体" w:hAnsi="宋体"/>
          <w:sz w:val="24"/>
        </w:rPr>
        <w:t xml:space="preserve">投标文件应用不褪色的黑色墨水书写或打印。</w:t>
      </w:r>
      <w:r/>
    </w:p>
    <w:p>
      <w:pPr>
        <w:ind w:firstLine="482"/>
        <w:spacing w:line="440" w:lineRule="exact"/>
        <w:tabs>
          <w:tab w:val="left" w:pos="0" w:leader="none"/>
          <w:tab w:val="left" w:pos="704" w:leader="none"/>
        </w:tabs>
        <w:rPr>
          <w:rFonts w:ascii="宋体" w:hAnsi="宋体"/>
          <w:b/>
          <w:bCs/>
          <w:sz w:val="24"/>
        </w:rPr>
      </w:pPr>
      <w:r>
        <w:rPr>
          <w:rFonts w:ascii="宋体" w:hAnsi="宋体"/>
          <w:b/>
          <w:bCs/>
          <w:sz w:val="24"/>
        </w:rPr>
        <w:t xml:space="preserve">6.</w:t>
      </w:r>
      <w:r>
        <w:rPr>
          <w:rFonts w:hint="eastAsia" w:ascii="宋体" w:hAnsi="宋体"/>
          <w:b/>
          <w:bCs/>
          <w:sz w:val="24"/>
        </w:rPr>
        <w:t xml:space="preserve">投标文件应按“投标文件的组成”的顺序制作。</w:t>
      </w:r>
      <w:r/>
    </w:p>
    <w:p>
      <w:pPr>
        <w:ind w:firstLine="480"/>
        <w:spacing w:line="440" w:lineRule="exact"/>
        <w:tabs>
          <w:tab w:val="left" w:pos="1288" w:leader="none"/>
        </w:tabs>
        <w:rPr>
          <w:rFonts w:ascii="宋体" w:hAnsi="宋体"/>
          <w:bCs/>
          <w:sz w:val="24"/>
        </w:rPr>
      </w:pPr>
      <w:r>
        <w:rPr>
          <w:rFonts w:ascii="宋体" w:hAnsi="宋体"/>
          <w:bCs/>
          <w:sz w:val="24"/>
        </w:rPr>
        <w:t xml:space="preserve">7</w:t>
      </w:r>
      <w:r>
        <w:rPr>
          <w:rFonts w:hint="eastAsia" w:ascii="宋体" w:hAnsi="宋体"/>
          <w:bCs/>
          <w:sz w:val="24"/>
        </w:rPr>
        <w:t xml:space="preserve">.投标费用自理。</w:t>
      </w:r>
      <w:r/>
    </w:p>
    <w:p>
      <w:pPr>
        <w:ind w:firstLine="482"/>
        <w:spacing w:line="440" w:lineRule="exact"/>
        <w:tabs>
          <w:tab w:val="left" w:pos="945" w:leader="none"/>
        </w:tabs>
        <w:rPr>
          <w:rFonts w:ascii="宋体" w:hAnsi="宋体"/>
          <w:b/>
          <w:sz w:val="24"/>
          <w:szCs w:val="24"/>
        </w:rPr>
        <w:outlineLvl w:val="0"/>
      </w:pPr>
      <w:r/>
      <w:bookmarkStart w:id="50" w:name="_Toc98277340"/>
      <w:r/>
      <w:bookmarkStart w:id="51" w:name="_Toc116946295"/>
      <w:r>
        <w:rPr>
          <w:rFonts w:hint="eastAsia" w:ascii="宋体" w:hAnsi="宋体"/>
          <w:b/>
          <w:sz w:val="24"/>
          <w:szCs w:val="24"/>
        </w:rPr>
        <w:t xml:space="preserve">（八）网上投标：</w:t>
      </w:r>
      <w:bookmarkEnd w:id="50"/>
      <w:r/>
      <w:bookmarkEnd w:id="51"/>
      <w:r/>
      <w:r/>
    </w:p>
    <w:p>
      <w:pPr>
        <w:ind w:firstLine="480"/>
        <w:spacing w:line="440" w:lineRule="exact"/>
        <w:tabs>
          <w:tab w:val="left" w:pos="1288"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投标供应商应由其法定代表人或法定代表人授权代表在规定的网上报价时间内，凭CA数字证书登陆“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投标供应商应当对招标文件提出的要求和条件做出实质性响应，并在电子投标系统逐条应答。</w:t>
      </w:r>
      <w:r/>
    </w:p>
    <w:p>
      <w:pPr>
        <w:ind w:firstLine="482"/>
        <w:spacing w:line="440" w:lineRule="exact"/>
        <w:tabs>
          <w:tab w:val="left" w:pos="525" w:leader="none"/>
          <w:tab w:val="left" w:pos="1288" w:leader="none"/>
        </w:tabs>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投标供应商进行网上报价请参照《江苏省政府采购管理交易系统（苏采云）供应商操作指南》（网址：</w:t>
      </w:r>
      <w:r>
        <w:rPr>
          <w:rFonts w:ascii="宋体" w:hAnsi="宋体"/>
          <w:sz w:val="24"/>
        </w:rPr>
        <w:t xml:space="preserve">http://www.ccgp-jiangsu.gov.cn/jiangsu/zlxz/ee/ee3a4bc5a3454aa2b0d9312230633ce9.html</w:t>
      </w:r>
      <w:r>
        <w:rPr>
          <w:rFonts w:hint="eastAsia" w:ascii="宋体" w:hAnsi="宋体"/>
          <w:sz w:val="24"/>
        </w:rPr>
        <w:t xml:space="preserve">）。</w:t>
      </w:r>
      <w:r/>
    </w:p>
    <w:p>
      <w:pPr>
        <w:ind w:firstLine="482"/>
        <w:spacing w:line="440" w:lineRule="exact"/>
        <w:tabs>
          <w:tab w:val="left" w:pos="945" w:leader="none"/>
        </w:tabs>
        <w:rPr>
          <w:rFonts w:ascii="宋体" w:hAnsi="宋体"/>
          <w:b/>
          <w:sz w:val="24"/>
          <w:szCs w:val="24"/>
        </w:rPr>
        <w:outlineLvl w:val="0"/>
      </w:pPr>
      <w:r/>
      <w:bookmarkStart w:id="52" w:name="_Toc39873209"/>
      <w:r/>
      <w:bookmarkStart w:id="53" w:name="_Toc116946296"/>
      <w:r/>
      <w:bookmarkStart w:id="54" w:name="_Toc35780502"/>
      <w:r/>
      <w:bookmarkStart w:id="55" w:name="_Toc98277341"/>
      <w:r>
        <w:rPr>
          <w:rFonts w:hint="eastAsia" w:ascii="宋体" w:hAnsi="宋体"/>
          <w:b/>
          <w:sz w:val="24"/>
          <w:szCs w:val="24"/>
        </w:rPr>
        <w:t xml:space="preserve">（九） 无效投标文件的确认：</w:t>
      </w:r>
      <w:bookmarkEnd w:id="52"/>
      <w:r/>
      <w:bookmarkEnd w:id="53"/>
      <w:r/>
      <w:bookmarkEnd w:id="54"/>
      <w:r/>
      <w:bookmarkEnd w:id="55"/>
      <w:r/>
      <w:r/>
    </w:p>
    <w:p>
      <w:pPr>
        <w:ind w:firstLine="480"/>
        <w:spacing w:line="440" w:lineRule="exact"/>
        <w:tabs>
          <w:tab w:val="left" w:pos="945" w:leader="none"/>
          <w:tab w:val="left" w:pos="1288" w:leader="none"/>
        </w:tabs>
        <w:rPr>
          <w:rFonts w:ascii="宋体" w:hAnsi="宋体"/>
          <w:bCs/>
          <w:sz w:val="24"/>
          <w:szCs w:val="24"/>
        </w:rPr>
      </w:pPr>
      <w:r/>
      <w:bookmarkStart w:id="56" w:name="_Toc35780503"/>
      <w:r/>
      <w:bookmarkStart w:id="57" w:name="_Toc39873210"/>
      <w:r/>
      <w:bookmarkStart w:id="58" w:name="_Toc98277342"/>
      <w:r/>
      <w:bookmarkStart w:id="59" w:name="_Toc116946297"/>
      <w:r>
        <w:rPr>
          <w:rFonts w:hint="eastAsia" w:ascii="宋体" w:hAnsi="宋体"/>
          <w:bCs/>
          <w:sz w:val="24"/>
          <w:szCs w:val="24"/>
        </w:rPr>
        <w:t xml:space="preserve">投标供应商有下列情况之一者，投标文件无效：</w:t>
      </w:r>
      <w:bookmarkEnd w:id="56"/>
      <w:r/>
      <w:bookmarkEnd w:id="57"/>
      <w:r/>
      <w:r/>
    </w:p>
    <w:p>
      <w:pPr>
        <w:numPr>
          <w:ilvl w:val="0"/>
          <w:numId w:val="10"/>
        </w:numPr>
        <w:ind w:left="0" w:firstLine="480"/>
        <w:spacing w:line="440" w:lineRule="exact"/>
        <w:rPr>
          <w:rFonts w:ascii="宋体" w:hAnsi="宋体"/>
          <w:sz w:val="24"/>
        </w:rPr>
      </w:pPr>
      <w:r>
        <w:rPr>
          <w:rFonts w:hint="eastAsia" w:ascii="宋体" w:hAnsi="宋体"/>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改变招标文件规定的暂定价格或不可竞争费用的；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未按要求提供技术文件的；</w:t>
      </w:r>
      <w:r/>
    </w:p>
    <w:p>
      <w:pPr>
        <w:numPr>
          <w:ilvl w:val="0"/>
          <w:numId w:val="10"/>
        </w:numPr>
        <w:ind w:left="0" w:firstLine="480"/>
        <w:spacing w:line="440" w:lineRule="exact"/>
        <w:tabs>
          <w:tab w:val="left" w:pos="1288" w:leader="none"/>
        </w:tabs>
        <w:rPr>
          <w:rFonts w:ascii="宋体" w:hAnsi="宋体"/>
          <w:b/>
          <w:bCs/>
          <w:sz w:val="24"/>
        </w:rPr>
      </w:pPr>
      <w:r>
        <w:rPr>
          <w:rFonts w:hint="eastAsia" w:ascii="宋体" w:hAnsi="宋体"/>
          <w:b/>
          <w:bCs/>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超过招标文件规定的最高限价的；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未通过初步资格性审查、投标文件资格性检查、投标文件符合性审查的；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23.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招标文件中，凡标有“</w:t>
      </w:r>
      <w:bookmarkStart w:id="60" w:name="_Hlk116943099"/>
      <w:r>
        <w:rPr>
          <w:rFonts w:hint="eastAsia" w:ascii="宋体" w:hAnsi="宋体"/>
          <w:sz w:val="24"/>
        </w:rPr>
        <w:t xml:space="preserve">★</w:t>
      </w:r>
      <w:bookmarkEnd w:id="60"/>
      <w:r>
        <w:rPr>
          <w:rFonts w:hint="eastAsia" w:ascii="宋体" w:hAnsi="宋体"/>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不同投标供应商的委托代理人、项目负责人以及其他相关人员有在同一个单位缴纳社会保险的；</w:t>
      </w:r>
      <w:r/>
    </w:p>
    <w:p>
      <w:pPr>
        <w:numPr>
          <w:ilvl w:val="0"/>
          <w:numId w:val="10"/>
        </w:numPr>
        <w:spacing w:line="440" w:lineRule="exact"/>
        <w:tabs>
          <w:tab w:val="left" w:pos="900" w:leader="none"/>
          <w:tab w:val="left" w:pos="1288" w:leader="none"/>
        </w:tabs>
        <w:rPr>
          <w:rFonts w:ascii="宋体" w:hAnsi="宋体"/>
          <w:sz w:val="24"/>
        </w:rPr>
      </w:pPr>
      <w:r>
        <w:rPr>
          <w:rFonts w:hint="eastAsia" w:ascii="宋体" w:hAnsi="宋体"/>
          <w:sz w:val="24"/>
        </w:rPr>
        <w:t xml:space="preserve">同一投标文件中单位名称落款与公章不是同一单位的；</w:t>
      </w:r>
      <w:r/>
    </w:p>
    <w:p>
      <w:pPr>
        <w:numPr>
          <w:ilvl w:val="0"/>
          <w:numId w:val="10"/>
        </w:numPr>
        <w:spacing w:line="440" w:lineRule="exact"/>
        <w:tabs>
          <w:tab w:val="left" w:pos="900" w:leader="none"/>
          <w:tab w:val="left" w:pos="1288" w:leader="none"/>
        </w:tabs>
        <w:rPr>
          <w:rFonts w:ascii="宋体" w:hAnsi="宋体"/>
          <w:sz w:val="24"/>
        </w:rPr>
      </w:pPr>
      <w:r>
        <w:rPr>
          <w:rFonts w:hint="eastAsia" w:ascii="宋体" w:hAnsi="宋体"/>
          <w:sz w:val="24"/>
        </w:rPr>
        <w:t xml:space="preserve">不同投标供应商委托同一单位或者个人办理投标事宜的；</w:t>
      </w:r>
      <w:r/>
    </w:p>
    <w:p>
      <w:pPr>
        <w:numPr>
          <w:ilvl w:val="0"/>
          <w:numId w:val="10"/>
        </w:numPr>
        <w:ind w:left="0" w:firstLine="480"/>
        <w:spacing w:line="440" w:lineRule="exact"/>
        <w:rPr>
          <w:rFonts w:ascii="宋体" w:hAnsi="宋体"/>
          <w:sz w:val="24"/>
        </w:rPr>
      </w:pPr>
      <w:r>
        <w:rPr>
          <w:rFonts w:hint="eastAsia" w:ascii="宋体" w:hAnsi="宋体"/>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sz w:val="24"/>
        </w:rPr>
      </w:pPr>
      <w:r>
        <w:rPr>
          <w:rFonts w:hint="eastAsia" w:ascii="宋体" w:hAnsi="宋体"/>
          <w:sz w:val="24"/>
        </w:rPr>
        <w:t xml:space="preserve">各投标供应商的投标文件上传使用的MAC地址和IP地址一致的，不同投标文件留有相同标记标识、存在两处以上一致性错误或雷同等情况，视为投标供应商相互围标、串标</w:t>
      </w:r>
      <w:r>
        <w:rPr>
          <w:rFonts w:ascii="宋体" w:hAnsi="宋体"/>
          <w:sz w:val="24"/>
        </w:rPr>
        <w:t xml:space="preserve">，</w:t>
      </w:r>
      <w:r>
        <w:rPr>
          <w:rFonts w:hint="eastAsia" w:ascii="宋体" w:hAnsi="宋体"/>
          <w:sz w:val="24"/>
        </w:rPr>
        <w:t xml:space="preserve">其投标无效；</w:t>
      </w:r>
      <w:r/>
    </w:p>
    <w:p>
      <w:pPr>
        <w:numPr>
          <w:ilvl w:val="0"/>
          <w:numId w:val="10"/>
        </w:numPr>
        <w:spacing w:line="440" w:lineRule="exact"/>
        <w:tabs>
          <w:tab w:val="left" w:pos="900" w:leader="none"/>
          <w:tab w:val="left" w:pos="1288" w:leader="none"/>
        </w:tabs>
        <w:rPr>
          <w:rFonts w:ascii="宋体" w:hAnsi="宋体"/>
          <w:sz w:val="24"/>
        </w:rPr>
      </w:pPr>
      <w:r>
        <w:rPr>
          <w:rFonts w:hint="eastAsia" w:ascii="宋体" w:hAnsi="宋体"/>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sz w:val="24"/>
        </w:rPr>
      </w:pPr>
      <w:r>
        <w:rPr>
          <w:rFonts w:hint="eastAsia" w:ascii="宋体" w:hAnsi="宋体"/>
          <w:sz w:val="24"/>
        </w:rPr>
        <w:t xml:space="preserve">电子投标文件与招标文件要求格式不一致而无法导入计算机评标系统；</w:t>
      </w:r>
      <w:r/>
    </w:p>
    <w:p>
      <w:pPr>
        <w:numPr>
          <w:ilvl w:val="0"/>
          <w:numId w:val="10"/>
        </w:numPr>
        <w:ind w:left="0" w:firstLine="480"/>
        <w:spacing w:line="440" w:lineRule="exact"/>
        <w:rPr>
          <w:rFonts w:ascii="宋体" w:hAnsi="宋体"/>
          <w:sz w:val="24"/>
        </w:rPr>
      </w:pPr>
      <w:r>
        <w:rPr>
          <w:rFonts w:hint="eastAsia" w:ascii="宋体" w:hAnsi="宋体"/>
          <w:sz w:val="24"/>
        </w:rPr>
        <w:t xml:space="preserve">启用投标文件电子文本的项目，投标供应商因自身原因造成投标文件电子文本无法导入应急开评标系统的，视为放弃其投标；</w:t>
      </w:r>
      <w:r/>
    </w:p>
    <w:p>
      <w:pPr>
        <w:numPr>
          <w:ilvl w:val="0"/>
          <w:numId w:val="10"/>
        </w:numPr>
        <w:spacing w:line="440" w:lineRule="exact"/>
        <w:rPr>
          <w:rFonts w:ascii="宋体" w:hAnsi="宋体"/>
          <w:sz w:val="24"/>
        </w:rPr>
      </w:pPr>
      <w:r>
        <w:rPr>
          <w:rFonts w:hint="eastAsia" w:ascii="宋体" w:hAnsi="宋体"/>
          <w:sz w:val="24"/>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sz w:val="24"/>
          <w:szCs w:val="24"/>
        </w:rPr>
        <w:outlineLvl w:val="0"/>
      </w:pPr>
      <w:r>
        <w:rPr>
          <w:rFonts w:hint="eastAsia" w:ascii="宋体" w:hAnsi="宋体"/>
          <w:b/>
          <w:sz w:val="24"/>
          <w:szCs w:val="24"/>
        </w:rPr>
        <w:t xml:space="preserve">（十） 开标、评标：</w:t>
      </w:r>
      <w:bookmarkEnd w:id="58"/>
      <w:r/>
      <w:bookmarkEnd w:id="59"/>
      <w:r/>
      <w:r/>
    </w:p>
    <w:p>
      <w:pPr>
        <w:ind w:firstLine="482"/>
        <w:spacing w:line="440" w:lineRule="exact"/>
        <w:tabs>
          <w:tab w:val="left" w:pos="945" w:leader="none"/>
        </w:tabs>
        <w:rPr>
          <w:rFonts w:asciiTheme="minorEastAsia" w:hAnsiTheme="minorEastAsia" w:eastAsiaTheme="minorEastAsia"/>
          <w:b/>
          <w:sz w:val="24"/>
          <w:szCs w:val="24"/>
        </w:rPr>
        <w:outlineLvl w:val="0"/>
      </w:pPr>
      <w:r/>
      <w:bookmarkStart w:id="61" w:name="_Toc98277343"/>
      <w:r/>
      <w:bookmarkStart w:id="62" w:name="_Toc116946298"/>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开标工作程序</w:t>
      </w:r>
      <w:bookmarkEnd w:id="61"/>
      <w:r/>
      <w:bookmarkEnd w:id="62"/>
      <w:r/>
      <w:r/>
    </w:p>
    <w:p>
      <w:pPr>
        <w:ind w:firstLine="480"/>
        <w:spacing w:line="440" w:lineRule="exact"/>
        <w:tabs>
          <w:tab w:val="left" w:pos="480" w:leader="none"/>
        </w:tabs>
        <w:rPr>
          <w:rFonts w:asciiTheme="minorEastAsia" w:hAnsiTheme="minorEastAsia" w:eastAsiaTheme="minorEastAsia"/>
          <w:bCs/>
          <w:sz w:val="24"/>
        </w:rPr>
        <w:outlineLvl w:val="0"/>
      </w:pPr>
      <w:r/>
      <w:bookmarkStart w:id="63" w:name="_Toc98277344"/>
      <w:r/>
      <w:bookmarkStart w:id="64" w:name="_Toc116946299"/>
      <w:r>
        <w:rPr>
          <w:rFonts w:hint="eastAsia" w:asciiTheme="minorEastAsia" w:hAnsiTheme="minorEastAsia" w:eastAsiaTheme="minorEastAsia"/>
          <w:bCs/>
          <w:sz w:val="24"/>
        </w:rPr>
        <w:t xml:space="preserve">1.</w:t>
      </w:r>
      <w:bookmarkStart w:id="65" w:name="_Hlk71662661"/>
      <w:r>
        <w:rPr>
          <w:rFonts w:hint="eastAsia" w:asciiTheme="minorEastAsia" w:hAnsiTheme="minorEastAsia" w:eastAsiaTheme="minorEastAsia"/>
          <w:bCs/>
          <w:sz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.3投标供应商在开标过程中涉及到的投标文件解密、开标结果确认等工作，应按照《“苏采云”系统供应商操作手册》规定执行。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.4投标人如果对开标过程和开标记录有疑义，应当根据《“苏采云”系统供应商操作手册》规定提出，如苏采云系统中《开标记录表》宣布后5分钟内未提出的，视同认可开标结果。</w:t>
      </w:r>
      <w:bookmarkEnd w:id="63"/>
      <w:r/>
      <w:bookmarkEnd w:id="64"/>
      <w:r/>
      <w:r/>
    </w:p>
    <w:p>
      <w:pPr>
        <w:ind w:firstLine="482"/>
        <w:spacing w:line="440" w:lineRule="exact"/>
        <w:tabs>
          <w:tab w:val="left" w:pos="480" w:leader="none"/>
        </w:tabs>
        <w:rPr>
          <w:rFonts w:asciiTheme="minorEastAsia" w:hAnsiTheme="minorEastAsia" w:eastAsiaTheme="minorEastAsia"/>
          <w:b/>
          <w:color w:val="0000ff"/>
          <w:sz w:val="24"/>
        </w:rPr>
        <w:outlineLvl w:val="0"/>
      </w:pPr>
      <w:r/>
      <w:bookmarkStart w:id="66" w:name="_Toc116946300"/>
      <w:r/>
      <w:bookmarkStart w:id="67" w:name="_Toc98277345"/>
      <w:r>
        <w:rPr>
          <w:rFonts w:hint="eastAsia" w:asciiTheme="minorEastAsia" w:hAnsiTheme="minorEastAsia" w:eastAsiaTheme="minorEastAsia"/>
          <w:b/>
          <w:color w:val="0000ff"/>
          <w:sz w:val="24"/>
        </w:rPr>
        <w:t xml:space="preserve">1.</w:t>
      </w:r>
      <w:r>
        <w:rPr>
          <w:rFonts w:asciiTheme="minorEastAsia" w:hAnsiTheme="minorEastAsia" w:eastAsiaTheme="minorEastAsia"/>
          <w:b/>
          <w:color w:val="0000ff"/>
          <w:sz w:val="24"/>
        </w:rPr>
        <w:t xml:space="preserve">5</w:t>
      </w:r>
      <w:r>
        <w:rPr>
          <w:rFonts w:hint="eastAsia" w:asciiTheme="minorEastAsia" w:hAnsiTheme="minorEastAsia" w:eastAsiaTheme="minorEastAsia"/>
          <w:b/>
          <w:color w:val="0000ff"/>
          <w:sz w:val="24"/>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6"/>
      <w:r/>
      <w:bookmarkEnd w:id="67"/>
      <w:r/>
      <w:r/>
    </w:p>
    <w:p>
      <w:pPr>
        <w:ind w:firstLine="480"/>
        <w:spacing w:line="440" w:lineRule="exact"/>
        <w:tabs>
          <w:tab w:val="left" w:pos="480" w:leader="none"/>
        </w:tabs>
        <w:rPr>
          <w:rFonts w:asciiTheme="minorEastAsia" w:hAnsiTheme="minorEastAsia" w:eastAsiaTheme="minorEastAsia"/>
          <w:bCs/>
          <w:sz w:val="24"/>
        </w:rPr>
        <w:outlineLvl w:val="0"/>
      </w:pPr>
      <w:r/>
      <w:bookmarkStart w:id="68" w:name="_Toc98277346"/>
      <w:r/>
      <w:bookmarkStart w:id="69" w:name="_Toc116946301"/>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投标截止时间后参加投标的供应商或解密投标文件的供应商不足三家的，不进行评审。</w:t>
      </w:r>
      <w:bookmarkEnd w:id="68"/>
      <w:r/>
      <w:bookmarkEnd w:id="69"/>
      <w:r/>
      <w:bookmarkEnd w:id="65"/>
      <w:r/>
      <w:r/>
    </w:p>
    <w:p>
      <w:pPr>
        <w:ind w:firstLine="480"/>
        <w:spacing w:line="440" w:lineRule="exact"/>
        <w:tabs>
          <w:tab w:val="left" w:pos="480" w:leader="none"/>
        </w:tabs>
        <w:rPr>
          <w:rFonts w:asciiTheme="minorEastAsia" w:hAnsiTheme="minorEastAsia" w:eastAsiaTheme="minorEastAsia"/>
          <w:bCs/>
          <w:sz w:val="24"/>
        </w:rPr>
        <w:outlineLvl w:val="0"/>
      </w:pPr>
      <w:r/>
      <w:bookmarkStart w:id="70" w:name="_Toc98277347"/>
      <w:r/>
      <w:bookmarkStart w:id="71" w:name="_Toc116946302"/>
      <w:r>
        <w:rPr>
          <w:rFonts w:asciiTheme="minorEastAsia" w:hAnsiTheme="minorEastAsia" w:eastAsiaTheme="minorEastAsia"/>
          <w:bCs/>
          <w:sz w:val="24"/>
        </w:rPr>
        <w:t xml:space="preserve">1.7</w:t>
      </w:r>
      <w:r>
        <w:rPr>
          <w:rFonts w:hint="eastAsia" w:asciiTheme="minorEastAsia" w:hAnsiTheme="minorEastAsia" w:eastAsiaTheme="minorEastAsia"/>
          <w:bCs/>
          <w:sz w:val="24"/>
        </w:rPr>
        <w:t xml:space="preserve">投标文件报价出现前后不一致的，按照下列规定修正：</w:t>
      </w:r>
      <w:bookmarkEnd w:id="70"/>
      <w:r/>
      <w:bookmarkEnd w:id="71"/>
      <w:r/>
      <w:r/>
    </w:p>
    <w:p>
      <w:pPr>
        <w:ind w:firstLine="480"/>
        <w:spacing w:line="440" w:lineRule="exact"/>
        <w:tabs>
          <w:tab w:val="left" w:pos="480" w:leader="none"/>
        </w:tabs>
        <w:rPr>
          <w:rFonts w:asciiTheme="minorEastAsia" w:hAnsiTheme="minorEastAsia" w:eastAsiaTheme="minorEastAsia"/>
          <w:bCs/>
          <w:sz w:val="24"/>
        </w:rPr>
        <w:outlineLvl w:val="0"/>
      </w:pPr>
      <w:r/>
      <w:bookmarkStart w:id="72" w:name="_Toc116946303"/>
      <w:r/>
      <w:bookmarkStart w:id="73" w:name="_Toc98277348"/>
      <w:r>
        <w:rPr>
          <w:rFonts w:hint="eastAsia" w:asciiTheme="minorEastAsia" w:hAnsiTheme="minorEastAsia" w:eastAsiaTheme="minorEastAsia"/>
          <w:bCs/>
          <w:sz w:val="24"/>
        </w:rPr>
        <w:t xml:space="preserve">（一）投标文件中开标一览表（报价表）内容与投标文件中相应内容不一致的，以开标一览表（报价表）为准；</w:t>
      </w:r>
      <w:bookmarkEnd w:id="72"/>
      <w:r/>
      <w:bookmarkEnd w:id="73"/>
      <w:r/>
      <w:r/>
    </w:p>
    <w:p>
      <w:pPr>
        <w:ind w:firstLine="480"/>
        <w:spacing w:line="440" w:lineRule="exact"/>
        <w:tabs>
          <w:tab w:val="left" w:pos="480" w:leader="none"/>
        </w:tabs>
        <w:rPr>
          <w:rFonts w:asciiTheme="minorEastAsia" w:hAnsiTheme="minorEastAsia" w:eastAsiaTheme="minorEastAsia"/>
          <w:bCs/>
          <w:sz w:val="24"/>
        </w:rPr>
        <w:outlineLvl w:val="0"/>
      </w:pPr>
      <w:r/>
      <w:bookmarkStart w:id="74" w:name="_Toc98277349"/>
      <w:r/>
      <w:bookmarkStart w:id="75" w:name="_Toc116946304"/>
      <w:r>
        <w:rPr>
          <w:rFonts w:hint="eastAsia" w:asciiTheme="minorEastAsia" w:hAnsiTheme="minorEastAsia" w:eastAsiaTheme="minorEastAsia"/>
          <w:bCs/>
          <w:sz w:val="24"/>
        </w:rPr>
        <w:t xml:space="preserve">（二）大写金额和小写金额不一致的，以大写金额为准；</w:t>
      </w:r>
      <w:bookmarkEnd w:id="74"/>
      <w:r/>
      <w:bookmarkEnd w:id="75"/>
      <w:r/>
      <w:r/>
    </w:p>
    <w:p>
      <w:pPr>
        <w:ind w:firstLine="480"/>
        <w:spacing w:line="440" w:lineRule="exact"/>
        <w:tabs>
          <w:tab w:val="left" w:pos="480" w:leader="none"/>
        </w:tabs>
        <w:rPr>
          <w:rFonts w:asciiTheme="minorEastAsia" w:hAnsiTheme="minorEastAsia" w:eastAsiaTheme="minorEastAsia"/>
          <w:bCs/>
          <w:sz w:val="24"/>
        </w:rPr>
        <w:outlineLvl w:val="0"/>
      </w:pPr>
      <w:r/>
      <w:bookmarkStart w:id="76" w:name="_Toc98277350"/>
      <w:r/>
      <w:bookmarkStart w:id="77" w:name="_Toc116946305"/>
      <w:r>
        <w:rPr>
          <w:rFonts w:hint="eastAsia" w:asciiTheme="minorEastAsia" w:hAnsiTheme="minorEastAsia" w:eastAsiaTheme="minorEastAsia"/>
          <w:bCs/>
          <w:sz w:val="24"/>
        </w:rPr>
        <w:t xml:space="preserve">（三）单价金额小数点或者百分比有明显错位的，以开标一览表的总价为准，并修改单价；</w:t>
      </w:r>
      <w:bookmarkEnd w:id="76"/>
      <w:r/>
      <w:bookmarkEnd w:id="77"/>
      <w:r/>
      <w:r/>
    </w:p>
    <w:p>
      <w:pPr>
        <w:ind w:firstLine="480"/>
        <w:spacing w:line="440" w:lineRule="exact"/>
        <w:tabs>
          <w:tab w:val="left" w:pos="480" w:leader="none"/>
        </w:tabs>
        <w:rPr>
          <w:rFonts w:asciiTheme="minorEastAsia" w:hAnsiTheme="minorEastAsia" w:eastAsiaTheme="minorEastAsia"/>
          <w:bCs/>
          <w:sz w:val="24"/>
        </w:rPr>
        <w:outlineLvl w:val="0"/>
      </w:pPr>
      <w:r/>
      <w:bookmarkStart w:id="78" w:name="_Toc116946306"/>
      <w:r/>
      <w:bookmarkStart w:id="79" w:name="_Toc98277351"/>
      <w:r>
        <w:rPr>
          <w:rFonts w:hint="eastAsia" w:asciiTheme="minorEastAsia" w:hAnsiTheme="minorEastAsia" w:eastAsiaTheme="minorEastAsia"/>
          <w:bCs/>
          <w:sz w:val="24"/>
        </w:rPr>
        <w:t xml:space="preserve">（四）总价金额与按单价汇总金额不一致的，以单价金额计算结果为准。</w:t>
      </w:r>
      <w:bookmarkEnd w:id="78"/>
      <w:r/>
      <w:bookmarkEnd w:id="79"/>
      <w:r/>
      <w:r/>
    </w:p>
    <w:p>
      <w:pPr>
        <w:ind w:firstLine="480"/>
        <w:spacing w:line="440" w:lineRule="exact"/>
        <w:tabs>
          <w:tab w:val="left" w:pos="480" w:leader="none"/>
        </w:tabs>
        <w:rPr>
          <w:rFonts w:asciiTheme="minorEastAsia" w:hAnsiTheme="minorEastAsia" w:eastAsiaTheme="minorEastAsia"/>
          <w:bCs/>
          <w:sz w:val="24"/>
        </w:rPr>
        <w:outlineLvl w:val="0"/>
      </w:pPr>
      <w:r/>
      <w:bookmarkStart w:id="80" w:name="_Toc116946307"/>
      <w:r/>
      <w:bookmarkStart w:id="81" w:name="_Toc98277352"/>
      <w:r>
        <w:rPr>
          <w:rFonts w:hint="eastAsia" w:asciiTheme="minorEastAsia" w:hAnsiTheme="minorEastAsia" w:eastAsiaTheme="minorEastAsia"/>
          <w:bCs/>
          <w:sz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80"/>
      <w:r/>
      <w:bookmarkEnd w:id="81"/>
      <w:r/>
      <w:r/>
    </w:p>
    <w:p>
      <w:pPr>
        <w:ind w:firstLine="480"/>
        <w:spacing w:line="440" w:lineRule="exact"/>
        <w:tabs>
          <w:tab w:val="left" w:pos="480" w:leader="none"/>
        </w:tabs>
        <w:rPr>
          <w:rFonts w:asciiTheme="minorEastAsia" w:hAnsiTheme="minorEastAsia" w:eastAsiaTheme="minorEastAsia"/>
          <w:bCs/>
          <w:sz w:val="24"/>
        </w:rPr>
        <w:outlineLvl w:val="0"/>
      </w:pPr>
      <w:r/>
      <w:bookmarkStart w:id="82" w:name="_Toc98277353"/>
      <w:r/>
      <w:bookmarkStart w:id="83" w:name="_Toc116946308"/>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投标供应商资格审查</w:t>
      </w:r>
      <w:bookmarkEnd w:id="82"/>
      <w:r/>
      <w:bookmarkEnd w:id="83"/>
      <w:r/>
      <w:r/>
    </w:p>
    <w:p>
      <w:pPr>
        <w:ind w:firstLine="480"/>
        <w:spacing w:line="440" w:lineRule="exact"/>
        <w:tabs>
          <w:tab w:val="left" w:pos="480" w:leader="none"/>
        </w:tabs>
        <w:rPr>
          <w:rFonts w:asciiTheme="minorEastAsia" w:hAnsiTheme="minorEastAsia" w:eastAsiaTheme="minorEastAsia"/>
          <w:bCs/>
          <w:sz w:val="24"/>
        </w:rPr>
        <w:outlineLvl w:val="0"/>
      </w:pPr>
      <w:r/>
      <w:bookmarkStart w:id="84" w:name="_Toc98277354"/>
      <w:r/>
      <w:bookmarkStart w:id="85" w:name="_Toc116946309"/>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1公开招标采购项目开标结束后，投标文件资格性检查由采购人或采购代理机构组建的资格审查小组负责。</w:t>
      </w:r>
      <w:bookmarkEnd w:id="84"/>
      <w:r/>
      <w:bookmarkEnd w:id="85"/>
      <w:r/>
      <w:r/>
    </w:p>
    <w:p>
      <w:pPr>
        <w:ind w:firstLine="480"/>
        <w:spacing w:line="440" w:lineRule="exact"/>
        <w:tabs>
          <w:tab w:val="left" w:pos="480" w:leader="none"/>
        </w:tabs>
        <w:rPr>
          <w:rFonts w:asciiTheme="minorEastAsia" w:hAnsiTheme="minorEastAsia" w:eastAsiaTheme="minorEastAsia"/>
          <w:bCs/>
          <w:sz w:val="24"/>
        </w:rPr>
        <w:outlineLvl w:val="0"/>
      </w:pPr>
      <w:r/>
      <w:bookmarkStart w:id="86" w:name="_Toc116946310"/>
      <w:r/>
      <w:bookmarkStart w:id="87" w:name="_Toc98277355"/>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6"/>
      <w:r/>
      <w:bookmarkEnd w:id="87"/>
      <w:r/>
      <w:r/>
    </w:p>
    <w:p>
      <w:pPr>
        <w:ind w:firstLine="480"/>
        <w:spacing w:line="440" w:lineRule="exact"/>
        <w:tabs>
          <w:tab w:val="left" w:pos="480" w:leader="none"/>
        </w:tabs>
        <w:rPr>
          <w:rFonts w:asciiTheme="minorEastAsia" w:hAnsiTheme="minorEastAsia" w:eastAsiaTheme="minorEastAsia"/>
          <w:bCs/>
          <w:sz w:val="24"/>
        </w:rPr>
        <w:outlineLvl w:val="0"/>
      </w:pPr>
      <w:r/>
      <w:bookmarkStart w:id="88" w:name="_Toc98277356"/>
      <w:r/>
      <w:bookmarkStart w:id="89" w:name="_Toc116946311"/>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关于对参与供应商信用记录的政府采购要求：投标</w:t>
      </w:r>
      <w:r>
        <w:rPr>
          <w:rFonts w:asciiTheme="minorEastAsia" w:hAnsiTheme="minorEastAsia" w:eastAsiaTheme="minorEastAsia"/>
          <w:bCs/>
          <w:sz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sz w:val="24"/>
        </w:rPr>
        <w:t xml:space="preserve">有上述处罚记录但处罚期已届满的，视为无记录，以代理机构评标当日查询结果为准</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w:t>
      </w:r>
      <w:bookmarkEnd w:id="88"/>
      <w:r/>
      <w:bookmarkEnd w:id="89"/>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hint="eastAsia" w:asciiTheme="minorEastAsia" w:hAnsiTheme="minorEastAsia" w:eastAsiaTheme="minorEastAsia"/>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hint="eastAsia" w:asciiTheme="minorEastAsia" w:hAnsiTheme="minorEastAsia" w:eastAsiaTheme="minor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tabs>
          <w:tab w:val="left" w:pos="480" w:leader="none"/>
        </w:tabs>
        <w:rPr>
          <w:rFonts w:asciiTheme="minorEastAsia" w:hAnsiTheme="minorEastAsia" w:eastAsiaTheme="minorEastAsia"/>
          <w:bCs/>
          <w:sz w:val="24"/>
        </w:rPr>
        <w:outlineLvl w:val="0"/>
      </w:pPr>
      <w:r/>
      <w:bookmarkStart w:id="90" w:name="_Toc98277357"/>
      <w:r/>
      <w:bookmarkStart w:id="91" w:name="_Toc116946312"/>
      <w:r>
        <w:rPr>
          <w:rFonts w:asciiTheme="minorEastAsia" w:hAnsiTheme="minorEastAsia" w:eastAsiaTheme="minorEastAsia"/>
          <w:bCs/>
          <w:sz w:val="24"/>
        </w:rPr>
        <w:t xml:space="preserve">2.4</w:t>
      </w:r>
      <w:r>
        <w:rPr>
          <w:rFonts w:hint="eastAsia" w:asciiTheme="minorEastAsia" w:hAnsiTheme="minorEastAsia" w:eastAsiaTheme="minorEastAsia"/>
          <w:bCs/>
          <w:sz w:val="24"/>
        </w:rPr>
        <w:t xml:space="preserve">查询证据留存方式：对存在失信信息的供应商，采购人或采购代理机构应填写《无锡市政府采购供应商失信信息确认函》，由失信供应商签名确认。同时，采购代理机构工作人员应登陆到来源网站页面进行复核并打印，作为证据留存。</w:t>
      </w:r>
      <w:bookmarkEnd w:id="90"/>
      <w:r/>
      <w:bookmarkEnd w:id="91"/>
      <w:r/>
      <w:r/>
    </w:p>
    <w:p>
      <w:pPr>
        <w:ind w:firstLine="482"/>
        <w:spacing w:line="440" w:lineRule="exact"/>
        <w:tabs>
          <w:tab w:val="left" w:pos="480" w:leader="none"/>
        </w:tabs>
        <w:rPr>
          <w:rFonts w:asciiTheme="minorEastAsia" w:hAnsiTheme="minorEastAsia" w:eastAsiaTheme="minorEastAsia"/>
          <w:b/>
          <w:sz w:val="24"/>
        </w:rPr>
        <w:outlineLvl w:val="0"/>
      </w:pPr>
      <w:r/>
      <w:bookmarkStart w:id="92" w:name="_Toc116946313"/>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.5</w:t>
      </w:r>
      <w:r>
        <w:rPr>
          <w:rFonts w:hint="eastAsia" w:asciiTheme="minorEastAsia" w:hAnsiTheme="minorEastAsia" w:eastAsiaTheme="minorEastAsia"/>
          <w:b/>
          <w:sz w:val="24"/>
        </w:rPr>
        <w:t xml:space="preserve">资格性审查表</w:t>
      </w:r>
      <w:bookmarkEnd w:id="92"/>
      <w:r/>
      <w:r/>
    </w:p>
    <w:tbl>
      <w:tblPr>
        <w:tblStyle w:val="805"/>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rPr>
                <w:rFonts w:asciiTheme="minorEastAsia" w:hAnsiTheme="minorEastAsia" w:eastAsiaTheme="minorEastAsia"/>
                <w:b/>
                <w:bCs/>
                <w:szCs w:val="24"/>
              </w:rPr>
            </w:pPr>
            <w:r>
              <w:rPr>
                <w:rFonts w:asciiTheme="minorEastAsia" w:hAnsiTheme="minorEastAsia" w:eastAsiaTheme="minorEastAsia"/>
                <w:b/>
                <w:bCs/>
                <w:szCs w:val="24"/>
              </w:rPr>
              <w:t xml:space="preserve">序号</w:t>
            </w:r>
            <w:r/>
          </w:p>
        </w:tc>
        <w:tc>
          <w:tcPr>
            <w:gridSpan w:val="2"/>
            <w:tcW w:w="9072" w:type="dxa"/>
            <w:vAlign w:val="center"/>
            <w:textDirection w:val="lrTb"/>
            <w:noWrap w:val="false"/>
          </w:tcPr>
          <w:p>
            <w:pPr>
              <w:jc w:val="center"/>
              <w:rPr>
                <w:rFonts w:asciiTheme="minorEastAsia" w:hAnsiTheme="minorEastAsia" w:eastAsiaTheme="minorEastAsia"/>
                <w:b/>
                <w:bCs/>
                <w:szCs w:val="24"/>
              </w:rPr>
            </w:pPr>
            <w:r>
              <w:rPr>
                <w:rFonts w:asciiTheme="minorEastAsia" w:hAnsiTheme="minorEastAsia" w:eastAsiaTheme="minorEastAsia"/>
                <w:b/>
                <w:bCs/>
                <w:szCs w:val="24"/>
              </w:rPr>
              <w:t xml:space="preserve">资格审查内容</w:t>
            </w:r>
            <w:r/>
          </w:p>
        </w:tc>
      </w:tr>
      <w:tr>
        <w:trPr>
          <w:trHeight w:val="447"/>
        </w:trPr>
        <w:tc>
          <w:tcPr>
            <w:tcW w:w="70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33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关于资格的声明函</w:t>
            </w:r>
            <w:r/>
          </w:p>
        </w:tc>
        <w:tc>
          <w:tcPr>
            <w:tcW w:w="5713" w:type="dxa"/>
            <w:vAlign w:val="center"/>
            <w:textDirection w:val="lrTb"/>
            <w:noWrap w:val="false"/>
          </w:tcPr>
          <w:p>
            <w:pPr>
              <w:jc w:val="left"/>
              <w:rPr>
                <w:rFonts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2</w:t>
            </w:r>
            <w:r/>
          </w:p>
        </w:tc>
        <w:tc>
          <w:tcPr>
            <w:tcW w:w="335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具有独立承担民事责任的能力</w:t>
            </w:r>
            <w:r/>
          </w:p>
        </w:tc>
        <w:tc>
          <w:tcPr>
            <w:tcW w:w="5713" w:type="dxa"/>
            <w:vAlign w:val="center"/>
            <w:textDirection w:val="lrTb"/>
            <w:noWrap w:val="false"/>
          </w:tcPr>
          <w:p>
            <w:pPr>
              <w:rPr>
                <w:rFonts w:asciiTheme="minorEastAsia" w:hAnsiTheme="minorEastAsia" w:eastAsiaTheme="minorEastAsia"/>
                <w:bCs/>
                <w:szCs w:val="24"/>
              </w:rPr>
            </w:pPr>
            <w:r>
              <w:rPr>
                <w:rFonts w:asciiTheme="minorEastAsia" w:hAnsiTheme="minorEastAsia" w:eastAsiaTheme="minorEastAsia"/>
                <w:bCs/>
                <w:szCs w:val="24"/>
              </w:rPr>
              <w:t xml:space="preserve">具有独立承担民事责任能力</w:t>
            </w:r>
            <w:r>
              <w:rPr>
                <w:rFonts w:hint="eastAsia" w:asciiTheme="minorEastAsia" w:hAnsiTheme="minorEastAsia" w:eastAsiaTheme="minorEastAsia"/>
                <w:bCs/>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是允许以分支机构身份参加投标的，提供投标供应商分支机构的营业执照原件扫描件）</w:t>
            </w:r>
            <w:r>
              <w:rPr>
                <w:rFonts w:asciiTheme="minorEastAsia" w:hAnsiTheme="minorEastAsia" w:eastAsiaTheme="minorEastAsia"/>
                <w:bCs/>
                <w:szCs w:val="24"/>
              </w:rPr>
              <w:t xml:space="preserve">。</w:t>
            </w:r>
            <w:r/>
          </w:p>
        </w:tc>
      </w:tr>
      <w:tr>
        <w:trPr/>
        <w:tc>
          <w:tcPr>
            <w:tcW w:w="70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33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投标供应商法定代表人授权委托书</w:t>
            </w:r>
            <w:r/>
          </w:p>
        </w:tc>
        <w:tc>
          <w:tcPr>
            <w:tcW w:w="5713" w:type="dxa"/>
            <w:vAlign w:val="center"/>
            <w:textDirection w:val="lrTb"/>
            <w:noWrap w:val="false"/>
          </w:tcPr>
          <w:p>
            <w:pPr>
              <w:rPr>
                <w:rFonts w:asciiTheme="minorEastAsia" w:hAnsiTheme="minorEastAsia" w:eastAsiaTheme="minorEastAsia"/>
                <w:bCs/>
                <w:szCs w:val="24"/>
              </w:rPr>
            </w:pPr>
            <w:r>
              <w:rPr>
                <w:rFonts w:hint="eastAsia" w:asciiTheme="minorEastAsia" w:hAnsiTheme="minorEastAsia" w:eastAsiaTheme="minorEastAsia"/>
                <w:bCs/>
                <w:szCs w:val="24"/>
              </w:rPr>
              <w:t xml:space="preserve">格式见附件，法定代表人亲自参加投标的除外（投标供应商如是允许以分支机构身份参加投标的，请自行</w:t>
            </w:r>
            <w:r>
              <w:rPr>
                <w:rFonts w:asciiTheme="minorEastAsia" w:hAnsiTheme="minorEastAsia" w:eastAsiaTheme="minorEastAsia"/>
                <w:bCs/>
                <w:szCs w:val="24"/>
              </w:rPr>
              <w:t xml:space="preserve">将“</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更改为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负责人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，分支机构</w:t>
            </w:r>
            <w:r>
              <w:rPr>
                <w:rFonts w:asciiTheme="minorEastAsia" w:hAnsiTheme="minorEastAsia" w:eastAsiaTheme="minorEastAsia"/>
                <w:bCs/>
                <w:szCs w:val="24"/>
              </w:rPr>
              <w:t xml:space="preserve">投标时</w:t>
            </w:r>
            <w:r>
              <w:rPr>
                <w:rFonts w:hint="eastAsia" w:asciiTheme="minorEastAsia" w:hAnsiTheme="minorEastAsia" w:eastAsiaTheme="minorEastAsia"/>
                <w:bCs/>
                <w:szCs w:val="24"/>
              </w:rPr>
              <w:t xml:space="preserve">涉及到招标文件</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要求的部分</w:t>
            </w:r>
            <w:r>
              <w:rPr>
                <w:rFonts w:asciiTheme="minorEastAsia" w:hAnsiTheme="minorEastAsia" w:eastAsiaTheme="minorEastAsia"/>
                <w:bCs/>
                <w:szCs w:val="24"/>
              </w:rPr>
              <w:t xml:space="preserve">，其</w:t>
            </w:r>
            <w:r>
              <w:rPr>
                <w:rFonts w:hint="eastAsia" w:asciiTheme="minorEastAsia" w:hAnsiTheme="minorEastAsia" w:eastAsiaTheme="minorEastAsia"/>
                <w:bCs/>
                <w:szCs w:val="24"/>
              </w:rPr>
              <w:t xml:space="preserve">具体要求</w:t>
            </w:r>
            <w:r>
              <w:rPr>
                <w:rFonts w:asciiTheme="minorEastAsia" w:hAnsiTheme="minorEastAsia" w:eastAsiaTheme="minorEastAsia"/>
                <w:bCs/>
                <w:szCs w:val="24"/>
              </w:rPr>
              <w:t xml:space="preserve">视同本条规定</w:t>
            </w:r>
            <w:r>
              <w:rPr>
                <w:rFonts w:hint="eastAsia" w:asciiTheme="minorEastAsia" w:hAnsiTheme="minorEastAsia" w:eastAsiaTheme="minorEastAsia"/>
                <w:bCs/>
                <w:szCs w:val="24"/>
              </w:rPr>
              <w:t xml:space="preserve">）。</w:t>
            </w:r>
            <w:r/>
          </w:p>
        </w:tc>
      </w:tr>
      <w:tr>
        <w:trPr/>
        <w:tc>
          <w:tcPr>
            <w:tcW w:w="70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33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投标供应商法定代表人身份证原件扫描件</w:t>
            </w:r>
            <w:r/>
          </w:p>
        </w:tc>
        <w:tc>
          <w:tcPr>
            <w:tcW w:w="5713" w:type="dxa"/>
            <w:vAlign w:val="center"/>
            <w:textDirection w:val="lrTb"/>
            <w:noWrap w:val="false"/>
          </w:tcPr>
          <w:p>
            <w:pPr>
              <w:rPr>
                <w:rFonts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w:t>
            </w:r>
            <w:r/>
          </w:p>
        </w:tc>
      </w:tr>
      <w:tr>
        <w:trPr/>
        <w:tc>
          <w:tcPr>
            <w:tcW w:w="70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33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投标供应商法定代表人授权代表身份证原件扫描件</w:t>
            </w:r>
            <w:r/>
          </w:p>
        </w:tc>
        <w:tc>
          <w:tcPr>
            <w:tcW w:w="5713" w:type="dxa"/>
            <w:vAlign w:val="center"/>
            <w:textDirection w:val="lrTb"/>
            <w:noWrap w:val="false"/>
          </w:tcPr>
          <w:p>
            <w:pPr>
              <w:rPr>
                <w:rFonts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身份证应为正、反面，法定代表人亲自参加投标的除外</w:t>
            </w:r>
            <w:r/>
          </w:p>
        </w:tc>
      </w:tr>
      <w:tr>
        <w:trPr/>
        <w:tc>
          <w:tcPr>
            <w:tcW w:w="70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33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具有良好的商业信誉和健全的财务会计制度</w:t>
            </w:r>
            <w:r/>
          </w:p>
        </w:tc>
        <w:tc>
          <w:tcPr>
            <w:tcW w:w="5713" w:type="dxa"/>
            <w:vAlign w:val="center"/>
            <w:textDirection w:val="lrTb"/>
            <w:noWrap w:val="false"/>
          </w:tcPr>
          <w:p>
            <w:pPr>
              <w:rPr>
                <w:rFonts w:asciiTheme="minorEastAsia" w:hAnsiTheme="minorEastAsia" w:eastAsiaTheme="minorEastAsia"/>
                <w:bCs/>
                <w:szCs w:val="24"/>
              </w:rPr>
            </w:pPr>
            <w:r>
              <w:rPr>
                <w:rFonts w:hint="eastAsia" w:asciiTheme="minorEastAsia" w:hAnsiTheme="minorEastAsia" w:eastAsiaTheme="minorEastAsia"/>
                <w:bCs/>
                <w:szCs w:val="24"/>
              </w:rPr>
              <w:t xml:space="preserve">投标供应商提供近三个月中任意一个月份(</w:t>
            </w:r>
            <w:r>
              <w:rPr>
                <w:rFonts w:hint="eastAsia" w:asciiTheme="minorEastAsia" w:hAnsiTheme="minorEastAsia" w:eastAsiaTheme="minorEastAsia"/>
                <w:bCs/>
                <w:szCs w:val="24"/>
                <w:lang w:eastAsia="zh-CN"/>
              </w:rPr>
              <w:t xml:space="preserve">2024年02月/03月/04月</w:t>
            </w:r>
            <w:r>
              <w:rPr>
                <w:rFonts w:hint="eastAsia" w:asciiTheme="minorEastAsia" w:hAnsiTheme="minorEastAsia" w:eastAsiaTheme="minorEastAsia"/>
                <w:bCs/>
                <w:szCs w:val="24"/>
              </w:rPr>
              <w:t xml:space="preserve">)的财务状况报告（资产负债表和利润表）或由会计师事务所出具的2022年度的财务审计报告原件扫描件并加盖公章或签电子公章</w:t>
            </w:r>
            <w:r/>
          </w:p>
        </w:tc>
      </w:tr>
      <w:tr>
        <w:trPr/>
        <w:tc>
          <w:tcPr>
            <w:tcW w:w="70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7</w:t>
            </w:r>
            <w:r/>
          </w:p>
        </w:tc>
        <w:tc>
          <w:tcPr>
            <w:tcW w:w="33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具</w:t>
            </w:r>
            <w:r>
              <w:rPr>
                <w:rFonts w:asciiTheme="minorEastAsia" w:hAnsiTheme="minorEastAsia" w:eastAsiaTheme="minorEastAsia"/>
                <w:szCs w:val="24"/>
              </w:rPr>
              <w:t xml:space="preserve">有依法缴纳税收的良好记录</w:t>
            </w:r>
            <w:r/>
          </w:p>
        </w:tc>
        <w:tc>
          <w:tcPr>
            <w:tcW w:w="5713" w:type="dxa"/>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bCs/>
                <w:szCs w:val="24"/>
              </w:rPr>
              <w:t xml:space="preserve">投标供应商近三个月中任意一个月份(</w:t>
            </w:r>
            <w:r>
              <w:rPr>
                <w:rFonts w:hint="eastAsia" w:asciiTheme="minorEastAsia" w:hAnsiTheme="minorEastAsia" w:eastAsiaTheme="minorEastAsia"/>
                <w:bCs/>
                <w:szCs w:val="24"/>
                <w:lang w:eastAsia="zh-CN"/>
              </w:rPr>
              <w:t xml:space="preserve">2024年02月/03月/04月</w:t>
            </w:r>
            <w:r>
              <w:rPr>
                <w:rFonts w:hint="eastAsia" w:asciiTheme="minorEastAsia" w:hAnsiTheme="minorEastAsia" w:eastAsiaTheme="minorEastAsia"/>
                <w:bCs/>
                <w:szCs w:val="24"/>
              </w:rPr>
              <w:t xml:space="preserve">)的依法缴纳税收的相关材料（提供相关主管部门证明或银行代扣证明）扫描件</w:t>
            </w:r>
            <w:r>
              <w:rPr>
                <w:rFonts w:hint="eastAsia" w:asciiTheme="minorEastAsia" w:hAnsiTheme="minorEastAsia" w:eastAsiaTheme="minorEastAsia"/>
                <w:szCs w:val="24"/>
              </w:rPr>
              <w:t xml:space="preserve">，或者提供依法免税的主管部门出具的相应证明材料。</w:t>
            </w:r>
            <w:r/>
          </w:p>
        </w:tc>
      </w:tr>
      <w:tr>
        <w:trPr/>
        <w:tc>
          <w:tcPr>
            <w:tcW w:w="70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33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具有依法缴纳社会保障资金的良好记录</w:t>
            </w:r>
            <w:r/>
          </w:p>
        </w:tc>
        <w:tc>
          <w:tcPr>
            <w:tcW w:w="5713" w:type="dxa"/>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投标供应商近三个月中任意一个月份(</w:t>
            </w:r>
            <w:r>
              <w:rPr>
                <w:rFonts w:hint="eastAsia" w:asciiTheme="minorEastAsia" w:hAnsiTheme="minorEastAsia" w:eastAsiaTheme="minorEastAsia"/>
                <w:szCs w:val="24"/>
                <w:lang w:eastAsia="zh-CN"/>
              </w:rPr>
              <w:t xml:space="preserve">2024年02月/03月/04月</w:t>
            </w:r>
            <w:r>
              <w:rPr>
                <w:rFonts w:hint="eastAsia" w:asciiTheme="minorEastAsia" w:hAnsiTheme="minorEastAsia" w:eastAsiaTheme="minorEastAsia"/>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9</w:t>
            </w:r>
            <w:r/>
          </w:p>
        </w:tc>
        <w:tc>
          <w:tcPr>
            <w:tcW w:w="33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政府采购投标及履约承诺函</w:t>
            </w:r>
            <w:r/>
          </w:p>
        </w:tc>
        <w:tc>
          <w:tcPr>
            <w:tcW w:w="5713" w:type="dxa"/>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0</w:t>
            </w:r>
            <w:r/>
          </w:p>
        </w:tc>
        <w:tc>
          <w:tcPr>
            <w:tcW w:w="33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授权代理人提供由法定的社保收缴部门出具的</w:t>
            </w:r>
            <w:r>
              <w:rPr>
                <w:rFonts w:hint="eastAsia" w:asciiTheme="minorEastAsia" w:hAnsiTheme="minorEastAsia" w:eastAsiaTheme="minorEastAsia"/>
                <w:szCs w:val="24"/>
                <w:lang w:eastAsia="zh-CN"/>
              </w:rPr>
              <w:t xml:space="preserve">2024年02月-2024年04月</w:t>
            </w:r>
            <w:r>
              <w:rPr>
                <w:rFonts w:hint="eastAsia" w:asciiTheme="minorEastAsia" w:hAnsiTheme="minorEastAsia" w:eastAsiaTheme="minorEastAsia"/>
                <w:szCs w:val="24"/>
              </w:rPr>
              <w:t xml:space="preserve">的投标供应商依法为其缴纳社会保险证明</w:t>
            </w:r>
            <w:r/>
          </w:p>
        </w:tc>
        <w:tc>
          <w:tcPr>
            <w:tcW w:w="5713" w:type="dxa"/>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11</w:t>
            </w:r>
            <w:r/>
          </w:p>
        </w:tc>
        <w:tc>
          <w:tcPr>
            <w:tcW w:w="33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拟派项目负责人提供由法定的社保收缴部门出具的</w:t>
            </w:r>
            <w:r>
              <w:rPr>
                <w:rFonts w:hint="eastAsia" w:asciiTheme="minorEastAsia" w:hAnsiTheme="minorEastAsia" w:eastAsiaTheme="minorEastAsia"/>
                <w:szCs w:val="24"/>
                <w:lang w:eastAsia="zh-CN"/>
              </w:rPr>
              <w:t xml:space="preserve">2024年02月-2024年04月</w:t>
            </w:r>
            <w:r>
              <w:rPr>
                <w:rFonts w:hint="eastAsia" w:asciiTheme="minorEastAsia" w:hAnsiTheme="minorEastAsia" w:eastAsiaTheme="minorEastAsia"/>
                <w:szCs w:val="24"/>
              </w:rPr>
              <w:t xml:space="preserve">的投标供应商依法为其缴纳社会保险证明</w:t>
            </w:r>
            <w:r/>
          </w:p>
        </w:tc>
        <w:tc>
          <w:tcPr>
            <w:tcW w:w="5713" w:type="dxa"/>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rPr>
                <w:rFonts w:asciiTheme="minorEastAsia" w:hAnsiTheme="minorEastAsia" w:eastAsiaTheme="minorEastAsia"/>
                <w:szCs w:val="24"/>
              </w:rPr>
              <w:t xml:space="preserve">2</w:t>
            </w:r>
            <w:r/>
          </w:p>
        </w:tc>
        <w:tc>
          <w:tcPr>
            <w:tcW w:w="33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参加政府采购活动前三年内，在经营活动中没有重大违法记录</w:t>
            </w:r>
            <w:r/>
          </w:p>
        </w:tc>
        <w:tc>
          <w:tcPr>
            <w:tcW w:w="5713" w:type="dxa"/>
            <w:textDirection w:val="lrTb"/>
            <w:noWrap w:val="false"/>
          </w:tcPr>
          <w:p>
            <w:pPr>
              <w:rPr>
                <w:rFonts w:asciiTheme="minorEastAsia" w:hAnsiTheme="minorEastAsia" w:eastAsiaTheme="minorEastAsia"/>
                <w:bCs/>
                <w:szCs w:val="24"/>
              </w:rPr>
            </w:pPr>
            <w:r>
              <w:rPr>
                <w:rFonts w:hint="eastAsia" w:asciiTheme="minorEastAsia" w:hAnsiTheme="minorEastAsia" w:eastAsiaTheme="minorEastAsia"/>
                <w:bCs/>
                <w:szCs w:val="24"/>
              </w:rPr>
              <w:t xml:space="preserve">参加政府采购活动前3年内在经营活动中没有重大违法记录的书面声明（格式见附件）</w:t>
            </w:r>
            <w:r/>
          </w:p>
          <w:p>
            <w:pPr>
              <w:rPr>
                <w:rFonts w:asciiTheme="minorEastAsia" w:hAnsiTheme="minorEastAsia" w:eastAsiaTheme="minorEastAsia"/>
                <w:szCs w:val="24"/>
              </w:rPr>
            </w:pPr>
            <w:r>
              <w:rPr>
                <w:rFonts w:hint="eastAsia" w:asciiTheme="minorEastAsia" w:hAnsiTheme="minorEastAsia" w:eastAsiaTheme="minorEastAsia"/>
                <w:szCs w:val="24"/>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rPr>
                <w:rFonts w:asciiTheme="minorEastAsia" w:hAnsiTheme="minorEastAsia" w:eastAsiaTheme="minorEastAsia"/>
                <w:szCs w:val="24"/>
              </w:rPr>
              <w:t xml:space="preserve">3</w:t>
            </w:r>
            <w:r/>
          </w:p>
        </w:tc>
        <w:tc>
          <w:tcPr>
            <w:tcW w:w="33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落实政府采购政策的证明材料（专门</w:t>
            </w:r>
            <w:r>
              <w:rPr>
                <w:rFonts w:hint="eastAsia" w:asciiTheme="minorEastAsia" w:hAnsiTheme="minorEastAsia" w:eastAsiaTheme="minorEastAsia"/>
                <w:szCs w:val="24"/>
                <w:lang w:eastAsia="zh-CN"/>
              </w:rPr>
              <w:t xml:space="preserve">面向中小微企业</w:t>
            </w:r>
            <w:r>
              <w:rPr>
                <w:rFonts w:hint="eastAsia" w:asciiTheme="minorEastAsia" w:hAnsiTheme="minorEastAsia" w:eastAsiaTheme="minorEastAsia"/>
                <w:szCs w:val="24"/>
              </w:rPr>
              <w:t xml:space="preserve">采购）</w:t>
            </w:r>
            <w:r/>
          </w:p>
        </w:tc>
        <w:tc>
          <w:tcPr>
            <w:tcW w:w="5713" w:type="dxa"/>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本项目为服务类采购项目，采购标的对应的中小企业划分标准所属行业为：“其他未列明行业”。本项目属于专门</w:t>
            </w:r>
            <w:r>
              <w:rPr>
                <w:rFonts w:hint="eastAsia" w:asciiTheme="minorEastAsia" w:hAnsiTheme="minorEastAsia" w:eastAsiaTheme="minorEastAsia"/>
                <w:szCs w:val="24"/>
                <w:lang w:eastAsia="zh-CN"/>
              </w:rPr>
              <w:t xml:space="preserve">面向中小微企业</w:t>
            </w:r>
            <w:r>
              <w:rPr>
                <w:rFonts w:hint="eastAsia" w:asciiTheme="minorEastAsia" w:hAnsiTheme="minorEastAsia" w:eastAsiaTheme="minorEastAsia"/>
                <w:szCs w:val="24"/>
              </w:rPr>
              <w:t xml:space="preserve">采购的项目,投标供应商应为中型企业/小型企业/微型企业/监狱企业/残疾人福利企业，否则投标无效。投标</w:t>
            </w:r>
            <w:r>
              <w:rPr>
                <w:rFonts w:hint="eastAsia" w:asciiTheme="minorEastAsia" w:hAnsiTheme="minorEastAsia" w:eastAsiaTheme="minorEastAsia"/>
                <w:szCs w:val="24"/>
              </w:rPr>
              <w:t xml:space="preserve">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进残疾人就业政府采购政策的通知》（财库〔2017〕141号）文件规定，提供《残疾人福利性单位声</w:t>
            </w:r>
            <w:r>
              <w:rPr>
                <w:rFonts w:hint="eastAsia" w:asciiTheme="minorEastAsia" w:hAnsiTheme="minorEastAsia" w:eastAsiaTheme="minorEastAsia"/>
                <w:szCs w:val="24"/>
              </w:rPr>
              <w:t xml:space="preserve">明函》（格式详见投标文件格式），并对声明的真实性负责。注：满足以上①条款规定的投标人应提供《中小企业声明函（服务）》，声明函具体格式详见本文件投标文件格式，声明函中“标的名称”为“其他未列明行业”，采购标的对应的中小企业划分标准所属行业为“其他未列明行业”，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rPr>
                <w:rFonts w:asciiTheme="minorEastAsia" w:hAnsiTheme="minorEastAsia" w:eastAsiaTheme="minorEastAsia"/>
                <w:szCs w:val="24"/>
              </w:rPr>
              <w:t xml:space="preserve">4</w:t>
            </w:r>
            <w:r/>
          </w:p>
        </w:tc>
        <w:tc>
          <w:tcPr>
            <w:tcW w:w="33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具有履行合同所必需的设备和专业技术能力</w:t>
            </w:r>
            <w:r/>
          </w:p>
        </w:tc>
        <w:tc>
          <w:tcPr>
            <w:tcW w:w="5713" w:type="dxa"/>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bCs/>
                <w:szCs w:val="24"/>
              </w:rPr>
              <w:t xml:space="preserve">具备履行合同所必需的设备和专业技术能力的书面声明（格式见附件）</w:t>
            </w:r>
            <w:r/>
          </w:p>
        </w:tc>
      </w:tr>
      <w:tr>
        <w:trPr/>
        <w:tc>
          <w:tcPr>
            <w:tcW w:w="70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15</w:t>
            </w:r>
            <w:r/>
          </w:p>
        </w:tc>
        <w:tc>
          <w:tcPr>
            <w:tcW w:w="335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信用记录</w:t>
            </w:r>
            <w:r/>
          </w:p>
        </w:tc>
        <w:tc>
          <w:tcPr>
            <w:tcW w:w="5713" w:type="dxa"/>
            <w:textDirection w:val="lrTb"/>
            <w:noWrap w:val="false"/>
          </w:tcPr>
          <w:p>
            <w:pPr>
              <w:jc w:val="left"/>
              <w:rPr>
                <w:rFonts w:asciiTheme="minorEastAsia" w:hAnsiTheme="minorEastAsia" w:eastAsiaTheme="minorEastAsia"/>
                <w:szCs w:val="24"/>
              </w:rPr>
            </w:pPr>
            <w:r>
              <w:rPr>
                <w:rFonts w:asciiTheme="minorEastAsia" w:hAnsiTheme="minorEastAsia" w:eastAsiaTheme="minorEastAsia"/>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szCs w:val="24"/>
              </w:rPr>
              <w:t xml:space="preserve">有上述处罚记录但处罚期已届满的，视为无记录，以代理机构评标当日查询结果为准</w:t>
            </w:r>
            <w:r>
              <w:rPr>
                <w:rFonts w:asciiTheme="minorEastAsia" w:hAnsiTheme="minorEastAsia" w:eastAsiaTheme="minorEastAsia"/>
                <w:szCs w:val="24"/>
              </w:rPr>
              <w:t xml:space="preserve">）。</w:t>
            </w:r>
            <w:r/>
          </w:p>
        </w:tc>
      </w:tr>
      <w:tr>
        <w:trPr>
          <w:trHeight w:val="372"/>
        </w:trPr>
        <w:tc>
          <w:tcPr>
            <w:tcW w:w="70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6</w:t>
            </w:r>
            <w:r/>
          </w:p>
        </w:tc>
        <w:tc>
          <w:tcPr>
            <w:tcW w:w="33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关于联合体投标</w:t>
            </w:r>
            <w:r/>
          </w:p>
        </w:tc>
        <w:tc>
          <w:tcPr>
            <w:tcW w:w="5713" w:type="dxa"/>
            <w:vAlign w:val="center"/>
            <w:textDirection w:val="lrTb"/>
            <w:noWrap w:val="false"/>
          </w:tcPr>
          <w:p>
            <w:pPr>
              <w:jc w:val="left"/>
              <w:rPr>
                <w:rFonts w:asciiTheme="minorEastAsia" w:hAnsiTheme="minorEastAsia" w:eastAsiaTheme="minorEastAsia"/>
                <w:szCs w:val="24"/>
              </w:rPr>
            </w:pPr>
            <w:r>
              <w:rPr>
                <w:rFonts w:hint="eastAsia" w:asciiTheme="minorEastAsia" w:hAnsiTheme="minorEastAsia" w:eastAsiaTheme="minorEastAsia"/>
                <w:szCs w:val="24"/>
              </w:rPr>
              <w:t xml:space="preserve">本项目不接受联合体投标；不允许分包、转包。</w:t>
            </w:r>
            <w:r/>
          </w:p>
        </w:tc>
      </w:tr>
      <w:tr>
        <w:trPr/>
        <w:tc>
          <w:tcPr>
            <w:tcW w:w="70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7</w:t>
            </w:r>
            <w:r/>
          </w:p>
        </w:tc>
        <w:tc>
          <w:tcPr>
            <w:tcW w:w="33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供应商必须符合法律、行政法规规定的其他条件</w:t>
            </w:r>
            <w:r/>
          </w:p>
        </w:tc>
        <w:tc>
          <w:tcPr>
            <w:tcW w:w="5713" w:type="dxa"/>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szCs w:val="24"/>
              </w:rPr>
              <w:t xml:space="preserve">相关承诺要求内容。</w:t>
            </w:r>
            <w:r/>
          </w:p>
        </w:tc>
      </w:tr>
    </w:tbl>
    <w:p>
      <w:pPr>
        <w:ind w:firstLine="564"/>
        <w:spacing w:line="440" w:lineRule="exact"/>
        <w:tabs>
          <w:tab w:val="left" w:pos="1365" w:leader="none"/>
        </w:tabs>
        <w:rPr>
          <w:rFonts w:asciiTheme="minorEastAsia" w:hAnsiTheme="minorEastAsia" w:eastAsiaTheme="minorEastAsia"/>
          <w:bCs/>
          <w:sz w:val="24"/>
        </w:rPr>
      </w:pPr>
      <w:r/>
      <w:bookmarkStart w:id="93" w:name="_Toc98277358"/>
      <w:r/>
      <w:bookmarkStart w:id="94" w:name="_Toc116946314"/>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资格审查不合格的投标供应商的投标文件不进入后续评审。</w:t>
      </w:r>
      <w:bookmarkEnd w:id="93"/>
      <w:r/>
      <w:bookmarkEnd w:id="94"/>
      <w:r/>
      <w:r/>
    </w:p>
    <w:p>
      <w:pPr>
        <w:ind w:firstLine="566"/>
        <w:spacing w:line="440" w:lineRule="exact"/>
        <w:tabs>
          <w:tab w:val="left" w:pos="1365" w:leader="none"/>
        </w:tabs>
        <w:rPr>
          <w:rFonts w:asciiTheme="minorEastAsia" w:hAnsiTheme="minorEastAsia" w:eastAsiaTheme="minorEastAsia"/>
          <w:b/>
          <w:bCs/>
          <w:sz w:val="24"/>
        </w:rPr>
      </w:pPr>
      <w:r>
        <w:rPr>
          <w:rFonts w:asciiTheme="minorEastAsia" w:hAnsiTheme="minorEastAsia" w:eastAsiaTheme="minorEastAsia"/>
          <w:b/>
          <w:bCs/>
          <w:sz w:val="24"/>
        </w:rPr>
        <w:t xml:space="preserve">3.</w:t>
      </w:r>
      <w:r>
        <w:rPr>
          <w:rFonts w:hint="eastAsia" w:asciiTheme="minorEastAsia" w:hAnsiTheme="minorEastAsia" w:eastAsiaTheme="minorEastAsia"/>
          <w:b/>
          <w:bCs/>
          <w:sz w:val="24"/>
        </w:rPr>
        <w:t xml:space="preserve">评标工作程序</w:t>
      </w:r>
      <w:r/>
    </w:p>
    <w:p>
      <w:pPr>
        <w:ind w:firstLine="564"/>
        <w:spacing w:line="440" w:lineRule="exact"/>
        <w:tabs>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3</w:t>
      </w: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投标文件符合性检查</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.1评委会将对资格符合的投标文件进行评审，以确定是否对招标文件的实质性要求做出响应。</w:t>
      </w:r>
      <w:r/>
    </w:p>
    <w:p>
      <w:pPr>
        <w:jc w:val="center"/>
        <w:spacing w:line="440" w:lineRule="exact"/>
        <w:tabs>
          <w:tab w:val="left" w:pos="480" w:leader="none"/>
        </w:tabs>
        <w:rPr>
          <w:rFonts w:asciiTheme="minorEastAsia" w:hAnsiTheme="minorEastAsia" w:eastAsiaTheme="minorEastAsia"/>
          <w:b/>
          <w:sz w:val="24"/>
        </w:rPr>
        <w:outlineLvl w:val="0"/>
      </w:pPr>
      <w:r/>
      <w:bookmarkStart w:id="95" w:name="_Toc116946315"/>
      <w:r>
        <w:rPr>
          <w:rFonts w:asciiTheme="minorEastAsia" w:hAnsiTheme="minorEastAsia" w:eastAsiaTheme="minorEastAsia"/>
          <w:b/>
          <w:sz w:val="24"/>
        </w:rPr>
        <w:t xml:space="preserve">符合性审查表</w:t>
      </w:r>
      <w:bookmarkEnd w:id="95"/>
      <w:r/>
      <w:r/>
    </w:p>
    <w:tbl>
      <w:tblPr>
        <w:tblStyle w:val="805"/>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jc w:val="center"/>
              <w:rPr>
                <w:rFonts w:asciiTheme="minorEastAsia" w:hAnsiTheme="minorEastAsia" w:eastAsiaTheme="minorEastAsia"/>
                <w:b/>
                <w:bCs/>
                <w:szCs w:val="24"/>
              </w:rPr>
            </w:pPr>
            <w:r>
              <w:rPr>
                <w:rFonts w:asciiTheme="minorEastAsia" w:hAnsiTheme="minorEastAsia" w:eastAsiaTheme="minorEastAsia"/>
                <w:b/>
                <w:bCs/>
                <w:szCs w:val="24"/>
              </w:rPr>
              <w:t xml:space="preserve">序号</w:t>
            </w:r>
            <w:r/>
          </w:p>
        </w:tc>
        <w:tc>
          <w:tcPr>
            <w:tcW w:w="1707" w:type="dxa"/>
            <w:vAlign w:val="center"/>
            <w:textDirection w:val="lrTb"/>
            <w:noWrap w:val="false"/>
          </w:tcPr>
          <w:p>
            <w:pPr>
              <w:jc w:val="center"/>
              <w:rPr>
                <w:rFonts w:asciiTheme="minorEastAsia" w:hAnsiTheme="minorEastAsia" w:eastAsiaTheme="minorEastAsia"/>
                <w:b/>
                <w:bCs/>
                <w:szCs w:val="24"/>
              </w:rPr>
            </w:pPr>
            <w:r>
              <w:rPr>
                <w:rFonts w:asciiTheme="minorEastAsia" w:hAnsiTheme="minorEastAsia" w:eastAsiaTheme="minorEastAsia"/>
                <w:b/>
                <w:bCs/>
                <w:szCs w:val="24"/>
              </w:rPr>
              <w:t xml:space="preserve">评审点要求概况</w:t>
            </w:r>
            <w:r/>
          </w:p>
        </w:tc>
        <w:tc>
          <w:tcPr>
            <w:tcW w:w="7691" w:type="dxa"/>
            <w:vAlign w:val="center"/>
            <w:textDirection w:val="lrTb"/>
            <w:noWrap w:val="false"/>
          </w:tcPr>
          <w:p>
            <w:pPr>
              <w:jc w:val="center"/>
              <w:rPr>
                <w:rFonts w:asciiTheme="minorEastAsia" w:hAnsiTheme="minorEastAsia" w:eastAsiaTheme="minorEastAsia"/>
                <w:b/>
                <w:bCs/>
                <w:szCs w:val="24"/>
              </w:rPr>
            </w:pPr>
            <w:r>
              <w:rPr>
                <w:rFonts w:asciiTheme="minorEastAsia" w:hAnsiTheme="minorEastAsia" w:eastAsiaTheme="minorEastAsia"/>
                <w:b/>
                <w:bCs/>
                <w:szCs w:val="24"/>
              </w:rPr>
              <w:t xml:space="preserve">评审点具体描述</w:t>
            </w:r>
            <w:r/>
          </w:p>
        </w:tc>
      </w:tr>
      <w:tr>
        <w:trPr>
          <w:trHeight w:val="281"/>
        </w:trPr>
        <w:tc>
          <w:tcPr>
            <w:gridSpan w:val="3"/>
            <w:tcW w:w="10059" w:type="dxa"/>
            <w:vAlign w:val="center"/>
            <w:textDirection w:val="lrTb"/>
            <w:noWrap w:val="false"/>
          </w:tcPr>
          <w:p>
            <w:pPr>
              <w:jc w:val="center"/>
              <w:rPr>
                <w:rFonts w:asciiTheme="minorEastAsia" w:hAnsiTheme="minorEastAsia" w:eastAsiaTheme="minorEastAsia"/>
                <w:b/>
                <w:bCs/>
                <w:szCs w:val="24"/>
              </w:rPr>
            </w:pPr>
            <w:r>
              <w:rPr>
                <w:rFonts w:hint="eastAsia" w:asciiTheme="minorEastAsia" w:hAnsiTheme="minorEastAsia" w:eastAsiaTheme="minorEastAsia"/>
                <w:b/>
                <w:bCs/>
                <w:szCs w:val="24"/>
              </w:rPr>
              <w:t xml:space="preserve">（一）报价要求</w:t>
            </w:r>
            <w:r/>
          </w:p>
        </w:tc>
      </w:tr>
      <w:tr>
        <w:trPr>
          <w:trHeight w:val="454"/>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报价</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报价是固定唯一价，且没有超</w:t>
            </w:r>
            <w:r>
              <w:rPr>
                <w:rFonts w:hint="eastAsia" w:asciiTheme="minorEastAsia" w:hAnsiTheme="minorEastAsia" w:eastAsiaTheme="minorEastAsia"/>
                <w:szCs w:val="24"/>
              </w:rPr>
              <w:t xml:space="preserve">过本项目预算金额或最高限价。</w:t>
            </w:r>
            <w:r/>
          </w:p>
        </w:tc>
      </w:tr>
      <w:tr>
        <w:trPr>
          <w:trHeight w:val="454"/>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报价修正</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如出现投标报价错误的，按照处理原则修正后的报价,投标供应商须按规定进行在线确认。</w:t>
            </w:r>
            <w:r/>
          </w:p>
        </w:tc>
      </w:tr>
      <w:tr>
        <w:trPr>
          <w:trHeight w:val="454"/>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170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报价合理性</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059" w:type="dxa"/>
            <w:vAlign w:val="center"/>
            <w:textDirection w:val="lrTb"/>
            <w:noWrap w:val="false"/>
          </w:tcPr>
          <w:p>
            <w:pPr>
              <w:rPr>
                <w:b/>
                <w:bCs/>
                <w:color w:val="0000ff"/>
              </w:rPr>
            </w:pPr>
            <w:r>
              <w:rPr>
                <w:rFonts w:hint="eastAsia"/>
                <w:b/>
                <w:color w:val="0000ff"/>
                <w:sz w:val="21"/>
                <w:szCs w:val="24"/>
              </w:rPr>
              <w:t xml:space="preserve">特别说明：以上报价符合性审查无需投标供应商另外提供资料上传，由评标委员会在投标报价评审阶段进行审查，以确定是否满足符合性审查的要求。</w:t>
            </w:r>
            <w:r>
              <w:rPr>
                <w:rFonts w:hint="eastAsia"/>
                <w:b/>
                <w:i/>
                <w:color w:val="0000ff"/>
                <w:sz w:val="21"/>
                <w:szCs w:val="24"/>
              </w:rPr>
              <w:t xml:space="preserve">投标文件制作过程中，投标文件内容在制作工具中无对应模块的，可统一上传在符合性审查的商务模块中。</w:t>
            </w:r>
            <w:r/>
          </w:p>
        </w:tc>
      </w:tr>
      <w:tr>
        <w:trPr>
          <w:trHeight w:val="321"/>
        </w:trPr>
        <w:tc>
          <w:tcPr>
            <w:gridSpan w:val="3"/>
            <w:tcW w:w="100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b/>
                <w:bCs/>
                <w:szCs w:val="24"/>
              </w:rPr>
              <w:t xml:space="preserve">（二）商务、技术要求</w:t>
            </w:r>
            <w:r/>
          </w:p>
        </w:tc>
      </w:tr>
      <w:tr>
        <w:trPr>
          <w:trHeight w:val="407"/>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有效期</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有效期满足</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要求（90天）</w:t>
            </w:r>
            <w:r>
              <w:rPr>
                <w:rFonts w:hint="eastAsia" w:asciiTheme="minorEastAsia" w:hAnsiTheme="minorEastAsia" w:eastAsiaTheme="minorEastAsia"/>
                <w:szCs w:val="24"/>
              </w:rPr>
              <w:t xml:space="preserve">。</w:t>
            </w:r>
            <w:r/>
          </w:p>
        </w:tc>
      </w:tr>
      <w:tr>
        <w:trPr>
          <w:trHeight w:val="454"/>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文件的签署和盖章</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文件符合</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的签署和</w:t>
            </w:r>
            <w:r>
              <w:rPr>
                <w:rFonts w:hint="eastAsia" w:asciiTheme="minorEastAsia" w:hAnsiTheme="minorEastAsia" w:eastAsiaTheme="minorEastAsia"/>
                <w:szCs w:val="24"/>
              </w:rPr>
              <w:t xml:space="preserve">签章</w:t>
            </w:r>
            <w:r>
              <w:rPr>
                <w:rFonts w:asciiTheme="minorEastAsia" w:hAnsiTheme="minorEastAsia" w:eastAsiaTheme="minorEastAsia"/>
                <w:szCs w:val="24"/>
              </w:rPr>
              <w:t xml:space="preserve">要求</w:t>
            </w:r>
            <w:r>
              <w:rPr>
                <w:rFonts w:hint="eastAsia" w:asciiTheme="minorEastAsia" w:hAnsiTheme="minorEastAsia" w:eastAsiaTheme="minorEastAsia"/>
                <w:szCs w:val="24"/>
              </w:rPr>
              <w:t xml:space="preserve">。</w:t>
            </w:r>
            <w:r/>
          </w:p>
        </w:tc>
      </w:tr>
      <w:tr>
        <w:trPr>
          <w:trHeight w:val="454"/>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rPr>
              <w:t xml:space="preserve">投标文件内容</w:t>
            </w:r>
            <w:r/>
          </w:p>
        </w:tc>
        <w:tc>
          <w:tcPr>
            <w:tcW w:w="7691" w:type="dxa"/>
            <w:vAlign w:val="center"/>
            <w:textDirection w:val="lrTb"/>
            <w:noWrap w:val="false"/>
          </w:tcPr>
          <w:p>
            <w:pPr>
              <w:rPr>
                <w:rFonts w:asciiTheme="minorEastAsia" w:hAnsiTheme="minorEastAsia" w:eastAsiaTheme="minorEastAsia"/>
                <w:szCs w:val="24"/>
              </w:rPr>
            </w:pPr>
            <w:r>
              <w:rPr>
                <w:rFonts w:hint="eastAsia"/>
              </w:rPr>
              <w:t xml:space="preserve">投标文件内容完整，无重大错漏，并已按招标文件要求签字、签章。</w:t>
            </w:r>
            <w:r/>
          </w:p>
        </w:tc>
      </w:tr>
      <w:tr>
        <w:trPr>
          <w:trHeight w:val="353"/>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“★”号条款</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“★”号条款满足招标文件要求。</w:t>
            </w:r>
            <w:r/>
          </w:p>
        </w:tc>
      </w:tr>
      <w:tr>
        <w:trPr>
          <w:trHeight w:val="454"/>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附加条件</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投标文件未含有采购人不能接受的附加条件。</w:t>
            </w:r>
            <w:r/>
          </w:p>
        </w:tc>
      </w:tr>
      <w:tr>
        <w:trPr>
          <w:trHeight w:val="337"/>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9</w:t>
            </w:r>
            <w:r/>
          </w:p>
        </w:tc>
        <w:tc>
          <w:tcPr>
            <w:tcW w:w="1707" w:type="dxa"/>
            <w:vAlign w:val="center"/>
            <w:textDirection w:val="lrTb"/>
            <w:noWrap w:val="false"/>
          </w:tcPr>
          <w:p>
            <w:pPr>
              <w:jc w:val="center"/>
              <w:rPr>
                <w:rFonts w:asciiTheme="minorEastAsia" w:hAnsiTheme="minorEastAsia" w:eastAsiaTheme="minorEastAsia"/>
                <w:szCs w:val="24"/>
              </w:rPr>
            </w:pPr>
            <w:r>
              <w:t xml:space="preserve">无效情形</w:t>
            </w:r>
            <w:r/>
          </w:p>
        </w:tc>
        <w:tc>
          <w:tcPr>
            <w:tcW w:w="7691" w:type="dxa"/>
            <w:vAlign w:val="center"/>
            <w:textDirection w:val="lrTb"/>
            <w:noWrap w:val="false"/>
          </w:tcPr>
          <w:p>
            <w:pPr>
              <w:rPr>
                <w:rFonts w:asciiTheme="minorEastAsia" w:hAnsiTheme="minorEastAsia" w:eastAsiaTheme="minorEastAsia"/>
                <w:szCs w:val="24"/>
              </w:rPr>
            </w:pPr>
            <w:r>
              <w:t xml:space="preserve">投标文件中未有法律、法规和</w:t>
            </w:r>
            <w:r>
              <w:rPr>
                <w:rFonts w:hint="eastAsia"/>
              </w:rPr>
              <w:t xml:space="preserve">招标文件</w:t>
            </w:r>
            <w:r>
              <w:t xml:space="preserve">规定的其他无效情形</w:t>
            </w:r>
            <w:r>
              <w:rPr>
                <w:rFonts w:hint="eastAsia"/>
              </w:rPr>
              <w:t xml:space="preserve">。</w:t>
            </w:r>
            <w:r/>
          </w:p>
        </w:tc>
      </w:tr>
      <w:tr>
        <w:trPr>
          <w:trHeight w:val="327"/>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10</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投标方案</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投标供应商提供的投标方案及报价方案固定。</w:t>
            </w:r>
            <w:r/>
          </w:p>
        </w:tc>
      </w:tr>
      <w:tr>
        <w:trPr>
          <w:trHeight w:val="697"/>
        </w:trPr>
        <w:tc>
          <w:tcPr>
            <w:gridSpan w:val="3"/>
            <w:tcW w:w="10059" w:type="dxa"/>
            <w:vAlign w:val="center"/>
            <w:textDirection w:val="lrTb"/>
            <w:noWrap w:val="false"/>
          </w:tcPr>
          <w:p>
            <w:pPr>
              <w:rPr>
                <w:b/>
                <w:bCs/>
                <w:color w:val="0000ff"/>
              </w:rPr>
            </w:pPr>
            <w:r>
              <w:rPr>
                <w:rFonts w:hint="eastAsia"/>
                <w:b/>
                <w:color w:val="0000ff"/>
                <w:sz w:val="21"/>
                <w:szCs w:val="24"/>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hint="eastAsia"/>
                <w:b/>
                <w:i/>
                <w:color w:val="0000ff"/>
                <w:sz w:val="21"/>
                <w:szCs w:val="24"/>
              </w:rPr>
              <w:t xml:space="preserve">投标文件制作过程中，投标文件内容在制作工具中无对应模块的，可统一上传在符合性审查的商务模块中。</w:t>
            </w:r>
            <w:r/>
          </w:p>
        </w:tc>
      </w:tr>
    </w:tbl>
    <w:p>
      <w:pPr>
        <w:ind w:firstLine="566"/>
        <w:spacing w:line="440" w:lineRule="exact"/>
        <w:tabs>
          <w:tab w:val="left" w:pos="1365"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.2.6</w:t>
      </w:r>
      <w:r>
        <w:rPr>
          <w:rFonts w:hint="eastAsia" w:asciiTheme="minorEastAsia" w:hAnsiTheme="minorEastAsia" w:eastAsiaTheme="minorEastAsia"/>
          <w:bCs/>
          <w:sz w:val="24"/>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7</w:t>
      </w:r>
      <w:r>
        <w:rPr>
          <w:rFonts w:hint="eastAsia" w:asciiTheme="minorEastAsia" w:hAnsiTheme="minorEastAsia" w:eastAsiaTheme="minorEastAsia"/>
          <w:bCs/>
          <w:sz w:val="24"/>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3.2.8</w:t>
      </w:r>
      <w:r>
        <w:rPr>
          <w:rFonts w:hint="eastAsia" w:asciiTheme="minorEastAsia" w:hAnsiTheme="minorEastAsia" w:eastAsiaTheme="minorEastAsia"/>
          <w:bCs/>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3.2.9</w:t>
      </w:r>
      <w:r>
        <w:rPr>
          <w:rFonts w:hint="eastAsia" w:asciiTheme="minorEastAsia" w:hAnsiTheme="minorEastAsia" w:eastAsiaTheme="minorEastAsia"/>
          <w:bCs/>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3.3</w:t>
      </w:r>
      <w:r>
        <w:rPr>
          <w:rFonts w:hint="eastAsia" w:asciiTheme="minorEastAsia" w:hAnsiTheme="minorEastAsia" w:eastAsiaTheme="minorEastAsia"/>
          <w:b/>
          <w:sz w:val="24"/>
        </w:rPr>
        <w:t xml:space="preserve">评委会组负责具体的评标事务，并独立履行以下职责：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3.3.1</w:t>
      </w:r>
      <w:r>
        <w:rPr>
          <w:rFonts w:hint="eastAsia" w:asciiTheme="minorEastAsia" w:hAnsiTheme="minorEastAsia" w:eastAsiaTheme="minorEastAsia"/>
          <w:bCs/>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2要求投标供应商对投标文件有关事项做出澄清或者说明；</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.4根据招标文件评分办法，向采购人推荐</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3.4</w:t>
      </w:r>
      <w:r>
        <w:rPr>
          <w:rFonts w:hint="eastAsia" w:asciiTheme="minorEastAsia" w:hAnsiTheme="minorEastAsia" w:eastAsiaTheme="minorEastAsia"/>
          <w:b/>
          <w:sz w:val="24"/>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3.5</w:t>
      </w:r>
      <w:r>
        <w:rPr>
          <w:rFonts w:hint="eastAsia" w:asciiTheme="minorEastAsia" w:hAnsiTheme="minorEastAsia" w:eastAsiaTheme="minorEastAsia"/>
          <w:b/>
          <w:sz w:val="24"/>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.6.1</w:t>
      </w:r>
      <w:bookmarkStart w:id="96" w:name="_Hlk71664018"/>
      <w:r>
        <w:rPr>
          <w:rFonts w:hint="eastAsia" w:asciiTheme="minorEastAsia" w:hAnsiTheme="minorEastAsia" w:eastAsiaTheme="minorEastAsia"/>
          <w:bCs/>
          <w:sz w:val="24"/>
        </w:rPr>
        <w:t xml:space="preserve">投标文件资格性检查和符合性检查结束后</w:t>
      </w:r>
      <w:bookmarkEnd w:id="96"/>
      <w:r>
        <w:rPr>
          <w:rFonts w:hint="eastAsia" w:asciiTheme="minorEastAsia" w:hAnsiTheme="minorEastAsia" w:eastAsiaTheme="minorEastAsia"/>
          <w:bCs/>
          <w:sz w:val="24"/>
        </w:rPr>
        <w:t xml:space="preserve">，凡属于“</w:t>
      </w:r>
      <w:r>
        <w:rPr>
          <w:rFonts w:hint="eastAsia" w:asciiTheme="minorEastAsia" w:hAnsiTheme="minorEastAsia" w:eastAsiaTheme="minorEastAsia"/>
          <w:b/>
          <w:sz w:val="24"/>
        </w:rPr>
        <w:t xml:space="preserve">（九）无效投标文件的确认</w:t>
      </w:r>
      <w:r>
        <w:rPr>
          <w:rFonts w:hint="eastAsia" w:asciiTheme="minorEastAsia" w:hAnsiTheme="minorEastAsia" w:eastAsiaTheme="minorEastAsia"/>
          <w:bCs/>
          <w:sz w:val="24"/>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.6.2</w:t>
      </w:r>
      <w:r>
        <w:rPr>
          <w:rFonts w:hint="eastAsia" w:asciiTheme="minorEastAsia" w:hAnsiTheme="minorEastAsia" w:eastAsiaTheme="minorEastAsia"/>
          <w:bCs/>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3.6</w:t>
      </w:r>
      <w:r>
        <w:rPr>
          <w:rFonts w:hint="eastAsia" w:asciiTheme="minorEastAsia" w:hAnsiTheme="minorEastAsia" w:eastAsiaTheme="minorEastAsia"/>
          <w:bCs/>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4</w:t>
      </w:r>
      <w:r>
        <w:rPr>
          <w:rFonts w:hint="eastAsia" w:asciiTheme="minorEastAsia" w:hAnsiTheme="minorEastAsia" w:eastAsiaTheme="minorEastAsia"/>
          <w:b/>
          <w:sz w:val="24"/>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如投标供应商提供虚假材料，将按“政府采购法”相关规定处理并由政府监管部门给予严肃处理。</w:t>
      </w:r>
      <w:r/>
    </w:p>
    <w:p>
      <w:pPr>
        <w:ind w:firstLine="482"/>
        <w:spacing w:line="440" w:lineRule="exact"/>
        <w:tabs>
          <w:tab w:val="left" w:pos="945" w:leader="none"/>
        </w:tabs>
        <w:rPr>
          <w:rFonts w:ascii="宋体" w:hAnsi="宋体"/>
          <w:b/>
          <w:sz w:val="24"/>
          <w:szCs w:val="24"/>
        </w:rPr>
        <w:outlineLvl w:val="0"/>
      </w:pPr>
      <w:r/>
      <w:bookmarkStart w:id="97" w:name="_Toc116946316"/>
      <w:r/>
      <w:bookmarkStart w:id="98" w:name="_Toc98277359"/>
      <w:r>
        <w:rPr>
          <w:rFonts w:ascii="宋体" w:hAnsi="宋体"/>
          <w:b/>
          <w:sz w:val="24"/>
          <w:szCs w:val="24"/>
        </w:rPr>
        <w:t xml:space="preserve">5</w:t>
      </w:r>
      <w:r>
        <w:rPr>
          <w:rFonts w:hint="eastAsia" w:ascii="宋体" w:hAnsi="宋体"/>
          <w:b/>
          <w:sz w:val="24"/>
          <w:szCs w:val="24"/>
        </w:rPr>
        <w:t xml:space="preserve">.评分标准</w:t>
      </w:r>
      <w:bookmarkEnd w:id="10"/>
      <w:r/>
      <w:bookmarkEnd w:id="11"/>
      <w:r/>
      <w:bookmarkEnd w:id="97"/>
      <w:r/>
      <w:bookmarkEnd w:id="98"/>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.1综合评分法满分为100分，计分均保留2位小数。</w:t>
      </w:r>
      <w:r/>
    </w:p>
    <w:p>
      <w:pPr>
        <w:ind w:firstLine="482"/>
        <w:spacing w:line="440" w:lineRule="exact"/>
        <w:rPr>
          <w:rFonts w:asciiTheme="minorEastAsia" w:hAnsiTheme="minorEastAsia" w:eastAsiaTheme="minorEastAsia"/>
          <w:b/>
          <w:bCs/>
          <w:sz w:val="24"/>
          <w:szCs w:val="24"/>
        </w:rPr>
      </w:pPr>
      <w:r/>
      <w:bookmarkStart w:id="99" w:name="_Hlk47984059"/>
      <w:r>
        <w:rPr>
          <w:rFonts w:asciiTheme="minorEastAsia" w:hAnsiTheme="minorEastAsia" w:eastAsiaTheme="minorEastAsia"/>
          <w:b/>
          <w:bCs/>
          <w:sz w:val="24"/>
          <w:szCs w:val="24"/>
        </w:rPr>
        <w:t xml:space="preserve">5</w:t>
      </w:r>
      <w:r>
        <w:rPr>
          <w:rFonts w:hint="eastAsia" w:asciiTheme="minorEastAsia" w:hAnsiTheme="minorEastAsia" w:eastAsiaTheme="minorEastAsia"/>
          <w:b/>
          <w:bCs/>
          <w:sz w:val="24"/>
          <w:szCs w:val="24"/>
        </w:rPr>
        <w:t xml:space="preserve">.2评分项目及分值</w:t>
      </w:r>
      <w:bookmarkEnd w:id="99"/>
      <w:r/>
      <w:r/>
    </w:p>
    <w:p>
      <w:pPr>
        <w:ind w:firstLine="482"/>
        <w:spacing w:line="360" w:lineRule="auto"/>
        <w:tabs>
          <w:tab w:val="left" w:pos="1288" w:leader="none"/>
        </w:tabs>
        <w:rPr>
          <w:rFonts w:ascii="宋体" w:hAnsi="宋体"/>
          <w:b/>
          <w:sz w:val="24"/>
          <w:szCs w:val="24"/>
        </w:rPr>
      </w:pPr>
      <w:r>
        <w:rPr>
          <w:rFonts w:hint="eastAsia" w:ascii="宋体" w:hAnsi="宋体"/>
          <w:b/>
          <w:sz w:val="24"/>
          <w:szCs w:val="24"/>
        </w:rPr>
        <w:t xml:space="preserve">（一）价格分             15分</w:t>
      </w:r>
      <w:r/>
    </w:p>
    <w:p>
      <w:pPr>
        <w:ind w:firstLine="482"/>
        <w:spacing w:line="360" w:lineRule="auto"/>
        <w:tabs>
          <w:tab w:val="left" w:pos="1288" w:leader="none"/>
        </w:tabs>
        <w:rPr>
          <w:rFonts w:ascii="宋体" w:hAnsi="宋体"/>
          <w:b/>
          <w:sz w:val="24"/>
          <w:szCs w:val="24"/>
        </w:rPr>
      </w:pPr>
      <w:r>
        <w:rPr>
          <w:rFonts w:hint="eastAsia" w:ascii="宋体" w:hAnsi="宋体"/>
          <w:b/>
          <w:sz w:val="24"/>
          <w:szCs w:val="24"/>
        </w:rPr>
        <w:t xml:space="preserve">（二）商务资信分         35分</w:t>
      </w:r>
      <w:r/>
    </w:p>
    <w:p>
      <w:pPr>
        <w:ind w:firstLine="482"/>
        <w:spacing w:line="360" w:lineRule="auto"/>
        <w:tabs>
          <w:tab w:val="left" w:pos="1288" w:leader="none"/>
        </w:tabs>
        <w:rPr>
          <w:rFonts w:ascii="宋体" w:hAnsi="宋体"/>
          <w:b/>
          <w:sz w:val="24"/>
          <w:szCs w:val="24"/>
        </w:rPr>
      </w:pPr>
      <w:r>
        <w:rPr>
          <w:rFonts w:hint="eastAsia" w:ascii="宋体" w:hAnsi="宋体"/>
          <w:b/>
          <w:sz w:val="24"/>
          <w:szCs w:val="24"/>
        </w:rPr>
        <w:t xml:space="preserve">（三）技术分             50分</w:t>
      </w:r>
      <w:r/>
    </w:p>
    <w:p>
      <w:pPr>
        <w:ind w:firstLine="482"/>
        <w:spacing w:line="360" w:lineRule="auto"/>
        <w:tabs>
          <w:tab w:val="left" w:pos="1288" w:leader="none"/>
        </w:tabs>
        <w:rPr>
          <w:rFonts w:ascii="宋体" w:hAnsi="宋体"/>
          <w:b/>
          <w:sz w:val="24"/>
          <w:szCs w:val="24"/>
        </w:rPr>
      </w:pPr>
      <w:r>
        <w:rPr>
          <w:rFonts w:ascii="宋体" w:hAnsi="宋体"/>
          <w:b/>
          <w:sz w:val="24"/>
          <w:szCs w:val="24"/>
        </w:rPr>
        <w:t xml:space="preserve">5</w:t>
      </w:r>
      <w:r>
        <w:rPr>
          <w:rFonts w:hint="eastAsia" w:ascii="宋体" w:hAnsi="宋体"/>
          <w:b/>
          <w:sz w:val="24"/>
          <w:szCs w:val="24"/>
        </w:rPr>
        <w:t xml:space="preserve">.3各项评分标准：</w:t>
      </w:r>
      <w:r/>
    </w:p>
    <w:tbl>
      <w:tblPr>
        <w:tblStyle w:val="805"/>
        <w:tblW w:w="10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245"/>
        <w:gridCol w:w="803"/>
        <w:gridCol w:w="7469"/>
      </w:tblGrid>
      <w:tr>
        <w:trPr>
          <w:jc w:val="center"/>
          <w:trHeight w:val="354"/>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b/>
                <w:bCs/>
                <w:sz w:val="22"/>
                <w:szCs w:val="22"/>
                <w:lang w:eastAsia="en-US"/>
              </w:rPr>
            </w:pPr>
            <w:r>
              <w:rPr>
                <w:rFonts w:hint="eastAsia" w:ascii="宋体" w:hAnsi="宋体" w:cs="宋体"/>
                <w:b/>
                <w:bCs/>
                <w:sz w:val="22"/>
                <w:szCs w:val="22"/>
                <w:lang w:eastAsia="en-US"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276" w:lineRule="auto"/>
              <w:rPr>
                <w:rFonts w:ascii="宋体" w:hAnsi="宋体" w:cs="宋体"/>
                <w:b/>
                <w:bCs/>
                <w:sz w:val="22"/>
                <w:szCs w:val="22"/>
                <w:lang w:eastAsia="en-US"/>
              </w:rPr>
            </w:pPr>
            <w:r>
              <w:rPr>
                <w:rFonts w:hint="eastAsia" w:ascii="宋体" w:hAnsi="宋体" w:cs="宋体"/>
                <w:b/>
                <w:bCs/>
                <w:sz w:val="22"/>
                <w:szCs w:val="22"/>
                <w:lang w:eastAsia="en-US" w:bidi="ar"/>
              </w:rPr>
              <w:t xml:space="preserve">评审项目</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b/>
                <w:bCs/>
                <w:sz w:val="22"/>
                <w:szCs w:val="22"/>
                <w:lang w:eastAsia="en-US"/>
              </w:rPr>
            </w:pPr>
            <w:r>
              <w:rPr>
                <w:rFonts w:hint="eastAsia" w:ascii="宋体" w:hAnsi="宋体" w:cs="宋体"/>
                <w:b/>
                <w:bCs/>
                <w:sz w:val="22"/>
                <w:szCs w:val="22"/>
                <w:lang w:eastAsia="en-US"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jc w:val="center"/>
              <w:spacing w:line="276" w:lineRule="auto"/>
              <w:rPr>
                <w:rFonts w:ascii="宋体" w:hAnsi="宋体" w:cs="宋体"/>
                <w:b/>
                <w:bCs/>
                <w:sz w:val="22"/>
                <w:szCs w:val="22"/>
                <w:lang w:eastAsia="en-US"/>
              </w:rPr>
            </w:pPr>
            <w:r>
              <w:rPr>
                <w:rFonts w:hint="eastAsia" w:ascii="宋体" w:hAnsi="宋体" w:cs="宋体"/>
                <w:b/>
                <w:bCs/>
                <w:sz w:val="22"/>
                <w:szCs w:val="22"/>
                <w:lang w:eastAsia="en-US" w:bidi="ar"/>
              </w:rPr>
              <w:t xml:space="preserve">评审细则</w:t>
            </w:r>
            <w:r/>
          </w:p>
        </w:tc>
      </w:tr>
      <w:tr>
        <w:trPr>
          <w:jc w:val="center"/>
          <w:trHeight w:val="354"/>
        </w:trPr>
        <w:tc>
          <w:tcPr>
            <w:gridSpan w:val="4"/>
            <w:shd w:val="clear" w:color="auto" w:fill="auto"/>
            <w:tcBorders>
              <w:top w:val="single" w:color="auto" w:sz="4" w:space="0"/>
              <w:left w:val="single" w:color="auto" w:sz="4" w:space="0"/>
              <w:bottom w:val="single" w:color="auto" w:sz="4" w:space="0"/>
              <w:right w:val="single" w:color="auto" w:sz="4" w:space="0"/>
            </w:tcBorders>
            <w:tcW w:w="10239" w:type="dxa"/>
            <w:vAlign w:val="center"/>
            <w:textDirection w:val="lrTb"/>
            <w:noWrap w:val="false"/>
          </w:tcPr>
          <w:p>
            <w:pPr>
              <w:jc w:val="left"/>
              <w:spacing w:line="276" w:lineRule="auto"/>
              <w:rPr>
                <w:rFonts w:ascii="宋体" w:hAnsi="宋体" w:cs="宋体"/>
                <w:b/>
                <w:bCs/>
                <w:sz w:val="22"/>
                <w:szCs w:val="22"/>
              </w:rPr>
            </w:pPr>
            <w:r>
              <w:rPr>
                <w:rFonts w:hint="eastAsia" w:ascii="宋体" w:hAnsi="宋体" w:cs="宋体"/>
                <w:b/>
                <w:sz w:val="24"/>
                <w:szCs w:val="24"/>
                <w:lang w:bidi="ar"/>
              </w:rPr>
              <w:t xml:space="preserve">（一）报价分（15分）</w:t>
            </w:r>
            <w:r/>
          </w:p>
        </w:tc>
      </w:tr>
      <w:tr>
        <w:trPr>
          <w:jc w:val="center"/>
          <w:trHeight w:val="354"/>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报价分</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15分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spacing w:line="276" w:lineRule="auto"/>
              <w:rPr>
                <w:rFonts w:ascii="宋体" w:hAnsi="宋体" w:cs="宋体"/>
                <w:bCs/>
                <w:szCs w:val="21"/>
              </w:rPr>
            </w:pPr>
            <w:r>
              <w:rPr>
                <w:rFonts w:hint="eastAsia" w:ascii="宋体" w:hAnsi="宋体" w:cs="宋体"/>
                <w:bCs/>
                <w:szCs w:val="21"/>
                <w:lang w:bidi="ar"/>
              </w:rPr>
              <w:t xml:space="preserve">1.投标总报价低于或等于采购最高限价的，为有效投标报价。超采购最高限价的投标报价为无效投标报价。无效投标报价的投标文件不进行评审，也不得中标。</w:t>
            </w:r>
            <w:r/>
          </w:p>
          <w:p>
            <w:pPr>
              <w:spacing w:line="276" w:lineRule="auto"/>
              <w:rPr>
                <w:rFonts w:ascii="宋体" w:hAnsi="宋体" w:cs="宋体"/>
                <w:bCs/>
                <w:szCs w:val="21"/>
              </w:rPr>
            </w:pPr>
            <w:r>
              <w:rPr>
                <w:rFonts w:hint="eastAsia" w:ascii="宋体" w:hAnsi="宋体" w:cs="宋体"/>
                <w:bCs/>
                <w:szCs w:val="21"/>
                <w:lang w:bidi="ar"/>
              </w:rPr>
              <w:t xml:space="preserve">2.价格得分计算方法：采用低价优先法计算，即满足采购文件要求且投标价格最低的投标报价为评标基准价，其价格分为满分。其他投标供应商的价格分统一按照下列公式计算：</w:t>
            </w:r>
            <w:r/>
          </w:p>
          <w:p>
            <w:pPr>
              <w:spacing w:line="276" w:lineRule="auto"/>
              <w:rPr>
                <w:rFonts w:ascii="宋体" w:hAnsi="宋体" w:cs="宋体"/>
                <w:bCs/>
                <w:szCs w:val="21"/>
              </w:rPr>
            </w:pPr>
            <w:r>
              <w:rPr>
                <w:rFonts w:hint="eastAsia" w:ascii="宋体" w:hAnsi="宋体" w:cs="宋体"/>
                <w:bCs/>
                <w:szCs w:val="21"/>
                <w:lang w:bidi="ar"/>
              </w:rPr>
              <w:t xml:space="preserve">投标报价得分=(评标基准价／投标报价)×价格分。</w:t>
            </w:r>
            <w:r/>
          </w:p>
          <w:p>
            <w:pPr>
              <w:jc w:val="left"/>
              <w:spacing w:line="276" w:lineRule="auto"/>
              <w:rPr>
                <w:rFonts w:ascii="宋体" w:hAnsi="宋体" w:cs="宋体"/>
                <w:sz w:val="22"/>
                <w:szCs w:val="22"/>
              </w:rPr>
            </w:pPr>
            <w:r>
              <w:rPr>
                <w:rFonts w:hint="eastAsia" w:ascii="宋体" w:hAnsi="宋体" w:cs="宋体"/>
                <w:bCs/>
                <w:szCs w:val="21"/>
                <w:lang w:bidi="ar"/>
              </w:rPr>
              <w:t xml:space="preserve">项目评审过程中，不得去掉最后报价中的最高报价和最低报价。</w:t>
            </w:r>
            <w:r/>
          </w:p>
        </w:tc>
      </w:tr>
      <w:tr>
        <w:trPr>
          <w:jc w:val="center"/>
          <w:trHeight w:val="354"/>
        </w:trPr>
        <w:tc>
          <w:tcPr>
            <w:gridSpan w:val="4"/>
            <w:shd w:val="clear" w:color="auto" w:fill="auto"/>
            <w:tcBorders>
              <w:top w:val="single" w:color="auto" w:sz="4" w:space="0"/>
              <w:left w:val="single" w:color="auto" w:sz="4" w:space="0"/>
              <w:bottom w:val="single" w:color="auto" w:sz="4" w:space="0"/>
              <w:right w:val="single" w:color="auto" w:sz="4" w:space="0"/>
            </w:tcBorders>
            <w:tcW w:w="10239" w:type="dxa"/>
            <w:vAlign w:val="center"/>
            <w:textDirection w:val="lrTb"/>
            <w:noWrap w:val="false"/>
          </w:tcPr>
          <w:p>
            <w:pPr>
              <w:jc w:val="left"/>
              <w:spacing w:line="276" w:lineRule="auto"/>
              <w:rPr>
                <w:rFonts w:ascii="宋体" w:hAnsi="宋体" w:cs="宋体"/>
                <w:b/>
                <w:bCs/>
                <w:sz w:val="22"/>
                <w:szCs w:val="22"/>
              </w:rPr>
            </w:pPr>
            <w:r>
              <w:rPr>
                <w:rFonts w:hint="eastAsia" w:ascii="宋体" w:hAnsi="宋体" w:cs="宋体"/>
                <w:b/>
                <w:bCs/>
                <w:sz w:val="22"/>
                <w:szCs w:val="22"/>
                <w:lang w:bidi="ar"/>
              </w:rPr>
              <w:t xml:space="preserve">（二）商务资信分（35分）</w:t>
            </w:r>
            <w:r/>
          </w:p>
        </w:tc>
      </w:tr>
      <w:tr>
        <w:trPr>
          <w:jc w:val="center"/>
          <w:trHeight w:val="274"/>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276" w:lineRule="auto"/>
              <w:rPr>
                <w:rFonts w:ascii="宋体" w:hAnsi="宋体" w:cs="宋体"/>
                <w:sz w:val="22"/>
                <w:szCs w:val="22"/>
                <w:lang w:eastAsia="en-US"/>
              </w:rPr>
            </w:pPr>
            <w:r>
              <w:rPr>
                <w:rFonts w:hint="eastAsia" w:ascii="宋体" w:hAnsi="宋体" w:cs="宋体"/>
                <w:sz w:val="22"/>
                <w:szCs w:val="22"/>
                <w:lang w:bidi="ar"/>
              </w:rPr>
              <w:t xml:space="preserve">企业</w:t>
            </w:r>
            <w:r>
              <w:rPr>
                <w:rFonts w:hint="eastAsia" w:ascii="宋体" w:hAnsi="宋体" w:cs="宋体"/>
                <w:sz w:val="22"/>
                <w:szCs w:val="22"/>
                <w:lang w:eastAsia="en-US" w:bidi="ar"/>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sz w:val="22"/>
                <w:szCs w:val="22"/>
                <w:lang w:eastAsia="en-US"/>
              </w:rPr>
            </w:pPr>
            <w:r>
              <w:rPr>
                <w:rFonts w:hint="eastAsia" w:ascii="宋体" w:hAnsi="宋体" w:cs="宋体"/>
                <w:sz w:val="22"/>
                <w:szCs w:val="22"/>
                <w:lang w:bidi="ar"/>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ind w:right="129"/>
              <w:jc w:val="left"/>
              <w:spacing w:line="276" w:lineRule="auto"/>
              <w:rPr>
                <w:rFonts w:ascii="宋体" w:hAnsi="宋体" w:cs="宋体"/>
                <w:b/>
                <w:bCs/>
                <w:sz w:val="22"/>
                <w:szCs w:val="22"/>
              </w:rPr>
            </w:pPr>
            <w:r>
              <w:rPr>
                <w:rFonts w:hint="eastAsia" w:ascii="宋体" w:hAnsi="宋体" w:cs="宋体"/>
                <w:sz w:val="22"/>
                <w:szCs w:val="22"/>
                <w:lang w:bidi="ar"/>
              </w:rPr>
              <w:t xml:space="preserve">投标供应商近三年（业绩有效期以合同签订时间至本项目招标公告发布首日计算）承担过同类业务的，每个得3分，最高得6分</w:t>
            </w:r>
            <w:r>
              <w:rPr>
                <w:rFonts w:hint="eastAsia" w:ascii="宋体" w:hAnsi="宋体" w:cs="宋体"/>
                <w:b/>
                <w:bCs/>
                <w:sz w:val="22"/>
                <w:szCs w:val="22"/>
                <w:lang w:bidi="ar"/>
              </w:rPr>
              <w:t xml:space="preserve">（投标文件中提供中标通知书、合同</w:t>
            </w:r>
            <w:r>
              <w:rPr>
                <w:rFonts w:hint="eastAsia" w:ascii="宋体" w:hAnsi="宋体" w:cs="宋体"/>
                <w:b/>
                <w:bCs/>
                <w:szCs w:val="21"/>
                <w:lang w:bidi="ar"/>
              </w:rPr>
              <w:t xml:space="preserve">原件扫描件并签章，不提供或不符合要求均不得分</w:t>
            </w:r>
            <w:r>
              <w:rPr>
                <w:rFonts w:hint="eastAsia" w:ascii="宋体" w:hAnsi="宋体" w:cs="宋体"/>
                <w:b/>
                <w:bCs/>
                <w:sz w:val="22"/>
                <w:szCs w:val="22"/>
                <w:lang w:bidi="ar"/>
              </w:rPr>
              <w:t xml:space="preserve">）。</w:t>
            </w:r>
            <w:r/>
          </w:p>
        </w:tc>
      </w:tr>
      <w:tr>
        <w:trPr>
          <w:jc w:val="center"/>
          <w:trHeight w:val="274"/>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体系认证</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ind w:right="129"/>
              <w:jc w:val="left"/>
              <w:spacing w:line="276" w:lineRule="auto"/>
              <w:rPr>
                <w:rFonts w:ascii="宋体" w:hAnsi="宋体" w:cs="宋体"/>
                <w:b/>
                <w:bCs/>
                <w:sz w:val="22"/>
                <w:szCs w:val="22"/>
              </w:rPr>
            </w:pPr>
            <w:r>
              <w:rPr>
                <w:rFonts w:hint="eastAsia" w:ascii="宋体" w:hAnsi="宋体" w:cs="宋体"/>
                <w:sz w:val="22"/>
                <w:szCs w:val="22"/>
                <w:lang w:bidi="ar"/>
              </w:rPr>
              <w:t xml:space="preserve">投标供应商具有有效的质量管理体系认证证书、环境管理体系认证证书、职业健康安全管理体系认证证书的，每个得1分，最高得3分</w:t>
            </w:r>
            <w:r>
              <w:rPr>
                <w:rFonts w:hint="eastAsia" w:ascii="宋体" w:hAnsi="宋体" w:cs="宋体"/>
                <w:b/>
                <w:bCs/>
                <w:sz w:val="22"/>
                <w:szCs w:val="22"/>
                <w:lang w:bidi="ar"/>
              </w:rPr>
              <w:t xml:space="preserve">（投标文件中提供证书原件扫描件并签章，不提供或不符合要求均不得分）。</w:t>
            </w:r>
            <w:r/>
          </w:p>
        </w:tc>
      </w:tr>
      <w:tr>
        <w:trPr>
          <w:jc w:val="center"/>
          <w:trHeight w:val="274"/>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ind w:right="129"/>
              <w:jc w:val="left"/>
              <w:spacing w:line="276" w:lineRule="auto"/>
              <w:rPr>
                <w:rFonts w:ascii="宋体" w:hAnsi="宋体" w:cs="宋体"/>
                <w:sz w:val="22"/>
                <w:szCs w:val="22"/>
              </w:rPr>
            </w:pPr>
            <w:r>
              <w:rPr>
                <w:rFonts w:hint="eastAsia" w:ascii="宋体" w:hAnsi="宋体" w:cs="宋体"/>
                <w:sz w:val="22"/>
                <w:szCs w:val="22"/>
                <w:lang w:bidi="ar"/>
              </w:rPr>
              <w:t xml:space="preserve">A.拟派的项目负责人具有中级工程师（含）以上职称证书的，得2分</w:t>
            </w:r>
            <w:r>
              <w:rPr>
                <w:rFonts w:hint="eastAsia" w:ascii="宋体" w:hAnsi="宋体" w:cs="宋体"/>
                <w:b/>
                <w:bCs/>
                <w:sz w:val="22"/>
                <w:szCs w:val="22"/>
                <w:lang w:bidi="ar"/>
              </w:rPr>
              <w:t xml:space="preserve">（投标文件中提供证书原件扫描件并签章，不提供或不符合要求均不得分）</w:t>
            </w:r>
            <w:r>
              <w:rPr>
                <w:rFonts w:hint="eastAsia" w:ascii="宋体" w:hAnsi="宋体" w:cs="宋体"/>
                <w:sz w:val="22"/>
                <w:szCs w:val="22"/>
                <w:lang w:bidi="ar"/>
              </w:rPr>
              <w:t xml:space="preserve">；</w:t>
            </w:r>
            <w:r/>
          </w:p>
          <w:p>
            <w:pPr>
              <w:ind w:right="-44"/>
              <w:jc w:val="left"/>
              <w:spacing w:line="276" w:lineRule="auto"/>
              <w:rPr>
                <w:rFonts w:ascii="宋体" w:hAnsi="宋体" w:cs="宋体"/>
                <w:sz w:val="22"/>
                <w:szCs w:val="22"/>
              </w:rPr>
            </w:pPr>
            <w:r>
              <w:rPr>
                <w:rFonts w:hint="eastAsia" w:ascii="宋体" w:hAnsi="宋体" w:cs="宋体"/>
                <w:sz w:val="22"/>
                <w:szCs w:val="22"/>
                <w:lang w:bidi="ar"/>
              </w:rPr>
              <w:t xml:space="preserve">B.拟派项目负责人近三年（业绩有效期以合同签订时间至本项目招标公告发布首日计算）担任过同类业务项目负责人的，每个得3分，最高得6分</w:t>
            </w:r>
            <w:r>
              <w:rPr>
                <w:rFonts w:hint="eastAsia" w:ascii="宋体" w:hAnsi="宋体" w:cs="宋体"/>
                <w:b/>
                <w:bCs/>
                <w:sz w:val="22"/>
                <w:szCs w:val="22"/>
                <w:lang w:bidi="ar"/>
              </w:rPr>
              <w:t xml:space="preserve">（注：企业业绩与项目负责人业绩不可重复计分。投标文件中提供中标通知书、合同原件扫描件并签章，不提供或不符合要求均不得分）。</w:t>
            </w:r>
            <w:r/>
          </w:p>
        </w:tc>
      </w:tr>
      <w:tr>
        <w:trPr>
          <w:jc w:val="center"/>
          <w:trHeight w:val="274"/>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rPr>
                <w:rFonts w:ascii="等线" w:hAnsi="宋体" w:eastAsia="等线" w:cs="华文仿宋"/>
                <w:bCs/>
                <w:sz w:val="22"/>
                <w:szCs w:val="24"/>
              </w:rPr>
            </w:pPr>
            <w:r>
              <w:rPr>
                <w:rFonts w:hint="eastAsia" w:hAnsi="宋体" w:cs="华文仿宋"/>
                <w:bCs/>
                <w:sz w:val="22"/>
                <w:szCs w:val="24"/>
                <w:lang w:bidi="ar"/>
              </w:rPr>
              <w:t xml:space="preserve">人员配备</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lang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ind w:right="129"/>
              <w:jc w:val="left"/>
              <w:spacing w:line="276" w:lineRule="auto"/>
              <w:rPr>
                <w:rFonts w:ascii="宋体" w:hAnsi="宋体" w:cs="宋体"/>
                <w:sz w:val="22"/>
                <w:szCs w:val="22"/>
              </w:rPr>
            </w:pPr>
            <w:r>
              <w:rPr>
                <w:rFonts w:hint="eastAsia" w:ascii="宋体" w:hAnsi="宋体" w:cs="宋体"/>
                <w:sz w:val="22"/>
                <w:szCs w:val="22"/>
                <w:lang w:bidi="ar"/>
              </w:rPr>
              <w:t xml:space="preserve">投标供应商</w:t>
            </w:r>
            <w:r>
              <w:rPr>
                <w:rFonts w:hint="eastAsia" w:ascii="宋体" w:hAnsi="宋体" w:cs="宋体"/>
                <w:bCs/>
                <w:szCs w:val="21"/>
                <w:lang w:bidi="ar"/>
              </w:rPr>
              <w:t xml:space="preserve">拟投入本项目的人员在满足采购需求的情</w:t>
            </w:r>
            <w:r>
              <w:rPr>
                <w:rFonts w:hint="eastAsia" w:ascii="宋体" w:hAnsi="宋体" w:cs="宋体"/>
                <w:bCs/>
                <w:color w:val="auto"/>
                <w:szCs w:val="21"/>
                <w:lang w:bidi="ar"/>
              </w:rPr>
              <w:t xml:space="preserve">况下，</w:t>
            </w:r>
            <w:r>
              <w:rPr>
                <w:rFonts w:hint="eastAsia" w:ascii="宋体" w:hAnsi="宋体" w:cs="宋体"/>
                <w:bCs/>
                <w:color w:val="auto"/>
                <w:szCs w:val="21"/>
                <w:lang w:val="en-US" w:eastAsia="zh-CN" w:bidi="ar"/>
              </w:rPr>
              <w:t xml:space="preserve">工作人员中</w:t>
            </w:r>
            <w:r>
              <w:rPr>
                <w:rFonts w:hint="eastAsia" w:ascii="宋体" w:hAnsi="宋体" w:cs="宋体"/>
                <w:bCs/>
                <w:color w:val="auto"/>
                <w:szCs w:val="21"/>
                <w:lang w:bidi="ar"/>
              </w:rPr>
              <w:t xml:space="preserve">每增</w:t>
            </w:r>
            <w:r>
              <w:rPr>
                <w:rFonts w:hint="eastAsia" w:ascii="宋体" w:hAnsi="宋体" w:cs="宋体"/>
                <w:bCs/>
                <w:szCs w:val="21"/>
                <w:lang w:bidi="ar"/>
              </w:rPr>
              <w:t xml:space="preserve">加一个</w:t>
            </w:r>
            <w:r>
              <w:rPr>
                <w:rFonts w:hint="eastAsia" w:ascii="宋体" w:hAnsi="宋体" w:cs="宋体"/>
                <w:szCs w:val="21"/>
                <w:lang w:bidi="ar"/>
              </w:rPr>
              <w:t xml:space="preserve">内河船舶船员适任证书的，得2分，</w:t>
            </w:r>
            <w:r>
              <w:rPr>
                <w:rFonts w:hint="eastAsia" w:ascii="宋体" w:hAnsi="宋体" w:cs="宋体"/>
                <w:bCs/>
                <w:szCs w:val="21"/>
                <w:lang w:bidi="ar"/>
              </w:rPr>
              <w:t xml:space="preserve">最高得8分（</w:t>
            </w:r>
            <w:r>
              <w:rPr>
                <w:rFonts w:hint="eastAsia" w:ascii="宋体" w:hAnsi="宋体" w:cs="宋体"/>
                <w:b/>
                <w:bCs/>
                <w:szCs w:val="21"/>
                <w:lang w:bidi="ar"/>
              </w:rPr>
              <w:t xml:space="preserve">投标文件中提供以上人员证书原件扫描件并签章，提供由区级及以上社保部门出具的</w:t>
            </w:r>
            <w:r>
              <w:rPr>
                <w:rFonts w:hint="eastAsia" w:ascii="宋体" w:hAnsi="宋体" w:cs="宋体"/>
                <w:b/>
                <w:bCs/>
                <w:szCs w:val="21"/>
                <w:lang w:eastAsia="zh-CN" w:bidi="ar"/>
              </w:rPr>
              <w:t xml:space="preserve">近三个月中任意一个月（不含投标当月）</w:t>
            </w:r>
            <w:r>
              <w:rPr>
                <w:rFonts w:hint="eastAsia" w:ascii="宋体" w:hAnsi="宋体" w:cs="宋体"/>
                <w:b/>
                <w:bCs/>
                <w:szCs w:val="21"/>
                <w:lang w:bidi="ar"/>
              </w:rPr>
              <w:t xml:space="preserve">的供应商为其缴纳的社保缴费证明，社保缴费证明必须提交带有社保部门红章或含有县(区)级及以上社保部门电子签章或带二维码验证的扫描件，不提供或不符合要求均不得分）。</w:t>
            </w:r>
            <w:r/>
          </w:p>
        </w:tc>
      </w:tr>
      <w:tr>
        <w:trPr>
          <w:jc w:val="center"/>
          <w:trHeight w:val="274"/>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rPr>
                <w:rFonts w:ascii="宋体" w:hAnsi="宋体" w:cs="宋体"/>
                <w:sz w:val="22"/>
                <w:szCs w:val="22"/>
              </w:rPr>
            </w:pPr>
            <w:r>
              <w:rPr>
                <w:rFonts w:hint="eastAsia" w:hAnsi="宋体" w:cs="华文仿宋"/>
                <w:bCs/>
                <w:sz w:val="22"/>
                <w:szCs w:val="24"/>
                <w:lang w:bidi="ar"/>
              </w:rPr>
              <w:t xml:space="preserve">船只配备</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Cs w:val="21"/>
                <w:lang w:bidi="ar"/>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ind w:right="129"/>
              <w:jc w:val="left"/>
              <w:spacing w:line="276" w:lineRule="auto"/>
              <w:rPr>
                <w:rFonts w:ascii="宋体" w:hAnsi="宋体" w:cs="宋体"/>
                <w:bCs/>
                <w:szCs w:val="21"/>
              </w:rPr>
            </w:pPr>
            <w:r>
              <w:rPr>
                <w:rFonts w:hint="eastAsia" w:ascii="宋体" w:hAnsi="宋体" w:cs="宋体"/>
                <w:bCs/>
                <w:szCs w:val="21"/>
                <w:lang w:bidi="ar"/>
              </w:rPr>
              <w:t xml:space="preserve">A.投标供应商投入船只在满足采购需求的情况下，每增加一艘专业机械化打捞船只（自有或租赁）的，得2分，最高得6分；</w:t>
            </w:r>
            <w:r/>
          </w:p>
          <w:p>
            <w:pPr>
              <w:ind w:right="129"/>
              <w:jc w:val="left"/>
              <w:spacing w:line="276" w:lineRule="auto"/>
              <w:rPr>
                <w:rFonts w:ascii="宋体" w:hAnsi="宋体" w:cs="宋体"/>
                <w:bCs/>
                <w:szCs w:val="21"/>
              </w:rPr>
            </w:pPr>
            <w:r>
              <w:rPr>
                <w:rFonts w:hint="eastAsia" w:ascii="宋体" w:hAnsi="宋体" w:cs="宋体"/>
                <w:bCs/>
                <w:szCs w:val="21"/>
                <w:lang w:bidi="ar"/>
              </w:rPr>
              <w:t xml:space="preserve">B.投标供应商投入船只在满足采购需求的情况下，每增加一艘日常保洁作业船（自有或租赁）的，得2分，最高得4分。</w:t>
            </w:r>
            <w:r/>
          </w:p>
          <w:p>
            <w:pPr>
              <w:ind w:right="129"/>
              <w:jc w:val="left"/>
              <w:spacing w:line="276" w:lineRule="auto"/>
              <w:rPr>
                <w:rFonts w:ascii="宋体" w:hAnsi="宋体" w:cs="宋体"/>
                <w:sz w:val="22"/>
                <w:szCs w:val="22"/>
              </w:rPr>
            </w:pPr>
            <w:r>
              <w:rPr>
                <w:rFonts w:hint="eastAsia" w:ascii="宋体" w:hAnsi="宋体" w:cs="宋体"/>
                <w:b/>
                <w:szCs w:val="21"/>
                <w:lang w:bidi="ar"/>
              </w:rPr>
              <w:t xml:space="preserve">注：投标文件中：自有船只提供购置发票（发票上的购买方名称须与投标供应商名称一致）以及实景图片（正面、两侧、尾部照片）扫描件并签章；租赁船提供船只租赁协议（协议有效期须≥服务期）及实景图片（正面、两侧、尾部照片）扫描件并签章，不提供或不符合要求均不得分）。</w:t>
            </w:r>
            <w:r/>
          </w:p>
        </w:tc>
      </w:tr>
      <w:tr>
        <w:trPr>
          <w:jc w:val="center"/>
          <w:trHeight w:val="401"/>
        </w:trPr>
        <w:tc>
          <w:tcPr>
            <w:gridSpan w:val="4"/>
            <w:shd w:val="clear" w:color="auto" w:fill="auto"/>
            <w:tcBorders>
              <w:top w:val="single" w:color="auto" w:sz="4" w:space="0"/>
              <w:left w:val="single" w:color="auto" w:sz="4" w:space="0"/>
              <w:bottom w:val="single" w:color="auto" w:sz="4" w:space="0"/>
              <w:right w:val="single" w:color="auto" w:sz="4" w:space="0"/>
            </w:tcBorders>
            <w:tcW w:w="10239" w:type="dxa"/>
            <w:vAlign w:val="center"/>
            <w:textDirection w:val="lrTb"/>
            <w:noWrap w:val="false"/>
          </w:tcPr>
          <w:p>
            <w:pPr>
              <w:jc w:val="left"/>
              <w:spacing w:line="276" w:lineRule="auto"/>
              <w:rPr>
                <w:rFonts w:ascii="宋体" w:hAnsi="宋体" w:cs="Courier New"/>
                <w:bCs/>
                <w:sz w:val="22"/>
                <w:szCs w:val="22"/>
              </w:rPr>
            </w:pPr>
            <w:r>
              <w:rPr>
                <w:rFonts w:hint="eastAsia" w:ascii="宋体" w:hAnsi="宋体" w:cs="宋体"/>
                <w:b/>
                <w:sz w:val="24"/>
                <w:szCs w:val="24"/>
                <w:lang w:bidi="ar"/>
              </w:rPr>
              <w:t xml:space="preserve">（三）技术分（50分）</w:t>
            </w:r>
            <w:r/>
          </w:p>
        </w:tc>
      </w:tr>
      <w:tr>
        <w:trPr>
          <w:jc w:val="center"/>
          <w:trHeight w:val="246"/>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276" w:lineRule="auto"/>
              <w:rPr>
                <w:rFonts w:ascii="宋体" w:hAnsi="宋体" w:cs="宋体"/>
                <w:bCs/>
                <w:szCs w:val="21"/>
              </w:rPr>
            </w:pPr>
            <w:r>
              <w:rPr>
                <w:rFonts w:hint="eastAsia" w:ascii="宋体" w:hAnsi="宋体" w:cs="宋体"/>
                <w:sz w:val="22"/>
                <w:szCs w:val="22"/>
                <w:lang w:bidi="ar"/>
              </w:rPr>
              <w:t xml:space="preserve">运作流程及作业方案</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bCs/>
                <w:szCs w:val="21"/>
              </w:rPr>
            </w:pPr>
            <w:r>
              <w:rPr>
                <w:rFonts w:hint="eastAsia" w:ascii="宋体" w:hAnsi="宋体" w:cs="宋体"/>
                <w:sz w:val="22"/>
                <w:szCs w:val="22"/>
                <w:lang w:bidi="ar"/>
              </w:rPr>
              <w:t xml:space="preserve">12分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jc w:val="left"/>
              <w:spacing w:line="276" w:lineRule="auto"/>
              <w:rPr>
                <w:rFonts w:ascii="宋体" w:hAnsi="宋体" w:cs="宋体"/>
                <w:sz w:val="22"/>
                <w:szCs w:val="22"/>
              </w:rPr>
            </w:pPr>
            <w:r>
              <w:rPr>
                <w:rFonts w:hint="eastAsia" w:ascii="宋体" w:hAnsi="宋体" w:cs="宋体"/>
                <w:sz w:val="22"/>
                <w:szCs w:val="22"/>
                <w:lang w:bidi="ar"/>
              </w:rPr>
              <w:t xml:space="preserve">包括：①针对本项目河道长效管理运作流程；②作业方案（作业时间安排、重点河道保障安排等）；③日常管理标准及措施。投标供应商须针对每条内容进行阐述，阐述内容须满足采购需求。内容详实、需求贴合度高且条理清晰的该条得4分；内容较为简单、可行、细节待完善的该条得2分；内容粗略、无针对性、基本满足采购需求的该条得1分。本项最高得12分，每缺少一条内容或内容存在不能满足采购需求，或存在逻辑错误、前后矛盾，或存在违反现行相关规范的，该条不得分。</w:t>
            </w:r>
            <w:r/>
          </w:p>
        </w:tc>
      </w:tr>
      <w:tr>
        <w:trPr>
          <w:jc w:val="center"/>
          <w:trHeight w:val="246"/>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276" w:lineRule="auto"/>
              <w:rPr>
                <w:rFonts w:ascii="宋体" w:hAnsi="宋体" w:cs="宋体"/>
                <w:bCs/>
                <w:szCs w:val="21"/>
              </w:rPr>
            </w:pPr>
            <w:r>
              <w:rPr>
                <w:rFonts w:hint="eastAsia" w:ascii="宋体" w:hAnsi="宋体" w:cs="宋体"/>
                <w:sz w:val="22"/>
                <w:szCs w:val="22"/>
                <w:lang w:bidi="ar"/>
              </w:rPr>
              <w:t xml:space="preserve">服务期间船只管理维护方案</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bCs/>
                <w:szCs w:val="21"/>
              </w:rPr>
            </w:pPr>
            <w:r>
              <w:rPr>
                <w:rFonts w:hint="eastAsia" w:ascii="宋体" w:hAnsi="宋体" w:cs="宋体"/>
                <w:sz w:val="22"/>
                <w:szCs w:val="22"/>
                <w:lang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jc w:val="left"/>
              <w:spacing w:line="276" w:lineRule="auto"/>
              <w:rPr>
                <w:rFonts w:ascii="宋体" w:hAnsi="宋体" w:cs="宋体"/>
                <w:sz w:val="22"/>
                <w:szCs w:val="22"/>
              </w:rPr>
            </w:pPr>
            <w:r>
              <w:rPr>
                <w:rFonts w:hint="eastAsia" w:ascii="宋体" w:hAnsi="宋体" w:cs="宋体"/>
                <w:sz w:val="22"/>
                <w:szCs w:val="22"/>
                <w:lang w:bidi="ar"/>
              </w:rPr>
              <w:t xml:space="preserve">包括：①日常船只管理及物资配备方案；②故障时维护保养方案及备用方案。投标供应商须针对每条内容进行阐述，阐述内容须满足采购需求。内容详实、需求贴合度高且条理清晰的该条得4分；内容较为简单、可行、细节待完善的该条得2分；内容粗略、无针对性、基本满足采购需求的该条得1分。本项最高得8分，每缺少一条内容或内容存在不能满足采购需求，或存在逻辑错误、前后矛盾，或存在违反现行相关规范的，该条不得分。</w:t>
            </w:r>
            <w:r/>
          </w:p>
        </w:tc>
      </w:tr>
      <w:tr>
        <w:trPr>
          <w:jc w:val="center"/>
          <w:trHeight w:val="246"/>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276" w:lineRule="auto"/>
              <w:rPr>
                <w:rFonts w:ascii="宋体" w:hAnsi="宋体" w:cs="宋体"/>
                <w:bCs/>
                <w:szCs w:val="21"/>
              </w:rPr>
            </w:pPr>
            <w:r>
              <w:rPr>
                <w:rFonts w:hint="eastAsia" w:ascii="宋体" w:hAnsi="宋体" w:cs="宋体"/>
                <w:spacing w:val="-8"/>
                <w:szCs w:val="21"/>
                <w:lang w:bidi="ar"/>
              </w:rPr>
              <w:t xml:space="preserve">河道保洁服务方案</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bCs/>
                <w:szCs w:val="21"/>
              </w:rPr>
            </w:pPr>
            <w:r>
              <w:rPr>
                <w:rFonts w:hint="eastAsia" w:ascii="宋体" w:hAnsi="宋体" w:cs="宋体"/>
                <w:sz w:val="22"/>
                <w:szCs w:val="22"/>
                <w:lang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jc w:val="left"/>
              <w:spacing w:line="276" w:lineRule="auto"/>
              <w:rPr>
                <w:rFonts w:ascii="宋体" w:hAnsi="宋体" w:cs="宋体"/>
                <w:sz w:val="22"/>
                <w:szCs w:val="22"/>
              </w:rPr>
            </w:pPr>
            <w:r>
              <w:rPr>
                <w:rFonts w:hint="eastAsia" w:ascii="宋体" w:hAnsi="宋体" w:cs="宋体"/>
                <w:sz w:val="22"/>
                <w:szCs w:val="22"/>
                <w:lang w:bidi="ar"/>
              </w:rPr>
              <w:t xml:space="preserve">包括：①日常河道保洁服务方案；②垃圾清运方案。投标供应商须针对每条内容进行阐述，阐述内容须满足采购需求。内容详实、需求贴合度高且条理清晰的该条得4分；内容较为简单、可行、细节待完善的该条得2分；内容粗略、无针对性、基本满足采购需求的该条得1分。本项最高得8分，每缺少一条内容或内容存在不能满足采购需求，或存在逻辑错误、前后矛盾，或存在违反现行相关规范的，该条不得分。</w:t>
            </w:r>
            <w:r/>
          </w:p>
        </w:tc>
      </w:tr>
      <w:tr>
        <w:trPr>
          <w:jc w:val="center"/>
          <w:trHeight w:val="246"/>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276" w:lineRule="auto"/>
              <w:rPr>
                <w:rFonts w:ascii="宋体" w:hAnsi="宋体" w:cs="宋体"/>
                <w:bCs/>
                <w:szCs w:val="21"/>
              </w:rPr>
            </w:pPr>
            <w:r>
              <w:rPr>
                <w:rFonts w:hint="eastAsia" w:ascii="宋体" w:hAnsi="宋体" w:cs="宋体"/>
                <w:spacing w:val="-8"/>
                <w:szCs w:val="21"/>
                <w:lang w:bidi="ar"/>
              </w:rPr>
              <w:t xml:space="preserve">内部管理架构</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bCs/>
                <w:szCs w:val="21"/>
              </w:rPr>
            </w:pPr>
            <w:r>
              <w:rPr>
                <w:rFonts w:hint="eastAsia" w:ascii="宋体" w:hAnsi="宋体" w:cs="宋体"/>
                <w:sz w:val="22"/>
                <w:szCs w:val="22"/>
                <w:lang w:bidi="ar"/>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jc w:val="left"/>
              <w:spacing w:line="276" w:lineRule="auto"/>
              <w:rPr>
                <w:rFonts w:ascii="宋体" w:hAnsi="宋体" w:cs="宋体"/>
                <w:sz w:val="22"/>
                <w:szCs w:val="22"/>
              </w:rPr>
            </w:pPr>
            <w:r>
              <w:rPr>
                <w:rFonts w:hint="eastAsia" w:ascii="宋体" w:hAnsi="宋体" w:cs="宋体"/>
                <w:sz w:val="22"/>
                <w:szCs w:val="22"/>
                <w:lang w:bidi="ar"/>
              </w:rPr>
              <w:t xml:space="preserve">包括：①日常考核、激励考核机制；②人员组织、分工</w:t>
            </w:r>
            <w:r>
              <w:rPr>
                <w:rFonts w:hint="eastAsia" w:ascii="宋体" w:hAnsi="宋体" w:cs="宋体"/>
                <w:b/>
                <w:bCs/>
                <w:sz w:val="22"/>
                <w:szCs w:val="22"/>
                <w:lang w:bidi="ar"/>
              </w:rPr>
              <w:t xml:space="preserve">（至少包含各河道人员配置方案）</w:t>
            </w:r>
            <w:r>
              <w:rPr>
                <w:rFonts w:hint="eastAsia" w:ascii="宋体" w:hAnsi="宋体" w:cs="宋体"/>
                <w:sz w:val="22"/>
                <w:szCs w:val="22"/>
                <w:lang w:bidi="ar"/>
              </w:rPr>
              <w:t xml:space="preserve">、责任制落实措施。投标供应商须针对每条内容进行阐述，阐述内容须满足采购需求。内容详实、需求贴合度高且条理清晰的该条得3分；内容较为简单、可行、细节待完善的该条得2分；内容粗略、无针对性、基本满足采购需求的该条得1分。本项最高得6分，每缺少一条内容或内容存在不能满足采购需求，或存在逻辑错误、前后矛盾，或存在违反现行相关规范的，该条不得分。</w:t>
            </w:r>
            <w:r/>
          </w:p>
        </w:tc>
      </w:tr>
      <w:tr>
        <w:trPr>
          <w:jc w:val="center"/>
          <w:trHeight w:val="246"/>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276" w:lineRule="auto"/>
              <w:rPr>
                <w:rFonts w:ascii="宋体" w:hAnsi="宋体" w:cs="宋体"/>
                <w:bCs/>
                <w:szCs w:val="21"/>
              </w:rPr>
            </w:pPr>
            <w:r>
              <w:rPr>
                <w:rFonts w:hint="eastAsia" w:ascii="宋体" w:hAnsi="宋体" w:cs="宋体"/>
                <w:sz w:val="22"/>
                <w:szCs w:val="22"/>
                <w:lang w:bidi="ar"/>
              </w:rPr>
              <w:t xml:space="preserve">应急措施方案</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bCs/>
                <w:szCs w:val="21"/>
              </w:rPr>
            </w:pPr>
            <w:r>
              <w:rPr>
                <w:rFonts w:hint="eastAsia" w:ascii="宋体" w:hAnsi="宋体" w:cs="宋体"/>
                <w:sz w:val="22"/>
                <w:szCs w:val="22"/>
                <w:lang w:bidi="ar"/>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jc w:val="left"/>
              <w:spacing w:line="276" w:lineRule="auto"/>
              <w:rPr>
                <w:rFonts w:ascii="宋体" w:hAnsi="宋体" w:cs="宋体"/>
                <w:sz w:val="22"/>
                <w:szCs w:val="22"/>
              </w:rPr>
            </w:pPr>
            <w:r>
              <w:rPr>
                <w:rFonts w:hint="eastAsia" w:ascii="宋体" w:hAnsi="宋体" w:cs="宋体"/>
                <w:sz w:val="22"/>
                <w:szCs w:val="22"/>
                <w:lang w:bidi="ar"/>
              </w:rPr>
              <w:t xml:space="preserve">包括：①灾害性天气（防汛、防冻、防雪）；②治安应急措施、三乱应急措施；③重大活动、各类创建活动、重大事故的快速处理预案。投标供应商须针对每条内容进行阐述，阐述内容须满足采购需求。内容详实、需求贴合度高且条理清晰的该条得3分；内容较为简单、可行、细节待完善的该条得2分；内容粗略、无针对性、基本满足采购需求的该条得1分。本项最高得9分，每缺少一条内容或内容存在不能满足采购需求，或存在逻辑错误、前后矛盾，或存在违反现行相关规范的，该条不得分。</w:t>
            </w:r>
            <w:r/>
          </w:p>
        </w:tc>
      </w:tr>
      <w:tr>
        <w:trPr>
          <w:jc w:val="center"/>
          <w:trHeight w:val="246"/>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pacing w:val="-8"/>
                <w:szCs w:val="21"/>
                <w:lang w:bidi="ar"/>
              </w:rPr>
              <w:t xml:space="preserve">进退场交接方案</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4分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jc w:val="left"/>
              <w:spacing w:line="276" w:lineRule="auto"/>
              <w:rPr>
                <w:rFonts w:ascii="宋体" w:hAnsi="宋体" w:cs="宋体"/>
                <w:sz w:val="22"/>
                <w:szCs w:val="22"/>
              </w:rPr>
            </w:pPr>
            <w:r>
              <w:rPr>
                <w:rFonts w:hint="eastAsia" w:ascii="宋体" w:hAnsi="宋体" w:cs="宋体"/>
                <w:sz w:val="22"/>
                <w:szCs w:val="22"/>
                <w:lang w:bidi="ar"/>
              </w:rPr>
              <w:t xml:space="preserve">包含：①针对本项目进退场交接过渡工作方案；②针对本项目进退场交接保障措施。投标供应商须针对每条内容进行阐述，阐述内容须满足采购需求。每项内容进行了阐述且满足采购需求的，得2分，最高得4分，内容存在缺失或内容存在不能满足本项目采购需求的，或存在逻辑错误、前后矛盾，或存在违反现行相关规范的，该项不得分。</w:t>
            </w:r>
            <w:r/>
          </w:p>
        </w:tc>
      </w:tr>
      <w:tr>
        <w:trPr>
          <w:jc w:val="center"/>
          <w:trHeight w:val="246"/>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spacing w:line="276" w:lineRule="auto"/>
              <w:rPr>
                <w:rFonts w:ascii="宋体" w:hAnsi="宋体" w:cs="宋体"/>
                <w:bCs/>
                <w:szCs w:val="21"/>
              </w:rPr>
            </w:pPr>
            <w:r>
              <w:rPr>
                <w:rFonts w:hint="eastAsia" w:ascii="宋体" w:hAnsi="宋体" w:cs="宋体"/>
                <w:sz w:val="22"/>
                <w:szCs w:val="22"/>
                <w:lang w:bidi="ar"/>
              </w:rPr>
              <w:t xml:space="preserve">各项服务承诺</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bCs/>
                <w:szCs w:val="21"/>
              </w:rPr>
            </w:pPr>
            <w:r>
              <w:rPr>
                <w:rFonts w:hint="eastAsia" w:ascii="宋体" w:hAnsi="宋体" w:cs="宋体"/>
                <w:sz w:val="22"/>
                <w:szCs w:val="22"/>
                <w:lang w:bidi="ar"/>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jc w:val="left"/>
              <w:spacing w:line="276" w:lineRule="auto"/>
              <w:rPr>
                <w:rFonts w:ascii="宋体" w:hAnsi="宋体" w:cs="宋体"/>
                <w:sz w:val="22"/>
                <w:szCs w:val="22"/>
              </w:rPr>
            </w:pPr>
            <w:r>
              <w:rPr>
                <w:rFonts w:hint="eastAsia" w:ascii="宋体" w:hAnsi="宋体" w:cs="宋体"/>
                <w:sz w:val="22"/>
                <w:szCs w:val="22"/>
                <w:lang w:bidi="ar"/>
              </w:rPr>
              <w:t xml:space="preserve">包括：①质量承诺；②风险承诺及方案、对发生各类安全事故善后处理承诺；③服务期间协助、联络、服务保障。每项内容进行了阐述且满足采购需求的，得1分，最高得3分，内容存在缺失或内容存在不能满足本项目采购需求的，或存在逻辑错误、前后矛盾，或存在违反现行相关规范的，该项不得分。</w:t>
            </w:r>
            <w:r/>
          </w:p>
        </w:tc>
      </w:tr>
    </w:tbl>
    <w:p>
      <w:pPr>
        <w:ind w:firstLine="482"/>
        <w:spacing w:line="440" w:lineRule="exact"/>
        <w:rPr>
          <w:rFonts w:ascii="宋体" w:hAnsi="宋体"/>
          <w:b/>
          <w:bCs/>
          <w:sz w:val="24"/>
          <w:szCs w:val="24"/>
        </w:rPr>
      </w:pPr>
      <w:r>
        <w:rPr>
          <w:rFonts w:hint="eastAsia" w:ascii="宋体" w:hAnsi="宋体"/>
          <w:b/>
          <w:bCs/>
          <w:sz w:val="24"/>
          <w:szCs w:val="24"/>
        </w:rPr>
        <w:t xml:space="preserve">注：投标供应商须针对本项目的实际情况，结合自身条件，编制相应的“技术部分”。取所有评委打分的平均值。</w:t>
      </w:r>
      <w:r/>
    </w:p>
    <w:p>
      <w:pPr>
        <w:ind w:firstLine="566"/>
        <w:spacing w:line="440" w:lineRule="exact"/>
        <w:rPr>
          <w:rFonts w:ascii="宋体" w:hAnsi="宋体"/>
          <w:bCs/>
          <w:sz w:val="24"/>
          <w:szCs w:val="24"/>
        </w:rPr>
      </w:pPr>
      <w:r>
        <w:rPr>
          <w:rFonts w:hint="eastAsia" w:ascii="宋体" w:hAnsi="宋体"/>
          <w:sz w:val="24"/>
          <w:szCs w:val="24"/>
        </w:rPr>
        <w:t xml:space="preserve">评分办法及评分细则的解释权属采购人，未列入本评分细则的其他条件不作为评分内容。</w:t>
      </w:r>
      <w:bookmarkEnd w:id="12"/>
      <w:r/>
      <w:bookmarkEnd w:id="13"/>
      <w:r/>
      <w:r/>
    </w:p>
    <w:p>
      <w:pPr>
        <w:ind w:firstLine="482"/>
        <w:spacing w:line="440" w:lineRule="exact"/>
        <w:tabs>
          <w:tab w:val="left" w:pos="945" w:leader="none"/>
        </w:tabs>
        <w:rPr>
          <w:rFonts w:ascii="宋体" w:hAnsi="宋体"/>
          <w:b/>
          <w:sz w:val="24"/>
          <w:szCs w:val="24"/>
        </w:rPr>
        <w:outlineLvl w:val="0"/>
      </w:pPr>
      <w:r/>
      <w:bookmarkStart w:id="100" w:name="_Toc116946317"/>
      <w:r/>
      <w:bookmarkStart w:id="101" w:name="_Toc98277360"/>
      <w:r/>
      <w:bookmarkStart w:id="102" w:name="_Toc39873213"/>
      <w:r>
        <w:rPr>
          <w:rFonts w:hint="eastAsia" w:ascii="宋体" w:hAnsi="宋体"/>
          <w:b/>
          <w:sz w:val="24"/>
          <w:szCs w:val="24"/>
        </w:rPr>
        <w:t xml:space="preserve">（十一） 定标：</w:t>
      </w:r>
      <w:bookmarkEnd w:id="100"/>
      <w:r/>
      <w:bookmarkEnd w:id="101"/>
      <w:r/>
      <w:bookmarkEnd w:id="102"/>
      <w:r/>
      <w:r/>
    </w:p>
    <w:p>
      <w:pPr>
        <w:numPr>
          <w:ilvl w:val="0"/>
          <w:numId w:val="0"/>
        </w:numPr>
        <w:ind w:firstLine="480"/>
        <w:spacing w:line="440" w:lineRule="exact"/>
        <w:tabs>
          <w:tab w:val="left" w:pos="525"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w:t>
      </w:r>
      <w:r>
        <w:rPr>
          <w:rFonts w:hint="eastAsia" w:ascii="宋体" w:hAnsi="宋体"/>
          <w:bCs/>
          <w:color w:val="auto"/>
          <w:sz w:val="24"/>
          <w:szCs w:val="24"/>
          <w:lang w:eastAsia="zh-CN"/>
        </w:rPr>
        <w:t xml:space="preserve">，联合体中标的，联合体各方应当共同与采购人签订合同，就中标项目向采购人承担连带责任</w:t>
      </w:r>
      <w:r>
        <w:rPr>
          <w:rFonts w:hint="eastAsia" w:ascii="宋体" w:hAnsi="宋体"/>
          <w:bCs/>
          <w:color w:val="auto"/>
          <w:sz w:val="24"/>
          <w:szCs w:val="24"/>
        </w:rPr>
        <w:t xml:space="preserve">。采购人将在财政部门指定的政府采购信息发布媒体江苏政府采购网、无锡政府采购网发布公告中标、成交结果公告</w:t>
      </w:r>
      <w:r>
        <w:rPr>
          <w:rFonts w:hint="eastAsia" w:ascii="宋体" w:hAnsi="宋体"/>
          <w:bCs/>
          <w:color w:val="auto"/>
          <w:sz w:val="24"/>
          <w:szCs w:val="24"/>
          <w:lang w:eastAsia="zh-CN"/>
        </w:rPr>
        <w:t xml:space="preserve">，公告期限为1个工作日</w:t>
      </w:r>
      <w:r>
        <w:rPr>
          <w:rFonts w:hint="eastAsia" w:ascii="宋体" w:hAnsi="宋体"/>
          <w:bCs/>
          <w:color w:val="auto"/>
          <w:sz w:val="24"/>
          <w:szCs w:val="24"/>
        </w:rPr>
        <w:t xml:space="preserve">。采购人对未中标原因不</w:t>
      </w:r>
      <w:r>
        <w:rPr>
          <w:rFonts w:ascii="宋体" w:hAnsi="宋体"/>
          <w:bCs/>
          <w:color w:val="auto"/>
          <w:sz w:val="24"/>
          <w:szCs w:val="24"/>
        </w:rPr>
        <w:t xml:space="preserve">作解释</w:t>
      </w:r>
      <w:r>
        <w:rPr>
          <w:rFonts w:hint="eastAsia" w:ascii="宋体" w:hAnsi="宋体"/>
          <w:bCs/>
          <w:color w:val="auto"/>
          <w:sz w:val="24"/>
          <w:szCs w:val="24"/>
        </w:rPr>
        <w:t xml:space="preserve">。</w:t>
      </w:r>
      <w:r/>
    </w:p>
    <w:p>
      <w:pPr>
        <w:ind w:firstLine="482"/>
        <w:spacing w:line="440" w:lineRule="exact"/>
        <w:tabs>
          <w:tab w:val="left" w:pos="945" w:leader="none"/>
        </w:tabs>
        <w:rPr>
          <w:rFonts w:ascii="宋体" w:hAnsi="宋体"/>
          <w:b/>
          <w:color w:val="auto"/>
          <w:sz w:val="24"/>
          <w:szCs w:val="24"/>
        </w:rPr>
        <w:outlineLvl w:val="0"/>
      </w:pPr>
      <w:r/>
      <w:bookmarkStart w:id="103" w:name="_Toc35780506"/>
      <w:r/>
      <w:bookmarkStart w:id="104" w:name="_Toc39873214"/>
      <w:r/>
      <w:bookmarkStart w:id="105" w:name="_Toc98277361"/>
      <w:r/>
      <w:bookmarkStart w:id="106" w:name="_Toc116946318"/>
      <w:r>
        <w:rPr>
          <w:rFonts w:hint="eastAsia" w:ascii="宋体" w:hAnsi="宋体"/>
          <w:b/>
          <w:color w:val="auto"/>
          <w:sz w:val="24"/>
          <w:szCs w:val="24"/>
        </w:rPr>
        <w:t xml:space="preserve">（十二） 废标的确认：</w:t>
      </w:r>
      <w:bookmarkEnd w:id="103"/>
      <w:r/>
      <w:bookmarkEnd w:id="104"/>
      <w:r/>
      <w:bookmarkEnd w:id="105"/>
      <w:r/>
      <w:bookmarkEnd w:id="106"/>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11"/>
        </w:numPr>
        <w:ind w:left="0" w:right="-281" w:firstLine="525"/>
        <w:spacing w:line="440" w:lineRule="exact"/>
        <w:tabs>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符合专业条件的投标供应商或者对招标文件做出实质性响应的投标供应商不足三家；</w:t>
      </w:r>
      <w:r/>
    </w:p>
    <w:p>
      <w:pPr>
        <w:numPr>
          <w:ilvl w:val="0"/>
          <w:numId w:val="11"/>
        </w:numPr>
        <w:ind w:left="0" w:firstLine="525"/>
        <w:spacing w:line="440" w:lineRule="exact"/>
        <w:tabs>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出现影响采购公正的违法、违规行为；</w:t>
      </w:r>
      <w:r/>
    </w:p>
    <w:p>
      <w:pPr>
        <w:numPr>
          <w:ilvl w:val="0"/>
          <w:numId w:val="11"/>
        </w:numPr>
        <w:ind w:left="0" w:firstLine="525"/>
        <w:spacing w:line="440" w:lineRule="exact"/>
        <w:tabs>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投标供应商的报价均超过采购预算，采购人不能支付的；</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因重大变故，采购任务取消。</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评标委员会认定招标文件存在歧义、重大缺陷导致评审工作无法进行。</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因“苏采云”系统故障原因造成开标不成功的；</w:t>
      </w:r>
      <w:r/>
    </w:p>
    <w:p>
      <w:pPr>
        <w:ind w:firstLine="482"/>
        <w:spacing w:line="440" w:lineRule="exact"/>
        <w:tabs>
          <w:tab w:val="left" w:pos="945" w:leader="none"/>
        </w:tabs>
        <w:rPr>
          <w:rFonts w:ascii="宋体" w:hAnsi="宋体"/>
          <w:b/>
          <w:sz w:val="24"/>
          <w:szCs w:val="24"/>
        </w:rPr>
        <w:outlineLvl w:val="0"/>
      </w:pPr>
      <w:r/>
      <w:bookmarkStart w:id="107" w:name="_Toc39873216"/>
      <w:r/>
      <w:bookmarkStart w:id="108" w:name="_Toc116946319"/>
      <w:r/>
      <w:bookmarkStart w:id="109" w:name="_Toc98277362"/>
      <w:r/>
      <w:bookmarkStart w:id="110" w:name="_Toc35780508"/>
      <w:r>
        <w:rPr>
          <w:rFonts w:hint="eastAsia" w:ascii="宋体" w:hAnsi="宋体"/>
          <w:b/>
          <w:sz w:val="24"/>
          <w:szCs w:val="24"/>
        </w:rPr>
        <w:t xml:space="preserve">（十三）中标无效的确认：</w:t>
      </w:r>
      <w:bookmarkEnd w:id="107"/>
      <w:r/>
      <w:bookmarkEnd w:id="108"/>
      <w:r/>
      <w:bookmarkEnd w:id="109"/>
      <w:r/>
      <w:bookmarkEnd w:id="110"/>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提供虚假材料谋取中标的；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采取不正当手段诋毁、排挤其他投标供应商的；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与招标采购单位、其他投标供应商恶意串通的；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向招标采购单位行贿或者提供其他不正当利益的；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color w:val="auto"/>
          <w:sz w:val="24"/>
          <w:szCs w:val="24"/>
        </w:rPr>
      </w:pPr>
      <w:r>
        <w:rPr>
          <w:rFonts w:hint="eastAsia" w:ascii="宋体" w:hAnsi="宋体"/>
          <w:bCs/>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w:t>
      </w:r>
      <w:r>
        <w:rPr>
          <w:rFonts w:hint="eastAsia" w:ascii="宋体" w:hAnsi="宋体"/>
          <w:bCs/>
          <w:color w:val="auto"/>
          <w:sz w:val="24"/>
          <w:szCs w:val="24"/>
        </w:rPr>
        <w:t xml:space="preserve">，情节严重的，由工商行政管理机构吊销营业执照；构成犯罪的，依法追究刑事责任。</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lang w:eastAsia="zh-CN"/>
        </w:rPr>
        <w:t xml:space="preserve">（</w:t>
      </w:r>
      <w:r>
        <w:rPr>
          <w:rFonts w:hint="eastAsia" w:ascii="宋体" w:hAnsi="宋体"/>
          <w:b/>
          <w:color w:val="auto"/>
          <w:sz w:val="24"/>
          <w:szCs w:val="24"/>
          <w:lang w:val="en-US" w:eastAsia="zh-CN"/>
        </w:rPr>
        <w:t xml:space="preserve">十四</w:t>
      </w:r>
      <w:r>
        <w:rPr>
          <w:rFonts w:hint="eastAsia" w:ascii="宋体" w:hAnsi="宋体"/>
          <w:b/>
          <w:color w:val="auto"/>
          <w:sz w:val="24"/>
          <w:szCs w:val="24"/>
          <w:lang w:eastAsia="zh-CN"/>
        </w:rPr>
        <w:t xml:space="preserve">）</w:t>
      </w:r>
      <w:r>
        <w:rPr>
          <w:rFonts w:hint="eastAsia" w:ascii="宋体" w:hAnsi="宋体"/>
          <w:b/>
          <w:color w:val="auto"/>
          <w:sz w:val="24"/>
          <w:szCs w:val="24"/>
        </w:rPr>
        <w:t xml:space="preserve">质疑处理</w:t>
      </w:r>
      <w:r/>
    </w:p>
    <w:p>
      <w:pPr>
        <w:ind w:firstLine="480"/>
        <w:spacing w:line="500" w:lineRule="exact"/>
        <w:rPr>
          <w:rFonts w:hint="eastAsia" w:ascii="宋体" w:hAnsi="宋体"/>
          <w:color w:val="auto"/>
          <w:sz w:val="24"/>
          <w:szCs w:val="24"/>
        </w:rPr>
      </w:pPr>
      <w:r>
        <w:rPr>
          <w:rFonts w:hint="eastAsia" w:ascii="宋体" w:hAnsi="宋体"/>
          <w:color w:val="auto"/>
          <w:sz w:val="24"/>
          <w:szCs w:val="24"/>
          <w:lang w:val="en-US" w:eastAsia="zh-CN"/>
        </w:rPr>
        <w:t xml:space="preserve">1.</w:t>
      </w:r>
      <w:r>
        <w:rPr>
          <w:rFonts w:hint="eastAsia" w:ascii="宋体" w:hAnsi="宋体"/>
          <w:color w:val="auto"/>
          <w:sz w:val="24"/>
          <w:szCs w:val="24"/>
        </w:rPr>
        <w:t xml:space="preserve">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auto"/>
          <w:sz w:val="24"/>
          <w:szCs w:val="24"/>
        </w:rPr>
      </w:pPr>
      <w:r>
        <w:rPr>
          <w:rFonts w:hint="eastAsia" w:ascii="宋体" w:hAnsi="宋体"/>
          <w:color w:val="auto"/>
          <w:sz w:val="24"/>
          <w:szCs w:val="24"/>
          <w:lang w:val="en-US" w:eastAsia="zh-CN"/>
        </w:rPr>
        <w:t xml:space="preserve">2.</w:t>
      </w:r>
      <w:r>
        <w:rPr>
          <w:rFonts w:hint="eastAsia" w:ascii="宋体" w:hAnsi="宋体"/>
          <w:color w:val="auto"/>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color w:val="auto"/>
          <w:sz w:val="24"/>
          <w:szCs w:val="24"/>
          <w:lang w:val="en-US" w:eastAsia="zh-CN"/>
        </w:rPr>
        <w:t xml:space="preserve">第4.</w:t>
      </w:r>
      <w:r>
        <w:rPr>
          <w:rFonts w:hint="eastAsia" w:ascii="宋体" w:hAnsi="宋体"/>
          <w:color w:val="auto"/>
          <w:sz w:val="24"/>
          <w:szCs w:val="24"/>
        </w:rPr>
        <w:t xml:space="preserve">条款的规定向采购人或</w:t>
      </w:r>
      <w:r>
        <w:rPr>
          <w:rFonts w:hint="eastAsia" w:ascii="宋体" w:hAnsi="宋体"/>
          <w:color w:val="auto"/>
          <w:sz w:val="24"/>
          <w:szCs w:val="24"/>
          <w:lang w:eastAsia="zh-CN"/>
        </w:rPr>
        <w:t xml:space="preserve">采购代理机构</w:t>
      </w:r>
      <w:r>
        <w:rPr>
          <w:rFonts w:hint="eastAsia" w:ascii="宋体" w:hAnsi="宋体"/>
          <w:color w:val="auto"/>
          <w:sz w:val="24"/>
          <w:szCs w:val="24"/>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2.1</w:t>
      </w:r>
      <w:r>
        <w:rPr>
          <w:rFonts w:ascii="宋体" w:hAnsi="宋体"/>
          <w:color w:val="auto"/>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对采购过程提出质疑的，为各采购程序环节结束之日；</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对中标或者成交结果提出质疑的，为中标或者成交结果公告期限届满之日。</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olor w:val="auto"/>
          <w:sz w:val="24"/>
          <w:szCs w:val="24"/>
          <w:lang w:val="en-US" w:eastAsia="zh-CN"/>
        </w:rPr>
        <w:t xml:space="preserve">采购代理机构</w:t>
      </w:r>
      <w:r>
        <w:rPr>
          <w:rFonts w:hint="eastAsia" w:ascii="宋体" w:hAnsi="宋体"/>
          <w:color w:val="auto"/>
          <w:sz w:val="24"/>
          <w:szCs w:val="24"/>
        </w:rPr>
        <w:t xml:space="preserve">、</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0"/>
        <w:spacing w:line="500" w:lineRule="exact"/>
        <w:rPr>
          <w:rFonts w:hint="eastAsia" w:ascii="宋体" w:hAnsi="宋体"/>
          <w:color w:val="auto"/>
          <w:sz w:val="24"/>
          <w:szCs w:val="24"/>
        </w:rPr>
      </w:pPr>
      <w:r>
        <w:rPr>
          <w:rFonts w:hint="eastAsia" w:ascii="宋体" w:hAnsi="宋体"/>
          <w:color w:val="auto"/>
          <w:sz w:val="24"/>
          <w:szCs w:val="24"/>
          <w:lang w:val="en-US" w:eastAsia="zh-CN"/>
        </w:rPr>
        <w:t xml:space="preserve">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auto"/>
          <w:sz w:val="24"/>
          <w:szCs w:val="24"/>
          <w:shd w:val="clear" w:color="ffffff" w:fill="d9d9d9"/>
        </w:rPr>
      </w:pPr>
      <w:r>
        <w:rPr>
          <w:rFonts w:hint="eastAsia" w:ascii="宋体" w:hAnsi="宋体"/>
          <w:color w:val="auto"/>
          <w:sz w:val="24"/>
          <w:szCs w:val="24"/>
          <w:lang w:val="en-US" w:eastAsia="zh-CN"/>
        </w:rPr>
        <w:t xml:space="preserve">4.</w:t>
      </w:r>
      <w:r>
        <w:rPr>
          <w:rFonts w:hint="eastAsia" w:ascii="宋体" w:hAnsi="宋体"/>
          <w:color w:val="auto"/>
          <w:sz w:val="24"/>
          <w:szCs w:val="24"/>
        </w:rPr>
        <w:t xml:space="preserve">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auto"/>
          <w:sz w:val="24"/>
          <w:szCs w:val="24"/>
          <w:lang w:eastAsia="zh-CN"/>
        </w:rPr>
        <w:t xml:space="preserve">采购代理机构</w:t>
      </w:r>
      <w:r>
        <w:rPr>
          <w:rFonts w:hint="eastAsia" w:ascii="宋体" w:hAnsi="宋体"/>
          <w:color w:val="auto"/>
          <w:sz w:val="24"/>
          <w:szCs w:val="24"/>
        </w:rPr>
        <w:t xml:space="preserve">提出，由</w:t>
      </w:r>
      <w:r>
        <w:rPr>
          <w:rFonts w:hint="eastAsia" w:ascii="宋体" w:hAnsi="宋体"/>
          <w:color w:val="auto"/>
          <w:sz w:val="24"/>
          <w:szCs w:val="24"/>
          <w:lang w:eastAsia="zh-CN"/>
        </w:rPr>
        <w:t xml:space="preserve">采购代理机构</w:t>
      </w:r>
      <w:r>
        <w:rPr>
          <w:rFonts w:hint="eastAsia" w:ascii="宋体" w:hAnsi="宋体"/>
          <w:color w:val="auto"/>
          <w:sz w:val="24"/>
          <w:szCs w:val="24"/>
        </w:rPr>
        <w:t xml:space="preserve">负责答复。</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采购人、</w:t>
      </w:r>
      <w:r>
        <w:rPr>
          <w:rFonts w:hint="eastAsia" w:ascii="宋体" w:hAnsi="宋体"/>
          <w:color w:val="auto"/>
          <w:sz w:val="24"/>
          <w:szCs w:val="24"/>
          <w:lang w:eastAsia="zh-CN"/>
        </w:rPr>
        <w:t xml:space="preserve">采购代理机构</w:t>
      </w:r>
      <w:r>
        <w:rPr>
          <w:rFonts w:hint="eastAsia" w:ascii="宋体" w:hAnsi="宋体"/>
          <w:color w:val="auto"/>
          <w:sz w:val="24"/>
          <w:szCs w:val="24"/>
        </w:rPr>
        <w:t xml:space="preserve">只接收以纸质原件形式送达的质疑,质疑供应商可通过面交或邮寄方式送达（采购人和</w:t>
      </w:r>
      <w:r>
        <w:rPr>
          <w:rFonts w:hint="eastAsia" w:ascii="宋体" w:hAnsi="宋体"/>
          <w:color w:val="auto"/>
          <w:sz w:val="24"/>
          <w:szCs w:val="24"/>
          <w:lang w:eastAsia="zh-CN"/>
        </w:rPr>
        <w:t xml:space="preserve">采购代理机构</w:t>
      </w:r>
      <w:r>
        <w:rPr>
          <w:rFonts w:hint="eastAsia" w:ascii="宋体" w:hAnsi="宋体"/>
          <w:color w:val="auto"/>
          <w:sz w:val="24"/>
          <w:szCs w:val="24"/>
        </w:rPr>
        <w:t xml:space="preserve">不接受未填写快递运单的快件）。</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采购人、</w:t>
      </w:r>
      <w:r>
        <w:rPr>
          <w:rFonts w:hint="eastAsia" w:ascii="宋体" w:hAnsi="宋体"/>
          <w:color w:val="auto"/>
          <w:sz w:val="24"/>
          <w:szCs w:val="24"/>
          <w:lang w:eastAsia="zh-CN"/>
        </w:rPr>
        <w:t xml:space="preserve">采购代理机构</w:t>
      </w:r>
      <w:r>
        <w:rPr>
          <w:rFonts w:hint="eastAsia" w:ascii="宋体" w:hAnsi="宋体"/>
          <w:color w:val="auto"/>
          <w:sz w:val="24"/>
          <w:szCs w:val="24"/>
        </w:rPr>
        <w:t xml:space="preserve">联系人、联系方式、通信地址见招标文件</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一.投标邀请</w:t>
      </w:r>
      <w:r>
        <w:rPr>
          <w:rFonts w:hint="eastAsia" w:ascii="宋体" w:hAnsi="宋体"/>
          <w:color w:val="auto"/>
          <w:sz w:val="24"/>
          <w:szCs w:val="24"/>
          <w:lang w:eastAsia="zh-CN"/>
        </w:rPr>
        <w:t xml:space="preserve">”</w:t>
      </w:r>
      <w:r>
        <w:rPr>
          <w:rFonts w:hint="eastAsia" w:ascii="宋体" w:hAnsi="宋体"/>
          <w:color w:val="auto"/>
          <w:sz w:val="24"/>
          <w:szCs w:val="24"/>
        </w:rPr>
        <w:t xml:space="preserve">。</w:t>
      </w:r>
      <w:r/>
    </w:p>
    <w:p>
      <w:pPr>
        <w:ind w:firstLine="480"/>
        <w:spacing w:line="500" w:lineRule="exact"/>
        <w:rPr>
          <w:rFonts w:hint="eastAsia" w:ascii="宋体" w:hAnsi="宋体"/>
          <w:color w:val="auto"/>
          <w:sz w:val="24"/>
          <w:szCs w:val="24"/>
        </w:rPr>
      </w:pPr>
      <w:r>
        <w:rPr>
          <w:rFonts w:hint="eastAsia" w:ascii="宋体" w:hAnsi="宋体"/>
          <w:color w:val="auto"/>
          <w:sz w:val="24"/>
          <w:szCs w:val="24"/>
          <w:lang w:val="en-US" w:eastAsia="zh-CN"/>
        </w:rPr>
        <w:t xml:space="preserve">5.</w:t>
      </w:r>
      <w:r>
        <w:rPr>
          <w:rFonts w:hint="eastAsia" w:ascii="宋体" w:hAnsi="宋体"/>
          <w:color w:val="auto"/>
          <w:sz w:val="24"/>
          <w:szCs w:val="24"/>
        </w:rPr>
        <w:t xml:space="preserve">以下情形的质疑不予受理</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5.1 内容不符合《政府采购质疑和投诉办法》第十二条规定的质疑。</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5.2 超出政府采购法定期限的质疑。</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5.3 以传真、电子邮件等方式递交的非原件形式的质疑。</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5.4未参加投标活动的供应商或在投标活动中自身权益未受到损害的供应商所提出的质疑。</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auto"/>
          <w:sz w:val="24"/>
          <w:szCs w:val="24"/>
        </w:rPr>
      </w:pPr>
      <w:r>
        <w:rPr>
          <w:rFonts w:hint="eastAsia" w:ascii="宋体" w:hAnsi="宋体"/>
          <w:color w:val="auto"/>
          <w:sz w:val="24"/>
          <w:szCs w:val="24"/>
          <w:lang w:val="en-US" w:eastAsia="zh-CN"/>
        </w:rPr>
        <w:t xml:space="preserve">6.</w:t>
      </w:r>
      <w:r>
        <w:rPr>
          <w:rFonts w:hint="eastAsia" w:ascii="宋体" w:hAnsi="宋体"/>
          <w:color w:val="auto"/>
          <w:sz w:val="24"/>
          <w:szCs w:val="24"/>
        </w:rPr>
        <w:t xml:space="preserve">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w:t>
      </w:r>
      <w:r>
        <w:rPr>
          <w:rFonts w:hint="eastAsia" w:ascii="宋体" w:hAnsi="宋体"/>
          <w:color w:val="auto"/>
          <w:sz w:val="24"/>
          <w:szCs w:val="24"/>
          <w:lang w:eastAsia="zh-CN"/>
        </w:rPr>
        <w:t xml:space="preserve">采购代理机构</w:t>
      </w:r>
      <w:r>
        <w:rPr>
          <w:rFonts w:hint="eastAsia" w:ascii="宋体" w:hAnsi="宋体"/>
          <w:color w:val="auto"/>
          <w:sz w:val="24"/>
          <w:szCs w:val="24"/>
        </w:rPr>
        <w:t xml:space="preserve">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lang w:eastAsia="zh-CN"/>
        </w:rPr>
        <w:t xml:space="preserve">（</w:t>
      </w:r>
      <w:r>
        <w:rPr>
          <w:rFonts w:hint="eastAsia" w:ascii="宋体" w:hAnsi="宋体"/>
          <w:b/>
          <w:color w:val="auto"/>
          <w:sz w:val="24"/>
          <w:szCs w:val="24"/>
          <w:lang w:val="en-US" w:eastAsia="zh-CN"/>
        </w:rPr>
        <w:t xml:space="preserve">十五</w:t>
      </w:r>
      <w:r>
        <w:rPr>
          <w:rFonts w:hint="eastAsia" w:ascii="宋体" w:hAnsi="宋体"/>
          <w:b/>
          <w:color w:val="auto"/>
          <w:sz w:val="24"/>
          <w:szCs w:val="24"/>
          <w:lang w:eastAsia="zh-CN"/>
        </w:rPr>
        <w:t xml:space="preserve">）</w:t>
      </w:r>
      <w:r>
        <w:rPr>
          <w:rFonts w:hint="eastAsia" w:ascii="宋体" w:hAnsi="宋体"/>
          <w:b/>
          <w:color w:val="auto"/>
          <w:sz w:val="24"/>
          <w:szCs w:val="24"/>
        </w:rPr>
        <w:t xml:space="preserve">中标通知书</w:t>
      </w:r>
      <w:r/>
    </w:p>
    <w:p>
      <w:pPr>
        <w:ind w:firstLine="480"/>
        <w:spacing w:line="500" w:lineRule="exact"/>
        <w:rPr>
          <w:rFonts w:hint="eastAsia" w:ascii="宋体" w:hAnsi="宋体"/>
          <w:color w:val="auto"/>
          <w:sz w:val="24"/>
          <w:szCs w:val="24"/>
        </w:rPr>
      </w:pPr>
      <w:r>
        <w:rPr>
          <w:rFonts w:hint="eastAsia" w:ascii="宋体" w:hAnsi="宋体"/>
          <w:color w:val="auto"/>
          <w:sz w:val="24"/>
          <w:szCs w:val="24"/>
          <w:lang w:val="en-US" w:eastAsia="zh-CN"/>
        </w:rPr>
        <w:t xml:space="preserve">1.</w:t>
      </w:r>
      <w:r>
        <w:rPr>
          <w:rFonts w:hint="eastAsia" w:ascii="宋体" w:hAnsi="宋体"/>
          <w:color w:val="auto"/>
          <w:sz w:val="24"/>
          <w:szCs w:val="24"/>
        </w:rPr>
        <w:t xml:space="preserve">中标结果确定后，</w:t>
      </w:r>
      <w:r>
        <w:rPr>
          <w:rFonts w:hint="eastAsia" w:ascii="宋体" w:hAnsi="宋体"/>
          <w:color w:val="auto"/>
          <w:sz w:val="24"/>
          <w:szCs w:val="24"/>
          <w:lang w:eastAsia="zh-CN"/>
        </w:rPr>
        <w:t xml:space="preserve">采购代理机构</w:t>
      </w:r>
      <w:r>
        <w:rPr>
          <w:rFonts w:hint="eastAsia" w:ascii="宋体" w:hAnsi="宋体"/>
          <w:color w:val="auto"/>
          <w:sz w:val="24"/>
          <w:szCs w:val="24"/>
        </w:rPr>
        <w:t xml:space="preserve">将向中标</w:t>
      </w: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发出中标通知书。</w:t>
      </w:r>
      <w:r/>
    </w:p>
    <w:p>
      <w:pPr>
        <w:ind w:firstLine="480"/>
        <w:spacing w:line="500" w:lineRule="exact"/>
        <w:rPr>
          <w:rFonts w:hint="eastAsia" w:ascii="宋体" w:hAnsi="宋体"/>
          <w:color w:val="auto"/>
          <w:sz w:val="24"/>
          <w:szCs w:val="24"/>
        </w:rPr>
      </w:pPr>
      <w:r>
        <w:rPr>
          <w:rFonts w:hint="eastAsia" w:ascii="宋体" w:hAnsi="宋体"/>
          <w:color w:val="auto"/>
          <w:sz w:val="24"/>
          <w:szCs w:val="24"/>
          <w:lang w:val="en-US" w:eastAsia="zh-CN"/>
        </w:rPr>
        <w:t xml:space="preserve">2.</w:t>
      </w:r>
      <w:r>
        <w:rPr>
          <w:rFonts w:hint="eastAsia" w:ascii="宋体" w:hAnsi="宋体"/>
          <w:color w:val="auto"/>
          <w:sz w:val="24"/>
          <w:szCs w:val="24"/>
        </w:rPr>
        <w:t xml:space="preserve">中标通知书将是合同的一个组成部分。对采购人和</w:t>
      </w:r>
      <w:r>
        <w:rPr>
          <w:rFonts w:hint="eastAsia" w:ascii="宋体" w:hAnsi="宋体"/>
          <w:color w:val="auto"/>
          <w:sz w:val="24"/>
          <w:szCs w:val="24"/>
          <w:lang w:eastAsia="zh-CN"/>
        </w:rPr>
        <w:t xml:space="preserve">中标供应商</w:t>
      </w:r>
      <w:r>
        <w:rPr>
          <w:rFonts w:hint="eastAsia" w:ascii="宋体" w:hAnsi="宋体"/>
          <w:color w:val="auto"/>
          <w:sz w:val="24"/>
          <w:szCs w:val="24"/>
        </w:rPr>
        <w:t xml:space="preserve">均具有法律效力。中标通知书发出后，采购人改变中标结果的，或者</w:t>
      </w:r>
      <w:r>
        <w:rPr>
          <w:rFonts w:hint="eastAsia" w:ascii="宋体" w:hAnsi="宋体"/>
          <w:color w:val="auto"/>
          <w:sz w:val="24"/>
          <w:szCs w:val="24"/>
          <w:lang w:eastAsia="zh-CN"/>
        </w:rPr>
        <w:t xml:space="preserve">中标供应商</w:t>
      </w:r>
      <w:r>
        <w:rPr>
          <w:rFonts w:hint="eastAsia" w:ascii="宋体" w:hAnsi="宋体"/>
          <w:color w:val="auto"/>
          <w:sz w:val="24"/>
          <w:szCs w:val="24"/>
        </w:rPr>
        <w:t xml:space="preserve">放弃中标项目的，应当依法承担法律责任。</w:t>
      </w:r>
      <w:r/>
    </w:p>
    <w:p>
      <w:pPr>
        <w:ind w:firstLine="482"/>
        <w:spacing w:line="440" w:lineRule="exact"/>
        <w:tabs>
          <w:tab w:val="left" w:pos="945" w:leader="none"/>
        </w:tabs>
        <w:rPr>
          <w:rFonts w:ascii="宋体" w:hAnsi="宋体"/>
          <w:b/>
          <w:color w:val="auto"/>
          <w:sz w:val="24"/>
          <w:szCs w:val="24"/>
        </w:rPr>
        <w:outlineLvl w:val="0"/>
      </w:pPr>
      <w:r/>
      <w:bookmarkStart w:id="111" w:name="_Toc35780509"/>
      <w:r/>
      <w:bookmarkStart w:id="112" w:name="_Toc98277363"/>
      <w:r/>
      <w:bookmarkStart w:id="113" w:name="_Toc39873217"/>
      <w:r/>
      <w:bookmarkStart w:id="114" w:name="_Toc116946320"/>
      <w:r>
        <w:rPr>
          <w:rFonts w:hint="eastAsia" w:ascii="宋体" w:hAnsi="宋体"/>
          <w:b/>
          <w:color w:val="auto"/>
          <w:sz w:val="24"/>
          <w:szCs w:val="24"/>
        </w:rPr>
        <w:t xml:space="preserve">（十</w:t>
      </w:r>
      <w:r>
        <w:rPr>
          <w:rFonts w:hint="eastAsia" w:ascii="宋体" w:hAnsi="宋体"/>
          <w:b/>
          <w:color w:val="auto"/>
          <w:sz w:val="24"/>
          <w:szCs w:val="24"/>
          <w:lang w:val="en-US" w:eastAsia="zh-CN"/>
        </w:rPr>
        <w:t xml:space="preserve">六</w:t>
      </w:r>
      <w:r>
        <w:rPr>
          <w:rFonts w:hint="eastAsia" w:ascii="宋体" w:hAnsi="宋体"/>
          <w:b/>
          <w:color w:val="auto"/>
          <w:sz w:val="24"/>
          <w:szCs w:val="24"/>
        </w:rPr>
        <w:t xml:space="preserve">）签订、履行合同</w:t>
      </w:r>
      <w:bookmarkEnd w:id="111"/>
      <w:r/>
      <w:bookmarkEnd w:id="112"/>
      <w:r/>
      <w:bookmarkEnd w:id="113"/>
      <w:r/>
      <w:bookmarkEnd w:id="114"/>
      <w:r/>
      <w:r/>
    </w:p>
    <w:p>
      <w:pPr>
        <w:numPr>
          <w:ilvl w:val="0"/>
          <w:numId w:val="0"/>
        </w:num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1.</w:t>
      </w:r>
      <w:r>
        <w:rPr>
          <w:rFonts w:hint="eastAsia" w:ascii="宋体" w:hAnsi="宋体"/>
          <w:bCs/>
          <w:color w:val="auto"/>
          <w:sz w:val="24"/>
          <w:szCs w:val="24"/>
        </w:rPr>
        <w:t xml:space="preserve">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w:t>
      </w:r>
      <w:r>
        <w:rPr>
          <w:rFonts w:hint="eastAsia" w:ascii="宋体" w:hAnsi="宋体"/>
          <w:bCs/>
          <w:color w:val="auto"/>
          <w:sz w:val="24"/>
          <w:szCs w:val="24"/>
          <w:lang w:eastAsia="zh-CN"/>
        </w:rPr>
        <w:t xml:space="preserve">中标供应商</w:t>
      </w:r>
      <w:r>
        <w:rPr>
          <w:rFonts w:hint="eastAsia" w:ascii="宋体" w:hAnsi="宋体"/>
          <w:bCs/>
          <w:color w:val="auto"/>
          <w:sz w:val="24"/>
          <w:szCs w:val="24"/>
        </w:rPr>
        <w:t xml:space="preserve">的投标文件及招标过程中有关澄清、承诺文件均应作为合同附件。</w:t>
      </w:r>
      <w:r/>
    </w:p>
    <w:p>
      <w:pPr>
        <w:numPr>
          <w:ilvl w:val="0"/>
          <w:numId w:val="0"/>
        </w:numPr>
        <w:ind w:firstLine="480"/>
        <w:spacing w:line="440" w:lineRule="exact"/>
        <w:tabs>
          <w:tab w:val="left" w:pos="510" w:leader="none"/>
          <w:tab w:val="left" w:pos="945" w:leader="none"/>
          <w:tab w:val="left" w:pos="1050" w:leader="none"/>
        </w:tabs>
        <w:rPr>
          <w:rFonts w:hint="eastAsia" w:ascii="宋体" w:hAnsi="宋体"/>
          <w:bCs/>
          <w:color w:val="auto"/>
          <w:sz w:val="24"/>
          <w:szCs w:val="24"/>
          <w:lang w:eastAsia="zh-CN"/>
        </w:rPr>
      </w:pPr>
      <w:r>
        <w:rPr>
          <w:rFonts w:hint="eastAsia" w:ascii="宋体" w:hAnsi="宋体"/>
          <w:bCs/>
          <w:color w:val="auto"/>
          <w:sz w:val="24"/>
          <w:szCs w:val="24"/>
          <w:lang w:val="en-US" w:eastAsia="zh-CN"/>
        </w:rPr>
        <w:t xml:space="preserve">2.</w:t>
      </w:r>
      <w:r>
        <w:rPr>
          <w:rFonts w:hint="eastAsia" w:ascii="宋体" w:hAnsi="宋体"/>
          <w:bCs/>
          <w:color w:val="auto"/>
          <w:sz w:val="24"/>
          <w:szCs w:val="24"/>
          <w:lang w:eastAsia="zh-CN"/>
        </w:rPr>
        <w:t xml:space="preserve">中标供应商</w:t>
      </w:r>
      <w:r>
        <w:rPr>
          <w:rFonts w:hint="eastAsia" w:ascii="宋体" w:hAnsi="宋体"/>
          <w:bCs/>
          <w:color w:val="auto"/>
          <w:sz w:val="24"/>
          <w:szCs w:val="24"/>
        </w:rPr>
        <w:t xml:space="preserve">非因不可抗力未履行招、投标文件和合同规定的义务，一经查实，</w:t>
      </w:r>
      <w:r>
        <w:rPr>
          <w:rFonts w:hint="eastAsia" w:ascii="宋体" w:hAnsi="宋体"/>
          <w:bCs/>
          <w:color w:val="auto"/>
          <w:sz w:val="24"/>
          <w:szCs w:val="24"/>
          <w:lang w:val="en-US" w:eastAsia="zh-CN"/>
        </w:rPr>
        <w:t xml:space="preserve">采购代理机构</w:t>
      </w:r>
      <w:r>
        <w:rPr>
          <w:rFonts w:hint="eastAsia" w:ascii="宋体" w:hAnsi="宋体"/>
          <w:bCs/>
          <w:color w:val="auto"/>
          <w:sz w:val="24"/>
          <w:szCs w:val="24"/>
        </w:rPr>
        <w:t xml:space="preserve">将根据具体情况提请政府采购管理部门作出相应处理。</w:t>
      </w:r>
      <w:r/>
    </w:p>
    <w:p>
      <w:pPr>
        <w:numPr>
          <w:ilvl w:val="0"/>
          <w:numId w:val="0"/>
        </w:num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签订合同后，</w:t>
      </w:r>
      <w:r>
        <w:rPr>
          <w:rFonts w:hint="eastAsia" w:ascii="宋体" w:hAnsi="宋体"/>
          <w:bCs/>
          <w:color w:val="auto"/>
          <w:sz w:val="24"/>
          <w:szCs w:val="24"/>
          <w:lang w:eastAsia="zh-CN"/>
        </w:rPr>
        <w:t xml:space="preserve">中标供应商</w:t>
      </w:r>
      <w:r>
        <w:rPr>
          <w:rFonts w:hint="eastAsia" w:ascii="宋体" w:hAnsi="宋体"/>
          <w:bCs/>
          <w:color w:val="auto"/>
          <w:sz w:val="24"/>
          <w:szCs w:val="24"/>
        </w:rPr>
        <w:t xml:space="preserve">不得将合同标的进行转包。未经采购人同意，</w:t>
      </w:r>
      <w:r>
        <w:rPr>
          <w:rFonts w:hint="eastAsia" w:ascii="宋体" w:hAnsi="宋体"/>
          <w:bCs/>
          <w:color w:val="auto"/>
          <w:sz w:val="24"/>
          <w:szCs w:val="24"/>
          <w:lang w:eastAsia="zh-CN"/>
        </w:rPr>
        <w:t xml:space="preserve">中标供应商</w:t>
      </w:r>
      <w:r>
        <w:rPr>
          <w:rFonts w:hint="eastAsia" w:ascii="宋体" w:hAnsi="宋体"/>
          <w:bCs/>
          <w:color w:val="auto"/>
          <w:sz w:val="24"/>
          <w:szCs w:val="24"/>
        </w:rPr>
        <w:t xml:space="preserve">也不得采用分包的形式履行合同，否则采购人有权终止合同。转包或分包造成采购人损失的，</w:t>
      </w:r>
      <w:r>
        <w:rPr>
          <w:rFonts w:hint="eastAsia" w:ascii="宋体" w:hAnsi="宋体"/>
          <w:bCs/>
          <w:color w:val="auto"/>
          <w:sz w:val="24"/>
          <w:szCs w:val="24"/>
          <w:lang w:eastAsia="zh-CN"/>
        </w:rPr>
        <w:t xml:space="preserve">中标供应商</w:t>
      </w:r>
      <w:r>
        <w:rPr>
          <w:rFonts w:hint="eastAsia" w:ascii="宋体" w:hAnsi="宋体"/>
          <w:bCs/>
          <w:color w:val="auto"/>
          <w:sz w:val="24"/>
          <w:szCs w:val="24"/>
        </w:rPr>
        <w:t xml:space="preserve">应承担相应赔偿责任。</w:t>
      </w:r>
      <w:r/>
    </w:p>
    <w:p>
      <w:pPr>
        <w:numPr>
          <w:ilvl w:val="0"/>
          <w:numId w:val="0"/>
        </w:numPr>
        <w:ind w:firstLine="480"/>
        <w:spacing w:line="440" w:lineRule="exact"/>
        <w:tabs>
          <w:tab w:val="left" w:pos="510" w:leader="none"/>
          <w:tab w:val="left" w:pos="945" w:leader="none"/>
          <w:tab w:val="left" w:pos="1050" w:leader="none"/>
        </w:tabs>
        <w:rPr>
          <w:rFonts w:hint="default" w:ascii="宋体" w:hAnsi="宋体" w:eastAsia="宋体"/>
          <w:bCs/>
          <w:color w:val="auto"/>
          <w:sz w:val="24"/>
          <w:szCs w:val="24"/>
          <w:lang w:val="en-US" w:eastAsia="zh-CN"/>
        </w:rPr>
      </w:pPr>
      <w:r>
        <w:rPr>
          <w:rFonts w:hint="eastAsia" w:ascii="宋体" w:hAnsi="宋体"/>
          <w:bCs/>
          <w:color w:val="auto"/>
          <w:sz w:val="24"/>
          <w:szCs w:val="24"/>
          <w:lang w:val="en-US" w:eastAsia="zh-CN"/>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10%。</w:t>
      </w:r>
      <w:r/>
    </w:p>
    <w:p>
      <w:pPr>
        <w:ind w:firstLine="482"/>
        <w:spacing w:line="440" w:lineRule="exact"/>
        <w:tabs>
          <w:tab w:val="left" w:pos="945" w:leader="none"/>
        </w:tabs>
        <w:rPr>
          <w:rFonts w:ascii="宋体" w:hAnsi="宋体"/>
          <w:bCs/>
          <w:sz w:val="24"/>
          <w:szCs w:val="24"/>
        </w:rPr>
        <w:outlineLvl w:val="0"/>
      </w:pPr>
      <w:r/>
      <w:bookmarkStart w:id="115" w:name="_Toc98277364"/>
      <w:r/>
      <w:bookmarkStart w:id="116" w:name="_Toc39873218"/>
      <w:r/>
      <w:bookmarkStart w:id="117" w:name="_Toc35780510"/>
      <w:r/>
      <w:bookmarkStart w:id="118" w:name="_Toc116946321"/>
      <w:r>
        <w:rPr>
          <w:rFonts w:hint="eastAsia" w:ascii="宋体" w:hAnsi="宋体"/>
          <w:b/>
          <w:sz w:val="24"/>
          <w:szCs w:val="24"/>
        </w:rPr>
        <w:t xml:space="preserve">（十</w:t>
      </w:r>
      <w:r>
        <w:rPr>
          <w:rFonts w:hint="eastAsia" w:ascii="宋体" w:hAnsi="宋体"/>
          <w:b/>
          <w:sz w:val="24"/>
          <w:szCs w:val="24"/>
          <w:lang w:val="en-US" w:eastAsia="zh-CN"/>
        </w:rPr>
        <w:t xml:space="preserve">七</w:t>
      </w:r>
      <w:r>
        <w:rPr>
          <w:rFonts w:hint="eastAsia" w:ascii="宋体" w:hAnsi="宋体"/>
          <w:b/>
          <w:sz w:val="24"/>
          <w:szCs w:val="24"/>
        </w:rPr>
        <w:t xml:space="preserve">）招标代理费</w:t>
      </w:r>
      <w:bookmarkEnd w:id="115"/>
      <w:r/>
      <w:bookmarkEnd w:id="116"/>
      <w:r/>
      <w:bookmarkEnd w:id="117"/>
      <w:r/>
      <w:bookmarkEnd w:id="118"/>
      <w:r/>
      <w:bookmarkStart w:id="119" w:name="_Toc35780511"/>
      <w:r/>
      <w:r/>
    </w:p>
    <w:p>
      <w:pPr>
        <w:ind w:firstLine="480"/>
        <w:spacing w:line="440" w:lineRule="exact"/>
        <w:tabs>
          <w:tab w:val="left" w:pos="945" w:leader="none"/>
        </w:tabs>
        <w:rPr>
          <w:rFonts w:ascii="宋体" w:hAnsi="宋体"/>
          <w:bCs/>
          <w:sz w:val="24"/>
          <w:szCs w:val="24"/>
        </w:rPr>
        <w:outlineLvl w:val="0"/>
      </w:pPr>
      <w:r/>
      <w:bookmarkStart w:id="120" w:name="_Toc116946322"/>
      <w:r/>
      <w:bookmarkStart w:id="121" w:name="_Toc98277365"/>
      <w:r/>
      <w:bookmarkStart w:id="122" w:name="_Toc39873219"/>
      <w:r>
        <w:rPr>
          <w:rFonts w:hint="eastAsia" w:ascii="宋体" w:hAnsi="宋体"/>
          <w:bCs/>
          <w:sz w:val="24"/>
          <w:szCs w:val="24"/>
        </w:rPr>
        <w:t xml:space="preserve">1.本项目代理服务费由采购人支付。</w:t>
      </w:r>
      <w:bookmarkEnd w:id="120"/>
      <w:r/>
      <w:r/>
    </w:p>
    <w:p>
      <w:pPr>
        <w:ind w:firstLine="480"/>
        <w:spacing w:line="440" w:lineRule="exact"/>
        <w:tabs>
          <w:tab w:val="left" w:pos="945" w:leader="none"/>
        </w:tabs>
        <w:rPr>
          <w:rFonts w:ascii="宋体" w:hAnsi="宋体"/>
          <w:bCs/>
          <w:sz w:val="24"/>
          <w:szCs w:val="24"/>
        </w:rPr>
        <w:outlineLvl w:val="0"/>
      </w:pPr>
      <w:r/>
      <w:bookmarkStart w:id="123" w:name="_Toc116946323"/>
      <w:r>
        <w:rPr>
          <w:rFonts w:hint="eastAsia" w:ascii="宋体" w:hAnsi="宋体"/>
          <w:bCs/>
          <w:sz w:val="24"/>
          <w:szCs w:val="24"/>
        </w:rPr>
        <w:t xml:space="preserve">2.招标代理服务费以中标金额为基数依据，按以下规定的标准和差额定率累进法进行计算收取：100万元以下为1.5%；中标金额100-500万元部分，打八折。</w:t>
      </w:r>
      <w:bookmarkEnd w:id="123"/>
      <w:r/>
      <w:r/>
    </w:p>
    <w:p>
      <w:pPr>
        <w:ind w:firstLine="482"/>
        <w:spacing w:line="440" w:lineRule="exact"/>
        <w:tabs>
          <w:tab w:val="left" w:pos="945" w:leader="none"/>
        </w:tabs>
        <w:rPr>
          <w:rFonts w:ascii="宋体" w:hAnsi="宋体"/>
          <w:b/>
          <w:sz w:val="24"/>
          <w:szCs w:val="24"/>
        </w:rPr>
        <w:outlineLvl w:val="0"/>
      </w:pPr>
      <w:r/>
      <w:bookmarkStart w:id="124" w:name="_Toc116946324"/>
      <w:r>
        <w:rPr>
          <w:rFonts w:hint="eastAsia" w:ascii="宋体" w:hAnsi="宋体"/>
          <w:b/>
          <w:sz w:val="24"/>
          <w:szCs w:val="24"/>
        </w:rPr>
        <w:t xml:space="preserve">（十</w:t>
      </w:r>
      <w:r>
        <w:rPr>
          <w:rFonts w:hint="eastAsia" w:ascii="宋体" w:hAnsi="宋体"/>
          <w:b/>
          <w:sz w:val="24"/>
          <w:szCs w:val="24"/>
          <w:lang w:val="en-US" w:eastAsia="zh-CN"/>
        </w:rPr>
        <w:t xml:space="preserve">八</w:t>
      </w:r>
      <w:r>
        <w:rPr>
          <w:rFonts w:hint="eastAsia" w:ascii="宋体" w:hAnsi="宋体"/>
          <w:b/>
          <w:sz w:val="24"/>
          <w:szCs w:val="24"/>
        </w:rPr>
        <w:t xml:space="preserve">）未尽事宜</w:t>
      </w:r>
      <w:bookmarkEnd w:id="119"/>
      <w:r/>
      <w:bookmarkEnd w:id="121"/>
      <w:r/>
      <w:bookmarkEnd w:id="122"/>
      <w:r/>
      <w:bookmarkEnd w:id="124"/>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按《中华人民共和国政府采购法》及其他有关政府采购的法律法规的规定执行。</w:t>
      </w:r>
      <w:r/>
    </w:p>
    <w:p>
      <w:pPr>
        <w:ind w:firstLine="482"/>
        <w:spacing w:line="440" w:lineRule="exact"/>
        <w:tabs>
          <w:tab w:val="left" w:pos="945" w:leader="none"/>
        </w:tabs>
        <w:rPr>
          <w:rFonts w:ascii="宋体" w:hAnsi="宋体"/>
          <w:b/>
          <w:sz w:val="24"/>
          <w:szCs w:val="24"/>
        </w:rPr>
        <w:outlineLvl w:val="0"/>
      </w:pPr>
      <w:r/>
      <w:bookmarkStart w:id="125" w:name="_Toc98277366"/>
      <w:r/>
      <w:bookmarkStart w:id="126" w:name="_Toc116946325"/>
      <w:r>
        <w:rPr>
          <w:rFonts w:hint="eastAsia" w:ascii="宋体" w:hAnsi="宋体"/>
          <w:b/>
          <w:sz w:val="24"/>
          <w:szCs w:val="24"/>
        </w:rPr>
        <w:t xml:space="preserve">（十</w:t>
      </w:r>
      <w:r>
        <w:rPr>
          <w:rFonts w:hint="eastAsia" w:ascii="宋体" w:hAnsi="宋体"/>
          <w:b/>
          <w:sz w:val="24"/>
          <w:szCs w:val="24"/>
          <w:lang w:val="en-US" w:eastAsia="zh-CN"/>
        </w:rPr>
        <w:t xml:space="preserve">九</w:t>
      </w:r>
      <w:r>
        <w:rPr>
          <w:rFonts w:hint="eastAsia" w:ascii="宋体" w:hAnsi="宋体"/>
          <w:b/>
          <w:sz w:val="24"/>
          <w:szCs w:val="24"/>
        </w:rPr>
        <w:t xml:space="preserve">）政府采购信用担保</w:t>
      </w:r>
      <w:bookmarkEnd w:id="125"/>
      <w:r/>
      <w:bookmarkEnd w:id="126"/>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.履约担保。</w:t>
      </w:r>
      <w:r/>
    </w:p>
    <w:p>
      <w:pPr>
        <w:ind w:firstLine="480"/>
        <w:spacing w:line="440" w:lineRule="exact"/>
        <w:rPr>
          <w:rFonts w:ascii="宋体" w:hAnsi="宋体" w:cs="宋体"/>
          <w:sz w:val="24"/>
          <w:szCs w:val="24"/>
        </w:rPr>
      </w:pPr>
      <w:r>
        <w:rPr>
          <w:rFonts w:hint="eastAsia" w:ascii="宋体" w:hAnsi="宋体" w:cs="宋体"/>
          <w:sz w:val="24"/>
          <w:szCs w:val="24"/>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rPr>
        <w:t xml:space="preserve">，</w:t>
      </w:r>
      <w:r>
        <w:rPr>
          <w:rFonts w:hint="eastAsia" w:ascii="宋体" w:hAnsi="宋体" w:cs="宋体"/>
          <w:sz w:val="24"/>
          <w:szCs w:val="24"/>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hint="eastAsia" w:ascii="宋体" w:hAnsi="宋体" w:cs="宋体"/>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rPr>
        <w:t xml:space="preserve">政府采购履约担保函格式见附件十五</w:t>
      </w:r>
      <w:r>
        <w:rPr>
          <w:rFonts w:hint="eastAsia" w:ascii="宋体" w:hAnsi="宋体" w:cs="宋体"/>
          <w:bCs/>
          <w:sz w:val="24"/>
        </w:rPr>
        <w:t xml:space="preserve">。</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.融资担保。</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合同融资，是指参与政府采购的供应商，凭借中标</w:t>
      </w:r>
      <w:r>
        <w:rPr>
          <w:rFonts w:hint="eastAsia" w:ascii="宋体" w:hAnsi="宋体"/>
          <w:bCs/>
          <w:sz w:val="24"/>
          <w:szCs w:val="24"/>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ascii="宋体" w:hAnsi="宋体" w:cs="宋体"/>
          <w:b/>
          <w:sz w:val="24"/>
          <w:szCs w:val="24"/>
        </w:rPr>
      </w:pPr>
      <w:r>
        <w:rPr>
          <w:rFonts w:hint="eastAsia" w:ascii="宋体" w:hAnsi="宋体"/>
          <w:bCs/>
          <w:sz w:val="24"/>
          <w:szCs w:val="24"/>
        </w:rPr>
        <w:t xml:space="preserve">成交、中标供应商可根据自身情况，自行决定是否选择采用合同融资形式，在无锡政府采购网——政采贷专栏提供的银行名录内自主选择合作银行。</w:t>
      </w:r>
      <w:r>
        <w:rPr>
          <w:rFonts w:hint="eastAsia" w:ascii="宋体" w:hAnsi="宋体" w:cs="宋体"/>
          <w:b/>
          <w:sz w:val="24"/>
          <w:szCs w:val="24"/>
        </w:rPr>
        <w:t xml:space="preserve">无锡市政府采购合同融资政策告知函（详见附件十六）。</w:t>
      </w:r>
      <w:r/>
    </w:p>
    <w:p>
      <w:pPr>
        <w:ind w:firstLine="482"/>
        <w:spacing w:line="440" w:lineRule="exact"/>
        <w:tabs>
          <w:tab w:val="left" w:pos="525" w:leader="none"/>
          <w:tab w:val="left" w:pos="945" w:leader="none"/>
          <w:tab w:val="left" w:pos="1050" w:leader="none"/>
        </w:tabs>
        <w:rPr>
          <w:rFonts w:ascii="宋体" w:hAnsi="宋体"/>
          <w:b/>
          <w:sz w:val="24"/>
          <w:szCs w:val="24"/>
        </w:rPr>
      </w:pPr>
      <w:r>
        <w:rPr>
          <w:rFonts w:hint="eastAsia" w:ascii="宋体" w:hAnsi="宋体" w:cs="宋体"/>
          <w:b/>
          <w:sz w:val="24"/>
          <w:szCs w:val="24"/>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ascii="宋体" w:hAnsi="宋体"/>
          <w:bCs/>
          <w:sz w:val="24"/>
          <w:szCs w:val="24"/>
        </w:rPr>
      </w:pPr>
      <w:r/>
      <w:bookmarkStart w:id="127" w:name="_Hlk62744624"/>
      <w:r>
        <w:rPr>
          <w:rFonts w:ascii="宋体" w:hAnsi="宋体"/>
          <w:bCs/>
          <w:sz w:val="24"/>
          <w:szCs w:val="24"/>
        </w:rPr>
        <w:t xml:space="preserve">3</w:t>
      </w:r>
      <w:r>
        <w:rPr>
          <w:rFonts w:hint="eastAsia" w:ascii="宋体" w:hAnsi="宋体"/>
          <w:bCs/>
          <w:sz w:val="24"/>
          <w:szCs w:val="24"/>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ascii="宋体" w:hAnsi="宋体"/>
          <w:bCs/>
          <w:sz w:val="24"/>
          <w:szCs w:val="24"/>
        </w:rPr>
        <w:t xml:space="preserve">4.</w:t>
      </w:r>
      <w:r>
        <w:rPr>
          <w:rFonts w:hint="eastAsia" w:ascii="宋体" w:hAnsi="宋体"/>
          <w:bCs/>
          <w:sz w:val="24"/>
          <w:szCs w:val="24"/>
        </w:rPr>
        <w:t xml:space="preserve">合作担保机构及银行出具的投标担保函、履约担保函及银行保函等，均具有《财政部关于开展政府采购信用担保试点工作的通知》中列明的担保效力。</w:t>
      </w:r>
      <w:r>
        <w:rPr>
          <w:rFonts w:ascii="宋体" w:hAnsi="宋体"/>
          <w:bCs/>
          <w:sz w:val="24"/>
          <w:szCs w:val="24"/>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27"/>
      <w:r>
        <w:rPr>
          <w:rFonts w:ascii="宋体" w:hAnsi="宋体"/>
          <w:bCs/>
          <w:sz w:val="24"/>
          <w:szCs w:val="24"/>
        </w:rPr>
        <w:t xml:space="preserve">。</w:t>
      </w:r>
      <w:r/>
    </w:p>
    <w:p>
      <w:pPr>
        <w:jc w:val="left"/>
        <w:widowControl/>
        <w:rPr>
          <w:rFonts w:asciiTheme="minorEastAsia" w:hAnsiTheme="minorEastAsia" w:eastAsiaTheme="minorEastAsia"/>
          <w:b/>
          <w:bCs/>
          <w:sz w:val="32"/>
          <w:szCs w:val="32"/>
          <w:lang w:val="zh-CN"/>
        </w:rPr>
      </w:pPr>
      <w:r>
        <w:rPr>
          <w:rFonts w:asciiTheme="minorEastAsia" w:hAnsiTheme="minorEastAsia" w:eastAsiaTheme="minorEastAsia"/>
        </w:rPr>
        <w:br w:type="page" w:clear="all"/>
      </w:r>
      <w:r/>
    </w:p>
    <w:p>
      <w:pPr>
        <w:jc w:val="center"/>
        <w:spacing w:after="60"/>
        <w:rPr>
          <w:rFonts w:ascii="Cambria" w:hAnsi="Cambria"/>
          <w:b/>
          <w:bCs/>
          <w:sz w:val="32"/>
          <w:szCs w:val="32"/>
          <w:lang w:val="zh-CN"/>
        </w:rPr>
        <w:outlineLvl w:val="0"/>
      </w:pPr>
      <w:r/>
      <w:bookmarkStart w:id="128" w:name="_Toc98277367"/>
      <w:r/>
      <w:bookmarkStart w:id="129" w:name="_Toc116946326"/>
      <w:r/>
      <w:bookmarkStart w:id="130" w:name="_Toc36414912"/>
      <w:r/>
      <w:bookmarkStart w:id="131" w:name="_Toc36850796"/>
      <w:r>
        <w:rPr>
          <w:rFonts w:hint="eastAsia" w:ascii="Cambria" w:hAnsi="Cambria"/>
          <w:b/>
          <w:bCs/>
          <w:sz w:val="32"/>
          <w:szCs w:val="32"/>
          <w:lang w:val="zh-CN"/>
        </w:rPr>
        <w:t xml:space="preserve">采购需求</w:t>
      </w:r>
      <w:bookmarkEnd w:id="128"/>
      <w:r/>
      <w:r/>
    </w:p>
    <w:p>
      <w:pPr>
        <w:ind w:firstLine="482"/>
        <w:spacing w:line="440" w:lineRule="exact"/>
        <w:tabs>
          <w:tab w:val="left" w:pos="945" w:leader="none"/>
        </w:tabs>
        <w:rPr>
          <w:rFonts w:ascii="宋体" w:hAnsi="宋体" w:cs="宋体"/>
          <w:b/>
          <w:sz w:val="24"/>
          <w:szCs w:val="24"/>
        </w:rPr>
        <w:outlineLvl w:val="0"/>
      </w:pPr>
      <w:r>
        <w:rPr>
          <w:rFonts w:hint="eastAsia" w:ascii="宋体" w:hAnsi="宋体" w:cs="宋体"/>
          <w:b/>
          <w:sz w:val="24"/>
          <w:szCs w:val="24"/>
          <w:lang w:bidi="ar"/>
        </w:rPr>
        <w:t xml:space="preserve">一、采购标的需实现的功能或者目标，以及为落实政府采购政策需满足的要求</w:t>
      </w:r>
      <w:r/>
    </w:p>
    <w:p>
      <w:pPr>
        <w:ind w:firstLine="482"/>
        <w:jc w:val="left"/>
        <w:spacing w:line="440" w:lineRule="exact"/>
        <w:shd w:val="clear" w:color="auto" w:fill="ffffff"/>
        <w:widowControl/>
        <w:rPr>
          <w:rFonts w:ascii="宋体" w:hAnsi="宋体" w:cs="Arial"/>
          <w:b/>
          <w:sz w:val="24"/>
          <w:shd w:val="clear" w:color="auto" w:fill="ffffff"/>
        </w:rPr>
      </w:pPr>
      <w:r>
        <w:rPr>
          <w:rFonts w:hint="eastAsia" w:ascii="宋体" w:hAnsi="宋体" w:cs="Arial"/>
          <w:b/>
          <w:sz w:val="24"/>
          <w:shd w:val="clear" w:color="auto" w:fill="ffffff"/>
          <w:lang w:bidi="ar"/>
        </w:rPr>
        <w:t xml:space="preserve">1.本项目是否专门</w:t>
      </w:r>
      <w:r>
        <w:rPr>
          <w:rFonts w:hint="eastAsia" w:ascii="宋体" w:hAnsi="宋体" w:cs="Arial"/>
          <w:b/>
          <w:sz w:val="24"/>
          <w:shd w:val="clear" w:color="auto" w:fill="ffffff"/>
          <w:lang w:eastAsia="zh-CN" w:bidi="ar"/>
        </w:rPr>
        <w:t xml:space="preserve">面向中小微企业</w:t>
      </w:r>
      <w:r>
        <w:rPr>
          <w:rFonts w:hint="eastAsia" w:ascii="宋体" w:hAnsi="宋体" w:cs="Arial"/>
          <w:b/>
          <w:sz w:val="24"/>
          <w:shd w:val="clear" w:color="auto" w:fill="ffffff"/>
          <w:lang w:bidi="ar"/>
        </w:rPr>
        <w:t xml:space="preserve">（含监狱企业、残疾人福利性单位）采购：是。</w:t>
      </w:r>
      <w:r/>
    </w:p>
    <w:p>
      <w:pPr>
        <w:ind w:firstLine="482"/>
        <w:jc w:val="left"/>
        <w:spacing w:line="440" w:lineRule="exact"/>
        <w:shd w:val="clear" w:color="auto" w:fill="ffffff"/>
        <w:widowControl/>
        <w:rPr>
          <w:rFonts w:ascii="宋体" w:hAnsi="宋体" w:cs="Arial"/>
          <w:bCs/>
          <w:sz w:val="24"/>
          <w:shd w:val="clear" w:color="auto" w:fill="ffffff"/>
        </w:rPr>
      </w:pPr>
      <w:r>
        <w:rPr>
          <w:rFonts w:hint="eastAsia" w:ascii="宋体" w:hAnsi="宋体" w:cs="Arial"/>
          <w:b/>
          <w:sz w:val="24"/>
          <w:shd w:val="clear" w:color="auto" w:fill="ffffff"/>
          <w:lang w:bidi="ar"/>
        </w:rPr>
        <w:t xml:space="preserve">2.本项目采购的标的对应的中小企业划分标准所属行业为：</w:t>
      </w:r>
      <w:r>
        <w:rPr>
          <w:rFonts w:hint="eastAsia" w:ascii="宋体" w:hAnsi="宋体" w:cs="Arial"/>
          <w:bCs/>
          <w:sz w:val="24"/>
          <w:shd w:val="clear" w:color="auto" w:fill="ffffff"/>
          <w:lang w:bidi="ar"/>
        </w:rPr>
        <w:t xml:space="preserve">其他未列明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2"/>
        <w:spacing w:line="440" w:lineRule="exact"/>
        <w:tabs>
          <w:tab w:val="left" w:pos="945" w:leader="none"/>
        </w:tabs>
        <w:rPr>
          <w:rFonts w:ascii="宋体" w:hAnsi="宋体" w:cs="宋体"/>
          <w:b/>
          <w:sz w:val="24"/>
          <w:szCs w:val="24"/>
        </w:rPr>
        <w:outlineLvl w:val="0"/>
      </w:pPr>
      <w:r>
        <w:rPr>
          <w:rFonts w:hint="eastAsia" w:ascii="宋体" w:hAnsi="宋体" w:cs="宋体"/>
          <w:b/>
          <w:sz w:val="24"/>
          <w:szCs w:val="24"/>
          <w:lang w:bidi="ar"/>
        </w:rPr>
        <w:t xml:space="preserve">二、本项目采购标的概况、服务期、质量标准及其他要求</w:t>
      </w:r>
      <w:r/>
    </w:p>
    <w:p>
      <w:pPr>
        <w:ind w:firstLine="482"/>
        <w:spacing w:line="440" w:lineRule="exact"/>
        <w:rPr>
          <w:rFonts w:hint="eastAsia" w:ascii="宋体" w:hAnsi="宋体" w:eastAsia="宋体" w:cs="宋体"/>
          <w:sz w:val="24"/>
          <w:szCs w:val="24"/>
          <w:lang w:eastAsia="zh-CN"/>
        </w:rPr>
      </w:pPr>
      <w:r>
        <w:rPr>
          <w:rFonts w:hint="eastAsia" w:ascii="宋体" w:hAnsi="宋体" w:cs="宋体"/>
          <w:b/>
          <w:bCs/>
          <w:sz w:val="24"/>
          <w:szCs w:val="24"/>
          <w:lang w:bidi="ar"/>
        </w:rPr>
        <w:t xml:space="preserve">1.项目编号：</w:t>
      </w:r>
      <w:r>
        <w:rPr>
          <w:rFonts w:hint="eastAsia" w:ascii="宋体" w:hAnsi="宋体" w:cs="宋体"/>
          <w:sz w:val="24"/>
          <w:szCs w:val="24"/>
          <w:lang w:bidi="ar"/>
        </w:rPr>
        <w:t xml:space="preserve">JSZC-320206-LXZB</w:t>
      </w:r>
      <w:r>
        <w:rPr>
          <w:rFonts w:hint="eastAsia" w:ascii="宋体" w:hAnsi="宋体" w:cs="宋体"/>
          <w:sz w:val="24"/>
          <w:szCs w:val="24"/>
          <w:lang w:eastAsia="zh-CN" w:bidi="ar"/>
        </w:rPr>
        <w:t xml:space="preserve">-G2024-0023</w:t>
      </w:r>
      <w:r/>
    </w:p>
    <w:p>
      <w:pPr>
        <w:ind w:firstLine="482"/>
        <w:jc w:val="left"/>
        <w:spacing w:line="440" w:lineRule="exact"/>
        <w:rPr>
          <w:rFonts w:ascii="宋体" w:hAnsi="宋体" w:cs="宋体"/>
          <w:sz w:val="24"/>
          <w:szCs w:val="24"/>
        </w:rPr>
      </w:pPr>
      <w:r>
        <w:rPr>
          <w:rFonts w:hint="eastAsia" w:ascii="宋体" w:hAnsi="宋体" w:cs="宋体"/>
          <w:b/>
          <w:bCs/>
          <w:sz w:val="24"/>
          <w:szCs w:val="24"/>
          <w:lang w:bidi="ar"/>
        </w:rPr>
        <w:t xml:space="preserve">2.项目名称：</w:t>
      </w:r>
      <w:r>
        <w:rPr>
          <w:rFonts w:hint="eastAsia" w:ascii="宋体" w:hAnsi="宋体" w:cs="宋体"/>
          <w:sz w:val="24"/>
          <w:szCs w:val="24"/>
          <w:lang w:bidi="ar"/>
        </w:rPr>
        <w:t xml:space="preserve">2024-2025年度度假区（阳山镇）河道保洁服务采购项目</w:t>
      </w:r>
      <w:r/>
    </w:p>
    <w:p>
      <w:pPr>
        <w:ind w:firstLine="482"/>
        <w:jc w:val="left"/>
        <w:spacing w:line="440" w:lineRule="exact"/>
        <w:rPr>
          <w:rFonts w:ascii="宋体" w:hAnsi="宋体" w:cs="宋体"/>
          <w:sz w:val="24"/>
          <w:szCs w:val="24"/>
          <w:highlight w:val="none"/>
        </w:rPr>
      </w:pPr>
      <w:r>
        <w:rPr>
          <w:rFonts w:hint="eastAsia" w:ascii="宋体" w:hAnsi="宋体" w:cs="宋体"/>
          <w:b/>
          <w:bCs/>
          <w:sz w:val="24"/>
          <w:szCs w:val="24"/>
          <w:lang w:bidi="ar"/>
        </w:rPr>
        <w:t xml:space="preserve">3.项目概况：</w:t>
      </w:r>
      <w:r>
        <w:rPr>
          <w:rFonts w:hint="eastAsia" w:ascii="宋体" w:hAnsi="宋体" w:cs="宋体"/>
          <w:sz w:val="24"/>
          <w:szCs w:val="24"/>
          <w:lang w:bidi="ar"/>
        </w:rPr>
        <w:t xml:space="preserve">本项目为2024-2025年度度假区（阳山镇）河道保洁服务采购，为做好辖区内区、镇</w:t>
      </w:r>
      <w:r>
        <w:rPr>
          <w:rFonts w:hint="eastAsia" w:ascii="宋体" w:hAnsi="宋体" w:cs="宋体"/>
          <w:sz w:val="24"/>
          <w:szCs w:val="24"/>
          <w:highlight w:val="none"/>
          <w:lang w:bidi="ar"/>
        </w:rPr>
        <w:t xml:space="preserve">级河道环境卫生保洁工作，建立健全河道保洁长效管理监督机制，现需对新渎港、东风河、阳山河、察亭港、河柳浜、小流域一期和二期、桃花岛、谢洪浜、陆区港、光明河、前进浜、通济浜等2</w:t>
      </w:r>
      <w:r>
        <w:rPr>
          <w:rFonts w:ascii="宋体" w:hAnsi="宋体" w:cs="宋体"/>
          <w:sz w:val="24"/>
          <w:szCs w:val="24"/>
          <w:highlight w:val="none"/>
          <w:lang w:bidi="ar"/>
        </w:rPr>
        <w:t xml:space="preserve">1</w:t>
      </w:r>
      <w:r>
        <w:rPr>
          <w:rFonts w:hint="eastAsia" w:ascii="宋体" w:hAnsi="宋体" w:cs="宋体"/>
          <w:sz w:val="24"/>
          <w:szCs w:val="24"/>
          <w:highlight w:val="none"/>
          <w:lang w:bidi="ar"/>
        </w:rPr>
        <w:t xml:space="preserve">条河道进行河道保洁工作，河道长度共计</w:t>
      </w:r>
      <w:r>
        <w:rPr>
          <w:rFonts w:ascii="宋体" w:hAnsi="宋体" w:cs="宋体"/>
          <w:sz w:val="24"/>
          <w:szCs w:val="24"/>
          <w:highlight w:val="none"/>
          <w:lang w:bidi="ar"/>
        </w:rPr>
        <w:t xml:space="preserve">36.046</w:t>
      </w:r>
      <w:r>
        <w:rPr>
          <w:rFonts w:hint="eastAsia" w:ascii="宋体" w:hAnsi="宋体" w:cs="宋体"/>
          <w:sz w:val="24"/>
          <w:szCs w:val="24"/>
          <w:highlight w:val="none"/>
          <w:lang w:bidi="ar"/>
        </w:rPr>
        <w:t xml:space="preserve">公里。</w:t>
      </w:r>
      <w:r/>
    </w:p>
    <w:p>
      <w:pPr>
        <w:ind w:firstLine="482"/>
        <w:jc w:val="left"/>
        <w:spacing w:line="440" w:lineRule="exact"/>
        <w:rPr>
          <w:rFonts w:ascii="宋体" w:hAnsi="宋体" w:cs="宋体"/>
          <w:bCs/>
          <w:sz w:val="24"/>
          <w:szCs w:val="24"/>
          <w:highlight w:val="none"/>
        </w:rPr>
      </w:pPr>
      <w:r>
        <w:rPr>
          <w:rFonts w:hint="eastAsia" w:ascii="宋体" w:hAnsi="宋体" w:cs="宋体"/>
          <w:b/>
          <w:sz w:val="24"/>
          <w:szCs w:val="24"/>
          <w:highlight w:val="none"/>
          <w:lang w:bidi="ar"/>
        </w:rPr>
        <w:t xml:space="preserve">4.★服务期：</w:t>
      </w:r>
      <w:r>
        <w:rPr>
          <w:rFonts w:hint="eastAsia" w:ascii="宋体" w:hAnsi="宋体" w:cs="宋体"/>
          <w:bCs/>
          <w:sz w:val="24"/>
          <w:szCs w:val="24"/>
          <w:highlight w:val="none"/>
          <w:lang w:bidi="ar"/>
        </w:rPr>
        <w:t xml:space="preserve">两年（具体起始日期以合同签订为准）。采取“1+1”模式，合同一年一签，若上一年度服务未达到采购人要求，采购人有权拒签下一年度服务合同。</w:t>
      </w:r>
      <w:r/>
    </w:p>
    <w:p>
      <w:pPr>
        <w:ind w:firstLine="482"/>
        <w:jc w:val="left"/>
        <w:spacing w:line="440" w:lineRule="exact"/>
        <w:rPr>
          <w:rFonts w:ascii="宋体" w:hAnsi="宋体" w:cs="宋体"/>
          <w:bCs/>
          <w:sz w:val="24"/>
          <w:szCs w:val="24"/>
        </w:rPr>
      </w:pPr>
      <w:r>
        <w:rPr>
          <w:rFonts w:hint="eastAsia" w:ascii="宋体" w:hAnsi="宋体" w:cs="宋体"/>
          <w:b/>
          <w:sz w:val="24"/>
          <w:szCs w:val="24"/>
          <w:lang w:bidi="ar"/>
        </w:rPr>
        <w:t xml:space="preserve">5.★质量要求：</w:t>
      </w:r>
      <w:r>
        <w:rPr>
          <w:rFonts w:hint="eastAsia" w:ascii="宋体" w:hAnsi="宋体" w:cs="宋体"/>
          <w:bCs/>
          <w:sz w:val="24"/>
          <w:szCs w:val="24"/>
          <w:lang w:bidi="ar"/>
        </w:rPr>
        <w:t xml:space="preserve">服务质量达到国家及行业合格标准及采购人的要求。</w:t>
      </w:r>
      <w:r/>
    </w:p>
    <w:p>
      <w:pPr>
        <w:ind w:firstLine="482"/>
        <w:jc w:val="left"/>
        <w:spacing w:line="440" w:lineRule="exact"/>
        <w:rPr>
          <w:rFonts w:ascii="宋体" w:hAnsi="宋体" w:cs="宋体"/>
          <w:bCs/>
          <w:sz w:val="24"/>
          <w:szCs w:val="24"/>
        </w:rPr>
      </w:pPr>
      <w:r>
        <w:rPr>
          <w:rFonts w:hint="eastAsia" w:ascii="宋体" w:hAnsi="宋体" w:cs="宋体"/>
          <w:b/>
          <w:sz w:val="24"/>
          <w:szCs w:val="24"/>
          <w:lang w:bidi="ar"/>
        </w:rPr>
        <w:t xml:space="preserve">6.安全要求：</w:t>
      </w:r>
      <w:r>
        <w:rPr>
          <w:rFonts w:hint="eastAsia" w:ascii="宋体" w:hAnsi="宋体" w:cs="宋体"/>
          <w:bCs/>
          <w:sz w:val="24"/>
          <w:szCs w:val="24"/>
          <w:lang w:bidi="ar"/>
        </w:rPr>
        <w:t xml:space="preserve">制定明确的作业流程与规范，确保作业人员及他人人身安全。</w:t>
      </w:r>
      <w:r/>
    </w:p>
    <w:p>
      <w:pPr>
        <w:ind w:firstLine="482"/>
        <w:jc w:val="left"/>
        <w:spacing w:line="440" w:lineRule="exact"/>
        <w:rPr>
          <w:rFonts w:ascii="宋体" w:hAnsi="宋体" w:cs="宋体"/>
          <w:bCs/>
          <w:sz w:val="24"/>
          <w:szCs w:val="24"/>
        </w:rPr>
      </w:pPr>
      <w:r>
        <w:rPr>
          <w:rFonts w:hint="eastAsia" w:ascii="宋体" w:hAnsi="宋体" w:cs="宋体"/>
          <w:b/>
          <w:sz w:val="24"/>
          <w:szCs w:val="24"/>
          <w:lang w:bidi="ar"/>
        </w:rPr>
        <w:t xml:space="preserve">7.★其他要求：</w:t>
      </w:r>
      <w:r>
        <w:rPr>
          <w:rFonts w:hint="eastAsia" w:ascii="宋体" w:hAnsi="宋体" w:cs="宋体"/>
          <w:bCs/>
          <w:sz w:val="24"/>
          <w:szCs w:val="24"/>
          <w:lang w:bidi="ar"/>
        </w:rPr>
        <w:t xml:space="preserve">中标供应商不得将项目整体或部分进行转包或分包，且不得让第三方公司采用挂靠中标供应商的方式承担河道保洁服务。</w:t>
      </w:r>
      <w:r/>
    </w:p>
    <w:p>
      <w:pPr>
        <w:ind w:firstLine="482"/>
        <w:spacing w:line="440" w:lineRule="exact"/>
        <w:shd w:val="clear" w:color="auto" w:fill="ffffff"/>
        <w:rPr>
          <w:rFonts w:ascii="宋体" w:hAnsi="宋体" w:cs="宋体"/>
          <w:b/>
          <w:bCs/>
          <w:sz w:val="24"/>
          <w:szCs w:val="24"/>
          <w:shd w:val="clear" w:color="auto" w:fill="ffffff"/>
        </w:rPr>
      </w:pPr>
      <w:r>
        <w:rPr>
          <w:rFonts w:hint="eastAsia" w:ascii="宋体" w:hAnsi="宋体" w:cs="宋体"/>
          <w:b/>
          <w:bCs/>
          <w:sz w:val="24"/>
          <w:szCs w:val="24"/>
          <w:shd w:val="clear" w:color="auto" w:fill="ffffff"/>
          <w:lang w:bidi="ar"/>
        </w:rPr>
        <w:t xml:space="preserve">8.★付款方式</w:t>
      </w:r>
      <w:r/>
    </w:p>
    <w:p>
      <w:pPr>
        <w:ind w:firstLine="482"/>
        <w:spacing w:line="440" w:lineRule="exact"/>
        <w:shd w:val="clear" w:color="auto" w:fill="ffffff"/>
        <w:rPr>
          <w:rFonts w:ascii="宋体" w:hAnsi="宋体" w:cs="宋体"/>
          <w:b/>
          <w:bCs/>
          <w:sz w:val="24"/>
          <w:shd w:val="clear" w:color="auto" w:fill="ffffff"/>
        </w:rPr>
      </w:pPr>
      <w:r>
        <w:rPr>
          <w:rFonts w:hint="eastAsia" w:ascii="宋体" w:hAnsi="宋体" w:cs="宋体"/>
          <w:b/>
          <w:bCs/>
          <w:sz w:val="24"/>
          <w:shd w:val="clear" w:color="auto" w:fill="ffffff"/>
          <w:lang w:bidi="ar"/>
        </w:rPr>
        <w:t xml:space="preserve">A.合同签订后，采购人预付年度合同价款的30%；</w:t>
      </w:r>
      <w:r/>
    </w:p>
    <w:p>
      <w:pPr>
        <w:ind w:firstLine="482"/>
        <w:spacing w:line="440" w:lineRule="exact"/>
        <w:shd w:val="clear" w:color="auto" w:fill="ffffff"/>
        <w:rPr>
          <w:rFonts w:ascii="宋体" w:hAnsi="宋体" w:cs="宋体"/>
          <w:b/>
          <w:bCs/>
          <w:sz w:val="24"/>
          <w:shd w:val="clear" w:color="auto" w:fill="ffffff"/>
        </w:rPr>
      </w:pPr>
      <w:r>
        <w:rPr>
          <w:rFonts w:hint="eastAsia" w:ascii="宋体" w:hAnsi="宋体" w:cs="宋体"/>
          <w:b/>
          <w:bCs/>
          <w:sz w:val="24"/>
          <w:shd w:val="clear" w:color="auto" w:fill="ffffff"/>
          <w:lang w:bidi="ar"/>
        </w:rPr>
        <w:t xml:space="preserve">B.合同价款的支付：服务费每满三个月结算支付一次，采购人根据中标供应商履行合同的考核情况向中标供应商支付相应的服务费。</w:t>
      </w:r>
      <w:r/>
    </w:p>
    <w:p>
      <w:pPr>
        <w:ind w:firstLine="482"/>
        <w:spacing w:line="440" w:lineRule="exact"/>
        <w:shd w:val="clear" w:color="auto" w:fill="ffffff"/>
        <w:rPr>
          <w:rFonts w:ascii="宋体" w:hAnsi="宋体" w:cs="宋体"/>
          <w:b/>
          <w:bCs/>
          <w:sz w:val="24"/>
          <w:shd w:val="clear" w:color="auto" w:fill="ffffff"/>
        </w:rPr>
      </w:pPr>
      <w:r>
        <w:rPr>
          <w:rFonts w:hint="eastAsia" w:ascii="宋体" w:hAnsi="宋体" w:cs="宋体"/>
          <w:b/>
          <w:bCs/>
          <w:sz w:val="24"/>
          <w:shd w:val="clear" w:color="auto" w:fill="ffffff"/>
          <w:lang w:bidi="ar"/>
        </w:rPr>
        <w:t xml:space="preserve">C.支付时间：每次支付服务费，扣除当期三个月的实际扣款后一次性支付，以此类推（其中第一次付款时应抵扣预付款的相应金额），每次付款时中标供应商向采购人递交当期三个月服务费用支付的书面申请单，同时向采购人开具符合采购人财务部门要求的发票，采购人应当在收到发票后 15日内按时足额向中标供应商支付当期服务费（如遇法定节假日顺延）。</w:t>
      </w:r>
      <w:r/>
    </w:p>
    <w:p>
      <w:pPr>
        <w:ind w:firstLine="482"/>
        <w:spacing w:line="440" w:lineRule="exact"/>
        <w:shd w:val="clear" w:color="auto" w:fill="ffffff"/>
        <w:rPr>
          <w:rFonts w:ascii="宋体" w:hAnsi="宋体" w:cs="宋体"/>
          <w:b/>
          <w:bCs/>
          <w:sz w:val="24"/>
          <w:shd w:val="clear" w:color="auto" w:fill="ffffff"/>
        </w:rPr>
      </w:pPr>
      <w:r>
        <w:rPr>
          <w:rFonts w:hint="eastAsia" w:ascii="宋体" w:hAnsi="宋体" w:cs="宋体"/>
          <w:b/>
          <w:bCs/>
          <w:sz w:val="24"/>
          <w:shd w:val="clear" w:color="auto" w:fill="ffffff"/>
          <w:lang w:bidi="ar"/>
        </w:rPr>
        <w:t xml:space="preserve">D.支付标准：采购人每次向中标供应商支付的服务费=（本项目年度合同价款÷4）-当期三个月累计考核扣款-当期三个月累计违约扣款。</w:t>
      </w:r>
      <w:r/>
    </w:p>
    <w:p>
      <w:pPr>
        <w:ind w:firstLine="482"/>
        <w:spacing w:after="5" w:line="440" w:lineRule="exact"/>
        <w:rPr>
          <w:rFonts w:ascii="宋体" w:hAnsi="宋体" w:cs="宋体"/>
          <w:b/>
          <w:bCs/>
          <w:sz w:val="24"/>
        </w:rPr>
      </w:pPr>
      <w:r>
        <w:rPr>
          <w:rFonts w:hint="eastAsia" w:ascii="宋体" w:hAnsi="宋体" w:cs="宋体"/>
          <w:b/>
          <w:bCs/>
          <w:sz w:val="24"/>
          <w:lang w:bidi="ar"/>
        </w:rPr>
        <w:t xml:space="preserve">新增服务内容的情况下（新增服务费不超过合同价的10%）：采购人向中标供应商支付的增加部分的服务费=新增服务内容工作量×相应中标单价，结合实际发生的时间以及考核情况予以支付。</w:t>
      </w:r>
      <w:r/>
    </w:p>
    <w:p>
      <w:pPr>
        <w:ind w:firstLine="482"/>
        <w:spacing w:after="5" w:line="440" w:lineRule="exact"/>
        <w:rPr>
          <w:rFonts w:ascii="宋体" w:hAnsi="宋体" w:cs="宋体"/>
          <w:b/>
          <w:bCs/>
          <w:sz w:val="24"/>
        </w:rPr>
      </w:pPr>
      <w:r>
        <w:rPr>
          <w:rFonts w:hint="eastAsia" w:ascii="宋体" w:hAnsi="宋体" w:cs="宋体"/>
          <w:b/>
          <w:bCs/>
          <w:sz w:val="24"/>
          <w:lang w:bidi="ar"/>
        </w:rPr>
        <w:t xml:space="preserve">服务内容减少的情况下：减少部分的服务费=减少的服务内容工作量×相应中标单价。由采购人根据实际发生的时间，在结算实际应付的服务费时进行扣减。 </w:t>
      </w:r>
      <w:r/>
    </w:p>
    <w:p>
      <w:pPr>
        <w:ind w:firstLine="482"/>
        <w:spacing w:after="5" w:line="440" w:lineRule="exact"/>
        <w:rPr>
          <w:rFonts w:ascii="宋体" w:hAnsi="宋体" w:cs="宋体"/>
          <w:b/>
          <w:bCs/>
          <w:sz w:val="24"/>
          <w:szCs w:val="24"/>
        </w:rPr>
      </w:pPr>
      <w:r>
        <w:rPr>
          <w:rFonts w:hint="eastAsia" w:ascii="宋体" w:hAnsi="宋体" w:cs="宋体"/>
          <w:b/>
          <w:bCs/>
          <w:sz w:val="24"/>
          <w:lang w:bidi="ar"/>
        </w:rPr>
        <w:t xml:space="preserve">以上价款均不计息。每次付款时，中标供应商需提供相应金额的税金发票（如遇法定节假日顺延）。</w:t>
      </w:r>
      <w:r/>
    </w:p>
    <w:p>
      <w:pPr>
        <w:numPr>
          <w:ilvl w:val="0"/>
          <w:numId w:val="13"/>
        </w:numPr>
        <w:ind w:firstLine="482"/>
        <w:spacing w:line="440" w:lineRule="exact"/>
        <w:shd w:val="clear" w:color="auto" w:fill="ffffff"/>
        <w:rPr>
          <w:rFonts w:ascii="宋体" w:hAnsi="宋体" w:cs="宋体"/>
          <w:sz w:val="24"/>
          <w:szCs w:val="24"/>
          <w:shd w:val="clear" w:color="auto" w:fill="ffffff"/>
        </w:rPr>
      </w:pPr>
      <w:r>
        <w:rPr>
          <w:rFonts w:hint="eastAsia" w:ascii="宋体" w:hAnsi="宋体" w:cs="宋体"/>
          <w:b/>
          <w:bCs/>
          <w:sz w:val="24"/>
          <w:szCs w:val="24"/>
          <w:shd w:val="clear" w:color="auto" w:fill="ffffff"/>
          <w:lang w:bidi="ar"/>
        </w:rPr>
        <w:t xml:space="preserve">项目实施地点：</w:t>
      </w:r>
      <w:r>
        <w:rPr>
          <w:rFonts w:hint="eastAsia" w:ascii="宋体" w:hAnsi="宋体" w:cs="宋体"/>
          <w:sz w:val="24"/>
          <w:szCs w:val="24"/>
          <w:shd w:val="clear" w:color="auto" w:fill="ffffff"/>
          <w:lang w:bidi="ar"/>
        </w:rPr>
        <w:t xml:space="preserve">无锡惠山区阳山镇</w:t>
      </w:r>
      <w:r/>
    </w:p>
    <w:p>
      <w:pPr>
        <w:ind w:firstLine="482"/>
        <w:spacing w:line="440" w:lineRule="exact"/>
        <w:tabs>
          <w:tab w:val="left" w:pos="945" w:leader="none"/>
        </w:tabs>
        <w:rPr>
          <w:rFonts w:ascii="宋体" w:hAnsi="宋体" w:cs="宋体"/>
          <w:b/>
          <w:sz w:val="24"/>
          <w:szCs w:val="24"/>
        </w:rPr>
        <w:outlineLvl w:val="0"/>
      </w:pPr>
      <w:r>
        <w:rPr>
          <w:rFonts w:hint="eastAsia" w:ascii="宋体" w:hAnsi="宋体" w:cs="宋体"/>
          <w:b/>
          <w:sz w:val="24"/>
          <w:szCs w:val="24"/>
          <w:lang w:bidi="ar"/>
        </w:rPr>
        <w:t xml:space="preserve">三、服务范围</w:t>
      </w:r>
      <w:r/>
    </w:p>
    <w:tbl>
      <w:tblPr>
        <w:tblStyle w:val="805"/>
        <w:tblW w:w="10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5"/>
        <w:gridCol w:w="1614"/>
        <w:gridCol w:w="1056"/>
        <w:gridCol w:w="792"/>
        <w:gridCol w:w="968"/>
        <w:gridCol w:w="567"/>
        <w:gridCol w:w="5245"/>
      </w:tblGrid>
      <w:tr>
        <w:trPr>
          <w:jc w:val="center"/>
          <w:trHeight w:val="564"/>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lang w:bidi="ar"/>
              </w:rPr>
              <w:t xml:space="preserve">河道名称</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lang w:bidi="ar"/>
              </w:rPr>
              <w:t xml:space="preserve">长度（含可见段支浜）（米）</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lang w:bidi="ar"/>
              </w:rPr>
              <w:t xml:space="preserve">平均河口宽（米）</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rPr>
                <w:rFonts w:hint="eastAsia" w:ascii="宋体" w:hAnsi="宋体" w:eastAsia="宋体" w:cs="宋体"/>
                <w:b/>
                <w:bCs/>
                <w:color w:val="000000"/>
                <w:sz w:val="18"/>
                <w:szCs w:val="18"/>
                <w:lang w:eastAsia="zh-CN" w:bidi="ar"/>
              </w:rPr>
            </w:pPr>
            <w:r>
              <w:rPr>
                <w:rFonts w:hint="eastAsia" w:ascii="宋体" w:hAnsi="宋体" w:cs="宋体"/>
                <w:b/>
                <w:bCs/>
                <w:color w:val="000000"/>
                <w:sz w:val="18"/>
                <w:szCs w:val="18"/>
                <w:lang w:bidi="ar"/>
              </w:rPr>
              <w:t xml:space="preserve">水域面积</w:t>
            </w:r>
            <w:r/>
          </w:p>
          <w:p>
            <w:pPr>
              <w:jc w:val="center"/>
              <w:rPr>
                <w:rFonts w:ascii="宋体" w:hAnsi="宋体" w:cs="宋体"/>
                <w:b/>
                <w:bCs/>
                <w:color w:val="000000"/>
                <w:sz w:val="18"/>
                <w:szCs w:val="18"/>
              </w:rPr>
            </w:pPr>
            <w:r>
              <w:rPr>
                <w:rFonts w:hint="eastAsia" w:ascii="宋体" w:hAnsi="宋体" w:cs="宋体"/>
                <w:b/>
                <w:bCs/>
                <w:color w:val="000000"/>
                <w:sz w:val="18"/>
                <w:szCs w:val="18"/>
                <w:lang w:bidi="ar"/>
              </w:rPr>
              <w:t xml:space="preserve">（平方米）</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lang w:bidi="ar"/>
              </w:rPr>
              <w:t xml:space="preserve">保洁类别</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lang w:bidi="ar"/>
              </w:rPr>
              <w:t xml:space="preserve">详细说明</w:t>
            </w:r>
            <w:r/>
          </w:p>
        </w:tc>
      </w:tr>
      <w:tr>
        <w:trPr>
          <w:jc w:val="center"/>
          <w:trHeight w:val="342"/>
        </w:trPr>
        <w:tc>
          <w:tcPr>
            <w:gridSpan w:val="7"/>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627"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lang w:bidi="ar"/>
              </w:rPr>
              <w:t xml:space="preserve">A.河道保洁服务</w:t>
            </w:r>
            <w:r/>
          </w:p>
        </w:tc>
      </w:tr>
      <w:tr>
        <w:trPr>
          <w:jc w:val="center"/>
          <w:trHeight w:val="482"/>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新渎港</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4240</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34.4 </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145854</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A+B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left"/>
              <w:rPr>
                <w:rFonts w:hint="eastAsia" w:ascii="宋体" w:hAnsi="宋体" w:eastAsia="宋体" w:cs="宋体"/>
                <w:color w:val="000000"/>
                <w:sz w:val="18"/>
                <w:szCs w:val="18"/>
                <w:lang w:eastAsia="zh-CN" w:bidi="ar"/>
              </w:rPr>
            </w:pPr>
            <w:r>
              <w:rPr>
                <w:rFonts w:hint="eastAsia" w:ascii="宋体" w:hAnsi="宋体" w:cs="宋体"/>
                <w:color w:val="000000"/>
                <w:sz w:val="18"/>
                <w:szCs w:val="18"/>
                <w:lang w:bidi="ar"/>
              </w:rPr>
              <w:t xml:space="preserve">A类：1公里市政段（3.44万平方）新渎港闸-新渎安居房段</w:t>
            </w:r>
            <w:r/>
          </w:p>
          <w:p>
            <w:pPr>
              <w:jc w:val="left"/>
              <w:rPr>
                <w:rFonts w:ascii="宋体" w:hAnsi="宋体" w:cs="宋体"/>
                <w:color w:val="000000"/>
                <w:sz w:val="18"/>
                <w:szCs w:val="18"/>
              </w:rPr>
            </w:pPr>
            <w:r>
              <w:rPr>
                <w:rFonts w:hint="eastAsia" w:ascii="宋体" w:hAnsi="宋体" w:cs="宋体"/>
                <w:color w:val="000000"/>
                <w:sz w:val="18"/>
                <w:szCs w:val="18"/>
                <w:lang w:bidi="ar"/>
              </w:rPr>
              <w:t xml:space="preserve">B类：3.24公里（11.1454万平方）新渎安居房-东风河</w:t>
            </w:r>
            <w:r/>
          </w:p>
        </w:tc>
      </w:tr>
      <w:tr>
        <w:trPr>
          <w:jc w:val="center"/>
          <w:trHeight w:val="480"/>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东风河</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4550</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24.5 </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111659</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A+B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left"/>
              <w:rPr>
                <w:rFonts w:hint="eastAsia" w:ascii="宋体" w:hAnsi="宋体" w:eastAsia="宋体" w:cs="宋体"/>
                <w:color w:val="000000"/>
                <w:sz w:val="18"/>
                <w:szCs w:val="18"/>
                <w:lang w:eastAsia="zh-CN" w:bidi="ar"/>
              </w:rPr>
            </w:pPr>
            <w:r>
              <w:rPr>
                <w:rFonts w:hint="eastAsia" w:ascii="宋体" w:hAnsi="宋体" w:cs="宋体"/>
                <w:color w:val="000000"/>
                <w:sz w:val="18"/>
                <w:szCs w:val="18"/>
                <w:lang w:bidi="ar"/>
              </w:rPr>
              <w:t xml:space="preserve">A类：0.75公里市政段（1.8375万平方）陆区河-新渎工业园南段</w:t>
            </w:r>
            <w:r/>
          </w:p>
          <w:p>
            <w:pPr>
              <w:jc w:val="left"/>
              <w:rPr>
                <w:rFonts w:ascii="宋体" w:hAnsi="宋体" w:cs="宋体"/>
                <w:color w:val="000000"/>
                <w:sz w:val="18"/>
                <w:szCs w:val="18"/>
              </w:rPr>
            </w:pPr>
            <w:r>
              <w:rPr>
                <w:rFonts w:hint="eastAsia" w:ascii="宋体" w:hAnsi="宋体" w:cs="宋体"/>
                <w:color w:val="000000"/>
                <w:sz w:val="18"/>
                <w:szCs w:val="18"/>
                <w:lang w:bidi="ar"/>
              </w:rPr>
              <w:t xml:space="preserve">B类：3.8公里（9.3284万平方）新渎工业园南段-东风闸</w:t>
            </w:r>
            <w:r/>
          </w:p>
        </w:tc>
      </w:tr>
      <w:tr>
        <w:trPr>
          <w:jc w:val="center"/>
          <w:trHeight w:val="495"/>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vMerge w:val="restart"/>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阳山河</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1440</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28.8 </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41508</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A+B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left"/>
              <w:rPr>
                <w:rFonts w:hint="eastAsia" w:ascii="宋体" w:hAnsi="宋体" w:eastAsia="宋体" w:cs="宋体"/>
                <w:color w:val="000000"/>
                <w:sz w:val="18"/>
                <w:szCs w:val="18"/>
                <w:lang w:eastAsia="zh-CN" w:bidi="ar"/>
              </w:rPr>
            </w:pPr>
            <w:r>
              <w:rPr>
                <w:rFonts w:hint="eastAsia" w:ascii="宋体" w:hAnsi="宋体" w:cs="宋体"/>
                <w:color w:val="000000"/>
                <w:sz w:val="18"/>
                <w:szCs w:val="18"/>
                <w:lang w:bidi="ar"/>
              </w:rPr>
              <w:t xml:space="preserve">A类：0.81公里市政段（2.3328万平方）阳山河北闸-郭庄桥北段</w:t>
            </w:r>
            <w:r/>
          </w:p>
          <w:p>
            <w:pPr>
              <w:jc w:val="left"/>
              <w:rPr>
                <w:rFonts w:ascii="宋体" w:hAnsi="宋体" w:cs="宋体"/>
                <w:color w:val="000000"/>
                <w:sz w:val="18"/>
                <w:szCs w:val="18"/>
              </w:rPr>
            </w:pPr>
            <w:r>
              <w:rPr>
                <w:rFonts w:hint="eastAsia" w:ascii="宋体" w:hAnsi="宋体" w:cs="宋体"/>
                <w:color w:val="000000"/>
                <w:sz w:val="18"/>
                <w:szCs w:val="18"/>
                <w:lang w:bidi="ar"/>
              </w:rPr>
              <w:t xml:space="preserve">B类：0.63公里（1.8188万平方）郭庄桥-新渎港</w:t>
            </w:r>
            <w:r/>
          </w:p>
        </w:tc>
      </w:tr>
      <w:tr>
        <w:trPr>
          <w:jc w:val="center"/>
          <w:trHeight w:val="353"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vMerge w:val="continue"/>
            <w:textDirection w:val="lrTb"/>
            <w:noWrap w:val="false"/>
          </w:tcPr>
          <w:p>
            <w:pPr>
              <w:rPr>
                <w:rFonts w:ascii="宋体" w:hAnsi="宋体"/>
                <w:sz w:val="18"/>
                <w:szCs w:val="18"/>
              </w:rPr>
            </w:pPr>
            <w:r>
              <w:rPr>
                <w:rFonts w:ascii="宋体" w:hAnsi="宋体"/>
                <w:sz w:val="18"/>
                <w:szCs w:val="18"/>
              </w:rPr>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阳山河（南闸南）</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617</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15.0 </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9255</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每天保洁一次</w:t>
            </w:r>
            <w:r/>
          </w:p>
        </w:tc>
      </w:tr>
      <w:tr>
        <w:trPr>
          <w:jc w:val="center"/>
          <w:trHeight w:val="349"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小流域一期、二期</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1304</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8</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10432</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A</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每天保洁次数 2 次（来回为 1 次）</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桃花岛</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55117</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每天保洁一次（河、湖结合），其中17241平方文商旅负责</w:t>
            </w:r>
            <w:r/>
          </w:p>
        </w:tc>
      </w:tr>
      <w:tr>
        <w:trPr>
          <w:jc w:val="center"/>
          <w:trHeight w:val="283"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7</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阳山湖</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46400</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每天保洁一次（河、湖结合）</w:t>
            </w:r>
            <w:r/>
          </w:p>
        </w:tc>
      </w:tr>
      <w:tr>
        <w:trPr>
          <w:jc w:val="center"/>
          <w:trHeight w:val="283"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孟安墩湖</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14613</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每天保洁一次（河、湖结合）</w:t>
            </w:r>
            <w:r/>
          </w:p>
        </w:tc>
      </w:tr>
      <w:tr>
        <w:trPr>
          <w:jc w:val="center"/>
          <w:trHeight w:val="283"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前进浜</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1370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13.0 </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17810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lang w:bidi="ar"/>
              </w:rPr>
              <w:t xml:space="preserve">每天保洁一次     人民路南坝-锡宜高速</w:t>
            </w:r>
            <w:r/>
          </w:p>
        </w:tc>
      </w:tr>
      <w:tr>
        <w:trPr>
          <w:jc w:val="center"/>
          <w:trHeight w:val="283"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察亭港</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1930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34.2 </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65964</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lang w:bidi="ar"/>
              </w:rPr>
              <w:t xml:space="preserve">每天保洁一次     陆区河-张家旦段</w:t>
            </w:r>
            <w:r/>
          </w:p>
        </w:tc>
      </w:tr>
      <w:tr>
        <w:trPr>
          <w:jc w:val="center"/>
          <w:trHeight w:val="283"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河柳浜</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1006</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15.3 </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15399</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lang w:bidi="ar"/>
              </w:rPr>
              <w:t xml:space="preserve">每天保洁一次     桃源南路-陆区河</w:t>
            </w:r>
            <w:r/>
          </w:p>
        </w:tc>
      </w:tr>
      <w:tr>
        <w:trPr>
          <w:jc w:val="center"/>
          <w:trHeight w:val="283"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堰头浜</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552</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13.0 </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7156</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lang w:bidi="ar"/>
              </w:rPr>
              <w:t xml:space="preserve">每天保洁一次     鸿桥路-东风河</w:t>
            </w:r>
            <w:r/>
          </w:p>
        </w:tc>
      </w:tr>
      <w:tr>
        <w:trPr>
          <w:jc w:val="center"/>
          <w:trHeight w:val="283"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宋庄浜(庄前浜)</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414</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20.0 </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8280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lang w:bidi="ar"/>
              </w:rPr>
              <w:t xml:space="preserve">每天保洁一次     老鸿桥路-新鸿桥路    </w:t>
            </w:r>
            <w:r/>
          </w:p>
        </w:tc>
      </w:tr>
      <w:tr>
        <w:trPr>
          <w:jc w:val="center"/>
          <w:trHeight w:val="283" w:hRule="exact"/>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后洪浜</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915</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15.0 </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13725</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lang w:bidi="ar"/>
              </w:rPr>
              <w:t xml:space="preserve">每天保洁一次     老鸿桥路-新鸿桥路</w:t>
            </w:r>
            <w:r/>
          </w:p>
        </w:tc>
      </w:tr>
      <w:tr>
        <w:trPr>
          <w:jc w:val="center"/>
          <w:trHeight w:val="290"/>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谢洪浜</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4910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19.5 </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95539</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A+B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left"/>
              <w:rPr>
                <w:rFonts w:hint="eastAsia" w:ascii="宋体" w:hAnsi="宋体" w:eastAsia="宋体" w:cs="宋体"/>
                <w:color w:val="000000"/>
                <w:sz w:val="18"/>
                <w:szCs w:val="18"/>
                <w:lang w:eastAsia="zh-CN" w:bidi="ar"/>
              </w:rPr>
            </w:pPr>
            <w:r>
              <w:rPr>
                <w:rFonts w:hint="eastAsia" w:ascii="宋体" w:hAnsi="宋体" w:cs="宋体"/>
                <w:color w:val="000000"/>
                <w:sz w:val="18"/>
                <w:szCs w:val="18"/>
                <w:lang w:bidi="ar"/>
              </w:rPr>
              <w:t xml:space="preserve">A类：1.6公里市政段（3.12万平方） 尹城安居房桥-天力桥</w:t>
            </w:r>
            <w:r/>
          </w:p>
          <w:p>
            <w:pPr>
              <w:jc w:val="left"/>
              <w:rPr>
                <w:rFonts w:ascii="宋体" w:hAnsi="宋体" w:cs="宋体"/>
                <w:color w:val="000000"/>
                <w:sz w:val="18"/>
                <w:szCs w:val="18"/>
              </w:rPr>
            </w:pPr>
            <w:r>
              <w:rPr>
                <w:rFonts w:hint="eastAsia" w:ascii="宋体" w:hAnsi="宋体" w:cs="宋体"/>
                <w:color w:val="000000"/>
                <w:sz w:val="18"/>
                <w:szCs w:val="18"/>
                <w:lang w:bidi="ar"/>
              </w:rPr>
              <w:t xml:space="preserve">B类：3.31公里（6.4339万平方） 天力桥-高潮闸</w:t>
            </w:r>
            <w:r/>
          </w:p>
        </w:tc>
      </w:tr>
      <w:tr>
        <w:trPr>
          <w:jc w:val="center"/>
          <w:trHeight w:val="480"/>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光明河</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2150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20.5 </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43998</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A+B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left"/>
              <w:rPr>
                <w:rFonts w:hint="eastAsia" w:ascii="宋体" w:hAnsi="宋体" w:eastAsia="宋体" w:cs="宋体"/>
                <w:color w:val="000000"/>
                <w:sz w:val="18"/>
                <w:szCs w:val="18"/>
                <w:lang w:eastAsia="zh-CN" w:bidi="ar"/>
              </w:rPr>
            </w:pPr>
            <w:r>
              <w:rPr>
                <w:rFonts w:hint="eastAsia" w:ascii="宋体" w:hAnsi="宋体" w:cs="宋体"/>
                <w:color w:val="000000"/>
                <w:sz w:val="18"/>
                <w:szCs w:val="18"/>
                <w:lang w:bidi="ar"/>
              </w:rPr>
              <w:t xml:space="preserve">A类：0.66公里市政段（1.353万平方）平安桥-匡家桥</w:t>
            </w:r>
            <w:r/>
          </w:p>
          <w:p>
            <w:pPr>
              <w:jc w:val="left"/>
              <w:rPr>
                <w:rFonts w:ascii="宋体" w:hAnsi="宋体" w:cs="宋体"/>
                <w:color w:val="000000"/>
                <w:sz w:val="18"/>
                <w:szCs w:val="18"/>
              </w:rPr>
            </w:pPr>
            <w:r>
              <w:rPr>
                <w:rFonts w:hint="eastAsia" w:ascii="宋体" w:hAnsi="宋体" w:cs="宋体"/>
                <w:color w:val="000000"/>
                <w:sz w:val="18"/>
                <w:szCs w:val="18"/>
                <w:lang w:bidi="ar"/>
              </w:rPr>
              <w:t xml:space="preserve">B类：1.49公里（3.0468万平方）  匡家桥-光明闸</w:t>
            </w:r>
            <w:r/>
          </w:p>
        </w:tc>
      </w:tr>
      <w:tr>
        <w:trPr>
          <w:jc w:val="center"/>
          <w:trHeight w:val="480"/>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vMerge w:val="restart"/>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17</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陆区河（陆区闸西）</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3660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31.5 </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115202</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A+B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left"/>
              <w:rPr>
                <w:rFonts w:hint="eastAsia" w:ascii="宋体" w:hAnsi="宋体" w:eastAsia="宋体" w:cs="宋体"/>
                <w:color w:val="000000"/>
                <w:sz w:val="18"/>
                <w:szCs w:val="18"/>
                <w:lang w:eastAsia="zh-CN" w:bidi="ar"/>
              </w:rPr>
            </w:pPr>
            <w:r>
              <w:rPr>
                <w:rFonts w:hint="eastAsia" w:ascii="宋体" w:hAnsi="宋体" w:cs="宋体"/>
                <w:color w:val="000000"/>
                <w:sz w:val="18"/>
                <w:szCs w:val="18"/>
                <w:lang w:bidi="ar"/>
              </w:rPr>
              <w:t xml:space="preserve">A类：1.2公里市政段（3.78万平方）河道垃圾转运站-东桥段</w:t>
            </w:r>
            <w:r/>
          </w:p>
          <w:p>
            <w:pPr>
              <w:jc w:val="left"/>
              <w:rPr>
                <w:rFonts w:ascii="宋体" w:hAnsi="宋体" w:cs="宋体"/>
                <w:color w:val="000000"/>
                <w:sz w:val="18"/>
                <w:szCs w:val="18"/>
              </w:rPr>
            </w:pPr>
            <w:r>
              <w:rPr>
                <w:rFonts w:hint="eastAsia" w:ascii="宋体" w:hAnsi="宋体" w:cs="宋体"/>
                <w:color w:val="000000"/>
                <w:sz w:val="18"/>
                <w:szCs w:val="18"/>
                <w:lang w:bidi="ar"/>
              </w:rPr>
              <w:t xml:space="preserve">B类：2.46公里（7.7402万平方）河道垃圾转运站-尖岸闸</w:t>
            </w:r>
            <w:r/>
          </w:p>
        </w:tc>
      </w:tr>
      <w:tr>
        <w:trPr>
          <w:jc w:val="center"/>
          <w:trHeight w:val="480"/>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vMerge w:val="continue"/>
            <w:textDirection w:val="lrTb"/>
            <w:noWrap w:val="false"/>
          </w:tcPr>
          <w:p>
            <w:pPr>
              <w:rPr>
                <w:rFonts w:ascii="宋体" w:hAnsi="宋体"/>
                <w:sz w:val="18"/>
                <w:szCs w:val="18"/>
              </w:rPr>
            </w:pPr>
            <w:r>
              <w:rPr>
                <w:rFonts w:ascii="宋体" w:hAnsi="宋体"/>
                <w:sz w:val="18"/>
                <w:szCs w:val="18"/>
              </w:rPr>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陆区河（陆区闸东）</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1138</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14.0 </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15932</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lang w:bidi="ar"/>
              </w:rPr>
              <w:t xml:space="preserve">每天保洁一次        陆区闸-锡宜高速</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通济浜</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1870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15.1 </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28233</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A</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lang w:bidi="ar"/>
              </w:rPr>
              <w:t xml:space="preserve">每天保洁次数 2 次（来回为 1 次） 陆区河-安居房南侧</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锡溧运河</w:t>
            </w:r>
            <w:r/>
          </w:p>
        </w:tc>
        <w:tc>
          <w:tcPr>
            <w:shd w:val="solid" w:color="ffffff"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lang w:bidi="ar"/>
              </w:rPr>
              <w:t xml:space="preserve">2000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10.0 </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20000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lang w:bidi="ar"/>
              </w:rPr>
              <w:t xml:space="preserve">B</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lang w:bidi="ar"/>
              </w:rPr>
              <w:t xml:space="preserve">河道南侧及岸坡10米范围，每天保洁一次。利达镀锌-东风闸东段</w:t>
            </w:r>
            <w:r/>
          </w:p>
        </w:tc>
      </w:tr>
      <w:tr>
        <w:trPr>
          <w:jc w:val="center"/>
          <w:trHeight w:val="720"/>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阳山镇政府南北侧河道、派出所门口</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480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lang w:bidi="ar"/>
              </w:rPr>
              <w:t xml:space="preserve">deddddd</w:t>
            </w:r>
            <w:r>
              <w:rPr>
                <w:rFonts w:hint="eastAsia" w:ascii="宋体" w:hAnsi="宋体" w:cs="宋体"/>
                <w:color w:val="auto"/>
                <w:sz w:val="18"/>
                <w:szCs w:val="18"/>
                <w:highlight w:val="none"/>
                <w:lang w:bidi="ar"/>
              </w:rPr>
              <w:t xml:space="preserve">2880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A</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left"/>
              <w:rPr>
                <w:rFonts w:hint="eastAsia" w:ascii="宋体" w:hAnsi="宋体" w:eastAsia="宋体" w:cs="宋体"/>
                <w:color w:val="auto"/>
                <w:sz w:val="18"/>
                <w:szCs w:val="18"/>
                <w:highlight w:val="none"/>
                <w:lang w:eastAsia="zh-CN" w:bidi="ar"/>
              </w:rPr>
            </w:pPr>
            <w:r>
              <w:rPr>
                <w:rFonts w:hint="eastAsia" w:ascii="宋体" w:hAnsi="宋体" w:cs="宋体"/>
                <w:color w:val="auto"/>
                <w:sz w:val="18"/>
                <w:szCs w:val="18"/>
                <w:highlight w:val="none"/>
                <w:lang w:bidi="ar"/>
              </w:rPr>
              <w:t xml:space="preserve">每天保洁次数 2 次（来回为 1 次）</w:t>
            </w:r>
            <w:r/>
          </w:p>
          <w:p>
            <w:pPr>
              <w:jc w:val="left"/>
              <w:rPr>
                <w:rFonts w:hint="eastAsia" w:ascii="宋体" w:hAnsi="宋体" w:eastAsia="宋体" w:cs="宋体"/>
                <w:color w:val="auto"/>
                <w:sz w:val="18"/>
                <w:szCs w:val="18"/>
                <w:highlight w:val="none"/>
                <w:lang w:eastAsia="zh-CN" w:bidi="ar"/>
              </w:rPr>
            </w:pPr>
            <w:r>
              <w:rPr>
                <w:rFonts w:hint="eastAsia" w:ascii="宋体" w:hAnsi="宋体" w:cs="宋体"/>
                <w:color w:val="auto"/>
                <w:sz w:val="18"/>
                <w:szCs w:val="18"/>
                <w:highlight w:val="none"/>
                <w:lang w:bidi="ar"/>
              </w:rPr>
              <w:t xml:space="preserve">南；镇政府门口-建阳铝业 </w:t>
            </w:r>
            <w:r/>
          </w:p>
          <w:p>
            <w:pPr>
              <w:jc w:val="left"/>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北：晶发机械-春雷超市、派出所门口</w:t>
            </w:r>
            <w:r/>
          </w:p>
        </w:tc>
      </w:tr>
      <w:tr>
        <w:trPr>
          <w:jc w:val="center"/>
          <w:trHeight w:val="334"/>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614"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新开无名河道</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1500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22500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A</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482"/>
        </w:trPr>
        <w:tc>
          <w:tcPr>
            <w:gridSpan w:val="2"/>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999"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河道保洁合计</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56"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36046</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92"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68"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907456</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67"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A类：11.174公里（22.2678万平方米）</w:t>
            </w:r>
            <w:r/>
          </w:p>
          <w:p>
            <w:pPr>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B类：24.872公里（68.4778万平方米）</w:t>
            </w:r>
            <w:r/>
          </w:p>
        </w:tc>
      </w:tr>
      <w:tr>
        <w:trPr>
          <w:jc w:val="center"/>
          <w:trHeight w:val="270"/>
        </w:trPr>
        <w:tc>
          <w:tcPr>
            <w:gridSpan w:val="7"/>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62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b/>
                <w:bCs/>
                <w:color w:val="auto"/>
                <w:sz w:val="18"/>
                <w:szCs w:val="18"/>
                <w:highlight w:val="none"/>
              </w:rPr>
              <w:t xml:space="preserve">B.其他服务</w:t>
            </w:r>
            <w:r/>
          </w:p>
        </w:tc>
      </w:tr>
      <w:tr>
        <w:trPr>
          <w:jc w:val="center"/>
          <w:trHeight w:val="265"/>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gridSpan w:val="5"/>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499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垃圾拖运处理</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根据实际情况，按实结算</w:t>
            </w:r>
            <w:r/>
          </w:p>
        </w:tc>
      </w:tr>
      <w:tr>
        <w:trPr>
          <w:jc w:val="center"/>
          <w:trHeight w:val="296"/>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gridSpan w:val="5"/>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499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外河涌入水生植物及其他应急服务</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根据实际情况，按实结算</w:t>
            </w:r>
            <w:r/>
          </w:p>
        </w:tc>
      </w:tr>
      <w:tr>
        <w:trPr>
          <w:jc w:val="center"/>
          <w:trHeight w:val="296"/>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38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gridSpan w:val="5"/>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499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新增河道保洁暂估费用</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524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6</w:t>
            </w:r>
            <w:r>
              <w:rPr>
                <w:rFonts w:ascii="宋体" w:hAnsi="宋体" w:cs="宋体"/>
                <w:color w:val="auto"/>
                <w:sz w:val="18"/>
                <w:szCs w:val="18"/>
                <w:highlight w:val="none"/>
              </w:rPr>
              <w:t xml:space="preserve">0000元</w:t>
            </w:r>
            <w:r>
              <w:rPr>
                <w:rFonts w:hint="eastAsia" w:ascii="宋体" w:hAnsi="宋体" w:cs="宋体"/>
                <w:color w:val="auto"/>
                <w:sz w:val="18"/>
                <w:szCs w:val="18"/>
                <w:highlight w:val="none"/>
              </w:rPr>
              <w:t xml:space="preserve">/年</w:t>
            </w:r>
            <w:r>
              <w:rPr>
                <w:rFonts w:ascii="宋体" w:hAnsi="宋体" w:cs="宋体"/>
                <w:color w:val="auto"/>
                <w:sz w:val="18"/>
                <w:szCs w:val="18"/>
                <w:highlight w:val="none"/>
              </w:rPr>
              <w:t xml:space="preserve">（</w:t>
            </w:r>
            <w:r>
              <w:rPr>
                <w:rFonts w:hint="eastAsia" w:ascii="宋体" w:hAnsi="宋体" w:cs="宋体"/>
                <w:color w:val="auto"/>
                <w:sz w:val="18"/>
                <w:szCs w:val="18"/>
                <w:highlight w:val="none"/>
              </w:rPr>
              <w:t xml:space="preserve">不可竞争</w:t>
            </w:r>
            <w:r>
              <w:rPr>
                <w:rFonts w:ascii="宋体" w:hAnsi="宋体" w:cs="宋体"/>
                <w:color w:val="auto"/>
                <w:sz w:val="18"/>
                <w:szCs w:val="18"/>
                <w:highlight w:val="none"/>
              </w:rPr>
              <w:t xml:space="preserve">）</w:t>
            </w:r>
            <w:r>
              <w:rPr>
                <w:rFonts w:hint="eastAsia" w:ascii="宋体" w:hAnsi="宋体" w:cs="宋体"/>
                <w:color w:val="auto"/>
                <w:sz w:val="18"/>
                <w:szCs w:val="18"/>
                <w:highlight w:val="none"/>
              </w:rPr>
              <w:t xml:space="preserve">，最终根据实际情况，按实结算</w:t>
            </w:r>
            <w:r/>
          </w:p>
        </w:tc>
      </w:tr>
      <w:tr>
        <w:trPr>
          <w:jc w:val="center"/>
          <w:trHeight w:val="482"/>
        </w:trPr>
        <w:tc>
          <w:tcPr>
            <w:gridSpan w:val="7"/>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627" w:type="dxa"/>
            <w:vAlign w:val="center"/>
            <w:textDirection w:val="lrTb"/>
            <w:noWrap w:val="false"/>
          </w:tcPr>
          <w:p>
            <w:pP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备注：</w:t>
            </w:r>
            <w:r/>
          </w:p>
          <w:p>
            <w:pP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1.河口宽度超过25米的，按25米计。</w:t>
            </w:r>
            <w:r/>
          </w:p>
          <w:p>
            <w:pP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2.河口宽度包含两侧岸坡长度。</w:t>
            </w:r>
            <w:r/>
          </w:p>
          <w:p>
            <w:pPr>
              <w:rPr>
                <w:rFonts w:ascii="宋体" w:hAnsi="宋体" w:cs="宋体"/>
                <w:color w:val="auto"/>
                <w:sz w:val="18"/>
                <w:szCs w:val="18"/>
                <w:highlight w:val="none"/>
              </w:rPr>
            </w:pPr>
            <w:r>
              <w:rPr>
                <w:rFonts w:hint="eastAsia" w:ascii="宋体" w:hAnsi="宋体" w:cs="宋体"/>
                <w:color w:val="auto"/>
                <w:sz w:val="18"/>
                <w:szCs w:val="18"/>
                <w:highlight w:val="none"/>
              </w:rPr>
              <w:t xml:space="preserve">3.价格参考锡城管发[2018]110号文结合河道保洁定额下浮，非通航河道每天保洁一次，重点河段来回增加保洁一次。</w:t>
            </w:r>
            <w:r/>
          </w:p>
        </w:tc>
      </w:tr>
    </w:tbl>
    <w:p>
      <w:pPr>
        <w:ind w:firstLine="482"/>
        <w:spacing w:line="440" w:lineRule="exact"/>
        <w:rPr>
          <w:rFonts w:ascii="宋体" w:hAnsi="宋体" w:cs="Arial"/>
          <w:b/>
          <w:color w:val="auto"/>
          <w:sz w:val="24"/>
          <w:highlight w:val="none"/>
        </w:rPr>
      </w:pPr>
      <w:r>
        <w:rPr>
          <w:rFonts w:hint="eastAsia" w:ascii="宋体" w:hAnsi="宋体" w:cs="宋体"/>
          <w:b/>
          <w:color w:val="auto"/>
          <w:sz w:val="24"/>
          <w:szCs w:val="24"/>
          <w:highlight w:val="none"/>
          <w:lang w:bidi="ar"/>
        </w:rPr>
        <w:t xml:space="preserve">特别说明：投标供应商在投标报价时，须按A类河道保洁</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 xml:space="preserve">元/㎡/月、B类河道保洁</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 xml:space="preserve">元/㎡/月、外河涌入水生植物及其他应急服务</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 xml:space="preserve">元/月的形式进行报价（注：前述单价均为综合单价，各投标供应商报价时须综合考虑）。在后期河道保洁及其他服务中，若合同期内发生以上清单外的项目数量的增加，则按投标时承诺的综合单价执行，并根据实际考核情况，在新增河道保洁暂估费用中按实结算。</w:t>
      </w:r>
      <w:r/>
    </w:p>
    <w:p>
      <w:pPr>
        <w:ind w:firstLine="482"/>
        <w:spacing w:line="440" w:lineRule="exact"/>
        <w:rPr>
          <w:rFonts w:ascii="宋体" w:hAnsi="宋体" w:cs="Arial"/>
          <w:b/>
          <w:color w:val="auto"/>
          <w:sz w:val="24"/>
          <w:highlight w:val="none"/>
        </w:rPr>
      </w:pPr>
      <w:r>
        <w:rPr>
          <w:rFonts w:hint="eastAsia" w:ascii="宋体" w:hAnsi="宋体" w:cs="Arial"/>
          <w:b/>
          <w:color w:val="auto"/>
          <w:sz w:val="24"/>
          <w:highlight w:val="none"/>
          <w:lang w:bidi="ar"/>
        </w:rPr>
        <w:t xml:space="preserve">四、具体服务内容及要求</w:t>
      </w:r>
      <w:r/>
    </w:p>
    <w:p>
      <w:pPr>
        <w:ind w:firstLine="482"/>
        <w:spacing w:line="440" w:lineRule="exact"/>
        <w:rPr>
          <w:rFonts w:ascii="宋体" w:hAnsi="宋体" w:cs="Arial"/>
          <w:b/>
          <w:color w:val="auto"/>
          <w:sz w:val="24"/>
          <w:highlight w:val="none"/>
        </w:rPr>
      </w:pPr>
      <w:r>
        <w:rPr>
          <w:rFonts w:hint="eastAsia" w:ascii="宋体" w:hAnsi="宋体" w:cs="宋体"/>
          <w:b/>
          <w:color w:val="auto"/>
          <w:sz w:val="24"/>
          <w:szCs w:val="24"/>
          <w:highlight w:val="none"/>
          <w:lang w:bidi="ar"/>
        </w:rPr>
        <w:t xml:space="preserve">1.</w:t>
      </w:r>
      <w:r>
        <w:rPr>
          <w:rFonts w:hint="eastAsia" w:ascii="宋体" w:hAnsi="宋体" w:cs="Arial"/>
          <w:b/>
          <w:color w:val="auto"/>
          <w:sz w:val="24"/>
          <w:highlight w:val="none"/>
          <w:lang w:bidi="ar"/>
        </w:rPr>
        <w:t xml:space="preserve">服务人员、船只最低配备要求</w:t>
      </w:r>
      <w:r/>
    </w:p>
    <w:tbl>
      <w:tblPr>
        <w:tblStyle w:val="805"/>
        <w:tblW w:w="9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00"/>
        <w:gridCol w:w="1155"/>
        <w:gridCol w:w="2982"/>
        <w:gridCol w:w="3544"/>
      </w:tblGrid>
      <w:tr>
        <w:trPr>
          <w:jc w:val="center"/>
          <w:trHeight w:val="400"/>
        </w:trPr>
        <w:tc>
          <w:tcPr>
            <w:shd w:val="clear" w:color="auto" w:fill="auto"/>
            <w:tcBorders>
              <w:top w:val="single" w:color="auto" w:sz="4" w:space="0"/>
              <w:left w:val="single" w:color="auto" w:sz="4" w:space="0"/>
              <w:bottom w:val="single" w:color="auto" w:sz="4" w:space="0"/>
              <w:right w:val="single" w:color="auto" w:sz="4" w:space="0"/>
            </w:tcBorders>
            <w:tcW w:w="615" w:type="dxa"/>
            <w:vMerge w:val="restart"/>
            <w:textDirection w:val="tbRlV"/>
            <w:noWrap w:val="false"/>
          </w:tcPr>
          <w:p>
            <w:pPr>
              <w:ind w:left="113" w:right="113"/>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人 员 配 备</w:t>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rPr>
                <w:rFonts w:ascii="等线" w:hAnsi="等线" w:eastAsia="等线"/>
                <w:b/>
                <w:bCs/>
                <w:color w:val="auto"/>
                <w:szCs w:val="21"/>
                <w:highlight w:val="none"/>
              </w:rPr>
            </w:pPr>
            <w:r>
              <w:rPr>
                <w:rFonts w:hint="eastAsia" w:ascii="宋体" w:hAnsi="宋体" w:cs="宋体"/>
                <w:b/>
                <w:bCs/>
                <w:color w:val="auto"/>
                <w:szCs w:val="21"/>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rPr>
                <w:rFonts w:ascii="等线" w:hAnsi="等线" w:eastAsia="等线"/>
                <w:b/>
                <w:bCs/>
                <w:color w:val="auto"/>
                <w:szCs w:val="21"/>
                <w:highlight w:val="none"/>
              </w:rPr>
            </w:pPr>
            <w:r>
              <w:rPr>
                <w:rFonts w:hint="eastAsia" w:cs="宋体"/>
                <w:b/>
                <w:bCs/>
                <w:color w:val="auto"/>
                <w:szCs w:val="21"/>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等线" w:hAnsi="等线" w:eastAsia="等线"/>
                <w:b/>
                <w:bCs/>
                <w:color w:val="auto"/>
                <w:szCs w:val="21"/>
                <w:highlight w:val="none"/>
              </w:rPr>
            </w:pPr>
            <w:r>
              <w:rPr>
                <w:rFonts w:hint="eastAsia" w:cs="宋体"/>
                <w:b/>
                <w:bCs/>
                <w:color w:val="auto"/>
                <w:szCs w:val="21"/>
                <w:highlight w:val="none"/>
              </w:rPr>
              <w:t xml:space="preserve">要求</w:t>
            </w:r>
            <w:r/>
          </w:p>
        </w:tc>
        <w:tc>
          <w:tcPr>
            <w:shd w:val="clear" w:color="auto" w:fill="auto"/>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rPr>
                <w:rFonts w:ascii="等线" w:hAnsi="等线" w:eastAsia="等线"/>
                <w:color w:val="auto"/>
                <w:szCs w:val="21"/>
                <w:highlight w:val="none"/>
              </w:rPr>
            </w:pPr>
            <w:r>
              <w:rPr>
                <w:rFonts w:hint="eastAsia" w:cs="宋体"/>
                <w:b/>
                <w:bCs/>
                <w:color w:val="auto"/>
                <w:szCs w:val="21"/>
                <w:highlight w:val="none"/>
              </w:rPr>
              <w:t xml:space="preserve">备注</w:t>
            </w:r>
            <w:r/>
          </w:p>
        </w:tc>
      </w:tr>
      <w:tr>
        <w:trPr>
          <w:jc w:val="center"/>
          <w:trHeight w:val="1371"/>
        </w:trPr>
        <w:tc>
          <w:tcPr>
            <w:shd w:val="clear" w:color="auto" w:fill="auto"/>
            <w:tcBorders>
              <w:top w:val="single" w:color="auto" w:sz="4" w:space="0"/>
              <w:left w:val="single" w:color="auto" w:sz="4" w:space="0"/>
              <w:bottom w:val="single" w:color="auto" w:sz="4" w:space="0"/>
              <w:right w:val="single" w:color="auto" w:sz="4" w:space="0"/>
            </w:tcBorders>
            <w:tcW w:w="615" w:type="dxa"/>
            <w:vMerge w:val="continue"/>
            <w:textDirection w:val="tbRlV"/>
            <w:noWrap w:val="false"/>
          </w:tcPr>
          <w:p>
            <w:pPr>
              <w:rPr>
                <w:rFonts w:eastAsia="等线"/>
                <w:color w:val="auto"/>
                <w:szCs w:val="21"/>
                <w:highlight w:val="none"/>
              </w:rPr>
            </w:pPr>
            <w:r>
              <w:rPr>
                <w:rFonts w:eastAsia="等线"/>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right="-22"/>
              <w:jc w:val="left"/>
              <w:tabs>
                <w:tab w:val="left" w:pos="3120" w:leader="none"/>
              </w:tabs>
              <w:rPr>
                <w:rFonts w:ascii="宋体" w:hAnsi="宋体" w:cs="宋体"/>
                <w:color w:val="auto"/>
                <w:szCs w:val="21"/>
                <w:highlight w:val="none"/>
              </w:rPr>
            </w:pPr>
            <w:r>
              <w:rPr>
                <w:rFonts w:hint="eastAsia" w:ascii="宋体" w:hAnsi="宋体" w:cs="宋体"/>
                <w:color w:val="auto"/>
                <w:szCs w:val="21"/>
                <w:highlight w:val="none"/>
              </w:rPr>
              <w:t xml:space="preserve">男性，具备一定的法律知识和善于沟通、处事应变的能力；具有相应的公关意识，能妥善处理协调各种关系，调动一切积极因素，完成工作目标和任务。</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right="133"/>
              <w:jc w:val="left"/>
              <w:tabs>
                <w:tab w:val="left" w:pos="3120" w:leader="none"/>
              </w:tabs>
              <w:rPr>
                <w:rFonts w:ascii="宋体" w:hAnsi="宋体" w:cs="宋体"/>
                <w:color w:val="auto"/>
                <w:szCs w:val="21"/>
                <w:highlight w:val="none"/>
              </w:rPr>
            </w:pPr>
            <w:r>
              <w:rPr>
                <w:rFonts w:hint="eastAsia" w:ascii="宋体" w:hAnsi="宋体" w:cs="Calibri"/>
                <w:color w:val="auto"/>
                <w:szCs w:val="21"/>
                <w:highlight w:val="none"/>
              </w:rPr>
              <w:t xml:space="preserve">投标</w:t>
            </w:r>
            <w:r>
              <w:rPr>
                <w:rFonts w:hint="eastAsia" w:ascii="宋体" w:hAnsi="宋体" w:cs="Calibri"/>
                <w:color w:val="auto"/>
                <w:spacing w:val="-2"/>
                <w:szCs w:val="21"/>
                <w:highlight w:val="none"/>
              </w:rPr>
              <w:t xml:space="preserve">时</w:t>
            </w:r>
            <w:r>
              <w:rPr>
                <w:rFonts w:hint="eastAsia" w:ascii="宋体" w:hAnsi="宋体" w:cs="宋体"/>
                <w:color w:val="auto"/>
                <w:szCs w:val="21"/>
                <w:highlight w:val="none"/>
              </w:rPr>
              <w:t xml:space="preserve">提供由区级及以上社保部门出具的</w:t>
            </w:r>
            <w:r>
              <w:rPr>
                <w:rFonts w:hint="eastAsia" w:ascii="宋体" w:hAnsi="宋体" w:cs="宋体"/>
                <w:color w:val="auto"/>
                <w:szCs w:val="21"/>
                <w:highlight w:val="none"/>
                <w:lang w:eastAsia="zh-CN"/>
              </w:rPr>
              <w:t xml:space="preserve">2024年02月-2024年04月</w:t>
            </w:r>
            <w:r>
              <w:rPr>
                <w:rFonts w:hint="eastAsia" w:ascii="宋体" w:hAnsi="宋体" w:cs="宋体"/>
                <w:color w:val="auto"/>
                <w:szCs w:val="21"/>
                <w:highlight w:val="none"/>
              </w:rPr>
              <w:t xml:space="preserve">的社保缴费清单（或社保缴费证明），法定代表人担任本项目的项目负责人的除外。</w:t>
            </w:r>
            <w:r/>
          </w:p>
        </w:tc>
      </w:tr>
      <w:tr>
        <w:trPr>
          <w:jc w:val="center"/>
          <w:trHeight w:val="372"/>
        </w:trPr>
        <w:tc>
          <w:tcPr>
            <w:shd w:val="clear" w:color="auto" w:fill="auto"/>
            <w:tcBorders>
              <w:top w:val="single" w:color="auto" w:sz="4" w:space="0"/>
              <w:left w:val="single" w:color="auto" w:sz="4" w:space="0"/>
              <w:bottom w:val="single" w:color="auto" w:sz="4" w:space="0"/>
              <w:right w:val="single" w:color="auto" w:sz="4" w:space="0"/>
            </w:tcBorders>
            <w:tcW w:w="615" w:type="dxa"/>
            <w:vMerge w:val="continue"/>
            <w:textDirection w:val="tbRlV"/>
            <w:noWrap w:val="false"/>
          </w:tcPr>
          <w:p>
            <w:pPr>
              <w:rPr>
                <w:rFonts w:eastAsia="等线"/>
                <w:color w:val="auto"/>
                <w:szCs w:val="21"/>
                <w:highlight w:val="none"/>
              </w:rPr>
            </w:pPr>
            <w:r>
              <w:rPr>
                <w:rFonts w:eastAsia="等线"/>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★作业人员</w:t>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14人（2人/船）</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right="-22"/>
              <w:jc w:val="left"/>
              <w:tabs>
                <w:tab w:val="left" w:pos="3120" w:leader="none"/>
              </w:tabs>
              <w:rPr>
                <w:rFonts w:ascii="宋体" w:hAnsi="宋体" w:cs="宋体"/>
                <w:color w:val="auto"/>
                <w:szCs w:val="21"/>
                <w:highlight w:val="none"/>
              </w:rPr>
            </w:pPr>
            <w:r>
              <w:rPr>
                <w:rFonts w:hint="eastAsia" w:ascii="宋体" w:hAnsi="宋体" w:cs="宋体"/>
                <w:color w:val="auto"/>
                <w:szCs w:val="21"/>
                <w:highlight w:val="none"/>
              </w:rPr>
              <w:t xml:space="preserve">男性，身心健康，能胜任岗位需要，会游泳，品行良好，遵守采购人各项规章制度和行为规范。</w:t>
            </w:r>
            <w:r/>
          </w:p>
        </w:tc>
        <w:tc>
          <w:tcPr>
            <w:shd w:val="clear" w:color="auto" w:fill="auto"/>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left"/>
              <w:rPr>
                <w:rFonts w:ascii="宋体" w:hAnsi="宋体" w:cs="宋体"/>
                <w:color w:val="auto"/>
                <w:szCs w:val="21"/>
                <w:highlight w:val="none"/>
              </w:rPr>
            </w:pPr>
            <w:r>
              <w:rPr>
                <w:rFonts w:hint="eastAsia" w:ascii="宋体" w:hAnsi="宋体" w:cs="Calibri"/>
                <w:color w:val="auto"/>
                <w:szCs w:val="21"/>
                <w:highlight w:val="none"/>
              </w:rPr>
              <w:t xml:space="preserve">中标后按规定为其缴纳社会保险或购买商业保险。</w:t>
            </w:r>
            <w:r/>
          </w:p>
        </w:tc>
      </w:tr>
      <w:tr>
        <w:trPr>
          <w:jc w:val="center"/>
          <w:trHeight w:val="314"/>
        </w:trPr>
        <w:tc>
          <w:tcPr>
            <w:shd w:val="clear" w:color="auto" w:fill="auto"/>
            <w:tcBorders>
              <w:top w:val="single" w:color="auto" w:sz="4" w:space="0"/>
              <w:left w:val="single" w:color="auto" w:sz="4" w:space="0"/>
              <w:bottom w:val="single" w:color="auto" w:sz="4" w:space="0"/>
              <w:right w:val="single" w:color="auto" w:sz="4" w:space="0"/>
            </w:tcBorders>
            <w:tcW w:w="615" w:type="dxa"/>
            <w:vMerge w:val="continue"/>
            <w:textDirection w:val="tbRlV"/>
            <w:noWrap w:val="false"/>
          </w:tcPr>
          <w:p>
            <w:pPr>
              <w:rPr>
                <w:rFonts w:eastAsia="等线"/>
                <w:color w:val="auto"/>
                <w:szCs w:val="21"/>
                <w:highlight w:val="none"/>
              </w:rPr>
            </w:pPr>
            <w:r>
              <w:rPr>
                <w:rFonts w:eastAsia="等线"/>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后勤保障</w:t>
            </w:r>
            <w:r>
              <w:rPr>
                <w:rFonts w:hint="eastAsia" w:ascii="宋体" w:hAnsi="宋体" w:cs="宋体"/>
                <w:color w:val="auto"/>
                <w:szCs w:val="21"/>
                <w:highlight w:val="none"/>
              </w:rPr>
              <w:t xml:space="preserve">员</w:t>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right="-22"/>
              <w:jc w:val="left"/>
              <w:tabs>
                <w:tab w:val="left" w:pos="3120" w:leader="none"/>
              </w:tabs>
              <w:rPr>
                <w:rFonts w:ascii="宋体" w:hAnsi="宋体" w:cs="宋体"/>
                <w:color w:val="auto"/>
                <w:szCs w:val="21"/>
                <w:highlight w:val="none"/>
              </w:rPr>
            </w:pPr>
            <w:r>
              <w:rPr>
                <w:rFonts w:hint="eastAsia" w:ascii="宋体" w:hAnsi="宋体" w:cs="宋体"/>
                <w:color w:val="auto"/>
                <w:szCs w:val="21"/>
                <w:highlight w:val="none"/>
              </w:rPr>
              <w:t xml:space="preserve">女性，身心健康，负责陆区港沿线垃圾堆场、水利站等地方日常物业及后勤保障工作。</w:t>
            </w:r>
            <w:r/>
          </w:p>
        </w:tc>
        <w:tc>
          <w:tcPr>
            <w:shd w:val="clear" w:color="auto" w:fill="auto"/>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left"/>
              <w:rPr>
                <w:rFonts w:ascii="宋体" w:hAnsi="宋体" w:cs="Calibri"/>
                <w:color w:val="auto"/>
                <w:szCs w:val="21"/>
                <w:highlight w:val="none"/>
              </w:rPr>
            </w:pPr>
            <w:r>
              <w:rPr>
                <w:rFonts w:hint="eastAsia" w:ascii="宋体" w:hAnsi="宋体" w:cs="Calibri"/>
                <w:color w:val="auto"/>
                <w:szCs w:val="21"/>
                <w:highlight w:val="none"/>
              </w:rPr>
              <w:t xml:space="preserve">中标后按规定为其缴纳社会保险或购买商业保险。</w:t>
            </w:r>
            <w:r/>
          </w:p>
        </w:tc>
      </w:tr>
      <w:tr>
        <w:trPr>
          <w:jc w:val="center"/>
          <w:trHeight w:val="571"/>
        </w:trPr>
        <w:tc>
          <w:tcPr>
            <w:shd w:val="clear" w:color="auto" w:fill="auto"/>
            <w:tcBorders>
              <w:top w:val="single" w:color="auto" w:sz="4" w:space="0"/>
              <w:left w:val="single" w:color="auto" w:sz="4" w:space="0"/>
              <w:bottom w:val="single" w:color="auto" w:sz="4" w:space="0"/>
              <w:right w:val="single" w:color="auto" w:sz="4" w:space="0"/>
            </w:tcBorders>
            <w:tcW w:w="615" w:type="dxa"/>
            <w:textDirection w:val="lrTb"/>
            <w:noWrap w:val="false"/>
          </w:tcPr>
          <w:p>
            <w:pPr>
              <w:ind w:left="113" w:right="113"/>
              <w:jc w:val="center"/>
              <w:rPr>
                <w:rFonts w:ascii="宋体" w:hAnsi="宋体" w:cs="Calibri"/>
                <w:color w:val="auto"/>
                <w:szCs w:val="21"/>
                <w:highlight w:val="none"/>
              </w:rPr>
            </w:pPr>
            <w:r>
              <w:rPr>
                <w:rFonts w:hint="eastAsia" w:ascii="宋体" w:hAnsi="宋体" w:cs="宋体"/>
                <w:b/>
                <w:bCs/>
                <w:color w:val="auto"/>
                <w:szCs w:val="21"/>
                <w:highlight w:val="none"/>
              </w:rPr>
              <w:t xml:space="preserve">船只配备</w:t>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auto"/>
                <w:szCs w:val="21"/>
                <w:highlight w:val="none"/>
              </w:rPr>
            </w:pPr>
            <w:r>
              <w:rPr>
                <w:rFonts w:hint="eastAsia" w:ascii="宋体" w:hAnsi="宋体" w:cs="Calibri"/>
                <w:color w:val="auto"/>
                <w:szCs w:val="21"/>
                <w:highlight w:val="none"/>
              </w:rPr>
              <w:t xml:space="preserve">★日常保洁作业船</w:t>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bidi="ar"/>
              </w:rPr>
              <w:t xml:space="preserve">7艘</w:t>
            </w:r>
            <w:r/>
          </w:p>
        </w:tc>
        <w:tc>
          <w:tcPr>
            <w:gridSpan w:val="2"/>
            <w:shd w:val="clear" w:color="auto" w:fill="auto"/>
            <w:tcBorders>
              <w:top w:val="single" w:color="auto" w:sz="4" w:space="0"/>
              <w:left w:val="single" w:color="auto" w:sz="4" w:space="0"/>
              <w:bottom w:val="single" w:color="auto" w:sz="4" w:space="0"/>
              <w:right w:val="single" w:color="auto" w:sz="4" w:space="0"/>
            </w:tcBorders>
            <w:tcW w:w="6526" w:type="dxa"/>
            <w:vAlign w:val="center"/>
            <w:textDirection w:val="lrTb"/>
            <w:noWrap w:val="false"/>
          </w:tcPr>
          <w:p>
            <w:pPr>
              <w:ind w:right="-22"/>
              <w:jc w:val="left"/>
              <w:tabs>
                <w:tab w:val="left" w:pos="3120" w:leader="none"/>
              </w:tabs>
              <w:rPr>
                <w:rFonts w:ascii="宋体" w:hAnsi="宋体" w:cs="宋体"/>
                <w:color w:val="auto"/>
                <w:szCs w:val="21"/>
                <w:highlight w:val="none"/>
              </w:rPr>
            </w:pPr>
            <w:r>
              <w:rPr>
                <w:rFonts w:hint="eastAsia" w:ascii="宋体" w:hAnsi="宋体" w:cs="宋体"/>
                <w:color w:val="auto"/>
                <w:szCs w:val="21"/>
                <w:highlight w:val="none"/>
              </w:rPr>
              <w:t xml:space="preserve">自有或租赁，中标后需提供：①自有提供购置发票（购买方名称须与投标供应商名称一致）、船只实景图片（正面、两侧、尾部照片）复印件并加盖公章；②租赁提供设备发票、租赁协议（协议有效期须≥服务期）、船只实景图片（正面、两侧、尾部照片）复印件并加盖公章。</w:t>
            </w:r>
            <w:r/>
          </w:p>
        </w:tc>
      </w:tr>
      <w:tr>
        <w:trPr>
          <w:jc w:val="center"/>
          <w:trHeight w:val="304"/>
        </w:trPr>
        <w:tc>
          <w:tcPr>
            <w:gridSpan w:val="5"/>
            <w:shd w:val="clear" w:color="auto" w:fill="auto"/>
            <w:tcBorders>
              <w:top w:val="single" w:color="auto" w:sz="4" w:space="0"/>
              <w:left w:val="single" w:color="auto" w:sz="4" w:space="0"/>
              <w:bottom w:val="single" w:color="auto" w:sz="4" w:space="0"/>
              <w:right w:val="single" w:color="auto" w:sz="4" w:space="0"/>
            </w:tcBorders>
            <w:tcW w:w="9796" w:type="dxa"/>
            <w:textDirection w:val="lrTb"/>
            <w:noWrap w:val="false"/>
          </w:tcPr>
          <w:p>
            <w:pPr>
              <w:ind w:firstLine="422"/>
              <w:rPr>
                <w:rFonts w:ascii="宋体" w:hAnsi="宋体" w:cs="宋体"/>
                <w:b/>
                <w:bCs/>
                <w:color w:val="auto"/>
                <w:szCs w:val="21"/>
                <w:highlight w:val="none"/>
              </w:rPr>
            </w:pPr>
            <w:r>
              <w:rPr>
                <w:rFonts w:hint="eastAsia" w:ascii="宋体" w:hAnsi="宋体" w:cs="宋体"/>
                <w:b/>
                <w:bCs/>
                <w:color w:val="auto"/>
                <w:szCs w:val="21"/>
                <w:highlight w:val="none"/>
                <w:lang w:bidi="ar"/>
              </w:rPr>
              <w:t xml:space="preserve">备注说明：</w:t>
            </w:r>
            <w:r/>
          </w:p>
          <w:p>
            <w:pPr>
              <w:numPr>
                <w:ilvl w:val="0"/>
                <w:numId w:val="14"/>
              </w:numPr>
              <w:ind w:firstLine="422"/>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 xml:space="preserve">上述人员和船只配置为本项目所需人员、船只的最低配置要求，为达到作业人员全年满足在岗数量的要求，中标供应商须另行配备随时可以调用的</w:t>
            </w:r>
            <w:r/>
          </w:p>
          <w:p>
            <w:pPr>
              <w:numPr>
                <w:ilvl w:val="0"/>
                <w:numId w:val="14"/>
              </w:numPr>
              <w:ind w:firstLine="422"/>
              <w:rPr>
                <w:rFonts w:ascii="宋体" w:hAnsi="宋体" w:cs="宋体"/>
                <w:b/>
                <w:bCs/>
                <w:color w:val="auto"/>
                <w:szCs w:val="21"/>
                <w:highlight w:val="none"/>
              </w:rPr>
            </w:pPr>
            <w:r>
              <w:rPr>
                <w:rFonts w:hint="eastAsia" w:ascii="宋体" w:hAnsi="宋体" w:cs="宋体"/>
                <w:b/>
                <w:bCs/>
                <w:color w:val="auto"/>
                <w:szCs w:val="21"/>
                <w:highlight w:val="none"/>
                <w:lang w:bidi="ar"/>
              </w:rPr>
              <w:t xml:space="preserve">1</w:t>
            </w:r>
            <w:r>
              <w:rPr>
                <w:rFonts w:ascii="宋体" w:hAnsi="宋体" w:cs="宋体"/>
                <w:b/>
                <w:bCs/>
                <w:color w:val="auto"/>
                <w:szCs w:val="21"/>
                <w:highlight w:val="none"/>
                <w:lang w:bidi="ar"/>
              </w:rPr>
              <w:t xml:space="preserve">0</w:t>
            </w:r>
            <w:r>
              <w:rPr>
                <w:rFonts w:hint="eastAsia" w:ascii="宋体" w:hAnsi="宋体" w:cs="宋体"/>
                <w:b/>
                <w:bCs/>
                <w:color w:val="auto"/>
                <w:szCs w:val="21"/>
                <w:highlight w:val="none"/>
                <w:lang w:bidi="ar"/>
              </w:rPr>
              <w:t xml:space="preserve">名后备保洁人员，并在取得中标资格后10日内，将人员名单及身份复印件随基本配置的作业人员名单及身份证复印件共同交采购人备案。同时须将全部船只停至采购人指定现场核查，经采购人确认后，签订《船只项目专用承诺书》，并签订合同；如未能按期配置齐全，视为中标供应商放弃中标资格, 采购人有权取消其中标资格，并由第二中标候选供应商顺序替补为中标供应商，与采购人签订合同。采购人也可以重新招标。给采购人造成的损失，原中标供应商还应当予以赔偿。</w:t>
            </w:r>
            <w:r/>
          </w:p>
          <w:p>
            <w:pPr>
              <w:ind w:firstLine="422"/>
              <w:rPr>
                <w:rFonts w:ascii="宋体" w:hAnsi="宋体" w:cs="宋体"/>
                <w:b/>
                <w:bCs/>
                <w:color w:val="auto"/>
                <w:szCs w:val="21"/>
                <w:highlight w:val="none"/>
              </w:rPr>
            </w:pPr>
            <w:r>
              <w:rPr>
                <w:rFonts w:hint="eastAsia" w:ascii="宋体" w:hAnsi="宋体" w:cs="宋体"/>
                <w:b/>
                <w:bCs/>
                <w:color w:val="auto"/>
                <w:szCs w:val="21"/>
                <w:highlight w:val="none"/>
                <w:lang w:val="en-US" w:eastAsia="zh-CN" w:bidi="ar"/>
              </w:rPr>
              <w:t xml:space="preserve">3</w:t>
            </w:r>
            <w:r>
              <w:rPr>
                <w:rFonts w:hint="eastAsia" w:ascii="宋体" w:hAnsi="宋体" w:cs="宋体"/>
                <w:b/>
                <w:bCs/>
                <w:color w:val="auto"/>
                <w:szCs w:val="21"/>
                <w:highlight w:val="none"/>
                <w:lang w:bidi="ar"/>
              </w:rPr>
              <w:t xml:space="preserve">、中标供应商须依法规范用工，符合规定条件的人员均须根据《中华人民共和国劳动合同法》、《中华人民共和国社会保险法》参加社会保险、缴存住房公积金。所有人员工资应不低于最新公布的无锡最低工资标准。</w:t>
            </w:r>
            <w:r/>
          </w:p>
          <w:p>
            <w:pPr>
              <w:ind w:firstLine="422"/>
              <w:rPr>
                <w:rFonts w:ascii="宋体" w:hAnsi="宋体" w:cs="宋体"/>
                <w:b/>
                <w:bCs/>
                <w:color w:val="auto"/>
                <w:szCs w:val="21"/>
                <w:highlight w:val="none"/>
              </w:rPr>
            </w:pPr>
            <w:r>
              <w:rPr>
                <w:rFonts w:hint="eastAsia" w:ascii="宋体" w:hAnsi="宋体" w:cs="宋体"/>
                <w:b/>
                <w:bCs/>
                <w:color w:val="auto"/>
                <w:szCs w:val="21"/>
                <w:highlight w:val="none"/>
                <w:lang w:val="en-US" w:eastAsia="zh-CN" w:bidi="ar"/>
              </w:rPr>
              <w:t xml:space="preserve">4</w:t>
            </w:r>
            <w:r>
              <w:rPr>
                <w:rFonts w:hint="eastAsia" w:ascii="宋体" w:hAnsi="宋体" w:cs="宋体"/>
                <w:b/>
                <w:bCs/>
                <w:color w:val="auto"/>
                <w:szCs w:val="21"/>
                <w:highlight w:val="none"/>
                <w:lang w:bidi="ar"/>
              </w:rPr>
              <w:t xml:space="preserve">、所有作业人员上岗前，应佩戴定位手环（定位手环由中标供应商统一购买，相关费用包含在投标报价中），以便于采购人和中标供应商双方的现场管理；未佩戴定位手环的人员按奖惩标准第</w:t>
            </w:r>
            <w:r>
              <w:rPr>
                <w:rFonts w:ascii="宋体" w:hAnsi="宋体" w:cs="宋体"/>
                <w:b/>
                <w:bCs/>
                <w:color w:val="auto"/>
                <w:szCs w:val="21"/>
                <w:highlight w:val="none"/>
                <w:lang w:bidi="ar"/>
              </w:rPr>
              <w:t xml:space="preserve">2款规定处理</w:t>
            </w:r>
            <w:r>
              <w:rPr>
                <w:rFonts w:hint="eastAsia" w:ascii="宋体" w:hAnsi="宋体" w:cs="宋体"/>
                <w:b/>
                <w:bCs/>
                <w:color w:val="auto"/>
                <w:szCs w:val="21"/>
                <w:highlight w:val="none"/>
                <w:lang w:bidi="ar"/>
              </w:rPr>
              <w:t xml:space="preserve">。在合同履行过程中，如人员发生变动，应提前一个月向采购人报备，并将人员变动资料交采购人备案。</w:t>
            </w:r>
            <w:r/>
          </w:p>
          <w:p>
            <w:pPr>
              <w:ind w:firstLine="422"/>
              <w:rPr>
                <w:rFonts w:ascii="宋体" w:hAnsi="宋体" w:cs="宋体"/>
                <w:b/>
                <w:bCs/>
                <w:color w:val="auto"/>
                <w:szCs w:val="21"/>
                <w:highlight w:val="none"/>
              </w:rPr>
            </w:pPr>
            <w:r>
              <w:rPr>
                <w:rFonts w:hint="eastAsia" w:ascii="宋体" w:hAnsi="宋体" w:cs="宋体"/>
                <w:b/>
                <w:bCs/>
                <w:color w:val="auto"/>
                <w:szCs w:val="21"/>
                <w:highlight w:val="none"/>
                <w:lang w:val="en-US" w:eastAsia="zh-CN" w:bidi="ar"/>
              </w:rPr>
              <w:t xml:space="preserve">5</w:t>
            </w:r>
            <w:r>
              <w:rPr>
                <w:rFonts w:hint="eastAsia" w:ascii="宋体" w:hAnsi="宋体" w:cs="宋体"/>
                <w:b/>
                <w:bCs/>
                <w:color w:val="auto"/>
                <w:szCs w:val="21"/>
                <w:highlight w:val="none"/>
                <w:lang w:bidi="ar"/>
              </w:rPr>
              <w:t xml:space="preserve">、中标供应商应按要求定期加强对员工的培训、管理，以达到符合采购人管理要求。</w:t>
            </w:r>
            <w:r/>
          </w:p>
          <w:p>
            <w:pPr>
              <w:ind w:firstLine="422"/>
              <w:rPr>
                <w:rFonts w:hint="eastAsia" w:ascii="宋体" w:hAnsi="宋体" w:cs="宋体"/>
                <w:b/>
                <w:bCs/>
                <w:color w:val="auto"/>
                <w:szCs w:val="21"/>
                <w:highlight w:val="none"/>
                <w:lang w:bidi="ar"/>
              </w:rPr>
            </w:pPr>
            <w:r>
              <w:rPr>
                <w:rFonts w:hint="eastAsia" w:ascii="宋体" w:hAnsi="宋体" w:cs="宋体"/>
                <w:b/>
                <w:bCs/>
                <w:color w:val="auto"/>
                <w:szCs w:val="21"/>
                <w:highlight w:val="none"/>
                <w:lang w:val="en-US" w:eastAsia="zh-CN" w:bidi="ar"/>
              </w:rPr>
              <w:t xml:space="preserve">6</w:t>
            </w:r>
            <w:r>
              <w:rPr>
                <w:rFonts w:hint="eastAsia" w:ascii="宋体" w:hAnsi="宋体" w:cs="宋体"/>
                <w:b/>
                <w:bCs/>
                <w:color w:val="auto"/>
                <w:szCs w:val="21"/>
                <w:highlight w:val="none"/>
                <w:lang w:bidi="ar"/>
              </w:rPr>
              <w:t xml:space="preserve">、中标供应商应严格督导员工的行为规范，并要求员工严格执行采购人相关管理规定维护采购人整体形象。</w:t>
            </w:r>
            <w:r/>
          </w:p>
          <w:p>
            <w:pPr>
              <w:ind w:firstLine="422"/>
              <w:rPr>
                <w:rFonts w:ascii="宋体" w:hAnsi="宋体" w:cs="宋体"/>
                <w:b/>
                <w:color w:val="auto"/>
                <w:sz w:val="22"/>
                <w:szCs w:val="22"/>
                <w:highlight w:val="none"/>
              </w:rPr>
            </w:pPr>
            <w:r>
              <w:rPr>
                <w:rFonts w:hint="eastAsia" w:ascii="宋体" w:hAnsi="宋体" w:cs="宋体"/>
                <w:b/>
                <w:bCs/>
                <w:color w:val="auto"/>
                <w:szCs w:val="21"/>
                <w:highlight w:val="none"/>
                <w:shd w:val="clear" w:color="auto" w:fill="ffffff"/>
                <w:lang w:val="en-US" w:eastAsia="zh-CN"/>
              </w:rPr>
              <w:t xml:space="preserve">7</w:t>
            </w:r>
            <w:r>
              <w:rPr>
                <w:rFonts w:hint="eastAsia" w:ascii="宋体" w:hAnsi="宋体" w:cs="宋体"/>
                <w:b/>
                <w:bCs/>
                <w:color w:val="auto"/>
                <w:szCs w:val="21"/>
                <w:highlight w:val="none"/>
                <w:shd w:val="clear" w:color="auto" w:fill="ffffff"/>
              </w:rPr>
              <w:t xml:space="preserve">、中标供应商应加强对河道保洁服务人员安全生产的宣传，抓好安全管理工作，工作中注意安全防范。在合同履行期间发生的安全事故，由中标供应商负责。</w:t>
            </w:r>
            <w:r/>
          </w:p>
        </w:tc>
      </w:tr>
    </w:tbl>
    <w:p>
      <w:pPr>
        <w:ind w:firstLine="482"/>
        <w:spacing w:line="440" w:lineRule="exact"/>
        <w:rPr>
          <w:rFonts w:ascii="宋体" w:hAnsi="宋体" w:cs="宋体"/>
          <w:b/>
          <w:bCs/>
          <w:sz w:val="24"/>
          <w:szCs w:val="24"/>
        </w:rPr>
      </w:pPr>
      <w:r>
        <w:rPr>
          <w:rFonts w:hint="eastAsia" w:ascii="宋体" w:hAnsi="宋体" w:cs="宋体"/>
          <w:b/>
          <w:bCs/>
          <w:sz w:val="24"/>
          <w:szCs w:val="24"/>
          <w:lang w:bidi="ar"/>
        </w:rPr>
        <w:t xml:space="preserve">2.工作时间和规定</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（1）保洁时间：4月份至10月份为07:00—11:00，13：00-17：00（高温天气注意防暑避高温作业）；11月份至次年3月份为07:30—11:30，</w:t>
      </w:r>
      <w:r>
        <w:rPr>
          <w:rFonts w:hint="eastAsia" w:ascii="宋体" w:hAnsi="宋体" w:cs="宋体"/>
          <w:sz w:val="24"/>
          <w:szCs w:val="24"/>
          <w:lang w:eastAsia="zh-CN" w:bidi="ar"/>
        </w:rPr>
        <w:t xml:space="preserve">13：30</w:t>
      </w:r>
      <w:r>
        <w:rPr>
          <w:rFonts w:hint="eastAsia" w:ascii="宋体" w:hAnsi="宋体" w:cs="宋体"/>
          <w:sz w:val="24"/>
          <w:szCs w:val="24"/>
          <w:lang w:bidi="ar"/>
        </w:rPr>
        <w:t xml:space="preserve">-17：30（寒冷、冰冻等天气注意防滑作业）。</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（2）A类河道保洁频次：每天保洁次数 2 次（来回为 1 次）。</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（3）B类河道保洁频次：每天保洁1次。</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（4）有重大活动、突发事件等特殊情况，保洁时间、保洁频次根据实际情况适当调整。</w:t>
      </w:r>
      <w:r/>
    </w:p>
    <w:p>
      <w:pPr>
        <w:ind w:firstLine="482"/>
        <w:spacing w:line="440" w:lineRule="exact"/>
        <w:rPr>
          <w:rFonts w:ascii="宋体" w:hAnsi="宋体" w:cs="宋体"/>
          <w:b/>
          <w:bCs/>
          <w:sz w:val="24"/>
          <w:szCs w:val="24"/>
        </w:rPr>
      </w:pPr>
      <w:r>
        <w:rPr>
          <w:rFonts w:hint="eastAsia" w:ascii="宋体" w:hAnsi="宋体" w:cs="宋体"/>
          <w:b/>
          <w:bCs/>
          <w:sz w:val="24"/>
          <w:szCs w:val="24"/>
          <w:lang w:bidi="ar"/>
        </w:rPr>
        <w:t xml:space="preserve">3.工作要求及标准</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（1）河道保洁质量标准</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1）A类区域标准：要求每天保洁次数 2 次（来回为 1 次），早晨 9:00 前完成首遍河道保洁工作。B类区域标准：要求每天保洁次数 1 次。</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2）水面清洁无漂浮物和水草，河道通畅； </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3）岸坡两侧范围内非绿化地带无垃圾、杂草、杂物； </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4）河道挡墙（包括直立式和护坡式）内无杂草和垃圾、杂物； </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5）水域内桥梁底部和四侧干净、清洁，水闸周围水面无垃圾和漂浮物，禁止采取开闸放漂（防汛调度除外）； </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6）清捞的垃圾必须在指定地点上岸并规范处置，禁止随意堆放或弃置，杜绝二次污染； </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7）河道保洁工作产生的垃圾、杂物须及时收集、清运，做到日产日清，同时必须倾倒在政府相关部门规定的合法倾倒地点，不得随意倾倒、填埋或焚烧，保洁船只内无积存垃圾； </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8）突发性的漂浮物、垃圾、杂物打捞、清理时间不得超过6个小时； </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9）无卫生死角和盲区。</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10）若遇的重大活动，中标供应商应服从采购人的要求和安排，做好突击性的保洁工作，无条件服从采购人对保洁时间的调整，同时在工作时间内中标供应商管理层必须保持通讯畅通，尤其重大任务时必须 24 小时保持通讯畅通。 </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（2）河道保洁作业要求</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1）船上保洁人员应统一着装、穿戴救生服，着装保持干净整洁。</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2）船只驾驶人员应培训后上岗，禁止酒后作业。</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3）保持船况良好，船容整洁，严格按照船只使用要求进行作业；每次作业前应对船只设备进行检查，存在安全隐患时不得进行作业，应及时维护或更换。</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4）遇大风、大雾、雷暴雨等灾害性天气，应按照气象部门发布的预警时间，暂停水域保洁作业，对船只等采取相应的安全防御措施。灾害性天气结束后应及时组织力量做好突击保洁，第一时间清除大面积污染物、漂浮废弃物。</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5）河道保洁人员要规范、文明作业。禁止将清捞的垃圾向桥、涵、闸站等隐蔽处倾倒；保洁作业间隙或结束，船只及清捞工具停靠摆放应整齐有序。</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（3）河道应急保洁要求</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1）对排涝、突发性事件等造成漂浮垃圾和水生植物的污染，河道保洁作业单位应根据制定的应急预案，迅速组织应急作业，并在主管部门规定的时间内及时处置，防止污染扩大。</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2）发生突发性事件，河道保洁作业单位应尽快落实应急设备、人员、物资和堆放处置场地等事项，确保打捞的漂浮废弃物及时、有效、安全处置，防止对周边环境产生二次污染。</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3）其他突发事件，河道保洁作业单位应根据制定的应急预案及时处置。</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（4）安全生产要求</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1）在河道保洁日常工作中中标供应商应遵守安全生产规定，一旦发生安全事故，由中标供应商负全责。</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2）严禁不会游泳者、患有高血压病、癫痢病或其他不适合从事河道保洁工作者上船作业，且不得隐瞒实际情况，瞒报者后果自负。</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3）上船作业时，应穿戴发放的统一保护着装（救生衣、黄马夹、黄帽），违者按协议规定处罚（理）。</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4）严禁在作业期间饮酒、赌博，一经发现，立即终止与其所签保洁协议。</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5）遇到恶劣天气时，应停止水上作业，并检查船只安全。</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6）严格遵守水上航行交通规则，在作业出发时，应检查各种设施的安全性能，做到万无一失。</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7）严禁带病上船作业。</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8）在雨雪天气或在垃圾上岸时，应注意跳板等辅助设施的安全性，防止滑跌。</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9）保洁过程中当天打捞的垃圾须当日清理干净。保洁结束后，应对现场彻底清理，清理出的垃圾不能随意堆放，需及时清运，否则将根据实际情况进行罚款，并对对外发生的污染、交通等意外事故负全责。</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（5）作业设备要求</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本项目日常管理所需的工具、设备和劳保用品由中标供应商自行解决，所需费用均已包含在最终报价中。</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中标供应商须将已发生及预计发生的设备等费用含在合同内，采购人不再另行支付。</w:t>
      </w:r>
      <w:r/>
    </w:p>
    <w:p>
      <w:pPr>
        <w:numPr>
          <w:ilvl w:val="0"/>
          <w:numId w:val="15"/>
        </w:numPr>
        <w:ind w:firstLine="482"/>
        <w:spacing w:line="440" w:lineRule="exact"/>
        <w:rPr>
          <w:rFonts w:ascii="宋体" w:hAnsi="宋体" w:cs="宋体"/>
          <w:b/>
          <w:bCs/>
          <w:sz w:val="24"/>
          <w:szCs w:val="24"/>
        </w:rPr>
      </w:pPr>
      <w:r>
        <w:rPr>
          <w:rFonts w:hint="eastAsia" w:ascii="宋体" w:hAnsi="宋体" w:cs="宋体"/>
          <w:b/>
          <w:bCs/>
          <w:sz w:val="24"/>
          <w:szCs w:val="24"/>
          <w:lang w:bidi="ar"/>
        </w:rPr>
        <w:t xml:space="preserve">奖罚标准</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1.中标供应商现场保洁人员作业期间未穿救生衣或救生衣穿戴不规范的，同一保洁作业人员，采购人第一次发现，提醒中标供应商现场管理人员，扣50元/人次；第二次发现，警告中标供应商现场管理人员，扣100元/人次；第三次发现的，扣200元/人次，中标供应商应立即终止与其所签保洁协议。</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2.中标供应商现场管理人员应将每日保洁工作照片发至工作群，供采购人现场管理人员核实，若出现中标供应商人员不符情况的（如未按人员、船只配备工作计划方案要求规定或缺岗情况的），第一次发现扣2000元/人次，第二次发现扣3000元/人次，第三次发现扣4000元/人次，该月度考核综合得分低于60分。中标供应商现场管理人员或保洁人员在日常工作中，发现保洁河道沿线有污水排口、渔网鱼簖、乱搭建、土坝等情况的，应第一时间通知采购人现场管理人员。采购人将按反馈的问题，给予50元/每处的奖励（以现场照片为准）。</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3.采购人现场管理人员日常例行检查中，对每发现一处河面少量漂浮物或杂草、河岸白色垃圾的，扣50元一处；大量的扣200元一处；对动物尸体等污染严重的漂浮物，扣200元/次。对出现满河漂浮物或杂草的，扣500元/次（以现场照片为准）。</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4.采购人负责人、区镇上级单位巡查发现的，对每发现一处河面少量漂浮物或杂草、河岸白色垃圾的，扣100元一处；大量的扣400元一处，对动物尸体等污染严重的漂浮物，扣400元/次。对出现满河漂浮物或杂草的，扣1000元/次；如在采购人规定整改期限内，中标供应商不能积极响应及时处理，导致发生上级交办情况或不能达到采购人整改标准的，扣2000元/次，该季度考核综合得分低于60分。</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5.合同期内中标供应商保洁的河道获得市级及以上媒体报道或红榜通报的，有1次奖励3000元；获得区级媒体报道或红榜通报的，有1次奖励1500元（同一事件不重复进行奖补）。中标供应商保洁被市级及以上媒体曝光或黑榜通报的，发生1次10000元；被区级媒体曝光或黑榜通报的，有1次扣5000元；河道屡次被投诉且经查实的或同一事件重复被举报或通报的，加扣2000元/次，该季度考核综合得分低于60分。</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6.中标供应商河道保洁工作不到位，月度考核综合得分低于60分时，中标供应商应按采购人提出的整改要求进行整改，如在规定整改期限内不能达到整改标准，或连续两个月度考核综合得分低于60分，采购人有权提前解除合同。</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7.合同期内如有发生群众对河道保洁工作的举报或投诉，一经查实情况属实，有一次扣人民币300元。</w:t>
      </w:r>
      <w:r/>
    </w:p>
    <w:p>
      <w:pPr>
        <w:ind w:firstLine="482"/>
        <w:spacing w:line="440" w:lineRule="exact"/>
        <w:rPr>
          <w:rFonts w:ascii="Calibri" w:hAnsi="Calibri" w:eastAsia="等线" w:cs="Calibri"/>
          <w:b/>
          <w:bCs/>
          <w:sz w:val="24"/>
          <w:szCs w:val="24"/>
        </w:rPr>
      </w:pPr>
      <w:r>
        <w:rPr>
          <w:rFonts w:hint="eastAsia" w:ascii="Calibri" w:hAnsi="Calibri" w:cs="Calibri"/>
          <w:b/>
          <w:bCs/>
          <w:sz w:val="24"/>
          <w:szCs w:val="24"/>
          <w:lang w:bidi="ar"/>
        </w:rPr>
        <w:t xml:space="preserve">六</w:t>
      </w:r>
      <w:r>
        <w:rPr>
          <w:rFonts w:hint="eastAsia" w:ascii="宋体" w:hAnsi="宋体" w:cs="宋体"/>
          <w:b/>
          <w:bCs/>
          <w:sz w:val="24"/>
          <w:szCs w:val="24"/>
          <w:lang w:bidi="ar"/>
        </w:rPr>
        <w:t xml:space="preserve">、</w:t>
      </w:r>
      <w:r>
        <w:rPr>
          <w:rFonts w:hint="eastAsia" w:ascii="宋体" w:hAnsi="宋体" w:cs="宋体"/>
          <w:b/>
          <w:bCs/>
          <w:spacing w:val="2"/>
          <w:sz w:val="24"/>
          <w:szCs w:val="24"/>
          <w:lang w:bidi="ar"/>
        </w:rPr>
        <w:t xml:space="preserve">考</w:t>
      </w:r>
      <w:r>
        <w:rPr>
          <w:rFonts w:hint="eastAsia" w:ascii="宋体" w:hAnsi="宋体" w:cs="宋体"/>
          <w:b/>
          <w:bCs/>
          <w:sz w:val="24"/>
          <w:szCs w:val="24"/>
          <w:lang w:bidi="ar"/>
        </w:rPr>
        <w:t xml:space="preserve">核办法</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采购人按照《2024-2025年度度假区（阳山镇）河道保洁服务考核标准（月度）》对中标供应商进行考核。考核采用加权评分方式（镇级考核每月一次占60%，村级考核每三个月一次占40%）。</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如考核结果达到基准分80分（含），则本季度保洁服务费全得（每三个月保洁服务费=年度合同价/4）；如考核得分60分（含）与80分（不含）之间，每低于基准分一分，则扣除每三个月保洁服务费的1%；如考核得分低于60分（不含），则扣除每三个月保洁服务费的20%；如中标供应商累计二次考核低于60分（不含），则采购人有权终止合同，并另行选择服务单位。每三个月保洁服务费用的扣除，原则上不超每三个月保洁服务费的20%</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如发生以下任何一种或多种情况，采购人可以单方面终止合同。若因此给采购人造成损失的，除承担相应责任外，还应进行赔偿。</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A.累计二次考核低于60分（不含）的；</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B.被上级部门督查通报2次；</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C.因中标供应商违反安全操作规程而发生安全事故的；</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D.在履约期间发生群众聚众闹事或集体上访、或重大安全事故，或给采购人造成不良影响和经济损失的。</w:t>
      </w:r>
      <w:r/>
    </w:p>
    <w:p>
      <w:pPr>
        <w:ind w:firstLine="482"/>
        <w:spacing w:line="440" w:lineRule="exact"/>
        <w:rPr>
          <w:rFonts w:ascii="宋体" w:hAnsi="宋体" w:cs="宋体"/>
          <w:b/>
          <w:bCs/>
          <w:sz w:val="24"/>
          <w:szCs w:val="24"/>
        </w:rPr>
      </w:pPr>
      <w:r>
        <w:rPr>
          <w:rFonts w:hint="eastAsia" w:ascii="宋体" w:hAnsi="宋体" w:cs="宋体"/>
          <w:b/>
          <w:bCs/>
          <w:sz w:val="24"/>
          <w:szCs w:val="24"/>
          <w:lang w:bidi="ar"/>
        </w:rPr>
        <w:t xml:space="preserve">附件：</w:t>
      </w:r>
      <w:r/>
    </w:p>
    <w:p>
      <w:pPr>
        <w:jc w:val="center"/>
        <w:spacing w:line="440" w:lineRule="exact"/>
        <w:rPr>
          <w:rFonts w:ascii="宋体" w:hAnsi="宋体" w:cs="宋体"/>
          <w:b/>
          <w:bCs/>
          <w:sz w:val="28"/>
          <w:szCs w:val="28"/>
        </w:rPr>
      </w:pPr>
      <w:r>
        <w:rPr>
          <w:rFonts w:hint="eastAsia" w:ascii="宋体" w:hAnsi="宋体" w:cs="宋体"/>
          <w:b/>
          <w:bCs/>
          <w:sz w:val="28"/>
          <w:szCs w:val="28"/>
          <w:lang w:bidi="ar"/>
        </w:rPr>
        <w:t xml:space="preserve">2024-2025年度度假区（阳山镇）河道保洁服务考核标准（月度）</w:t>
      </w:r>
      <w:r/>
    </w:p>
    <w:p>
      <w:pPr>
        <w:ind w:firstLine="480"/>
        <w:spacing w:line="440" w:lineRule="exact"/>
        <w:rPr>
          <w:rFonts w:ascii="宋体" w:hAnsi="宋体" w:cs="宋体"/>
          <w:sz w:val="24"/>
          <w:szCs w:val="24"/>
        </w:rPr>
      </w:pPr>
      <w:r>
        <w:rPr>
          <w:rFonts w:hint="eastAsia" w:ascii="宋体" w:hAnsi="宋体" w:cs="宋体"/>
          <w:sz w:val="24"/>
          <w:szCs w:val="24"/>
          <w:lang w:bidi="ar"/>
        </w:rPr>
        <w:t xml:space="preserve">检查对象：                      检查日期：                         检查部门：</w:t>
      </w:r>
      <w:r/>
    </w:p>
    <w:tbl>
      <w:tblPr>
        <w:tblStyle w:val="805"/>
        <w:tblpPr w:horzAnchor="page" w:tblpXSpec="center" w:vertAnchor="text" w:tblpY="161" w:leftFromText="180" w:topFromText="0" w:rightFromText="180" w:bottomFromText="0"/>
        <w:tblW w:w="100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657"/>
        <w:gridCol w:w="7556"/>
        <w:gridCol w:w="839"/>
      </w:tblGrid>
      <w:tr>
        <w:trPr>
          <w:trHeight w:val="211"/>
          <w:tblHeader/>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94"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657"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日常巡查内容、要求及评分标准</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得分</w:t>
            </w: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94"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制度、安全管理</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657"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保洁承包范围内所有河道做到常年保洁不间断，每天保洁不断人，实行每天动态保洁（10分）。发现无人保洁的每例扣2分，直至扣完。</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94"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657"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河道保洁员船上作业，必须穿救生衣上岗（3分），未穿救生衣的每发现一次扣1分。船上的救生圈未放置在显眼位置的，每发现一次扣1分。</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94"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657"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乙方单位须办理全部保洁员人身意外保险（4分），未办理的每人扣1分。</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94"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657"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按时提交河道保洁工作日志，并装订成册（3分），未提交的扣3分。</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94"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保洁质量</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657"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lang w:bidi="ar"/>
              </w:rPr>
              <w:t xml:space="preserve">要求：河道、河塘水面洁净，岸坡整洁。</w:t>
            </w:r>
            <w:r/>
          </w:p>
          <w:p>
            <w:pPr>
              <w:jc w:val="left"/>
              <w:rPr>
                <w:rFonts w:ascii="宋体" w:hAnsi="宋体" w:cs="宋体"/>
                <w:color w:val="000000"/>
                <w:szCs w:val="21"/>
              </w:rPr>
            </w:pPr>
            <w:r>
              <w:rPr>
                <w:rFonts w:hint="eastAsia" w:ascii="宋体" w:hAnsi="宋体" w:cs="宋体"/>
                <w:color w:val="000000"/>
                <w:szCs w:val="21"/>
              </w:rPr>
              <w:t xml:space="preserve">评分标准：按抽查当天巡查考结果计取总分。该项评分凭分好、合格、差等三类，对应打分标准为 50-55 分、40-49 分、0-39分。</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94"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657"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 1.好:河面几乎看不到垃圾、水葫芦(或浮萍)、动物尸体等漂浮物，河中鱼网鱼簖、沉船等，河坡、桥梁四侧(桥墩)、河埠头也基本上无垃圾废弃物、杂草、乱堆放等，河岸边水草等水生植物生长控制在规定范围以内。一些细小问题在范围内酌情打分。</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94"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657"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2.合格:部分河面有小量零星漂浮物，河坡、桥梁四侧(桥墩)、河埠头等也基本整洁，河岸边水草等水生植物生长控制在控制在规定范围以内。根据现场实际情况在范围内酌情打分。 </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94"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657"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3.差:河面零星漂浮物较为普遍，或水面有1平米以上成片漂浮物(水葫芦2平米以上)，或河坡、桥梁四侧(桥墩)、河埠头等杂草丛生、零星垃圾较为普遍，或河坡、桥梁四侧(桥墩)、河埠头等有堆状垃圾。根据现场实际情况在范围内酌情打分。 </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94"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整改及指令性任务完成情况</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657"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要求：能及时完成水利站明确要求的整改任务和其它指令性任务。</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vMerge w:val="restart"/>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94"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657"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评分标准：未按要求及时处理或完成整改任务的，每延迟一天每例扣 1分，延迟至第二天仍未按要求完成整改任务的每例扣2分，延迟至第三天仍未按要求完成整改任务的每例扣4分，以此类推，扣完10分为止。</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vMerge w:val="continue"/>
            <w:textDirection w:val="lrTb"/>
            <w:noWrap w:val="false"/>
          </w:tcPr>
          <w:p>
            <w:pPr>
              <w:rPr>
                <w:rFonts w:eastAsia="等线"/>
                <w:sz w:val="20"/>
              </w:rPr>
            </w:pPr>
            <w:r>
              <w:rPr>
                <w:rFonts w:eastAsia="等线"/>
                <w:sz w:val="20"/>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94"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垃圾清运</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657"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要求：打捞的垃圾、漂浮物做到日产日清，上岸运至指定地点倾倒。</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vMerge w:val="restart"/>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94"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657"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评分标准：达不到垃圾日产日清要求或未上岸运走、未在指定地点倾倒的，每发现或核实1次，扣1分。</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vMerge w:val="continue"/>
            <w:textDirection w:val="lrTb"/>
            <w:noWrap w:val="false"/>
          </w:tcPr>
          <w:p>
            <w:pPr>
              <w:rPr>
                <w:rFonts w:eastAsia="等线"/>
                <w:sz w:val="20"/>
              </w:rPr>
            </w:pPr>
            <w:r>
              <w:rPr>
                <w:rFonts w:eastAsia="等线"/>
                <w:sz w:val="20"/>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94"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监督管理</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657"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发生市、区级媒体曝光（3分），发生一次扣3分。</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94"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657"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接受社会监督，对群众反映和日常巡查发现的问题及时查办（5分），无记录无整改措施的扣5分。</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94"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657" w:type="dxa"/>
            <w:vAlign w:val="center"/>
            <w:vMerge w:val="continue"/>
            <w:textDirection w:val="lrTb"/>
            <w:noWrap w:val="false"/>
          </w:tcPr>
          <w:p>
            <w:pPr>
              <w:rPr>
                <w:rFonts w:eastAsia="等线"/>
                <w:sz w:val="20"/>
              </w:rPr>
            </w:pPr>
            <w:r>
              <w:rPr>
                <w:rFonts w:eastAsia="等线"/>
                <w:sz w:val="20"/>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有无及时发现河道管理范围内违规现象。发现违规情况，有无及时上报（2分），无及时上报发生一次扣2分。</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994" w:type="dxa"/>
            <w:vAlign w:val="center"/>
            <w:textDirection w:val="lrTb"/>
            <w:noWrap w:val="false"/>
          </w:tcPr>
          <w:p>
            <w:pPr>
              <w:jc w:val="center"/>
              <w:tabs>
                <w:tab w:val="left" w:pos="839" w:leader="none"/>
              </w:tabs>
              <w:rPr>
                <w:rFonts w:ascii="宋体" w:hAnsi="宋体" w:cs="宋体"/>
                <w:szCs w:val="21"/>
              </w:rPr>
            </w:pPr>
            <w:r>
              <w:rPr>
                <w:rFonts w:hint="eastAsia" w:ascii="宋体" w:hAnsi="宋体" w:cs="宋体"/>
                <w:szCs w:val="21"/>
              </w:rPr>
              <w:t xml:space="preserve">考核得分</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657" w:type="dxa"/>
            <w:vAlign w:val="center"/>
            <w:textDirection w:val="lrTb"/>
            <w:noWrap w:val="false"/>
          </w:tcPr>
          <w:p>
            <w:pPr>
              <w:jc w:val="center"/>
              <w:tabs>
                <w:tab w:val="left" w:pos="839" w:leader="none"/>
              </w:tabs>
              <w:rPr>
                <w:rFonts w:ascii="宋体" w:hAnsi="宋体" w:cs="宋体"/>
                <w:szCs w:val="21"/>
              </w:rPr>
            </w:pPr>
            <w:r>
              <w:rPr>
                <w:rFonts w:hint="eastAsia" w:ascii="宋体" w:hAnsi="宋体" w:cs="宋体"/>
                <w:szCs w:val="21"/>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454"/>
        </w:trPr>
        <w:tc>
          <w:tcPr>
            <w:gridSpan w:val="2"/>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651" w:type="dxa"/>
            <w:vAlign w:val="center"/>
            <w:textDirection w:val="lrTb"/>
            <w:noWrap w:val="false"/>
          </w:tcPr>
          <w:p>
            <w:pPr>
              <w:jc w:val="center"/>
              <w:rPr>
                <w:rFonts w:ascii="宋体" w:hAnsi="宋体" w:cs="宋体"/>
                <w:szCs w:val="21"/>
              </w:rPr>
            </w:pPr>
            <w:r>
              <w:rPr>
                <w:rFonts w:hint="eastAsia" w:ascii="宋体" w:hAnsi="宋体" w:cs="宋体"/>
                <w:szCs w:val="21"/>
              </w:rPr>
              <w:t xml:space="preserve">考核人员（签名）</w:t>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7556"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839"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454"/>
        </w:trPr>
        <w:tc>
          <w:tcPr>
            <w:gridSpan w:val="4"/>
            <w:shd w:val="clear" w:color="auto" w:fill="auto"/>
            <w:tcBorders>
              <w:top w:val="single" w:color="auto" w:sz="4" w:space="0"/>
              <w:left w:val="single" w:color="auto" w:sz="4" w:space="0"/>
              <w:bottom w:val="single" w:color="auto" w:sz="4" w:space="0"/>
              <w:right w:val="single" w:color="auto" w:sz="4" w:space="0"/>
            </w:tcBorders>
            <w:tcMar>
              <w:left w:w="15" w:type="dxa"/>
              <w:right w:w="15" w:type="dxa"/>
            </w:tcMar>
            <w:tcW w:w="10046" w:type="dxa"/>
            <w:vAlign w:val="center"/>
            <w:textDirection w:val="lrTb"/>
            <w:noWrap w:val="false"/>
          </w:tcPr>
          <w:p>
            <w:pPr>
              <w:jc w:val="left"/>
              <w:rPr>
                <w:rFonts w:ascii="宋体" w:hAnsi="宋体" w:cs="宋体"/>
                <w:color w:val="000000"/>
                <w:szCs w:val="21"/>
              </w:rPr>
            </w:pPr>
            <w:r>
              <w:rPr>
                <w:rFonts w:hint="eastAsia" w:ascii="宋体" w:hAnsi="宋体" w:cs="宋体"/>
                <w:b/>
                <w:bCs/>
                <w:szCs w:val="21"/>
              </w:rPr>
              <w:t xml:space="preserve">注：中标供应商履约过程中，采购人有权根据河道长效管理的最新标准、项目执行情况等对考核细则进行调整，中标供应商须无条件执行。</w:t>
            </w:r>
            <w:bookmarkEnd w:id="129"/>
            <w:r/>
            <w:bookmarkEnd w:id="130"/>
            <w:r/>
            <w:r/>
          </w:p>
        </w:tc>
      </w:tr>
    </w:tbl>
    <w:p>
      <w:pPr>
        <w:ind w:firstLine="482"/>
        <w:spacing w:line="440" w:lineRule="exact"/>
        <w:tabs>
          <w:tab w:val="left" w:pos="945" w:leader="none"/>
        </w:tabs>
        <w:rPr>
          <w:rFonts w:ascii="宋体" w:hAnsi="宋体"/>
          <w:b/>
          <w:sz w:val="24"/>
          <w:szCs w:val="24"/>
        </w:rPr>
        <w:outlineLvl w:val="0"/>
      </w:pPr>
      <w:r/>
      <w:bookmarkStart w:id="132" w:name="_Toc116946334"/>
      <w:r>
        <w:rPr>
          <w:rFonts w:hint="eastAsia" w:ascii="宋体" w:hAnsi="宋体"/>
          <w:b/>
          <w:sz w:val="24"/>
          <w:szCs w:val="24"/>
        </w:rPr>
        <w:t xml:space="preserve">七、报价要求</w:t>
      </w:r>
      <w:bookmarkEnd w:id="132"/>
      <w:r/>
      <w:r/>
    </w:p>
    <w:p>
      <w:pPr>
        <w:ind w:firstLine="480"/>
        <w:spacing w:line="440" w:lineRule="exact"/>
        <w:tabs>
          <w:tab w:val="left" w:pos="945" w:leader="none"/>
        </w:tabs>
        <w:rPr>
          <w:rFonts w:ascii="宋体" w:hAnsi="宋体"/>
          <w:bCs/>
          <w:sz w:val="24"/>
          <w:szCs w:val="24"/>
        </w:rPr>
        <w:outlineLvl w:val="0"/>
      </w:pPr>
      <w:r/>
      <w:bookmarkStart w:id="133" w:name="_Toc116946335"/>
      <w:r>
        <w:rPr>
          <w:rFonts w:hint="eastAsia" w:ascii="宋体" w:hAnsi="宋体"/>
          <w:bCs/>
          <w:sz w:val="24"/>
          <w:szCs w:val="24"/>
        </w:rPr>
        <w:t xml:space="preserve">1.投标供应商的最终报价应是投标供应商在投标文件中提出的各项支付金额的总和，也应是完成招标文件所列采购需求的全部费用。</w:t>
      </w:r>
      <w:bookmarkEnd w:id="133"/>
      <w:r/>
      <w:r/>
    </w:p>
    <w:p>
      <w:pPr>
        <w:ind w:firstLine="480"/>
        <w:spacing w:line="440" w:lineRule="exact"/>
        <w:tabs>
          <w:tab w:val="left" w:pos="945" w:leader="none"/>
        </w:tabs>
        <w:rPr>
          <w:rFonts w:ascii="宋体" w:hAnsi="宋体"/>
          <w:bCs/>
          <w:sz w:val="24"/>
          <w:szCs w:val="24"/>
        </w:rPr>
        <w:outlineLvl w:val="0"/>
      </w:pPr>
      <w:r/>
      <w:bookmarkStart w:id="134" w:name="_Toc116946336"/>
      <w:r>
        <w:rPr>
          <w:rFonts w:hint="eastAsia" w:ascii="宋体" w:hAnsi="宋体"/>
          <w:bCs/>
          <w:sz w:val="24"/>
          <w:szCs w:val="24"/>
        </w:rPr>
        <w:t xml:space="preserve">2.最终报价包括管理服务人员的工资、国家规定的所有管理服务人员的社会保险、人身意外险、福利、培训、以及服务所用设备、工具购置及维修费用、服务所用材料消耗费用、垃圾清运费用、管理费用、利润、税金、政策性文件规定及合同包含的所有风险(包括但不限于遇最低工资调整、物价上涨、重大活动、检查、突发情况、税费调整等)、责任等各项应有费用。河道保洁服务公共责任险（第三者险）已包含在最终报价中，中标供应商未及时投保所造成的损害责任全部由中标供应商自行承担。</w:t>
      </w:r>
      <w:bookmarkEnd w:id="134"/>
      <w:r/>
      <w:r/>
    </w:p>
    <w:p>
      <w:pPr>
        <w:ind w:firstLine="480"/>
        <w:spacing w:line="440" w:lineRule="exact"/>
        <w:tabs>
          <w:tab w:val="left" w:pos="945" w:leader="none"/>
        </w:tabs>
        <w:rPr>
          <w:rFonts w:ascii="宋体" w:hAnsi="宋体"/>
          <w:bCs/>
          <w:sz w:val="24"/>
          <w:szCs w:val="24"/>
        </w:rPr>
        <w:outlineLvl w:val="0"/>
      </w:pPr>
      <w:r/>
      <w:bookmarkStart w:id="135" w:name="_Toc116946337"/>
      <w:r>
        <w:rPr>
          <w:rFonts w:hint="eastAsia" w:ascii="宋体" w:hAnsi="宋体"/>
          <w:bCs/>
          <w:sz w:val="24"/>
          <w:szCs w:val="24"/>
        </w:rPr>
        <w:t xml:space="preserve">3.如遇国家和省、市级迎检、重大活动保障及自然灾害时，中标供应商必须服从采购人统一安排，增加管理服务人员，所需费用中标供应商综合考虑，中标后不作增加。</w:t>
      </w:r>
      <w:bookmarkEnd w:id="135"/>
      <w:r/>
      <w:r/>
    </w:p>
    <w:p>
      <w:pPr>
        <w:ind w:firstLine="480"/>
        <w:spacing w:line="440" w:lineRule="exact"/>
        <w:tabs>
          <w:tab w:val="left" w:pos="945" w:leader="none"/>
        </w:tabs>
        <w:rPr>
          <w:rFonts w:ascii="宋体" w:hAnsi="宋体"/>
          <w:bCs/>
          <w:sz w:val="24"/>
          <w:szCs w:val="24"/>
        </w:rPr>
        <w:outlineLvl w:val="0"/>
      </w:pPr>
      <w:r/>
      <w:bookmarkStart w:id="136" w:name="_Toc116946338"/>
      <w:r>
        <w:rPr>
          <w:rFonts w:hint="eastAsia" w:ascii="宋体" w:hAnsi="宋体"/>
          <w:bCs/>
          <w:sz w:val="24"/>
          <w:szCs w:val="24"/>
        </w:rPr>
        <w:t xml:space="preserve">4.中标供应商应在整个服务期间对其为本项目工作的人员投保意外伤害险；还应为其为完成本项目的设备、车辆购买财产保险，其投保金额应足以现场重置。办理保险的一切费用均由中标供应商承担，并已包括在报价中。</w:t>
      </w:r>
      <w:bookmarkEnd w:id="136"/>
      <w:r/>
      <w:r/>
    </w:p>
    <w:p>
      <w:pPr>
        <w:ind w:firstLine="480"/>
        <w:spacing w:line="440" w:lineRule="exact"/>
        <w:rPr>
          <w:rFonts w:ascii="宋体" w:hAnsi="宋体"/>
          <w:sz w:val="24"/>
          <w:szCs w:val="24"/>
        </w:rPr>
      </w:pPr>
      <w:r/>
      <w:bookmarkStart w:id="137" w:name="_Toc116946339"/>
      <w:r>
        <w:rPr>
          <w:rFonts w:hint="eastAsia" w:ascii="宋体" w:hAnsi="宋体"/>
          <w:bCs/>
          <w:sz w:val="24"/>
          <w:szCs w:val="24"/>
        </w:rPr>
        <w:t xml:space="preserve">5.本项目服务期满前2个月，采购人将采用招标或其他方式确定下一期项目服务供应商。如本次中标供应商未能中标，其必须积极配合采购人和新中标供应商无条件做好交接手续，不得出现服务真空，否则采购人保留追究中标供应商因其未能及时完成交接手续所带来损失的权利。</w:t>
      </w:r>
      <w:bookmarkEnd w:id="137"/>
      <w:r/>
      <w:r/>
    </w:p>
    <w:p>
      <w:pPr>
        <w:ind w:firstLine="482"/>
        <w:spacing w:line="440" w:lineRule="exact"/>
        <w:tabs>
          <w:tab w:val="left" w:pos="945" w:leader="none"/>
        </w:tabs>
        <w:rPr>
          <w:rFonts w:ascii="宋体" w:hAnsi="宋体"/>
          <w:b/>
          <w:sz w:val="24"/>
          <w:szCs w:val="24"/>
        </w:rPr>
        <w:outlineLvl w:val="0"/>
      </w:pPr>
      <w:r/>
      <w:bookmarkStart w:id="138" w:name="_Toc36414916"/>
      <w:r>
        <w:rPr>
          <w:rFonts w:hint="eastAsia" w:ascii="宋体" w:hAnsi="宋体"/>
          <w:b/>
          <w:sz w:val="24"/>
          <w:szCs w:val="24"/>
        </w:rPr>
        <w:t xml:space="preserve">八、其他说明：</w:t>
      </w:r>
      <w:bookmarkEnd w:id="138"/>
      <w:r/>
      <w:r/>
    </w:p>
    <w:p>
      <w:pPr>
        <w:ind w:firstLine="480"/>
        <w:jc w:val="left"/>
        <w:spacing w:line="440" w:lineRule="exact"/>
        <w:shd w:val="clear" w:color="auto" w:fill="ffffff"/>
        <w:widowControl/>
        <w:rPr>
          <w:sz w:val="24"/>
          <w:szCs w:val="24"/>
        </w:rPr>
      </w:pPr>
      <w:r>
        <w:rPr>
          <w:rFonts w:hint="eastAsia"/>
          <w:sz w:val="24"/>
          <w:szCs w:val="24"/>
        </w:rPr>
        <w:t xml:space="preserve">中标供应商中标后有下列情形之一的，采购人有权取消其成交资格，并由第二中标候选人顺序替补为中标供应商，并与采购人签订合同。采购人也可以重新招标。给采购人造成的损失，原中标供应商还应当予以赔偿：</w:t>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（1）放弃中标项目；</w:t>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（2）无正当理由不与采购人签订合同；</w:t>
      </w:r>
      <w:r/>
    </w:p>
    <w:p>
      <w:pPr>
        <w:ind w:firstLine="480"/>
        <w:spacing w:line="440" w:lineRule="exact"/>
        <w:rPr>
          <w:rFonts w:ascii="宋体" w:hAnsi="宋体"/>
          <w:bCs/>
          <w:sz w:val="24"/>
        </w:rPr>
      </w:pPr>
      <w:r>
        <w:rPr>
          <w:rFonts w:hint="eastAsia" w:ascii="宋体" w:hAnsi="宋体"/>
          <w:sz w:val="24"/>
          <w:szCs w:val="24"/>
        </w:rPr>
        <w:t xml:space="preserve">（3）在签订合同时向采购人提出附加条件或者更改合同实质性内容的。</w:t>
      </w:r>
      <w:r/>
    </w:p>
    <w:p>
      <w:pPr>
        <w:ind w:firstLine="482"/>
        <w:spacing w:line="440" w:lineRule="exact"/>
        <w:rPr>
          <w:rFonts w:ascii="宋体" w:hAnsi="宋体" w:cs="Arial"/>
          <w:b/>
          <w:sz w:val="24"/>
        </w:rPr>
      </w:pPr>
      <w:r>
        <w:rPr>
          <w:rFonts w:hint="eastAsia" w:ascii="宋体" w:hAnsi="宋体" w:cs="Arial"/>
          <w:b/>
          <w:sz w:val="24"/>
        </w:rPr>
        <w:t xml:space="preserve">九、综合说明及其他要求</w:t>
      </w:r>
      <w:r/>
    </w:p>
    <w:p>
      <w:pPr>
        <w:ind w:firstLine="566"/>
        <w:spacing w:line="440" w:lineRule="exact"/>
        <w:rPr>
          <w:rFonts w:ascii="宋体" w:hAnsi="宋体"/>
          <w:sz w:val="24"/>
          <w:szCs w:val="24"/>
        </w:rPr>
      </w:pPr>
      <w:r>
        <w:rPr>
          <w:rFonts w:hint="eastAsia" w:ascii="宋体" w:hAnsi="宋体"/>
          <w:sz w:val="24"/>
          <w:szCs w:val="24"/>
        </w:rPr>
        <w:t xml:space="preserve">1.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p>
    <w:p>
      <w:pPr>
        <w:ind w:firstLine="566"/>
        <w:spacing w:line="440" w:lineRule="exact"/>
        <w:rPr>
          <w:rFonts w:ascii="宋体" w:hAnsi="宋体"/>
          <w:sz w:val="24"/>
          <w:szCs w:val="24"/>
        </w:rPr>
      </w:pPr>
      <w:r>
        <w:rPr>
          <w:rFonts w:hint="eastAsia" w:ascii="宋体" w:hAnsi="宋体"/>
          <w:sz w:val="24"/>
          <w:szCs w:val="24"/>
        </w:rPr>
        <w:t xml:space="preserve">2.中标供应商服务人员在服务期间因正常服务或采购人派遣的委托项目任务内造成的任何人员伤亡事故，采购人均不承担任何责任。</w:t>
      </w:r>
      <w:r/>
    </w:p>
    <w:p>
      <w:pPr>
        <w:ind w:firstLine="566"/>
        <w:spacing w:line="440" w:lineRule="exact"/>
        <w:rPr>
          <w:rFonts w:ascii="宋体" w:hAnsi="宋体"/>
          <w:sz w:val="24"/>
          <w:szCs w:val="24"/>
        </w:rPr>
      </w:pPr>
      <w:r>
        <w:rPr>
          <w:rFonts w:hint="eastAsia" w:ascii="宋体" w:hAnsi="宋体"/>
          <w:sz w:val="24"/>
          <w:szCs w:val="24"/>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566"/>
        <w:spacing w:line="440" w:lineRule="exact"/>
        <w:rPr>
          <w:rFonts w:ascii="宋体" w:hAnsi="宋体"/>
          <w:color w:val="auto"/>
          <w:sz w:val="24"/>
          <w:szCs w:val="24"/>
        </w:rPr>
      </w:pPr>
      <w:r>
        <w:rPr>
          <w:rFonts w:hint="eastAsia" w:ascii="宋体" w:hAnsi="宋体"/>
          <w:sz w:val="24"/>
          <w:szCs w:val="24"/>
        </w:rPr>
        <w:t xml:space="preserve">4.中标供应商须负责该项目作业人员的人事、劳资、办理社会保险和商业保险、计生等人事劳资管理工作，并提供为该项目人员办理劳动用工手续、结算发放工资、发放经济补偿</w:t>
      </w:r>
      <w:r>
        <w:rPr>
          <w:rFonts w:hint="eastAsia" w:ascii="宋体" w:hAnsi="宋体"/>
          <w:color w:val="auto"/>
          <w:sz w:val="24"/>
          <w:szCs w:val="24"/>
        </w:rPr>
        <w:t xml:space="preserve">金、缴纳社会保险、处理保险理赔、管理人事档案等方面的管理服务；负责处理合同服务期内所有劳资纠纷和调解管理纠纷。</w:t>
      </w:r>
      <w:r/>
    </w:p>
    <w:p>
      <w:pPr>
        <w:ind w:firstLine="566"/>
        <w:spacing w:line="440" w:lineRule="exact"/>
        <w:rPr>
          <w:rFonts w:ascii="宋体" w:hAnsi="宋体"/>
          <w:color w:val="auto"/>
          <w:sz w:val="24"/>
          <w:szCs w:val="24"/>
        </w:rPr>
      </w:pPr>
      <w:r>
        <w:rPr>
          <w:rFonts w:hint="eastAsia" w:ascii="宋体" w:hAnsi="宋体"/>
          <w:color w:val="auto"/>
          <w:sz w:val="24"/>
          <w:szCs w:val="24"/>
        </w:rPr>
        <w:t xml:space="preserve">5.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ind w:firstLine="566"/>
        <w:keepLines w:val="0"/>
        <w:keepNext w:val="0"/>
        <w:pageBreakBefore w:val="0"/>
        <w:spacing w:line="440" w:lineRule="exact"/>
        <w:rPr>
          <w:rFonts w:ascii="宋体" w:hAnsi="宋体"/>
          <w:color w:val="auto"/>
          <w:sz w:val="24"/>
          <w:szCs w:val="24"/>
        </w:rPr>
      </w:pPr>
      <w:r>
        <w:rPr>
          <w:rFonts w:hint="eastAsia" w:ascii="宋体" w:hAnsi="宋体"/>
          <w:color w:val="auto"/>
          <w:sz w:val="24"/>
          <w:szCs w:val="24"/>
        </w:rPr>
        <w:t xml:space="preserve">6.</w:t>
      </w:r>
      <w:r>
        <w:rPr>
          <w:rFonts w:hint="eastAsia" w:ascii="宋体" w:hAnsi="宋体"/>
          <w:color w:val="auto"/>
          <w:sz w:val="24"/>
          <w:szCs w:val="24"/>
          <w:lang w:val="en-US" w:eastAsia="zh-CN"/>
        </w:rPr>
        <w:t xml:space="preserve">质量及验收</w:t>
      </w:r>
      <w:r>
        <w:rPr>
          <w:rFonts w:hint="eastAsia" w:ascii="宋体" w:hAnsi="宋体"/>
          <w:color w:val="auto"/>
          <w:sz w:val="24"/>
          <w:szCs w:val="24"/>
        </w:rPr>
        <w:t xml:space="preserve">：采购人根据国家有关规定、招标文件、中标方的投标文件以及合同约定的内容和验收标准进行验收。验收情况作为支付</w:t>
      </w:r>
      <w:r>
        <w:rPr>
          <w:rFonts w:hint="eastAsia" w:ascii="宋体" w:hAnsi="宋体"/>
          <w:color w:val="auto"/>
          <w:sz w:val="24"/>
          <w:szCs w:val="24"/>
          <w:lang w:val="en-US" w:eastAsia="zh-CN"/>
        </w:rPr>
        <w:t xml:space="preserve">合同价款</w:t>
      </w:r>
      <w:r>
        <w:rPr>
          <w:rFonts w:hint="eastAsia" w:ascii="宋体" w:hAnsi="宋体"/>
          <w:color w:val="auto"/>
          <w:sz w:val="24"/>
          <w:szCs w:val="24"/>
        </w:rPr>
        <w:t xml:space="preserve">的依据。如有质疑，以相关质量技术检验检测机构的检验结果为准，如产生检验费用，则该费用由过失方承担。政府向社会公众提供的公共服务项目，验收时应当邀请服务对象参与并出具意见，验收结果应当向社会公告。如有涉及到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6"/>
        <w:keepLines w:val="0"/>
        <w:keepNext w:val="0"/>
        <w:pageBreakBefore w:val="0"/>
        <w:spacing w:line="440" w:lineRule="exact"/>
        <w:rPr>
          <w:rFonts w:ascii="宋体" w:hAnsi="宋体"/>
          <w:color w:val="auto"/>
          <w:sz w:val="24"/>
          <w:szCs w:val="24"/>
        </w:rPr>
      </w:pPr>
      <w:r>
        <w:rPr>
          <w:rFonts w:hint="eastAsia" w:ascii="宋体" w:hAnsi="宋体"/>
          <w:color w:val="auto"/>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566"/>
        <w:keepLines w:val="0"/>
        <w:keepNext w:val="0"/>
        <w:pageBreakBefore w:val="0"/>
        <w:spacing w:line="440" w:lineRule="exact"/>
        <w:rPr>
          <w:rFonts w:hint="eastAsia" w:ascii="宋体" w:hAnsi="宋体"/>
          <w:color w:val="auto"/>
          <w:sz w:val="24"/>
          <w:szCs w:val="24"/>
        </w:rPr>
      </w:pPr>
      <w:r>
        <w:rPr>
          <w:rFonts w:hint="eastAsia" w:ascii="宋体" w:hAnsi="宋体"/>
          <w:color w:val="auto"/>
          <w:sz w:val="24"/>
          <w:szCs w:val="24"/>
          <w:lang w:val="en-US" w:eastAsia="zh-CN"/>
        </w:rPr>
        <w:t xml:space="preserve">8.</w:t>
      </w:r>
      <w:r>
        <w:rPr>
          <w:rFonts w:hint="eastAsia" w:ascii="宋体" w:hAnsi="宋体"/>
          <w:color w:val="auto"/>
          <w:sz w:val="24"/>
          <w:szCs w:val="24"/>
        </w:rPr>
        <w:t xml:space="preserve">根据国家扶持中小企业的有关政策，中标供应商，如需要政府采购合同融资，请按锡财购【2022】7号文件执行。</w:t>
      </w:r>
      <w:r/>
    </w:p>
    <w:p>
      <w:pPr>
        <w:ind w:firstLine="566"/>
        <w:keepLines w:val="0"/>
        <w:keepNext w:val="0"/>
        <w:pageBreakBefore w:val="0"/>
        <w:spacing w:line="440" w:lineRule="exact"/>
        <w:rPr>
          <w:rFonts w:hint="eastAsia" w:ascii="宋体" w:hAnsi="宋体"/>
          <w:color w:val="auto"/>
          <w:sz w:val="24"/>
          <w:szCs w:val="24"/>
        </w:rPr>
      </w:pPr>
      <w:r>
        <w:rPr>
          <w:rFonts w:hint="eastAsia" w:ascii="宋体" w:hAnsi="宋体"/>
          <w:color w:val="auto"/>
          <w:sz w:val="24"/>
          <w:szCs w:val="24"/>
        </w:rPr>
        <w:t xml:space="preserve">合同融资,是指参与政府采购的供应商，凭借中标、成交通知书或政府采购合同向金融机构申请融资，金融机构以供应商信用审查和政府采购信誉为基础， 按</w:t>
      </w:r>
      <w:r>
        <w:rPr>
          <w:rFonts w:hint="eastAsia" w:ascii="宋体" w:hAnsi="宋体"/>
          <w:color w:val="auto"/>
          <w:sz w:val="24"/>
          <w:szCs w:val="24"/>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566"/>
        <w:keepLines w:val="0"/>
        <w:keepNext w:val="0"/>
        <w:pageBreakBefore w:val="0"/>
        <w:spacing w:line="440" w:lineRule="exact"/>
        <w:rPr>
          <w:rFonts w:ascii="宋体" w:hAnsi="宋体"/>
          <w:color w:val="auto"/>
          <w:sz w:val="24"/>
          <w:szCs w:val="24"/>
        </w:rPr>
      </w:pPr>
      <w:r>
        <w:rPr>
          <w:rFonts w:hint="eastAsia" w:ascii="宋体" w:hAnsi="宋体"/>
          <w:color w:val="auto"/>
          <w:sz w:val="24"/>
          <w:szCs w:val="24"/>
        </w:rPr>
        <w:t xml:space="preserve">中标、成交供应商可根据自身情况，自行决定是否选择采用合同融资形式，在无锡政府采购网——政采贷专栏提供的银行名录内自主选择合作银行。</w:t>
      </w:r>
      <w:r/>
    </w:p>
    <w:p>
      <w:pPr>
        <w:ind w:firstLine="566"/>
        <w:keepLines w:val="0"/>
        <w:keepNext w:val="0"/>
        <w:pageBreakBefore w:val="0"/>
        <w:spacing w:line="440" w:lineRule="exact"/>
        <w:rPr>
          <w:rFonts w:ascii="宋体" w:hAnsi="宋体"/>
          <w:color w:val="auto"/>
          <w:sz w:val="24"/>
          <w:szCs w:val="24"/>
        </w:rPr>
      </w:pPr>
      <w:r>
        <w:rPr>
          <w:rFonts w:hint="eastAsia" w:ascii="宋体" w:hAnsi="宋体"/>
          <w:color w:val="auto"/>
          <w:sz w:val="24"/>
          <w:szCs w:val="24"/>
        </w:rPr>
        <w:t xml:space="preserve">9.中标供应商为残疾人福利性单位的，其《残疾人福利性单位声明函》将随中标公告同时发布，接受社会监督。供应商提供的《残疾人福利性单位声明函》与事实不符的，依照《政府采购法》第七十七条第一款的规定追究法律责任。</w:t>
      </w:r>
      <w:r/>
    </w:p>
    <w:p>
      <w:pPr>
        <w:ind w:firstLine="566"/>
        <w:keepLines w:val="0"/>
        <w:keepNext w:val="0"/>
        <w:pageBreakBefore w:val="0"/>
        <w:spacing w:line="440" w:lineRule="exact"/>
        <w:rPr>
          <w:rFonts w:hint="eastAsia" w:ascii="宋体" w:hAnsi="宋体"/>
          <w:color w:val="auto"/>
          <w:sz w:val="24"/>
          <w:szCs w:val="24"/>
        </w:rPr>
      </w:pPr>
      <w:r>
        <w:rPr>
          <w:rFonts w:hint="eastAsia" w:ascii="宋体" w:hAnsi="宋体"/>
          <w:color w:val="auto"/>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566"/>
        <w:keepLines w:val="0"/>
        <w:keepNext w:val="0"/>
        <w:pageBreakBefore w:val="0"/>
        <w:spacing w:line="440" w:lineRule="exact"/>
        <w:rPr>
          <w:rFonts w:hint="eastAsia" w:ascii="宋体" w:hAnsi="宋体"/>
          <w:color w:val="auto"/>
          <w:sz w:val="24"/>
          <w:szCs w:val="24"/>
        </w:rPr>
      </w:pPr>
      <w:r>
        <w:rPr>
          <w:rFonts w:hint="eastAsia" w:ascii="宋体" w:hAnsi="宋体"/>
          <w:color w:val="auto"/>
          <w:sz w:val="24"/>
          <w:szCs w:val="24"/>
          <w:lang w:val="en-US" w:eastAsia="zh-CN"/>
        </w:rPr>
        <w:t xml:space="preserve">11</w:t>
      </w:r>
      <w:r>
        <w:rPr>
          <w:rFonts w:hint="eastAsia" w:ascii="宋体" w:hAnsi="宋体"/>
          <w:color w:val="auto"/>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566"/>
        <w:keepLines w:val="0"/>
        <w:keepNext w:val="0"/>
        <w:pageBreakBefore w:val="0"/>
        <w:spacing w:line="440" w:lineRule="exact"/>
        <w:rPr>
          <w:rFonts w:hint="eastAsia" w:ascii="宋体" w:hAnsi="宋体"/>
          <w:color w:val="auto"/>
          <w:sz w:val="24"/>
          <w:szCs w:val="24"/>
        </w:rPr>
      </w:pPr>
      <w:r>
        <w:rPr>
          <w:rFonts w:hint="eastAsia" w:ascii="宋体" w:hAnsi="宋体"/>
          <w:color w:val="auto"/>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566"/>
        <w:keepLines w:val="0"/>
        <w:keepNext w:val="0"/>
        <w:pageBreakBefore w:val="0"/>
        <w:spacing w:line="440" w:lineRule="exact"/>
        <w:rPr>
          <w:rFonts w:hint="eastAsia" w:ascii="宋体" w:hAnsi="宋体"/>
          <w:color w:val="auto"/>
          <w:sz w:val="24"/>
          <w:szCs w:val="24"/>
        </w:rPr>
      </w:pPr>
      <w:r>
        <w:rPr>
          <w:rFonts w:hint="eastAsia" w:ascii="宋体" w:hAnsi="宋体"/>
          <w:color w:val="auto"/>
          <w:sz w:val="24"/>
          <w:szCs w:val="24"/>
        </w:rPr>
        <w:t xml:space="preserve">采购人原则上应当自收到发票后10个工作日内将资金支付到合同约定的供应商账户。</w:t>
      </w:r>
      <w:r/>
    </w:p>
    <w:p>
      <w:pPr>
        <w:ind w:firstLine="566"/>
        <w:spacing w:line="44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2</w:t>
      </w:r>
      <w:r>
        <w:rPr>
          <w:rFonts w:hint="eastAsia" w:ascii="宋体" w:hAnsi="宋体"/>
          <w:sz w:val="24"/>
          <w:szCs w:val="24"/>
        </w:rPr>
        <w:t xml:space="preserve">.凡涉及招标文件的补充说明和修改，均以无锡梁溪建设咨询事务所有限公司书面通知为准。</w:t>
      </w:r>
      <w:r>
        <w:rPr>
          <w:rFonts w:hint="eastAsia" w:ascii="宋体" w:hAnsi="宋体"/>
          <w:sz w:val="24"/>
          <w:szCs w:val="24"/>
        </w:rPr>
        <w:t xml:space="preserve"> </w:t>
      </w:r>
      <w:r>
        <w:br w:type="page" w:clear="all"/>
      </w:r>
      <w:r/>
    </w:p>
    <w:p>
      <w:pPr>
        <w:jc w:val="center"/>
        <w:spacing w:line="440" w:lineRule="exact"/>
        <w:rPr>
          <w:rFonts w:ascii="Cambria" w:hAnsi="Cambria"/>
          <w:b/>
          <w:bCs/>
          <w:sz w:val="32"/>
          <w:szCs w:val="32"/>
          <w:lang w:val="zh-CN"/>
        </w:rPr>
        <w:outlineLvl w:val="0"/>
      </w:pPr>
      <w:r/>
      <w:bookmarkStart w:id="139" w:name="_Toc116946342"/>
      <w:r>
        <w:rPr>
          <w:rFonts w:hint="eastAsia" w:ascii="Cambria" w:hAnsi="Cambria"/>
          <w:b/>
          <w:bCs/>
          <w:sz w:val="32"/>
          <w:szCs w:val="32"/>
          <w:lang w:val="zh-CN"/>
        </w:rPr>
        <w:t xml:space="preserve">四．</w:t>
      </w:r>
      <w:bookmarkEnd w:id="139"/>
      <w:r>
        <w:rPr>
          <w:rFonts w:hint="eastAsia" w:ascii="Cambria" w:hAnsi="Cambria"/>
          <w:b/>
          <w:bCs/>
          <w:sz w:val="32"/>
          <w:szCs w:val="32"/>
          <w:lang w:val="zh-CN"/>
        </w:rPr>
        <w:t xml:space="preserve">合同条款及格式</w:t>
      </w:r>
      <w:r/>
    </w:p>
    <w:p>
      <w:pPr>
        <w:ind w:firstLine="480"/>
        <w:spacing w:line="440" w:lineRule="exact"/>
        <w:rPr>
          <w:rFonts w:ascii="宋体" w:hAnsi="宋体" w:cs="宋体"/>
          <w:bCs/>
          <w:sz w:val="24"/>
          <w:szCs w:val="24"/>
          <w:u w:val="single"/>
        </w:rPr>
      </w:pPr>
      <w:r/>
      <w:bookmarkStart w:id="140" w:name="_Toc36839762"/>
      <w:r/>
      <w:bookmarkStart w:id="141" w:name="_Toc116946344"/>
      <w:r>
        <w:rPr>
          <w:rFonts w:hint="eastAsia" w:ascii="宋体" w:hAnsi="宋体" w:cs="宋体"/>
          <w:bCs/>
          <w:sz w:val="24"/>
          <w:szCs w:val="24"/>
        </w:rPr>
        <w:t xml:space="preserve">甲方（采购人）：</w:t>
      </w:r>
      <w:r>
        <w:rPr>
          <w:rFonts w:hint="eastAsia" w:ascii="宋体" w:hAnsi="宋体" w:cs="宋体"/>
          <w:b/>
          <w:sz w:val="24"/>
          <w:szCs w:val="24"/>
          <w:u w:val="single"/>
        </w:rPr>
        <w:t xml:space="preserve">无锡市惠山区阳山镇人民政府</w:t>
      </w:r>
      <w:r/>
    </w:p>
    <w:p>
      <w:pPr>
        <w:ind w:firstLine="480"/>
        <w:spacing w:line="440" w:lineRule="exact"/>
        <w:rPr>
          <w:rFonts w:ascii="宋体" w:hAnsi="宋体" w:cs="宋体"/>
          <w:b/>
          <w:sz w:val="24"/>
          <w:szCs w:val="24"/>
          <w:u w:val="single"/>
        </w:rPr>
      </w:pPr>
      <w:r>
        <w:rPr>
          <w:rFonts w:hint="eastAsia" w:ascii="宋体" w:hAnsi="宋体" w:cs="宋体"/>
          <w:bCs/>
          <w:sz w:val="24"/>
          <w:szCs w:val="24"/>
        </w:rPr>
        <w:t xml:space="preserve">乙方（中标方）：</w:t>
      </w:r>
      <w:r>
        <w:rPr>
          <w:rFonts w:hint="eastAsia" w:ascii="宋体" w:hAnsi="宋体" w:cs="宋体"/>
          <w:bCs/>
          <w:sz w:val="24"/>
          <w:szCs w:val="24"/>
          <w:u w:val="single"/>
        </w:rPr>
        <w:t xml:space="preserve">                          </w:t>
      </w:r>
      <w:r/>
    </w:p>
    <w:p>
      <w:pPr>
        <w:numPr>
          <w:ilvl w:val="0"/>
          <w:numId w:val="16"/>
        </w:numPr>
        <w:ind w:left="0" w:firstLine="422"/>
        <w:spacing w:line="440" w:lineRule="exact"/>
        <w:tabs>
          <w:tab w:val="left" w:pos="210" w:leader="none"/>
          <w:tab w:val="left" w:pos="709" w:leader="none"/>
          <w:tab w:val="left" w:pos="1134" w:leader="none"/>
        </w:tabs>
        <w:rPr>
          <w:rFonts w:ascii="宋体" w:hAnsi="宋体" w:cs="宋体"/>
          <w:bCs/>
          <w:sz w:val="24"/>
          <w:szCs w:val="24"/>
        </w:rPr>
      </w:pPr>
      <w:r/>
      <w:bookmarkStart w:id="142" w:name="_Hlk81602575"/>
      <w:r>
        <w:rPr>
          <w:rFonts w:hint="eastAsia" w:ascii="宋体" w:hAnsi="宋体" w:cs="宋体"/>
          <w:b/>
          <w:sz w:val="24"/>
          <w:szCs w:val="24"/>
        </w:rPr>
        <w:t xml:space="preserve">项目编号：</w:t>
      </w:r>
      <w:r>
        <w:rPr>
          <w:rFonts w:hint="eastAsia" w:ascii="宋体" w:hAnsi="宋体" w:cs="宋体"/>
          <w:bCs/>
          <w:sz w:val="24"/>
          <w:szCs w:val="24"/>
        </w:rPr>
        <w:t xml:space="preserve">JSZC-320206-LXZB</w:t>
      </w:r>
      <w:r>
        <w:rPr>
          <w:rFonts w:hint="eastAsia" w:ascii="宋体" w:hAnsi="宋体" w:cs="宋体"/>
          <w:bCs/>
          <w:sz w:val="24"/>
          <w:szCs w:val="24"/>
          <w:lang w:eastAsia="zh-CN"/>
        </w:rPr>
        <w:t xml:space="preserve">-G2024-0023</w:t>
      </w:r>
      <w:r/>
    </w:p>
    <w:p>
      <w:pPr>
        <w:numPr>
          <w:ilvl w:val="0"/>
          <w:numId w:val="16"/>
        </w:numPr>
        <w:ind w:left="0" w:firstLine="422"/>
        <w:spacing w:line="440" w:lineRule="exact"/>
        <w:tabs>
          <w:tab w:val="left" w:pos="210" w:leader="none"/>
          <w:tab w:val="left" w:pos="709" w:leader="none"/>
          <w:tab w:val="left" w:pos="1134" w:leader="none"/>
        </w:tabs>
        <w:rPr>
          <w:rFonts w:ascii="宋体" w:hAnsi="宋体" w:cs="宋体"/>
          <w:bCs/>
          <w:sz w:val="24"/>
          <w:szCs w:val="24"/>
        </w:rPr>
      </w:pPr>
      <w:r>
        <w:rPr>
          <w:rFonts w:hint="eastAsia" w:ascii="宋体" w:hAnsi="宋体" w:cs="宋体"/>
          <w:b/>
          <w:sz w:val="24"/>
          <w:szCs w:val="24"/>
        </w:rPr>
        <w:t xml:space="preserve">项目名称：</w:t>
      </w:r>
      <w:r>
        <w:rPr>
          <w:rFonts w:hint="eastAsia" w:ascii="宋体" w:hAnsi="宋体" w:cs="宋体"/>
          <w:bCs/>
          <w:sz w:val="24"/>
          <w:szCs w:val="24"/>
        </w:rPr>
        <w:t xml:space="preserve">阳山镇年度河道保洁服务项目</w:t>
      </w:r>
      <w:bookmarkEnd w:id="142"/>
      <w:r/>
      <w:r/>
    </w:p>
    <w:p>
      <w:pPr>
        <w:numPr>
          <w:ilvl w:val="0"/>
          <w:numId w:val="16"/>
        </w:numPr>
        <w:ind w:left="0" w:firstLine="422"/>
        <w:spacing w:line="440" w:lineRule="exact"/>
        <w:tabs>
          <w:tab w:val="left" w:pos="210" w:leader="none"/>
          <w:tab w:val="left" w:pos="709" w:leader="none"/>
          <w:tab w:val="left" w:pos="1134" w:leader="none"/>
        </w:tabs>
        <w:rPr>
          <w:rFonts w:ascii="宋体" w:hAnsi="宋体" w:cs="宋体"/>
          <w:bCs/>
          <w:color w:val="auto"/>
          <w:sz w:val="24"/>
          <w:szCs w:val="24"/>
          <w:highlight w:val="none"/>
        </w:rPr>
      </w:pPr>
      <w:r>
        <w:rPr>
          <w:rFonts w:hint="eastAsia" w:ascii="宋体" w:hAnsi="宋体" w:cs="宋体"/>
          <w:b/>
          <w:sz w:val="24"/>
          <w:szCs w:val="24"/>
        </w:rPr>
        <w:t xml:space="preserve">采购内容：</w:t>
      </w:r>
      <w:r>
        <w:rPr>
          <w:rFonts w:hint="eastAsia" w:ascii="宋体" w:hAnsi="宋体" w:cs="宋体"/>
          <w:bCs/>
          <w:sz w:val="24"/>
          <w:szCs w:val="24"/>
        </w:rPr>
        <w:t xml:space="preserve">本项目为2024-2025年度度假区（阳山镇）河道保洁服务采购，为做好辖区内区、镇级河道</w:t>
      </w:r>
      <w:r>
        <w:rPr>
          <w:rFonts w:hint="eastAsia" w:ascii="宋体" w:hAnsi="宋体" w:cs="宋体"/>
          <w:bCs/>
          <w:color w:val="auto"/>
          <w:sz w:val="24"/>
          <w:szCs w:val="24"/>
          <w:highlight w:val="none"/>
        </w:rPr>
        <w:t xml:space="preserve">环境卫生保洁工作，建立健全河道保洁长效管理监督机制，现需对新渎港、东风河、阳山河、察亭港、河柳浜、小流域一期和二期、桃花岛、谢洪浜、陆区港、光明河、前进浜、通济浜等2</w:t>
      </w: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条河道进行河道保洁工作，河道长度共计</w:t>
      </w:r>
      <w:r>
        <w:rPr>
          <w:rFonts w:ascii="宋体" w:hAnsi="宋体" w:cs="宋体"/>
          <w:bCs/>
          <w:color w:val="auto"/>
          <w:sz w:val="24"/>
          <w:szCs w:val="24"/>
          <w:highlight w:val="none"/>
        </w:rPr>
        <w:t xml:space="preserve">36.046</w:t>
      </w:r>
      <w:r>
        <w:rPr>
          <w:rFonts w:hint="eastAsia" w:ascii="宋体" w:hAnsi="宋体" w:cs="宋体"/>
          <w:bCs/>
          <w:color w:val="auto"/>
          <w:sz w:val="24"/>
          <w:szCs w:val="24"/>
          <w:highlight w:val="none"/>
        </w:rPr>
        <w:t xml:space="preserve">公里。</w:t>
      </w:r>
      <w:r/>
    </w:p>
    <w:p>
      <w:pPr>
        <w:numPr>
          <w:ilvl w:val="0"/>
          <w:numId w:val="16"/>
        </w:numPr>
        <w:ind w:left="0" w:firstLine="422"/>
        <w:spacing w:line="440" w:lineRule="exact"/>
        <w:tabs>
          <w:tab w:val="left" w:pos="210" w:leader="none"/>
          <w:tab w:val="left" w:pos="709" w:leader="none"/>
          <w:tab w:val="left" w:pos="1134"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合同价格形式、成交价款及年度合同价款：</w:t>
      </w:r>
      <w:r/>
    </w:p>
    <w:p>
      <w:pPr>
        <w:ind w:firstLine="482"/>
        <w:spacing w:line="440" w:lineRule="exact"/>
        <w:tabs>
          <w:tab w:val="left" w:pos="210" w:leader="none"/>
          <w:tab w:val="left" w:pos="709" w:leader="none"/>
          <w:tab w:val="left" w:pos="1134"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1.合同价格形式：固定单价。</w:t>
      </w:r>
      <w:r/>
    </w:p>
    <w:p>
      <w:pPr>
        <w:ind w:firstLine="482"/>
        <w:spacing w:line="440" w:lineRule="exact"/>
        <w:tabs>
          <w:tab w:val="left" w:pos="210" w:leader="none"/>
          <w:tab w:val="left" w:pos="709" w:leader="none"/>
          <w:tab w:val="left" w:pos="1134"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2.成交价款：（大写）</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；（小写）¥</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元。</w:t>
      </w:r>
      <w:r/>
    </w:p>
    <w:p>
      <w:pPr>
        <w:ind w:firstLine="482"/>
        <w:spacing w:line="440" w:lineRule="exact"/>
        <w:tabs>
          <w:tab w:val="left" w:pos="210" w:leader="none"/>
          <w:tab w:val="left" w:pos="709" w:leader="none"/>
          <w:tab w:val="left" w:pos="1134"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3.年度合同价款：（大写）</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；（小写）¥</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元。</w:t>
      </w:r>
      <w:r/>
    </w:p>
    <w:p>
      <w:pPr>
        <w:ind w:firstLine="482"/>
        <w:spacing w:line="440" w:lineRule="exact"/>
        <w:tabs>
          <w:tab w:val="left" w:pos="210" w:leader="none"/>
          <w:tab w:val="left" w:pos="709" w:leader="none"/>
          <w:tab w:val="left" w:pos="1134" w:leader="none"/>
          <w:tab w:val="left" w:pos="7088"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服务综合单价：</w:t>
      </w:r>
      <w:r>
        <w:rPr>
          <w:rFonts w:hint="eastAsia" w:ascii="宋体" w:hAnsi="宋体"/>
          <w:b/>
          <w:color w:val="auto"/>
          <w:sz w:val="24"/>
          <w:szCs w:val="24"/>
          <w:highlight w:val="none"/>
        </w:rPr>
        <w:t xml:space="preserve">A类河道保洁</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 xml:space="preserve">   </w:t>
      </w:r>
      <w:r>
        <w:rPr>
          <w:rFonts w:hint="eastAsia" w:ascii="宋体" w:hAnsi="宋体"/>
          <w:b/>
          <w:color w:val="auto"/>
          <w:sz w:val="24"/>
          <w:szCs w:val="24"/>
          <w:highlight w:val="none"/>
        </w:rPr>
        <w:t xml:space="preserve">元</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㎡/月、B类河道保洁</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 xml:space="preserve">   </w:t>
      </w:r>
      <w:r>
        <w:rPr>
          <w:rFonts w:hint="eastAsia" w:ascii="宋体" w:hAnsi="宋体"/>
          <w:b/>
          <w:color w:val="auto"/>
          <w:sz w:val="24"/>
          <w:szCs w:val="24"/>
          <w:highlight w:val="none"/>
        </w:rPr>
        <w:t xml:space="preserve">元</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㎡/月、外河涌入水生植物及其他应急服务</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 xml:space="preserve">   </w:t>
      </w:r>
      <w:r>
        <w:rPr>
          <w:rFonts w:hint="eastAsia" w:ascii="宋体" w:hAnsi="宋体"/>
          <w:b/>
          <w:color w:val="auto"/>
          <w:sz w:val="24"/>
          <w:szCs w:val="24"/>
          <w:highlight w:val="none"/>
        </w:rPr>
        <w:t xml:space="preserve">元</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月</w:t>
      </w:r>
      <w:r>
        <w:rPr>
          <w:rFonts w:hint="eastAsia" w:ascii="宋体" w:hAnsi="宋体" w:cs="宋体"/>
          <w:b/>
          <w:color w:val="auto"/>
          <w:sz w:val="24"/>
          <w:szCs w:val="24"/>
          <w:highlight w:val="none"/>
        </w:rPr>
        <w:t xml:space="preserve">。</w:t>
      </w:r>
      <w:r/>
    </w:p>
    <w:p>
      <w:pPr>
        <w:ind w:firstLine="480"/>
        <w:spacing w:line="440" w:lineRule="exact"/>
        <w:tabs>
          <w:tab w:val="left" w:pos="210" w:leader="none"/>
          <w:tab w:val="left" w:pos="840" w:leader="none"/>
          <w:tab w:val="left" w:pos="1260" w:leader="none"/>
        </w:tabs>
        <w:rPr>
          <w:rFonts w:ascii="宋体" w:hAnsi="宋体" w:cs="宋体"/>
          <w:sz w:val="24"/>
          <w:szCs w:val="24"/>
        </w:rPr>
      </w:pPr>
      <w:r>
        <w:rPr>
          <w:rFonts w:hint="eastAsia" w:ascii="宋体" w:hAnsi="宋体" w:cs="宋体"/>
          <w:color w:val="auto"/>
          <w:sz w:val="24"/>
          <w:szCs w:val="24"/>
          <w:highlight w:val="none"/>
        </w:rPr>
        <w:t xml:space="preserve">合同金额包括管理服务人员的工资、国家规定的所有管理服务人员的社会保险、人身意外险、福利、培训、以及服务所用设备、工具购置及维修费用、服务所用材料消</w:t>
      </w:r>
      <w:r>
        <w:rPr>
          <w:rFonts w:hint="eastAsia" w:ascii="宋体" w:hAnsi="宋体" w:cs="宋体"/>
          <w:sz w:val="24"/>
          <w:szCs w:val="24"/>
        </w:rPr>
        <w:t xml:space="preserve">耗费用、垃圾清运费用、管理费用、利润、税金、政策性文件规定及合同包含的所有风险(包括但不限于遇最低工资调整、物价上涨、重大活动、检查、突发情况、税费调整等)、责任等各项应有费用。河道保洁服务公共责任险（第三者险）已包含在最终报价中，乙方未及时投保所造成的损害责任全部由乙方自行承担。</w:t>
      </w:r>
      <w:r/>
    </w:p>
    <w:p>
      <w:pPr>
        <w:numPr>
          <w:ilvl w:val="0"/>
          <w:numId w:val="16"/>
        </w:numPr>
        <w:ind w:left="0" w:firstLine="422"/>
        <w:spacing w:line="440" w:lineRule="exact"/>
        <w:rPr>
          <w:rFonts w:ascii="宋体" w:hAnsi="宋体" w:cs="宋体"/>
          <w:bCs/>
          <w:sz w:val="24"/>
          <w:szCs w:val="24"/>
        </w:rPr>
      </w:pPr>
      <w:r>
        <w:rPr>
          <w:rFonts w:hint="eastAsia" w:ascii="宋体" w:hAnsi="宋体" w:cs="宋体"/>
          <w:b/>
          <w:sz w:val="24"/>
          <w:szCs w:val="24"/>
          <w:lang w:bidi="ar"/>
        </w:rPr>
        <w:t xml:space="preserve">服务期</w:t>
      </w:r>
      <w:r/>
    </w:p>
    <w:p>
      <w:pPr>
        <w:ind w:firstLine="422"/>
        <w:spacing w:line="440" w:lineRule="exact"/>
        <w:rPr>
          <w:rFonts w:ascii="宋体" w:hAnsi="宋体" w:cs="宋体"/>
          <w:bCs/>
          <w:sz w:val="24"/>
          <w:szCs w:val="24"/>
          <w:lang w:bidi="ar"/>
        </w:rPr>
      </w:pPr>
      <w:r>
        <w:rPr>
          <w:rFonts w:hint="eastAsia" w:ascii="宋体" w:hAnsi="宋体" w:cs="宋体"/>
          <w:b/>
          <w:sz w:val="24"/>
          <w:szCs w:val="24"/>
          <w:lang w:bidi="ar"/>
        </w:rPr>
        <w:t xml:space="preserve">1.中标服务期：两年（2024年</w:t>
      </w:r>
      <w:r>
        <w:rPr>
          <w:rFonts w:hint="eastAsia" w:ascii="宋体" w:hAnsi="宋体" w:cs="宋体"/>
          <w:b/>
          <w:bCs/>
          <w:sz w:val="24"/>
          <w:szCs w:val="24"/>
          <w:u w:val="single"/>
          <w:lang w:bidi="ar"/>
        </w:rPr>
        <w:t xml:space="preserve">   </w:t>
      </w:r>
      <w:r>
        <w:rPr>
          <w:rFonts w:hint="eastAsia" w:ascii="宋体" w:hAnsi="宋体" w:cs="宋体"/>
          <w:b/>
          <w:bCs/>
          <w:sz w:val="24"/>
          <w:szCs w:val="24"/>
          <w:lang w:bidi="ar"/>
        </w:rPr>
        <w:t xml:space="preserve">月</w:t>
      </w:r>
      <w:r>
        <w:rPr>
          <w:rFonts w:hint="eastAsia" w:ascii="宋体" w:hAnsi="宋体" w:cs="宋体"/>
          <w:b/>
          <w:bCs/>
          <w:sz w:val="24"/>
          <w:szCs w:val="24"/>
          <w:u w:val="single"/>
          <w:lang w:bidi="ar"/>
        </w:rPr>
        <w:t xml:space="preserve">   </w:t>
      </w:r>
      <w:r>
        <w:rPr>
          <w:rFonts w:hint="eastAsia" w:ascii="宋体" w:hAnsi="宋体" w:cs="宋体"/>
          <w:b/>
          <w:bCs/>
          <w:sz w:val="24"/>
          <w:szCs w:val="24"/>
          <w:lang w:bidi="ar"/>
        </w:rPr>
        <w:t xml:space="preserve">日-</w:t>
      </w:r>
      <w:r>
        <w:rPr>
          <w:rFonts w:hint="eastAsia" w:ascii="宋体" w:hAnsi="宋体" w:cs="宋体"/>
          <w:b/>
          <w:sz w:val="24"/>
          <w:szCs w:val="24"/>
          <w:lang w:bidi="ar"/>
        </w:rPr>
        <w:t xml:space="preserve">2026年</w:t>
      </w:r>
      <w:r>
        <w:rPr>
          <w:rFonts w:hint="eastAsia" w:ascii="宋体" w:hAnsi="宋体" w:cs="宋体"/>
          <w:b/>
          <w:bCs/>
          <w:sz w:val="24"/>
          <w:szCs w:val="24"/>
          <w:u w:val="single"/>
          <w:lang w:bidi="ar"/>
        </w:rPr>
        <w:t xml:space="preserve">   </w:t>
      </w:r>
      <w:r>
        <w:rPr>
          <w:rFonts w:hint="eastAsia" w:ascii="宋体" w:hAnsi="宋体" w:cs="宋体"/>
          <w:b/>
          <w:bCs/>
          <w:sz w:val="24"/>
          <w:szCs w:val="24"/>
          <w:lang w:bidi="ar"/>
        </w:rPr>
        <w:t xml:space="preserve">月</w:t>
      </w:r>
      <w:r>
        <w:rPr>
          <w:rFonts w:hint="eastAsia" w:ascii="宋体" w:hAnsi="宋体" w:cs="宋体"/>
          <w:b/>
          <w:bCs/>
          <w:sz w:val="24"/>
          <w:szCs w:val="24"/>
          <w:u w:val="single"/>
          <w:lang w:bidi="ar"/>
        </w:rPr>
        <w:t xml:space="preserve">   </w:t>
      </w:r>
      <w:r>
        <w:rPr>
          <w:rFonts w:hint="eastAsia" w:ascii="宋体" w:hAnsi="宋体" w:cs="宋体"/>
          <w:b/>
          <w:bCs/>
          <w:sz w:val="24"/>
          <w:szCs w:val="24"/>
          <w:lang w:bidi="ar"/>
        </w:rPr>
        <w:t xml:space="preserve">日）</w:t>
      </w:r>
      <w:r>
        <w:rPr>
          <w:rFonts w:hint="eastAsia" w:ascii="宋体" w:hAnsi="宋体" w:cs="宋体"/>
          <w:bCs/>
          <w:sz w:val="24"/>
          <w:szCs w:val="24"/>
          <w:lang w:bidi="ar"/>
        </w:rPr>
        <w:t xml:space="preserve">。采取“1+1”模式，合同一年一签，若上一年度服务未达到甲方要求，甲方有权拒签下一年度服务合同。 </w:t>
      </w:r>
      <w:r/>
    </w:p>
    <w:p>
      <w:pPr>
        <w:ind w:firstLine="422"/>
        <w:spacing w:line="440" w:lineRule="exact"/>
        <w:rPr>
          <w:rFonts w:ascii="宋体" w:hAnsi="宋体" w:cs="宋体"/>
          <w:bCs/>
          <w:sz w:val="24"/>
          <w:szCs w:val="24"/>
          <w:lang w:bidi="ar"/>
        </w:rPr>
      </w:pPr>
      <w:r>
        <w:rPr>
          <w:rFonts w:hint="eastAsia" w:ascii="宋体" w:hAnsi="宋体" w:cs="宋体"/>
          <w:b/>
          <w:sz w:val="24"/>
          <w:szCs w:val="24"/>
          <w:lang w:bidi="ar"/>
        </w:rPr>
        <w:t xml:space="preserve">2.合同服务期：一年</w:t>
      </w:r>
      <w:r>
        <w:rPr>
          <w:rFonts w:hint="eastAsia" w:ascii="宋体" w:hAnsi="宋体" w:cs="宋体"/>
          <w:bCs/>
          <w:sz w:val="24"/>
          <w:szCs w:val="24"/>
          <w:lang w:bidi="ar"/>
        </w:rPr>
        <w:t xml:space="preserve">（</w:t>
      </w:r>
      <w:r>
        <w:rPr>
          <w:rFonts w:hint="eastAsia" w:ascii="宋体" w:hAnsi="宋体" w:cs="宋体"/>
          <w:b/>
          <w:sz w:val="24"/>
          <w:szCs w:val="24"/>
          <w:lang w:bidi="ar"/>
        </w:rPr>
        <w:t xml:space="preserve">2024年</w:t>
      </w:r>
      <w:r>
        <w:rPr>
          <w:rFonts w:hint="eastAsia" w:ascii="宋体" w:hAnsi="宋体" w:cs="宋体"/>
          <w:b/>
          <w:bCs/>
          <w:sz w:val="24"/>
          <w:szCs w:val="24"/>
          <w:u w:val="single"/>
          <w:lang w:bidi="ar"/>
        </w:rPr>
        <w:t xml:space="preserve">   </w:t>
      </w:r>
      <w:r>
        <w:rPr>
          <w:rFonts w:hint="eastAsia" w:ascii="宋体" w:hAnsi="宋体" w:cs="宋体"/>
          <w:b/>
          <w:bCs/>
          <w:sz w:val="24"/>
          <w:szCs w:val="24"/>
          <w:lang w:bidi="ar"/>
        </w:rPr>
        <w:t xml:space="preserve">月</w:t>
      </w:r>
      <w:r>
        <w:rPr>
          <w:rFonts w:hint="eastAsia" w:ascii="宋体" w:hAnsi="宋体" w:cs="宋体"/>
          <w:b/>
          <w:bCs/>
          <w:sz w:val="24"/>
          <w:szCs w:val="24"/>
          <w:u w:val="single"/>
          <w:lang w:bidi="ar"/>
        </w:rPr>
        <w:t xml:space="preserve">   </w:t>
      </w:r>
      <w:r>
        <w:rPr>
          <w:rFonts w:hint="eastAsia" w:ascii="宋体" w:hAnsi="宋体" w:cs="宋体"/>
          <w:b/>
          <w:bCs/>
          <w:sz w:val="24"/>
          <w:szCs w:val="24"/>
          <w:lang w:bidi="ar"/>
        </w:rPr>
        <w:t xml:space="preserve">日-</w:t>
      </w:r>
      <w:r>
        <w:rPr>
          <w:rFonts w:hint="eastAsia" w:ascii="宋体" w:hAnsi="宋体" w:cs="宋体"/>
          <w:b/>
          <w:sz w:val="24"/>
          <w:szCs w:val="24"/>
          <w:lang w:bidi="ar"/>
        </w:rPr>
        <w:t xml:space="preserve">2025年</w:t>
      </w:r>
      <w:r>
        <w:rPr>
          <w:rFonts w:hint="eastAsia" w:ascii="宋体" w:hAnsi="宋体" w:cs="宋体"/>
          <w:b/>
          <w:bCs/>
          <w:sz w:val="24"/>
          <w:szCs w:val="24"/>
          <w:u w:val="single"/>
          <w:lang w:bidi="ar"/>
        </w:rPr>
        <w:t xml:space="preserve">   </w:t>
      </w:r>
      <w:r>
        <w:rPr>
          <w:rFonts w:hint="eastAsia" w:ascii="宋体" w:hAnsi="宋体" w:cs="宋体"/>
          <w:b/>
          <w:bCs/>
          <w:sz w:val="24"/>
          <w:szCs w:val="24"/>
          <w:lang w:bidi="ar"/>
        </w:rPr>
        <w:t xml:space="preserve">月</w:t>
      </w:r>
      <w:r>
        <w:rPr>
          <w:rFonts w:hint="eastAsia" w:ascii="宋体" w:hAnsi="宋体" w:cs="宋体"/>
          <w:b/>
          <w:bCs/>
          <w:sz w:val="24"/>
          <w:szCs w:val="24"/>
          <w:u w:val="single"/>
          <w:lang w:bidi="ar"/>
        </w:rPr>
        <w:t xml:space="preserve">   </w:t>
      </w:r>
      <w:r>
        <w:rPr>
          <w:rFonts w:hint="eastAsia" w:ascii="宋体" w:hAnsi="宋体" w:cs="宋体"/>
          <w:b/>
          <w:bCs/>
          <w:sz w:val="24"/>
          <w:szCs w:val="24"/>
          <w:lang w:bidi="ar"/>
        </w:rPr>
        <w:t xml:space="preserve">日</w:t>
      </w:r>
      <w:r>
        <w:rPr>
          <w:rFonts w:hint="eastAsia" w:ascii="宋体" w:hAnsi="宋体" w:cs="宋体"/>
          <w:bCs/>
          <w:sz w:val="24"/>
          <w:szCs w:val="24"/>
          <w:lang w:bidi="ar"/>
        </w:rPr>
        <w:t xml:space="preserve">）。</w:t>
      </w:r>
      <w:r/>
    </w:p>
    <w:p>
      <w:pPr>
        <w:numPr>
          <w:ilvl w:val="0"/>
          <w:numId w:val="16"/>
        </w:numPr>
        <w:ind w:left="0" w:firstLine="422"/>
        <w:spacing w:line="440" w:lineRule="exact"/>
        <w:rPr>
          <w:rFonts w:ascii="宋体" w:hAnsi="宋体" w:cs="宋体"/>
          <w:bCs/>
          <w:sz w:val="24"/>
          <w:szCs w:val="24"/>
        </w:rPr>
      </w:pPr>
      <w:r>
        <w:rPr>
          <w:rFonts w:hint="eastAsia" w:ascii="宋体" w:hAnsi="宋体" w:cs="宋体"/>
          <w:b/>
          <w:sz w:val="24"/>
          <w:szCs w:val="24"/>
          <w:lang w:bidi="ar"/>
        </w:rPr>
        <w:t xml:space="preserve">质量要求：</w:t>
      </w:r>
      <w:r>
        <w:rPr>
          <w:rFonts w:hint="eastAsia" w:ascii="宋体" w:hAnsi="宋体" w:cs="宋体"/>
          <w:bCs/>
          <w:sz w:val="24"/>
          <w:szCs w:val="24"/>
          <w:lang w:bidi="ar"/>
        </w:rPr>
        <w:t xml:space="preserve">服务质量达到国家及行业合格标准及满足甲方考核合格要求。</w:t>
      </w:r>
      <w:r/>
    </w:p>
    <w:p>
      <w:pPr>
        <w:numPr>
          <w:ilvl w:val="0"/>
          <w:numId w:val="16"/>
        </w:numPr>
        <w:ind w:left="0" w:firstLine="422"/>
        <w:spacing w:line="440" w:lineRule="exact"/>
        <w:rPr>
          <w:rFonts w:ascii="宋体" w:hAnsi="宋体" w:cs="宋体"/>
          <w:bCs/>
          <w:sz w:val="24"/>
          <w:szCs w:val="24"/>
        </w:rPr>
      </w:pPr>
      <w:r>
        <w:rPr>
          <w:rFonts w:hint="eastAsia" w:ascii="宋体" w:hAnsi="宋体" w:cs="宋体"/>
          <w:b/>
          <w:bCs/>
          <w:sz w:val="24"/>
          <w:szCs w:val="24"/>
          <w:lang w:bidi="ar"/>
        </w:rPr>
        <w:t xml:space="preserve">安全要求：</w:t>
      </w:r>
      <w:r>
        <w:rPr>
          <w:rFonts w:hint="eastAsia" w:ascii="宋体" w:hAnsi="宋体" w:cs="宋体"/>
          <w:bCs/>
          <w:sz w:val="24"/>
          <w:szCs w:val="24"/>
          <w:lang w:bidi="ar"/>
        </w:rPr>
        <w:t xml:space="preserve">制定明确的作业流程与规范，确保作业人员及他人人身安全。</w:t>
      </w:r>
      <w:r/>
    </w:p>
    <w:p>
      <w:pPr>
        <w:numPr>
          <w:ilvl w:val="0"/>
          <w:numId w:val="16"/>
        </w:numPr>
        <w:ind w:left="0" w:firstLine="422"/>
        <w:spacing w:line="440" w:lineRule="exact"/>
        <w:rPr>
          <w:rFonts w:ascii="宋体" w:hAnsi="宋体" w:cs="宋体"/>
          <w:b/>
          <w:sz w:val="24"/>
          <w:szCs w:val="24"/>
        </w:rPr>
      </w:pPr>
      <w:r>
        <w:rPr>
          <w:rFonts w:hint="eastAsia" w:ascii="宋体" w:hAnsi="宋体" w:cs="宋体"/>
          <w:b/>
          <w:sz w:val="24"/>
          <w:szCs w:val="24"/>
          <w:lang w:bidi="ar"/>
        </w:rPr>
        <w:t xml:space="preserve">服务内容及要求</w:t>
      </w:r>
      <w:r/>
    </w:p>
    <w:p>
      <w:pPr>
        <w:ind w:firstLine="420"/>
        <w:spacing w:line="440" w:lineRule="exact"/>
        <w:rPr>
          <w:rFonts w:ascii="宋体" w:hAnsi="宋体" w:cs="宋体"/>
          <w:sz w:val="24"/>
          <w:szCs w:val="24"/>
        </w:rPr>
      </w:pPr>
      <w:r>
        <w:rPr>
          <w:rFonts w:hint="eastAsia" w:ascii="宋体" w:hAnsi="宋体" w:cs="宋体"/>
          <w:sz w:val="24"/>
          <w:szCs w:val="24"/>
        </w:rPr>
        <w:t xml:space="preserve">1.工作时间和规定</w:t>
      </w:r>
      <w:r/>
    </w:p>
    <w:p>
      <w:pPr>
        <w:ind w:firstLine="420"/>
        <w:spacing w:line="440" w:lineRule="exact"/>
        <w:rPr>
          <w:rFonts w:ascii="宋体" w:hAnsi="宋体" w:cs="宋体"/>
          <w:sz w:val="24"/>
          <w:szCs w:val="24"/>
        </w:rPr>
      </w:pPr>
      <w:r>
        <w:rPr>
          <w:rFonts w:hint="eastAsia" w:ascii="宋体" w:hAnsi="宋体" w:cs="宋体"/>
          <w:sz w:val="24"/>
          <w:szCs w:val="24"/>
        </w:rPr>
        <w:t xml:space="preserve">（1）保洁时间：4月份至10月份为07:00—11:00，13：00-17：00（高温天气注意防暑避高温作业）；11月份至次年3月份为07:30—11:30，</w:t>
      </w:r>
      <w:r>
        <w:rPr>
          <w:rFonts w:hint="eastAsia" w:ascii="宋体" w:hAnsi="宋体" w:cs="宋体"/>
          <w:sz w:val="24"/>
          <w:szCs w:val="24"/>
          <w:lang w:eastAsia="zh-CN"/>
        </w:rPr>
        <w:t xml:space="preserve">13：30</w:t>
      </w:r>
      <w:r>
        <w:rPr>
          <w:rFonts w:hint="eastAsia" w:ascii="宋体" w:hAnsi="宋体" w:cs="宋体"/>
          <w:sz w:val="24"/>
          <w:szCs w:val="24"/>
        </w:rPr>
        <w:t xml:space="preserve">-17：30（寒冷、冰冻等天气注意防滑作业）。</w:t>
      </w:r>
      <w:r/>
    </w:p>
    <w:p>
      <w:pPr>
        <w:ind w:firstLine="420"/>
        <w:spacing w:line="440" w:lineRule="exact"/>
        <w:rPr>
          <w:rFonts w:ascii="宋体" w:hAnsi="宋体" w:cs="宋体"/>
          <w:sz w:val="24"/>
          <w:szCs w:val="24"/>
        </w:rPr>
      </w:pPr>
      <w:r>
        <w:rPr>
          <w:rFonts w:hint="eastAsia" w:ascii="宋体" w:hAnsi="宋体" w:cs="宋体"/>
          <w:sz w:val="24"/>
          <w:szCs w:val="24"/>
        </w:rPr>
        <w:t xml:space="preserve">（2）A类河道保洁频次：每天保洁次数 2 次（来回为 1 次）。</w:t>
      </w:r>
      <w:r/>
    </w:p>
    <w:p>
      <w:pPr>
        <w:ind w:firstLine="420"/>
        <w:spacing w:line="440" w:lineRule="exact"/>
        <w:rPr>
          <w:rFonts w:ascii="宋体" w:hAnsi="宋体" w:cs="宋体"/>
          <w:sz w:val="24"/>
          <w:szCs w:val="24"/>
        </w:rPr>
      </w:pPr>
      <w:r>
        <w:rPr>
          <w:rFonts w:hint="eastAsia" w:ascii="宋体" w:hAnsi="宋体" w:cs="宋体"/>
          <w:sz w:val="24"/>
          <w:szCs w:val="24"/>
        </w:rPr>
        <w:t xml:space="preserve">（3）B类河道保洁频次：每天保洁1次。</w:t>
      </w:r>
      <w:r/>
    </w:p>
    <w:p>
      <w:pPr>
        <w:ind w:firstLine="420"/>
        <w:spacing w:line="440" w:lineRule="exact"/>
        <w:rPr>
          <w:rFonts w:ascii="宋体" w:hAnsi="宋体" w:cs="宋体"/>
          <w:sz w:val="24"/>
          <w:szCs w:val="24"/>
        </w:rPr>
      </w:pPr>
      <w:r>
        <w:rPr>
          <w:rFonts w:hint="eastAsia" w:ascii="宋体" w:hAnsi="宋体" w:cs="宋体"/>
          <w:sz w:val="24"/>
          <w:szCs w:val="24"/>
        </w:rPr>
        <w:t xml:space="preserve">（4）有重大活动、突发事件等特殊情况，保洁时间、保洁频次根据实际情况适当调整。</w:t>
      </w:r>
      <w:r/>
    </w:p>
    <w:p>
      <w:pPr>
        <w:ind w:firstLine="420"/>
        <w:spacing w:line="440" w:lineRule="exact"/>
        <w:rPr>
          <w:rFonts w:ascii="宋体" w:hAnsi="宋体" w:cs="宋体"/>
          <w:sz w:val="24"/>
          <w:szCs w:val="24"/>
        </w:rPr>
      </w:pPr>
      <w:r>
        <w:rPr>
          <w:rFonts w:hint="eastAsia" w:ascii="宋体" w:hAnsi="宋体" w:cs="宋体"/>
          <w:sz w:val="24"/>
          <w:szCs w:val="24"/>
        </w:rPr>
        <w:t xml:space="preserve">2.工作要求及标准</w:t>
      </w:r>
      <w:r/>
    </w:p>
    <w:p>
      <w:pPr>
        <w:ind w:firstLine="420"/>
        <w:spacing w:line="440" w:lineRule="exact"/>
        <w:rPr>
          <w:rFonts w:ascii="宋体" w:hAnsi="宋体" w:cs="宋体"/>
          <w:sz w:val="24"/>
          <w:szCs w:val="24"/>
        </w:rPr>
      </w:pPr>
      <w:r>
        <w:rPr>
          <w:rFonts w:hint="eastAsia" w:ascii="宋体" w:hAnsi="宋体" w:cs="宋体"/>
          <w:sz w:val="24"/>
          <w:szCs w:val="24"/>
        </w:rPr>
        <w:t xml:space="preserve">（1）河道保洁质量标准</w:t>
      </w:r>
      <w:r/>
    </w:p>
    <w:p>
      <w:pPr>
        <w:ind w:firstLine="420"/>
        <w:spacing w:line="440" w:lineRule="exact"/>
        <w:rPr>
          <w:rFonts w:ascii="宋体" w:hAnsi="宋体" w:cs="宋体"/>
          <w:sz w:val="24"/>
          <w:szCs w:val="24"/>
        </w:rPr>
      </w:pPr>
      <w:r>
        <w:rPr>
          <w:rFonts w:hint="eastAsia" w:ascii="宋体" w:hAnsi="宋体" w:cs="宋体"/>
          <w:sz w:val="24"/>
          <w:szCs w:val="24"/>
        </w:rPr>
        <w:t xml:space="preserve">1）A类区域标准：要求每天保洁次数 2 次（来回为 1 次），早晨 9:00 前完成首遍河道保洁工作。B类区域标准：要求每天保洁次数 1 次。</w:t>
      </w:r>
      <w:r/>
    </w:p>
    <w:p>
      <w:pPr>
        <w:ind w:firstLine="420"/>
        <w:spacing w:line="440" w:lineRule="exact"/>
        <w:rPr>
          <w:rFonts w:ascii="宋体" w:hAnsi="宋体" w:cs="宋体"/>
          <w:sz w:val="24"/>
          <w:szCs w:val="24"/>
        </w:rPr>
      </w:pPr>
      <w:r>
        <w:rPr>
          <w:rFonts w:hint="eastAsia" w:ascii="宋体" w:hAnsi="宋体" w:cs="宋体"/>
          <w:sz w:val="24"/>
          <w:szCs w:val="24"/>
        </w:rPr>
        <w:t xml:space="preserve">2）水面清洁无漂浮物和水草，河道通畅； </w:t>
      </w:r>
      <w:r/>
    </w:p>
    <w:p>
      <w:pPr>
        <w:ind w:firstLine="420"/>
        <w:spacing w:line="440" w:lineRule="exact"/>
        <w:rPr>
          <w:rFonts w:ascii="宋体" w:hAnsi="宋体" w:cs="宋体"/>
          <w:sz w:val="24"/>
          <w:szCs w:val="24"/>
        </w:rPr>
      </w:pPr>
      <w:r>
        <w:rPr>
          <w:rFonts w:hint="eastAsia" w:ascii="宋体" w:hAnsi="宋体" w:cs="宋体"/>
          <w:sz w:val="24"/>
          <w:szCs w:val="24"/>
        </w:rPr>
        <w:t xml:space="preserve">3）岸坡两侧范围内非绿化地带无垃圾、杂草、杂物； </w:t>
      </w:r>
      <w:r/>
    </w:p>
    <w:p>
      <w:pPr>
        <w:ind w:firstLine="420"/>
        <w:spacing w:line="440" w:lineRule="exact"/>
        <w:rPr>
          <w:rFonts w:ascii="宋体" w:hAnsi="宋体" w:cs="宋体"/>
          <w:sz w:val="24"/>
          <w:szCs w:val="24"/>
        </w:rPr>
      </w:pPr>
      <w:r>
        <w:rPr>
          <w:rFonts w:hint="eastAsia" w:ascii="宋体" w:hAnsi="宋体" w:cs="宋体"/>
          <w:sz w:val="24"/>
          <w:szCs w:val="24"/>
        </w:rPr>
        <w:t xml:space="preserve">4）河道挡墙（包括直立式和护坡式）内无杂草和垃圾、杂物； </w:t>
      </w:r>
      <w:r/>
    </w:p>
    <w:p>
      <w:pPr>
        <w:ind w:firstLine="420"/>
        <w:spacing w:line="440" w:lineRule="exact"/>
        <w:rPr>
          <w:rFonts w:ascii="宋体" w:hAnsi="宋体" w:cs="宋体"/>
          <w:sz w:val="24"/>
          <w:szCs w:val="24"/>
        </w:rPr>
      </w:pPr>
      <w:r>
        <w:rPr>
          <w:rFonts w:hint="eastAsia" w:ascii="宋体" w:hAnsi="宋体" w:cs="宋体"/>
          <w:sz w:val="24"/>
          <w:szCs w:val="24"/>
        </w:rPr>
        <w:t xml:space="preserve">5）水域内桥梁底部和四侧干净、清洁，水闸周围水面无垃圾和漂浮物，禁止采取开闸放漂（防汛调度除外）； </w:t>
      </w:r>
      <w:r/>
    </w:p>
    <w:p>
      <w:pPr>
        <w:ind w:firstLine="420"/>
        <w:spacing w:line="440" w:lineRule="exact"/>
        <w:rPr>
          <w:rFonts w:ascii="宋体" w:hAnsi="宋体" w:cs="宋体"/>
          <w:sz w:val="24"/>
          <w:szCs w:val="24"/>
        </w:rPr>
      </w:pPr>
      <w:r>
        <w:rPr>
          <w:rFonts w:hint="eastAsia" w:ascii="宋体" w:hAnsi="宋体" w:cs="宋体"/>
          <w:sz w:val="24"/>
          <w:szCs w:val="24"/>
        </w:rPr>
        <w:t xml:space="preserve">6）清捞的垃圾必须在指定地点上岸并规范处置，禁止随意堆放或弃置，杜绝二次污染； </w:t>
      </w:r>
      <w:r/>
    </w:p>
    <w:p>
      <w:pPr>
        <w:ind w:firstLine="420"/>
        <w:spacing w:line="440" w:lineRule="exact"/>
        <w:rPr>
          <w:rFonts w:ascii="宋体" w:hAnsi="宋体" w:cs="宋体"/>
          <w:sz w:val="24"/>
          <w:szCs w:val="24"/>
        </w:rPr>
      </w:pPr>
      <w:r>
        <w:rPr>
          <w:rFonts w:hint="eastAsia" w:ascii="宋体" w:hAnsi="宋体" w:cs="宋体"/>
          <w:sz w:val="24"/>
          <w:szCs w:val="24"/>
        </w:rPr>
        <w:t xml:space="preserve">7）河道保洁工作产生的垃圾、杂物须及时收集、清运，做到日产日清，同时必须倾倒在政府相关部门规定的合法倾倒地点，不得随意倾倒、填埋或焚烧，保洁船只内无积存垃圾； </w:t>
      </w:r>
      <w:r/>
    </w:p>
    <w:p>
      <w:pPr>
        <w:ind w:firstLine="420"/>
        <w:spacing w:line="440" w:lineRule="exact"/>
        <w:rPr>
          <w:rFonts w:ascii="宋体" w:hAnsi="宋体" w:cs="宋体"/>
          <w:sz w:val="24"/>
          <w:szCs w:val="24"/>
        </w:rPr>
      </w:pPr>
      <w:r>
        <w:rPr>
          <w:rFonts w:hint="eastAsia" w:ascii="宋体" w:hAnsi="宋体" w:cs="宋体"/>
          <w:sz w:val="24"/>
          <w:szCs w:val="24"/>
        </w:rPr>
        <w:t xml:space="preserve">8）突发性的漂浮物、垃圾、杂物打捞、清理时间不得超过6个小时； </w:t>
      </w:r>
      <w:r/>
    </w:p>
    <w:p>
      <w:pPr>
        <w:ind w:firstLine="420"/>
        <w:spacing w:line="440" w:lineRule="exact"/>
        <w:rPr>
          <w:rFonts w:ascii="宋体" w:hAnsi="宋体" w:cs="宋体"/>
          <w:sz w:val="24"/>
          <w:szCs w:val="24"/>
        </w:rPr>
      </w:pPr>
      <w:r>
        <w:rPr>
          <w:rFonts w:hint="eastAsia" w:ascii="宋体" w:hAnsi="宋体" w:cs="宋体"/>
          <w:sz w:val="24"/>
          <w:szCs w:val="24"/>
        </w:rPr>
        <w:t xml:space="preserve">9）无卫生死角和盲区。</w:t>
      </w:r>
      <w:r/>
    </w:p>
    <w:p>
      <w:pPr>
        <w:ind w:firstLine="420"/>
        <w:spacing w:line="440" w:lineRule="exact"/>
        <w:rPr>
          <w:rFonts w:ascii="宋体" w:hAnsi="宋体" w:cs="宋体"/>
          <w:sz w:val="24"/>
          <w:szCs w:val="24"/>
        </w:rPr>
      </w:pPr>
      <w:r>
        <w:rPr>
          <w:rFonts w:hint="eastAsia" w:ascii="宋体" w:hAnsi="宋体" w:cs="宋体"/>
          <w:sz w:val="24"/>
          <w:szCs w:val="24"/>
        </w:rPr>
        <w:t xml:space="preserve">10）若遇的重大活动，乙方应服从甲方的要求和安排，做好突击性的保洁工作，无条件服从甲方对保洁时间的调整，同时在工作时间内乙方管理层必须保持通讯畅通，尤其重大任务时必须 24 小时保持通讯畅通。 </w:t>
      </w:r>
      <w:r/>
    </w:p>
    <w:p>
      <w:pPr>
        <w:ind w:firstLine="420"/>
        <w:spacing w:line="440" w:lineRule="exact"/>
        <w:rPr>
          <w:rFonts w:ascii="宋体" w:hAnsi="宋体" w:cs="宋体"/>
          <w:sz w:val="24"/>
          <w:szCs w:val="24"/>
        </w:rPr>
      </w:pPr>
      <w:r>
        <w:rPr>
          <w:rFonts w:hint="eastAsia" w:ascii="宋体" w:hAnsi="宋体" w:cs="宋体"/>
          <w:sz w:val="24"/>
          <w:szCs w:val="24"/>
        </w:rPr>
        <w:t xml:space="preserve">（2）河道保洁作业要求</w:t>
      </w:r>
      <w:r/>
    </w:p>
    <w:p>
      <w:pPr>
        <w:ind w:firstLine="420"/>
        <w:spacing w:line="440" w:lineRule="exact"/>
        <w:rPr>
          <w:rFonts w:ascii="宋体" w:hAnsi="宋体" w:cs="宋体"/>
          <w:sz w:val="24"/>
          <w:szCs w:val="24"/>
        </w:rPr>
      </w:pPr>
      <w:r>
        <w:rPr>
          <w:rFonts w:hint="eastAsia" w:ascii="宋体" w:hAnsi="宋体" w:cs="宋体"/>
          <w:sz w:val="24"/>
          <w:szCs w:val="24"/>
        </w:rPr>
        <w:t xml:space="preserve">1）船上保洁人员应统一着装、穿戴救生服，着装保持干净整洁。</w:t>
      </w:r>
      <w:r/>
    </w:p>
    <w:p>
      <w:pPr>
        <w:ind w:firstLine="420"/>
        <w:spacing w:line="440" w:lineRule="exact"/>
        <w:rPr>
          <w:rFonts w:ascii="宋体" w:hAnsi="宋体" w:cs="宋体"/>
          <w:sz w:val="24"/>
          <w:szCs w:val="24"/>
        </w:rPr>
      </w:pPr>
      <w:r>
        <w:rPr>
          <w:rFonts w:hint="eastAsia" w:ascii="宋体" w:hAnsi="宋体" w:cs="宋体"/>
          <w:sz w:val="24"/>
          <w:szCs w:val="24"/>
        </w:rPr>
        <w:t xml:space="preserve">2）船只驾驶人员应培训后上岗，禁止酒后作业。</w:t>
      </w:r>
      <w:r/>
    </w:p>
    <w:p>
      <w:pPr>
        <w:ind w:firstLine="420"/>
        <w:spacing w:line="440" w:lineRule="exact"/>
        <w:rPr>
          <w:rFonts w:ascii="宋体" w:hAnsi="宋体" w:cs="宋体"/>
          <w:sz w:val="24"/>
          <w:szCs w:val="24"/>
        </w:rPr>
      </w:pPr>
      <w:r>
        <w:rPr>
          <w:rFonts w:hint="eastAsia" w:ascii="宋体" w:hAnsi="宋体" w:cs="宋体"/>
          <w:sz w:val="24"/>
          <w:szCs w:val="24"/>
        </w:rPr>
        <w:t xml:space="preserve">3）保持船况良好，船容整洁，严格按照船只使用要求进行作业；每次作业前应对船只设备进行检查，存在安全隐患时不得进行作业，应及时维护或更换。</w:t>
      </w:r>
      <w:r/>
    </w:p>
    <w:p>
      <w:pPr>
        <w:ind w:firstLine="420"/>
        <w:spacing w:line="440" w:lineRule="exact"/>
        <w:rPr>
          <w:rFonts w:ascii="宋体" w:hAnsi="宋体" w:cs="宋体"/>
          <w:sz w:val="24"/>
          <w:szCs w:val="24"/>
        </w:rPr>
      </w:pPr>
      <w:r>
        <w:rPr>
          <w:rFonts w:hint="eastAsia" w:ascii="宋体" w:hAnsi="宋体" w:cs="宋体"/>
          <w:sz w:val="24"/>
          <w:szCs w:val="24"/>
        </w:rPr>
        <w:t xml:space="preserve">4）遇大风、大雾、雷暴雨等灾害性天气，应按照气象部门发布的预警时间，暂停水域保洁作业，对船只等采取相应的安全防御措施。灾害性天气结束后应及时组织力量做好突击保洁，第一时间清除大面积污染物、漂浮废弃物。</w:t>
      </w:r>
      <w:r/>
    </w:p>
    <w:p>
      <w:pPr>
        <w:ind w:firstLine="420"/>
        <w:spacing w:line="440" w:lineRule="exact"/>
        <w:rPr>
          <w:rFonts w:ascii="宋体" w:hAnsi="宋体" w:cs="宋体"/>
          <w:sz w:val="24"/>
          <w:szCs w:val="24"/>
        </w:rPr>
      </w:pPr>
      <w:r>
        <w:rPr>
          <w:rFonts w:hint="eastAsia" w:ascii="宋体" w:hAnsi="宋体" w:cs="宋体"/>
          <w:sz w:val="24"/>
          <w:szCs w:val="24"/>
        </w:rPr>
        <w:t xml:space="preserve">5）河道保洁人员要规范、文明作业。禁止将清捞的垃圾向桥、涵、闸站等隐蔽处倾倒；保洁作业间隙或结束，船只及清捞工具停靠摆放应整齐有序。</w:t>
      </w:r>
      <w:r/>
    </w:p>
    <w:p>
      <w:pPr>
        <w:ind w:firstLine="420"/>
        <w:spacing w:line="440" w:lineRule="exact"/>
        <w:rPr>
          <w:rFonts w:ascii="宋体" w:hAnsi="宋体" w:cs="宋体"/>
          <w:sz w:val="24"/>
          <w:szCs w:val="24"/>
        </w:rPr>
      </w:pPr>
      <w:r>
        <w:rPr>
          <w:rFonts w:hint="eastAsia" w:ascii="宋体" w:hAnsi="宋体" w:cs="宋体"/>
          <w:sz w:val="24"/>
          <w:szCs w:val="24"/>
        </w:rPr>
        <w:t xml:space="preserve">（3）河道应急保洁要求</w:t>
      </w:r>
      <w:r/>
    </w:p>
    <w:p>
      <w:pPr>
        <w:ind w:firstLine="420"/>
        <w:spacing w:line="440" w:lineRule="exact"/>
        <w:rPr>
          <w:rFonts w:ascii="宋体" w:hAnsi="宋体" w:cs="宋体"/>
          <w:sz w:val="24"/>
          <w:szCs w:val="24"/>
        </w:rPr>
      </w:pPr>
      <w:r>
        <w:rPr>
          <w:rFonts w:hint="eastAsia" w:ascii="宋体" w:hAnsi="宋体" w:cs="宋体"/>
          <w:sz w:val="24"/>
          <w:szCs w:val="24"/>
        </w:rPr>
        <w:t xml:space="preserve">1）对排涝、突发性事件等造成漂浮垃圾和水生植物的污染，河道保洁作业单位应根据制定的应急预案，迅速组织应急作业，并在主管部门规定的时间内及时处置，防止污染扩大。</w:t>
      </w:r>
      <w:r/>
    </w:p>
    <w:p>
      <w:pPr>
        <w:ind w:firstLine="420"/>
        <w:spacing w:line="440" w:lineRule="exact"/>
        <w:rPr>
          <w:rFonts w:ascii="宋体" w:hAnsi="宋体" w:cs="宋体"/>
          <w:sz w:val="24"/>
          <w:szCs w:val="24"/>
        </w:rPr>
      </w:pPr>
      <w:r>
        <w:rPr>
          <w:rFonts w:hint="eastAsia" w:ascii="宋体" w:hAnsi="宋体" w:cs="宋体"/>
          <w:sz w:val="24"/>
          <w:szCs w:val="24"/>
        </w:rPr>
        <w:t xml:space="preserve">2）发生突发性事件，河道保洁作业单位应尽快落实应急设备、人员、物资和堆放处置场地等事项，确保打捞的漂浮废弃物及时、有效、安全处置，防止对周边环境产生二次污染。</w:t>
      </w:r>
      <w:r/>
    </w:p>
    <w:p>
      <w:pPr>
        <w:ind w:firstLine="420"/>
        <w:spacing w:line="440" w:lineRule="exact"/>
        <w:rPr>
          <w:rFonts w:ascii="宋体" w:hAnsi="宋体" w:cs="宋体"/>
          <w:sz w:val="24"/>
          <w:szCs w:val="24"/>
        </w:rPr>
      </w:pPr>
      <w:r>
        <w:rPr>
          <w:rFonts w:hint="eastAsia" w:ascii="宋体" w:hAnsi="宋体" w:cs="宋体"/>
          <w:sz w:val="24"/>
          <w:szCs w:val="24"/>
        </w:rPr>
        <w:t xml:space="preserve">3）其他突发事件，河道保洁作业单位应根据制定的应急预案及时处置。</w:t>
      </w:r>
      <w:r/>
    </w:p>
    <w:p>
      <w:pPr>
        <w:ind w:firstLine="420"/>
        <w:spacing w:line="440" w:lineRule="exact"/>
        <w:rPr>
          <w:rFonts w:ascii="宋体" w:hAnsi="宋体" w:cs="宋体"/>
          <w:sz w:val="24"/>
          <w:szCs w:val="24"/>
        </w:rPr>
      </w:pPr>
      <w:r>
        <w:rPr>
          <w:rFonts w:hint="eastAsia" w:ascii="宋体" w:hAnsi="宋体" w:cs="宋体"/>
          <w:sz w:val="24"/>
          <w:szCs w:val="24"/>
        </w:rPr>
        <w:t xml:space="preserve">（4）安全生产要求</w:t>
      </w:r>
      <w:r/>
    </w:p>
    <w:p>
      <w:pPr>
        <w:ind w:firstLine="420"/>
        <w:spacing w:line="440" w:lineRule="exact"/>
        <w:rPr>
          <w:rFonts w:ascii="宋体" w:hAnsi="宋体" w:cs="宋体"/>
          <w:sz w:val="24"/>
          <w:szCs w:val="24"/>
        </w:rPr>
      </w:pPr>
      <w:r>
        <w:rPr>
          <w:rFonts w:hint="eastAsia" w:ascii="宋体" w:hAnsi="宋体" w:cs="宋体"/>
          <w:sz w:val="24"/>
          <w:szCs w:val="24"/>
        </w:rPr>
        <w:t xml:space="preserve">1）在河道保洁日常工作中乙方应遵守安全生产规定，一旦发生安全事故，由乙方负全责。</w:t>
      </w:r>
      <w:r/>
    </w:p>
    <w:p>
      <w:pPr>
        <w:ind w:firstLine="420"/>
        <w:spacing w:line="440" w:lineRule="exact"/>
        <w:rPr>
          <w:rFonts w:ascii="宋体" w:hAnsi="宋体" w:cs="宋体"/>
          <w:sz w:val="24"/>
          <w:szCs w:val="24"/>
        </w:rPr>
      </w:pPr>
      <w:r>
        <w:rPr>
          <w:rFonts w:hint="eastAsia" w:ascii="宋体" w:hAnsi="宋体" w:cs="宋体"/>
          <w:sz w:val="24"/>
          <w:szCs w:val="24"/>
        </w:rPr>
        <w:t xml:space="preserve">2）严禁不会游泳者、患有高血压病、癫痢病或其他不适合从事河道保洁工作者上船作业，且不得隐瞒实际情况，瞒报者后果自负。</w:t>
      </w:r>
      <w:r/>
    </w:p>
    <w:p>
      <w:pPr>
        <w:ind w:firstLine="420"/>
        <w:spacing w:line="440" w:lineRule="exact"/>
        <w:rPr>
          <w:rFonts w:ascii="宋体" w:hAnsi="宋体" w:cs="宋体"/>
          <w:sz w:val="24"/>
          <w:szCs w:val="24"/>
        </w:rPr>
      </w:pPr>
      <w:r>
        <w:rPr>
          <w:rFonts w:hint="eastAsia" w:ascii="宋体" w:hAnsi="宋体" w:cs="宋体"/>
          <w:sz w:val="24"/>
          <w:szCs w:val="24"/>
        </w:rPr>
        <w:t xml:space="preserve">3）上船作业时，应穿戴发放的统一保护着装（救生衣、黄马夹、黄帽），违者按协议规定处罚（理）。</w:t>
      </w:r>
      <w:r/>
    </w:p>
    <w:p>
      <w:pPr>
        <w:ind w:firstLine="420"/>
        <w:spacing w:line="440" w:lineRule="exact"/>
        <w:rPr>
          <w:rFonts w:ascii="宋体" w:hAnsi="宋体" w:cs="宋体"/>
          <w:sz w:val="24"/>
          <w:szCs w:val="24"/>
        </w:rPr>
      </w:pPr>
      <w:r>
        <w:rPr>
          <w:rFonts w:hint="eastAsia" w:ascii="宋体" w:hAnsi="宋体" w:cs="宋体"/>
          <w:sz w:val="24"/>
          <w:szCs w:val="24"/>
        </w:rPr>
        <w:t xml:space="preserve">4）严禁在作业期间饮酒、赌博，一经发现，立即终止与其所签保洁协议。</w:t>
      </w:r>
      <w:r/>
    </w:p>
    <w:p>
      <w:pPr>
        <w:ind w:firstLine="420"/>
        <w:spacing w:line="440" w:lineRule="exact"/>
        <w:rPr>
          <w:rFonts w:ascii="宋体" w:hAnsi="宋体" w:cs="宋体"/>
          <w:sz w:val="24"/>
          <w:szCs w:val="24"/>
        </w:rPr>
      </w:pPr>
      <w:r>
        <w:rPr>
          <w:rFonts w:hint="eastAsia" w:ascii="宋体" w:hAnsi="宋体" w:cs="宋体"/>
          <w:sz w:val="24"/>
          <w:szCs w:val="24"/>
        </w:rPr>
        <w:t xml:space="preserve">5）遇到恶劣天气时，应停止水上作业，并检查船只安全。</w:t>
      </w:r>
      <w:r/>
    </w:p>
    <w:p>
      <w:pPr>
        <w:ind w:firstLine="420"/>
        <w:spacing w:line="440" w:lineRule="exact"/>
        <w:rPr>
          <w:rFonts w:ascii="宋体" w:hAnsi="宋体" w:cs="宋体"/>
          <w:sz w:val="24"/>
          <w:szCs w:val="24"/>
        </w:rPr>
      </w:pPr>
      <w:r>
        <w:rPr>
          <w:rFonts w:hint="eastAsia" w:ascii="宋体" w:hAnsi="宋体" w:cs="宋体"/>
          <w:sz w:val="24"/>
          <w:szCs w:val="24"/>
        </w:rPr>
        <w:t xml:space="preserve">6）严格遵守水上航行交通规则，在作业出发时，应检查各种设施的安全性能，做到万无一失。</w:t>
      </w:r>
      <w:r/>
    </w:p>
    <w:p>
      <w:pPr>
        <w:ind w:firstLine="420"/>
        <w:spacing w:line="440" w:lineRule="exact"/>
        <w:rPr>
          <w:rFonts w:ascii="宋体" w:hAnsi="宋体" w:cs="宋体"/>
          <w:sz w:val="24"/>
          <w:szCs w:val="24"/>
        </w:rPr>
      </w:pPr>
      <w:r>
        <w:rPr>
          <w:rFonts w:hint="eastAsia" w:ascii="宋体" w:hAnsi="宋体" w:cs="宋体"/>
          <w:sz w:val="24"/>
          <w:szCs w:val="24"/>
        </w:rPr>
        <w:t xml:space="preserve">7）严禁带病上船作业。</w:t>
      </w:r>
      <w:r/>
    </w:p>
    <w:p>
      <w:pPr>
        <w:ind w:firstLine="420"/>
        <w:spacing w:line="440" w:lineRule="exact"/>
        <w:rPr>
          <w:rFonts w:ascii="宋体" w:hAnsi="宋体" w:cs="宋体"/>
          <w:sz w:val="24"/>
          <w:szCs w:val="24"/>
        </w:rPr>
      </w:pPr>
      <w:r>
        <w:rPr>
          <w:rFonts w:hint="eastAsia" w:ascii="宋体" w:hAnsi="宋体" w:cs="宋体"/>
          <w:sz w:val="24"/>
          <w:szCs w:val="24"/>
        </w:rPr>
        <w:t xml:space="preserve">8）在雨雪天气或在垃圾上岸时，应注意跳板等辅助设施的安全性，防止滑跌。</w:t>
      </w:r>
      <w:r/>
    </w:p>
    <w:p>
      <w:pPr>
        <w:ind w:firstLine="420"/>
        <w:spacing w:line="440" w:lineRule="exact"/>
        <w:rPr>
          <w:rFonts w:ascii="宋体" w:hAnsi="宋体" w:cs="宋体"/>
          <w:sz w:val="24"/>
          <w:szCs w:val="24"/>
        </w:rPr>
      </w:pPr>
      <w:r>
        <w:rPr>
          <w:rFonts w:hint="eastAsia" w:ascii="宋体" w:hAnsi="宋体" w:cs="宋体"/>
          <w:sz w:val="24"/>
          <w:szCs w:val="24"/>
        </w:rPr>
        <w:t xml:space="preserve">9）保洁过程中当天打捞的垃圾须当日清理干净。保洁结束后，应对现场彻底清理，清理出的垃圾不能随意堆放，需及时清运，否则将根据实际情况进行罚款，并对对外发生的污染、交通等意外事故负全责。</w:t>
      </w:r>
      <w:r/>
    </w:p>
    <w:p>
      <w:pPr>
        <w:ind w:firstLine="420"/>
        <w:spacing w:line="440" w:lineRule="exact"/>
        <w:rPr>
          <w:rFonts w:ascii="宋体" w:hAnsi="宋体" w:cs="宋体"/>
          <w:sz w:val="24"/>
          <w:szCs w:val="24"/>
        </w:rPr>
      </w:pPr>
      <w:r>
        <w:rPr>
          <w:rFonts w:hint="eastAsia" w:ascii="宋体" w:hAnsi="宋体" w:cs="宋体"/>
          <w:sz w:val="24"/>
          <w:szCs w:val="24"/>
        </w:rPr>
        <w:t xml:space="preserve">（5）作业设备要求</w:t>
      </w:r>
      <w:r/>
    </w:p>
    <w:p>
      <w:pPr>
        <w:ind w:firstLine="420"/>
        <w:spacing w:line="440" w:lineRule="exact"/>
        <w:rPr>
          <w:rFonts w:ascii="宋体" w:hAnsi="宋体" w:cs="宋体"/>
          <w:sz w:val="24"/>
          <w:szCs w:val="24"/>
        </w:rPr>
      </w:pPr>
      <w:r>
        <w:rPr>
          <w:rFonts w:hint="eastAsia" w:ascii="宋体" w:hAnsi="宋体" w:cs="宋体"/>
          <w:sz w:val="24"/>
          <w:szCs w:val="24"/>
        </w:rPr>
        <w:t xml:space="preserve">本项目日常管理所需的工具、设备和劳保用品由乙方自行解决，所需费用均已包含在最终报价中。</w:t>
      </w:r>
      <w:r/>
    </w:p>
    <w:p>
      <w:pPr>
        <w:ind w:firstLine="420"/>
        <w:spacing w:line="440" w:lineRule="exact"/>
        <w:rPr>
          <w:rFonts w:ascii="宋体" w:hAnsi="宋体" w:cs="宋体"/>
          <w:sz w:val="24"/>
          <w:szCs w:val="24"/>
        </w:rPr>
      </w:pPr>
      <w:r>
        <w:rPr>
          <w:rFonts w:hint="eastAsia" w:ascii="宋体" w:hAnsi="宋体" w:cs="宋体"/>
          <w:sz w:val="24"/>
          <w:szCs w:val="24"/>
        </w:rPr>
        <w:t xml:space="preserve">乙方须将已发生及预计发生的设备等费用含在合同内，甲方不再另行支付。</w:t>
      </w:r>
      <w:r/>
    </w:p>
    <w:p>
      <w:pPr>
        <w:numPr>
          <w:ilvl w:val="0"/>
          <w:numId w:val="16"/>
        </w:numPr>
        <w:ind w:left="0" w:firstLine="422"/>
        <w:spacing w:line="440" w:lineRule="exact"/>
        <w:rPr>
          <w:rFonts w:ascii="宋体" w:hAnsi="宋体" w:cs="宋体"/>
          <w:b/>
          <w:sz w:val="24"/>
          <w:szCs w:val="24"/>
          <w:lang w:bidi="ar"/>
        </w:rPr>
      </w:pPr>
      <w:r>
        <w:rPr>
          <w:rFonts w:hint="eastAsia" w:ascii="宋体" w:hAnsi="宋体" w:cs="宋体"/>
          <w:b/>
          <w:sz w:val="24"/>
          <w:szCs w:val="24"/>
          <w:lang w:bidi="ar"/>
        </w:rPr>
        <w:t xml:space="preserve">奖罚标准</w:t>
      </w:r>
      <w:r/>
    </w:p>
    <w:p>
      <w:pPr>
        <w:ind w:firstLine="420"/>
        <w:spacing w:line="440" w:lineRule="exact"/>
        <w:rPr>
          <w:rFonts w:ascii="宋体" w:hAnsi="宋体" w:cs="宋体"/>
          <w:sz w:val="24"/>
          <w:szCs w:val="24"/>
        </w:rPr>
      </w:pPr>
      <w:r>
        <w:rPr>
          <w:rFonts w:hint="eastAsia" w:ascii="宋体" w:hAnsi="宋体" w:cs="宋体"/>
          <w:sz w:val="24"/>
          <w:szCs w:val="24"/>
        </w:rPr>
        <w:t xml:space="preserve">1.乙方现场保洁人员作业期间未穿救生衣或救生衣穿戴不规范的，同一保洁作业人员，甲方第一次发现，提醒乙方现场管理人员，扣50元/人次；第二次发现，警告乙方现场管理人员，扣100元/人次；第三次发现的，扣200元/人次，乙方应立即终止与其所签保洁协议。</w:t>
      </w:r>
      <w:r/>
    </w:p>
    <w:p>
      <w:pPr>
        <w:ind w:firstLine="420"/>
        <w:spacing w:line="440" w:lineRule="exact"/>
        <w:rPr>
          <w:rFonts w:ascii="宋体" w:hAnsi="宋体" w:cs="宋体"/>
          <w:sz w:val="24"/>
          <w:szCs w:val="24"/>
        </w:rPr>
      </w:pPr>
      <w:r>
        <w:rPr>
          <w:rFonts w:hint="eastAsia" w:ascii="宋体" w:hAnsi="宋体" w:cs="宋体"/>
          <w:sz w:val="24"/>
          <w:szCs w:val="24"/>
        </w:rPr>
        <w:t xml:space="preserve">2.乙方现场管理人员应将每日保洁工作照片发至工作群，供甲方现场管理人员核实，若出现乙方人员不符情况的（如未按人员、船只配备工作计划方案要求规定或缺岗情况的），第一次发现扣2000元/人次，第二次发现扣3000元/人次，第三次发现扣4000元/人次，该月度考核综合得分低于60分。乙方现场管理人员或保洁人员在日常工作中，发现保洁河道沿线有污水排口、渔网鱼簖、乱搭建、土坝等情况的，应第一时间通知甲方现场管理人员。甲方将按反馈的问题，给予50元/每处的奖励（以现场照片为准）。</w:t>
      </w:r>
      <w:r/>
    </w:p>
    <w:p>
      <w:pPr>
        <w:ind w:firstLine="420"/>
        <w:spacing w:line="440" w:lineRule="exact"/>
        <w:rPr>
          <w:rFonts w:ascii="宋体" w:hAnsi="宋体" w:cs="宋体"/>
          <w:sz w:val="24"/>
          <w:szCs w:val="24"/>
        </w:rPr>
      </w:pPr>
      <w:r>
        <w:rPr>
          <w:rFonts w:hint="eastAsia" w:ascii="宋体" w:hAnsi="宋体" w:cs="宋体"/>
          <w:sz w:val="24"/>
          <w:szCs w:val="24"/>
        </w:rPr>
        <w:t xml:space="preserve">3.甲方现场管理人员日常例行检查中，对每发现一处河面少量漂浮物或杂草、河岸白色垃圾的，扣50元一处；大量的扣200元一处；对动物尸体等污染严重的漂浮物，扣200元/次。对出现满河漂浮物或杂草的，扣500元/次（以现场照片为准）。</w:t>
      </w:r>
      <w:r/>
    </w:p>
    <w:p>
      <w:pPr>
        <w:ind w:firstLine="420"/>
        <w:spacing w:line="440" w:lineRule="exact"/>
        <w:rPr>
          <w:rFonts w:ascii="宋体" w:hAnsi="宋体" w:cs="宋体"/>
          <w:sz w:val="24"/>
          <w:szCs w:val="24"/>
        </w:rPr>
      </w:pPr>
      <w:r>
        <w:rPr>
          <w:rFonts w:hint="eastAsia" w:ascii="宋体" w:hAnsi="宋体" w:cs="宋体"/>
          <w:sz w:val="24"/>
          <w:szCs w:val="24"/>
        </w:rPr>
        <w:t xml:space="preserve">4.甲方负责人、区镇上级单位巡查发现的，对每发现一处河面少量漂浮物或杂草、河岸白色垃圾的，扣100元一处；大量的扣400元一处，对动物尸体等污染严重的漂浮物，扣400元/次。对出现满河漂浮物或杂草的，扣1000元/次；如在甲方规定整改期限内，乙方不能积极响应及时处理，导致发生上级交办情况或不能达到甲方整改标准的，扣2000元/次，该季度考核综合得分低于60分。</w:t>
      </w:r>
      <w:r/>
    </w:p>
    <w:p>
      <w:pPr>
        <w:ind w:firstLine="420"/>
        <w:spacing w:line="440" w:lineRule="exact"/>
        <w:rPr>
          <w:rFonts w:ascii="宋体" w:hAnsi="宋体" w:cs="宋体"/>
          <w:sz w:val="24"/>
          <w:szCs w:val="24"/>
        </w:rPr>
      </w:pPr>
      <w:r>
        <w:rPr>
          <w:rFonts w:hint="eastAsia" w:ascii="宋体" w:hAnsi="宋体" w:cs="宋体"/>
          <w:sz w:val="24"/>
          <w:szCs w:val="24"/>
        </w:rPr>
        <w:t xml:space="preserve">5.合同期内乙方保洁的河道获得市级及以上媒体报道或红榜通报的，有1次奖励3000元；获得区级媒体报道或红榜通报的，有1次奖励1500元（同一事件不重复进行奖补）。乙方保洁被市级及以上媒体曝光或黑榜通报的，发生1次10000元；被区级媒体曝光或黑榜通报的，有1次扣5000元；河道屡次被投诉且经查实的或同一事件重复被举报或通报的，加扣2000元/次，该季度考核综合得分低于60分。</w:t>
      </w:r>
      <w:r/>
    </w:p>
    <w:p>
      <w:pPr>
        <w:ind w:firstLine="420"/>
        <w:spacing w:line="440" w:lineRule="exact"/>
        <w:rPr>
          <w:rFonts w:ascii="宋体" w:hAnsi="宋体" w:cs="宋体"/>
          <w:sz w:val="24"/>
          <w:szCs w:val="24"/>
        </w:rPr>
      </w:pPr>
      <w:r>
        <w:rPr>
          <w:rFonts w:hint="eastAsia" w:ascii="宋体" w:hAnsi="宋体" w:cs="宋体"/>
          <w:sz w:val="24"/>
          <w:szCs w:val="24"/>
        </w:rPr>
        <w:t xml:space="preserve">6.乙方河道保洁工作不到位，月度考核综合得分低于60分时，乙方应按甲方提出的整改要求进行整改，如在规定整改期限内不能达到整改标准，或连续两个月度考核综合得分低于60分，甲方有权提前解除合同。</w:t>
      </w:r>
      <w:r/>
    </w:p>
    <w:p>
      <w:pPr>
        <w:ind w:firstLine="420"/>
        <w:spacing w:line="440" w:lineRule="exact"/>
        <w:shd w:val="clear" w:color="auto" w:fill="ffffff"/>
        <w:rPr>
          <w:rFonts w:ascii="宋体" w:hAnsi="宋体" w:cs="宋体"/>
          <w:sz w:val="24"/>
          <w:szCs w:val="24"/>
        </w:rPr>
      </w:pPr>
      <w:r>
        <w:rPr>
          <w:rFonts w:hint="eastAsia" w:ascii="宋体" w:hAnsi="宋体" w:cs="宋体"/>
          <w:sz w:val="24"/>
          <w:szCs w:val="24"/>
        </w:rPr>
        <w:t xml:space="preserve">7.合同期内如有发生群众对河道保洁工作的举报或投诉，一经查实情况属实，有一次扣人民币300元。</w:t>
      </w:r>
      <w:r/>
    </w:p>
    <w:p>
      <w:pPr>
        <w:numPr>
          <w:ilvl w:val="0"/>
          <w:numId w:val="16"/>
        </w:numPr>
        <w:ind w:left="0" w:firstLine="422"/>
        <w:spacing w:line="440" w:lineRule="exact"/>
        <w:rPr>
          <w:rFonts w:ascii="宋体" w:hAnsi="宋体" w:cs="宋体"/>
          <w:b/>
          <w:sz w:val="24"/>
          <w:szCs w:val="24"/>
        </w:rPr>
      </w:pPr>
      <w:r>
        <w:rPr>
          <w:rFonts w:hint="eastAsia" w:ascii="宋体" w:hAnsi="宋体" w:cs="宋体"/>
          <w:b/>
          <w:sz w:val="24"/>
          <w:szCs w:val="24"/>
        </w:rPr>
        <w:t xml:space="preserve">考核办法</w:t>
      </w:r>
      <w:r/>
    </w:p>
    <w:p>
      <w:pPr>
        <w:ind w:firstLine="480"/>
        <w:spacing w:line="440" w:lineRule="exact"/>
        <w:rPr>
          <w:rFonts w:ascii="宋体" w:hAnsi="宋体" w:cs="宋体"/>
          <w:sz w:val="24"/>
          <w:szCs w:val="24"/>
        </w:rPr>
      </w:pPr>
      <w:r>
        <w:rPr>
          <w:rFonts w:hint="eastAsia" w:ascii="宋体" w:hAnsi="宋体" w:cs="宋体"/>
          <w:sz w:val="24"/>
          <w:szCs w:val="24"/>
        </w:rPr>
        <w:t xml:space="preserve">甲方按照《2024-2025年度度假区（阳山镇）河道保洁服务考核标准（月度）》对乙方进行考核。考核采用加权评分方式（镇级考核每月一次占60%，村级考核</w:t>
      </w:r>
      <w:r>
        <w:rPr>
          <w:rFonts w:hint="eastAsia" w:ascii="宋体" w:hAnsi="宋体"/>
          <w:sz w:val="24"/>
          <w:szCs w:val="24"/>
        </w:rPr>
        <w:t xml:space="preserve">每三个月</w:t>
      </w:r>
      <w:r>
        <w:rPr>
          <w:rFonts w:hint="eastAsia" w:ascii="宋体" w:hAnsi="宋体" w:cs="宋体"/>
          <w:sz w:val="24"/>
          <w:szCs w:val="24"/>
        </w:rPr>
        <w:t xml:space="preserve">一次占40%）。</w:t>
      </w:r>
      <w:r/>
    </w:p>
    <w:p>
      <w:pPr>
        <w:ind w:firstLine="480"/>
        <w:spacing w:line="440" w:lineRule="exact"/>
        <w:rPr>
          <w:rFonts w:ascii="宋体" w:hAnsi="宋体" w:cs="宋体"/>
          <w:sz w:val="24"/>
          <w:szCs w:val="24"/>
        </w:rPr>
      </w:pPr>
      <w:r>
        <w:rPr>
          <w:rFonts w:hint="eastAsia" w:ascii="宋体" w:hAnsi="宋体" w:cs="宋体"/>
          <w:sz w:val="24"/>
          <w:szCs w:val="24"/>
        </w:rPr>
        <w:t xml:space="preserve">如考核结果达到基准分80分（含），则</w:t>
      </w:r>
      <w:r>
        <w:rPr>
          <w:rFonts w:hint="eastAsia" w:ascii="宋体" w:hAnsi="宋体"/>
          <w:sz w:val="24"/>
          <w:szCs w:val="24"/>
        </w:rPr>
        <w:t xml:space="preserve">每三个月</w:t>
      </w:r>
      <w:r>
        <w:rPr>
          <w:rFonts w:hint="eastAsia" w:ascii="宋体" w:hAnsi="宋体" w:cs="宋体"/>
          <w:sz w:val="24"/>
          <w:szCs w:val="24"/>
        </w:rPr>
        <w:t xml:space="preserve">保洁服务费全得（</w:t>
      </w:r>
      <w:r>
        <w:rPr>
          <w:rFonts w:hint="eastAsia" w:ascii="宋体" w:hAnsi="宋体"/>
          <w:sz w:val="24"/>
          <w:szCs w:val="24"/>
        </w:rPr>
        <w:t xml:space="preserve">每三个月</w:t>
      </w:r>
      <w:r>
        <w:rPr>
          <w:rFonts w:hint="eastAsia" w:ascii="宋体" w:hAnsi="宋体" w:cs="宋体"/>
          <w:sz w:val="24"/>
          <w:szCs w:val="24"/>
        </w:rPr>
        <w:t xml:space="preserve">保洁服务费=年度合同价/4）；如考核得分60分（含）与80分（不含）之间，每低于基准分一分，则扣除</w:t>
      </w:r>
      <w:r>
        <w:rPr>
          <w:rFonts w:hint="eastAsia" w:ascii="宋体" w:hAnsi="宋体"/>
          <w:sz w:val="24"/>
          <w:szCs w:val="24"/>
        </w:rPr>
        <w:t xml:space="preserve">每三个月</w:t>
      </w:r>
      <w:r>
        <w:rPr>
          <w:rFonts w:hint="eastAsia" w:ascii="宋体" w:hAnsi="宋体" w:cs="宋体"/>
          <w:sz w:val="24"/>
          <w:szCs w:val="24"/>
        </w:rPr>
        <w:t xml:space="preserve">保洁服务费的1%；如考核得分低于60分（不含），则扣除</w:t>
      </w:r>
      <w:r>
        <w:rPr>
          <w:rFonts w:hint="eastAsia" w:ascii="宋体" w:hAnsi="宋体"/>
          <w:sz w:val="24"/>
          <w:szCs w:val="24"/>
        </w:rPr>
        <w:t xml:space="preserve">每三个月</w:t>
      </w:r>
      <w:r>
        <w:rPr>
          <w:rFonts w:hint="eastAsia" w:ascii="宋体" w:hAnsi="宋体" w:cs="宋体"/>
          <w:sz w:val="24"/>
          <w:szCs w:val="24"/>
        </w:rPr>
        <w:t xml:space="preserve">保洁服务费的20%；如乙方累计二次考核低于60分（不含），则甲方有权终止合同，并另行选择服务单位。</w:t>
      </w:r>
      <w:r>
        <w:rPr>
          <w:rFonts w:hint="eastAsia" w:ascii="宋体" w:hAnsi="宋体"/>
          <w:sz w:val="24"/>
          <w:szCs w:val="24"/>
        </w:rPr>
        <w:t xml:space="preserve">每三个月</w:t>
      </w:r>
      <w:r>
        <w:rPr>
          <w:rFonts w:hint="eastAsia" w:ascii="宋体" w:hAnsi="宋体" w:cs="宋体"/>
          <w:sz w:val="24"/>
          <w:szCs w:val="24"/>
        </w:rPr>
        <w:t xml:space="preserve">保洁服务费用的扣除，原则上不超</w:t>
      </w:r>
      <w:r>
        <w:rPr>
          <w:rFonts w:hint="eastAsia" w:ascii="宋体" w:hAnsi="宋体"/>
          <w:sz w:val="24"/>
          <w:szCs w:val="24"/>
        </w:rPr>
        <w:t xml:space="preserve">每三个月</w:t>
      </w:r>
      <w:r>
        <w:rPr>
          <w:rFonts w:hint="eastAsia" w:ascii="宋体" w:hAnsi="宋体" w:cs="宋体"/>
          <w:sz w:val="24"/>
          <w:szCs w:val="24"/>
        </w:rPr>
        <w:t xml:space="preserve">保洁服务费的20%</w:t>
      </w:r>
      <w:r/>
    </w:p>
    <w:p>
      <w:pPr>
        <w:ind w:firstLine="480"/>
        <w:spacing w:line="440" w:lineRule="exact"/>
        <w:rPr>
          <w:rFonts w:ascii="宋体" w:hAnsi="宋体" w:cs="宋体"/>
          <w:sz w:val="24"/>
          <w:szCs w:val="24"/>
        </w:rPr>
      </w:pPr>
      <w:r>
        <w:rPr>
          <w:rFonts w:hint="eastAsia" w:ascii="宋体" w:hAnsi="宋体" w:cs="宋体"/>
          <w:sz w:val="24"/>
          <w:szCs w:val="24"/>
        </w:rPr>
        <w:t xml:space="preserve">如发生以下任何一种或多种情况，甲方可以单方面终止合同。若因此给甲方造成损失的，除承担相应责任外，还应进行赔偿。</w:t>
      </w:r>
      <w:r/>
    </w:p>
    <w:p>
      <w:pPr>
        <w:ind w:firstLine="480"/>
        <w:spacing w:line="440" w:lineRule="exact"/>
        <w:rPr>
          <w:rFonts w:ascii="宋体" w:hAnsi="宋体" w:cs="宋体"/>
          <w:sz w:val="24"/>
          <w:szCs w:val="24"/>
        </w:rPr>
      </w:pPr>
      <w:r>
        <w:rPr>
          <w:rFonts w:hint="eastAsia" w:ascii="宋体" w:hAnsi="宋体" w:cs="宋体"/>
          <w:sz w:val="24"/>
          <w:szCs w:val="24"/>
        </w:rPr>
        <w:t xml:space="preserve">A.累计二次考核低于60分（不含）的；</w:t>
      </w:r>
      <w:r/>
    </w:p>
    <w:p>
      <w:pPr>
        <w:ind w:firstLine="480"/>
        <w:spacing w:line="440" w:lineRule="exact"/>
        <w:rPr>
          <w:rFonts w:ascii="宋体" w:hAnsi="宋体" w:cs="宋体"/>
          <w:sz w:val="24"/>
          <w:szCs w:val="24"/>
        </w:rPr>
      </w:pPr>
      <w:r>
        <w:rPr>
          <w:rFonts w:hint="eastAsia" w:ascii="宋体" w:hAnsi="宋体" w:cs="宋体"/>
          <w:sz w:val="24"/>
          <w:szCs w:val="24"/>
        </w:rPr>
        <w:t xml:space="preserve">B.被上级部门督查通报2次；</w:t>
      </w:r>
      <w:r/>
    </w:p>
    <w:p>
      <w:pPr>
        <w:ind w:firstLine="480"/>
        <w:spacing w:line="440" w:lineRule="exact"/>
        <w:rPr>
          <w:rFonts w:ascii="宋体" w:hAnsi="宋体" w:cs="宋体"/>
          <w:sz w:val="24"/>
          <w:szCs w:val="24"/>
        </w:rPr>
      </w:pPr>
      <w:r>
        <w:rPr>
          <w:rFonts w:hint="eastAsia" w:ascii="宋体" w:hAnsi="宋体" w:cs="宋体"/>
          <w:sz w:val="24"/>
          <w:szCs w:val="24"/>
        </w:rPr>
        <w:t xml:space="preserve">C.因乙方违反安全操作规程而发生安全事故的；</w:t>
      </w:r>
      <w:r/>
    </w:p>
    <w:p>
      <w:pPr>
        <w:ind w:firstLine="480"/>
        <w:spacing w:line="440" w:lineRule="exact"/>
        <w:rPr>
          <w:rFonts w:ascii="宋体" w:hAnsi="宋体" w:cs="宋体"/>
          <w:b/>
          <w:sz w:val="24"/>
          <w:szCs w:val="24"/>
        </w:rPr>
      </w:pPr>
      <w:r>
        <w:rPr>
          <w:rFonts w:hint="eastAsia" w:ascii="宋体" w:hAnsi="宋体" w:cs="宋体"/>
          <w:sz w:val="24"/>
          <w:szCs w:val="24"/>
        </w:rPr>
        <w:t xml:space="preserve">D.在履约期间发生群众聚众闹事或集体上访、或重大安全事故，或给甲方造成不良影响和经济损失的。</w:t>
      </w:r>
      <w:r/>
    </w:p>
    <w:p>
      <w:pPr>
        <w:ind w:firstLine="482"/>
        <w:spacing w:line="440" w:lineRule="exact"/>
        <w:rPr>
          <w:rFonts w:ascii="宋体" w:hAnsi="宋体" w:cs="宋体"/>
          <w:b/>
          <w:sz w:val="24"/>
          <w:szCs w:val="24"/>
        </w:rPr>
      </w:pPr>
      <w:r>
        <w:rPr>
          <w:rFonts w:hint="eastAsia" w:ascii="宋体" w:hAnsi="宋体" w:cs="宋体"/>
          <w:b/>
          <w:sz w:val="24"/>
          <w:szCs w:val="24"/>
        </w:rPr>
        <w:t xml:space="preserve">考核细则详见合同附件《2024-2025年度度假区（阳山镇）河道保洁服务考核标准（月度）》。</w:t>
      </w:r>
      <w:r/>
    </w:p>
    <w:p>
      <w:pPr>
        <w:numPr>
          <w:ilvl w:val="0"/>
          <w:numId w:val="16"/>
        </w:numPr>
        <w:ind w:left="0" w:firstLine="422"/>
        <w:spacing w:line="440" w:lineRule="exact"/>
        <w:rPr>
          <w:rFonts w:ascii="宋体" w:hAnsi="宋体" w:cs="宋体"/>
          <w:b/>
          <w:sz w:val="24"/>
          <w:szCs w:val="24"/>
        </w:rPr>
      </w:pPr>
      <w:r>
        <w:rPr>
          <w:rFonts w:hint="eastAsia" w:ascii="宋体" w:hAnsi="宋体" w:cs="宋体"/>
          <w:b/>
          <w:sz w:val="24"/>
          <w:szCs w:val="24"/>
          <w:lang w:bidi="ar"/>
        </w:rPr>
        <w:t xml:space="preserve">合同价款支付</w:t>
      </w:r>
      <w:r/>
    </w:p>
    <w:p>
      <w:pPr>
        <w:ind w:firstLine="422"/>
        <w:spacing w:line="440" w:lineRule="exact"/>
        <w:shd w:val="clear" w:color="auto" w:fill="ffffff"/>
        <w:rPr>
          <w:rFonts w:ascii="宋体" w:hAnsi="宋体" w:cs="宋体"/>
          <w:b/>
          <w:bCs/>
          <w:color w:val="0000ff"/>
          <w:sz w:val="24"/>
          <w:szCs w:val="24"/>
          <w:shd w:val="clear" w:color="auto" w:fill="ffffff"/>
          <w:lang w:bidi="ar"/>
        </w:rPr>
      </w:pPr>
      <w:r>
        <w:rPr>
          <w:rFonts w:hint="eastAsia" w:ascii="宋体" w:hAnsi="宋体" w:cs="宋体"/>
          <w:b/>
          <w:bCs/>
          <w:color w:val="0000ff"/>
          <w:sz w:val="24"/>
          <w:szCs w:val="24"/>
          <w:shd w:val="clear" w:color="auto" w:fill="ffffff"/>
          <w:lang w:bidi="ar"/>
        </w:rPr>
        <w:t xml:space="preserve">A.合同签订后，甲方预付年度合同价款的30%；</w:t>
      </w:r>
      <w:r/>
    </w:p>
    <w:p>
      <w:pPr>
        <w:ind w:firstLine="422"/>
        <w:spacing w:line="440" w:lineRule="exact"/>
        <w:shd w:val="clear" w:color="auto" w:fill="ffffff"/>
        <w:rPr>
          <w:rFonts w:ascii="宋体" w:hAnsi="宋体" w:cs="宋体"/>
          <w:b/>
          <w:bCs/>
          <w:color w:val="0000ff"/>
          <w:sz w:val="24"/>
          <w:szCs w:val="24"/>
          <w:shd w:val="clear" w:color="auto" w:fill="ffffff"/>
          <w:lang w:bidi="ar"/>
        </w:rPr>
      </w:pPr>
      <w:r>
        <w:rPr>
          <w:rFonts w:hint="eastAsia" w:ascii="宋体" w:hAnsi="宋体" w:cs="宋体"/>
          <w:b/>
          <w:bCs/>
          <w:color w:val="0000ff"/>
          <w:sz w:val="24"/>
          <w:szCs w:val="24"/>
          <w:shd w:val="clear" w:color="auto" w:fill="ffffff"/>
          <w:lang w:bidi="ar"/>
        </w:rPr>
        <w:t xml:space="preserve">B.合同价款的支付：服务费每满三个月结算支付一次，甲方根据乙方履行合同的考核情况向乙方支付相应的服务费。</w:t>
      </w:r>
      <w:r/>
    </w:p>
    <w:p>
      <w:pPr>
        <w:ind w:firstLine="422"/>
        <w:spacing w:line="440" w:lineRule="exact"/>
        <w:shd w:val="clear" w:color="auto" w:fill="ffffff"/>
        <w:rPr>
          <w:rFonts w:ascii="宋体" w:hAnsi="宋体" w:cs="宋体"/>
          <w:b/>
          <w:bCs/>
          <w:color w:val="0000ff"/>
          <w:sz w:val="24"/>
          <w:szCs w:val="24"/>
          <w:shd w:val="clear" w:color="auto" w:fill="ffffff"/>
          <w:lang w:bidi="ar"/>
        </w:rPr>
      </w:pPr>
      <w:r>
        <w:rPr>
          <w:rFonts w:hint="eastAsia" w:ascii="宋体" w:hAnsi="宋体" w:cs="宋体"/>
          <w:b/>
          <w:bCs/>
          <w:color w:val="0000ff"/>
          <w:sz w:val="24"/>
          <w:szCs w:val="24"/>
          <w:shd w:val="clear" w:color="auto" w:fill="ffffff"/>
          <w:lang w:bidi="ar"/>
        </w:rPr>
        <w:t xml:space="preserve">C.支付时间：每次支付服务费，扣除当期三个月的实际扣款后一次性支付，以此类推（其中第一次付款时应抵扣预付款的相应金额），每次付款时乙方向甲方递交当期三个月服务费用支付的书面申请单，同时向甲方开具符合甲方财务部门要求的发票，甲方应当在收到发票后 15日内按时足额向乙方支付当期服务费（如遇法定节假日顺延）。</w:t>
      </w:r>
      <w:r/>
    </w:p>
    <w:p>
      <w:pPr>
        <w:ind w:firstLine="422"/>
        <w:spacing w:line="440" w:lineRule="exact"/>
        <w:shd w:val="clear" w:color="auto" w:fill="ffffff"/>
        <w:rPr>
          <w:rFonts w:ascii="宋体" w:hAnsi="宋体" w:cs="宋体"/>
          <w:b/>
          <w:bCs/>
          <w:color w:val="0000ff"/>
          <w:sz w:val="24"/>
          <w:szCs w:val="24"/>
          <w:shd w:val="clear" w:color="auto" w:fill="ffffff"/>
          <w:lang w:bidi="ar"/>
        </w:rPr>
      </w:pPr>
      <w:r>
        <w:rPr>
          <w:rFonts w:hint="eastAsia" w:ascii="宋体" w:hAnsi="宋体" w:cs="宋体"/>
          <w:b/>
          <w:bCs/>
          <w:color w:val="0000ff"/>
          <w:sz w:val="24"/>
          <w:szCs w:val="24"/>
          <w:shd w:val="clear" w:color="auto" w:fill="ffffff"/>
          <w:lang w:bidi="ar"/>
        </w:rPr>
        <w:t xml:space="preserve">D.支付标准：甲方每次向乙方支付的服务费=（本项目年度合同价款÷4）-当期三个月累计考核扣款-当期三个月累计违约扣款。</w:t>
      </w:r>
      <w:r/>
    </w:p>
    <w:p>
      <w:pPr>
        <w:ind w:firstLine="422"/>
        <w:spacing w:line="440" w:lineRule="exact"/>
        <w:shd w:val="clear" w:color="auto" w:fill="ffffff"/>
        <w:rPr>
          <w:rFonts w:ascii="宋体" w:hAnsi="宋体" w:cs="宋体"/>
          <w:b/>
          <w:bCs/>
          <w:color w:val="0000ff"/>
          <w:sz w:val="24"/>
          <w:szCs w:val="24"/>
          <w:shd w:val="clear" w:color="auto" w:fill="ffffff"/>
          <w:lang w:bidi="ar"/>
        </w:rPr>
      </w:pPr>
      <w:r>
        <w:rPr>
          <w:rFonts w:hint="eastAsia" w:ascii="宋体" w:hAnsi="宋体" w:cs="宋体"/>
          <w:b/>
          <w:bCs/>
          <w:color w:val="0000ff"/>
          <w:sz w:val="24"/>
          <w:szCs w:val="24"/>
          <w:shd w:val="clear" w:color="auto" w:fill="ffffff"/>
          <w:lang w:bidi="ar"/>
        </w:rPr>
        <w:t xml:space="preserve">新增服务内容的情况下（新增服务费不超过合同价的10%）：甲方向乙方支付的增加部分的服务费=新增服务内容工作量×相应中标单价，结合实际发生的时间以及考核情况予以支付。</w:t>
      </w:r>
      <w:r/>
    </w:p>
    <w:p>
      <w:pPr>
        <w:ind w:firstLine="422"/>
        <w:spacing w:line="440" w:lineRule="exact"/>
        <w:shd w:val="clear" w:color="auto" w:fill="ffffff"/>
        <w:rPr>
          <w:rFonts w:ascii="宋体" w:hAnsi="宋体" w:cs="宋体"/>
          <w:b/>
          <w:bCs/>
          <w:color w:val="0000ff"/>
          <w:sz w:val="24"/>
          <w:szCs w:val="24"/>
          <w:shd w:val="clear" w:color="auto" w:fill="ffffff"/>
          <w:lang w:bidi="ar"/>
        </w:rPr>
      </w:pPr>
      <w:r>
        <w:rPr>
          <w:rFonts w:hint="eastAsia" w:ascii="宋体" w:hAnsi="宋体" w:cs="宋体"/>
          <w:b/>
          <w:bCs/>
          <w:color w:val="0000ff"/>
          <w:sz w:val="24"/>
          <w:szCs w:val="24"/>
          <w:shd w:val="clear" w:color="auto" w:fill="ffffff"/>
          <w:lang w:bidi="ar"/>
        </w:rPr>
        <w:t xml:space="preserve">服务内容减少的情况下：减少部分的服务费=减少的服务内容工作量×相应中标单价。由甲方根据实际发生的时间，在结算实际应付的服务费时进行扣减。 </w:t>
      </w:r>
      <w:r/>
    </w:p>
    <w:p>
      <w:pPr>
        <w:ind w:firstLine="422"/>
        <w:spacing w:line="440" w:lineRule="exact"/>
        <w:shd w:val="clear" w:color="auto" w:fill="ffffff"/>
        <w:rPr>
          <w:rFonts w:ascii="宋体" w:hAnsi="宋体" w:cs="宋体"/>
          <w:b/>
          <w:bCs/>
          <w:sz w:val="24"/>
          <w:szCs w:val="24"/>
          <w:shd w:val="clear" w:color="auto" w:fill="ffffff"/>
        </w:rPr>
      </w:pPr>
      <w:r>
        <w:rPr>
          <w:rFonts w:hint="eastAsia" w:ascii="宋体" w:hAnsi="宋体" w:cs="宋体"/>
          <w:b/>
          <w:bCs/>
          <w:color w:val="0000ff"/>
          <w:sz w:val="24"/>
          <w:szCs w:val="24"/>
          <w:shd w:val="clear" w:color="auto" w:fill="ffffff"/>
          <w:lang w:bidi="ar"/>
        </w:rPr>
        <w:t xml:space="preserve">以上价款均不计息。每次付款时，乙方需提供相应金额的税金发票（如遇法定节假日顺延）。</w:t>
      </w:r>
      <w:r/>
    </w:p>
    <w:p>
      <w:pPr>
        <w:numPr>
          <w:ilvl w:val="0"/>
          <w:numId w:val="16"/>
        </w:numPr>
        <w:ind w:left="0" w:firstLine="422"/>
        <w:spacing w:line="440" w:lineRule="exact"/>
        <w:rPr>
          <w:rFonts w:ascii="宋体" w:hAnsi="宋体" w:cs="宋体"/>
          <w:b/>
          <w:sz w:val="24"/>
          <w:szCs w:val="24"/>
        </w:rPr>
      </w:pPr>
      <w:r>
        <w:rPr>
          <w:rFonts w:hint="eastAsia" w:ascii="宋体" w:hAnsi="宋体" w:cs="宋体"/>
          <w:b/>
          <w:sz w:val="24"/>
          <w:szCs w:val="24"/>
          <w:lang w:bidi="ar"/>
        </w:rPr>
        <w:t xml:space="preserve">转包或分包</w:t>
      </w:r>
      <w:r/>
    </w:p>
    <w:p>
      <w:pPr>
        <w:ind w:firstLine="420"/>
        <w:spacing w:line="440" w:lineRule="exact"/>
        <w:rPr>
          <w:rFonts w:ascii="宋体" w:hAnsi="宋体" w:cs="宋体"/>
          <w:bCs/>
          <w:sz w:val="24"/>
          <w:szCs w:val="24"/>
        </w:rPr>
      </w:pPr>
      <w:r>
        <w:rPr>
          <w:rFonts w:hint="eastAsia" w:ascii="宋体" w:hAnsi="宋体" w:cs="宋体"/>
          <w:bCs/>
          <w:sz w:val="24"/>
          <w:szCs w:val="24"/>
          <w:lang w:bidi="ar"/>
        </w:rPr>
        <w:t xml:space="preserve">1.本合同禁止转包，本合同范围的服务，应由乙方直接提供的，不得转让他人提供。</w:t>
      </w:r>
      <w:r/>
    </w:p>
    <w:p>
      <w:pPr>
        <w:ind w:firstLine="420"/>
        <w:spacing w:line="440" w:lineRule="exact"/>
        <w:rPr>
          <w:rFonts w:ascii="宋体" w:hAnsi="宋体" w:cs="宋体"/>
          <w:bCs/>
          <w:sz w:val="24"/>
          <w:szCs w:val="24"/>
        </w:rPr>
      </w:pPr>
      <w:r>
        <w:rPr>
          <w:rFonts w:hint="eastAsia" w:ascii="宋体" w:hAnsi="宋体" w:cs="宋体"/>
          <w:bCs/>
          <w:sz w:val="24"/>
          <w:szCs w:val="24"/>
          <w:lang w:bidi="ar"/>
        </w:rPr>
        <w:t xml:space="preserve">2.经甲方同意，乙方可以依法采取分包方式履行合同，但是分包方式履行的，乙方应就采购项目向甲方负全责。</w:t>
      </w:r>
      <w:r/>
    </w:p>
    <w:p>
      <w:pPr>
        <w:numPr>
          <w:ilvl w:val="0"/>
          <w:numId w:val="16"/>
        </w:numPr>
        <w:ind w:left="0" w:firstLine="422"/>
        <w:spacing w:line="440" w:lineRule="exact"/>
        <w:rPr>
          <w:rFonts w:ascii="宋体" w:hAnsi="宋体" w:cs="宋体"/>
          <w:b/>
          <w:sz w:val="24"/>
          <w:szCs w:val="24"/>
        </w:rPr>
      </w:pPr>
      <w:r>
        <w:rPr>
          <w:rFonts w:hint="eastAsia" w:ascii="宋体" w:hAnsi="宋体" w:cs="宋体"/>
          <w:b/>
          <w:sz w:val="24"/>
          <w:szCs w:val="24"/>
          <w:lang w:bidi="ar"/>
        </w:rPr>
        <w:t xml:space="preserve">甲方权利、义务</w:t>
      </w:r>
      <w:r/>
    </w:p>
    <w:p>
      <w:pPr>
        <w:ind w:firstLine="420"/>
        <w:spacing w:line="440" w:lineRule="exact"/>
        <w:rPr>
          <w:rFonts w:ascii="宋体" w:hAnsi="宋体" w:cs="宋体"/>
          <w:bCs/>
          <w:sz w:val="24"/>
          <w:szCs w:val="24"/>
          <w:lang w:bidi="ar"/>
        </w:rPr>
      </w:pPr>
      <w:r>
        <w:rPr>
          <w:rFonts w:hint="eastAsia" w:ascii="宋体" w:hAnsi="宋体" w:cs="宋体"/>
          <w:bCs/>
          <w:sz w:val="24"/>
          <w:szCs w:val="24"/>
          <w:lang w:bidi="ar"/>
        </w:rPr>
        <w:t xml:space="preserve">1.甲方现场管理人员将按照阳山镇河道保洁工作考核标准，对乙方的河道保洁、安全工作进行每月不定期的检查、考核，并将考核情况计入年度结算中。</w:t>
      </w:r>
      <w:r/>
    </w:p>
    <w:p>
      <w:pPr>
        <w:ind w:firstLine="420"/>
        <w:spacing w:line="440" w:lineRule="exact"/>
        <w:rPr>
          <w:rFonts w:ascii="宋体" w:hAnsi="宋体" w:cs="宋体"/>
          <w:bCs/>
          <w:sz w:val="24"/>
          <w:szCs w:val="24"/>
          <w:lang w:bidi="ar"/>
        </w:rPr>
      </w:pPr>
      <w:r>
        <w:rPr>
          <w:rFonts w:hint="eastAsia" w:ascii="宋体" w:hAnsi="宋体" w:cs="宋体"/>
          <w:bCs/>
          <w:sz w:val="24"/>
          <w:szCs w:val="24"/>
          <w:lang w:bidi="ar"/>
        </w:rPr>
        <w:t xml:space="preserve">2.按照合同约定的支付办法、时间及时支付服务款。</w:t>
      </w:r>
      <w:r/>
    </w:p>
    <w:p>
      <w:pPr>
        <w:ind w:firstLine="420"/>
        <w:spacing w:line="440" w:lineRule="exact"/>
        <w:rPr>
          <w:rFonts w:ascii="宋体" w:hAnsi="宋体" w:cs="宋体"/>
          <w:bCs/>
          <w:sz w:val="24"/>
          <w:szCs w:val="24"/>
          <w:lang w:bidi="ar"/>
        </w:rPr>
      </w:pPr>
      <w:r>
        <w:rPr>
          <w:rFonts w:hint="eastAsia" w:ascii="宋体" w:hAnsi="宋体" w:cs="宋体"/>
          <w:bCs/>
          <w:sz w:val="24"/>
          <w:szCs w:val="24"/>
          <w:lang w:bidi="ar"/>
        </w:rPr>
        <w:t xml:space="preserve">3.乙方未履行合同职责，甲方有权终止合同。</w:t>
      </w:r>
      <w:r/>
    </w:p>
    <w:p>
      <w:pPr>
        <w:ind w:firstLine="420"/>
        <w:spacing w:line="440" w:lineRule="exact"/>
        <w:rPr>
          <w:rFonts w:ascii="宋体" w:hAnsi="宋体" w:cs="宋体"/>
          <w:bCs/>
          <w:sz w:val="24"/>
          <w:szCs w:val="24"/>
          <w:lang w:bidi="ar"/>
        </w:rPr>
      </w:pPr>
      <w:r>
        <w:rPr>
          <w:rFonts w:hint="eastAsia" w:ascii="宋体" w:hAnsi="宋体" w:cs="宋体"/>
          <w:bCs/>
          <w:sz w:val="24"/>
          <w:szCs w:val="24"/>
          <w:lang w:bidi="ar"/>
        </w:rPr>
        <w:t xml:space="preserve">4.合同期间乙方如发生安全事故等不测因素，后果全部由乙方自己负责，甲方不承担任何责任。</w:t>
      </w:r>
      <w:r/>
    </w:p>
    <w:p>
      <w:pPr>
        <w:ind w:firstLine="420"/>
        <w:spacing w:line="440" w:lineRule="exact"/>
        <w:rPr>
          <w:rFonts w:ascii="宋体" w:hAnsi="宋体" w:cs="宋体"/>
          <w:bCs/>
          <w:sz w:val="24"/>
          <w:szCs w:val="24"/>
        </w:rPr>
      </w:pPr>
      <w:r>
        <w:rPr>
          <w:rFonts w:hint="eastAsia" w:ascii="宋体" w:hAnsi="宋体" w:cs="宋体"/>
          <w:bCs/>
          <w:sz w:val="24"/>
          <w:szCs w:val="24"/>
          <w:lang w:bidi="ar"/>
        </w:rPr>
        <w:t xml:space="preserve">5.实际工作中，若有河道保洁以外的工作任务，甲方现场管理人员应及时向乙方派发工作任务单，乙方按任务单要求完成工作任务，甲方另行支付工资。</w:t>
      </w:r>
      <w:r/>
    </w:p>
    <w:p>
      <w:pPr>
        <w:numPr>
          <w:ilvl w:val="0"/>
          <w:numId w:val="16"/>
        </w:numPr>
        <w:ind w:left="0" w:firstLine="422"/>
        <w:spacing w:line="440" w:lineRule="exact"/>
        <w:rPr>
          <w:rFonts w:ascii="宋体" w:hAnsi="宋体" w:cs="宋体"/>
          <w:b/>
          <w:sz w:val="24"/>
          <w:szCs w:val="24"/>
        </w:rPr>
      </w:pPr>
      <w:r>
        <w:rPr>
          <w:rFonts w:hint="eastAsia" w:ascii="宋体" w:hAnsi="宋体" w:cs="宋体"/>
          <w:b/>
          <w:sz w:val="24"/>
          <w:szCs w:val="24"/>
          <w:lang w:bidi="ar"/>
        </w:rPr>
        <w:t xml:space="preserve">乙方权利、义务</w:t>
      </w:r>
      <w:r/>
    </w:p>
    <w:p>
      <w:pPr>
        <w:ind w:firstLine="420"/>
        <w:spacing w:line="440" w:lineRule="exact"/>
        <w:widowControl/>
        <w:rPr>
          <w:rFonts w:ascii="宋体" w:hAnsi="宋体" w:cs="宋体"/>
          <w:sz w:val="24"/>
          <w:szCs w:val="24"/>
          <w:lang w:bidi="ar"/>
        </w:rPr>
      </w:pPr>
      <w:r>
        <w:rPr>
          <w:rFonts w:hint="eastAsia" w:ascii="宋体" w:hAnsi="宋体" w:cs="宋体"/>
          <w:sz w:val="24"/>
          <w:szCs w:val="24"/>
          <w:lang w:bidi="ar"/>
        </w:rPr>
        <w:t xml:space="preserve">1.乙方不得将项目整体或部分进行转包或分包，且不得让第三方公司采样挂靠方式承担河道保洁服务。一经发现，甲方有权立即终止本合同，由此产生的法律责任和经济损失由乙方承担。</w:t>
      </w:r>
      <w:r/>
    </w:p>
    <w:p>
      <w:pPr>
        <w:ind w:firstLine="420"/>
        <w:spacing w:line="440" w:lineRule="exact"/>
        <w:widowControl/>
        <w:rPr>
          <w:rFonts w:ascii="宋体" w:hAnsi="宋体" w:cs="宋体"/>
          <w:sz w:val="24"/>
          <w:szCs w:val="24"/>
          <w:lang w:bidi="ar"/>
        </w:rPr>
      </w:pPr>
      <w:r>
        <w:rPr>
          <w:rFonts w:hint="eastAsia" w:ascii="宋体" w:hAnsi="宋体" w:cs="宋体"/>
          <w:sz w:val="24"/>
          <w:szCs w:val="24"/>
          <w:lang w:bidi="ar"/>
        </w:rPr>
        <w:t xml:space="preserve">2.乙方有认真履行合同规定的义务，服从甲方的任务安排，及时清理内容漂浮物、水草、白色垃圾、死树枝、各类动物尸体及岸脚垃圾（驳岸两侧范围内），确保各类垃圾日清日捞；并定期向甲方汇报保洁管护情况，提出合理、必要的建议。</w:t>
      </w:r>
      <w:r/>
    </w:p>
    <w:p>
      <w:pPr>
        <w:ind w:firstLine="420"/>
        <w:spacing w:line="440" w:lineRule="exact"/>
        <w:widowControl/>
        <w:rPr>
          <w:rFonts w:ascii="宋体" w:hAnsi="宋体" w:cs="宋体"/>
          <w:sz w:val="24"/>
          <w:szCs w:val="24"/>
          <w:lang w:bidi="ar"/>
        </w:rPr>
      </w:pPr>
      <w:r>
        <w:rPr>
          <w:rFonts w:hint="eastAsia" w:ascii="宋体" w:hAnsi="宋体" w:cs="宋体"/>
          <w:sz w:val="24"/>
          <w:szCs w:val="24"/>
          <w:lang w:bidi="ar"/>
        </w:rPr>
        <w:t xml:space="preserve">3.</w:t>
      </w:r>
      <w:r>
        <w:rPr>
          <w:rFonts w:hint="eastAsia"/>
        </w:rPr>
        <w:t xml:space="preserve"> </w:t>
      </w:r>
      <w:r>
        <w:rPr>
          <w:rFonts w:hint="eastAsia" w:ascii="宋体" w:hAnsi="宋体" w:cs="宋体"/>
          <w:sz w:val="24"/>
          <w:szCs w:val="24"/>
          <w:lang w:bidi="ar"/>
        </w:rPr>
        <w:t xml:space="preserve">所有作业人员上岗前，应佩戴定位手环（定位手环由乙方统一购买，相关费用包含在投标报价中），以便于甲乙双方的现场管理；未佩戴定位手环的人员按奖惩标准第2款规定处理。在合同履行过程中，如人员发生变动，应提前一个月向甲方报备，并将人员变动资料交甲方备案。</w:t>
      </w:r>
      <w:r/>
    </w:p>
    <w:p>
      <w:pPr>
        <w:ind w:firstLine="420"/>
        <w:spacing w:line="440" w:lineRule="exact"/>
        <w:widowControl/>
        <w:rPr>
          <w:rFonts w:ascii="宋体" w:hAnsi="宋体" w:cs="宋体"/>
          <w:sz w:val="24"/>
          <w:szCs w:val="24"/>
          <w:lang w:bidi="ar"/>
        </w:rPr>
      </w:pPr>
      <w:r>
        <w:rPr>
          <w:rFonts w:hint="eastAsia" w:ascii="宋体" w:hAnsi="宋体" w:cs="宋体"/>
          <w:sz w:val="24"/>
          <w:szCs w:val="24"/>
          <w:lang w:bidi="ar"/>
        </w:rPr>
        <w:t xml:space="preserve">4</w:t>
      </w:r>
      <w:r>
        <w:rPr>
          <w:rFonts w:ascii="宋体" w:hAnsi="宋体" w:cs="宋体"/>
          <w:sz w:val="24"/>
          <w:szCs w:val="24"/>
          <w:lang w:bidi="ar"/>
        </w:rPr>
        <w:t xml:space="preserve">.</w:t>
      </w:r>
      <w:r>
        <w:rPr>
          <w:rFonts w:hint="eastAsia" w:ascii="宋体" w:hAnsi="宋体" w:cs="宋体"/>
          <w:sz w:val="24"/>
          <w:szCs w:val="24"/>
          <w:lang w:bidi="ar"/>
        </w:rPr>
        <w:t xml:space="preserve">严禁不会游泳者、患有高血压、癫痫病或其他不适合河道保洁工作者上船作业，且不得隐瞒实际情况，瞒报者后果自负。</w:t>
      </w:r>
      <w:r/>
    </w:p>
    <w:p>
      <w:pPr>
        <w:ind w:firstLine="420"/>
        <w:spacing w:line="440" w:lineRule="exact"/>
        <w:widowControl/>
        <w:rPr>
          <w:rFonts w:ascii="宋体" w:hAnsi="宋体" w:cs="宋体"/>
          <w:sz w:val="24"/>
          <w:szCs w:val="24"/>
          <w:lang w:bidi="ar"/>
        </w:rPr>
      </w:pPr>
      <w:r>
        <w:rPr>
          <w:rFonts w:ascii="宋体" w:hAnsi="宋体" w:cs="宋体"/>
          <w:sz w:val="24"/>
          <w:szCs w:val="24"/>
          <w:lang w:bidi="ar"/>
        </w:rPr>
        <w:t xml:space="preserve">5</w:t>
      </w:r>
      <w:r>
        <w:rPr>
          <w:rFonts w:hint="eastAsia" w:ascii="宋体" w:hAnsi="宋体" w:cs="宋体"/>
          <w:sz w:val="24"/>
          <w:szCs w:val="24"/>
          <w:lang w:bidi="ar"/>
        </w:rPr>
        <w:t xml:space="preserve">.乙方必须编制河道保洁、安全工作日志，对进行的工作进行梳理小结，并在每月5日前把上一个月的保洁、安全台账交甲方。</w:t>
      </w:r>
      <w:r/>
    </w:p>
    <w:p>
      <w:pPr>
        <w:ind w:firstLine="420"/>
        <w:spacing w:line="440" w:lineRule="exact"/>
        <w:widowControl/>
        <w:rPr>
          <w:rFonts w:ascii="宋体" w:hAnsi="宋体" w:cs="宋体"/>
          <w:sz w:val="24"/>
          <w:szCs w:val="24"/>
          <w:lang w:bidi="ar"/>
        </w:rPr>
      </w:pPr>
      <w:r>
        <w:rPr>
          <w:rFonts w:ascii="宋体" w:hAnsi="宋体" w:cs="宋体"/>
          <w:sz w:val="24"/>
          <w:szCs w:val="24"/>
          <w:lang w:bidi="ar"/>
        </w:rPr>
        <w:t xml:space="preserve">6</w:t>
      </w:r>
      <w:r>
        <w:rPr>
          <w:rFonts w:hint="eastAsia" w:ascii="宋体" w:hAnsi="宋体" w:cs="宋体"/>
          <w:sz w:val="24"/>
          <w:szCs w:val="24"/>
          <w:lang w:bidi="ar"/>
        </w:rPr>
        <w:t xml:space="preserve">.乙方对河道保洁人员应进行定期的安全学习和体检，购买人身意外伤害险等保险，以确保保洁人员的人身财产安全，并明确其工作职责。乙方必须遵循安全管理相关规定要求做好安全培训、安全教育及人员、设备安全管理。</w:t>
      </w:r>
      <w:r/>
    </w:p>
    <w:p>
      <w:pPr>
        <w:ind w:firstLine="420"/>
        <w:spacing w:line="440" w:lineRule="exact"/>
        <w:widowControl/>
        <w:rPr>
          <w:rFonts w:ascii="宋体" w:hAnsi="宋体" w:cs="宋体"/>
          <w:sz w:val="24"/>
          <w:szCs w:val="24"/>
          <w:lang w:bidi="ar"/>
        </w:rPr>
      </w:pPr>
      <w:r>
        <w:rPr>
          <w:rFonts w:ascii="宋体" w:hAnsi="宋体" w:cs="宋体"/>
          <w:sz w:val="24"/>
          <w:szCs w:val="24"/>
          <w:lang w:bidi="ar"/>
        </w:rPr>
        <w:t xml:space="preserve">7</w:t>
      </w:r>
      <w:r>
        <w:rPr>
          <w:rFonts w:hint="eastAsia" w:ascii="宋体" w:hAnsi="宋体" w:cs="宋体"/>
          <w:sz w:val="24"/>
          <w:szCs w:val="24"/>
          <w:lang w:bidi="ar"/>
        </w:rPr>
        <w:t xml:space="preserve">.乙方必须做到安全规范操作，在河道清理垃圾时必须注意安全，做到安全第一，一旦发生人身、财产等安全事故，由乙方负全责。 </w:t>
      </w:r>
      <w:r/>
    </w:p>
    <w:p>
      <w:pPr>
        <w:ind w:firstLine="420"/>
        <w:spacing w:line="440" w:lineRule="exact"/>
        <w:widowControl/>
        <w:rPr>
          <w:rFonts w:ascii="宋体" w:hAnsi="宋体" w:cs="宋体"/>
          <w:sz w:val="24"/>
          <w:szCs w:val="24"/>
          <w:lang w:bidi="ar"/>
        </w:rPr>
      </w:pPr>
      <w:r>
        <w:rPr>
          <w:rFonts w:ascii="宋体" w:hAnsi="宋体" w:cs="宋体"/>
          <w:sz w:val="24"/>
          <w:szCs w:val="24"/>
          <w:lang w:bidi="ar"/>
        </w:rPr>
        <w:t xml:space="preserve">8</w:t>
      </w:r>
      <w:r>
        <w:rPr>
          <w:rFonts w:hint="eastAsia" w:ascii="宋体" w:hAnsi="宋体" w:cs="宋体"/>
          <w:sz w:val="24"/>
          <w:szCs w:val="24"/>
          <w:lang w:bidi="ar"/>
        </w:rPr>
        <w:t xml:space="preserve">.乙方应制止任何单位和个人向河道内倾倒各种垃圾和工业污染物；发现河道内设置鱼簖以及占用防洪河道的构筑物等违法行为应及时制止并上报水利站。</w:t>
      </w:r>
      <w:r/>
    </w:p>
    <w:p>
      <w:pPr>
        <w:ind w:firstLine="420"/>
        <w:spacing w:line="440" w:lineRule="exact"/>
        <w:widowControl/>
        <w:rPr>
          <w:rFonts w:ascii="宋体" w:hAnsi="宋体" w:cs="宋体"/>
          <w:sz w:val="24"/>
          <w:szCs w:val="24"/>
          <w:lang w:bidi="ar"/>
        </w:rPr>
      </w:pPr>
      <w:r>
        <w:rPr>
          <w:rFonts w:ascii="宋体" w:hAnsi="宋体" w:cs="宋体"/>
          <w:sz w:val="24"/>
          <w:szCs w:val="24"/>
          <w:lang w:bidi="ar"/>
        </w:rPr>
        <w:t xml:space="preserve">9</w:t>
      </w:r>
      <w:r>
        <w:rPr>
          <w:rFonts w:hint="eastAsia" w:ascii="宋体" w:hAnsi="宋体" w:cs="宋体"/>
          <w:sz w:val="24"/>
          <w:szCs w:val="24"/>
          <w:lang w:bidi="ar"/>
        </w:rPr>
        <w:t xml:space="preserve">.乙方上船作业时，应穿戴统一的保护着装（救生衣、雨裤等），违者按河道保洁长效管理工作实施标准要求规定处罚。</w:t>
      </w:r>
      <w:r/>
    </w:p>
    <w:p>
      <w:pPr>
        <w:ind w:firstLine="420"/>
        <w:spacing w:line="440" w:lineRule="exact"/>
        <w:widowControl/>
        <w:rPr>
          <w:rFonts w:ascii="宋体" w:hAnsi="宋体" w:cs="宋体"/>
          <w:sz w:val="24"/>
          <w:szCs w:val="24"/>
          <w:lang w:bidi="ar"/>
        </w:rPr>
      </w:pPr>
      <w:r>
        <w:rPr>
          <w:rFonts w:ascii="宋体" w:hAnsi="宋体" w:cs="宋体"/>
          <w:sz w:val="24"/>
          <w:szCs w:val="24"/>
          <w:lang w:bidi="ar"/>
        </w:rPr>
        <w:t xml:space="preserve">10</w:t>
      </w:r>
      <w:r>
        <w:rPr>
          <w:rFonts w:hint="eastAsia" w:ascii="宋体" w:hAnsi="宋体" w:cs="宋体"/>
          <w:sz w:val="24"/>
          <w:szCs w:val="24"/>
          <w:lang w:bidi="ar"/>
        </w:rPr>
        <w:t xml:space="preserve">.严禁在作业期间饮酒、赌博，一经发现，立即终止与其所签的保洁服务协议。</w:t>
      </w:r>
      <w:r/>
    </w:p>
    <w:p>
      <w:pPr>
        <w:ind w:firstLine="420"/>
        <w:spacing w:line="44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t xml:space="preserve">1</w:t>
      </w:r>
      <w:r>
        <w:rPr>
          <w:rFonts w:hint="eastAsia" w:ascii="宋体" w:hAnsi="宋体" w:cs="宋体"/>
          <w:sz w:val="24"/>
          <w:szCs w:val="24"/>
          <w:lang w:bidi="ar"/>
        </w:rPr>
        <w:t xml:space="preserve">.严禁带病上船作业。遇到恶劣天气，应停止水上作业，并检查船只安全。</w:t>
      </w:r>
      <w:r/>
    </w:p>
    <w:p>
      <w:pPr>
        <w:ind w:firstLine="420"/>
        <w:spacing w:line="440" w:lineRule="exact"/>
        <w:widowControl/>
        <w:rPr>
          <w:rFonts w:ascii="宋体" w:hAnsi="宋体" w:cs="宋体"/>
          <w:sz w:val="24"/>
          <w:szCs w:val="24"/>
        </w:rPr>
      </w:pPr>
      <w:r>
        <w:rPr>
          <w:rFonts w:hint="eastAsia" w:ascii="宋体" w:hAnsi="宋体" w:cs="宋体"/>
          <w:sz w:val="24"/>
          <w:szCs w:val="24"/>
          <w:lang w:bidi="ar"/>
        </w:rPr>
        <w:t xml:space="preserve">1</w:t>
      </w:r>
      <w:r>
        <w:rPr>
          <w:rFonts w:ascii="宋体" w:hAnsi="宋体" w:cs="宋体"/>
          <w:sz w:val="24"/>
          <w:szCs w:val="24"/>
          <w:lang w:bidi="ar"/>
        </w:rPr>
        <w:t xml:space="preserve">2</w:t>
      </w:r>
      <w:r>
        <w:rPr>
          <w:rFonts w:hint="eastAsia" w:ascii="宋体" w:hAnsi="宋体" w:cs="宋体"/>
          <w:sz w:val="24"/>
          <w:szCs w:val="24"/>
          <w:lang w:bidi="ar"/>
        </w:rPr>
        <w:t xml:space="preserve">.乙方保洁过程中当天打捞的垃圾当日处理干净。保洁结束后，现场清理的垃圾需及时清理，不能随意堆放，否则根据实际情况进行罚款，并对因此发生的污染等事故负全责。</w:t>
      </w:r>
      <w:r/>
    </w:p>
    <w:p>
      <w:pPr>
        <w:numPr>
          <w:ilvl w:val="0"/>
          <w:numId w:val="16"/>
        </w:numPr>
        <w:ind w:left="0" w:firstLine="422"/>
        <w:spacing w:line="440" w:lineRule="exact"/>
        <w:rPr>
          <w:rFonts w:ascii="宋体" w:hAnsi="宋体" w:cs="宋体"/>
          <w:b/>
          <w:sz w:val="24"/>
          <w:szCs w:val="24"/>
        </w:rPr>
      </w:pPr>
      <w:r>
        <w:rPr>
          <w:rFonts w:hint="eastAsia" w:ascii="宋体" w:hAnsi="宋体" w:cs="宋体"/>
          <w:b/>
          <w:sz w:val="24"/>
          <w:szCs w:val="24"/>
          <w:lang w:bidi="ar"/>
        </w:rPr>
        <w:t xml:space="preserve">违约责任</w:t>
      </w:r>
      <w:r/>
    </w:p>
    <w:p>
      <w:pPr>
        <w:ind w:firstLine="420"/>
        <w:spacing w:line="440" w:lineRule="exact"/>
        <w:rPr>
          <w:rFonts w:ascii="宋体" w:hAnsi="宋体" w:cs="宋体"/>
          <w:sz w:val="24"/>
          <w:szCs w:val="24"/>
          <w:lang w:bidi="ar"/>
        </w:rPr>
      </w:pPr>
      <w:r>
        <w:rPr>
          <w:rFonts w:hint="eastAsia" w:ascii="宋体" w:hAnsi="宋体" w:cs="宋体"/>
          <w:sz w:val="24"/>
          <w:szCs w:val="24"/>
          <w:lang w:bidi="ar"/>
        </w:rPr>
        <w:t xml:space="preserve">1.合同乙方不履行合同义务或者履行合同义务不符合规定的，应当承担继续履行、采取补救措施或者赔偿损失等违约责任。</w:t>
      </w:r>
      <w:r/>
    </w:p>
    <w:p>
      <w:pPr>
        <w:ind w:firstLine="420"/>
        <w:spacing w:line="440" w:lineRule="exact"/>
        <w:rPr>
          <w:rFonts w:ascii="宋体" w:hAnsi="宋体" w:cs="宋体"/>
          <w:sz w:val="24"/>
          <w:szCs w:val="24"/>
          <w:lang w:bidi="ar"/>
        </w:rPr>
      </w:pPr>
      <w:r>
        <w:rPr>
          <w:rFonts w:hint="eastAsia" w:ascii="宋体" w:hAnsi="宋体" w:cs="宋体"/>
          <w:sz w:val="24"/>
          <w:szCs w:val="24"/>
          <w:lang w:bidi="ar"/>
        </w:rPr>
        <w:t xml:space="preserve">2.因乙方原因造成本合同无法按时签订，视为乙方违约，甲方有权终止合同；乙方违约对甲方造成的损失的，乙方还需另行支付相应的赔偿。</w:t>
      </w:r>
      <w:r/>
    </w:p>
    <w:p>
      <w:pPr>
        <w:ind w:firstLine="420"/>
        <w:spacing w:line="440" w:lineRule="exact"/>
        <w:rPr>
          <w:rFonts w:ascii="宋体" w:hAnsi="宋体" w:cs="宋体"/>
          <w:sz w:val="24"/>
          <w:szCs w:val="24"/>
          <w:lang w:bidi="ar"/>
        </w:rPr>
      </w:pPr>
      <w:r>
        <w:rPr>
          <w:rFonts w:hint="eastAsia" w:ascii="宋体" w:hAnsi="宋体" w:cs="宋体"/>
          <w:sz w:val="24"/>
          <w:szCs w:val="24"/>
          <w:lang w:bidi="ar"/>
        </w:rPr>
        <w:t xml:space="preserve">3.合同期间，甲方不得无故终止合同，如终止合同，非乙方责任，乙方有权要求甲方在付清实际应支付服务费的基础上再赔偿对应全部服务费的30%。</w:t>
      </w:r>
      <w:r/>
    </w:p>
    <w:p>
      <w:pPr>
        <w:ind w:firstLine="420"/>
        <w:spacing w:line="440" w:lineRule="exact"/>
        <w:rPr>
          <w:rFonts w:ascii="宋体" w:hAnsi="宋体" w:cs="宋体"/>
          <w:sz w:val="24"/>
          <w:szCs w:val="24"/>
          <w:lang w:bidi="ar"/>
        </w:rPr>
      </w:pPr>
      <w:r>
        <w:rPr>
          <w:rFonts w:hint="eastAsia" w:ascii="宋体" w:hAnsi="宋体" w:cs="宋体"/>
          <w:sz w:val="24"/>
          <w:szCs w:val="24"/>
          <w:lang w:bidi="ar"/>
        </w:rPr>
        <w:t xml:space="preserve">合同期间，乙方不得无故终止合同，如终止此合同，非甲方责任，甲方无需支付服务费且乙方需赔偿甲方全部服务费的30%。</w:t>
      </w:r>
      <w:r/>
    </w:p>
    <w:p>
      <w:pPr>
        <w:ind w:firstLine="420"/>
        <w:spacing w:line="440" w:lineRule="exact"/>
        <w:rPr>
          <w:rFonts w:ascii="宋体" w:hAnsi="宋体" w:cs="宋体"/>
          <w:sz w:val="24"/>
          <w:szCs w:val="24"/>
          <w:lang w:bidi="ar"/>
        </w:rPr>
      </w:pPr>
      <w:r>
        <w:rPr>
          <w:rFonts w:hint="eastAsia" w:ascii="宋体" w:hAnsi="宋体" w:cs="宋体"/>
          <w:sz w:val="24"/>
          <w:szCs w:val="24"/>
          <w:lang w:bidi="ar"/>
        </w:rPr>
        <w:t xml:space="preserve">4.因乙方原因发生重大质量事故，除依约承担赔偿责任外，还将按有关质量管理办法规定执行。同时，甲方有权保留更换乙方的权利，并报相关行政主管部门处罚。</w:t>
      </w:r>
      <w:r/>
    </w:p>
    <w:p>
      <w:pPr>
        <w:ind w:firstLine="420"/>
        <w:spacing w:line="440" w:lineRule="exact"/>
        <w:rPr>
          <w:rFonts w:ascii="宋体" w:hAnsi="宋体" w:cs="宋体"/>
          <w:sz w:val="24"/>
          <w:szCs w:val="24"/>
          <w:lang w:bidi="ar"/>
        </w:rPr>
      </w:pPr>
      <w:r>
        <w:rPr>
          <w:rFonts w:hint="eastAsia" w:ascii="宋体" w:hAnsi="宋体" w:cs="宋体"/>
          <w:sz w:val="24"/>
          <w:szCs w:val="24"/>
          <w:lang w:bidi="ar"/>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20"/>
        <w:spacing w:line="440" w:lineRule="exact"/>
        <w:rPr>
          <w:rFonts w:ascii="宋体" w:hAnsi="宋体" w:cs="宋体"/>
          <w:sz w:val="24"/>
          <w:szCs w:val="24"/>
          <w:lang w:bidi="ar"/>
        </w:rPr>
      </w:pPr>
      <w:r>
        <w:rPr>
          <w:rFonts w:hint="eastAsia" w:ascii="宋体" w:hAnsi="宋体" w:cs="宋体"/>
          <w:sz w:val="24"/>
          <w:szCs w:val="24"/>
          <w:lang w:bidi="ar"/>
        </w:rPr>
        <w:t xml:space="preserve">6.在明确违约责任后，乙方应在接到书面通知书起七天内支付违约金、赔偿金等。</w:t>
      </w:r>
      <w:r/>
    </w:p>
    <w:p>
      <w:pPr>
        <w:ind w:firstLine="420"/>
        <w:spacing w:line="440" w:lineRule="exact"/>
        <w:rPr>
          <w:rFonts w:ascii="宋体" w:hAnsi="宋体" w:cs="宋体"/>
          <w:sz w:val="24"/>
          <w:szCs w:val="24"/>
          <w:lang w:bidi="ar"/>
        </w:rPr>
      </w:pPr>
      <w:r>
        <w:rPr>
          <w:rFonts w:hint="eastAsia" w:ascii="宋体" w:hAnsi="宋体" w:cs="宋体"/>
          <w:sz w:val="24"/>
          <w:szCs w:val="24"/>
          <w:lang w:bidi="ar"/>
        </w:rPr>
        <w:t xml:space="preserve">7.违约金不足以支付守约方实际损失的，违约方应当赔偿守约方所有的实际损失。</w:t>
      </w:r>
      <w:r/>
    </w:p>
    <w:p>
      <w:pPr>
        <w:ind w:firstLine="420"/>
        <w:spacing w:line="440" w:lineRule="exact"/>
        <w:rPr>
          <w:rFonts w:ascii="宋体" w:hAnsi="宋体" w:cs="宋体"/>
          <w:sz w:val="24"/>
          <w:szCs w:val="24"/>
        </w:rPr>
      </w:pPr>
      <w:r>
        <w:rPr>
          <w:rFonts w:hint="eastAsia" w:ascii="宋体" w:hAnsi="宋体" w:cs="宋体"/>
          <w:sz w:val="24"/>
          <w:szCs w:val="24"/>
          <w:lang w:bidi="ar"/>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6"/>
        </w:numPr>
        <w:ind w:left="0" w:firstLine="422"/>
        <w:spacing w:line="440" w:lineRule="exact"/>
        <w:rPr>
          <w:rFonts w:ascii="宋体" w:hAnsi="宋体" w:cs="宋体"/>
          <w:b/>
          <w:sz w:val="24"/>
          <w:szCs w:val="24"/>
        </w:rPr>
      </w:pPr>
      <w:r>
        <w:rPr>
          <w:rFonts w:hint="eastAsia" w:ascii="宋体" w:hAnsi="宋体" w:cs="宋体"/>
          <w:b/>
          <w:sz w:val="24"/>
          <w:szCs w:val="24"/>
          <w:lang w:bidi="ar"/>
        </w:rPr>
        <w:t xml:space="preserve">协议的解除</w:t>
      </w:r>
      <w:r/>
    </w:p>
    <w:p>
      <w:pPr>
        <w:ind w:firstLine="420"/>
        <w:spacing w:line="440" w:lineRule="exact"/>
        <w:rPr>
          <w:rFonts w:ascii="宋体" w:hAnsi="宋体" w:cs="宋体"/>
          <w:sz w:val="24"/>
          <w:szCs w:val="24"/>
        </w:rPr>
      </w:pPr>
      <w:r>
        <w:rPr>
          <w:rFonts w:hint="eastAsia" w:ascii="宋体" w:hAnsi="宋体" w:cs="宋体"/>
          <w:sz w:val="24"/>
          <w:szCs w:val="24"/>
          <w:lang w:bidi="ar"/>
        </w:rPr>
        <w:t xml:space="preserve">1.有下列情形之一的，本合同自行解除。</w:t>
      </w:r>
      <w:r/>
    </w:p>
    <w:p>
      <w:pPr>
        <w:ind w:firstLine="420"/>
        <w:spacing w:line="440" w:lineRule="exact"/>
        <w:rPr>
          <w:rFonts w:ascii="宋体" w:hAnsi="宋体" w:cs="宋体"/>
          <w:sz w:val="24"/>
          <w:szCs w:val="24"/>
        </w:rPr>
      </w:pPr>
      <w:r>
        <w:rPr>
          <w:rFonts w:hint="eastAsia" w:ascii="宋体" w:hAnsi="宋体" w:cs="宋体"/>
          <w:sz w:val="24"/>
          <w:szCs w:val="24"/>
          <w:lang w:bidi="ar"/>
        </w:rPr>
        <w:t xml:space="preserve">（1）因建设需要或不可抗力及政策性因素，造成合同无法履行的。</w:t>
      </w:r>
      <w:r/>
    </w:p>
    <w:p>
      <w:pPr>
        <w:ind w:firstLine="420"/>
        <w:spacing w:line="440" w:lineRule="exact"/>
        <w:rPr>
          <w:rFonts w:ascii="宋体" w:hAnsi="宋体" w:cs="宋体"/>
          <w:sz w:val="24"/>
          <w:szCs w:val="24"/>
        </w:rPr>
      </w:pPr>
      <w:r>
        <w:rPr>
          <w:rFonts w:hint="eastAsia" w:ascii="宋体" w:hAnsi="宋体" w:cs="宋体"/>
          <w:sz w:val="24"/>
          <w:szCs w:val="24"/>
          <w:lang w:bidi="ar"/>
        </w:rPr>
        <w:t xml:space="preserve">（2）经双方协商一致，自愿解除的。</w:t>
      </w:r>
      <w:r/>
    </w:p>
    <w:p>
      <w:pPr>
        <w:ind w:firstLine="420"/>
        <w:spacing w:line="440" w:lineRule="exact"/>
        <w:rPr>
          <w:rFonts w:ascii="宋体" w:hAnsi="宋体" w:cs="宋体"/>
          <w:sz w:val="24"/>
          <w:szCs w:val="24"/>
        </w:rPr>
      </w:pPr>
      <w:r>
        <w:rPr>
          <w:rFonts w:hint="eastAsia" w:ascii="宋体" w:hAnsi="宋体" w:cs="宋体"/>
          <w:sz w:val="24"/>
          <w:szCs w:val="24"/>
          <w:lang w:bidi="ar"/>
        </w:rPr>
        <w:t xml:space="preserve">2.有下列情形之一的，甲方有权单方终止合同且不承担任何违约责任，并可依法依规追究乙方相关责任：</w:t>
      </w:r>
      <w:r/>
    </w:p>
    <w:p>
      <w:pPr>
        <w:ind w:firstLine="420"/>
        <w:spacing w:line="440" w:lineRule="exact"/>
        <w:rPr>
          <w:rFonts w:ascii="宋体" w:hAnsi="宋体" w:cs="宋体"/>
          <w:sz w:val="24"/>
          <w:szCs w:val="24"/>
        </w:rPr>
      </w:pPr>
      <w:r>
        <w:rPr>
          <w:rFonts w:hint="eastAsia" w:ascii="宋体" w:hAnsi="宋体" w:cs="宋体"/>
          <w:sz w:val="24"/>
          <w:szCs w:val="24"/>
          <w:lang w:bidi="ar"/>
        </w:rPr>
        <w:t xml:space="preserve">（1）未经甲方同意，乙方将中标项目擅自转包、分包他人的。</w:t>
      </w:r>
      <w:r/>
    </w:p>
    <w:p>
      <w:pPr>
        <w:ind w:firstLine="420"/>
        <w:spacing w:line="440" w:lineRule="exact"/>
        <w:rPr>
          <w:rFonts w:ascii="宋体" w:hAnsi="宋体" w:cs="宋体"/>
          <w:sz w:val="24"/>
          <w:szCs w:val="24"/>
        </w:rPr>
      </w:pPr>
      <w:r>
        <w:rPr>
          <w:rFonts w:hint="eastAsia" w:ascii="宋体" w:hAnsi="宋体" w:cs="宋体"/>
          <w:sz w:val="24"/>
          <w:szCs w:val="24"/>
          <w:lang w:bidi="ar"/>
        </w:rPr>
        <w:t xml:space="preserve">（2）乙方不履行义务，自合同签订之日起连续两个月考核不达标（即80分以下）或一个月内因服务质量问题被甲方约谈三次以上的或因服务质量不到位被新闻媒体连续三次曝光的。</w:t>
      </w:r>
      <w:r/>
    </w:p>
    <w:p>
      <w:pPr>
        <w:ind w:firstLine="420"/>
        <w:spacing w:line="440" w:lineRule="exact"/>
        <w:rPr>
          <w:rFonts w:ascii="宋体" w:hAnsi="宋体" w:cs="宋体"/>
          <w:sz w:val="24"/>
          <w:szCs w:val="24"/>
        </w:rPr>
      </w:pPr>
      <w:r>
        <w:rPr>
          <w:rFonts w:hint="eastAsia" w:ascii="宋体" w:hAnsi="宋体" w:cs="宋体"/>
          <w:sz w:val="24"/>
          <w:szCs w:val="24"/>
          <w:lang w:bidi="ar"/>
        </w:rPr>
        <w:t xml:space="preserve">（3）因乙方原因导致第三方产生损失，乙方不积极处理导致第三方向甲方索赔的，包括但不限于因乙方未与员工签订劳动合同、未足额缴纳社保等引起的劳资、工伤纠纷，作业过程中发生事故导致第三方受损等情形。</w:t>
      </w:r>
      <w:r/>
    </w:p>
    <w:p>
      <w:pPr>
        <w:ind w:firstLine="420"/>
        <w:spacing w:line="440" w:lineRule="exact"/>
        <w:rPr>
          <w:rFonts w:ascii="宋体" w:hAnsi="宋体" w:cs="宋体"/>
          <w:sz w:val="24"/>
          <w:szCs w:val="24"/>
        </w:rPr>
      </w:pPr>
      <w:r>
        <w:rPr>
          <w:rFonts w:hint="eastAsia" w:ascii="宋体" w:hAnsi="宋体" w:cs="宋体"/>
          <w:sz w:val="24"/>
          <w:szCs w:val="24"/>
          <w:lang w:bidi="ar"/>
        </w:rPr>
        <w:t xml:space="preserve">（4）因乙方的原因造成承包路段出现重大投诉或者安全事故，带来较大社会负面影响的。</w:t>
      </w:r>
      <w:r/>
    </w:p>
    <w:p>
      <w:pPr>
        <w:ind w:firstLine="420"/>
        <w:spacing w:line="440" w:lineRule="exact"/>
        <w:rPr>
          <w:rFonts w:ascii="宋体" w:hAnsi="宋体" w:cs="宋体"/>
          <w:sz w:val="24"/>
          <w:szCs w:val="24"/>
        </w:rPr>
      </w:pPr>
      <w:r>
        <w:rPr>
          <w:rFonts w:hint="eastAsia" w:ascii="宋体" w:hAnsi="宋体" w:cs="宋体"/>
          <w:sz w:val="24"/>
          <w:szCs w:val="24"/>
          <w:lang w:bidi="ar"/>
        </w:rPr>
        <w:t xml:space="preserve">（5）乙方不服从甲方或上级主管部门管理且态度恶劣的；</w:t>
      </w:r>
      <w:r/>
    </w:p>
    <w:p>
      <w:pPr>
        <w:ind w:firstLine="420"/>
        <w:spacing w:line="440" w:lineRule="exact"/>
        <w:rPr>
          <w:rFonts w:ascii="宋体" w:hAnsi="宋体" w:cs="宋体"/>
          <w:sz w:val="24"/>
          <w:szCs w:val="24"/>
        </w:rPr>
      </w:pPr>
      <w:r>
        <w:rPr>
          <w:rFonts w:hint="eastAsia" w:ascii="宋体" w:hAnsi="宋体" w:cs="宋体"/>
          <w:sz w:val="24"/>
          <w:szCs w:val="24"/>
          <w:lang w:bidi="ar"/>
        </w:rPr>
        <w:t xml:space="preserve">（6）合同约定的其他甲方终止合同的条款。</w:t>
      </w:r>
      <w:r/>
    </w:p>
    <w:p>
      <w:pPr>
        <w:ind w:firstLine="420"/>
        <w:spacing w:line="440" w:lineRule="exact"/>
        <w:rPr>
          <w:rFonts w:ascii="宋体" w:hAnsi="宋体" w:cs="宋体"/>
          <w:sz w:val="24"/>
          <w:szCs w:val="24"/>
        </w:rPr>
      </w:pPr>
      <w:r>
        <w:rPr>
          <w:rFonts w:hint="eastAsia" w:ascii="宋体" w:hAnsi="宋体" w:cs="宋体"/>
          <w:sz w:val="24"/>
          <w:szCs w:val="24"/>
          <w:lang w:bidi="ar"/>
        </w:rPr>
        <w:t xml:space="preserve">（7）乙方存在上述情形的，甲方有权单方解除合同，合同自甲方解除之日起终止，后续费用不再支付，乙方应承担合同总价20%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p>
    <w:p>
      <w:pPr>
        <w:ind w:firstLine="420"/>
        <w:spacing w:line="440" w:lineRule="exact"/>
        <w:rPr>
          <w:rFonts w:ascii="宋体" w:hAnsi="宋体" w:cs="宋体"/>
          <w:sz w:val="24"/>
          <w:szCs w:val="24"/>
        </w:rPr>
      </w:pPr>
      <w:r>
        <w:rPr>
          <w:rFonts w:hint="eastAsia" w:ascii="宋体" w:hAnsi="宋体" w:cs="宋体"/>
          <w:sz w:val="24"/>
          <w:szCs w:val="24"/>
          <w:lang w:bidi="ar"/>
        </w:rPr>
        <w:t xml:space="preserve">3.除自行解除和甲方有权单方终止合同外，任何一方需要终止合同的。</w:t>
      </w:r>
      <w:r/>
    </w:p>
    <w:p>
      <w:pPr>
        <w:numPr>
          <w:ilvl w:val="0"/>
          <w:numId w:val="16"/>
        </w:numPr>
        <w:ind w:left="0" w:firstLine="422"/>
        <w:spacing w:line="440" w:lineRule="exact"/>
        <w:rPr>
          <w:rFonts w:ascii="宋体" w:hAnsi="宋体" w:cs="宋体"/>
          <w:b/>
          <w:sz w:val="24"/>
          <w:szCs w:val="24"/>
        </w:rPr>
      </w:pPr>
      <w:r>
        <w:rPr>
          <w:rFonts w:hint="eastAsia" w:ascii="宋体" w:hAnsi="宋体" w:cs="宋体"/>
          <w:b/>
          <w:sz w:val="24"/>
          <w:szCs w:val="24"/>
          <w:lang w:bidi="ar"/>
        </w:rPr>
        <w:t xml:space="preserve">解决争议的方式</w:t>
      </w:r>
      <w:r/>
    </w:p>
    <w:p>
      <w:pPr>
        <w:ind w:firstLine="420"/>
        <w:spacing w:line="440" w:lineRule="exact"/>
        <w:rPr>
          <w:rFonts w:ascii="宋体" w:hAnsi="宋体" w:cs="宋体"/>
          <w:sz w:val="24"/>
          <w:szCs w:val="24"/>
        </w:rPr>
      </w:pPr>
      <w:r>
        <w:rPr>
          <w:rFonts w:hint="eastAsia" w:ascii="宋体" w:hAnsi="宋体" w:cs="宋体"/>
          <w:sz w:val="24"/>
          <w:szCs w:val="24"/>
          <w:lang w:bidi="ar"/>
        </w:rPr>
        <w:t xml:space="preserve">1.合同经甲乙双方代表签字盖章并经见证后生效。</w:t>
      </w:r>
      <w:r/>
    </w:p>
    <w:p>
      <w:pPr>
        <w:ind w:firstLine="420"/>
        <w:spacing w:line="440" w:lineRule="exact"/>
        <w:rPr>
          <w:rFonts w:ascii="宋体" w:hAnsi="宋体" w:cs="宋体"/>
          <w:sz w:val="24"/>
          <w:szCs w:val="24"/>
        </w:rPr>
      </w:pPr>
      <w:r>
        <w:rPr>
          <w:rFonts w:hint="eastAsia" w:ascii="宋体" w:hAnsi="宋体" w:cs="宋体"/>
          <w:sz w:val="24"/>
          <w:szCs w:val="24"/>
          <w:lang w:bidi="ar"/>
        </w:rPr>
        <w:t xml:space="preserve">2.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s="宋体"/>
          <w:sz w:val="24"/>
          <w:szCs w:val="24"/>
          <w:u w:val="single"/>
          <w:lang w:bidi="ar"/>
        </w:rPr>
        <w:t xml:space="preserve">（2）</w:t>
      </w:r>
      <w:r/>
    </w:p>
    <w:p>
      <w:pPr>
        <w:ind w:firstLine="420"/>
        <w:spacing w:line="440" w:lineRule="exact"/>
        <w:rPr>
          <w:rFonts w:ascii="宋体" w:hAnsi="宋体" w:cs="宋体"/>
          <w:sz w:val="24"/>
          <w:szCs w:val="24"/>
        </w:rPr>
      </w:pPr>
      <w:r>
        <w:rPr>
          <w:rFonts w:hint="eastAsia" w:ascii="宋体" w:hAnsi="宋体" w:cs="宋体"/>
          <w:sz w:val="24"/>
          <w:szCs w:val="24"/>
          <w:lang w:bidi="ar"/>
        </w:rPr>
        <w:t xml:space="preserve">（1）向无锡仲裁委员会申请仲裁。</w:t>
      </w:r>
      <w:r/>
    </w:p>
    <w:p>
      <w:pPr>
        <w:ind w:firstLine="420"/>
        <w:spacing w:line="440" w:lineRule="exact"/>
        <w:rPr>
          <w:rFonts w:ascii="宋体" w:hAnsi="宋体" w:cs="宋体"/>
          <w:sz w:val="24"/>
          <w:szCs w:val="24"/>
        </w:rPr>
      </w:pPr>
      <w:r>
        <w:rPr>
          <w:rFonts w:hint="eastAsia" w:ascii="宋体" w:hAnsi="宋体" w:cs="宋体"/>
          <w:sz w:val="24"/>
          <w:szCs w:val="24"/>
          <w:lang w:bidi="ar"/>
        </w:rPr>
        <w:t xml:space="preserve">（2）向甲方所在地法院提起诉讼。</w:t>
      </w:r>
      <w:r/>
    </w:p>
    <w:p>
      <w:pPr>
        <w:numPr>
          <w:ilvl w:val="0"/>
          <w:numId w:val="16"/>
        </w:numPr>
        <w:ind w:left="0" w:firstLine="422"/>
        <w:spacing w:line="440" w:lineRule="exact"/>
        <w:rPr>
          <w:rFonts w:ascii="宋体" w:hAnsi="宋体" w:cs="宋体"/>
          <w:b/>
          <w:sz w:val="24"/>
          <w:szCs w:val="24"/>
        </w:rPr>
      </w:pPr>
      <w:r>
        <w:rPr>
          <w:rFonts w:hint="eastAsia" w:ascii="宋体" w:hAnsi="宋体" w:cs="宋体"/>
          <w:b/>
          <w:sz w:val="24"/>
          <w:szCs w:val="24"/>
          <w:lang w:bidi="ar"/>
        </w:rPr>
        <w:t xml:space="preserve">不可抗力</w:t>
      </w:r>
      <w:r/>
    </w:p>
    <w:p>
      <w:pPr>
        <w:ind w:firstLine="420"/>
        <w:spacing w:line="440" w:lineRule="exact"/>
        <w:rPr>
          <w:rFonts w:ascii="宋体" w:hAnsi="宋体" w:cs="宋体"/>
          <w:bCs/>
          <w:sz w:val="24"/>
          <w:szCs w:val="24"/>
        </w:rPr>
      </w:pPr>
      <w:r>
        <w:rPr>
          <w:rFonts w:hint="eastAsia" w:ascii="宋体" w:hAnsi="宋体" w:cs="宋体"/>
          <w:bCs/>
          <w:sz w:val="24"/>
          <w:szCs w:val="24"/>
          <w:lang w:bidi="ar"/>
        </w:rPr>
        <w:t xml:space="preserve">1.甲、乙双方如果因不可抗力而导致协议义务的延误或不能履行，不承担误期赔偿或终止协议的责任。</w:t>
      </w:r>
      <w:r/>
    </w:p>
    <w:p>
      <w:pPr>
        <w:ind w:firstLine="420"/>
        <w:spacing w:line="440" w:lineRule="exact"/>
        <w:rPr>
          <w:rFonts w:ascii="宋体" w:hAnsi="宋体" w:cs="宋体"/>
          <w:bCs/>
          <w:sz w:val="24"/>
          <w:szCs w:val="24"/>
        </w:rPr>
      </w:pPr>
      <w:r>
        <w:rPr>
          <w:rFonts w:hint="eastAsia" w:ascii="宋体" w:hAnsi="宋体" w:cs="宋体"/>
          <w:bCs/>
          <w:sz w:val="24"/>
          <w:szCs w:val="24"/>
          <w:lang w:bidi="ar"/>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20"/>
        <w:spacing w:line="440" w:lineRule="exact"/>
        <w:rPr>
          <w:rFonts w:ascii="宋体" w:hAnsi="宋体" w:cs="宋体"/>
          <w:bCs/>
          <w:sz w:val="24"/>
          <w:szCs w:val="24"/>
        </w:rPr>
      </w:pPr>
      <w:r>
        <w:rPr>
          <w:rFonts w:hint="eastAsia" w:ascii="宋体" w:hAnsi="宋体" w:cs="宋体"/>
          <w:bCs/>
          <w:sz w:val="24"/>
          <w:szCs w:val="24"/>
          <w:lang w:bidi="ar"/>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r/>
    </w:p>
    <w:p>
      <w:pPr>
        <w:numPr>
          <w:ilvl w:val="0"/>
          <w:numId w:val="16"/>
        </w:numPr>
        <w:ind w:left="0" w:firstLine="422"/>
        <w:spacing w:line="440" w:lineRule="exact"/>
        <w:rPr>
          <w:rFonts w:ascii="宋体" w:hAnsi="宋体" w:cs="宋体"/>
          <w:b/>
          <w:sz w:val="24"/>
          <w:szCs w:val="24"/>
        </w:rPr>
      </w:pPr>
      <w:r>
        <w:rPr>
          <w:rFonts w:hint="eastAsia" w:ascii="宋体" w:hAnsi="宋体" w:cs="宋体"/>
          <w:b/>
          <w:sz w:val="24"/>
          <w:szCs w:val="24"/>
          <w:lang w:bidi="ar"/>
        </w:rPr>
        <w:t xml:space="preserve">合同不可分割部分</w:t>
      </w:r>
      <w:r/>
    </w:p>
    <w:p>
      <w:pPr>
        <w:ind w:firstLine="420"/>
        <w:spacing w:line="440" w:lineRule="exact"/>
        <w:rPr>
          <w:rFonts w:ascii="宋体" w:hAnsi="宋体" w:cs="宋体"/>
          <w:bCs/>
          <w:sz w:val="24"/>
          <w:szCs w:val="24"/>
        </w:rPr>
      </w:pPr>
      <w:r>
        <w:rPr>
          <w:rFonts w:hint="eastAsia" w:ascii="宋体" w:hAnsi="宋体" w:cs="宋体"/>
          <w:bCs/>
          <w:sz w:val="24"/>
          <w:szCs w:val="24"/>
          <w:lang w:bidi="ar"/>
        </w:rPr>
        <w:t xml:space="preserve">招标文件、投标文件、合同条款、合同附件及中标通知书，乙方在投标、评标过程中所作其他有关承诺、声明、书面澄清等均为合同不可分割的部分，与主合同具有同等法律效力。</w:t>
      </w:r>
      <w:r/>
    </w:p>
    <w:p>
      <w:pPr>
        <w:numPr>
          <w:ilvl w:val="0"/>
          <w:numId w:val="16"/>
        </w:numPr>
        <w:ind w:left="0" w:firstLine="422"/>
        <w:spacing w:line="440" w:lineRule="exact"/>
        <w:rPr>
          <w:rFonts w:ascii="宋体" w:hAnsi="宋体" w:cs="宋体"/>
          <w:b/>
          <w:sz w:val="24"/>
          <w:szCs w:val="24"/>
          <w:lang w:bidi="ar"/>
        </w:rPr>
      </w:pPr>
      <w:r>
        <w:rPr>
          <w:rFonts w:hint="eastAsia" w:ascii="宋体" w:hAnsi="宋体" w:cs="宋体"/>
          <w:b/>
          <w:sz w:val="24"/>
          <w:szCs w:val="24"/>
          <w:lang w:bidi="ar"/>
        </w:rPr>
        <w:t xml:space="preserve">合同备案</w:t>
      </w:r>
      <w:r/>
    </w:p>
    <w:p>
      <w:pPr>
        <w:ind w:left="368"/>
        <w:spacing w:line="440" w:lineRule="exact"/>
        <w:rPr>
          <w:rFonts w:ascii="宋体" w:hAnsi="宋体" w:cs="宋体"/>
          <w:bCs/>
          <w:sz w:val="24"/>
          <w:szCs w:val="24"/>
          <w:lang w:bidi="ar"/>
        </w:rPr>
      </w:pPr>
      <w:r>
        <w:rPr>
          <w:rFonts w:hint="eastAsia" w:ascii="宋体" w:hAnsi="宋体" w:cs="宋体"/>
          <w:bCs/>
          <w:sz w:val="24"/>
          <w:szCs w:val="24"/>
          <w:lang w:bidi="ar"/>
        </w:rPr>
        <w:t xml:space="preserve">本合同一式陆份，甲方执叁份，乙方执贰份，见证方执壹份，具有同等法律效力。</w:t>
      </w:r>
      <w:r/>
    </w:p>
    <w:p>
      <w:pPr>
        <w:numPr>
          <w:ilvl w:val="0"/>
          <w:numId w:val="16"/>
        </w:numPr>
        <w:ind w:left="0" w:firstLine="422"/>
        <w:spacing w:line="440" w:lineRule="exact"/>
        <w:rPr>
          <w:rFonts w:ascii="宋体" w:hAnsi="宋体" w:cs="宋体"/>
          <w:b/>
          <w:sz w:val="24"/>
          <w:szCs w:val="24"/>
          <w:lang w:bidi="ar"/>
        </w:rPr>
      </w:pPr>
      <w:r>
        <w:rPr>
          <w:rFonts w:hint="eastAsia" w:ascii="宋体" w:hAnsi="宋体" w:cs="宋体"/>
          <w:b/>
          <w:sz w:val="24"/>
          <w:szCs w:val="24"/>
          <w:lang w:bidi="ar"/>
        </w:rPr>
        <w:t xml:space="preserve">合同生效</w:t>
      </w:r>
      <w:r/>
    </w:p>
    <w:p>
      <w:pPr>
        <w:ind w:firstLine="420"/>
        <w:spacing w:line="440" w:lineRule="exact"/>
        <w:rPr>
          <w:rFonts w:ascii="宋体" w:hAnsi="宋体" w:cs="宋体"/>
          <w:bCs/>
          <w:sz w:val="24"/>
          <w:szCs w:val="24"/>
          <w:lang w:bidi="ar"/>
        </w:rPr>
      </w:pPr>
      <w:r>
        <w:rPr>
          <w:rFonts w:hint="eastAsia" w:ascii="宋体" w:hAnsi="宋体" w:cs="宋体"/>
          <w:bCs/>
          <w:sz w:val="24"/>
          <w:szCs w:val="24"/>
          <w:lang w:bidi="ar"/>
        </w:rPr>
        <w:t xml:space="preserve">1.本合同由甲乙双方签字、盖章并经无锡梁溪建设咨询事务所有限公司见证后生效。</w:t>
      </w:r>
      <w:r/>
    </w:p>
    <w:p>
      <w:pPr>
        <w:ind w:firstLine="420"/>
        <w:spacing w:line="440" w:lineRule="exact"/>
        <w:rPr>
          <w:rFonts w:ascii="宋体" w:hAnsi="宋体" w:cs="宋体"/>
          <w:bCs/>
          <w:sz w:val="24"/>
          <w:szCs w:val="24"/>
          <w:lang w:bidi="ar"/>
        </w:rPr>
      </w:pPr>
      <w:r>
        <w:rPr>
          <w:rFonts w:hint="eastAsia" w:ascii="宋体" w:hAnsi="宋体" w:cs="宋体"/>
          <w:bCs/>
          <w:sz w:val="24"/>
          <w:szCs w:val="24"/>
          <w:lang w:bidi="ar"/>
        </w:rPr>
        <w:t xml:space="preserve">2.合同在执行过程中若出现未尽事宜，双方在不违背本合同和招标文件的原则下协商解决，协商结果以书面形式签订补充协议，且补充协议与本合同具有同等效力。</w:t>
      </w:r>
      <w:r/>
    </w:p>
    <w:p>
      <w:pPr>
        <w:ind w:firstLine="420"/>
        <w:spacing w:line="440" w:lineRule="exact"/>
        <w:rPr>
          <w:rFonts w:ascii="宋体" w:hAnsi="宋体" w:cs="宋体"/>
          <w:bCs/>
          <w:sz w:val="24"/>
          <w:szCs w:val="24"/>
          <w:lang w:bidi="ar"/>
        </w:rPr>
      </w:pPr>
      <w:r>
        <w:rPr>
          <w:rFonts w:hint="eastAsia" w:ascii="宋体" w:hAnsi="宋体" w:cs="宋体"/>
          <w:bCs/>
          <w:sz w:val="24"/>
          <w:szCs w:val="24"/>
          <w:lang w:bidi="ar"/>
        </w:rPr>
        <w:t xml:space="preserve">3.甲乙双方确认：对本合同条款及后果均已知悉，一致确认不存在欺诈、胁迫、乘人之危、重大误解、显失公平等任何可能导致合同无效或被撤销的情形。</w:t>
      </w:r>
      <w:r/>
    </w:p>
    <w:p>
      <w:pPr>
        <w:ind w:firstLine="420"/>
        <w:spacing w:line="440" w:lineRule="exact"/>
        <w:rPr>
          <w:rFonts w:ascii="宋体" w:hAnsi="宋体" w:cs="宋体"/>
          <w:b/>
          <w:sz w:val="24"/>
          <w:szCs w:val="24"/>
          <w:lang w:bidi="ar"/>
        </w:rPr>
      </w:pPr>
      <w:r>
        <w:rPr>
          <w:rFonts w:hint="eastAsia" w:ascii="宋体" w:hAnsi="宋体" w:cs="宋体"/>
          <w:bCs/>
          <w:sz w:val="24"/>
          <w:szCs w:val="24"/>
          <w:lang w:bidi="ar"/>
        </w:rPr>
        <w:t xml:space="preserve">4. 合同签订地点：</w:t>
      </w:r>
      <w:r>
        <w:rPr>
          <w:rFonts w:hint="eastAsia" w:ascii="宋体" w:hAnsi="宋体" w:cs="宋体"/>
          <w:b/>
          <w:sz w:val="24"/>
          <w:szCs w:val="24"/>
          <w:u w:val="single"/>
          <w:lang w:bidi="ar"/>
        </w:rPr>
        <w:t xml:space="preserve">无锡市惠山区阳山镇人民政府</w:t>
      </w:r>
      <w:r>
        <w:rPr>
          <w:rFonts w:hint="eastAsia" w:ascii="宋体" w:hAnsi="宋体" w:cs="宋体"/>
          <w:b/>
          <w:sz w:val="24"/>
          <w:szCs w:val="24"/>
          <w:lang w:bidi="ar"/>
        </w:rPr>
        <w:t xml:space="preserve">。</w:t>
      </w:r>
      <w:r/>
    </w:p>
    <w:p>
      <w:pPr>
        <w:numPr>
          <w:ilvl w:val="0"/>
          <w:numId w:val="16"/>
        </w:numPr>
        <w:ind w:left="0" w:firstLine="422"/>
        <w:spacing w:line="440" w:lineRule="exact"/>
        <w:rPr>
          <w:rFonts w:ascii="宋体" w:hAnsi="宋体" w:cs="宋体"/>
          <w:b/>
          <w:sz w:val="24"/>
          <w:szCs w:val="24"/>
          <w:lang w:bidi="ar"/>
        </w:rPr>
      </w:pPr>
      <w:r>
        <w:rPr>
          <w:rFonts w:hint="eastAsia" w:ascii="宋体" w:hAnsi="宋体" w:cs="宋体"/>
          <w:b/>
          <w:sz w:val="24"/>
          <w:szCs w:val="24"/>
          <w:lang w:bidi="ar"/>
        </w:rPr>
        <w:t xml:space="preserve">合同附件：《廉洁协议书》、《采购需求》、《2024-2025年度度假区（阳山镇）河道保洁服务考核标准（月度）》、《开标一览表》、《明细报价表》。</w:t>
      </w:r>
      <w:r/>
    </w:p>
    <w:p>
      <w:pPr>
        <w:ind w:left="567"/>
        <w:spacing w:line="440" w:lineRule="exact"/>
        <w:rPr>
          <w:rFonts w:hint="eastAsia" w:ascii="宋体" w:hAnsi="宋体"/>
          <w:b/>
          <w:sz w:val="24"/>
          <w:szCs w:val="24"/>
        </w:rPr>
      </w:pPr>
      <w:r>
        <w:rPr>
          <w:rFonts w:hint="eastAsia" w:ascii="宋体" w:hAnsi="宋体"/>
          <w:b/>
          <w:sz w:val="24"/>
          <w:szCs w:val="24"/>
        </w:rPr>
        <w:t xml:space="preserve">以下无正文。</w:t>
      </w:r>
      <w:r/>
    </w:p>
    <w:p>
      <w:pPr>
        <w:ind w:left="567"/>
        <w:keepLines w:val="0"/>
        <w:keepNext w:val="0"/>
        <w:pageBreakBefore w:val="0"/>
        <w:spacing w:line="240" w:lineRule="atLeast"/>
        <w:widowControl w:val="off"/>
        <w:rPr>
          <w:rFonts w:hint="eastAsia" w:ascii="宋体" w:hAnsi="宋体"/>
          <w:b/>
          <w:sz w:val="18"/>
          <w:szCs w:val="18"/>
        </w:rPr>
        <w:outlineLvl w:val="9"/>
      </w:pPr>
      <w:r>
        <w:rPr>
          <w:rFonts w:hint="eastAsia" w:ascii="宋体" w:hAnsi="宋体"/>
          <w:b/>
          <w:sz w:val="18"/>
          <w:szCs w:val="18"/>
        </w:rPr>
      </w:r>
      <w:r/>
    </w:p>
    <w:tbl>
      <w:tblPr>
        <w:tblStyle w:val="1731"/>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b/>
                <w:sz w:val="24"/>
              </w:rPr>
            </w:pPr>
            <w:r/>
            <w:bookmarkStart w:id="143" w:name="_Hlk123585932"/>
            <w:r>
              <w:rPr>
                <w:rFonts w:hint="eastAsia" w:ascii="宋体" w:hAnsi="宋体"/>
                <w:b/>
                <w:sz w:val="24"/>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b/>
                <w:sz w:val="24"/>
              </w:rPr>
            </w:pPr>
            <w:r>
              <w:rPr>
                <w:rFonts w:hint="eastAsia" w:ascii="宋体" w:hAnsi="宋体"/>
                <w:b/>
                <w:sz w:val="24"/>
              </w:rPr>
              <w:t xml:space="preserve">乙方</w:t>
            </w:r>
            <w:r/>
          </w:p>
        </w:tc>
      </w:tr>
      <w:tr>
        <w:trPr>
          <w:jc w:val="center"/>
          <w:trHeight w:val="988"/>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jc w:val="left"/>
              <w:rPr>
                <w:rFonts w:ascii="宋体" w:hAnsi="宋体"/>
                <w:sz w:val="24"/>
              </w:rPr>
            </w:pPr>
            <w:r>
              <w:rPr>
                <w:rFonts w:hint="eastAsia" w:ascii="宋体" w:hAnsi="宋体"/>
                <w:sz w:val="24"/>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jc w:val="left"/>
              <w:rPr>
                <w:rFonts w:ascii="宋体" w:hAnsi="宋体"/>
                <w:sz w:val="24"/>
              </w:rPr>
            </w:pPr>
            <w:r>
              <w:rPr>
                <w:rFonts w:hint="eastAsia" w:ascii="宋体" w:hAnsi="宋体"/>
                <w:sz w:val="24"/>
              </w:rPr>
              <w:t xml:space="preserve">单位名称（盖章）：</w:t>
            </w:r>
            <w:r/>
          </w:p>
        </w:tc>
      </w:tr>
      <w:tr>
        <w:trPr>
          <w:jc w:val="center"/>
          <w:trHeight w:val="52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法定代表人（签字或盖章）：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法定代表人（签字或盖章）：</w:t>
            </w:r>
            <w:r/>
          </w:p>
        </w:tc>
      </w:tr>
      <w:tr>
        <w:trPr>
          <w:jc w:val="center"/>
          <w:trHeight w:val="562"/>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账</w:t>
            </w:r>
            <w:r>
              <w:rPr>
                <w:rFonts w:ascii="宋体" w:hAnsi="宋体"/>
                <w:sz w:val="24"/>
              </w:rPr>
              <w:t xml:space="preserve">    </w:t>
            </w:r>
            <w:r>
              <w:rPr>
                <w:rFonts w:hint="eastAsia" w:ascii="宋体" w:hAnsi="宋体"/>
                <w:sz w:val="24"/>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账</w:t>
            </w:r>
            <w:r>
              <w:rPr>
                <w:rFonts w:ascii="宋体" w:hAnsi="宋体"/>
                <w:sz w:val="24"/>
              </w:rPr>
              <w:t xml:space="preserve">    </w:t>
            </w:r>
            <w:r>
              <w:rPr>
                <w:rFonts w:hint="eastAsia" w:ascii="宋体" w:hAnsi="宋体"/>
                <w:sz w:val="24"/>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电    话：</w:t>
            </w:r>
            <w:r/>
          </w:p>
        </w:tc>
      </w:tr>
      <w:tr>
        <w:trPr>
          <w:jc w:val="center"/>
          <w:trHeight w:val="1040"/>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jc w:val="left"/>
              <w:rPr>
                <w:rFonts w:ascii="宋体" w:hAnsi="宋体"/>
                <w:sz w:val="24"/>
              </w:rPr>
            </w:pPr>
            <w:r>
              <w:rPr>
                <w:rFonts w:hint="eastAsia" w:ascii="宋体" w:hAnsi="宋体"/>
                <w:sz w:val="24"/>
              </w:rPr>
              <w:t xml:space="preserve">见证方（盖章）：无锡梁溪建设咨询事务所有限公司</w:t>
            </w:r>
            <w:r/>
          </w:p>
          <w:p>
            <w:pPr>
              <w:jc w:val="left"/>
              <w:rPr>
                <w:rFonts w:ascii="宋体" w:hAnsi="宋体"/>
                <w:sz w:val="24"/>
              </w:rPr>
            </w:pPr>
            <w:r>
              <w:rPr>
                <w:rFonts w:ascii="宋体" w:hAnsi="宋体"/>
                <w:sz w:val="24"/>
              </w:rPr>
            </w:r>
            <w:r/>
          </w:p>
          <w:p>
            <w:pPr>
              <w:jc w:val="left"/>
              <w:rPr>
                <w:rFonts w:ascii="宋体" w:hAnsi="宋体"/>
                <w:sz w:val="24"/>
              </w:rPr>
            </w:pPr>
            <w:r>
              <w:rPr>
                <w:rFonts w:hint="eastAsia" w:ascii="宋体" w:hAnsi="宋体"/>
                <w:sz w:val="24"/>
              </w:rPr>
              <w:t xml:space="preserve">日期：2024年【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bookmarkEnd w:id="140"/>
            <w:r/>
            <w:bookmarkEnd w:id="143"/>
            <w:r/>
            <w:r/>
          </w:p>
        </w:tc>
      </w:tr>
    </w:tbl>
    <w:p>
      <w:pPr>
        <w:jc w:val="left"/>
        <w:spacing w:line="440" w:lineRule="exact"/>
        <w:rPr>
          <w:rFonts w:ascii="宋体" w:hAnsi="宋体"/>
          <w:b/>
          <w:bCs/>
          <w:sz w:val="24"/>
        </w:rPr>
      </w:pPr>
      <w:r>
        <w:rPr>
          <w:rFonts w:hint="eastAsia" w:ascii="宋体" w:hAnsi="宋体"/>
          <w:b/>
          <w:bCs/>
          <w:sz w:val="24"/>
        </w:rPr>
        <w:t xml:space="preserve">合同附件1：</w:t>
      </w:r>
      <w:r/>
    </w:p>
    <w:p>
      <w:pPr>
        <w:jc w:val="center"/>
        <w:spacing w:line="360" w:lineRule="auto"/>
        <w:rPr>
          <w:rFonts w:ascii="宋体" w:hAnsi="宋体"/>
          <w:b/>
          <w:bCs/>
          <w:color w:val="000000"/>
          <w:spacing w:val="-20"/>
          <w:sz w:val="28"/>
          <w:szCs w:val="28"/>
        </w:rPr>
      </w:pPr>
      <w:r>
        <w:rPr>
          <w:rFonts w:hint="eastAsia" w:ascii="宋体" w:hAnsi="宋体"/>
          <w:b/>
          <w:bCs/>
          <w:color w:val="000000"/>
          <w:spacing w:val="-20"/>
          <w:sz w:val="28"/>
          <w:szCs w:val="28"/>
        </w:rPr>
        <w:t xml:space="preserve">廉洁协议书</w:t>
      </w:r>
      <w:r/>
    </w:p>
    <w:p>
      <w:pPr>
        <w:ind w:right="84" w:firstLine="495"/>
        <w:spacing w:after="50" w:line="400" w:lineRule="exact"/>
        <w:rPr>
          <w:rFonts w:ascii="宋体" w:hAnsi="宋体"/>
          <w:b/>
          <w:bCs/>
          <w:color w:val="000000"/>
        </w:rPr>
      </w:pPr>
      <w:r>
        <w:rPr>
          <w:rFonts w:hint="eastAsia" w:ascii="宋体" w:hAnsi="宋体"/>
          <w:b/>
          <w:bCs/>
          <w:color w:val="000000"/>
        </w:rPr>
        <w:t xml:space="preserve">项目名称：</w:t>
      </w:r>
      <w:r/>
    </w:p>
    <w:p>
      <w:pPr>
        <w:ind w:right="84" w:firstLine="495"/>
        <w:spacing w:after="50" w:line="400" w:lineRule="exact"/>
        <w:rPr>
          <w:rFonts w:ascii="宋体" w:hAnsi="宋体"/>
          <w:b/>
          <w:bCs/>
          <w:color w:val="000000"/>
        </w:rPr>
      </w:pPr>
      <w:r>
        <w:rPr>
          <w:rFonts w:hint="eastAsia" w:ascii="宋体" w:hAnsi="宋体"/>
          <w:b/>
          <w:bCs/>
          <w:color w:val="000000"/>
        </w:rPr>
        <w:t xml:space="preserve">项目地址：</w:t>
      </w:r>
      <w:r/>
    </w:p>
    <w:p>
      <w:pPr>
        <w:ind w:right="84" w:firstLine="495"/>
        <w:spacing w:after="50" w:line="400" w:lineRule="exact"/>
        <w:rPr>
          <w:rFonts w:ascii="宋体" w:hAnsi="宋体"/>
          <w:b/>
          <w:bCs/>
          <w:color w:val="000000"/>
        </w:rPr>
      </w:pPr>
      <w:r>
        <w:rPr>
          <w:rFonts w:hint="eastAsia" w:ascii="宋体" w:hAnsi="宋体"/>
          <w:b/>
          <w:bCs/>
          <w:color w:val="000000"/>
        </w:rPr>
        <w:t xml:space="preserve">委托人：</w:t>
      </w:r>
      <w:r/>
    </w:p>
    <w:p>
      <w:pPr>
        <w:ind w:right="84" w:firstLine="495"/>
        <w:spacing w:after="50" w:line="400" w:lineRule="exact"/>
        <w:rPr>
          <w:rFonts w:ascii="宋体" w:hAnsi="宋体"/>
          <w:b/>
          <w:bCs/>
          <w:color w:val="000000"/>
        </w:rPr>
      </w:pPr>
      <w:r>
        <w:rPr>
          <w:rFonts w:hint="eastAsia" w:ascii="宋体" w:hAnsi="宋体"/>
          <w:b/>
          <w:bCs/>
          <w:color w:val="000000"/>
        </w:rPr>
        <w:t xml:space="preserve">受托人：</w:t>
      </w:r>
      <w:r/>
    </w:p>
    <w:p>
      <w:pPr>
        <w:ind w:right="84" w:firstLine="495"/>
        <w:spacing w:after="50" w:line="400" w:lineRule="exact"/>
        <w:rPr>
          <w:rFonts w:ascii="宋体" w:hAnsi="宋体"/>
          <w:color w:val="000000"/>
        </w:rPr>
      </w:pPr>
      <w:r>
        <w:rPr>
          <w:rFonts w:hint="eastAsia" w:ascii="宋体" w:hAnsi="宋体"/>
          <w:color w:val="000000"/>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ascii="宋体" w:hAnsi="宋体"/>
          <w:color w:val="000000"/>
        </w:rPr>
      </w:pPr>
      <w:r>
        <w:rPr>
          <w:rFonts w:hint="eastAsia" w:ascii="宋体" w:hAnsi="宋体"/>
          <w:color w:val="000000"/>
        </w:rPr>
        <w:t xml:space="preserve">第一条  委托人工作人员在项目的事前、事中、事后应遵守以下规定。</w:t>
      </w:r>
      <w:r/>
    </w:p>
    <w:p>
      <w:pPr>
        <w:ind w:right="84" w:firstLine="495"/>
        <w:spacing w:after="50" w:line="400" w:lineRule="exact"/>
        <w:rPr>
          <w:rFonts w:ascii="宋体" w:hAnsi="宋体"/>
          <w:color w:val="000000"/>
        </w:rPr>
      </w:pPr>
      <w:r>
        <w:rPr>
          <w:rFonts w:hint="eastAsia" w:ascii="宋体" w:hAnsi="宋体"/>
          <w:color w:val="000000"/>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ascii="宋体" w:hAnsi="宋体"/>
          <w:color w:val="000000"/>
        </w:rPr>
      </w:pPr>
      <w:r>
        <w:rPr>
          <w:rFonts w:hint="eastAsia" w:ascii="宋体" w:hAnsi="宋体"/>
          <w:color w:val="000000"/>
        </w:rPr>
        <w:t xml:space="preserve">（二）不准参加受托人安排的超标准宴请及健身、娱乐等活动；不得接受受托人提供的通讯工具、交通工具、高档办公用品等。</w:t>
      </w:r>
      <w:r/>
    </w:p>
    <w:p>
      <w:pPr>
        <w:ind w:right="84" w:firstLine="495"/>
        <w:spacing w:after="50" w:line="400" w:lineRule="exact"/>
        <w:rPr>
          <w:rFonts w:ascii="宋体" w:hAnsi="宋体"/>
          <w:color w:val="000000"/>
        </w:rPr>
      </w:pPr>
      <w:r>
        <w:rPr>
          <w:rFonts w:hint="eastAsia" w:ascii="宋体" w:hAnsi="宋体"/>
          <w:color w:val="000000"/>
        </w:rPr>
        <w:t xml:space="preserve">（三）不准要求、暗示和接受受托人为个人装修住房、婚丧嫁娶、配偶子女工作安排以及出国（境）、旅游等提供方便。</w:t>
      </w:r>
      <w:r/>
    </w:p>
    <w:p>
      <w:pPr>
        <w:ind w:right="84" w:firstLine="495"/>
        <w:spacing w:after="50" w:line="400" w:lineRule="exact"/>
        <w:rPr>
          <w:rFonts w:ascii="宋体" w:hAnsi="宋体"/>
          <w:color w:val="000000"/>
        </w:rPr>
      </w:pPr>
      <w:r>
        <w:rPr>
          <w:rFonts w:hint="eastAsia" w:ascii="宋体" w:hAnsi="宋体"/>
          <w:color w:val="000000"/>
        </w:rPr>
        <w:t xml:space="preserve">（四）配偶、子女不得参与受托人承包本项目有关的服务、设备材料供应、项目分包、劳务等经济活动。</w:t>
      </w:r>
      <w:r/>
    </w:p>
    <w:p>
      <w:pPr>
        <w:ind w:right="84" w:firstLine="495"/>
        <w:spacing w:after="50" w:line="400" w:lineRule="exact"/>
        <w:rPr>
          <w:rFonts w:ascii="宋体" w:hAnsi="宋体"/>
          <w:color w:val="000000"/>
        </w:rPr>
      </w:pPr>
      <w:r>
        <w:rPr>
          <w:rFonts w:hint="eastAsia" w:ascii="宋体" w:hAnsi="宋体"/>
          <w:color w:val="000000"/>
        </w:rPr>
        <w:t xml:space="preserve">（五）不得以任何理由向受托人推荐分包单位或要求受托人购买项目协议规定以外的材料、设备和服务等。</w:t>
      </w:r>
      <w:r/>
    </w:p>
    <w:p>
      <w:pPr>
        <w:ind w:right="84" w:firstLine="495"/>
        <w:spacing w:after="50" w:line="400" w:lineRule="exact"/>
        <w:rPr>
          <w:rFonts w:ascii="宋体" w:hAnsi="宋体"/>
          <w:color w:val="000000"/>
        </w:rPr>
      </w:pPr>
      <w:r>
        <w:rPr>
          <w:rFonts w:hint="eastAsia" w:ascii="宋体" w:hAnsi="宋体"/>
          <w:color w:val="000000"/>
        </w:rPr>
        <w:t xml:space="preserve">（六）其它与项目有关的党风廉政建设和预防腐败的规定。</w:t>
      </w:r>
      <w:r/>
    </w:p>
    <w:p>
      <w:pPr>
        <w:ind w:right="84" w:firstLine="495"/>
        <w:spacing w:after="50" w:line="400" w:lineRule="exact"/>
        <w:rPr>
          <w:rFonts w:ascii="宋体" w:hAnsi="宋体"/>
          <w:color w:val="000000"/>
        </w:rPr>
      </w:pPr>
      <w:r>
        <w:rPr>
          <w:rFonts w:hint="eastAsia" w:ascii="宋体" w:hAnsi="宋体"/>
          <w:color w:val="000000"/>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ascii="宋体" w:hAnsi="宋体"/>
          <w:color w:val="000000"/>
        </w:rPr>
      </w:pPr>
      <w:r>
        <w:rPr>
          <w:rFonts w:hint="eastAsia" w:ascii="宋体" w:hAnsi="宋体"/>
          <w:color w:val="000000"/>
        </w:rPr>
        <w:t xml:space="preserve">（一）不准以任何理由向委托人及其工作人员行贿或赠送礼金、有价证券、贵重物品等。</w:t>
      </w:r>
      <w:r/>
    </w:p>
    <w:p>
      <w:pPr>
        <w:ind w:right="84" w:firstLine="495"/>
        <w:spacing w:after="50" w:line="400" w:lineRule="exact"/>
        <w:rPr>
          <w:rFonts w:ascii="宋体" w:hAnsi="宋体"/>
          <w:color w:val="000000"/>
        </w:rPr>
      </w:pPr>
      <w:r>
        <w:rPr>
          <w:rFonts w:hint="eastAsia" w:ascii="宋体" w:hAnsi="宋体"/>
          <w:color w:val="000000"/>
        </w:rPr>
        <w:t xml:space="preserve">（二）不准以任何名义为委托人及其工作人员报销应由委托人或个人支付的费用。</w:t>
      </w:r>
      <w:r/>
    </w:p>
    <w:p>
      <w:pPr>
        <w:ind w:right="84" w:firstLine="495"/>
        <w:spacing w:after="50" w:line="400" w:lineRule="exact"/>
        <w:rPr>
          <w:rFonts w:ascii="宋体" w:hAnsi="宋体"/>
          <w:color w:val="000000"/>
        </w:rPr>
      </w:pPr>
      <w:r>
        <w:rPr>
          <w:rFonts w:hint="eastAsia" w:ascii="宋体" w:hAnsi="宋体"/>
          <w:color w:val="000000"/>
        </w:rPr>
        <w:t xml:space="preserve">（三）不准以任何理由安排委托人工作人员参加超标准宴请及健身、娱乐和旅游等活动。</w:t>
      </w:r>
      <w:r/>
    </w:p>
    <w:p>
      <w:pPr>
        <w:ind w:right="84" w:firstLine="495"/>
        <w:spacing w:after="50" w:line="400" w:lineRule="exact"/>
        <w:rPr>
          <w:rFonts w:ascii="宋体" w:hAnsi="宋体"/>
          <w:color w:val="000000"/>
        </w:rPr>
      </w:pPr>
      <w:r>
        <w:rPr>
          <w:rFonts w:hint="eastAsia" w:ascii="宋体" w:hAnsi="宋体"/>
          <w:color w:val="000000"/>
        </w:rPr>
        <w:t xml:space="preserve">（四）不准为委托人及其工作人员购置或提供通讯工具、交通工具、高档办公用品和装修住房等。</w:t>
      </w:r>
      <w:r/>
    </w:p>
    <w:p>
      <w:pPr>
        <w:ind w:right="84" w:firstLine="495"/>
        <w:spacing w:after="50" w:line="400" w:lineRule="exact"/>
        <w:rPr>
          <w:rFonts w:ascii="宋体" w:hAnsi="宋体"/>
          <w:color w:val="000000"/>
        </w:rPr>
      </w:pPr>
      <w:r>
        <w:rPr>
          <w:rFonts w:hint="eastAsia" w:ascii="宋体" w:hAnsi="宋体"/>
          <w:color w:val="000000"/>
        </w:rPr>
        <w:t xml:space="preserve">（五）其它有关的党风廉政建设和预防腐败的规定。</w:t>
      </w:r>
      <w:r/>
    </w:p>
    <w:p>
      <w:pPr>
        <w:ind w:right="84" w:firstLine="495"/>
        <w:spacing w:after="50" w:line="400" w:lineRule="exact"/>
        <w:rPr>
          <w:rFonts w:ascii="宋体" w:hAnsi="宋体"/>
          <w:color w:val="000000"/>
        </w:rPr>
      </w:pPr>
      <w:r>
        <w:rPr>
          <w:rFonts w:hint="eastAsia" w:ascii="宋体" w:hAnsi="宋体"/>
          <w:color w:val="000000"/>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ascii="宋体" w:hAnsi="宋体"/>
          <w:color w:val="000000"/>
        </w:rPr>
      </w:pPr>
      <w:r>
        <w:rPr>
          <w:rFonts w:hint="eastAsia" w:ascii="宋体" w:hAnsi="宋体"/>
          <w:color w:val="000000"/>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ascii="宋体" w:hAnsi="宋体"/>
          <w:color w:val="000000"/>
        </w:rPr>
      </w:pPr>
      <w:r>
        <w:rPr>
          <w:rFonts w:hint="eastAsia" w:ascii="宋体" w:hAnsi="宋体"/>
          <w:color w:val="000000"/>
        </w:rPr>
        <w:t xml:space="preserve">第五条  委托人监督部门对委托人、受托人双方履行协议的情况进行监督，其职责是：</w:t>
      </w:r>
      <w:r/>
    </w:p>
    <w:p>
      <w:pPr>
        <w:ind w:right="84" w:firstLine="495"/>
        <w:spacing w:after="50" w:line="400" w:lineRule="exact"/>
        <w:rPr>
          <w:rFonts w:ascii="宋体" w:hAnsi="宋体"/>
          <w:color w:val="000000"/>
        </w:rPr>
      </w:pPr>
      <w:r>
        <w:rPr>
          <w:rFonts w:hint="eastAsia" w:ascii="宋体" w:hAnsi="宋体"/>
          <w:color w:val="000000"/>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ascii="宋体" w:hAnsi="宋体"/>
          <w:color w:val="000000"/>
        </w:rPr>
      </w:pPr>
      <w:r>
        <w:rPr>
          <w:rFonts w:hint="eastAsia" w:ascii="宋体" w:hAnsi="宋体"/>
          <w:color w:val="000000"/>
        </w:rPr>
        <w:t xml:space="preserve">（二）协助和指导委托人、受托人双方抓好廉政建设，对委托人、受托人双方工作人员有针对性地进行廉政教育。</w:t>
      </w:r>
      <w:r/>
    </w:p>
    <w:p>
      <w:pPr>
        <w:ind w:right="84" w:firstLine="495"/>
        <w:spacing w:after="50" w:line="400" w:lineRule="exact"/>
        <w:rPr>
          <w:rFonts w:ascii="宋体" w:hAnsi="宋体"/>
          <w:color w:val="000000"/>
        </w:rPr>
      </w:pPr>
      <w:r>
        <w:rPr>
          <w:rFonts w:hint="eastAsia" w:ascii="宋体" w:hAnsi="宋体"/>
          <w:color w:val="000000"/>
        </w:rPr>
        <w:t xml:space="preserve">第六条  违约责任</w:t>
      </w:r>
      <w:r/>
    </w:p>
    <w:p>
      <w:pPr>
        <w:ind w:right="84" w:firstLine="495"/>
        <w:spacing w:after="50" w:line="400" w:lineRule="exact"/>
        <w:rPr>
          <w:rFonts w:ascii="宋体" w:hAnsi="宋体"/>
          <w:color w:val="000000"/>
        </w:rPr>
      </w:pPr>
      <w:r>
        <w:rPr>
          <w:rFonts w:hint="eastAsia" w:ascii="宋体" w:hAnsi="宋体"/>
          <w:color w:val="000000"/>
        </w:rPr>
        <w:t xml:space="preserve">（一）委托人工作人员有违反本协议第一条、第三条行为的，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ascii="宋体" w:hAnsi="宋体"/>
          <w:color w:val="000000"/>
        </w:rPr>
      </w:pPr>
      <w:r>
        <w:rPr>
          <w:rFonts w:hint="eastAsia" w:ascii="宋体" w:hAnsi="宋体"/>
          <w:color w:val="000000"/>
        </w:rPr>
        <w:t xml:space="preserve">（二）受托人工作人员有违反本协议第二条、第三条行为的，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ascii="宋体" w:hAnsi="宋体"/>
          <w:color w:val="000000"/>
        </w:rPr>
      </w:pPr>
      <w:r>
        <w:rPr>
          <w:rFonts w:hint="eastAsia" w:ascii="宋体" w:hAnsi="宋体"/>
          <w:color w:val="000000"/>
        </w:rPr>
        <w:t xml:space="preserve">（三）受托人将部分辅助项目依法分包的，受托人与分包单位就协议的履行承担连带责任。</w:t>
      </w:r>
      <w:r/>
    </w:p>
    <w:p>
      <w:pPr>
        <w:ind w:right="84" w:firstLine="495"/>
        <w:spacing w:after="50" w:line="400" w:lineRule="exact"/>
        <w:rPr>
          <w:rFonts w:ascii="宋体" w:hAnsi="宋体"/>
          <w:color w:val="000000"/>
        </w:rPr>
      </w:pPr>
      <w:r>
        <w:rPr>
          <w:rFonts w:hint="eastAsia" w:ascii="宋体" w:hAnsi="宋体"/>
          <w:color w:val="000000"/>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ascii="宋体" w:hAnsi="宋体"/>
          <w:color w:val="000000"/>
        </w:rPr>
      </w:pPr>
      <w:r>
        <w:rPr>
          <w:rFonts w:ascii="宋体" w:hAnsi="宋体"/>
          <w:color w:val="000000"/>
        </w:rPr>
      </w:r>
      <w:r/>
    </w:p>
    <w:p>
      <w:pPr>
        <w:ind w:right="84" w:firstLine="495"/>
        <w:spacing w:after="50" w:line="400" w:lineRule="exact"/>
        <w:rPr>
          <w:rFonts w:ascii="宋体" w:hAnsi="宋体"/>
          <w:color w:val="000000"/>
        </w:rPr>
      </w:pPr>
      <w:r>
        <w:rPr>
          <w:rFonts w:hint="eastAsia" w:ascii="宋体" w:hAnsi="宋体"/>
          <w:color w:val="000000"/>
        </w:rPr>
        <w:t xml:space="preserve">委托人（盖章）：</w:t>
      </w:r>
      <w:r/>
    </w:p>
    <w:p>
      <w:pPr>
        <w:ind w:right="84" w:firstLine="495"/>
        <w:spacing w:after="50" w:line="400" w:lineRule="exact"/>
        <w:rPr>
          <w:rFonts w:ascii="宋体" w:hAnsi="宋体"/>
          <w:color w:val="000000"/>
        </w:rPr>
      </w:pPr>
      <w:r>
        <w:rPr>
          <w:rFonts w:hint="eastAsia" w:ascii="宋体" w:hAnsi="宋体"/>
          <w:color w:val="000000"/>
        </w:rPr>
        <w:t xml:space="preserve">法定代表人（负责人）或授权代表（签章）：</w:t>
      </w:r>
      <w:r/>
    </w:p>
    <w:p>
      <w:pPr>
        <w:ind w:right="84" w:firstLine="495"/>
        <w:spacing w:after="50" w:line="400" w:lineRule="exact"/>
        <w:rPr>
          <w:rFonts w:ascii="宋体" w:hAnsi="宋体"/>
          <w:color w:val="000000"/>
        </w:rPr>
      </w:pPr>
      <w:r>
        <w:rPr>
          <w:rFonts w:ascii="宋体" w:hAnsi="宋体"/>
          <w:color w:val="000000"/>
        </w:rPr>
      </w:r>
      <w:r/>
    </w:p>
    <w:p>
      <w:pPr>
        <w:ind w:right="84" w:firstLine="495"/>
        <w:spacing w:after="50" w:line="400" w:lineRule="exact"/>
        <w:rPr>
          <w:rFonts w:ascii="宋体" w:hAnsi="宋体"/>
          <w:color w:val="000000"/>
        </w:rPr>
      </w:pPr>
      <w:r>
        <w:rPr>
          <w:rFonts w:hint="eastAsia" w:ascii="宋体" w:hAnsi="宋体"/>
          <w:color w:val="000000"/>
        </w:rPr>
        <w:t xml:space="preserve">受托人（盖章）：</w:t>
      </w:r>
      <w:r/>
    </w:p>
    <w:p>
      <w:pPr>
        <w:ind w:right="84" w:firstLine="495"/>
        <w:spacing w:after="50" w:line="400" w:lineRule="exact"/>
        <w:rPr>
          <w:rFonts w:ascii="宋体" w:hAnsi="宋体"/>
          <w:color w:val="000000"/>
        </w:rPr>
      </w:pPr>
      <w:r>
        <w:rPr>
          <w:rFonts w:hint="eastAsia" w:ascii="宋体" w:hAnsi="宋体"/>
          <w:color w:val="000000"/>
        </w:rPr>
        <w:t xml:space="preserve">法定代表人（负责人）或授权代表（签章）：</w:t>
      </w:r>
      <w:r/>
    </w:p>
    <w:p>
      <w:pPr>
        <w:ind w:right="84" w:firstLine="495"/>
        <w:jc w:val="left"/>
        <w:spacing w:after="50" w:line="400" w:lineRule="exact"/>
        <w:rPr>
          <w:rFonts w:ascii="宋体" w:hAnsi="宋体"/>
          <w:color w:val="000000"/>
        </w:rPr>
      </w:pPr>
      <w:r>
        <w:rPr>
          <w:rFonts w:hint="eastAsia" w:ascii="宋体" w:hAnsi="宋体"/>
          <w:color w:val="000000"/>
        </w:rPr>
        <w:t xml:space="preserve">日期：年 </w:t>
      </w:r>
      <w:r>
        <w:rPr>
          <w:rFonts w:ascii="宋体" w:hAnsi="宋体"/>
          <w:color w:val="000000"/>
        </w:rPr>
        <w:t xml:space="preserve"> </w:t>
      </w:r>
      <w:r>
        <w:rPr>
          <w:rFonts w:hint="eastAsia" w:ascii="宋体" w:hAnsi="宋体"/>
          <w:color w:val="000000"/>
        </w:rPr>
        <w:t xml:space="preserve">月 </w:t>
      </w:r>
      <w:r>
        <w:rPr>
          <w:rFonts w:ascii="宋体" w:hAnsi="宋体"/>
          <w:color w:val="000000"/>
        </w:rPr>
        <w:t xml:space="preserve"> </w:t>
      </w:r>
      <w:r>
        <w:rPr>
          <w:rFonts w:hint="eastAsia" w:ascii="宋体" w:hAnsi="宋体"/>
          <w:color w:val="000000"/>
        </w:rPr>
        <w:t xml:space="preserve">日</w:t>
      </w:r>
      <w:r/>
    </w:p>
    <w:p>
      <w:pPr>
        <w:ind w:right="84" w:firstLine="495"/>
        <w:jc w:val="right"/>
        <w:spacing w:after="50" w:line="400" w:lineRule="exact"/>
        <w:rPr>
          <w:rFonts w:asciiTheme="minorEastAsia" w:hAnsiTheme="minorEastAsia" w:eastAsiaTheme="minorEastAsia"/>
          <w:color w:val="000000"/>
          <w:sz w:val="24"/>
          <w:szCs w:val="22"/>
        </w:rPr>
      </w:pPr>
      <w:r>
        <w:rPr>
          <w:rFonts w:asciiTheme="minorEastAsia" w:hAnsiTheme="minorEastAsia" w:eastAsiaTheme="minorEastAsia"/>
          <w:color w:val="000000"/>
          <w:sz w:val="24"/>
          <w:szCs w:val="22"/>
        </w:rPr>
      </w:r>
      <w:r/>
    </w:p>
    <w:p>
      <w:pPr>
        <w:jc w:val="left"/>
        <w:widowControl/>
        <w:rPr>
          <w:rFonts w:ascii="仿宋_GB2312" w:hAnsi="宋体" w:eastAsia="仿宋_GB2312"/>
          <w:color w:val="000000"/>
          <w:sz w:val="28"/>
          <w:szCs w:val="24"/>
        </w:rPr>
      </w:pPr>
      <w:r>
        <w:rPr>
          <w:rFonts w:ascii="仿宋_GB2312" w:hAnsi="宋体" w:eastAsia="仿宋_GB2312"/>
          <w:color w:val="000000"/>
          <w:sz w:val="28"/>
          <w:szCs w:val="24"/>
        </w:rPr>
        <w:br w:type="page" w:clear="all"/>
      </w:r>
      <w:r/>
    </w:p>
    <w:p>
      <w:pPr>
        <w:pStyle w:val="857"/>
        <w:jc w:val="left"/>
        <w:spacing w:before="0"/>
      </w:pPr>
      <w:r>
        <w:rPr>
          <w:rFonts w:hint="eastAsia"/>
        </w:rPr>
        <w:t xml:space="preserve">五. 附件</w:t>
      </w:r>
      <w:bookmarkEnd w:id="131"/>
      <w:r/>
      <w:bookmarkEnd w:id="141"/>
      <w:r/>
      <w:r/>
    </w:p>
    <w:p>
      <w:pPr>
        <w:jc w:val="left"/>
        <w:rPr>
          <w:b/>
          <w:bCs/>
          <w:sz w:val="28"/>
        </w:rPr>
      </w:pPr>
      <w:r/>
      <w:bookmarkStart w:id="144" w:name="一．报价函（格式）"/>
      <w:r/>
      <w:bookmarkEnd w:id="144"/>
      <w:r>
        <w:rPr>
          <w:rFonts w:hint="eastAsia" w:ascii="宋体" w:hAnsi="宋体"/>
          <w:b/>
          <w:sz w:val="32"/>
          <w:szCs w:val="32"/>
        </w:rPr>
        <w:t xml:space="preserve"> </w:t>
      </w:r>
      <w:r/>
    </w:p>
    <w:p>
      <w:pPr>
        <w:jc w:val="center"/>
        <w:rPr>
          <w:rFonts w:ascii="宋体" w:hAnsi="宋体"/>
          <w:bCs/>
          <w:sz w:val="40"/>
          <w:szCs w:val="40"/>
        </w:rPr>
      </w:pPr>
      <w:r>
        <w:rPr>
          <w:rFonts w:ascii="宋体" w:hAnsi="宋体"/>
          <w:bCs/>
          <w:sz w:val="40"/>
          <w:szCs w:val="40"/>
        </w:rPr>
      </w:r>
      <w:r/>
    </w:p>
    <w:p>
      <w:pPr>
        <w:jc w:val="center"/>
        <w:rPr>
          <w:rFonts w:ascii="宋体" w:hAnsi="宋体"/>
          <w:bCs/>
          <w:sz w:val="52"/>
          <w:szCs w:val="52"/>
        </w:rPr>
      </w:pPr>
      <w:r>
        <w:rPr>
          <w:rFonts w:hint="eastAsia" w:ascii="宋体" w:hAnsi="宋体"/>
          <w:bCs/>
          <w:sz w:val="52"/>
          <w:szCs w:val="52"/>
        </w:rPr>
        <w:t xml:space="preserve">投</w:t>
      </w:r>
      <w:r/>
    </w:p>
    <w:p>
      <w:pPr>
        <w:jc w:val="center"/>
        <w:rPr>
          <w:rFonts w:ascii="宋体" w:hAnsi="宋体"/>
          <w:bCs/>
          <w:sz w:val="72"/>
        </w:rPr>
      </w:pPr>
      <w:r>
        <w:rPr>
          <w:rFonts w:hint="eastAsia" w:ascii="宋体" w:hAnsi="宋体"/>
          <w:bCs/>
          <w:sz w:val="72"/>
        </w:rPr>
        <w:t xml:space="preserve">     </w:t>
      </w:r>
      <w:r/>
    </w:p>
    <w:p>
      <w:pPr>
        <w:jc w:val="center"/>
        <w:rPr>
          <w:rFonts w:ascii="宋体" w:hAnsi="宋体"/>
          <w:bCs/>
          <w:sz w:val="52"/>
          <w:szCs w:val="52"/>
        </w:rPr>
      </w:pPr>
      <w:r>
        <w:rPr>
          <w:rFonts w:hint="eastAsia" w:ascii="宋体" w:hAnsi="宋体"/>
          <w:bCs/>
          <w:sz w:val="52"/>
          <w:szCs w:val="52"/>
        </w:rPr>
        <w:t xml:space="preserve">标</w:t>
      </w:r>
      <w:r/>
    </w:p>
    <w:p>
      <w:pPr>
        <w:jc w:val="center"/>
        <w:rPr>
          <w:rFonts w:ascii="宋体" w:hAnsi="宋体"/>
          <w:bCs/>
          <w:sz w:val="72"/>
        </w:rPr>
      </w:pPr>
      <w:r>
        <w:rPr>
          <w:rFonts w:ascii="宋体" w:hAnsi="宋体"/>
          <w:bCs/>
          <w:sz w:val="72"/>
        </w:rPr>
      </w:r>
      <w:r/>
    </w:p>
    <w:p>
      <w:pPr>
        <w:jc w:val="center"/>
        <w:rPr>
          <w:rFonts w:ascii="宋体" w:hAnsi="宋体"/>
          <w:bCs/>
          <w:sz w:val="52"/>
          <w:szCs w:val="52"/>
        </w:rPr>
      </w:pPr>
      <w:r>
        <w:rPr>
          <w:rFonts w:hint="eastAsia" w:ascii="宋体" w:hAnsi="宋体"/>
          <w:bCs/>
          <w:sz w:val="52"/>
          <w:szCs w:val="52"/>
        </w:rPr>
        <w:t xml:space="preserve">文</w:t>
      </w:r>
      <w:r/>
    </w:p>
    <w:p>
      <w:pPr>
        <w:jc w:val="center"/>
        <w:rPr>
          <w:rFonts w:ascii="宋体" w:hAnsi="宋体"/>
          <w:bCs/>
          <w:sz w:val="52"/>
          <w:szCs w:val="52"/>
        </w:rPr>
      </w:pPr>
      <w:r>
        <w:rPr>
          <w:rFonts w:hint="eastAsia" w:ascii="宋体" w:hAnsi="宋体"/>
          <w:bCs/>
          <w:sz w:val="52"/>
          <w:szCs w:val="52"/>
        </w:rPr>
        <w:t xml:space="preserve"> </w:t>
      </w:r>
      <w:r/>
    </w:p>
    <w:p>
      <w:pPr>
        <w:jc w:val="center"/>
        <w:rPr>
          <w:rFonts w:ascii="宋体" w:hAnsi="宋体"/>
          <w:bCs/>
          <w:sz w:val="52"/>
          <w:szCs w:val="52"/>
        </w:rPr>
      </w:pPr>
      <w:r>
        <w:rPr>
          <w:rFonts w:hint="eastAsia" w:ascii="宋体" w:hAnsi="宋体"/>
          <w:bCs/>
          <w:sz w:val="52"/>
          <w:szCs w:val="52"/>
        </w:rPr>
        <w:t xml:space="preserve">件</w:t>
      </w:r>
      <w:r/>
    </w:p>
    <w:p>
      <w:pPr>
        <w:jc w:val="center"/>
        <w:rPr>
          <w:rFonts w:ascii="宋体" w:hAnsi="宋体"/>
          <w:bCs/>
          <w:sz w:val="52"/>
          <w:szCs w:val="52"/>
        </w:rPr>
      </w:pPr>
      <w:r>
        <w:rPr>
          <w:rFonts w:ascii="宋体" w:hAnsi="宋体"/>
          <w:bCs/>
          <w:sz w:val="52"/>
          <w:szCs w:val="52"/>
        </w:rPr>
      </w:r>
      <w:r/>
    </w:p>
    <w:p>
      <w:pPr>
        <w:jc w:val="center"/>
        <w:rPr>
          <w:rFonts w:ascii="宋体" w:hAnsi="宋体"/>
          <w:bCs/>
          <w:sz w:val="32"/>
          <w:szCs w:val="32"/>
        </w:rPr>
      </w:pPr>
      <w:r>
        <w:rPr>
          <w:rFonts w:ascii="宋体" w:hAnsi="宋体"/>
          <w:bCs/>
          <w:sz w:val="32"/>
          <w:szCs w:val="32"/>
        </w:rPr>
      </w:r>
      <w:r/>
    </w:p>
    <w:p>
      <w:pPr>
        <w:jc w:val="center"/>
        <w:rPr>
          <w:rFonts w:ascii="宋体" w:hAnsi="宋体"/>
          <w:bCs/>
          <w:sz w:val="52"/>
          <w:szCs w:val="52"/>
        </w:rPr>
      </w:pPr>
      <w:r>
        <w:rPr>
          <w:rFonts w:ascii="宋体" w:hAnsi="宋体"/>
          <w:bCs/>
          <w:sz w:val="52"/>
          <w:szCs w:val="52"/>
        </w:rPr>
      </w:r>
      <w:r/>
    </w:p>
    <w:p>
      <w:pPr>
        <w:jc w:val="center"/>
        <w:rPr>
          <w:rFonts w:ascii="宋体" w:hAnsi="宋体"/>
          <w:bCs/>
          <w:sz w:val="40"/>
          <w:szCs w:val="11"/>
        </w:rPr>
      </w:pPr>
      <w:r>
        <w:rPr>
          <w:rFonts w:ascii="宋体" w:hAnsi="宋体"/>
          <w:bCs/>
          <w:sz w:val="40"/>
          <w:szCs w:val="11"/>
        </w:rPr>
      </w:r>
      <w:r/>
    </w:p>
    <w:p>
      <w:pPr>
        <w:ind w:firstLine="1274"/>
        <w:spacing w:line="360" w:lineRule="auto"/>
        <w:rPr>
          <w:rFonts w:ascii="宋体" w:hAnsi="宋体"/>
          <w:bCs/>
          <w:sz w:val="32"/>
          <w:szCs w:val="8"/>
        </w:rPr>
      </w:pPr>
      <w:r>
        <w:rPr>
          <w:rFonts w:ascii="宋体" w:hAnsi="宋体"/>
          <w:bCs/>
          <w:sz w:val="32"/>
          <w:szCs w:val="8"/>
        </w:rPr>
      </w:r>
      <w:r/>
    </w:p>
    <w:p>
      <w:pPr>
        <w:ind w:firstLine="1274"/>
        <w:spacing w:line="360" w:lineRule="auto"/>
        <w:rPr>
          <w:rFonts w:ascii="宋体" w:hAnsi="宋体"/>
          <w:bCs/>
          <w:sz w:val="32"/>
          <w:szCs w:val="8"/>
        </w:rPr>
      </w:pPr>
      <w:r>
        <w:rPr>
          <w:rFonts w:ascii="宋体" w:hAnsi="宋体"/>
          <w:bCs/>
          <w:sz w:val="32"/>
          <w:szCs w:val="8"/>
        </w:rPr>
      </w:r>
      <w:r/>
    </w:p>
    <w:p>
      <w:pPr>
        <w:ind w:firstLine="1274"/>
        <w:spacing w:line="360" w:lineRule="auto"/>
        <w:rPr>
          <w:rFonts w:ascii="宋体" w:hAnsi="宋体"/>
          <w:bCs/>
          <w:sz w:val="32"/>
          <w:szCs w:val="8"/>
        </w:rPr>
      </w:pPr>
      <w:r>
        <w:rPr>
          <w:rFonts w:hint="eastAsia" w:ascii="宋体" w:hAnsi="宋体"/>
          <w:bCs/>
          <w:sz w:val="32"/>
          <w:szCs w:val="8"/>
        </w:rPr>
        <w:t xml:space="preserve">项 目 名 称：               </w:t>
      </w:r>
      <w:r/>
    </w:p>
    <w:p>
      <w:pPr>
        <w:ind w:firstLine="1274"/>
        <w:spacing w:line="360" w:lineRule="auto"/>
        <w:rPr>
          <w:rFonts w:ascii="宋体" w:hAnsi="宋体"/>
          <w:bCs/>
          <w:sz w:val="32"/>
          <w:szCs w:val="8"/>
        </w:rPr>
      </w:pPr>
      <w:r>
        <w:rPr>
          <w:rFonts w:hint="eastAsia" w:ascii="宋体" w:hAnsi="宋体"/>
          <w:bCs/>
          <w:sz w:val="32"/>
          <w:szCs w:val="8"/>
        </w:rPr>
        <w:t xml:space="preserve">招 标 编 号：               </w:t>
      </w:r>
      <w:r/>
    </w:p>
    <w:p>
      <w:pPr>
        <w:ind w:firstLine="1274"/>
        <w:spacing w:line="360" w:lineRule="auto"/>
        <w:rPr>
          <w:rFonts w:ascii="宋体" w:hAnsi="宋体"/>
          <w:bCs/>
          <w:sz w:val="32"/>
          <w:szCs w:val="8"/>
        </w:rPr>
      </w:pPr>
      <w:r>
        <w:rPr>
          <w:rFonts w:hint="eastAsia" w:ascii="宋体" w:hAnsi="宋体"/>
          <w:bCs/>
          <w:sz w:val="32"/>
          <w:szCs w:val="8"/>
        </w:rPr>
        <w:t xml:space="preserve">投标人名称 ：（加盖CA电子公章）</w:t>
      </w:r>
      <w:r/>
    </w:p>
    <w:p>
      <w:pPr>
        <w:ind w:firstLine="1274"/>
        <w:spacing w:line="360" w:lineRule="auto"/>
        <w:rPr>
          <w:rFonts w:ascii="宋体" w:hAnsi="宋体"/>
          <w:bCs/>
          <w:sz w:val="32"/>
          <w:szCs w:val="8"/>
        </w:rPr>
      </w:pPr>
      <w:r>
        <w:rPr>
          <w:rFonts w:hint="eastAsia" w:ascii="宋体" w:hAnsi="宋体"/>
          <w:bCs/>
          <w:sz w:val="32"/>
          <w:szCs w:val="8"/>
        </w:rPr>
        <w:t xml:space="preserve">日      期 ：               </w:t>
      </w:r>
      <w:r/>
    </w:p>
    <w:p>
      <w:pPr>
        <w:pageBreakBefore/>
        <w:spacing w:line="360" w:lineRule="auto"/>
        <w:rPr>
          <w:rFonts w:ascii="宋体" w:hAnsi="宋体"/>
          <w:bCs/>
          <w:sz w:val="24"/>
          <w:szCs w:val="24"/>
        </w:rPr>
        <w:outlineLvl w:val="0"/>
      </w:pPr>
      <w:r/>
      <w:bookmarkStart w:id="145" w:name="_Toc39873230"/>
      <w:r/>
      <w:bookmarkStart w:id="146" w:name="_Toc39873185"/>
      <w:r/>
      <w:bookmarkStart w:id="147" w:name="_Toc98277373"/>
      <w:r/>
      <w:bookmarkStart w:id="148" w:name="_Toc116946345"/>
      <w:r/>
      <w:bookmarkStart w:id="149" w:name="_Toc36850797"/>
      <w:r>
        <w:rPr>
          <w:rFonts w:hint="eastAsia" w:ascii="宋体" w:hAnsi="宋体"/>
          <w:bCs/>
          <w:sz w:val="24"/>
          <w:szCs w:val="24"/>
        </w:rPr>
        <w:t xml:space="preserve">（一）投标函（格式）：</w:t>
      </w:r>
      <w:bookmarkEnd w:id="145"/>
      <w:r/>
      <w:bookmarkEnd w:id="146"/>
      <w:r/>
      <w:bookmarkEnd w:id="147"/>
      <w:r/>
      <w:bookmarkEnd w:id="148"/>
      <w:r/>
      <w:bookmarkEnd w:id="149"/>
      <w:r/>
      <w:r/>
    </w:p>
    <w:p>
      <w:pPr>
        <w:jc w:val="center"/>
        <w:spacing w:line="440" w:lineRule="exact"/>
        <w:rPr>
          <w:rFonts w:ascii="宋体" w:hAnsi="宋体"/>
          <w:b/>
          <w:sz w:val="24"/>
          <w:szCs w:val="24"/>
        </w:rPr>
      </w:pPr>
      <w:r>
        <w:rPr>
          <w:rFonts w:hint="eastAsia" w:ascii="宋体" w:hAnsi="宋体"/>
          <w:b/>
          <w:sz w:val="28"/>
          <w:szCs w:val="28"/>
        </w:rPr>
        <w:t xml:space="preserve">投标函</w:t>
      </w:r>
      <w:r/>
    </w:p>
    <w:p>
      <w:pPr>
        <w:spacing w:line="440" w:lineRule="exact"/>
        <w:rPr>
          <w:rFonts w:ascii="宋体" w:hAnsi="宋体"/>
          <w:bCs/>
          <w:sz w:val="24"/>
          <w:szCs w:val="24"/>
        </w:rPr>
      </w:pPr>
      <w:r>
        <w:rPr>
          <w:rFonts w:hint="eastAsia" w:ascii="宋体" w:hAnsi="宋体"/>
          <w:bCs/>
          <w:sz w:val="24"/>
          <w:szCs w:val="24"/>
        </w:rPr>
        <w:t xml:space="preserve">致：无锡市惠山区阳山镇人民政府：</w:t>
      </w:r>
      <w:r/>
    </w:p>
    <w:p>
      <w:pPr>
        <w:ind w:firstLine="480"/>
        <w:spacing w:line="440" w:lineRule="exact"/>
        <w:rPr>
          <w:rFonts w:ascii="宋体" w:hAnsi="宋体"/>
          <w:bCs/>
          <w:sz w:val="24"/>
          <w:szCs w:val="24"/>
        </w:rPr>
      </w:pPr>
      <w:r>
        <w:rPr>
          <w:rFonts w:hint="eastAsia" w:ascii="宋体" w:hAnsi="宋体"/>
          <w:bCs/>
          <w:sz w:val="24"/>
          <w:szCs w:val="24"/>
        </w:rPr>
        <w:t xml:space="preserve">我方收到贵方项目编号JSZC-320206-LXZB</w:t>
      </w:r>
      <w:r>
        <w:rPr>
          <w:rFonts w:hint="eastAsia" w:ascii="宋体" w:hAnsi="宋体"/>
          <w:bCs/>
          <w:sz w:val="24"/>
          <w:szCs w:val="24"/>
          <w:lang w:eastAsia="zh-CN"/>
        </w:rPr>
        <w:t xml:space="preserve">-G2024-0023</w:t>
      </w:r>
      <w:r>
        <w:rPr>
          <w:rFonts w:hint="eastAsia" w:ascii="宋体" w:hAnsi="宋体"/>
          <w:bCs/>
          <w:sz w:val="24"/>
          <w:szCs w:val="24"/>
        </w:rPr>
        <w:t xml:space="preserve">招标文件，经仔细阅读和研究，我方决定参加此次2024-2025年度度假区（阳山镇）河道保洁服务采购项目的投标。</w:t>
      </w:r>
      <w:r/>
    </w:p>
    <w:p>
      <w:pPr>
        <w:numPr>
          <w:ilvl w:val="0"/>
          <w:numId w:val="17"/>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7"/>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sz w:val="24"/>
          <w:szCs w:val="24"/>
        </w:rPr>
      </w:pPr>
      <w:r>
        <w:rPr>
          <w:rFonts w:hint="eastAsia" w:ascii="宋体" w:hAnsi="宋体"/>
          <w:bCs/>
          <w:sz w:val="24"/>
          <w:szCs w:val="24"/>
        </w:rPr>
        <w:t xml:space="preserve">我方愿意提供无锡市惠山区阳山镇人民政府在招标文件中要求的文件、资料</w:t>
      </w:r>
      <w:r>
        <w:rPr>
          <w:rFonts w:hint="eastAsia" w:ascii="宋体" w:hAnsi="宋体"/>
          <w:bCs/>
        </w:rPr>
        <w:t xml:space="preserve">（</w:t>
      </w:r>
      <w:r>
        <w:rPr>
          <w:rFonts w:hint="eastAsia" w:ascii="宋体" w:hAnsi="宋体"/>
          <w:bCs/>
          <w:sz w:val="24"/>
          <w:szCs w:val="24"/>
        </w:rPr>
        <w:t xml:space="preserve">具体内容如下</w:t>
      </w:r>
      <w:r>
        <w:rPr>
          <w:rFonts w:hint="eastAsia" w:ascii="宋体" w:hAnsi="宋体"/>
          <w:bCs/>
        </w:rPr>
        <w:t xml:space="preserve">）</w:t>
      </w:r>
      <w:r>
        <w:rPr>
          <w:rFonts w:hint="eastAsia" w:ascii="宋体" w:hAnsi="宋体" w:cs="宋体"/>
          <w:sz w:val="24"/>
          <w:szCs w:val="24"/>
        </w:rPr>
        <w:t xml:space="preserve">：</w:t>
      </w:r>
      <w:r/>
    </w:p>
    <w:p>
      <w:pPr>
        <w:ind w:firstLine="482"/>
        <w:spacing w:line="440" w:lineRule="exact"/>
        <w:rPr>
          <w:rFonts w:ascii="宋体" w:hAnsi="宋体"/>
          <w:bCs/>
          <w:sz w:val="24"/>
          <w:szCs w:val="24"/>
        </w:rPr>
      </w:pPr>
      <w:r>
        <w:rPr>
          <w:rFonts w:hint="eastAsia" w:ascii="宋体" w:hAnsi="宋体"/>
          <w:b/>
          <w:bCs/>
          <w:sz w:val="24"/>
          <w:szCs w:val="24"/>
        </w:rPr>
        <w:t xml:space="preserve">第一部分：商务标</w:t>
      </w:r>
      <w:r/>
    </w:p>
    <w:p>
      <w:pPr>
        <w:numPr>
          <w:ilvl w:val="0"/>
          <w:numId w:val="18"/>
        </w:numPr>
        <w:ind w:left="-2" w:firstLine="504"/>
        <w:spacing w:line="440" w:lineRule="exact"/>
        <w:tabs>
          <w:tab w:val="left" w:pos="525" w:leader="none"/>
          <w:tab w:val="left" w:pos="709" w:leader="none"/>
        </w:tabs>
        <w:rPr>
          <w:rFonts w:ascii="宋体" w:hAnsi="宋体"/>
          <w:b/>
          <w:sz w:val="24"/>
          <w:szCs w:val="24"/>
        </w:rPr>
      </w:pPr>
      <w:r>
        <w:rPr>
          <w:rFonts w:hint="eastAsia" w:ascii="宋体" w:hAnsi="宋体"/>
          <w:bCs/>
          <w:sz w:val="24"/>
          <w:szCs w:val="24"/>
        </w:rPr>
        <w:t xml:space="preserve">投标函</w:t>
      </w:r>
      <w:r>
        <w:rPr>
          <w:rFonts w:hint="eastAsia" w:ascii="宋体" w:hAnsi="宋体"/>
          <w:b/>
          <w:sz w:val="24"/>
          <w:szCs w:val="24"/>
        </w:rPr>
        <w:t xml:space="preserve">（格式见附件）</w:t>
      </w:r>
      <w:r/>
    </w:p>
    <w:p>
      <w:pPr>
        <w:numPr>
          <w:ilvl w:val="0"/>
          <w:numId w:val="18"/>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sz w:val="24"/>
          <w:szCs w:val="24"/>
        </w:rPr>
      </w:pPr>
      <w:r>
        <w:rPr>
          <w:rFonts w:hint="eastAsia" w:ascii="宋体" w:hAnsi="宋体"/>
          <w:bCs/>
          <w:sz w:val="24"/>
          <w:szCs w:val="24"/>
        </w:rPr>
        <w:t xml:space="preserve">资格、资信证明文件</w:t>
      </w:r>
      <w:r/>
    </w:p>
    <w:p>
      <w:pPr>
        <w:numPr>
          <w:ilvl w:val="2"/>
          <w:numId w:val="19"/>
        </w:numPr>
        <w:ind w:left="851"/>
        <w:spacing w:line="440" w:lineRule="exact"/>
        <w:tabs>
          <w:tab w:val="clear" w:pos="1378" w:leader="none"/>
        </w:tabs>
        <w:rPr>
          <w:rFonts w:ascii="宋体" w:hAnsi="宋体"/>
          <w:bCs/>
          <w:sz w:val="24"/>
          <w:szCs w:val="24"/>
        </w:rPr>
      </w:pPr>
      <w:r>
        <w:rPr>
          <w:rFonts w:hint="eastAsia" w:ascii="宋体" w:hAnsi="宋体"/>
          <w:bCs/>
          <w:sz w:val="24"/>
          <w:szCs w:val="24"/>
        </w:rPr>
        <w:t xml:space="preserve">关于资格的声明函（</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2"/>
          <w:numId w:val="19"/>
        </w:numPr>
        <w:ind w:left="0" w:firstLine="480"/>
        <w:spacing w:line="440" w:lineRule="exact"/>
        <w:tabs>
          <w:tab w:val="left" w:pos="420" w:leader="none"/>
          <w:tab w:val="left" w:pos="851" w:leader="none"/>
          <w:tab w:val="left" w:pos="1155" w:leader="none"/>
        </w:tabs>
        <w:rPr>
          <w:rFonts w:ascii="宋体" w:hAnsi="宋体"/>
          <w:bCs/>
          <w:sz w:val="24"/>
          <w:szCs w:val="24"/>
        </w:rPr>
      </w:pPr>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（投标供应商如是允许以分支机构身份参加投标的，提供投标供应商分支机构的营业执照原件扫描件）</w:t>
      </w:r>
      <w:r>
        <w:rPr>
          <w:rFonts w:hint="eastAsia" w:ascii="宋体" w:hAnsi="宋体"/>
          <w:bCs/>
          <w:sz w:val="24"/>
          <w:szCs w:val="24"/>
        </w:rPr>
        <w:t xml:space="preserve">；</w:t>
      </w:r>
      <w:r/>
    </w:p>
    <w:p>
      <w:pPr>
        <w:numPr>
          <w:ilvl w:val="2"/>
          <w:numId w:val="19"/>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（投标供应商如是允许以分支机构身份参加投标的，请自行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涉及到招标文件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19"/>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19"/>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r/>
    </w:p>
    <w:p>
      <w:pPr>
        <w:numPr>
          <w:ilvl w:val="2"/>
          <w:numId w:val="1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2024年02月/03月/04月</w:t>
      </w:r>
      <w:r>
        <w:rPr>
          <w:rFonts w:hint="eastAsia" w:ascii="宋体" w:hAnsi="宋体"/>
          <w:bCs/>
          <w:sz w:val="24"/>
          <w:szCs w:val="24"/>
        </w:rPr>
        <w:t xml:space="preserve">)的财务状况报告（资产负债表和利润表）或由会计师事务所出具的2022年度的财务审计报告原件扫描件并加盖公章或签电子公章；</w:t>
      </w:r>
      <w:r/>
    </w:p>
    <w:p>
      <w:pPr>
        <w:numPr>
          <w:ilvl w:val="2"/>
          <w:numId w:val="1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2024年02月/03月/04月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2024年02月/03月/04月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r/>
    </w:p>
    <w:p>
      <w:pPr>
        <w:numPr>
          <w:ilvl w:val="2"/>
          <w:numId w:val="1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w:t>
      </w:r>
      <w:r>
        <w:rPr>
          <w:rFonts w:hint="eastAsia" w:ascii="宋体" w:hAnsi="宋体"/>
          <w:sz w:val="24"/>
          <w:szCs w:val="24"/>
          <w:lang w:eastAsia="zh-CN"/>
        </w:rPr>
        <w:t xml:space="preserve">2024年02月-2024年04月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1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拟派项目负责人提供由法定的社保收缴部门出具的</w:t>
      </w:r>
      <w:r>
        <w:rPr>
          <w:rFonts w:hint="eastAsia" w:ascii="宋体" w:hAnsi="宋体"/>
          <w:bCs/>
          <w:sz w:val="24"/>
          <w:szCs w:val="24"/>
          <w:lang w:eastAsia="zh-CN"/>
        </w:rPr>
        <w:t xml:space="preserve">2024年02月-2024年04月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1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1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具备履行合同所必需的设备和专业技术能力的书面声明（格式见附件）；</w:t>
      </w:r>
      <w:r/>
    </w:p>
    <w:p>
      <w:pPr>
        <w:numPr>
          <w:ilvl w:val="2"/>
          <w:numId w:val="1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sz w:val="24"/>
          <w:szCs w:val="24"/>
        </w:rPr>
      </w:pPr>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ascii="宋体" w:hAnsi="宋体"/>
          <w:sz w:val="24"/>
          <w:szCs w:val="24"/>
        </w:rPr>
      </w:pPr>
      <w:r>
        <w:rPr>
          <w:rFonts w:hint="eastAsia" w:ascii="宋体" w:hAnsi="宋体"/>
          <w:sz w:val="24"/>
          <w:szCs w:val="24"/>
        </w:rPr>
        <w:t xml:space="preserve">（2）补充性文件</w:t>
      </w:r>
      <w:r/>
    </w:p>
    <w:p>
      <w:pPr>
        <w:ind w:left="523"/>
        <w:spacing w:line="440" w:lineRule="exact"/>
        <w:tabs>
          <w:tab w:val="left" w:pos="420" w:leader="none"/>
          <w:tab w:val="left" w:pos="1155" w:leader="none"/>
        </w:tabs>
        <w:rPr>
          <w:rFonts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rPr>
        <w:t xml:space="preserve">可在中国大陆有效居留的许可证明。投标供应商所提交的证明文件的完整、清晰与否，将直接影响其投标文件的审核和评分结果。</w:t>
      </w:r>
      <w:r/>
    </w:p>
    <w:p>
      <w:pPr>
        <w:numPr>
          <w:ilvl w:val="0"/>
          <w:numId w:val="18"/>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开标一览表（格式见附件）</w:t>
      </w:r>
      <w:r/>
    </w:p>
    <w:p>
      <w:pPr>
        <w:numPr>
          <w:ilvl w:val="0"/>
          <w:numId w:val="18"/>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8"/>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偏离表（格式见附件）</w:t>
      </w:r>
      <w:r/>
    </w:p>
    <w:p>
      <w:pPr>
        <w:numPr>
          <w:ilvl w:val="0"/>
          <w:numId w:val="18"/>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企业类似业绩一览表（格式见附件）</w:t>
      </w:r>
      <w:r/>
    </w:p>
    <w:p>
      <w:pPr>
        <w:numPr>
          <w:ilvl w:val="0"/>
          <w:numId w:val="18"/>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所需证明材料（如有自行添加）</w:t>
      </w:r>
      <w:r/>
    </w:p>
    <w:p>
      <w:pPr>
        <w:numPr>
          <w:ilvl w:val="0"/>
          <w:numId w:val="18"/>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要求采购人提供的配合（如有自拟并自行添加）</w:t>
      </w:r>
      <w:r/>
    </w:p>
    <w:p>
      <w:pPr>
        <w:numPr>
          <w:ilvl w:val="0"/>
          <w:numId w:val="18"/>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其它（投标供应商认为有必要提供的声明和文件，如有自拟并自行添加）</w:t>
      </w:r>
      <w:r/>
    </w:p>
    <w:p>
      <w:pPr>
        <w:ind w:firstLine="482"/>
        <w:spacing w:line="440" w:lineRule="exact"/>
        <w:rPr>
          <w:rFonts w:ascii="宋体" w:hAnsi="宋体"/>
          <w:b/>
          <w:sz w:val="24"/>
          <w:szCs w:val="24"/>
        </w:rPr>
      </w:pPr>
      <w:r>
        <w:rPr>
          <w:rFonts w:hint="eastAsia" w:ascii="宋体" w:hAnsi="宋体"/>
          <w:b/>
          <w:sz w:val="24"/>
          <w:szCs w:val="24"/>
        </w:rPr>
        <w:t xml:space="preserve">第二部分：技术标</w:t>
      </w:r>
      <w:r/>
    </w:p>
    <w:p>
      <w:pPr>
        <w:ind w:firstLine="480"/>
        <w:spacing w:line="440" w:lineRule="exact"/>
        <w:rPr>
          <w:rFonts w:ascii="宋体" w:hAnsi="宋体"/>
          <w:sz w:val="24"/>
        </w:rPr>
      </w:pPr>
      <w:r>
        <w:rPr>
          <w:rFonts w:hint="eastAsia" w:ascii="宋体" w:hAnsi="宋体"/>
          <w:sz w:val="24"/>
        </w:rPr>
        <w:t xml:space="preserve">1.运作流程及作业方案</w:t>
      </w:r>
      <w:r/>
    </w:p>
    <w:p>
      <w:pPr>
        <w:ind w:firstLine="480"/>
        <w:spacing w:line="440" w:lineRule="exact"/>
        <w:rPr>
          <w:rFonts w:ascii="宋体" w:hAnsi="宋体"/>
          <w:sz w:val="24"/>
        </w:rPr>
      </w:pPr>
      <w:r>
        <w:rPr>
          <w:rFonts w:hint="eastAsia" w:ascii="宋体" w:hAnsi="宋体"/>
          <w:sz w:val="24"/>
        </w:rPr>
        <w:t xml:space="preserve">2.服务期间船只管理维护方案</w:t>
      </w:r>
      <w:r/>
    </w:p>
    <w:p>
      <w:pPr>
        <w:ind w:firstLine="480"/>
        <w:spacing w:line="440" w:lineRule="exact"/>
        <w:rPr>
          <w:rFonts w:ascii="宋体" w:hAnsi="宋体"/>
          <w:sz w:val="24"/>
        </w:rPr>
      </w:pPr>
      <w:r>
        <w:rPr>
          <w:rFonts w:hint="eastAsia" w:ascii="宋体" w:hAnsi="宋体"/>
          <w:sz w:val="24"/>
        </w:rPr>
        <w:t xml:space="preserve">3.河道保洁服务方案</w:t>
      </w:r>
      <w:r/>
    </w:p>
    <w:p>
      <w:pPr>
        <w:ind w:firstLine="480"/>
        <w:spacing w:line="440" w:lineRule="exact"/>
        <w:rPr>
          <w:rFonts w:ascii="宋体" w:hAnsi="宋体"/>
          <w:sz w:val="24"/>
        </w:rPr>
      </w:pPr>
      <w:r>
        <w:rPr>
          <w:rFonts w:hint="eastAsia" w:ascii="宋体" w:hAnsi="宋体"/>
          <w:sz w:val="24"/>
        </w:rPr>
        <w:t xml:space="preserve">4.内部管理架构</w:t>
      </w:r>
      <w:r/>
    </w:p>
    <w:p>
      <w:pPr>
        <w:ind w:firstLine="480"/>
        <w:spacing w:line="440" w:lineRule="exact"/>
        <w:rPr>
          <w:rFonts w:ascii="宋体" w:hAnsi="宋体"/>
          <w:sz w:val="24"/>
        </w:rPr>
      </w:pPr>
      <w:r>
        <w:rPr>
          <w:rFonts w:hint="eastAsia" w:ascii="宋体" w:hAnsi="宋体"/>
          <w:sz w:val="24"/>
        </w:rPr>
        <w:t xml:space="preserve">5.应急措施方案</w:t>
      </w:r>
      <w:r/>
    </w:p>
    <w:p>
      <w:pPr>
        <w:ind w:firstLine="480"/>
        <w:spacing w:line="440" w:lineRule="exact"/>
        <w:rPr>
          <w:rFonts w:ascii="宋体" w:hAnsi="宋体"/>
          <w:sz w:val="24"/>
        </w:rPr>
      </w:pPr>
      <w:r>
        <w:rPr>
          <w:rFonts w:hint="eastAsia" w:ascii="宋体" w:hAnsi="宋体"/>
          <w:sz w:val="24"/>
        </w:rPr>
        <w:t xml:space="preserve">6.进退场交接方案</w:t>
      </w:r>
      <w:r/>
    </w:p>
    <w:p>
      <w:pPr>
        <w:ind w:firstLine="480"/>
        <w:spacing w:line="440" w:lineRule="exact"/>
        <w:rPr>
          <w:rFonts w:ascii="宋体" w:hAnsi="宋体"/>
          <w:sz w:val="24"/>
        </w:rPr>
      </w:pPr>
      <w:r>
        <w:rPr>
          <w:rFonts w:hint="eastAsia" w:ascii="宋体" w:hAnsi="宋体"/>
          <w:sz w:val="24"/>
        </w:rPr>
        <w:t xml:space="preserve">7.各项服务承诺</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我方同意按招标文件中的规定，本投标文件投标的有效期限为开标之日起90天。</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如果我方的投标文件被接受，我方将履行招标文件中规定的每一项要求，按期、按质、按量，履行合同义务。</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我方认为贵方有权决定中标者。</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sz w:val="24"/>
          <w:szCs w:val="24"/>
        </w:rPr>
        <w:t xml:space="preserve">和</w:t>
      </w:r>
      <w:r>
        <w:rPr>
          <w:rFonts w:hint="eastAsia" w:ascii="宋体" w:hAnsi="宋体"/>
          <w:bCs/>
          <w:sz w:val="24"/>
          <w:szCs w:val="24"/>
        </w:rPr>
        <w:t xml:space="preserve">合同条款履行自己的全部责任。在合同履行过程中，双方如有争议，同意由单位协调解决，并按相关法规和有关文件规定处理。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我方认可并遵守招标文件的所有规定，放弃对招标文件提出质疑的权利。</w:t>
      </w:r>
      <w:r/>
    </w:p>
    <w:p>
      <w:pPr>
        <w:numPr>
          <w:ilvl w:val="0"/>
          <w:numId w:val="17"/>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我方决不提供虚假材料谋取中标、决不采取不正当手段诋毁、排挤其他供应商、决不与采购人、</w:t>
      </w:r>
      <w:r>
        <w:rPr>
          <w:rFonts w:ascii="宋体" w:hAnsi="宋体"/>
          <w:bCs/>
          <w:sz w:val="24"/>
          <w:szCs w:val="24"/>
        </w:rPr>
        <w:t xml:space="preserve">其他</w:t>
      </w:r>
      <w:r>
        <w:rPr>
          <w:rFonts w:hint="eastAsia" w:ascii="宋体" w:hAnsi="宋体"/>
          <w:bCs/>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sz w:val="24"/>
          <w:szCs w:val="24"/>
        </w:rPr>
      </w:pPr>
      <w:r>
        <w:rPr>
          <w:rFonts w:ascii="宋体" w:hAnsi="宋体"/>
          <w:bCs/>
          <w:sz w:val="24"/>
          <w:szCs w:val="24"/>
        </w:rPr>
      </w:r>
      <w:r/>
    </w:p>
    <w:p>
      <w:pPr>
        <w:ind w:firstLine="480"/>
        <w:spacing w:line="440" w:lineRule="exact"/>
        <w:rPr>
          <w:rFonts w:ascii="宋体" w:hAnsi="宋体"/>
          <w:bCs/>
          <w:sz w:val="24"/>
          <w:szCs w:val="24"/>
        </w:rPr>
      </w:pPr>
      <w:r>
        <w:rPr>
          <w:rFonts w:hint="eastAsia" w:ascii="宋体" w:hAnsi="宋体"/>
          <w:bCs/>
          <w:sz w:val="24"/>
          <w:szCs w:val="24"/>
        </w:rPr>
        <w:t xml:space="preserve">投标供应商（盖章）：     </w:t>
      </w:r>
      <w:r/>
    </w:p>
    <w:p>
      <w:pPr>
        <w:ind w:firstLine="480"/>
        <w:spacing w:line="440" w:lineRule="exact"/>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480"/>
        <w:spacing w:line="440" w:lineRule="exact"/>
        <w:rPr>
          <w:rFonts w:ascii="宋体" w:hAnsi="宋体"/>
          <w:bCs/>
          <w:sz w:val="24"/>
          <w:szCs w:val="24"/>
        </w:rPr>
      </w:pPr>
      <w:r>
        <w:rPr>
          <w:rFonts w:hint="eastAsia" w:ascii="宋体" w:hAnsi="宋体"/>
          <w:bCs/>
          <w:sz w:val="24"/>
          <w:szCs w:val="24"/>
        </w:rPr>
        <w:t xml:space="preserve">电话：                              传真：</w:t>
      </w:r>
      <w:r/>
    </w:p>
    <w:p>
      <w:pPr>
        <w:ind w:firstLine="480"/>
        <w:spacing w:line="440" w:lineRule="exact"/>
        <w:rPr>
          <w:rFonts w:ascii="宋体" w:hAnsi="宋体"/>
          <w:bCs/>
          <w:sz w:val="24"/>
          <w:szCs w:val="24"/>
        </w:rPr>
      </w:pPr>
      <w:r>
        <w:rPr>
          <w:rFonts w:hint="eastAsia" w:ascii="宋体" w:hAnsi="宋体"/>
          <w:bCs/>
          <w:sz w:val="24"/>
          <w:szCs w:val="24"/>
        </w:rPr>
        <w:t xml:space="preserve">通讯地址：                          邮编：</w:t>
      </w:r>
      <w:r/>
    </w:p>
    <w:p>
      <w:pPr>
        <w:ind w:firstLine="480"/>
        <w:spacing w:line="440" w:lineRule="exact"/>
        <w:rPr>
          <w:rFonts w:ascii="宋体" w:hAnsi="宋体"/>
          <w:bCs/>
          <w:sz w:val="24"/>
          <w:szCs w:val="24"/>
        </w:rPr>
      </w:pPr>
      <w:r>
        <w:rPr>
          <w:rFonts w:hint="eastAsia" w:ascii="宋体" w:hAnsi="宋体"/>
          <w:bCs/>
          <w:sz w:val="24"/>
          <w:szCs w:val="24"/>
        </w:rPr>
        <w:t xml:space="preserve">开户行： </w:t>
      </w:r>
      <w:r>
        <w:rPr>
          <w:rFonts w:ascii="宋体" w:hAnsi="宋体"/>
          <w:bCs/>
          <w:sz w:val="24"/>
          <w:szCs w:val="24"/>
        </w:rPr>
        <w:t xml:space="preserve">                           </w:t>
      </w:r>
      <w:r>
        <w:rPr>
          <w:rFonts w:hint="eastAsia" w:ascii="宋体" w:hAnsi="宋体"/>
          <w:bCs/>
          <w:sz w:val="24"/>
          <w:szCs w:val="24"/>
        </w:rPr>
        <w:t xml:space="preserve">开户行账号：</w:t>
      </w:r>
      <w:r/>
    </w:p>
    <w:p>
      <w:pPr>
        <w:ind w:firstLine="480"/>
        <w:spacing w:line="440" w:lineRule="exact"/>
        <w:rPr>
          <w:rFonts w:ascii="宋体" w:hAnsi="宋体"/>
          <w:bCs/>
          <w:sz w:val="24"/>
          <w:szCs w:val="24"/>
        </w:rPr>
      </w:pPr>
      <w:r>
        <w:rPr>
          <w:rFonts w:ascii="宋体" w:hAnsi="宋体"/>
          <w:bCs/>
          <w:sz w:val="24"/>
          <w:szCs w:val="24"/>
        </w:rPr>
      </w:r>
      <w:r/>
    </w:p>
    <w:p>
      <w:pPr>
        <w:pageBreakBefore/>
        <w:rPr>
          <w:rFonts w:ascii="宋体" w:hAnsi="宋体"/>
          <w:bCs/>
          <w:sz w:val="24"/>
          <w:szCs w:val="24"/>
        </w:rPr>
        <w:outlineLvl w:val="0"/>
      </w:pPr>
      <w:r/>
      <w:bookmarkStart w:id="150" w:name="_Toc98277374"/>
      <w:r/>
      <w:bookmarkStart w:id="151" w:name="_Toc116946354"/>
      <w:r/>
      <w:bookmarkStart w:id="152" w:name="_Toc39873186"/>
      <w:r/>
      <w:bookmarkStart w:id="153" w:name="_Toc36850798"/>
      <w:r/>
      <w:bookmarkStart w:id="154" w:name="_Toc39873231"/>
      <w:r/>
      <w:bookmarkStart w:id="155" w:name="_Toc36850799"/>
      <w:r/>
      <w:bookmarkStart w:id="156" w:name="_Toc39873187"/>
      <w:r/>
      <w:bookmarkStart w:id="157" w:name="_Toc39873232"/>
      <w:r>
        <w:rPr>
          <w:rFonts w:hint="eastAsia" w:ascii="宋体" w:hAnsi="宋体"/>
          <w:bCs/>
          <w:sz w:val="24"/>
          <w:szCs w:val="24"/>
        </w:rPr>
        <w:t xml:space="preserve">（二）（投标供应商）关于资格的声明函（格式）：</w:t>
      </w:r>
      <w:bookmarkEnd w:id="150"/>
      <w:r/>
      <w:bookmarkEnd w:id="151"/>
      <w:r/>
      <w:bookmarkEnd w:id="152"/>
      <w:r/>
      <w:bookmarkEnd w:id="153"/>
      <w:r/>
      <w:bookmarkEnd w:id="154"/>
      <w:r/>
      <w:r/>
    </w:p>
    <w:p>
      <w:pPr>
        <w:jc w:val="center"/>
        <w:spacing w:line="360" w:lineRule="auto"/>
        <w:rPr>
          <w:rFonts w:ascii="宋体" w:hAnsi="宋体"/>
          <w:b/>
          <w:sz w:val="28"/>
          <w:szCs w:val="28"/>
        </w:rPr>
      </w:pPr>
      <w:r/>
      <w:bookmarkStart w:id="158" w:name="报价方关于资格的声明函（格式）"/>
      <w:r/>
      <w:bookmarkEnd w:id="158"/>
      <w:r/>
      <w:r/>
    </w:p>
    <w:p>
      <w:pPr>
        <w:jc w:val="center"/>
        <w:spacing w:line="360" w:lineRule="auto"/>
        <w:rPr>
          <w:rFonts w:ascii="宋体" w:hAnsi="宋体"/>
          <w:b/>
          <w:sz w:val="28"/>
          <w:szCs w:val="28"/>
        </w:rPr>
      </w:pPr>
      <w:r>
        <w:rPr>
          <w:rFonts w:hint="eastAsia" w:ascii="宋体" w:hAnsi="宋体"/>
          <w:b/>
          <w:sz w:val="28"/>
          <w:szCs w:val="28"/>
        </w:rPr>
        <w:t xml:space="preserve">关于资格的声明函</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项目编号：JSZC-320206-LXZB</w:t>
      </w:r>
      <w:r>
        <w:rPr>
          <w:rFonts w:hint="eastAsia" w:ascii="宋体" w:hAnsi="宋体"/>
          <w:bCs/>
          <w:sz w:val="24"/>
          <w:szCs w:val="24"/>
          <w:lang w:eastAsia="zh-CN"/>
        </w:rPr>
        <w:t xml:space="preserve">-G2024-0023</w:t>
      </w:r>
      <w:r/>
    </w:p>
    <w:p>
      <w:pPr>
        <w:jc w:val="left"/>
        <w:spacing w:line="480" w:lineRule="auto"/>
        <w:tabs>
          <w:tab w:val="left" w:pos="6300" w:leader="none"/>
        </w:tabs>
        <w:rPr>
          <w:rFonts w:ascii="宋体" w:hAnsi="宋体"/>
          <w:bCs/>
          <w:sz w:val="24"/>
          <w:szCs w:val="24"/>
        </w:rPr>
      </w:pPr>
      <w:r>
        <w:rPr>
          <w:rFonts w:hint="eastAsia" w:ascii="宋体" w:hAnsi="宋体"/>
          <w:bCs/>
          <w:sz w:val="24"/>
          <w:szCs w:val="24"/>
        </w:rPr>
        <w:t xml:space="preserve">无锡市惠山区阳山镇人民政府：</w:t>
      </w:r>
      <w:r/>
    </w:p>
    <w:p>
      <w:pPr>
        <w:ind w:firstLine="480"/>
        <w:spacing w:line="480" w:lineRule="auto"/>
        <w:rPr>
          <w:rFonts w:ascii="宋体" w:hAnsi="宋体"/>
          <w:bCs/>
          <w:sz w:val="24"/>
          <w:szCs w:val="24"/>
        </w:rPr>
      </w:pPr>
      <w:r>
        <w:rPr>
          <w:rFonts w:hint="eastAsia" w:ascii="宋体" w:hAnsi="宋体"/>
          <w:bCs/>
          <w:sz w:val="24"/>
          <w:szCs w:val="24"/>
        </w:rPr>
        <w:t xml:space="preserve">我公司（单位）参加本次项目（2024-2025年度度假区（阳山镇）河道保洁服务采购项目）政府采购活动前三年内，在经营活动中没有重大违法记录，我公司（单位）愿针对本次项目（2024-2025年度度假区（阳山镇）河道保洁服务采购项目）进行投标，投标文件中所有关于投标资格的文件、证明、陈述均是真实的、准确的。若有违背，我公司（单位）</w:t>
      </w:r>
      <w:r>
        <w:rPr>
          <w:rFonts w:hint="eastAsia" w:ascii="宋体" w:hAnsi="宋体"/>
          <w:bCs/>
          <w:sz w:val="24"/>
          <w:szCs w:val="24"/>
          <w:u w:val="single"/>
        </w:rPr>
        <w:t xml:space="preserve">               </w:t>
      </w:r>
      <w:r>
        <w:rPr>
          <w:rFonts w:hint="eastAsia" w:ascii="宋体" w:hAnsi="宋体"/>
          <w:bCs/>
          <w:sz w:val="24"/>
          <w:szCs w:val="24"/>
        </w:rPr>
        <w:t xml:space="preserve">愿意承担由此而产生的一切后果。</w:t>
      </w:r>
      <w:r/>
    </w:p>
    <w:p>
      <w:pPr>
        <w:spacing w:line="480" w:lineRule="auto"/>
        <w:rPr>
          <w:rFonts w:ascii="宋体" w:hAnsi="宋体"/>
          <w:bCs/>
          <w:sz w:val="24"/>
          <w:szCs w:val="24"/>
        </w:rPr>
      </w:pPr>
      <w:r>
        <w:rPr>
          <w:rFonts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rPr>
          <w:sz w:val="24"/>
          <w:szCs w:val="24"/>
        </w:rPr>
      </w:pPr>
      <w:r>
        <w:rPr>
          <w:sz w:val="24"/>
          <w:szCs w:val="24"/>
        </w:rPr>
      </w:r>
      <w:r/>
    </w:p>
    <w:p>
      <w:pPr>
        <w:ind w:firstLine="5640"/>
      </w:pPr>
      <w:r>
        <w:rPr>
          <w:rFonts w:hint="eastAsia"/>
          <w:sz w:val="24"/>
          <w:szCs w:val="24"/>
        </w:rPr>
        <w:t xml:space="preserve">日  期：    年     月     日</w:t>
      </w:r>
      <w:r/>
    </w:p>
    <w:p>
      <w:r/>
      <w:r/>
    </w:p>
    <w:p>
      <w:pPr>
        <w:pageBreakBefore/>
        <w:rPr>
          <w:rFonts w:ascii="宋体" w:hAnsi="宋体"/>
          <w:bCs/>
          <w:sz w:val="24"/>
          <w:szCs w:val="24"/>
        </w:rPr>
        <w:outlineLvl w:val="0"/>
      </w:pPr>
      <w:r/>
      <w:bookmarkStart w:id="159" w:name="_Toc98277375"/>
      <w:r/>
      <w:bookmarkStart w:id="160" w:name="_Toc116946355"/>
      <w:r>
        <w:rPr>
          <w:rFonts w:hint="eastAsia" w:ascii="宋体" w:hAnsi="宋体"/>
          <w:bCs/>
          <w:sz w:val="24"/>
          <w:szCs w:val="24"/>
        </w:rPr>
        <w:t xml:space="preserve">（三）（投标供应商）法定代表人授权委托书（格式）：</w:t>
      </w:r>
      <w:bookmarkEnd w:id="155"/>
      <w:r/>
      <w:bookmarkEnd w:id="156"/>
      <w:r/>
      <w:bookmarkEnd w:id="157"/>
      <w:r/>
      <w:bookmarkEnd w:id="159"/>
      <w:r/>
      <w:bookmarkEnd w:id="160"/>
      <w:r/>
      <w:r/>
    </w:p>
    <w:p>
      <w:r/>
      <w:r/>
    </w:p>
    <w:p>
      <w:pPr>
        <w:jc w:val="center"/>
        <w:spacing w:line="360" w:lineRule="auto"/>
        <w:rPr>
          <w:rFonts w:ascii="宋体" w:hAnsi="宋体"/>
          <w:b/>
          <w:sz w:val="28"/>
          <w:szCs w:val="28"/>
        </w:rPr>
      </w:pPr>
      <w:r>
        <w:rPr>
          <w:rFonts w:hint="eastAsia" w:ascii="宋体" w:hAnsi="宋体"/>
          <w:b/>
          <w:sz w:val="28"/>
          <w:szCs w:val="28"/>
        </w:rPr>
        <w:t xml:space="preserve">法定代表人授权委托书</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采购项目编号：JSZC-320206-LXZB</w:t>
      </w:r>
      <w:r>
        <w:rPr>
          <w:rFonts w:hint="eastAsia" w:ascii="宋体" w:hAnsi="宋体"/>
          <w:bCs/>
          <w:sz w:val="24"/>
          <w:szCs w:val="24"/>
          <w:lang w:eastAsia="zh-CN"/>
        </w:rPr>
        <w:t xml:space="preserve">-G2024-0023</w:t>
      </w:r>
      <w:r/>
    </w:p>
    <w:p>
      <w:pPr>
        <w:spacing w:line="600" w:lineRule="exact"/>
        <w:rPr>
          <w:rFonts w:ascii="宋体" w:hAnsi="宋体"/>
          <w:bCs/>
          <w:sz w:val="24"/>
          <w:szCs w:val="24"/>
        </w:rPr>
      </w:pPr>
      <w:r>
        <w:rPr>
          <w:rFonts w:hint="eastAsia" w:ascii="宋体" w:hAnsi="宋体"/>
          <w:bCs/>
          <w:sz w:val="24"/>
          <w:szCs w:val="24"/>
        </w:rPr>
        <w:t xml:space="preserve">无锡市惠山区阳山镇人民政府：</w:t>
      </w:r>
      <w:r/>
    </w:p>
    <w:p>
      <w:pPr>
        <w:spacing w:line="580" w:lineRule="exact"/>
        <w:rPr>
          <w:rFonts w:ascii="宋体" w:hAnsi="宋体"/>
          <w:bCs/>
          <w:sz w:val="24"/>
          <w:szCs w:val="24"/>
        </w:rPr>
      </w:pPr>
      <w:r>
        <w:rPr>
          <w:rFonts w:hint="eastAsia" w:ascii="宋体" w:hAnsi="宋体"/>
          <w:bCs/>
          <w:sz w:val="24"/>
          <w:szCs w:val="24"/>
        </w:rPr>
        <w:t xml:space="preserve">      </w:t>
      </w:r>
      <w:r>
        <w:rPr>
          <w:rFonts w:hint="eastAsia" w:ascii="宋体" w:hAnsi="宋体"/>
          <w:bCs/>
          <w:sz w:val="24"/>
          <w:szCs w:val="24"/>
          <w:u w:val="single"/>
        </w:rPr>
        <w:t xml:space="preserve">                    </w:t>
      </w:r>
      <w:r>
        <w:rPr>
          <w:rFonts w:hint="eastAsia" w:ascii="宋体" w:hAnsi="宋体"/>
          <w:bCs/>
          <w:sz w:val="24"/>
          <w:szCs w:val="24"/>
        </w:rPr>
        <w:t xml:space="preserve">系中华人民共和国合法公司（单位），特授权</w:t>
      </w:r>
      <w:r>
        <w:rPr>
          <w:rFonts w:hint="eastAsia" w:ascii="宋体" w:hAnsi="宋体"/>
          <w:bCs/>
          <w:sz w:val="24"/>
          <w:szCs w:val="24"/>
          <w:u w:val="single"/>
        </w:rPr>
        <w:t xml:space="preserve">       </w:t>
      </w:r>
      <w:r>
        <w:rPr>
          <w:rFonts w:hint="eastAsia" w:ascii="宋体" w:hAnsi="宋体"/>
          <w:bCs/>
          <w:sz w:val="24"/>
          <w:szCs w:val="24"/>
        </w:rPr>
        <w:t xml:space="preserve">代表我公司（单位）全权办理针对本项目（2024-2025年度度假区（阳山镇）河道保洁服务采购项目）的投标、参与开标、评标、签约等具体工作，并签署全部有关的文件、协议及合同。</w:t>
      </w:r>
      <w:r/>
    </w:p>
    <w:p>
      <w:pPr>
        <w:ind w:firstLine="480"/>
        <w:spacing w:line="580" w:lineRule="exact"/>
        <w:rPr>
          <w:rFonts w:ascii="宋体" w:hAnsi="宋体"/>
          <w:bCs/>
          <w:sz w:val="24"/>
          <w:szCs w:val="24"/>
        </w:rPr>
      </w:pPr>
      <w:r>
        <w:rPr>
          <w:rFonts w:hint="eastAsia" w:ascii="宋体" w:hAnsi="宋体"/>
          <w:bCs/>
          <w:sz w:val="24"/>
          <w:szCs w:val="24"/>
        </w:rPr>
        <w:t xml:space="preserve">我公司（单位）对被授权代表的签名负全部责任。</w:t>
      </w:r>
      <w:r/>
    </w:p>
    <w:p>
      <w:pPr>
        <w:ind w:firstLine="480"/>
        <w:spacing w:line="580" w:lineRule="exact"/>
        <w:rPr>
          <w:rFonts w:ascii="宋体" w:hAns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sz w:val="24"/>
          <w:szCs w:val="24"/>
        </w:rPr>
      </w:pPr>
      <w:r>
        <w:rPr>
          <w:rFonts w:hint="eastAsia" w:ascii="宋体" w:hAnsi="宋体"/>
          <w:bCs/>
          <w:sz w:val="24"/>
          <w:szCs w:val="24"/>
        </w:rPr>
        <w:t xml:space="preserve">被授权代表情况：</w:t>
      </w:r>
      <w:r/>
    </w:p>
    <w:p>
      <w:pPr>
        <w:ind w:firstLine="525"/>
        <w:spacing w:line="580" w:lineRule="exact"/>
        <w:rPr>
          <w:rFonts w:ascii="宋体" w:hAnsi="宋体"/>
          <w:bCs/>
          <w:sz w:val="24"/>
          <w:szCs w:val="24"/>
        </w:rPr>
      </w:pPr>
      <w:r>
        <w:rPr>
          <w:rFonts w:hint="eastAsia" w:ascii="宋体" w:hAnsi="宋体"/>
          <w:bCs/>
          <w:sz w:val="24"/>
          <w:szCs w:val="24"/>
        </w:rPr>
        <w:t xml:space="preserve">姓名：         性别：       电话：</w:t>
      </w:r>
      <w:r/>
    </w:p>
    <w:p>
      <w:pPr>
        <w:ind w:firstLine="3240"/>
        <w:spacing w:line="580" w:lineRule="exact"/>
        <w:rPr>
          <w:rFonts w:ascii="宋体" w:hAnsi="宋体"/>
          <w:bCs/>
          <w:sz w:val="24"/>
          <w:szCs w:val="24"/>
        </w:rPr>
      </w:pPr>
      <w:r>
        <w:rPr>
          <w:rFonts w:ascii="宋体" w:hAnsi="宋体"/>
          <w:bCs/>
          <w:sz w:val="24"/>
          <w:szCs w:val="24"/>
        </w:rPr>
      </w:r>
      <w:r/>
    </w:p>
    <w:p>
      <w:pPr>
        <w:ind w:firstLine="3240"/>
        <w:spacing w:line="580" w:lineRule="exact"/>
        <w:rPr>
          <w:rFonts w:ascii="宋体" w:hAnsi="宋体"/>
          <w:bCs/>
          <w:sz w:val="24"/>
          <w:szCs w:val="24"/>
        </w:rPr>
      </w:pPr>
      <w:r>
        <w:rPr>
          <w:rFonts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jc w:val="left"/>
        <w:spacing w:line="360" w:lineRule="auto"/>
      </w:pPr>
      <w:r>
        <w:rPr>
          <w:rFonts w:hint="eastAsia"/>
          <w:sz w:val="24"/>
          <w:szCs w:val="24"/>
        </w:rPr>
        <w:t xml:space="preserve">日  期：    年     月     日</w:t>
      </w:r>
      <w:r/>
    </w:p>
    <w:p>
      <w:pPr>
        <w:ind w:firstLine="480"/>
        <w:spacing w:line="360" w:lineRule="auto"/>
        <w:rPr>
          <w:sz w:val="24"/>
          <w:szCs w:val="24"/>
        </w:rPr>
      </w:pPr>
      <w:r>
        <w:rPr>
          <w:sz w:val="24"/>
          <w:szCs w:val="24"/>
        </w:rPr>
      </w:r>
      <w:r/>
    </w:p>
    <w:p>
      <w:r/>
      <w:r/>
    </w:p>
    <w:tbl>
      <w:tblPr>
        <w:tblStyle w:val="80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rPr>
            </w:pPr>
            <w:r>
              <w:rPr>
                <w:rFonts w:ascii="宋体" w:hAnsi="宋体"/>
                <w:sz w:val="24"/>
              </w:rPr>
            </w:r>
            <w:r/>
          </w:p>
        </w:tc>
        <w:tc>
          <w:tcPr>
            <w:tcW w:w="504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jc w:val="left"/>
        <w:rPr>
          <w:rFonts w:ascii="宋体" w:hAnsi="宋体"/>
          <w:bCs/>
          <w:sz w:val="24"/>
          <w:szCs w:val="24"/>
        </w:rPr>
      </w:pPr>
      <w:r>
        <w:rPr>
          <w:rFonts w:ascii="宋体" w:hAnsi="宋体"/>
          <w:bCs/>
          <w:sz w:val="24"/>
          <w:szCs w:val="24"/>
        </w:rPr>
      </w:r>
      <w:r/>
    </w:p>
    <w:tbl>
      <w:tblPr>
        <w:tblStyle w:val="80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被授权代表身份证复印件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rPr>
            </w:pPr>
            <w:r>
              <w:rPr>
                <w:rFonts w:ascii="宋体" w:hAnsi="宋体"/>
                <w:sz w:val="24"/>
              </w:rPr>
            </w:r>
            <w:r/>
          </w:p>
        </w:tc>
        <w:tc>
          <w:tcPr>
            <w:tcW w:w="504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被授权代表身份证复印件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jc w:val="left"/>
        <w:rPr>
          <w:rFonts w:ascii="黑体" w:hAnsi="黑体" w:eastAsia="黑体"/>
          <w:sz w:val="28"/>
          <w:szCs w:val="28"/>
        </w:rPr>
      </w:pPr>
      <w:r>
        <w:rPr>
          <w:rFonts w:ascii="宋体" w:hAnsi="宋体"/>
          <w:bCs/>
          <w:sz w:val="24"/>
          <w:szCs w:val="24"/>
        </w:rPr>
        <w:br w:type="page" w:clear="all"/>
      </w:r>
      <w:r>
        <w:rPr>
          <w:rFonts w:hint="eastAsia" w:ascii="黑体" w:hAnsi="黑体" w:eastAsia="黑体"/>
          <w:sz w:val="28"/>
          <w:szCs w:val="28"/>
        </w:rPr>
        <w:t xml:space="preserve">法定代表人亲自参加投标的需提供：</w:t>
      </w:r>
      <w:r/>
    </w:p>
    <w:p>
      <w:pPr>
        <w:jc w:val="center"/>
        <w:spacing w:line="360" w:lineRule="auto"/>
        <w:rPr>
          <w:rFonts w:ascii="宋体" w:hAnsi="宋体"/>
          <w:b/>
          <w:sz w:val="28"/>
          <w:szCs w:val="28"/>
        </w:rPr>
      </w:pPr>
      <w:r>
        <w:rPr>
          <w:rFonts w:ascii="宋体" w:hAnsi="宋体"/>
          <w:b/>
          <w:sz w:val="28"/>
          <w:szCs w:val="28"/>
        </w:rPr>
      </w:r>
      <w:r/>
    </w:p>
    <w:p>
      <w:pPr>
        <w:jc w:val="center"/>
        <w:spacing w:line="360" w:lineRule="auto"/>
        <w:rPr>
          <w:rFonts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2"/>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成立时间：年月日</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u w:val="single"/>
        </w:rPr>
        <w:tab/>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姓    名： 性别：年龄： 职务：</w:t>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系的法定代表人。</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特此证明。</w:t>
      </w:r>
      <w:r/>
    </w:p>
    <w:p>
      <w:pPr>
        <w:ind w:firstLine="4560"/>
        <w:spacing w:line="360" w:lineRule="auto"/>
        <w:tabs>
          <w:tab w:val="left" w:pos="720" w:leader="none"/>
          <w:tab w:val="left" w:pos="900" w:leader="none"/>
        </w:tabs>
        <w:rPr>
          <w:rFonts w:ascii="宋体" w:hAnsi="宋体"/>
          <w:sz w:val="24"/>
          <w:szCs w:val="24"/>
        </w:rPr>
      </w:pPr>
      <w:r>
        <w:rPr>
          <w:rFonts w:ascii="宋体" w:hAnsi="宋体"/>
          <w:sz w:val="24"/>
          <w:szCs w:val="24"/>
        </w:rPr>
      </w:r>
      <w:r/>
    </w:p>
    <w:p>
      <w:pPr>
        <w:ind w:firstLine="4800"/>
        <w:spacing w:line="600" w:lineRule="auto"/>
        <w:tabs>
          <w:tab w:val="left" w:pos="720" w:leader="none"/>
          <w:tab w:val="left" w:pos="900" w:leader="none"/>
        </w:tabs>
        <w:rPr>
          <w:rFonts w:ascii="宋体" w:hAnsi="宋体"/>
          <w:sz w:val="24"/>
          <w:szCs w:val="24"/>
        </w:rPr>
      </w:pPr>
      <w:r>
        <w:rPr>
          <w:rFonts w:hint="eastAsia" w:ascii="宋体" w:hAnsi="宋体"/>
          <w:sz w:val="24"/>
          <w:szCs w:val="24"/>
        </w:rPr>
        <w:t xml:space="preserve">投标供应商：</w:t>
      </w:r>
      <w:r>
        <w:rPr>
          <w:rFonts w:hint="eastAsia" w:ascii="宋体" w:hAnsi="宋体"/>
          <w:sz w:val="24"/>
          <w:szCs w:val="24"/>
          <w:u w:val="single"/>
        </w:rPr>
        <w:t xml:space="preserve">             （盖公章）</w:t>
      </w:r>
      <w:r/>
    </w:p>
    <w:p>
      <w:pPr>
        <w:ind w:right="480" w:firstLine="5280"/>
        <w:widowControl/>
        <w:rPr>
          <w:rFonts w:ascii="宋体" w:hAnsi="宋体"/>
          <w:sz w:val="24"/>
          <w:szCs w:val="24"/>
        </w:rPr>
      </w:pPr>
      <w:r>
        <w:rPr>
          <w:rFonts w:hint="eastAsia" w:ascii="宋体" w:hAnsi="宋体"/>
          <w:sz w:val="24"/>
          <w:szCs w:val="24"/>
        </w:rPr>
        <w:t xml:space="preserve">日  期：  年  月  日</w:t>
      </w:r>
      <w:r/>
    </w:p>
    <w:tbl>
      <w:tblPr>
        <w:tblStyle w:val="80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rPr>
            </w:pPr>
            <w:r>
              <w:rPr>
                <w:rFonts w:ascii="宋体" w:hAnsi="宋体"/>
                <w:sz w:val="24"/>
              </w:rPr>
            </w:r>
            <w:r/>
          </w:p>
        </w:tc>
        <w:tc>
          <w:tcPr>
            <w:tcW w:w="504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ind w:right="240"/>
        <w:jc w:val="left"/>
        <w:widowControl/>
        <w:rPr>
          <w:rFonts w:ascii="宋体" w:hAnsi="宋体"/>
          <w:bCs/>
          <w:sz w:val="24"/>
          <w:szCs w:val="24"/>
        </w:rPr>
      </w:pPr>
      <w:r>
        <w:rPr>
          <w:rFonts w:ascii="宋体" w:hAnsi="宋体"/>
          <w:bCs/>
          <w:sz w:val="24"/>
          <w:szCs w:val="24"/>
        </w:rPr>
        <w:br w:type="page" w:clear="all"/>
      </w:r>
      <w:r/>
    </w:p>
    <w:p>
      <w:pPr>
        <w:pageBreakBefore/>
        <w:rPr>
          <w:rFonts w:ascii="宋体" w:hAnsi="宋体"/>
          <w:bCs/>
          <w:sz w:val="24"/>
          <w:szCs w:val="24"/>
        </w:rPr>
        <w:outlineLvl w:val="0"/>
      </w:pPr>
      <w:r/>
      <w:bookmarkStart w:id="161" w:name="_Toc36850800"/>
      <w:r/>
      <w:bookmarkStart w:id="162" w:name="_Toc39873233"/>
      <w:r/>
      <w:bookmarkStart w:id="163" w:name="_Toc98277376"/>
      <w:r/>
      <w:bookmarkStart w:id="164" w:name="_Toc116946356"/>
      <w:r/>
      <w:bookmarkStart w:id="165" w:name="_Toc39873188"/>
      <w:r>
        <w:rPr>
          <w:rFonts w:hint="eastAsia" w:ascii="宋体" w:hAnsi="宋体"/>
          <w:bCs/>
          <w:sz w:val="24"/>
          <w:szCs w:val="24"/>
        </w:rPr>
        <w:t xml:space="preserve">（四）政府采购投标及履约承诺函（格式）：</w:t>
      </w:r>
      <w:bookmarkEnd w:id="161"/>
      <w:r/>
      <w:bookmarkEnd w:id="162"/>
      <w:r/>
      <w:bookmarkEnd w:id="163"/>
      <w:r/>
      <w:bookmarkEnd w:id="164"/>
      <w:r/>
      <w:bookmarkEnd w:id="165"/>
      <w:r/>
      <w:r/>
    </w:p>
    <w:p>
      <w:r/>
      <w:r/>
    </w:p>
    <w:p>
      <w:pPr>
        <w:jc w:val="center"/>
        <w:spacing w:line="360" w:lineRule="auto"/>
        <w:rPr>
          <w:rFonts w:ascii="宋体" w:hAnsi="宋体"/>
          <w:b/>
          <w:sz w:val="28"/>
          <w:szCs w:val="28"/>
        </w:rPr>
      </w:pPr>
      <w:r>
        <w:rPr>
          <w:rFonts w:hint="eastAsia" w:ascii="宋体" w:hAnsi="宋体"/>
          <w:b/>
          <w:sz w:val="28"/>
          <w:szCs w:val="28"/>
        </w:rPr>
        <w:t xml:space="preserve">政府采购投标及履约承诺函</w:t>
      </w:r>
      <w:r/>
    </w:p>
    <w:p>
      <w:pPr>
        <w:spacing w:line="480" w:lineRule="auto"/>
        <w:rPr>
          <w:rFonts w:ascii="宋体" w:hAnsi="宋体"/>
          <w:sz w:val="24"/>
          <w:szCs w:val="24"/>
        </w:rPr>
      </w:pPr>
      <w:r>
        <w:rPr>
          <w:rFonts w:hint="eastAsia" w:ascii="宋体" w:hAnsi="宋体"/>
          <w:sz w:val="24"/>
          <w:szCs w:val="24"/>
        </w:rPr>
        <w:t xml:space="preserve">（</w:t>
      </w:r>
      <w:r>
        <w:rPr>
          <w:rFonts w:hint="eastAsia" w:ascii="宋体" w:hAnsi="宋体"/>
          <w:sz w:val="24"/>
        </w:rPr>
        <w:t xml:space="preserve">投标供应商</w:t>
      </w:r>
      <w:r>
        <w:rPr>
          <w:rFonts w:hint="eastAsia" w:ascii="宋体" w:hAnsi="宋体"/>
          <w:sz w:val="24"/>
          <w:szCs w:val="24"/>
        </w:rPr>
        <w:t xml:space="preserve">名称）在此承诺：</w:t>
      </w:r>
      <w:r/>
    </w:p>
    <w:p>
      <w:pPr>
        <w:ind w:firstLine="482"/>
        <w:jc w:val="left"/>
        <w:spacing w:line="360" w:lineRule="auto"/>
        <w:rPr>
          <w:rFonts w:hint="eastAsia" w:ascii="宋体" w:hAnsi="宋体" w:eastAsia="宋体"/>
          <w:bCs/>
          <w:sz w:val="24"/>
          <w:szCs w:val="24"/>
          <w:lang w:eastAsia="zh-CN"/>
        </w:rPr>
      </w:pPr>
      <w:r>
        <w:rPr>
          <w:rFonts w:ascii="宋体" w:hAnsi="宋体"/>
          <w:bCs/>
          <w:sz w:val="24"/>
          <w:szCs w:val="24"/>
        </w:rPr>
        <w:t xml:space="preserve">我公司(单位)愿针对此次</w:t>
      </w:r>
      <w:r>
        <w:rPr>
          <w:rFonts w:hint="eastAsia" w:ascii="宋体" w:hAnsi="宋体"/>
          <w:b/>
          <w:sz w:val="24"/>
          <w:szCs w:val="24"/>
          <w:u w:val="single"/>
        </w:rPr>
        <w:t xml:space="preserve">2024-2025年度度假区（阳山镇）河道保洁服务采购项目</w:t>
      </w:r>
      <w:r>
        <w:rPr>
          <w:rFonts w:hint="eastAsia" w:ascii="宋体" w:hAnsi="宋体"/>
          <w:bCs/>
          <w:sz w:val="24"/>
          <w:szCs w:val="24"/>
        </w:rPr>
        <w:t xml:space="preserve">（项目名称）</w:t>
      </w:r>
      <w:r>
        <w:rPr>
          <w:rFonts w:ascii="宋体" w:hAnsi="宋体"/>
          <w:bCs/>
          <w:sz w:val="24"/>
          <w:szCs w:val="24"/>
        </w:rPr>
        <w:t xml:space="preserve">进行投标。</w:t>
      </w:r>
      <w:r>
        <w:rPr>
          <w:rFonts w:hint="eastAsia" w:ascii="宋体" w:hAnsi="宋体"/>
          <w:bCs/>
          <w:sz w:val="24"/>
          <w:szCs w:val="24"/>
        </w:rPr>
        <w:t xml:space="preserve">我单位承诺如下：</w:t>
      </w:r>
      <w:r/>
    </w:p>
    <w:p>
      <w:pPr>
        <w:ind w:firstLine="482"/>
        <w:jc w:val="left"/>
        <w:spacing w:line="360" w:lineRule="auto"/>
        <w:rPr>
          <w:rFonts w:ascii="宋体" w:hAnsi="宋体"/>
          <w:bCs/>
          <w:sz w:val="24"/>
          <w:szCs w:val="24"/>
        </w:rPr>
      </w:pPr>
      <w:r>
        <w:rPr>
          <w:rFonts w:hint="eastAsia" w:ascii="宋体" w:hAnsi="宋体"/>
          <w:bCs/>
          <w:sz w:val="24"/>
          <w:szCs w:val="24"/>
        </w:rPr>
        <w:t xml:space="preserve">    1.我单位本招标项目所提供的货物或服务未侵犯知识产权。</w:t>
      </w:r>
      <w:r/>
    </w:p>
    <w:p>
      <w:pPr>
        <w:ind w:firstLine="480"/>
        <w:spacing w:line="360" w:lineRule="auto"/>
        <w:rPr>
          <w:rFonts w:ascii="宋体" w:hAnsi="宋体"/>
          <w:bCs/>
          <w:sz w:val="24"/>
          <w:szCs w:val="24"/>
        </w:rPr>
      </w:pPr>
      <w:r>
        <w:rPr>
          <w:rFonts w:hint="eastAsia" w:ascii="宋体" w:hAnsi="宋体"/>
          <w:bCs/>
          <w:sz w:val="24"/>
          <w:szCs w:val="24"/>
        </w:rPr>
        <w:t xml:space="preserve">2.我单位参与本项目投标前三年内，在经营活动中没有违法记录。</w:t>
      </w:r>
      <w:r/>
    </w:p>
    <w:p>
      <w:pPr>
        <w:ind w:firstLine="480"/>
        <w:spacing w:line="360" w:lineRule="auto"/>
        <w:rPr>
          <w:rFonts w:ascii="宋体" w:hAnsi="宋体"/>
          <w:bCs/>
          <w:sz w:val="24"/>
          <w:szCs w:val="24"/>
        </w:rPr>
      </w:pPr>
      <w:r>
        <w:rPr>
          <w:rFonts w:hint="eastAsia" w:ascii="宋体" w:hAnsi="宋体"/>
          <w:bCs/>
          <w:sz w:val="24"/>
          <w:szCs w:val="24"/>
        </w:rPr>
        <w:t xml:space="preserve">3.我单位参与本项目政府采购活动时不存在被有关部门禁止参与政府采购活动且在有效期内的情况。</w:t>
      </w:r>
      <w:r/>
    </w:p>
    <w:p>
      <w:pPr>
        <w:ind w:firstLine="480"/>
        <w:spacing w:line="360" w:lineRule="auto"/>
        <w:rPr>
          <w:rFonts w:ascii="宋体" w:hAnsi="宋体"/>
          <w:bCs/>
          <w:sz w:val="24"/>
          <w:szCs w:val="24"/>
        </w:rPr>
      </w:pPr>
      <w:r>
        <w:rPr>
          <w:rFonts w:hint="eastAsia" w:ascii="宋体" w:hAnsi="宋体"/>
          <w:bCs/>
          <w:sz w:val="24"/>
          <w:szCs w:val="24"/>
        </w:rPr>
        <w:t xml:space="preserve">4.我单位具备《中华人民共和国政府采购法》第二十二条规定的条件，承诺如下：</w:t>
      </w:r>
      <w:r/>
    </w:p>
    <w:p>
      <w:pPr>
        <w:ind w:firstLine="480"/>
        <w:spacing w:line="360" w:lineRule="auto"/>
        <w:rPr>
          <w:rFonts w:ascii="宋体" w:hAnsi="宋体"/>
          <w:bCs/>
          <w:sz w:val="24"/>
          <w:szCs w:val="24"/>
        </w:rPr>
      </w:pPr>
      <w:r>
        <w:rPr>
          <w:rFonts w:hint="eastAsia" w:ascii="宋体"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sz w:val="24"/>
          <w:szCs w:val="24"/>
        </w:rPr>
      </w:pPr>
      <w:r>
        <w:rPr>
          <w:rFonts w:hint="eastAsia" w:ascii="宋体" w:hAnsi="宋体"/>
          <w:bCs/>
          <w:sz w:val="24"/>
          <w:szCs w:val="24"/>
        </w:rPr>
        <w:t xml:space="preserve">（2）我方符合法律、行政法规规定的其他条件。</w:t>
      </w:r>
      <w:r/>
    </w:p>
    <w:p>
      <w:pPr>
        <w:ind w:firstLine="480"/>
        <w:spacing w:line="360" w:lineRule="auto"/>
        <w:rPr>
          <w:rFonts w:ascii="宋体" w:hAnsi="宋体"/>
          <w:bCs/>
          <w:sz w:val="24"/>
          <w:szCs w:val="24"/>
        </w:rPr>
      </w:pPr>
      <w:r>
        <w:rPr>
          <w:rFonts w:hint="eastAsia" w:ascii="宋体" w:hAnsi="宋体"/>
          <w:bCs/>
          <w:sz w:val="24"/>
          <w:szCs w:val="24"/>
        </w:rPr>
        <w:t xml:space="preserve">5.我单位未被列入失信被执行人、税收违法案件当事人名单、政府采购严重违法失信行为记录名单。</w:t>
      </w:r>
      <w:r/>
    </w:p>
    <w:p>
      <w:pPr>
        <w:ind w:firstLine="480"/>
        <w:spacing w:line="360" w:lineRule="auto"/>
        <w:rPr>
          <w:rFonts w:ascii="宋体" w:hAnsi="宋体"/>
          <w:bCs/>
          <w:sz w:val="24"/>
          <w:szCs w:val="24"/>
        </w:rPr>
      </w:pPr>
      <w:r>
        <w:rPr>
          <w:rFonts w:hint="eastAsia" w:ascii="宋体" w:hAnsi="宋体"/>
          <w:bCs/>
          <w:sz w:val="24"/>
          <w:szCs w:val="24"/>
        </w:rPr>
        <w:t xml:space="preserve">6</w:t>
      </w:r>
      <w:r>
        <w:rPr>
          <w:rFonts w:ascii="宋体" w:hAnsi="宋体"/>
          <w:bCs/>
          <w:sz w:val="24"/>
          <w:szCs w:val="24"/>
        </w:rPr>
        <w:t xml:space="preserve">.</w:t>
      </w:r>
      <w:r>
        <w:rPr>
          <w:rFonts w:hint="eastAsia" w:ascii="宋体" w:hAnsi="宋体"/>
          <w:bCs/>
          <w:sz w:val="24"/>
          <w:szCs w:val="24"/>
        </w:rPr>
        <w:t xml:space="preserve">我方愿意向贵方提供任何与本项报价有关的数据、情况和技术资料。若贵方需要，我方愿意提供我方作出的一切承诺的证明材料。</w:t>
      </w:r>
      <w:r/>
    </w:p>
    <w:p>
      <w:pPr>
        <w:ind w:firstLine="480"/>
        <w:spacing w:line="360" w:lineRule="auto"/>
        <w:rPr>
          <w:rFonts w:ascii="宋体" w:hAnsi="宋体"/>
          <w:bCs/>
          <w:sz w:val="24"/>
          <w:szCs w:val="24"/>
        </w:rPr>
      </w:pPr>
      <w:r>
        <w:rPr>
          <w:rFonts w:hint="eastAsia" w:ascii="宋体" w:hAnsi="宋体"/>
          <w:bCs/>
          <w:sz w:val="24"/>
          <w:szCs w:val="24"/>
        </w:rPr>
        <w:t xml:space="preserve">7</w:t>
      </w:r>
      <w:r>
        <w:rPr>
          <w:rFonts w:ascii="宋体" w:hAnsi="宋体"/>
          <w:bCs/>
          <w:sz w:val="24"/>
          <w:szCs w:val="24"/>
        </w:rPr>
        <w:t xml:space="preserve">.</w:t>
      </w:r>
      <w:r>
        <w:rPr>
          <w:rFonts w:hint="eastAsia" w:ascii="宋体" w:hAnsi="宋体"/>
          <w:bCs/>
          <w:sz w:val="24"/>
          <w:szCs w:val="24"/>
        </w:rPr>
        <w:t xml:space="preserve">我方与其他供应商不存在单位负责人为同一人或者存在直接控股、管理关系。</w:t>
      </w:r>
      <w:r/>
    </w:p>
    <w:p>
      <w:pPr>
        <w:ind w:firstLine="480"/>
        <w:spacing w:line="360" w:lineRule="auto"/>
        <w:rPr>
          <w:rFonts w:ascii="宋体" w:hAnsi="宋体"/>
          <w:bCs/>
          <w:sz w:val="24"/>
          <w:szCs w:val="24"/>
        </w:rPr>
      </w:pPr>
      <w:r>
        <w:rPr>
          <w:rFonts w:hint="eastAsia" w:ascii="宋体" w:hAnsi="宋体"/>
          <w:bCs/>
          <w:sz w:val="24"/>
          <w:szCs w:val="24"/>
        </w:rPr>
        <w:t xml:space="preserve">8</w:t>
      </w:r>
      <w:r>
        <w:rPr>
          <w:rFonts w:ascii="宋体" w:hAnsi="宋体"/>
          <w:bCs/>
          <w:sz w:val="24"/>
          <w:szCs w:val="24"/>
        </w:rPr>
        <w:t xml:space="preserve">.</w:t>
      </w:r>
      <w:r>
        <w:rPr>
          <w:rFonts w:hint="eastAsia" w:ascii="宋体" w:hAnsi="宋体"/>
          <w:bCs/>
          <w:sz w:val="24"/>
          <w:szCs w:val="24"/>
        </w:rPr>
        <w:t xml:space="preserve">我方承诺未为本项目提供整体设计、规范编制或者项目管理、监理、检测等服务。</w:t>
      </w:r>
      <w:r/>
    </w:p>
    <w:p>
      <w:pPr>
        <w:ind w:firstLine="480"/>
        <w:spacing w:line="360" w:lineRule="auto"/>
        <w:rPr>
          <w:rFonts w:ascii="宋体" w:hAnsi="宋体"/>
          <w:bCs/>
          <w:sz w:val="24"/>
          <w:szCs w:val="24"/>
        </w:rPr>
      </w:pPr>
      <w:r>
        <w:rPr>
          <w:rFonts w:ascii="宋体" w:hAnsi="宋体"/>
          <w:bCs/>
          <w:sz w:val="24"/>
          <w:szCs w:val="24"/>
        </w:rPr>
        <w:t xml:space="preserve">9</w:t>
      </w:r>
      <w:r>
        <w:rPr>
          <w:rFonts w:hint="eastAsia" w:ascii="宋体" w:hAnsi="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bCs/>
          <w:sz w:val="24"/>
          <w:szCs w:val="24"/>
        </w:rPr>
      </w:pPr>
      <w:r>
        <w:rPr>
          <w:rFonts w:ascii="宋体" w:hAnsi="宋体"/>
          <w:bCs/>
          <w:sz w:val="24"/>
          <w:szCs w:val="24"/>
        </w:rPr>
        <w:t xml:space="preserve">10</w:t>
      </w:r>
      <w:r>
        <w:rPr>
          <w:rFonts w:hint="eastAsia" w:ascii="宋体" w:hAnsi="宋体"/>
          <w:bCs/>
          <w:sz w:val="24"/>
          <w:szCs w:val="24"/>
        </w:rPr>
        <w:t xml:space="preserve">.我单位如果中标，做到诚实守信，依照本项目招标文件需求内容、签署的采购合同及本单位在投标中所作的一切承诺履约。</w:t>
      </w:r>
      <w:r/>
    </w:p>
    <w:p>
      <w:pPr>
        <w:ind w:firstLine="480"/>
        <w:spacing w:line="360" w:lineRule="auto"/>
        <w:rPr>
          <w:rFonts w:ascii="宋体" w:hAnsi="宋体"/>
          <w:bCs/>
          <w:color w:val="auto"/>
          <w:sz w:val="24"/>
          <w:szCs w:val="24"/>
        </w:rPr>
      </w:pPr>
      <w:r>
        <w:rPr>
          <w:rFonts w:ascii="宋体" w:hAnsi="宋体"/>
          <w:bCs/>
          <w:sz w:val="24"/>
          <w:szCs w:val="24"/>
        </w:rPr>
        <w:t xml:space="preserve">11</w:t>
      </w:r>
      <w:r>
        <w:rPr>
          <w:rFonts w:hint="eastAsia" w:ascii="宋体"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w:t>
      </w:r>
      <w:r>
        <w:rPr>
          <w:rFonts w:hint="eastAsia" w:ascii="宋体" w:hAnsi="宋体"/>
          <w:bCs/>
          <w:color w:val="auto"/>
          <w:sz w:val="24"/>
          <w:szCs w:val="24"/>
        </w:rPr>
        <w:t xml:space="preserve">意接受主管部门的处理处罚。</w:t>
      </w:r>
      <w:r/>
    </w:p>
    <w:p>
      <w:pPr>
        <w:ind w:firstLine="480"/>
        <w:spacing w:line="360" w:lineRule="auto"/>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12.本项目中如有涉及到商品包装、快递包装要求的，本公司（单位）对于中标产品的包装将严格按《关于印发〈商品包装政府采购需求标准（试行）〉、〈快递包装政府采购需求标准（试行）〉的通知》（财办库〔2020〕123号）文件执行。</w:t>
      </w:r>
      <w:r/>
    </w:p>
    <w:p>
      <w:pPr>
        <w:ind w:firstLine="480"/>
        <w:spacing w:line="360" w:lineRule="auto"/>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default" w:ascii="宋体" w:hAnsi="宋体" w:eastAsia="宋体"/>
          <w:bCs/>
          <w:color w:val="auto"/>
          <w:sz w:val="24"/>
          <w:szCs w:val="24"/>
          <w:lang w:val="en-US" w:eastAsia="zh-CN"/>
        </w:rPr>
      </w:pPr>
      <w:r>
        <w:rPr>
          <w:rFonts w:hint="eastAsia" w:ascii="宋体" w:hAnsi="宋体"/>
          <w:bCs/>
          <w:color w:val="auto"/>
          <w:sz w:val="24"/>
          <w:szCs w:val="24"/>
          <w:lang w:val="en-US" w:eastAsia="zh-CN"/>
        </w:rPr>
        <w:t xml:space="preserve">15.根据</w:t>
      </w:r>
      <w:r>
        <w:rPr>
          <w:rFonts w:hint="eastAsia" w:ascii="宋体" w:hAnsi="宋体"/>
          <w:bCs/>
          <w:color w:val="auto"/>
          <w:sz w:val="24"/>
          <w:szCs w:val="24"/>
          <w:lang w:val="en-US" w:eastAsia="zh-CN"/>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lang w:val="en-US" w:eastAsia="zh-CN"/>
        </w:rPr>
        <w:t xml:space="preserve">6</w:t>
      </w:r>
      <w:r>
        <w:rPr>
          <w:rFonts w:hint="eastAsia" w:ascii="宋体" w:hAnsi="宋体"/>
          <w:bCs/>
          <w:sz w:val="24"/>
          <w:szCs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ind w:firstLine="480"/>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7</w:t>
      </w:r>
      <w:r>
        <w:rPr>
          <w:rFonts w:hint="eastAsia" w:ascii="宋体" w:hAnsi="宋体"/>
          <w:bCs/>
          <w:sz w:val="24"/>
          <w:szCs w:val="24"/>
        </w:rPr>
        <w:t xml:space="preserve">.我单位承诺不非法转包、分包。</w:t>
      </w:r>
      <w:r/>
    </w:p>
    <w:p>
      <w:pPr>
        <w:ind w:firstLine="480"/>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8</w:t>
      </w:r>
      <w:r>
        <w:rPr>
          <w:rFonts w:hint="eastAsia" w:ascii="宋体" w:hAnsi="宋体"/>
          <w:bCs/>
          <w:sz w:val="24"/>
          <w:szCs w:val="24"/>
        </w:rPr>
        <w:t xml:space="preserve">.我单位承诺未参与本项目的采购需求、技术指标、商务指标等内容的设定，不存在对其他投标供应商不公平的行为。</w:t>
      </w:r>
      <w:r/>
    </w:p>
    <w:p>
      <w:pPr>
        <w:ind w:firstLine="480"/>
        <w:spacing w:line="360" w:lineRule="auto"/>
        <w:rPr>
          <w:rFonts w:ascii="宋体" w:hAnsi="宋体"/>
          <w:bCs/>
          <w:sz w:val="24"/>
        </w:rPr>
      </w:pPr>
      <w:r>
        <w:rPr>
          <w:rFonts w:hint="eastAsia" w:ascii="宋体" w:hAnsi="宋体"/>
          <w:bCs/>
          <w:sz w:val="24"/>
          <w:szCs w:val="24"/>
        </w:rPr>
        <w:t xml:space="preserve">以上承诺，如有违反，愿依照国家相关法律处理，并承担由此给采购人带来的损失</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1</w:t>
      </w:r>
      <w:r>
        <w:rPr>
          <w:rFonts w:hint="eastAsia" w:ascii="宋体" w:hAnsi="宋体"/>
          <w:bCs/>
          <w:sz w:val="24"/>
          <w:lang w:val="en-US" w:eastAsia="zh-CN"/>
        </w:rPr>
        <w:t xml:space="preserve">9</w:t>
      </w:r>
      <w:r>
        <w:rPr>
          <w:rFonts w:ascii="宋体" w:hAnsi="宋体"/>
          <w:bCs/>
          <w:sz w:val="24"/>
        </w:rPr>
        <w:t xml:space="preserve">.所有与本</w:t>
      </w:r>
      <w:r>
        <w:rPr>
          <w:rFonts w:hint="eastAsia" w:ascii="宋体" w:hAnsi="宋体"/>
          <w:bCs/>
          <w:sz w:val="24"/>
        </w:rPr>
        <w:t xml:space="preserve">项目</w:t>
      </w:r>
      <w:r>
        <w:rPr>
          <w:rFonts w:ascii="宋体" w:hAnsi="宋体"/>
          <w:bCs/>
          <w:sz w:val="24"/>
        </w:rPr>
        <w:t xml:space="preserve">有关的函件请发往下列地址：</w:t>
      </w:r>
      <w:r/>
    </w:p>
    <w:p>
      <w:pPr>
        <w:ind w:firstLine="480"/>
        <w:spacing w:line="360" w:lineRule="auto"/>
        <w:rPr>
          <w:rFonts w:ascii="宋体" w:hAnsi="宋体"/>
          <w:bCs/>
          <w:sz w:val="24"/>
        </w:rPr>
      </w:pPr>
      <w:r>
        <w:rPr>
          <w:rFonts w:ascii="宋体" w:hAnsi="宋体"/>
          <w:bCs/>
          <w:sz w:val="24"/>
        </w:rPr>
        <w:t xml:space="preserve">地 址：__________________，邮政编码：__________________</w:t>
      </w:r>
      <w:r/>
    </w:p>
    <w:p>
      <w:pPr>
        <w:ind w:firstLine="480"/>
        <w:spacing w:line="360" w:lineRule="auto"/>
        <w:rPr>
          <w:rFonts w:ascii="宋体" w:hAnsi="宋体"/>
          <w:bCs/>
          <w:sz w:val="24"/>
        </w:rPr>
      </w:pPr>
      <w:r>
        <w:rPr>
          <w:rFonts w:ascii="宋体" w:hAnsi="宋体"/>
          <w:bCs/>
          <w:sz w:val="24"/>
        </w:rPr>
        <w:t xml:space="preserve">电 话：__________________</w:t>
      </w:r>
      <w:r>
        <w:rPr>
          <w:rFonts w:hint="eastAsia" w:ascii="宋体" w:hAnsi="宋体"/>
          <w:bCs/>
          <w:sz w:val="24"/>
        </w:rPr>
        <w:t xml:space="preserve">，</w:t>
      </w:r>
      <w:r>
        <w:rPr>
          <w:rFonts w:ascii="宋体" w:hAnsi="宋体"/>
          <w:bCs/>
          <w:sz w:val="24"/>
        </w:rPr>
        <w:t xml:space="preserve">传 真：________</w:t>
      </w:r>
      <w:r>
        <w:rPr>
          <w:rFonts w:ascii="宋体" w:hAnsi="宋体"/>
          <w:bCs/>
          <w:sz w:val="24"/>
          <w:u w:val="single"/>
        </w:rPr>
        <w:t xml:space="preserve">__   _</w:t>
      </w:r>
      <w:r>
        <w:rPr>
          <w:rFonts w:ascii="宋体" w:hAnsi="宋体"/>
          <w:bCs/>
          <w:sz w:val="24"/>
        </w:rPr>
        <w:t xml:space="preserve">_______</w:t>
      </w:r>
      <w:r/>
    </w:p>
    <w:p>
      <w:pPr>
        <w:ind w:firstLine="480"/>
        <w:spacing w:line="360" w:lineRule="auto"/>
        <w:rPr>
          <w:rFonts w:ascii="宋体" w:hAnsi="宋体"/>
          <w:bCs/>
          <w:sz w:val="24"/>
        </w:rPr>
      </w:pPr>
      <w:r>
        <w:rPr>
          <w:rFonts w:ascii="宋体" w:hAnsi="宋体"/>
          <w:bCs/>
          <w:sz w:val="24"/>
        </w:rPr>
        <w:t xml:space="preserve">代表姓名：_______________，职 务：______</w:t>
      </w:r>
      <w:r>
        <w:rPr>
          <w:rFonts w:ascii="宋体" w:hAnsi="宋体"/>
          <w:bCs/>
          <w:sz w:val="24"/>
          <w:u w:val="single"/>
        </w:rPr>
        <w:t xml:space="preserve">_   </w:t>
      </w:r>
      <w:r>
        <w:rPr>
          <w:rFonts w:ascii="宋体" w:hAnsi="宋体"/>
          <w:bCs/>
          <w:sz w:val="24"/>
        </w:rPr>
        <w:t xml:space="preserve">___________</w:t>
      </w:r>
      <w:r/>
    </w:p>
    <w:p>
      <w:pPr>
        <w:ind w:firstLine="480"/>
        <w:spacing w:line="360" w:lineRule="auto"/>
        <w:rPr>
          <w:rFonts w:ascii="宋体" w:hAnsi="宋体"/>
          <w:bCs/>
          <w:sz w:val="24"/>
          <w:szCs w:val="24"/>
        </w:rPr>
      </w:pPr>
      <w:r>
        <w:rPr>
          <w:rFonts w:ascii="宋体" w:hAnsi="宋体"/>
          <w:bCs/>
          <w:sz w:val="24"/>
          <w:szCs w:val="24"/>
        </w:rPr>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投标供应商（盖章）：</w:t>
      </w:r>
      <w:r/>
    </w:p>
    <w:p>
      <w:pPr>
        <w:ind w:firstLine="10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5160"/>
        <w:spacing w:line="480" w:lineRule="auto"/>
        <w:rPr>
          <w:rFonts w:ascii="宋体" w:hAnsi="宋体"/>
          <w:bCs/>
          <w:sz w:val="24"/>
          <w:szCs w:val="24"/>
        </w:rPr>
      </w:pPr>
      <w:r>
        <w:rPr>
          <w:rFonts w:hint="eastAsia" w:ascii="宋体" w:hAnsi="宋体"/>
          <w:bCs/>
          <w:sz w:val="24"/>
          <w:szCs w:val="24"/>
        </w:rPr>
        <w:t xml:space="preserve">日  期：</w:t>
      </w:r>
      <w:r/>
    </w:p>
    <w:p>
      <w:pPr>
        <w:jc w:val="left"/>
        <w:widowControl/>
        <w:rPr>
          <w:rFonts w:ascii="宋体" w:hAnsi="宋体"/>
          <w:bCs/>
          <w:sz w:val="24"/>
          <w:szCs w:val="24"/>
        </w:rPr>
      </w:pPr>
      <w:r>
        <w:rPr>
          <w:rFonts w:ascii="宋体" w:hAnsi="宋体"/>
          <w:bCs/>
          <w:sz w:val="24"/>
          <w:szCs w:val="24"/>
        </w:rPr>
        <w:br w:type="page" w:clear="all"/>
      </w:r>
      <w:r/>
    </w:p>
    <w:p>
      <w:pPr>
        <w:pageBreakBefore/>
        <w:rPr>
          <w:rFonts w:ascii="宋体" w:hAnsi="宋体"/>
          <w:bCs/>
          <w:sz w:val="24"/>
          <w:szCs w:val="24"/>
        </w:rPr>
        <w:outlineLvl w:val="0"/>
      </w:pPr>
      <w:r/>
      <w:bookmarkStart w:id="166" w:name="_Toc98277377"/>
      <w:r/>
      <w:bookmarkStart w:id="167" w:name="_Toc39873234"/>
      <w:r/>
      <w:bookmarkStart w:id="168" w:name="_Toc116946357"/>
      <w:r/>
      <w:bookmarkStart w:id="169" w:name="_Toc36850801"/>
      <w:r/>
      <w:bookmarkStart w:id="170" w:name="_Toc39873189"/>
      <w:r>
        <w:rPr>
          <w:rFonts w:hint="eastAsia" w:ascii="宋体" w:hAnsi="宋体"/>
          <w:bCs/>
          <w:sz w:val="24"/>
          <w:szCs w:val="24"/>
        </w:rPr>
        <w:t xml:space="preserve">（五）开标一览表（格式）：</w:t>
      </w:r>
      <w:bookmarkEnd w:id="166"/>
      <w:r/>
      <w:bookmarkEnd w:id="167"/>
      <w:r/>
      <w:bookmarkEnd w:id="168"/>
      <w:r/>
      <w:bookmarkEnd w:id="169"/>
      <w:r/>
      <w:bookmarkEnd w:id="170"/>
      <w:r/>
      <w:r/>
    </w:p>
    <w:p>
      <w:pPr>
        <w:jc w:val="center"/>
        <w:spacing w:line="360" w:lineRule="auto"/>
        <w:rPr>
          <w:rFonts w:ascii="宋体" w:hAnsi="宋体"/>
          <w:b/>
          <w:sz w:val="28"/>
          <w:szCs w:val="28"/>
        </w:rPr>
      </w:pPr>
      <w:r>
        <w:rPr>
          <w:rFonts w:ascii="宋体" w:hAnsi="宋体"/>
          <w:b/>
          <w:sz w:val="28"/>
          <w:szCs w:val="28"/>
        </w:rPr>
        <w:t xml:space="preserve">开标一览表（总价）</w:t>
      </w:r>
      <w:r/>
    </w:p>
    <w:p>
      <w:pPr>
        <w:ind w:firstLine="120"/>
        <w:spacing w:line="360" w:lineRule="auto"/>
        <w:rPr>
          <w:rFonts w:ascii="宋体" w:hAnsi="宋体"/>
          <w:bCs/>
          <w:sz w:val="24"/>
          <w:szCs w:val="24"/>
        </w:rPr>
      </w:pPr>
      <w:r>
        <w:rPr>
          <w:rFonts w:hint="eastAsia" w:ascii="宋体" w:hAnsi="宋体"/>
          <w:bCs/>
          <w:sz w:val="24"/>
          <w:szCs w:val="24"/>
        </w:rPr>
        <w:t xml:space="preserve">投标人全称（CA公章）： </w:t>
      </w:r>
      <w:r/>
    </w:p>
    <w:p>
      <w:pPr>
        <w:ind w:firstLine="120"/>
        <w:spacing w:line="360" w:lineRule="auto"/>
        <w:rPr>
          <w:rFonts w:ascii="宋体" w:hAnsi="宋体"/>
          <w:bCs/>
          <w:sz w:val="24"/>
          <w:szCs w:val="24"/>
        </w:rPr>
      </w:pPr>
      <w:r>
        <w:rPr>
          <w:rFonts w:hint="eastAsia" w:ascii="宋体" w:hAnsi="宋体"/>
          <w:bCs/>
          <w:sz w:val="24"/>
          <w:szCs w:val="24"/>
        </w:rPr>
        <w:t xml:space="preserve">项目名称：2024-2025年度度假区（阳山镇）河道保洁服务采购项目 </w:t>
      </w:r>
      <w:r/>
    </w:p>
    <w:p>
      <w:pPr>
        <w:ind w:firstLine="120"/>
        <w:spacing w:line="360" w:lineRule="auto"/>
        <w:rPr>
          <w:rFonts w:ascii="宋体" w:hAnsi="宋体"/>
          <w:bCs/>
          <w:sz w:val="24"/>
          <w:szCs w:val="24"/>
        </w:rPr>
      </w:pPr>
      <w:r>
        <w:rPr>
          <w:rFonts w:hint="eastAsia" w:ascii="宋体" w:hAnsi="宋体"/>
          <w:bCs/>
          <w:sz w:val="24"/>
          <w:szCs w:val="24"/>
        </w:rPr>
        <w:t xml:space="preserve">项目编号：JSZC-320206-LXZB</w:t>
      </w:r>
      <w:r>
        <w:rPr>
          <w:rFonts w:hint="eastAsia" w:ascii="宋体" w:hAnsi="宋体"/>
          <w:bCs/>
          <w:sz w:val="24"/>
          <w:szCs w:val="24"/>
          <w:lang w:eastAsia="zh-CN"/>
        </w:rPr>
        <w:t xml:space="preserve">-G2024-0023</w:t>
      </w:r>
      <w:r>
        <w:rPr>
          <w:rFonts w:hint="eastAsia" w:ascii="宋体" w:hAnsi="宋体"/>
          <w:bCs/>
          <w:sz w:val="24"/>
          <w:szCs w:val="24"/>
        </w:rPr>
        <w:t xml:space="preserve"> </w:t>
      </w:r>
      <w:r/>
    </w:p>
    <w:p>
      <w:pPr>
        <w:ind w:firstLine="120"/>
        <w:spacing w:line="360" w:lineRule="auto"/>
        <w:rPr>
          <w:rFonts w:ascii="宋体" w:hAnsi="宋体"/>
          <w:bCs/>
          <w:sz w:val="24"/>
          <w:szCs w:val="24"/>
        </w:rPr>
      </w:pPr>
      <w:r>
        <w:rPr>
          <w:rFonts w:hint="eastAsia" w:ascii="宋体" w:hAnsi="宋体"/>
          <w:bCs/>
          <w:sz w:val="24"/>
          <w:szCs w:val="24"/>
          <w:lang w:val="en-US" w:eastAsia="zh-CN"/>
        </w:rPr>
        <w:t xml:space="preserve">货币单位</w:t>
      </w:r>
      <w:r>
        <w:rPr>
          <w:rFonts w:hint="eastAsia" w:ascii="宋体" w:hAnsi="宋体"/>
          <w:bCs/>
          <w:sz w:val="24"/>
          <w:szCs w:val="24"/>
        </w:rPr>
        <w:t xml:space="preserve">：</w:t>
      </w:r>
      <w:r>
        <w:rPr>
          <w:rFonts w:hint="eastAsia" w:ascii="宋体" w:hAnsi="宋体"/>
          <w:bCs/>
          <w:sz w:val="24"/>
          <w:szCs w:val="24"/>
          <w:lang w:val="en-US" w:eastAsia="zh-CN"/>
        </w:rPr>
        <w:t xml:space="preserve">人民币元</w:t>
      </w:r>
      <w:r>
        <w:rPr>
          <w:rFonts w:hint="eastAsia" w:ascii="宋体" w:hAnsi="宋体"/>
          <w:bCs/>
          <w:sz w:val="24"/>
          <w:szCs w:val="24"/>
        </w:rPr>
        <w:t xml:space="preserve"> </w:t>
      </w:r>
      <w:r/>
    </w:p>
    <w:tbl>
      <w:tblPr>
        <w:tblStyle w:val="805"/>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项目名称</w:t>
            </w:r>
            <w:r/>
          </w:p>
        </w:tc>
        <w:tc>
          <w:tcPr>
            <w:tcW w:w="4886"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总价（小写）</w:t>
            </w:r>
            <w:r/>
          </w:p>
        </w:tc>
      </w:tr>
      <w:tr>
        <w:trPr>
          <w:cantSplit/>
          <w:jc w:val="center"/>
          <w:trHeight w:val="1788"/>
        </w:trPr>
        <w:tc>
          <w:tcPr>
            <w:tcW w:w="5098" w:type="dxa"/>
            <w:vAlign w:val="center"/>
            <w:textDirection w:val="lrTb"/>
            <w:noWrap w:val="false"/>
          </w:tcPr>
          <w:p>
            <w:pPr>
              <w:pStyle w:val="1105"/>
              <w:jc w:val="center"/>
              <w:spacing w:line="440" w:lineRule="exact"/>
              <w:rPr>
                <w:rFonts w:hAnsi="宋体"/>
                <w:bCs/>
                <w:szCs w:val="24"/>
              </w:rPr>
            </w:pPr>
            <w:r>
              <w:rPr>
                <w:rFonts w:hint="eastAsia" w:hAnsi="宋体"/>
                <w:bCs/>
                <w:szCs w:val="24"/>
              </w:rPr>
              <w:t xml:space="preserve">2024-2025年度度假区（阳山镇）河道保洁服务采购项目 </w:t>
            </w:r>
            <w:r/>
          </w:p>
        </w:tc>
        <w:tc>
          <w:tcPr>
            <w:tcW w:w="4886" w:type="dxa"/>
            <w:vAlign w:val="center"/>
            <w:textDirection w:val="lrTb"/>
            <w:noWrap w:val="false"/>
          </w:tcPr>
          <w:p>
            <w:pPr>
              <w:pStyle w:val="1105"/>
              <w:jc w:val="center"/>
              <w:spacing w:line="440" w:lineRule="exact"/>
              <w:rPr>
                <w:rFonts w:hAnsi="宋体"/>
                <w:b/>
                <w:szCs w:val="24"/>
              </w:rPr>
            </w:pPr>
            <w:r>
              <w:rPr>
                <w:rFonts w:hint="eastAsia" w:hAnsi="宋体"/>
                <w:b/>
                <w:szCs w:val="24"/>
              </w:rPr>
              <w:t xml:space="preserve">元</w:t>
            </w:r>
            <w:r/>
          </w:p>
        </w:tc>
      </w:tr>
      <w:tr>
        <w:trPr>
          <w:cantSplit/>
          <w:jc w:val="center"/>
          <w:trHeight w:val="540"/>
        </w:trPr>
        <w:tc>
          <w:tcPr>
            <w:gridSpan w:val="2"/>
            <w:tcW w:w="9984" w:type="dxa"/>
            <w:vAlign w:val="center"/>
            <w:textDirection w:val="lrTb"/>
            <w:noWrap w:val="false"/>
          </w:tcPr>
          <w:p>
            <w:pPr>
              <w:pStyle w:val="1105"/>
              <w:jc w:val="left"/>
              <w:spacing w:line="440" w:lineRule="exact"/>
              <w:rPr>
                <w:rFonts w:hint="eastAsia" w:hAnsi="宋体"/>
                <w:b/>
                <w:szCs w:val="24"/>
              </w:rPr>
            </w:pPr>
            <w:r>
              <w:rPr>
                <w:rFonts w:hint="eastAsia" w:hAnsi="宋体"/>
                <w:b/>
                <w:szCs w:val="24"/>
                <w:lang w:val="en-US" w:eastAsia="zh-CN"/>
              </w:rPr>
              <w:t xml:space="preserve">总价（大写）：</w:t>
            </w:r>
            <w:r/>
          </w:p>
        </w:tc>
      </w:tr>
    </w:tbl>
    <w:p>
      <w:pPr>
        <w:ind w:firstLine="120"/>
        <w:jc w:val="right"/>
        <w:spacing w:line="440" w:lineRule="exact"/>
        <w:rPr>
          <w:rFonts w:ascii="宋体" w:hAnsi="宋体"/>
          <w:bCs/>
          <w:sz w:val="24"/>
          <w:szCs w:val="24"/>
        </w:rPr>
      </w:pPr>
      <w:r>
        <w:rPr>
          <w:rFonts w:hint="eastAsia" w:ascii="宋体" w:hAnsi="宋体"/>
          <w:b/>
          <w:bCs/>
          <w:sz w:val="24"/>
          <w:szCs w:val="24"/>
        </w:rPr>
        <w:t xml:space="preserve">日期：   年   月   日</w:t>
      </w:r>
      <w:r/>
    </w:p>
    <w:p>
      <w:pPr>
        <w:jc w:val="left"/>
        <w:spacing w:line="440" w:lineRule="exact"/>
        <w:widowControl/>
        <w:rPr>
          <w:rFonts w:ascii="宋体" w:hAnsi="宋体"/>
          <w:b/>
          <w:sz w:val="28"/>
          <w:szCs w:val="28"/>
        </w:rPr>
      </w:pPr>
      <w:r>
        <w:rPr>
          <w:rFonts w:ascii="宋体" w:hAnsi="宋体"/>
          <w:b/>
          <w:sz w:val="28"/>
          <w:szCs w:val="28"/>
        </w:rPr>
        <w:br w:type="page" w:clear="all"/>
      </w:r>
      <w:r/>
    </w:p>
    <w:p>
      <w:pPr>
        <w:jc w:val="center"/>
        <w:spacing w:line="360" w:lineRule="auto"/>
        <w:rPr>
          <w:rFonts w:ascii="宋体" w:hAnsi="宋体"/>
          <w:b/>
          <w:sz w:val="28"/>
          <w:szCs w:val="28"/>
        </w:rPr>
      </w:pPr>
      <w:r>
        <w:rPr>
          <w:rFonts w:ascii="宋体" w:hAnsi="宋体"/>
          <w:b/>
          <w:sz w:val="28"/>
          <w:szCs w:val="28"/>
        </w:rPr>
      </w:r>
      <w:r/>
    </w:p>
    <w:p>
      <w:pPr>
        <w:jc w:val="center"/>
        <w:spacing w:line="360" w:lineRule="auto"/>
        <w:rPr>
          <w:rFonts w:ascii="宋体" w:hAnsi="宋体"/>
          <w:b/>
          <w:sz w:val="28"/>
          <w:szCs w:val="28"/>
        </w:rPr>
      </w:pPr>
      <w:r>
        <w:rPr>
          <w:rFonts w:hint="eastAsia" w:ascii="宋体" w:hAnsi="宋体"/>
          <w:b/>
          <w:sz w:val="28"/>
          <w:szCs w:val="28"/>
        </w:rPr>
        <w:t xml:space="preserve">开标一览表附录 </w:t>
      </w:r>
      <w:r/>
    </w:p>
    <w:p>
      <w:pPr>
        <w:ind w:firstLine="120"/>
        <w:spacing w:line="360" w:lineRule="auto"/>
        <w:rPr>
          <w:rFonts w:ascii="宋体" w:hAnsi="宋体"/>
          <w:bCs/>
          <w:sz w:val="24"/>
          <w:szCs w:val="24"/>
        </w:rPr>
      </w:pPr>
      <w:r>
        <w:rPr>
          <w:rFonts w:ascii="宋体" w:hAnsi="宋体"/>
          <w:bCs/>
          <w:sz w:val="24"/>
          <w:szCs w:val="24"/>
        </w:rPr>
      </w:r>
      <w:r/>
    </w:p>
    <w:p>
      <w:pPr>
        <w:ind w:firstLine="120"/>
        <w:spacing w:line="360" w:lineRule="auto"/>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采购项目编号：JSZC-320206-LXZB</w:t>
      </w:r>
      <w:r>
        <w:rPr>
          <w:rFonts w:hint="eastAsia" w:ascii="宋体" w:hAnsi="宋体"/>
          <w:bCs/>
          <w:sz w:val="24"/>
          <w:szCs w:val="24"/>
          <w:lang w:eastAsia="zh-CN"/>
        </w:rPr>
        <w:t xml:space="preserve">-G2024-0023</w:t>
      </w:r>
      <w:r/>
    </w:p>
    <w:tbl>
      <w:tblPr>
        <w:tblStyle w:val="805"/>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406"/>
      </w:tblGrid>
      <w:tr>
        <w:trPr>
          <w:cantSplit/>
          <w:jc w:val="center"/>
          <w:trHeight w:val="567"/>
        </w:trPr>
        <w:tc>
          <w:tcPr>
            <w:tcW w:w="3681"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内容</w:t>
            </w:r>
            <w:r/>
          </w:p>
        </w:tc>
        <w:tc>
          <w:tcPr>
            <w:tcW w:w="6406"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投标响应</w:t>
            </w:r>
            <w:r/>
          </w:p>
        </w:tc>
      </w:tr>
      <w:tr>
        <w:trPr>
          <w:cantSplit/>
          <w:jc w:val="center"/>
          <w:trHeight w:val="896"/>
        </w:trPr>
        <w:tc>
          <w:tcPr>
            <w:tcW w:w="3681" w:type="dxa"/>
            <w:vAlign w:val="center"/>
            <w:textDirection w:val="lrTb"/>
            <w:noWrap w:val="false"/>
          </w:tcPr>
          <w:p>
            <w:pPr>
              <w:pStyle w:val="1105"/>
              <w:jc w:val="center"/>
              <w:spacing w:line="400" w:lineRule="exact"/>
              <w:rPr>
                <w:rFonts w:hAnsi="宋体"/>
                <w:bCs/>
                <w:szCs w:val="24"/>
              </w:rPr>
            </w:pPr>
            <w:r>
              <w:rPr>
                <w:rFonts w:hint="eastAsia" w:hAnsi="宋体"/>
                <w:bCs/>
                <w:szCs w:val="24"/>
              </w:rPr>
              <w:t xml:space="preserve">项目名称</w:t>
            </w:r>
            <w:r/>
          </w:p>
        </w:tc>
        <w:tc>
          <w:tcPr>
            <w:tcW w:w="6406" w:type="dxa"/>
            <w:vAlign w:val="center"/>
            <w:textDirection w:val="lrTb"/>
            <w:noWrap w:val="false"/>
          </w:tcPr>
          <w:p>
            <w:pPr>
              <w:pStyle w:val="1105"/>
              <w:jc w:val="center"/>
              <w:spacing w:line="360" w:lineRule="auto"/>
              <w:rPr>
                <w:rFonts w:hAnsi="宋体"/>
                <w:b/>
                <w:szCs w:val="24"/>
              </w:rPr>
            </w:pPr>
            <w:r>
              <w:rPr>
                <w:rFonts w:hint="eastAsia" w:hAnsi="宋体"/>
                <w:b/>
                <w:szCs w:val="24"/>
              </w:rPr>
              <w:t xml:space="preserve">2024-2025年度度假区（阳山镇）河道保洁服务采购项目</w:t>
            </w:r>
            <w:r/>
          </w:p>
        </w:tc>
      </w:tr>
      <w:tr>
        <w:trPr>
          <w:cantSplit/>
          <w:jc w:val="center"/>
          <w:trHeight w:val="1050"/>
        </w:trPr>
        <w:tc>
          <w:tcPr>
            <w:tcW w:w="3681" w:type="dxa"/>
            <w:vAlign w:val="center"/>
            <w:textDirection w:val="lrTb"/>
            <w:noWrap w:val="false"/>
          </w:tcPr>
          <w:p>
            <w:pPr>
              <w:jc w:val="center"/>
              <w:rPr>
                <w:rFonts w:ascii="宋体" w:hAnsi="宋体"/>
                <w:sz w:val="24"/>
              </w:rPr>
            </w:pPr>
            <w:r>
              <w:rPr>
                <w:rFonts w:hint="eastAsia" w:ascii="宋体" w:hAnsi="宋体"/>
                <w:sz w:val="24"/>
              </w:rPr>
              <w:t xml:space="preserve">项目负责人及证号</w:t>
            </w:r>
            <w:r/>
          </w:p>
        </w:tc>
        <w:tc>
          <w:tcPr>
            <w:tcW w:w="6406" w:type="dxa"/>
            <w:vAlign w:val="center"/>
            <w:textDirection w:val="lrTb"/>
            <w:noWrap w:val="false"/>
          </w:tcPr>
          <w:p>
            <w:pPr>
              <w:rPr>
                <w:rFonts w:ascii="宋体" w:hAnsi="宋体"/>
                <w:sz w:val="24"/>
              </w:rPr>
            </w:pPr>
            <w:r>
              <w:rPr>
                <w:rFonts w:ascii="宋体" w:hAnsi="宋体"/>
                <w:sz w:val="24"/>
              </w:rPr>
            </w:r>
            <w:r/>
          </w:p>
        </w:tc>
      </w:tr>
      <w:tr>
        <w:trPr>
          <w:cantSplit/>
          <w:jc w:val="center"/>
          <w:trHeight w:val="974"/>
        </w:trPr>
        <w:tc>
          <w:tcPr>
            <w:tcW w:w="3681"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服务期</w:t>
            </w:r>
            <w:r/>
          </w:p>
        </w:tc>
        <w:tc>
          <w:tcPr>
            <w:tcW w:w="6406" w:type="dxa"/>
            <w:vAlign w:val="center"/>
            <w:textDirection w:val="lrTb"/>
            <w:noWrap w:val="false"/>
          </w:tcPr>
          <w:p>
            <w:pPr>
              <w:spacing w:line="340" w:lineRule="exact"/>
              <w:rPr>
                <w:rFonts w:ascii="宋体" w:hAnsi="宋体"/>
                <w:sz w:val="24"/>
              </w:rPr>
            </w:pPr>
            <w:r>
              <w:rPr>
                <w:rFonts w:ascii="宋体" w:hAnsi="宋体"/>
                <w:sz w:val="24"/>
              </w:rPr>
            </w:r>
            <w:r/>
          </w:p>
        </w:tc>
      </w:tr>
      <w:tr>
        <w:trPr>
          <w:cantSplit/>
          <w:jc w:val="center"/>
          <w:trHeight w:val="907"/>
        </w:trPr>
        <w:tc>
          <w:tcPr>
            <w:tcW w:w="3681" w:type="dxa"/>
            <w:vAlign w:val="center"/>
            <w:textDirection w:val="lrTb"/>
            <w:noWrap w:val="false"/>
          </w:tcPr>
          <w:p>
            <w:pPr>
              <w:jc w:val="center"/>
              <w:spacing w:line="340" w:lineRule="exact"/>
              <w:rPr>
                <w:rFonts w:ascii="宋体" w:hAnsi="宋体"/>
                <w:bCs/>
                <w:sz w:val="24"/>
                <w:szCs w:val="24"/>
              </w:rPr>
            </w:pPr>
            <w:r>
              <w:rPr>
                <w:rFonts w:hint="eastAsia" w:ascii="宋体" w:hAnsi="宋体"/>
                <w:bCs/>
                <w:sz w:val="24"/>
                <w:szCs w:val="24"/>
              </w:rPr>
              <w:t xml:space="preserve">质量要求</w:t>
            </w:r>
            <w:r/>
          </w:p>
        </w:tc>
        <w:tc>
          <w:tcPr>
            <w:tcW w:w="6406" w:type="dxa"/>
            <w:vAlign w:val="center"/>
            <w:textDirection w:val="lrTb"/>
            <w:noWrap w:val="false"/>
          </w:tcPr>
          <w:p>
            <w:pPr>
              <w:spacing w:line="340" w:lineRule="exact"/>
              <w:rPr>
                <w:rFonts w:ascii="宋体" w:hAnsi="宋体"/>
                <w:bCs/>
                <w:sz w:val="24"/>
                <w:szCs w:val="24"/>
              </w:rPr>
            </w:pPr>
            <w:r>
              <w:rPr>
                <w:rFonts w:ascii="宋体" w:hAnsi="宋体"/>
                <w:bCs/>
                <w:sz w:val="24"/>
                <w:szCs w:val="24"/>
              </w:rPr>
            </w:r>
            <w:r/>
          </w:p>
        </w:tc>
      </w:tr>
    </w:tbl>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hint="eastAsia" w:ascii="宋体" w:hAnsi="宋体"/>
          <w:b/>
          <w:bCs/>
          <w:sz w:val="24"/>
          <w:szCs w:val="24"/>
        </w:rPr>
        <w:t xml:space="preserve">法定代表人或授权代表签字：                          </w:t>
      </w:r>
      <w:bookmarkStart w:id="171" w:name="_Hlk152010318"/>
      <w:r>
        <w:rPr>
          <w:rFonts w:hint="eastAsia" w:ascii="宋体" w:hAnsi="宋体"/>
          <w:b/>
          <w:bCs/>
          <w:sz w:val="24"/>
          <w:szCs w:val="24"/>
        </w:rPr>
        <w:t xml:space="preserve">日期：   年   月   日</w:t>
      </w:r>
      <w:bookmarkEnd w:id="171"/>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ind w:firstLine="472"/>
        <w:spacing w:line="460" w:lineRule="exact"/>
        <w:rPr>
          <w:b/>
          <w:sz w:val="24"/>
          <w:szCs w:val="22"/>
        </w:rPr>
      </w:pPr>
      <w:r>
        <w:rPr>
          <w:rFonts w:hint="eastAsia"/>
          <w:b/>
          <w:sz w:val="24"/>
          <w:szCs w:val="22"/>
        </w:rPr>
        <w:t xml:space="preserve">填写说明：</w:t>
      </w:r>
      <w:r/>
    </w:p>
    <w:p>
      <w:pPr>
        <w:ind w:firstLine="470"/>
        <w:spacing w:line="460" w:lineRule="exact"/>
        <w:rPr>
          <w:rFonts w:ascii="宋体" w:hAnsi="宋体"/>
          <w:bCs/>
          <w:sz w:val="24"/>
          <w:szCs w:val="22"/>
        </w:rPr>
      </w:pPr>
      <w:r>
        <w:rPr>
          <w:rFonts w:hint="eastAsia" w:ascii="宋体" w:hAnsi="宋体"/>
          <w:bCs/>
          <w:sz w:val="24"/>
          <w:szCs w:val="22"/>
        </w:rPr>
        <w:t xml:space="preserve">1.评标时一律按开标一览表中内容为准，开标一览表中必须盖章或签字。</w:t>
      </w:r>
      <w:r/>
    </w:p>
    <w:p>
      <w:pPr>
        <w:ind w:firstLine="470"/>
        <w:spacing w:line="460" w:lineRule="exact"/>
        <w:rPr>
          <w:rFonts w:ascii="宋体" w:hAnsi="宋体"/>
          <w:bCs/>
          <w:sz w:val="24"/>
          <w:szCs w:val="22"/>
        </w:rPr>
      </w:pPr>
      <w:r>
        <w:rPr>
          <w:rFonts w:hint="eastAsia" w:ascii="宋体" w:hAnsi="宋体"/>
          <w:bCs/>
          <w:sz w:val="24"/>
          <w:szCs w:val="22"/>
        </w:rPr>
        <w:t xml:space="preserve">2.本项目固定总价，投标供应商在报价前应实地踏勘，充分了解现场内外的现状及相关资料，综合考虑进投标报价中。一旦中标，采购人不另行支付因工作量增加而产生的任何费用。</w:t>
      </w:r>
      <w:r/>
    </w:p>
    <w:p>
      <w:pPr>
        <w:ind w:firstLine="470"/>
        <w:spacing w:line="460" w:lineRule="exact"/>
        <w:rPr>
          <w:rFonts w:ascii="宋体" w:hAnsi="宋体"/>
          <w:bCs/>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97" w:right="1077" w:bottom="1440" w:left="1077" w:header="680" w:footer="794" w:gutter="0"/>
          <w:cols w:num="1" w:sep="0" w:space="720" w:equalWidth="1"/>
          <w:docGrid w:linePitch="360"/>
          <w:titlePg/>
        </w:sectPr>
      </w:pPr>
      <w:r>
        <w:rPr>
          <w:rFonts w:hint="eastAsia" w:ascii="宋体" w:hAnsi="宋体"/>
          <w:bCs/>
          <w:sz w:val="24"/>
          <w:szCs w:val="22"/>
        </w:rPr>
        <w:t xml:space="preserve">3.</w:t>
      </w:r>
      <w:r>
        <w:rPr>
          <w:rFonts w:hint="eastAsia"/>
          <w:sz w:val="24"/>
          <w:szCs w:val="24"/>
        </w:rPr>
        <w:t xml:space="preserve">本项目报价包括管理服务人员的工资、国家规定的所有管理服务人员的社会保险、人身意外险、福利、培训、以及服务所用设备、工具购置及维修费用、服务所用材料消耗费用、垃圾清运费用、管理费用、利润、税金、政策性文件规定及合同包含的所有风险(包括但不限于遇最低工资调整、物价上涨、重大活动、检查、突发情况、税费调整等)、责任等各项应有费用。河道保洁服务公共责任险（第三者险）已包含在最终报价中，中标供应商未及时投保所造成的损害责任全部由中标供应商全部自行承。</w:t>
      </w:r>
      <w:r/>
    </w:p>
    <w:p>
      <w:pPr>
        <w:jc w:val="left"/>
        <w:pageBreakBefore/>
        <w:spacing w:line="360" w:lineRule="auto"/>
        <w:rPr>
          <w:rFonts w:ascii="宋体" w:hAnsi="宋体"/>
          <w:bCs/>
          <w:sz w:val="24"/>
          <w:szCs w:val="24"/>
        </w:rPr>
        <w:outlineLvl w:val="0"/>
      </w:pPr>
      <w:r/>
      <w:bookmarkStart w:id="172" w:name="_Toc36414929"/>
      <w:r/>
      <w:bookmarkStart w:id="173" w:name="_Toc116946359"/>
      <w:r/>
      <w:bookmarkStart w:id="174" w:name="_Toc39873236"/>
      <w:r/>
      <w:bookmarkStart w:id="175" w:name="_Toc39873191"/>
      <w:r/>
      <w:bookmarkStart w:id="176" w:name="_Toc98277379"/>
      <w:r>
        <w:rPr>
          <w:rFonts w:hint="eastAsia" w:ascii="宋体" w:hAnsi="宋体"/>
          <w:bCs/>
          <w:sz w:val="24"/>
          <w:szCs w:val="24"/>
        </w:rPr>
        <w:t xml:space="preserve">（六）</w:t>
      </w:r>
      <w:bookmarkStart w:id="177" w:name="_Toc36830596"/>
      <w:r/>
      <w:bookmarkStart w:id="178" w:name="_Toc98277378"/>
      <w:r/>
      <w:bookmarkStart w:id="179" w:name="_Toc116946358"/>
      <w:r>
        <w:rPr>
          <w:rFonts w:hint="eastAsia" w:ascii="宋体" w:hAnsi="宋体"/>
          <w:bCs/>
          <w:sz w:val="24"/>
          <w:szCs w:val="24"/>
        </w:rPr>
        <w:t xml:space="preserve">明细报价表（格式）：</w:t>
      </w:r>
      <w:bookmarkEnd w:id="177"/>
      <w:r/>
      <w:bookmarkEnd w:id="178"/>
      <w:r/>
      <w:bookmarkEnd w:id="179"/>
      <w:r/>
      <w:r/>
    </w:p>
    <w:p>
      <w:pPr>
        <w:jc w:val="center"/>
        <w:spacing w:line="440" w:lineRule="exact"/>
        <w:rPr>
          <w:rFonts w:ascii="宋体" w:hAnsi="宋体"/>
          <w:b/>
          <w:sz w:val="28"/>
          <w:szCs w:val="28"/>
        </w:rPr>
      </w:pPr>
      <w:r>
        <w:rPr>
          <w:rFonts w:hint="eastAsia" w:ascii="宋体" w:hAnsi="宋体"/>
          <w:b/>
          <w:sz w:val="28"/>
          <w:szCs w:val="28"/>
        </w:rPr>
        <w:t xml:space="preserve">明细报价表</w:t>
      </w:r>
      <w:r/>
    </w:p>
    <w:p>
      <w:pPr>
        <w:spacing w:line="440" w:lineRule="exact"/>
        <w:rPr>
          <w:rFonts w:hint="eastAsia" w:ascii="宋体" w:hAnsi="宋体" w:eastAsia="宋体"/>
          <w:bCs/>
          <w:sz w:val="24"/>
          <w:szCs w:val="24"/>
          <w:lang w:eastAsia="zh-CN"/>
        </w:rPr>
      </w:pPr>
      <w:r/>
      <w:bookmarkStart w:id="180" w:name="_Hlk43651156"/>
      <w:r>
        <w:rPr>
          <w:rFonts w:hint="eastAsia" w:ascii="宋体" w:hAnsi="宋体"/>
          <w:bCs/>
          <w:sz w:val="24"/>
          <w:szCs w:val="24"/>
        </w:rPr>
        <w:t xml:space="preserve">投标供应商名称（盖章）                  采购项目编号：</w:t>
      </w:r>
      <w:bookmarkEnd w:id="180"/>
      <w:r>
        <w:rPr>
          <w:rFonts w:hint="eastAsia" w:ascii="宋体" w:hAnsi="宋体"/>
          <w:bCs/>
          <w:sz w:val="24"/>
          <w:szCs w:val="24"/>
        </w:rPr>
        <w:t xml:space="preserve">JSZC-320206-LXZB</w:t>
      </w:r>
      <w:r>
        <w:rPr>
          <w:rFonts w:hint="eastAsia" w:ascii="宋体" w:hAnsi="宋体"/>
          <w:bCs/>
          <w:sz w:val="24"/>
          <w:szCs w:val="24"/>
          <w:lang w:eastAsia="zh-CN"/>
        </w:rPr>
        <w:t xml:space="preserve">-G2024-0023</w:t>
      </w:r>
      <w:r/>
    </w:p>
    <w:tbl>
      <w:tblPr>
        <w:tblStyle w:val="805"/>
        <w:tblW w:w="10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0" w:type="dxa"/>
          <w:right w:w="15" w:type="dxa"/>
          <w:bottom w:w="0" w:type="dxa"/>
        </w:tblCellMar>
        <w:tblLook w:val="04A0" w:firstRow="1" w:lastRow="0" w:firstColumn="1" w:lastColumn="0" w:noHBand="0" w:noVBand="1"/>
      </w:tblPr>
      <w:tblGrid>
        <w:gridCol w:w="279"/>
        <w:gridCol w:w="1619"/>
        <w:gridCol w:w="1064"/>
        <w:gridCol w:w="754"/>
        <w:gridCol w:w="876"/>
        <w:gridCol w:w="539"/>
        <w:gridCol w:w="1076"/>
        <w:gridCol w:w="2080"/>
        <w:gridCol w:w="1042"/>
        <w:gridCol w:w="1185"/>
      </w:tblGrid>
      <w:tr>
        <w:trPr>
          <w:jc w:val="center"/>
          <w:trHeight w:val="810"/>
        </w:trPr>
        <w:tc>
          <w:tcPr>
            <w:tcW w:w="279"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序号</w:t>
            </w:r>
            <w:r/>
          </w:p>
        </w:tc>
        <w:tc>
          <w:tcPr>
            <w:tcW w:w="1619"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河道名称</w:t>
            </w:r>
            <w:r/>
          </w:p>
        </w:tc>
        <w:tc>
          <w:tcPr>
            <w:tcW w:w="1064"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长度（含可见段支浜）（米）</w:t>
            </w:r>
            <w:r/>
          </w:p>
        </w:tc>
        <w:tc>
          <w:tcPr>
            <w:tcW w:w="754"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平均河口宽（米）</w:t>
            </w:r>
            <w:r/>
          </w:p>
        </w:tc>
        <w:tc>
          <w:tcPr>
            <w:tcW w:w="876" w:type="dxa"/>
            <w:vAlign w:val="center"/>
            <w:textDirection w:val="lrTb"/>
            <w:noWrap w:val="false"/>
          </w:tcPr>
          <w:p>
            <w:pPr>
              <w:jc w:val="center"/>
              <w:rPr>
                <w:rFonts w:hint="eastAsia" w:ascii="宋体" w:hAnsi="宋体" w:eastAsia="宋体" w:cs="宋体"/>
                <w:b/>
                <w:bCs/>
                <w:color w:val="000000"/>
                <w:sz w:val="18"/>
                <w:szCs w:val="18"/>
                <w:lang w:eastAsia="zh-CN"/>
              </w:rPr>
            </w:pPr>
            <w:r>
              <w:rPr>
                <w:rFonts w:hint="eastAsia" w:ascii="宋体" w:hAnsi="宋体" w:cs="宋体"/>
                <w:b/>
                <w:bCs/>
                <w:color w:val="000000"/>
                <w:sz w:val="18"/>
                <w:szCs w:val="18"/>
              </w:rPr>
              <w:t xml:space="preserve">水域面积</w:t>
            </w:r>
            <w:r/>
          </w:p>
          <w:p>
            <w:pPr>
              <w:jc w:val="center"/>
              <w:rPr>
                <w:rFonts w:ascii="宋体" w:hAnsi="宋体" w:cs="宋体"/>
                <w:b/>
                <w:bCs/>
                <w:color w:val="000000"/>
                <w:sz w:val="18"/>
                <w:szCs w:val="18"/>
              </w:rPr>
            </w:pPr>
            <w:r>
              <w:rPr>
                <w:rFonts w:hint="eastAsia" w:ascii="宋体" w:hAnsi="宋体" w:cs="宋体"/>
                <w:b/>
                <w:bCs/>
                <w:color w:val="000000"/>
                <w:sz w:val="18"/>
                <w:szCs w:val="18"/>
              </w:rPr>
              <w:t xml:space="preserve">（平方米）</w:t>
            </w:r>
            <w:r/>
          </w:p>
        </w:tc>
        <w:tc>
          <w:tcPr>
            <w:tcW w:w="539"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保洁类别</w:t>
            </w:r>
            <w:r/>
          </w:p>
        </w:tc>
        <w:tc>
          <w:tcPr>
            <w:gridSpan w:val="2"/>
            <w:tcW w:w="3156"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详细说明</w:t>
            </w:r>
            <w:r/>
          </w:p>
        </w:tc>
        <w:tc>
          <w:tcPr>
            <w:tcW w:w="1042" w:type="dxa"/>
            <w:vAlign w:val="center"/>
            <w:textDirection w:val="lrTb"/>
            <w:noWrap w:val="false"/>
          </w:tcPr>
          <w:p>
            <w:pPr>
              <w:jc w:val="center"/>
              <w:rPr>
                <w:rFonts w:ascii="宋体" w:hAnsi="宋体" w:cs="宋体"/>
                <w:b/>
                <w:bCs/>
                <w:sz w:val="18"/>
                <w:szCs w:val="18"/>
              </w:rPr>
            </w:pPr>
            <w:r>
              <w:rPr>
                <w:rFonts w:hint="eastAsia" w:ascii="宋体" w:hAnsi="宋体" w:cs="宋体"/>
                <w:b/>
                <w:bCs/>
                <w:sz w:val="18"/>
                <w:szCs w:val="18"/>
              </w:rPr>
              <w:t xml:space="preserve">总价</w:t>
            </w:r>
            <w:r/>
          </w:p>
          <w:p>
            <w:pPr>
              <w:jc w:val="center"/>
              <w:rPr>
                <w:rFonts w:ascii="宋体" w:hAnsi="宋体" w:cs="宋体"/>
                <w:b/>
                <w:bCs/>
                <w:color w:val="000000"/>
                <w:sz w:val="18"/>
                <w:szCs w:val="18"/>
              </w:rPr>
            </w:pPr>
            <w:r>
              <w:rPr>
                <w:rFonts w:hint="eastAsia" w:ascii="宋体" w:hAnsi="宋体" w:cs="宋体"/>
                <w:b/>
                <w:bCs/>
                <w:sz w:val="18"/>
                <w:szCs w:val="18"/>
              </w:rPr>
              <w:t xml:space="preserve">（元/年）</w:t>
            </w:r>
            <w:r/>
          </w:p>
        </w:tc>
        <w:tc>
          <w:tcPr>
            <w:tcW w:w="1185" w:type="dxa"/>
            <w:vAlign w:val="center"/>
            <w:textDirection w:val="lrTb"/>
            <w:noWrap w:val="false"/>
          </w:tcPr>
          <w:p>
            <w:pPr>
              <w:jc w:val="center"/>
              <w:rPr>
                <w:rFonts w:ascii="宋体" w:hAnsi="宋体" w:cs="宋体"/>
                <w:b/>
                <w:bCs/>
                <w:sz w:val="18"/>
                <w:szCs w:val="18"/>
              </w:rPr>
            </w:pPr>
            <w:r>
              <w:rPr>
                <w:rFonts w:hint="eastAsia" w:ascii="宋体" w:hAnsi="宋体" w:cs="宋体"/>
                <w:b/>
                <w:bCs/>
                <w:sz w:val="18"/>
                <w:szCs w:val="18"/>
              </w:rPr>
              <w:t xml:space="preserve">总价</w:t>
            </w:r>
            <w:r/>
          </w:p>
          <w:p>
            <w:pPr>
              <w:jc w:val="center"/>
              <w:rPr>
                <w:rFonts w:ascii="宋体" w:hAnsi="宋体" w:cs="宋体"/>
                <w:b/>
                <w:bCs/>
                <w:color w:val="000000"/>
                <w:sz w:val="18"/>
                <w:szCs w:val="18"/>
              </w:rPr>
            </w:pPr>
            <w:r>
              <w:rPr>
                <w:rFonts w:hint="eastAsia" w:ascii="宋体" w:hAnsi="宋体" w:cs="宋体"/>
                <w:b/>
                <w:bCs/>
                <w:sz w:val="18"/>
                <w:szCs w:val="18"/>
              </w:rPr>
              <w:t xml:space="preserve">（元/两年）</w:t>
            </w:r>
            <w:r/>
          </w:p>
        </w:tc>
      </w:tr>
      <w:tr>
        <w:trPr>
          <w:jc w:val="center"/>
          <w:trHeight w:val="342"/>
        </w:trPr>
        <w:tc>
          <w:tcPr>
            <w:gridSpan w:val="10"/>
            <w:tcW w:w="10514"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A.河道保洁服务</w:t>
            </w:r>
            <w:r/>
          </w:p>
        </w:tc>
      </w:tr>
      <w:tr>
        <w:trPr>
          <w:jc w:val="center"/>
          <w:trHeight w:val="634"/>
        </w:trPr>
        <w:tc>
          <w:tcPr>
            <w:shd w:val="clear" w:color="auto" w:fill="auto"/>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w:t>
            </w:r>
            <w:r/>
          </w:p>
        </w:tc>
        <w:tc>
          <w:tcPr>
            <w:shd w:val="solid" w:color="ffffff" w:fill="auto"/>
            <w:tcW w:w="1619"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新渎港</w:t>
            </w:r>
            <w:r/>
          </w:p>
        </w:tc>
        <w:tc>
          <w:tcPr>
            <w:shd w:val="solid" w:color="ffffff" w:fill="auto"/>
            <w:tcW w:w="106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4240</w:t>
            </w:r>
            <w:r/>
          </w:p>
        </w:tc>
        <w:tc>
          <w:tcPr>
            <w:shd w:val="solid" w:color="ffffff" w:fill="auto"/>
            <w:tcW w:w="75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34.4 </w:t>
            </w:r>
            <w:r/>
          </w:p>
        </w:tc>
        <w:tc>
          <w:tcPr>
            <w:shd w:val="solid" w:color="ffffff" w:fill="auto"/>
            <w:tcW w:w="876"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145854</w:t>
            </w:r>
            <w:r/>
          </w:p>
        </w:tc>
        <w:tc>
          <w:tcPr>
            <w:shd w:val="solid" w:color="ffffff" w:fill="auto"/>
            <w:tcW w:w="539"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A+B</w:t>
            </w:r>
            <w:r/>
          </w:p>
        </w:tc>
        <w:tc>
          <w:tcPr>
            <w:gridSpan w:val="2"/>
            <w:tcW w:w="3156" w:type="dxa"/>
            <w:vAlign w:val="center"/>
            <w:textDirection w:val="lrTb"/>
            <w:noWrap w:val="false"/>
          </w:tcPr>
          <w:p>
            <w:pPr>
              <w:jc w:val="left"/>
              <w:rPr>
                <w:rFonts w:hint="eastAsia" w:ascii="宋体" w:hAnsi="宋体" w:eastAsia="宋体" w:cs="宋体"/>
                <w:color w:val="000000"/>
                <w:sz w:val="18"/>
                <w:szCs w:val="18"/>
                <w:lang w:eastAsia="zh-CN"/>
              </w:rPr>
            </w:pPr>
            <w:r>
              <w:rPr>
                <w:rFonts w:hint="eastAsia" w:ascii="宋体" w:hAnsi="宋体" w:cs="宋体"/>
                <w:color w:val="000000"/>
                <w:sz w:val="18"/>
                <w:szCs w:val="18"/>
              </w:rPr>
              <w:t xml:space="preserve">A类：1公里市政段（3.44万平方）新渎港闸-新渎安居房段</w:t>
            </w:r>
            <w:r/>
          </w:p>
          <w:p>
            <w:pPr>
              <w:jc w:val="left"/>
              <w:rPr>
                <w:rFonts w:ascii="宋体" w:hAnsi="宋体" w:cs="宋体"/>
                <w:color w:val="000000"/>
                <w:sz w:val="18"/>
                <w:szCs w:val="18"/>
              </w:rPr>
            </w:pPr>
            <w:r>
              <w:rPr>
                <w:rFonts w:hint="eastAsia" w:ascii="宋体" w:hAnsi="宋体" w:cs="宋体"/>
                <w:color w:val="000000"/>
                <w:sz w:val="18"/>
                <w:szCs w:val="18"/>
              </w:rPr>
              <w:t xml:space="preserve">B类：3.24公里（11.1454万平方）新渎安居房-东风河</w:t>
            </w:r>
            <w:r/>
          </w:p>
        </w:tc>
        <w:tc>
          <w:tcPr>
            <w:tcW w:w="1042"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80"/>
        </w:trPr>
        <w:tc>
          <w:tcPr>
            <w:shd w:val="clear" w:color="auto" w:fill="auto"/>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2</w:t>
            </w:r>
            <w:r/>
          </w:p>
        </w:tc>
        <w:tc>
          <w:tcPr>
            <w:shd w:val="solid" w:color="ffffff" w:fill="auto"/>
            <w:tcW w:w="1619"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东风河</w:t>
            </w:r>
            <w:r/>
          </w:p>
        </w:tc>
        <w:tc>
          <w:tcPr>
            <w:shd w:val="solid" w:color="ffffff" w:fill="auto"/>
            <w:tcW w:w="106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4550</w:t>
            </w:r>
            <w:r/>
          </w:p>
        </w:tc>
        <w:tc>
          <w:tcPr>
            <w:shd w:val="solid" w:color="ffffff" w:fill="auto"/>
            <w:tcW w:w="75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24.5 </w:t>
            </w:r>
            <w:r/>
          </w:p>
        </w:tc>
        <w:tc>
          <w:tcPr>
            <w:shd w:val="solid" w:color="ffffff" w:fill="auto"/>
            <w:tcW w:w="876"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111659</w:t>
            </w:r>
            <w:r/>
          </w:p>
        </w:tc>
        <w:tc>
          <w:tcPr>
            <w:shd w:val="solid" w:color="ffffff" w:fill="auto"/>
            <w:tcW w:w="539"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A+B</w:t>
            </w:r>
            <w:r/>
          </w:p>
        </w:tc>
        <w:tc>
          <w:tcPr>
            <w:gridSpan w:val="2"/>
            <w:tcW w:w="3156" w:type="dxa"/>
            <w:vAlign w:val="center"/>
            <w:textDirection w:val="lrTb"/>
            <w:noWrap w:val="false"/>
          </w:tcPr>
          <w:p>
            <w:pPr>
              <w:jc w:val="left"/>
              <w:rPr>
                <w:rFonts w:hint="eastAsia" w:ascii="宋体" w:hAnsi="宋体" w:eastAsia="宋体" w:cs="宋体"/>
                <w:color w:val="000000"/>
                <w:sz w:val="18"/>
                <w:szCs w:val="18"/>
                <w:lang w:eastAsia="zh-CN"/>
              </w:rPr>
            </w:pPr>
            <w:r>
              <w:rPr>
                <w:rFonts w:hint="eastAsia" w:ascii="宋体" w:hAnsi="宋体" w:cs="宋体"/>
                <w:color w:val="000000"/>
                <w:sz w:val="18"/>
                <w:szCs w:val="18"/>
              </w:rPr>
              <w:t xml:space="preserve">A类：0.75公里市政段（1.8375万平方）陆区河-新渎工业园南段</w:t>
            </w:r>
            <w:r/>
          </w:p>
          <w:p>
            <w:pPr>
              <w:jc w:val="left"/>
              <w:rPr>
                <w:rFonts w:ascii="宋体" w:hAnsi="宋体" w:cs="宋体"/>
                <w:color w:val="000000"/>
                <w:sz w:val="18"/>
                <w:szCs w:val="18"/>
              </w:rPr>
            </w:pPr>
            <w:r>
              <w:rPr>
                <w:rFonts w:hint="eastAsia" w:ascii="宋体" w:hAnsi="宋体" w:cs="宋体"/>
                <w:color w:val="000000"/>
                <w:sz w:val="18"/>
                <w:szCs w:val="18"/>
              </w:rPr>
              <w:t xml:space="preserve">B类：3.8公里（9.3284万平方）新渎工业园南段-东风闸</w:t>
            </w:r>
            <w:r/>
          </w:p>
        </w:tc>
        <w:tc>
          <w:tcPr>
            <w:tcW w:w="1042"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1069"/>
        </w:trPr>
        <w:tc>
          <w:tcPr>
            <w:shd w:val="clear" w:color="auto" w:fill="auto"/>
            <w:tcW w:w="279" w:type="dxa"/>
            <w:vAlign w:val="center"/>
            <w:vMerge w:val="restart"/>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3</w:t>
            </w:r>
            <w:r/>
          </w:p>
        </w:tc>
        <w:tc>
          <w:tcPr>
            <w:shd w:val="solid" w:color="ffffff" w:fill="auto"/>
            <w:tcW w:w="1619"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阳山河</w:t>
            </w:r>
            <w:r/>
          </w:p>
        </w:tc>
        <w:tc>
          <w:tcPr>
            <w:shd w:val="solid" w:color="ffffff" w:fill="auto"/>
            <w:tcW w:w="106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1440</w:t>
            </w:r>
            <w:r/>
          </w:p>
        </w:tc>
        <w:tc>
          <w:tcPr>
            <w:shd w:val="solid" w:color="ffffff" w:fill="auto"/>
            <w:tcW w:w="75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28.8 </w:t>
            </w:r>
            <w:r/>
          </w:p>
        </w:tc>
        <w:tc>
          <w:tcPr>
            <w:shd w:val="solid" w:color="ffffff" w:fill="auto"/>
            <w:tcW w:w="876"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41508</w:t>
            </w:r>
            <w:r/>
          </w:p>
        </w:tc>
        <w:tc>
          <w:tcPr>
            <w:shd w:val="solid" w:color="ffffff" w:fill="auto"/>
            <w:tcW w:w="539"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A+B</w:t>
            </w:r>
            <w:r/>
          </w:p>
        </w:tc>
        <w:tc>
          <w:tcPr>
            <w:gridSpan w:val="2"/>
            <w:tcW w:w="3156" w:type="dxa"/>
            <w:vAlign w:val="center"/>
            <w:textDirection w:val="lrTb"/>
            <w:noWrap w:val="false"/>
          </w:tcPr>
          <w:p>
            <w:pPr>
              <w:jc w:val="left"/>
              <w:rPr>
                <w:rFonts w:hint="eastAsia" w:ascii="宋体" w:hAnsi="宋体" w:eastAsia="宋体" w:cs="宋体"/>
                <w:color w:val="000000"/>
                <w:sz w:val="18"/>
                <w:szCs w:val="18"/>
                <w:lang w:eastAsia="zh-CN"/>
              </w:rPr>
            </w:pPr>
            <w:r>
              <w:rPr>
                <w:rFonts w:hint="eastAsia" w:ascii="宋体" w:hAnsi="宋体" w:cs="宋体"/>
                <w:color w:val="000000"/>
                <w:sz w:val="18"/>
                <w:szCs w:val="18"/>
              </w:rPr>
              <w:t xml:space="preserve">A类：0.81公里市政段（2.3328万平方）阳山河北闸-郭庄桥北段</w:t>
            </w:r>
            <w:r/>
          </w:p>
          <w:p>
            <w:pPr>
              <w:jc w:val="left"/>
              <w:rPr>
                <w:rFonts w:ascii="宋体" w:hAnsi="宋体" w:cs="宋体"/>
                <w:color w:val="000000"/>
                <w:sz w:val="18"/>
                <w:szCs w:val="18"/>
              </w:rPr>
            </w:pPr>
            <w:r>
              <w:rPr>
                <w:rFonts w:hint="eastAsia" w:ascii="宋体" w:hAnsi="宋体" w:cs="宋体"/>
                <w:color w:val="000000"/>
                <w:sz w:val="18"/>
                <w:szCs w:val="18"/>
              </w:rPr>
              <w:t xml:space="preserve">B类：0.63公里（1.8188万平方）郭庄桥-新渎港</w:t>
            </w:r>
            <w:r/>
          </w:p>
        </w:tc>
        <w:tc>
          <w:tcPr>
            <w:tcW w:w="1042"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343" w:hRule="exact"/>
        </w:trPr>
        <w:tc>
          <w:tcPr>
            <w:shd w:val="clear" w:color="auto" w:fill="auto"/>
            <w:tcW w:w="279" w:type="dxa"/>
            <w:vAlign w:val="center"/>
            <w:vMerge w:val="continue"/>
            <w:textDirection w:val="lrTb"/>
            <w:noWrap w:val="false"/>
          </w:tcPr>
          <w:p>
            <w:pPr>
              <w:rPr>
                <w:rFonts w:ascii="宋体" w:hAnsi="宋体" w:cs="宋体"/>
                <w:sz w:val="18"/>
                <w:szCs w:val="18"/>
              </w:rPr>
            </w:pPr>
            <w:r>
              <w:rPr>
                <w:rFonts w:ascii="宋体" w:hAnsi="宋体" w:cs="宋体"/>
                <w:sz w:val="18"/>
                <w:szCs w:val="18"/>
              </w:rPr>
            </w:r>
            <w:r/>
          </w:p>
        </w:tc>
        <w:tc>
          <w:tcPr>
            <w:shd w:val="solid" w:color="ffffff" w:fill="auto"/>
            <w:tcW w:w="1619"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阳山河（南闸南）</w:t>
            </w:r>
            <w:r/>
          </w:p>
        </w:tc>
        <w:tc>
          <w:tcPr>
            <w:tcW w:w="106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617</w:t>
            </w:r>
            <w:r/>
          </w:p>
        </w:tc>
        <w:tc>
          <w:tcPr>
            <w:tcW w:w="75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15.0 </w:t>
            </w:r>
            <w:r/>
          </w:p>
        </w:tc>
        <w:tc>
          <w:tcPr>
            <w:tcW w:w="87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9255</w:t>
            </w:r>
            <w:r/>
          </w:p>
        </w:tc>
        <w:tc>
          <w:tcPr>
            <w:tcW w:w="53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B</w:t>
            </w:r>
            <w:r/>
          </w:p>
        </w:tc>
        <w:tc>
          <w:tcPr>
            <w:gridSpan w:val="2"/>
            <w:tcW w:w="315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每天保洁一次</w:t>
            </w:r>
            <w:r/>
          </w:p>
        </w:tc>
        <w:tc>
          <w:tcPr>
            <w:tcW w:w="104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283" w:hRule="exact"/>
        </w:trPr>
        <w:tc>
          <w:tcPr>
            <w:shd w:val="clear" w:color="auto" w:fill="auto"/>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5</w:t>
            </w:r>
            <w:r/>
          </w:p>
        </w:tc>
        <w:tc>
          <w:tcPr>
            <w:shd w:val="solid" w:color="ffffff" w:fill="auto"/>
            <w:tcW w:w="1619"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小流域一期、二期</w:t>
            </w:r>
            <w:r/>
          </w:p>
        </w:tc>
        <w:tc>
          <w:tcPr>
            <w:shd w:val="solid" w:color="ffffff" w:fill="auto"/>
            <w:tcW w:w="106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1304</w:t>
            </w:r>
            <w:r/>
          </w:p>
        </w:tc>
        <w:tc>
          <w:tcPr>
            <w:shd w:val="solid" w:color="ffffff" w:fill="auto"/>
            <w:tcW w:w="75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8</w:t>
            </w:r>
            <w:r/>
          </w:p>
        </w:tc>
        <w:tc>
          <w:tcPr>
            <w:shd w:val="solid" w:color="ffffff" w:fill="auto"/>
            <w:tcW w:w="876"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10432</w:t>
            </w:r>
            <w:r/>
          </w:p>
        </w:tc>
        <w:tc>
          <w:tcPr>
            <w:shd w:val="solid" w:color="ffffff" w:fill="auto"/>
            <w:tcW w:w="539"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A</w:t>
            </w:r>
            <w:r/>
          </w:p>
        </w:tc>
        <w:tc>
          <w:tcPr>
            <w:gridSpan w:val="2"/>
            <w:tcW w:w="315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每天保洁次数 2 次（来回为 1 次）</w:t>
            </w:r>
            <w:r/>
          </w:p>
        </w:tc>
        <w:tc>
          <w:tcPr>
            <w:tcW w:w="104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285"/>
        </w:trPr>
        <w:tc>
          <w:tcPr>
            <w:shd w:val="clear" w:color="auto" w:fill="auto"/>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6</w:t>
            </w:r>
            <w:r/>
          </w:p>
        </w:tc>
        <w:tc>
          <w:tcPr>
            <w:shd w:val="solid" w:color="ffffff" w:fill="auto"/>
            <w:tcW w:w="1619"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桃花岛</w:t>
            </w:r>
            <w:r/>
          </w:p>
        </w:tc>
        <w:tc>
          <w:tcPr>
            <w:shd w:val="solid" w:color="ffffff" w:fill="auto"/>
            <w:tcW w:w="106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tc>
        <w:tc>
          <w:tcPr>
            <w:shd w:val="solid" w:color="ffffff" w:fill="auto"/>
            <w:tcW w:w="75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tc>
        <w:tc>
          <w:tcPr>
            <w:shd w:val="solid" w:color="ffffff" w:fill="auto"/>
            <w:tcW w:w="876"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55117</w:t>
            </w:r>
            <w:r/>
          </w:p>
        </w:tc>
        <w:tc>
          <w:tcPr>
            <w:shd w:val="solid" w:color="ffffff" w:fill="auto"/>
            <w:tcW w:w="539"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B</w:t>
            </w:r>
            <w:r/>
          </w:p>
        </w:tc>
        <w:tc>
          <w:tcPr>
            <w:gridSpan w:val="2"/>
            <w:tcW w:w="315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每天保洁一次（河、湖结合），其中17241平方文商旅负责</w:t>
            </w:r>
            <w:r/>
          </w:p>
        </w:tc>
        <w:tc>
          <w:tcPr>
            <w:tcW w:w="104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283" w:hRule="exact"/>
        </w:trPr>
        <w:tc>
          <w:tcPr>
            <w:shd w:val="clear" w:color="auto" w:fill="auto"/>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7</w:t>
            </w:r>
            <w:r/>
          </w:p>
        </w:tc>
        <w:tc>
          <w:tcPr>
            <w:shd w:val="solid" w:color="ffffff" w:fill="auto"/>
            <w:tcW w:w="1619"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阳山湖</w:t>
            </w:r>
            <w:r/>
          </w:p>
        </w:tc>
        <w:tc>
          <w:tcPr>
            <w:shd w:val="solid" w:color="ffffff" w:fill="auto"/>
            <w:tcW w:w="106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tc>
        <w:tc>
          <w:tcPr>
            <w:shd w:val="solid" w:color="ffffff" w:fill="auto"/>
            <w:tcW w:w="75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tc>
        <w:tc>
          <w:tcPr>
            <w:shd w:val="solid" w:color="ffffff" w:fill="auto"/>
            <w:tcW w:w="876"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46400</w:t>
            </w:r>
            <w:r/>
          </w:p>
        </w:tc>
        <w:tc>
          <w:tcPr>
            <w:shd w:val="solid" w:color="ffffff" w:fill="auto"/>
            <w:tcW w:w="539"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B</w:t>
            </w:r>
            <w:r/>
          </w:p>
        </w:tc>
        <w:tc>
          <w:tcPr>
            <w:gridSpan w:val="2"/>
            <w:tcW w:w="315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每天保洁一次（河、湖结合）</w:t>
            </w:r>
            <w:r/>
          </w:p>
        </w:tc>
        <w:tc>
          <w:tcPr>
            <w:tcW w:w="104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283" w:hRule="exact"/>
        </w:trPr>
        <w:tc>
          <w:tcPr>
            <w:shd w:val="clear" w:color="auto" w:fill="auto"/>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8</w:t>
            </w:r>
            <w:r/>
          </w:p>
        </w:tc>
        <w:tc>
          <w:tcPr>
            <w:shd w:val="solid" w:color="ffffff" w:fill="auto"/>
            <w:tcW w:w="1619"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孟安墩湖</w:t>
            </w:r>
            <w:r/>
          </w:p>
        </w:tc>
        <w:tc>
          <w:tcPr>
            <w:shd w:val="solid" w:color="ffffff" w:fill="auto"/>
            <w:tcW w:w="106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tc>
        <w:tc>
          <w:tcPr>
            <w:shd w:val="solid" w:color="ffffff" w:fill="auto"/>
            <w:tcW w:w="75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tc>
        <w:tc>
          <w:tcPr>
            <w:shd w:val="solid" w:color="ffffff" w:fill="auto"/>
            <w:tcW w:w="876"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14613</w:t>
            </w:r>
            <w:r/>
          </w:p>
        </w:tc>
        <w:tc>
          <w:tcPr>
            <w:shd w:val="solid" w:color="ffffff" w:fill="auto"/>
            <w:tcW w:w="539"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B</w:t>
            </w:r>
            <w:r/>
          </w:p>
        </w:tc>
        <w:tc>
          <w:tcPr>
            <w:gridSpan w:val="2"/>
            <w:tcW w:w="315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每天保洁一次（河、湖结合）</w:t>
            </w:r>
            <w:r/>
          </w:p>
        </w:tc>
        <w:tc>
          <w:tcPr>
            <w:tcW w:w="104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283" w:hRule="exact"/>
        </w:trPr>
        <w:tc>
          <w:tcPr>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9</w:t>
            </w:r>
            <w:r/>
          </w:p>
        </w:tc>
        <w:tc>
          <w:tcPr>
            <w:tcW w:w="161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前进浜</w:t>
            </w:r>
            <w:r/>
          </w:p>
        </w:tc>
        <w:tc>
          <w:tcPr>
            <w:tcW w:w="106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1370</w:t>
            </w:r>
            <w:r/>
          </w:p>
        </w:tc>
        <w:tc>
          <w:tcPr>
            <w:tcW w:w="75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13.0 </w:t>
            </w:r>
            <w:r/>
          </w:p>
        </w:tc>
        <w:tc>
          <w:tcPr>
            <w:tcW w:w="87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17810</w:t>
            </w:r>
            <w:r/>
          </w:p>
        </w:tc>
        <w:tc>
          <w:tcPr>
            <w:tcW w:w="53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B</w:t>
            </w:r>
            <w:r/>
          </w:p>
        </w:tc>
        <w:tc>
          <w:tcPr>
            <w:gridSpan w:val="2"/>
            <w:tcW w:w="3156"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每天保洁一次     人民路南坝-锡宜高速</w:t>
            </w:r>
            <w:r/>
          </w:p>
        </w:tc>
        <w:tc>
          <w:tcPr>
            <w:tcW w:w="1042"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283" w:hRule="exact"/>
        </w:trPr>
        <w:tc>
          <w:tcPr>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10</w:t>
            </w:r>
            <w:r/>
          </w:p>
        </w:tc>
        <w:tc>
          <w:tcPr>
            <w:tcW w:w="161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察亭港</w:t>
            </w:r>
            <w:r/>
          </w:p>
        </w:tc>
        <w:tc>
          <w:tcPr>
            <w:tcW w:w="106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1930</w:t>
            </w:r>
            <w:r/>
          </w:p>
        </w:tc>
        <w:tc>
          <w:tcPr>
            <w:tcW w:w="75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34.2 </w:t>
            </w:r>
            <w:r/>
          </w:p>
        </w:tc>
        <w:tc>
          <w:tcPr>
            <w:tcW w:w="87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65964</w:t>
            </w:r>
            <w:r/>
          </w:p>
        </w:tc>
        <w:tc>
          <w:tcPr>
            <w:tcW w:w="53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B</w:t>
            </w:r>
            <w:r/>
          </w:p>
        </w:tc>
        <w:tc>
          <w:tcPr>
            <w:gridSpan w:val="2"/>
            <w:tcW w:w="3156"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每天保洁一次     陆区河-张家旦段</w:t>
            </w:r>
            <w:r/>
          </w:p>
        </w:tc>
        <w:tc>
          <w:tcPr>
            <w:tcW w:w="1042"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283" w:hRule="exact"/>
        </w:trPr>
        <w:tc>
          <w:tcPr>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11</w:t>
            </w:r>
            <w:r/>
          </w:p>
        </w:tc>
        <w:tc>
          <w:tcPr>
            <w:tcW w:w="161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河柳浜</w:t>
            </w:r>
            <w:r/>
          </w:p>
        </w:tc>
        <w:tc>
          <w:tcPr>
            <w:tcW w:w="106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1006</w:t>
            </w:r>
            <w:r/>
          </w:p>
        </w:tc>
        <w:tc>
          <w:tcPr>
            <w:tcW w:w="75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15.3 </w:t>
            </w:r>
            <w:r/>
          </w:p>
        </w:tc>
        <w:tc>
          <w:tcPr>
            <w:tcW w:w="87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15399</w:t>
            </w:r>
            <w:r/>
          </w:p>
        </w:tc>
        <w:tc>
          <w:tcPr>
            <w:tcW w:w="53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B</w:t>
            </w:r>
            <w:r/>
          </w:p>
        </w:tc>
        <w:tc>
          <w:tcPr>
            <w:gridSpan w:val="2"/>
            <w:tcW w:w="3156"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每天保洁一次     桃源南路-陆区河</w:t>
            </w:r>
            <w:r/>
          </w:p>
        </w:tc>
        <w:tc>
          <w:tcPr>
            <w:tcW w:w="1042"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283" w:hRule="exact"/>
        </w:trPr>
        <w:tc>
          <w:tcPr>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12</w:t>
            </w:r>
            <w:r/>
          </w:p>
        </w:tc>
        <w:tc>
          <w:tcPr>
            <w:tcW w:w="161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堰头浜</w:t>
            </w:r>
            <w:r/>
          </w:p>
        </w:tc>
        <w:tc>
          <w:tcPr>
            <w:tcW w:w="106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552</w:t>
            </w:r>
            <w:r/>
          </w:p>
        </w:tc>
        <w:tc>
          <w:tcPr>
            <w:tcW w:w="75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13.0 </w:t>
            </w:r>
            <w:r/>
          </w:p>
        </w:tc>
        <w:tc>
          <w:tcPr>
            <w:tcW w:w="87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7156</w:t>
            </w:r>
            <w:r/>
          </w:p>
        </w:tc>
        <w:tc>
          <w:tcPr>
            <w:tcW w:w="53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B</w:t>
            </w:r>
            <w:r/>
          </w:p>
        </w:tc>
        <w:tc>
          <w:tcPr>
            <w:gridSpan w:val="2"/>
            <w:tcW w:w="3156"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每天保洁一次     鸿桥路-东风河</w:t>
            </w:r>
            <w:r/>
          </w:p>
        </w:tc>
        <w:tc>
          <w:tcPr>
            <w:tcW w:w="1042"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283" w:hRule="exact"/>
        </w:trPr>
        <w:tc>
          <w:tcPr>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13</w:t>
            </w:r>
            <w:r/>
          </w:p>
        </w:tc>
        <w:tc>
          <w:tcPr>
            <w:tcW w:w="161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宋庄浜(庄前浜)</w:t>
            </w:r>
            <w:r/>
          </w:p>
        </w:tc>
        <w:tc>
          <w:tcPr>
            <w:tcW w:w="106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414</w:t>
            </w:r>
            <w:r/>
          </w:p>
        </w:tc>
        <w:tc>
          <w:tcPr>
            <w:tcW w:w="75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20.0 </w:t>
            </w:r>
            <w:r/>
          </w:p>
        </w:tc>
        <w:tc>
          <w:tcPr>
            <w:tcW w:w="87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8280</w:t>
            </w:r>
            <w:r/>
          </w:p>
        </w:tc>
        <w:tc>
          <w:tcPr>
            <w:tcW w:w="53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B</w:t>
            </w:r>
            <w:r/>
          </w:p>
        </w:tc>
        <w:tc>
          <w:tcPr>
            <w:gridSpan w:val="2"/>
            <w:tcW w:w="3156"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每天保洁一次     老鸿桥路-新鸿桥路    </w:t>
            </w:r>
            <w:r/>
          </w:p>
        </w:tc>
        <w:tc>
          <w:tcPr>
            <w:tcW w:w="1042"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283" w:hRule="exact"/>
        </w:trPr>
        <w:tc>
          <w:tcPr>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14</w:t>
            </w:r>
            <w:r/>
          </w:p>
        </w:tc>
        <w:tc>
          <w:tcPr>
            <w:tcW w:w="161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后洪浜</w:t>
            </w:r>
            <w:r/>
          </w:p>
        </w:tc>
        <w:tc>
          <w:tcPr>
            <w:tcW w:w="106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915</w:t>
            </w:r>
            <w:r/>
          </w:p>
        </w:tc>
        <w:tc>
          <w:tcPr>
            <w:tcW w:w="75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15.0 </w:t>
            </w:r>
            <w:r/>
          </w:p>
        </w:tc>
        <w:tc>
          <w:tcPr>
            <w:tcW w:w="87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13725</w:t>
            </w:r>
            <w:r/>
          </w:p>
        </w:tc>
        <w:tc>
          <w:tcPr>
            <w:tcW w:w="53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B</w:t>
            </w:r>
            <w:r/>
          </w:p>
        </w:tc>
        <w:tc>
          <w:tcPr>
            <w:gridSpan w:val="2"/>
            <w:tcW w:w="3156"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每天保洁一次     老鸿桥路-新鸿桥路</w:t>
            </w:r>
            <w:r/>
          </w:p>
        </w:tc>
        <w:tc>
          <w:tcPr>
            <w:tcW w:w="1042"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290"/>
        </w:trPr>
        <w:tc>
          <w:tcPr>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15</w:t>
            </w:r>
            <w:r/>
          </w:p>
        </w:tc>
        <w:tc>
          <w:tcPr>
            <w:tcW w:w="161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谢洪浜</w:t>
            </w:r>
            <w:r/>
          </w:p>
        </w:tc>
        <w:tc>
          <w:tcPr>
            <w:tcW w:w="106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4910</w:t>
            </w:r>
            <w:r/>
          </w:p>
        </w:tc>
        <w:tc>
          <w:tcPr>
            <w:tcW w:w="75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19.5 </w:t>
            </w:r>
            <w:r/>
          </w:p>
        </w:tc>
        <w:tc>
          <w:tcPr>
            <w:tcW w:w="87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95539</w:t>
            </w:r>
            <w:r/>
          </w:p>
        </w:tc>
        <w:tc>
          <w:tcPr>
            <w:tcW w:w="53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A+B</w:t>
            </w:r>
            <w:r/>
          </w:p>
        </w:tc>
        <w:tc>
          <w:tcPr>
            <w:gridSpan w:val="2"/>
            <w:tcW w:w="3156" w:type="dxa"/>
            <w:vAlign w:val="center"/>
            <w:textDirection w:val="lrTb"/>
            <w:noWrap w:val="false"/>
          </w:tcPr>
          <w:p>
            <w:pPr>
              <w:jc w:val="left"/>
              <w:rPr>
                <w:rFonts w:hint="eastAsia" w:ascii="宋体" w:hAnsi="宋体" w:eastAsia="宋体" w:cs="宋体"/>
                <w:color w:val="000000"/>
                <w:sz w:val="18"/>
                <w:szCs w:val="18"/>
                <w:lang w:eastAsia="zh-CN"/>
              </w:rPr>
            </w:pPr>
            <w:r>
              <w:rPr>
                <w:rFonts w:hint="eastAsia" w:ascii="宋体" w:hAnsi="宋体" w:cs="宋体"/>
                <w:color w:val="000000"/>
                <w:sz w:val="18"/>
                <w:szCs w:val="18"/>
              </w:rPr>
              <w:t xml:space="preserve">A类：1.6公里市政段（3.12万平方） 尹城安居房桥-天力桥</w:t>
            </w:r>
            <w:r/>
          </w:p>
          <w:p>
            <w:pPr>
              <w:jc w:val="left"/>
              <w:rPr>
                <w:rFonts w:ascii="宋体" w:hAnsi="宋体" w:cs="宋体"/>
                <w:color w:val="000000"/>
                <w:sz w:val="18"/>
                <w:szCs w:val="18"/>
              </w:rPr>
            </w:pPr>
            <w:r>
              <w:rPr>
                <w:rFonts w:hint="eastAsia" w:ascii="宋体" w:hAnsi="宋体" w:cs="宋体"/>
                <w:color w:val="000000"/>
                <w:sz w:val="18"/>
                <w:szCs w:val="18"/>
              </w:rPr>
              <w:t xml:space="preserve">B类：3.31公里（6.4339万平方） 天力桥-高潮闸</w:t>
            </w:r>
            <w:r/>
          </w:p>
        </w:tc>
        <w:tc>
          <w:tcPr>
            <w:tcW w:w="1042"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80"/>
        </w:trPr>
        <w:tc>
          <w:tcPr>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16</w:t>
            </w:r>
            <w:r/>
          </w:p>
        </w:tc>
        <w:tc>
          <w:tcPr>
            <w:tcW w:w="161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光明河</w:t>
            </w:r>
            <w:r/>
          </w:p>
        </w:tc>
        <w:tc>
          <w:tcPr>
            <w:tcW w:w="106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2150</w:t>
            </w:r>
            <w:r/>
          </w:p>
        </w:tc>
        <w:tc>
          <w:tcPr>
            <w:tcW w:w="75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20.5 </w:t>
            </w:r>
            <w:r/>
          </w:p>
        </w:tc>
        <w:tc>
          <w:tcPr>
            <w:tcW w:w="87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43998</w:t>
            </w:r>
            <w:r/>
          </w:p>
        </w:tc>
        <w:tc>
          <w:tcPr>
            <w:tcW w:w="53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A+B</w:t>
            </w:r>
            <w:r/>
          </w:p>
        </w:tc>
        <w:tc>
          <w:tcPr>
            <w:gridSpan w:val="2"/>
            <w:tcW w:w="3156" w:type="dxa"/>
            <w:vAlign w:val="center"/>
            <w:textDirection w:val="lrTb"/>
            <w:noWrap w:val="false"/>
          </w:tcPr>
          <w:p>
            <w:pPr>
              <w:jc w:val="left"/>
              <w:rPr>
                <w:rFonts w:hint="eastAsia" w:ascii="宋体" w:hAnsi="宋体" w:eastAsia="宋体" w:cs="宋体"/>
                <w:color w:val="000000"/>
                <w:sz w:val="18"/>
                <w:szCs w:val="18"/>
                <w:lang w:eastAsia="zh-CN"/>
              </w:rPr>
            </w:pPr>
            <w:r>
              <w:rPr>
                <w:rFonts w:hint="eastAsia" w:ascii="宋体" w:hAnsi="宋体" w:cs="宋体"/>
                <w:color w:val="000000"/>
                <w:sz w:val="18"/>
                <w:szCs w:val="18"/>
              </w:rPr>
              <w:t xml:space="preserve">A类：0.66公里市政段（1.353万平方）平安桥-匡家桥</w:t>
            </w:r>
            <w:r/>
          </w:p>
          <w:p>
            <w:pPr>
              <w:jc w:val="left"/>
              <w:rPr>
                <w:rFonts w:ascii="宋体" w:hAnsi="宋体" w:cs="宋体"/>
                <w:color w:val="000000"/>
                <w:sz w:val="18"/>
                <w:szCs w:val="18"/>
              </w:rPr>
            </w:pPr>
            <w:r>
              <w:rPr>
                <w:rFonts w:hint="eastAsia" w:ascii="宋体" w:hAnsi="宋体" w:cs="宋体"/>
                <w:color w:val="000000"/>
                <w:sz w:val="18"/>
                <w:szCs w:val="18"/>
              </w:rPr>
              <w:t xml:space="preserve">B类：1.49公里（3.0468万平方）  匡家桥-光明闸</w:t>
            </w:r>
            <w:r/>
          </w:p>
        </w:tc>
        <w:tc>
          <w:tcPr>
            <w:tcW w:w="1042"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80"/>
        </w:trPr>
        <w:tc>
          <w:tcPr>
            <w:shd w:val="clear" w:color="auto" w:fill="auto"/>
            <w:tcW w:w="279" w:type="dxa"/>
            <w:vAlign w:val="center"/>
            <w:vMerge w:val="restart"/>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17</w:t>
            </w:r>
            <w:r/>
          </w:p>
        </w:tc>
        <w:tc>
          <w:tcPr>
            <w:shd w:val="solid" w:color="ffffff" w:fill="auto"/>
            <w:tcW w:w="1619"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陆区河（陆区闸西）</w:t>
            </w:r>
            <w:r/>
          </w:p>
        </w:tc>
        <w:tc>
          <w:tcPr>
            <w:shd w:val="solid" w:color="ffffff" w:fill="auto"/>
            <w:tcW w:w="106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3660</w:t>
            </w:r>
            <w:r/>
          </w:p>
        </w:tc>
        <w:tc>
          <w:tcPr>
            <w:tcW w:w="75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31.5 </w:t>
            </w:r>
            <w:r/>
          </w:p>
        </w:tc>
        <w:tc>
          <w:tcPr>
            <w:tcW w:w="87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115202</w:t>
            </w:r>
            <w:r/>
          </w:p>
        </w:tc>
        <w:tc>
          <w:tcPr>
            <w:tcW w:w="53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A+B</w:t>
            </w:r>
            <w:r/>
          </w:p>
        </w:tc>
        <w:tc>
          <w:tcPr>
            <w:gridSpan w:val="2"/>
            <w:tcW w:w="3156" w:type="dxa"/>
            <w:vAlign w:val="center"/>
            <w:textDirection w:val="lrTb"/>
            <w:noWrap w:val="false"/>
          </w:tcPr>
          <w:p>
            <w:pPr>
              <w:jc w:val="left"/>
              <w:rPr>
                <w:rFonts w:hint="eastAsia" w:ascii="宋体" w:hAnsi="宋体" w:eastAsia="宋体" w:cs="宋体"/>
                <w:color w:val="000000"/>
                <w:sz w:val="18"/>
                <w:szCs w:val="18"/>
                <w:lang w:eastAsia="zh-CN"/>
              </w:rPr>
            </w:pPr>
            <w:r>
              <w:rPr>
                <w:rFonts w:hint="eastAsia" w:ascii="宋体" w:hAnsi="宋体" w:cs="宋体"/>
                <w:color w:val="000000"/>
                <w:sz w:val="18"/>
                <w:szCs w:val="18"/>
              </w:rPr>
              <w:t xml:space="preserve">A类：1.2公里市政段（3.78万平方）河道垃圾转运站-东桥段</w:t>
            </w:r>
            <w:r/>
          </w:p>
          <w:p>
            <w:pPr>
              <w:jc w:val="left"/>
              <w:rPr>
                <w:rFonts w:ascii="宋体" w:hAnsi="宋体" w:cs="宋体"/>
                <w:color w:val="000000"/>
                <w:sz w:val="18"/>
                <w:szCs w:val="18"/>
              </w:rPr>
            </w:pPr>
            <w:r>
              <w:rPr>
                <w:rFonts w:hint="eastAsia" w:ascii="宋体" w:hAnsi="宋体" w:cs="宋体"/>
                <w:color w:val="000000"/>
                <w:sz w:val="18"/>
                <w:szCs w:val="18"/>
              </w:rPr>
              <w:t xml:space="preserve">B类：2.46公里（7.7402万平方）河道垃圾转运站-尖岸闸</w:t>
            </w:r>
            <w:r/>
          </w:p>
        </w:tc>
        <w:tc>
          <w:tcPr>
            <w:tcW w:w="1042"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80"/>
        </w:trPr>
        <w:tc>
          <w:tcPr>
            <w:shd w:val="clear" w:color="auto" w:fill="auto"/>
            <w:tcW w:w="279" w:type="dxa"/>
            <w:vAlign w:val="center"/>
            <w:vMerge w:val="continue"/>
            <w:textDirection w:val="lrTb"/>
            <w:noWrap w:val="false"/>
          </w:tcPr>
          <w:p>
            <w:pPr>
              <w:rPr>
                <w:rFonts w:ascii="宋体" w:hAnsi="宋体" w:cs="宋体"/>
                <w:sz w:val="18"/>
                <w:szCs w:val="18"/>
              </w:rPr>
            </w:pPr>
            <w:r>
              <w:rPr>
                <w:rFonts w:ascii="宋体" w:hAnsi="宋体" w:cs="宋体"/>
                <w:sz w:val="18"/>
                <w:szCs w:val="18"/>
              </w:rPr>
            </w:r>
            <w:r/>
          </w:p>
        </w:tc>
        <w:tc>
          <w:tcPr>
            <w:shd w:val="solid" w:color="ffffff" w:fill="auto"/>
            <w:tcW w:w="1619"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陆区河（陆区闸东）</w:t>
            </w:r>
            <w:r/>
          </w:p>
        </w:tc>
        <w:tc>
          <w:tcPr>
            <w:tcW w:w="106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1138</w:t>
            </w:r>
            <w:r/>
          </w:p>
        </w:tc>
        <w:tc>
          <w:tcPr>
            <w:tcW w:w="75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14.0 </w:t>
            </w:r>
            <w:r/>
          </w:p>
        </w:tc>
        <w:tc>
          <w:tcPr>
            <w:tcW w:w="87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15932</w:t>
            </w:r>
            <w:r/>
          </w:p>
        </w:tc>
        <w:tc>
          <w:tcPr>
            <w:tcW w:w="53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B</w:t>
            </w:r>
            <w:r/>
          </w:p>
        </w:tc>
        <w:tc>
          <w:tcPr>
            <w:gridSpan w:val="2"/>
            <w:tcW w:w="3156"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每天保洁一次        陆区闸-锡宜高速</w:t>
            </w:r>
            <w:r/>
          </w:p>
        </w:tc>
        <w:tc>
          <w:tcPr>
            <w:tcW w:w="1042"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285"/>
        </w:trPr>
        <w:tc>
          <w:tcPr>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18</w:t>
            </w:r>
            <w:r/>
          </w:p>
        </w:tc>
        <w:tc>
          <w:tcPr>
            <w:tcW w:w="161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通济浜</w:t>
            </w:r>
            <w:r/>
          </w:p>
        </w:tc>
        <w:tc>
          <w:tcPr>
            <w:tcW w:w="106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1870</w:t>
            </w:r>
            <w:r/>
          </w:p>
        </w:tc>
        <w:tc>
          <w:tcPr>
            <w:tcW w:w="75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15.1 </w:t>
            </w:r>
            <w:r/>
          </w:p>
        </w:tc>
        <w:tc>
          <w:tcPr>
            <w:tcW w:w="87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28233</w:t>
            </w:r>
            <w:r/>
          </w:p>
        </w:tc>
        <w:tc>
          <w:tcPr>
            <w:tcW w:w="53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A</w:t>
            </w:r>
            <w:r/>
          </w:p>
        </w:tc>
        <w:tc>
          <w:tcPr>
            <w:gridSpan w:val="2"/>
            <w:tcW w:w="3156"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每天保洁次数 2 次（来回为 1 次） 陆区河-安居房南侧</w:t>
            </w:r>
            <w:r/>
          </w:p>
        </w:tc>
        <w:tc>
          <w:tcPr>
            <w:tcW w:w="1042"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285"/>
        </w:trPr>
        <w:tc>
          <w:tcPr>
            <w:shd w:val="clear" w:color="auto" w:fill="auto"/>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19</w:t>
            </w:r>
            <w:r/>
          </w:p>
        </w:tc>
        <w:tc>
          <w:tcPr>
            <w:shd w:val="clear" w:color="auto" w:fill="auto"/>
            <w:tcW w:w="161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锡溧运河</w:t>
            </w:r>
            <w:r/>
          </w:p>
        </w:tc>
        <w:tc>
          <w:tcPr>
            <w:shd w:val="solid" w:color="ffffff" w:fill="auto"/>
            <w:tcW w:w="1064" w:type="dxa"/>
            <w:vAlign w:val="center"/>
            <w:textDirection w:val="lrTb"/>
            <w:noWrap w:val="false"/>
          </w:tcPr>
          <w:p>
            <w:pPr>
              <w:jc w:val="center"/>
              <w:shd w:val="solid" w:color="ffffff" w:fill="auto"/>
              <w:rPr>
                <w:rFonts w:ascii="宋体" w:hAnsi="宋体" w:cs="宋体"/>
                <w:color w:val="000000"/>
                <w:sz w:val="18"/>
                <w:szCs w:val="18"/>
                <w:shd w:val="clear" w:color="auto" w:fill="ffffff"/>
              </w:rPr>
            </w:pPr>
            <w:r>
              <w:rPr>
                <w:rFonts w:hint="eastAsia" w:ascii="宋体" w:hAnsi="宋体" w:cs="宋体"/>
                <w:color w:val="000000"/>
                <w:sz w:val="18"/>
                <w:szCs w:val="18"/>
                <w:shd w:val="clear" w:color="auto" w:fill="ffffff"/>
              </w:rPr>
              <w:t xml:space="preserve">2000</w:t>
            </w:r>
            <w:r/>
          </w:p>
        </w:tc>
        <w:tc>
          <w:tcPr>
            <w:tcW w:w="75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10.0 </w:t>
            </w:r>
            <w:r/>
          </w:p>
        </w:tc>
        <w:tc>
          <w:tcPr>
            <w:tcW w:w="87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20000</w:t>
            </w:r>
            <w:r/>
          </w:p>
        </w:tc>
        <w:tc>
          <w:tcPr>
            <w:tcW w:w="53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B</w:t>
            </w:r>
            <w:r/>
          </w:p>
        </w:tc>
        <w:tc>
          <w:tcPr>
            <w:gridSpan w:val="2"/>
            <w:tcW w:w="3156"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河道南侧及岸坡10米范围，每天保洁一次。利达镀锌-东风闸东段</w:t>
            </w:r>
            <w:r/>
          </w:p>
        </w:tc>
        <w:tc>
          <w:tcPr>
            <w:tcW w:w="1042"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720"/>
        </w:trPr>
        <w:tc>
          <w:tcPr>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20</w:t>
            </w:r>
            <w:r/>
          </w:p>
        </w:tc>
        <w:tc>
          <w:tcPr>
            <w:tcW w:w="161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阳山镇政府南北侧河道、派出所门口</w:t>
            </w:r>
            <w:r/>
          </w:p>
        </w:tc>
        <w:tc>
          <w:tcPr>
            <w:tcW w:w="106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480</w:t>
            </w:r>
            <w:r/>
          </w:p>
        </w:tc>
        <w:tc>
          <w:tcPr>
            <w:tcW w:w="75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6</w:t>
            </w:r>
            <w:r/>
          </w:p>
        </w:tc>
        <w:tc>
          <w:tcPr>
            <w:tcW w:w="87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2880</w:t>
            </w:r>
            <w:r/>
          </w:p>
        </w:tc>
        <w:tc>
          <w:tcPr>
            <w:tcW w:w="53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A</w:t>
            </w:r>
            <w:r/>
          </w:p>
        </w:tc>
        <w:tc>
          <w:tcPr>
            <w:gridSpan w:val="2"/>
            <w:tcW w:w="3156" w:type="dxa"/>
            <w:vAlign w:val="center"/>
            <w:textDirection w:val="lrTb"/>
            <w:noWrap w:val="false"/>
          </w:tcPr>
          <w:p>
            <w:pPr>
              <w:jc w:val="left"/>
              <w:rPr>
                <w:rFonts w:hint="eastAsia" w:ascii="宋体" w:hAnsi="宋体" w:eastAsia="宋体" w:cs="宋体"/>
                <w:color w:val="000000"/>
                <w:sz w:val="18"/>
                <w:szCs w:val="18"/>
                <w:lang w:eastAsia="zh-CN"/>
              </w:rPr>
            </w:pPr>
            <w:r>
              <w:rPr>
                <w:rFonts w:hint="eastAsia" w:ascii="宋体" w:hAnsi="宋体" w:cs="宋体"/>
                <w:color w:val="000000"/>
                <w:sz w:val="18"/>
                <w:szCs w:val="18"/>
              </w:rPr>
              <w:t xml:space="preserve">每天保洁次数 2 次（来回为 1 次）</w:t>
            </w:r>
            <w:r/>
          </w:p>
          <w:p>
            <w:pPr>
              <w:jc w:val="left"/>
              <w:rPr>
                <w:rFonts w:hint="eastAsia" w:ascii="宋体" w:hAnsi="宋体" w:eastAsia="宋体" w:cs="宋体"/>
                <w:color w:val="000000"/>
                <w:sz w:val="18"/>
                <w:szCs w:val="18"/>
                <w:lang w:eastAsia="zh-CN"/>
              </w:rPr>
            </w:pPr>
            <w:r>
              <w:rPr>
                <w:rFonts w:hint="eastAsia" w:ascii="宋体" w:hAnsi="宋体" w:cs="宋体"/>
                <w:color w:val="000000"/>
                <w:sz w:val="18"/>
                <w:szCs w:val="18"/>
              </w:rPr>
              <w:t xml:space="preserve">南；镇政府门口-建阳铝业 </w:t>
            </w:r>
            <w:r/>
          </w:p>
          <w:p>
            <w:pPr>
              <w:jc w:val="left"/>
              <w:rPr>
                <w:rFonts w:ascii="宋体" w:hAnsi="宋体" w:cs="宋体"/>
                <w:color w:val="000000"/>
                <w:sz w:val="18"/>
                <w:szCs w:val="18"/>
              </w:rPr>
            </w:pPr>
            <w:r>
              <w:rPr>
                <w:rFonts w:hint="eastAsia" w:ascii="宋体" w:hAnsi="宋体" w:cs="宋体"/>
                <w:color w:val="000000"/>
                <w:sz w:val="18"/>
                <w:szCs w:val="18"/>
              </w:rPr>
              <w:t xml:space="preserve">北：晶发机械-春雷超市、派出所门口</w:t>
            </w:r>
            <w:r/>
          </w:p>
        </w:tc>
        <w:tc>
          <w:tcPr>
            <w:tcW w:w="1042"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82"/>
        </w:trPr>
        <w:tc>
          <w:tcPr>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21</w:t>
            </w:r>
            <w:r/>
          </w:p>
        </w:tc>
        <w:tc>
          <w:tcPr>
            <w:tcW w:w="161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新开无名河道</w:t>
            </w:r>
            <w:r/>
          </w:p>
        </w:tc>
        <w:tc>
          <w:tcPr>
            <w:tcW w:w="106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1500</w:t>
            </w:r>
            <w:r/>
          </w:p>
        </w:tc>
        <w:tc>
          <w:tcPr>
            <w:tcW w:w="75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15</w:t>
            </w:r>
            <w:r/>
          </w:p>
        </w:tc>
        <w:tc>
          <w:tcPr>
            <w:tcW w:w="87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22500</w:t>
            </w:r>
            <w:r/>
          </w:p>
        </w:tc>
        <w:tc>
          <w:tcPr>
            <w:tcW w:w="53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A</w:t>
            </w:r>
            <w:r/>
          </w:p>
        </w:tc>
        <w:tc>
          <w:tcPr>
            <w:gridSpan w:val="2"/>
            <w:tcW w:w="315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W w:w="104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482"/>
        </w:trPr>
        <w:tc>
          <w:tcPr>
            <w:gridSpan w:val="2"/>
            <w:tcW w:w="1898"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河道保洁合计</w:t>
            </w:r>
            <w:r/>
          </w:p>
        </w:tc>
        <w:tc>
          <w:tcPr>
            <w:tcW w:w="1064"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36046</w:t>
            </w:r>
            <w:r/>
          </w:p>
        </w:tc>
        <w:tc>
          <w:tcPr>
            <w:tcW w:w="754"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W w:w="876"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907456</w:t>
            </w:r>
            <w:r/>
          </w:p>
        </w:tc>
        <w:tc>
          <w:tcPr>
            <w:tcW w:w="539"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gridSpan w:val="2"/>
            <w:tcW w:w="3156" w:type="dxa"/>
            <w:vAlign w:val="center"/>
            <w:textDirection w:val="lrTb"/>
            <w:noWrap w:val="false"/>
          </w:tcPr>
          <w:p>
            <w:pPr>
              <w:rPr>
                <w:rFonts w:ascii="宋体" w:hAnsi="宋体" w:cs="宋体"/>
                <w:color w:val="000000"/>
                <w:sz w:val="18"/>
                <w:szCs w:val="18"/>
              </w:rPr>
            </w:pPr>
            <w:r>
              <w:rPr>
                <w:rFonts w:hint="eastAsia" w:ascii="宋体" w:hAnsi="宋体" w:cs="宋体"/>
                <w:color w:val="000000"/>
                <w:sz w:val="18"/>
                <w:szCs w:val="18"/>
              </w:rPr>
              <w:t xml:space="preserve">A类：11.174公里（22.2678万平方米）</w:t>
            </w:r>
            <w:r/>
          </w:p>
          <w:p>
            <w:pPr>
              <w:rPr>
                <w:rFonts w:ascii="宋体" w:hAnsi="宋体" w:cs="宋体"/>
                <w:color w:val="000000"/>
                <w:sz w:val="18"/>
                <w:szCs w:val="18"/>
              </w:rPr>
            </w:pPr>
            <w:r>
              <w:rPr>
                <w:rFonts w:hint="eastAsia" w:ascii="宋体" w:hAnsi="宋体" w:cs="宋体"/>
                <w:color w:val="000000"/>
                <w:sz w:val="18"/>
                <w:szCs w:val="18"/>
              </w:rPr>
              <w:t xml:space="preserve">B类：24.872公里（68.4778万平方米）</w:t>
            </w:r>
            <w:r/>
          </w:p>
        </w:tc>
        <w:tc>
          <w:tcPr>
            <w:tcW w:w="1042"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r>
      <w:tr>
        <w:trPr>
          <w:jc w:val="center"/>
          <w:trHeight w:val="352"/>
        </w:trPr>
        <w:tc>
          <w:tcPr>
            <w:gridSpan w:val="10"/>
            <w:tcW w:w="10514"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B.其他服务</w:t>
            </w:r>
            <w:r/>
          </w:p>
        </w:tc>
      </w:tr>
      <w:tr>
        <w:trPr>
          <w:jc w:val="center"/>
          <w:trHeight w:val="482"/>
        </w:trPr>
        <w:tc>
          <w:tcPr>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w:t>
            </w:r>
            <w:r/>
          </w:p>
        </w:tc>
        <w:tc>
          <w:tcPr>
            <w:gridSpan w:val="7"/>
            <w:tcW w:w="8008"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垃圾拖运处理</w:t>
            </w:r>
            <w:r/>
          </w:p>
        </w:tc>
        <w:tc>
          <w:tcPr>
            <w:tcW w:w="104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482"/>
        </w:trPr>
        <w:tc>
          <w:tcPr>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2</w:t>
            </w:r>
            <w:r/>
          </w:p>
        </w:tc>
        <w:tc>
          <w:tcPr>
            <w:gridSpan w:val="6"/>
            <w:tcW w:w="5928"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外河涌入水生植物及其他应急服务</w:t>
            </w:r>
            <w:r/>
          </w:p>
        </w:tc>
        <w:tc>
          <w:tcPr>
            <w:tcW w:w="2080"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每月单价______元</w:t>
            </w:r>
            <w:r/>
          </w:p>
        </w:tc>
        <w:tc>
          <w:tcPr>
            <w:tcW w:w="104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482"/>
        </w:trPr>
        <w:tc>
          <w:tcPr>
            <w:tcW w:w="279"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3</w:t>
            </w:r>
            <w:r/>
          </w:p>
        </w:tc>
        <w:tc>
          <w:tcPr>
            <w:gridSpan w:val="6"/>
            <w:tcW w:w="5928"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highlight w:val="yellow"/>
              </w:rPr>
              <w:t xml:space="preserve">新增河道保洁暂估费用</w:t>
            </w:r>
            <w:r/>
          </w:p>
        </w:tc>
        <w:tc>
          <w:tcPr>
            <w:tcW w:w="2080"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highlight w:val="yellow"/>
              </w:rPr>
              <w:t xml:space="preserve">不可竞争</w:t>
            </w:r>
            <w:r/>
          </w:p>
        </w:tc>
        <w:tc>
          <w:tcPr>
            <w:tcW w:w="1042"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W w:w="1185"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482"/>
        </w:trPr>
        <w:tc>
          <w:tcPr>
            <w:gridSpan w:val="10"/>
            <w:tcW w:w="10514" w:type="dxa"/>
            <w:vAlign w:val="center"/>
            <w:textDirection w:val="lrTb"/>
            <w:noWrap w:val="false"/>
          </w:tcPr>
          <w:p>
            <w:pPr>
              <w:rPr>
                <w:rFonts w:ascii="宋体" w:hAnsi="宋体" w:cs="宋体"/>
                <w:b/>
                <w:bCs/>
                <w:color w:val="000000"/>
                <w:sz w:val="18"/>
                <w:szCs w:val="18"/>
              </w:rPr>
            </w:pPr>
            <w:r>
              <w:rPr>
                <w:rFonts w:hint="eastAsia" w:ascii="宋体" w:hAnsi="宋体" w:cs="宋体"/>
                <w:b/>
                <w:bCs/>
                <w:sz w:val="18"/>
                <w:szCs w:val="18"/>
              </w:rPr>
              <w:t xml:space="preserve">总报价：大写                                                小写</w:t>
            </w:r>
            <w:r/>
          </w:p>
        </w:tc>
      </w:tr>
      <w:tr>
        <w:trPr>
          <w:jc w:val="center"/>
          <w:trHeight w:val="363"/>
        </w:trPr>
        <w:tc>
          <w:tcPr>
            <w:gridSpan w:val="10"/>
            <w:tcW w:w="10514" w:type="dxa"/>
            <w:vAlign w:val="center"/>
            <w:textDirection w:val="lrTb"/>
            <w:noWrap w:val="false"/>
          </w:tcPr>
          <w:p>
            <w:pPr>
              <w:spacing w:line="440" w:lineRule="exact"/>
              <w:tabs>
                <w:tab w:val="left" w:pos="210" w:leader="none"/>
                <w:tab w:val="left" w:pos="709" w:leader="none"/>
                <w:tab w:val="left" w:pos="1134" w:leader="none"/>
                <w:tab w:val="left" w:pos="7088" w:leader="none"/>
              </w:tabs>
              <w:rPr>
                <w:rFonts w:ascii="宋体" w:hAnsi="宋体" w:cs="宋体"/>
                <w:b/>
                <w:bCs/>
                <w:color w:val="auto"/>
                <w:sz w:val="18"/>
                <w:szCs w:val="18"/>
              </w:rPr>
            </w:pPr>
            <w:r>
              <w:rPr>
                <w:rFonts w:hint="eastAsia" w:ascii="宋体" w:hAnsi="宋体" w:cs="宋体"/>
                <w:b/>
                <w:bCs/>
                <w:color w:val="auto"/>
                <w:sz w:val="18"/>
                <w:szCs w:val="18"/>
              </w:rPr>
              <w:t xml:space="preserve">服务综合单价：</w:t>
            </w:r>
            <w:r>
              <w:rPr>
                <w:rFonts w:hint="eastAsia" w:ascii="宋体" w:hAnsi="宋体" w:cs="宋体"/>
                <w:b/>
                <w:color w:val="auto"/>
                <w:sz w:val="18"/>
                <w:szCs w:val="18"/>
              </w:rPr>
              <w:t xml:space="preserve">A类河道保洁</w:t>
            </w:r>
            <w:r>
              <w:rPr>
                <w:rFonts w:hint="eastAsia" w:ascii="宋体" w:hAnsi="宋体" w:cs="宋体"/>
                <w:b/>
                <w:color w:val="auto"/>
                <w:sz w:val="18"/>
                <w:szCs w:val="18"/>
                <w:u w:val="single"/>
              </w:rPr>
              <w:t xml:space="preserve">    </w:t>
            </w:r>
            <w:r>
              <w:rPr>
                <w:rFonts w:hint="eastAsia" w:ascii="宋体" w:hAnsi="宋体" w:cs="宋体"/>
                <w:b/>
                <w:color w:val="auto"/>
                <w:sz w:val="18"/>
                <w:szCs w:val="18"/>
              </w:rPr>
              <w:t xml:space="preserve">元/㎡/月、B类河道保洁</w:t>
            </w:r>
            <w:r>
              <w:rPr>
                <w:rFonts w:hint="eastAsia" w:ascii="宋体" w:hAnsi="宋体" w:cs="宋体"/>
                <w:b/>
                <w:color w:val="auto"/>
                <w:sz w:val="18"/>
                <w:szCs w:val="18"/>
                <w:u w:val="single"/>
              </w:rPr>
              <w:t xml:space="preserve">    </w:t>
            </w:r>
            <w:r>
              <w:rPr>
                <w:rFonts w:hint="eastAsia" w:ascii="宋体" w:hAnsi="宋体" w:cs="宋体"/>
                <w:b/>
                <w:color w:val="auto"/>
                <w:sz w:val="18"/>
                <w:szCs w:val="18"/>
              </w:rPr>
              <w:t xml:space="preserve">元/㎡/月、外河涌入水生植物及其他应急服务</w:t>
            </w:r>
            <w:r>
              <w:rPr>
                <w:rFonts w:hint="eastAsia" w:ascii="宋体" w:hAnsi="宋体" w:cs="宋体"/>
                <w:b/>
                <w:color w:val="auto"/>
                <w:sz w:val="18"/>
                <w:szCs w:val="18"/>
                <w:u w:val="single"/>
              </w:rPr>
              <w:t xml:space="preserve">    </w:t>
            </w:r>
            <w:r>
              <w:rPr>
                <w:rFonts w:hint="eastAsia" w:ascii="宋体" w:hAnsi="宋体" w:cs="宋体"/>
                <w:b/>
                <w:color w:val="auto"/>
                <w:sz w:val="18"/>
                <w:szCs w:val="18"/>
              </w:rPr>
              <w:t xml:space="preserve">元/月</w:t>
            </w:r>
            <w:r>
              <w:rPr>
                <w:rFonts w:hint="eastAsia" w:ascii="宋体" w:hAnsi="宋体" w:cs="宋体"/>
                <w:b/>
                <w:color w:val="auto"/>
                <w:sz w:val="18"/>
                <w:szCs w:val="18"/>
              </w:rPr>
              <w:t xml:space="preserve">。</w:t>
            </w:r>
            <w:r/>
          </w:p>
        </w:tc>
      </w:tr>
      <w:tr>
        <w:trPr>
          <w:jc w:val="center"/>
          <w:trHeight w:val="482"/>
        </w:trPr>
        <w:tc>
          <w:tcPr>
            <w:gridSpan w:val="10"/>
            <w:tcW w:w="10514" w:type="dxa"/>
            <w:vAlign w:val="center"/>
            <w:textDirection w:val="lrTb"/>
            <w:noWrap w:val="false"/>
          </w:tcPr>
          <w:p>
            <w:pPr>
              <w:rPr>
                <w:rFonts w:ascii="宋体" w:hAnsi="宋体" w:cs="宋体"/>
                <w:color w:val="000000"/>
                <w:sz w:val="18"/>
                <w:szCs w:val="18"/>
              </w:rPr>
            </w:pPr>
            <w:r>
              <w:rPr>
                <w:rFonts w:hint="eastAsia" w:ascii="宋体" w:hAnsi="宋体" w:cs="宋体"/>
                <w:color w:val="000000"/>
                <w:sz w:val="18"/>
                <w:szCs w:val="18"/>
              </w:rPr>
              <w:t xml:space="preserve">备注：</w:t>
            </w:r>
            <w:r/>
          </w:p>
          <w:p>
            <w:pPr>
              <w:rPr>
                <w:rFonts w:ascii="宋体" w:hAnsi="宋体" w:cs="宋体"/>
                <w:color w:val="000000"/>
                <w:sz w:val="18"/>
                <w:szCs w:val="18"/>
              </w:rPr>
            </w:pPr>
            <w:r>
              <w:rPr>
                <w:rFonts w:hint="eastAsia" w:ascii="宋体" w:hAnsi="宋体" w:cs="宋体"/>
                <w:color w:val="000000"/>
                <w:sz w:val="18"/>
                <w:szCs w:val="18"/>
              </w:rPr>
              <w:t xml:space="preserve">1.河口宽度超过25米的，按25米计。</w:t>
            </w:r>
            <w:r/>
          </w:p>
          <w:p>
            <w:pPr>
              <w:rPr>
                <w:rFonts w:ascii="宋体" w:hAnsi="宋体" w:cs="宋体"/>
                <w:color w:val="000000"/>
                <w:sz w:val="18"/>
                <w:szCs w:val="18"/>
              </w:rPr>
            </w:pPr>
            <w:r>
              <w:rPr>
                <w:rFonts w:hint="eastAsia" w:ascii="宋体" w:hAnsi="宋体" w:cs="宋体"/>
                <w:color w:val="000000"/>
                <w:sz w:val="18"/>
                <w:szCs w:val="18"/>
              </w:rPr>
              <w:t xml:space="preserve">2.河口宽度包含两侧岸坡长度。</w:t>
            </w:r>
            <w:r/>
          </w:p>
          <w:p>
            <w:pPr>
              <w:rPr>
                <w:rFonts w:ascii="宋体" w:hAnsi="宋体" w:cs="宋体"/>
                <w:color w:val="000000"/>
                <w:sz w:val="18"/>
                <w:szCs w:val="18"/>
              </w:rPr>
            </w:pPr>
            <w:r>
              <w:rPr>
                <w:rFonts w:hint="eastAsia" w:ascii="宋体" w:hAnsi="宋体" w:cs="宋体"/>
                <w:color w:val="000000"/>
                <w:sz w:val="18"/>
                <w:szCs w:val="18"/>
              </w:rPr>
              <w:t xml:space="preserve">3.价格参考锡城管发[2018]110号文结合河道保洁定额下浮，非通航河道每天保洁一次，重点河段来回增加保洁一次。</w:t>
            </w:r>
            <w:r/>
          </w:p>
        </w:tc>
      </w:tr>
    </w:tbl>
    <w:p>
      <w:pPr>
        <w:spacing w:before="5" w:line="420" w:lineRule="exact"/>
        <w:rPr>
          <w:rFonts w:ascii="宋体" w:hAnsi="宋体"/>
          <w:b/>
          <w:bCs/>
          <w:sz w:val="24"/>
          <w:szCs w:val="24"/>
        </w:rPr>
      </w:pPr>
      <w:r>
        <w:rPr>
          <w:rFonts w:ascii="宋体" w:hAnsi="宋体"/>
          <w:b/>
          <w:bCs/>
          <w:sz w:val="24"/>
          <w:szCs w:val="24"/>
        </w:rPr>
      </w:r>
      <w:r/>
    </w:p>
    <w:p>
      <w:pPr>
        <w:spacing w:before="5" w:line="420" w:lineRule="exact"/>
        <w:rPr>
          <w:rFonts w:ascii="宋体" w:hAnsi="宋体"/>
          <w:b/>
          <w:bCs/>
          <w:sz w:val="24"/>
          <w:szCs w:val="24"/>
        </w:rPr>
      </w:pPr>
      <w:r>
        <w:rPr>
          <w:rFonts w:hint="eastAsia" w:ascii="宋体" w:hAnsi="宋体"/>
          <w:b/>
          <w:bCs/>
          <w:sz w:val="24"/>
          <w:szCs w:val="24"/>
        </w:rPr>
        <w:t xml:space="preserve">法定代表人或法定代表人授权代表签字或盖章：</w:t>
      </w:r>
      <w:r/>
    </w:p>
    <w:p>
      <w:pPr>
        <w:spacing w:before="5" w:line="420" w:lineRule="exact"/>
        <w:rPr>
          <w:rFonts w:ascii="宋体" w:hAnsi="宋体"/>
          <w:b/>
          <w:bCs/>
          <w:sz w:val="24"/>
          <w:szCs w:val="24"/>
        </w:rPr>
      </w:pPr>
      <w:r>
        <w:rPr>
          <w:rFonts w:hint="eastAsia" w:ascii="宋体" w:hAnsi="宋体"/>
          <w:b/>
          <w:bCs/>
          <w:sz w:val="24"/>
          <w:szCs w:val="24"/>
        </w:rPr>
        <w:t xml:space="preserve">日期：   年   月   日</w:t>
      </w:r>
      <w:r/>
    </w:p>
    <w:p>
      <w:pPr>
        <w:spacing w:before="5" w:line="420" w:lineRule="exact"/>
        <w:rPr>
          <w:rFonts w:ascii="宋体" w:hAnsi="宋体"/>
          <w:b/>
          <w:bCs/>
          <w:sz w:val="24"/>
          <w:szCs w:val="24"/>
        </w:rPr>
      </w:pPr>
      <w:r>
        <w:rPr>
          <w:rFonts w:ascii="宋体" w:hAnsi="宋体"/>
          <w:b/>
          <w:bCs/>
          <w:sz w:val="24"/>
          <w:szCs w:val="24"/>
        </w:rPr>
      </w:r>
      <w:r/>
    </w:p>
    <w:p>
      <w:pPr>
        <w:ind w:firstLine="470"/>
        <w:rPr>
          <w:bCs/>
          <w:sz w:val="24"/>
          <w:szCs w:val="22"/>
        </w:rPr>
      </w:pPr>
      <w:r>
        <w:rPr>
          <w:rFonts w:hint="eastAsia"/>
          <w:bCs/>
          <w:sz w:val="24"/>
          <w:szCs w:val="22"/>
        </w:rPr>
        <w:t xml:space="preserve"> </w:t>
      </w:r>
      <w:r/>
    </w:p>
    <w:p>
      <w:pPr>
        <w:ind w:firstLine="431"/>
        <w:spacing w:line="380" w:lineRule="exact"/>
        <w:rPr>
          <w:rFonts w:hint="eastAsia"/>
          <w:bCs/>
          <w:sz w:val="22"/>
          <w:szCs w:val="21"/>
        </w:rPr>
      </w:pPr>
      <w:r>
        <w:rPr>
          <w:rFonts w:hint="eastAsia"/>
          <w:bCs/>
          <w:sz w:val="22"/>
          <w:szCs w:val="21"/>
        </w:rPr>
        <w:t xml:space="preserve">注：（1）投标供应商应当根据“采购需求”的内容在上表中详细填写；</w:t>
      </w:r>
      <w:r/>
    </w:p>
    <w:p>
      <w:pPr>
        <w:ind w:firstLine="431"/>
        <w:spacing w:line="380" w:lineRule="exact"/>
        <w:rPr>
          <w:bCs/>
          <w:sz w:val="22"/>
          <w:szCs w:val="21"/>
        </w:rPr>
      </w:pPr>
      <w:r>
        <w:rPr>
          <w:rFonts w:hint="eastAsia"/>
          <w:bCs/>
          <w:sz w:val="22"/>
          <w:szCs w:val="21"/>
        </w:rPr>
        <w:t xml:space="preserve">（2）表格不够可自行延长。</w:t>
      </w:r>
      <w:r>
        <w:rPr>
          <w:rFonts w:ascii="宋体" w:hAnsi="宋体"/>
          <w:bCs/>
          <w:sz w:val="24"/>
          <w:szCs w:val="24"/>
        </w:rPr>
        <w:br w:type="page" w:clear="all"/>
      </w:r>
      <w:r/>
    </w:p>
    <w:p>
      <w:pPr>
        <w:jc w:val="left"/>
        <w:pageBreakBefore/>
        <w:rPr>
          <w:rFonts w:ascii="宋体" w:hAnsi="宋体"/>
          <w:bCs/>
          <w:sz w:val="24"/>
          <w:szCs w:val="24"/>
        </w:rPr>
        <w:outlineLvl w:val="0"/>
      </w:pPr>
      <w:r>
        <w:rPr>
          <w:rFonts w:hint="eastAsia" w:ascii="宋体" w:hAnsi="宋体"/>
          <w:bCs/>
          <w:sz w:val="24"/>
          <w:szCs w:val="24"/>
        </w:rPr>
        <w:t xml:space="preserve">（七）投标供应商拟投入本项目人员一览表（格式）</w:t>
      </w:r>
      <w:bookmarkEnd w:id="172"/>
      <w:r/>
      <w:bookmarkEnd w:id="173"/>
      <w:r/>
      <w:bookmarkEnd w:id="174"/>
      <w:r/>
      <w:bookmarkEnd w:id="175"/>
      <w:r/>
      <w:bookmarkEnd w:id="176"/>
      <w:r/>
      <w:r/>
    </w:p>
    <w:p>
      <w:r/>
      <w:r/>
    </w:p>
    <w:p>
      <w:pPr>
        <w:jc w:val="center"/>
        <w:spacing w:line="360" w:lineRule="auto"/>
        <w:rPr>
          <w:rFonts w:ascii="宋体" w:hAnsi="宋体"/>
          <w:b/>
          <w:sz w:val="28"/>
          <w:szCs w:val="28"/>
        </w:rPr>
      </w:pPr>
      <w:r>
        <w:rPr>
          <w:rFonts w:hint="eastAsia" w:ascii="宋体" w:hAnsi="宋体"/>
          <w:b/>
          <w:bCs/>
          <w:sz w:val="28"/>
          <w:szCs w:val="28"/>
        </w:rPr>
        <w:t xml:space="preserve">投标供应商拟投入本项目人员一览表</w:t>
      </w:r>
      <w:r/>
    </w:p>
    <w:p>
      <w:pPr>
        <w:jc w:val="center"/>
        <w:spacing w:line="440" w:lineRule="exact"/>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采购项目编号：JSZC-320206-LXZB</w:t>
      </w:r>
      <w:r>
        <w:rPr>
          <w:rFonts w:hint="eastAsia" w:ascii="宋体" w:hAnsi="宋体"/>
          <w:bCs/>
          <w:sz w:val="24"/>
          <w:szCs w:val="24"/>
          <w:lang w:eastAsia="zh-CN"/>
        </w:rPr>
        <w:t xml:space="preserve">-G2024-0023</w:t>
      </w:r>
      <w:r/>
    </w:p>
    <w:tbl>
      <w:tblPr>
        <w:tblStyle w:val="805"/>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拟在本项目担任职务</w:t>
            </w:r>
            <w:r/>
          </w:p>
        </w:tc>
        <w:tc>
          <w:tcPr>
            <w:tcW w:w="1979"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姓名</w:t>
            </w:r>
            <w:r/>
          </w:p>
        </w:tc>
        <w:tc>
          <w:tcPr>
            <w:tcW w:w="179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职称</w:t>
            </w:r>
            <w:r/>
          </w:p>
        </w:tc>
        <w:tc>
          <w:tcPr>
            <w:tcW w:w="3058"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证书号/身份证号</w:t>
            </w:r>
            <w:r/>
          </w:p>
        </w:tc>
      </w:tr>
      <w:tr>
        <w:trPr>
          <w:jc w:val="center"/>
          <w:trHeight w:val="732"/>
        </w:trPr>
        <w:tc>
          <w:tcPr>
            <w:tcW w:w="2833"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项目负责人</w:t>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bookmarkStart w:id="181" w:name="_Toc116946360"/>
            <w:r/>
            <w:bookmarkStart w:id="182" w:name="_Toc98277380"/>
            <w:r/>
            <w:bookmarkStart w:id="183" w:name="_Toc37328757"/>
            <w:r/>
            <w:bookmarkStart w:id="184" w:name="_Toc37322908"/>
            <w:r>
              <w:rPr>
                <w:rFonts w:hint="eastAsia" w:ascii="宋体" w:hAnsi="宋体"/>
                <w:bCs/>
                <w:sz w:val="24"/>
                <w:szCs w:val="24"/>
              </w:rPr>
              <w:t xml:space="preserve">**人员</w:t>
            </w:r>
            <w:bookmarkEnd w:id="181"/>
            <w:r/>
            <w:bookmarkEnd w:id="182"/>
            <w:r/>
            <w:bookmarkEnd w:id="183"/>
            <w:r/>
            <w:bookmarkEnd w:id="184"/>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bookmarkStart w:id="185" w:name="_Toc37322909"/>
            <w:r/>
            <w:bookmarkStart w:id="186" w:name="_Toc98277381"/>
            <w:r/>
            <w:bookmarkStart w:id="187" w:name="_Toc116946361"/>
            <w:r/>
            <w:bookmarkStart w:id="188" w:name="_Toc37328758"/>
            <w:r>
              <w:rPr>
                <w:rFonts w:hint="eastAsia" w:ascii="宋体" w:hAnsi="宋体"/>
                <w:bCs/>
                <w:sz w:val="24"/>
                <w:szCs w:val="24"/>
              </w:rPr>
              <w:t xml:space="preserve">**人员</w:t>
            </w:r>
            <w:bookmarkEnd w:id="185"/>
            <w:r/>
            <w:bookmarkEnd w:id="186"/>
            <w:r/>
            <w:bookmarkEnd w:id="187"/>
            <w:r/>
            <w:bookmarkEnd w:id="188"/>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bookmarkStart w:id="189" w:name="_Toc37322910"/>
            <w:r/>
            <w:bookmarkStart w:id="190" w:name="_Toc116946362"/>
            <w:r/>
            <w:bookmarkStart w:id="191" w:name="_Toc37328759"/>
            <w:r/>
            <w:bookmarkStart w:id="192" w:name="_Toc98277382"/>
            <w:r>
              <w:rPr>
                <w:rFonts w:hint="eastAsia" w:ascii="宋体" w:hAnsi="宋体"/>
                <w:bCs/>
                <w:sz w:val="24"/>
                <w:szCs w:val="24"/>
              </w:rPr>
              <w:t xml:space="preserve">……</w:t>
            </w:r>
            <w:bookmarkEnd w:id="189"/>
            <w:r/>
            <w:bookmarkEnd w:id="190"/>
            <w:r/>
            <w:bookmarkEnd w:id="191"/>
            <w:r/>
            <w:bookmarkEnd w:id="192"/>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rPr>
                <w:rFonts w:ascii="宋体" w:hAnsi="宋体"/>
                <w:bCs/>
                <w:sz w:val="24"/>
                <w:szCs w:val="24"/>
              </w:rPr>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rPr>
                <w:rFonts w:ascii="宋体" w:hAnsi="宋体"/>
                <w:bCs/>
                <w:sz w:val="24"/>
                <w:szCs w:val="24"/>
              </w:rPr>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62"/>
        </w:trPr>
        <w:tc>
          <w:tcPr>
            <w:tcW w:w="2833" w:type="dxa"/>
            <w:vAlign w:val="center"/>
            <w:textDirection w:val="lrTb"/>
            <w:noWrap w:val="false"/>
          </w:tcPr>
          <w:p>
            <w:pPr>
              <w:jc w:val="center"/>
              <w:rPr>
                <w:rFonts w:ascii="宋体" w:hAnsi="宋体"/>
                <w:bCs/>
                <w:sz w:val="24"/>
                <w:szCs w:val="24"/>
              </w:rPr>
              <w:outlineLvl w:val="0"/>
            </w:pPr>
            <w:r>
              <w:rPr>
                <w:rFonts w:ascii="宋体" w:hAnsi="宋体"/>
                <w:bCs/>
                <w:sz w:val="24"/>
                <w:szCs w:val="24"/>
              </w:rPr>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bl>
    <w:p>
      <w:r/>
      <w:r/>
    </w:p>
    <w:p>
      <w:pPr>
        <w:rPr>
          <w:rFonts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ascii="宋体" w:hAnsi="宋体"/>
          <w:bCs/>
          <w:sz w:val="24"/>
          <w:szCs w:val="22"/>
        </w:rPr>
      </w:pPr>
      <w:r>
        <w:rPr>
          <w:rFonts w:hint="eastAsia" w:ascii="宋体" w:hAnsi="宋体"/>
          <w:bCs/>
          <w:sz w:val="24"/>
          <w:szCs w:val="22"/>
        </w:rPr>
        <w:t xml:space="preserve">注：</w:t>
      </w:r>
      <w:r/>
    </w:p>
    <w:p>
      <w:pPr>
        <w:ind w:firstLine="470"/>
        <w:spacing w:line="460" w:lineRule="exact"/>
        <w:rPr>
          <w:rFonts w:ascii="宋体" w:hAnsi="宋体"/>
          <w:bCs/>
          <w:sz w:val="24"/>
          <w:szCs w:val="22"/>
        </w:rPr>
      </w:pPr>
      <w:r>
        <w:rPr>
          <w:rFonts w:hint="eastAsia" w:ascii="宋体" w:hAnsi="宋体"/>
          <w:bCs/>
          <w:sz w:val="24"/>
          <w:szCs w:val="22"/>
        </w:rPr>
        <w:t xml:space="preserve">1.上表如需要自行延长。</w:t>
      </w:r>
      <w:r/>
    </w:p>
    <w:p>
      <w:pPr>
        <w:ind w:firstLine="480"/>
        <w:spacing w:line="460" w:lineRule="exact"/>
        <w:rPr>
          <w:rFonts w:ascii="宋体" w:hAnsi="宋体"/>
          <w:bCs/>
          <w:sz w:val="24"/>
          <w:szCs w:val="22"/>
        </w:rPr>
      </w:pPr>
      <w:r>
        <w:rPr>
          <w:rFonts w:hint="eastAsia" w:ascii="宋体" w:hAnsi="宋体"/>
          <w:bCs/>
          <w:sz w:val="24"/>
          <w:szCs w:val="22"/>
        </w:rPr>
        <w:t xml:space="preserve">2.上表内容须提供人员证书复印件作为填列证明材料，证明材料请附在本表之后。</w:t>
      </w:r>
      <w:r/>
    </w:p>
    <w:p>
      <w:pPr>
        <w:jc w:val="left"/>
        <w:widowControl/>
        <w:rPr>
          <w:b/>
          <w:sz w:val="28"/>
          <w:szCs w:val="28"/>
        </w:rPr>
      </w:pPr>
      <w:r>
        <w:rPr>
          <w:b/>
          <w:sz w:val="28"/>
          <w:szCs w:val="28"/>
        </w:rPr>
        <w:br w:type="page" w:clear="all"/>
      </w:r>
      <w:r/>
    </w:p>
    <w:p>
      <w:pPr>
        <w:jc w:val="center"/>
        <w:spacing w:line="360" w:lineRule="auto"/>
        <w:rPr>
          <w:b/>
          <w:sz w:val="28"/>
          <w:szCs w:val="28"/>
        </w:rPr>
      </w:pPr>
      <w:r>
        <w:rPr>
          <w:rFonts w:hint="eastAsia"/>
          <w:b/>
          <w:sz w:val="28"/>
          <w:szCs w:val="28"/>
        </w:rPr>
        <w:t xml:space="preserve">项目负责人简历表</w:t>
      </w:r>
      <w:r/>
    </w:p>
    <w:p>
      <w:pPr>
        <w:ind w:right="-170"/>
        <w:jc w:val="left"/>
        <w:spacing w:line="440" w:lineRule="exact"/>
        <w:rPr>
          <w:rFonts w:ascii="宋体" w:hAnsi="宋体"/>
          <w:sz w:val="24"/>
          <w:szCs w:val="24"/>
        </w:rPr>
      </w:pPr>
      <w:r>
        <w:rPr>
          <w:rFonts w:hint="eastAsia" w:ascii="宋体" w:hAnsi="宋体"/>
          <w:bCs/>
          <w:sz w:val="24"/>
          <w:szCs w:val="24"/>
        </w:rPr>
        <w:t xml:space="preserve">项目名称：2024-2025年度度假区（阳山镇）河道保洁服务采购项目</w:t>
      </w:r>
      <w:r>
        <w:rPr>
          <w:rFonts w:hint="eastAsia" w:ascii="宋体" w:hAnsi="宋体"/>
          <w:sz w:val="24"/>
          <w:szCs w:val="24"/>
        </w:rPr>
        <w:t xml:space="preserve"> </w:t>
      </w:r>
      <w:r/>
    </w:p>
    <w:p>
      <w:pPr>
        <w:ind w:right="-170"/>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项目编号：JSZC-320206-LXZB</w:t>
      </w:r>
      <w:r>
        <w:rPr>
          <w:rFonts w:hint="eastAsia" w:ascii="宋体" w:hAnsi="宋体"/>
          <w:bCs/>
          <w:sz w:val="24"/>
          <w:szCs w:val="24"/>
          <w:lang w:eastAsia="zh-CN"/>
        </w:rPr>
        <w:t xml:space="preserve">-G2024-0023</w:t>
      </w:r>
      <w:r/>
    </w:p>
    <w:tbl>
      <w:tblPr>
        <w:tblStyle w:val="805"/>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姓名</w:t>
            </w:r>
            <w:r/>
          </w:p>
        </w:tc>
        <w:tc>
          <w:tcPr>
            <w:gridSpan w:val="3"/>
            <w:tcW w:w="2606"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8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性别</w:t>
            </w:r>
            <w:r/>
          </w:p>
        </w:tc>
        <w:tc>
          <w:tcPr>
            <w:gridSpan w:val="2"/>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078"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年龄</w:t>
            </w:r>
            <w:r/>
          </w:p>
        </w:tc>
        <w:tc>
          <w:tcPr>
            <w:gridSpan w:val="3"/>
            <w:tcW w:w="260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23"/>
        </w:trPr>
        <w:tc>
          <w:tcPr>
            <w:tcW w:w="7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职务</w:t>
            </w:r>
            <w:r/>
          </w:p>
        </w:tc>
        <w:tc>
          <w:tcPr>
            <w:gridSpan w:val="3"/>
            <w:tcW w:w="2606"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8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职称</w:t>
            </w:r>
            <w:r/>
          </w:p>
        </w:tc>
        <w:tc>
          <w:tcPr>
            <w:gridSpan w:val="2"/>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078"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学历</w:t>
            </w:r>
            <w:r/>
          </w:p>
        </w:tc>
        <w:tc>
          <w:tcPr>
            <w:gridSpan w:val="3"/>
            <w:tcW w:w="260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证书号</w:t>
            </w:r>
            <w:r/>
          </w:p>
        </w:tc>
        <w:tc>
          <w:tcPr>
            <w:gridSpan w:val="3"/>
            <w:tcW w:w="1902"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262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身份证号</w:t>
            </w:r>
            <w:r/>
          </w:p>
        </w:tc>
        <w:tc>
          <w:tcPr>
            <w:gridSpan w:val="2"/>
            <w:tcW w:w="218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参加工作时间</w:t>
            </w:r>
            <w:r/>
          </w:p>
        </w:tc>
        <w:tc>
          <w:tcPr>
            <w:gridSpan w:val="9"/>
            <w:tcW w:w="670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业主</w:t>
            </w:r>
            <w:r/>
          </w:p>
        </w:tc>
        <w:tc>
          <w:tcPr>
            <w:gridSpan w:val="4"/>
            <w:tcW w:w="325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项目名称</w:t>
            </w:r>
            <w:r/>
          </w:p>
        </w:tc>
        <w:tc>
          <w:tcPr>
            <w:gridSpan w:val="2"/>
            <w:tcW w:w="1557"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合同金额</w:t>
            </w:r>
            <w:r/>
          </w:p>
        </w:tc>
        <w:tc>
          <w:tcPr>
            <w:gridSpan w:val="3"/>
            <w:tcW w:w="1677"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完成时间</w:t>
            </w:r>
            <w:r/>
          </w:p>
        </w:tc>
        <w:tc>
          <w:tcPr>
            <w:tcW w:w="1571" w:type="dxa"/>
            <w:vAlign w:val="center"/>
            <w:textDirection w:val="lrTb"/>
            <w:noWrap w:val="false"/>
          </w:tcPr>
          <w:p>
            <w:pPr>
              <w:ind w:firstLine="220"/>
              <w:jc w:val="center"/>
              <w:spacing w:line="360" w:lineRule="auto"/>
              <w:rPr>
                <w:rFonts w:ascii="宋体" w:hAnsi="宋体"/>
                <w:sz w:val="22"/>
                <w:szCs w:val="21"/>
              </w:rPr>
            </w:pPr>
            <w:r>
              <w:rPr>
                <w:rFonts w:hint="eastAsia" w:ascii="宋体" w:hAnsi="宋体"/>
                <w:sz w:val="22"/>
                <w:szCs w:val="21"/>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325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55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3"/>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1571"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325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55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3"/>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1571"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bl>
    <w:p>
      <w:pPr>
        <w:jc w:val="center"/>
        <w:spacing w:line="360" w:lineRule="auto"/>
        <w:rPr>
          <w:b/>
          <w:sz w:val="28"/>
          <w:szCs w:val="28"/>
        </w:rPr>
      </w:pPr>
      <w:r>
        <w:rPr>
          <w:b/>
          <w:sz w:val="28"/>
          <w:szCs w:val="28"/>
        </w:rPr>
      </w:r>
      <w:r/>
    </w:p>
    <w:p>
      <w:pPr>
        <w:rPr>
          <w:rFonts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注：</w:t>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1.上表如需要自行延长。</w:t>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2</w:t>
      </w:r>
      <w:r>
        <w:rPr>
          <w:rFonts w:asciiTheme="minorEastAsia" w:hAnsiTheme="minorEastAsia" w:eastAsiaTheme="minorEastAsia"/>
          <w:bCs/>
          <w:sz w:val="24"/>
          <w:szCs w:val="22"/>
        </w:rPr>
        <w:t xml:space="preserve">.</w:t>
      </w:r>
      <w:r>
        <w:rPr>
          <w:rFonts w:hint="eastAsia" w:asciiTheme="minorEastAsia" w:hAnsiTheme="minorEastAsia" w:eastAsiaTheme="minorEastAsia"/>
          <w:bCs/>
          <w:sz w:val="24"/>
          <w:szCs w:val="22"/>
        </w:rPr>
        <w:t xml:space="preserve">上表内容须提供人员身份证及证书复印件作为填列证明材料，证明材料请附在本表之后。</w:t>
      </w:r>
      <w:r/>
    </w:p>
    <w:p>
      <w:pPr>
        <w:spacing w:line="580" w:lineRule="exact"/>
        <w:rPr>
          <w:rFonts w:ascii="宋体" w:hAnsi="宋体"/>
          <w:bCs/>
          <w:sz w:val="24"/>
          <w:szCs w:val="24"/>
        </w:rPr>
      </w:pPr>
      <w:r>
        <w:rPr>
          <w:rFonts w:ascii="宋体" w:hAnsi="宋体"/>
          <w:bCs/>
          <w:sz w:val="24"/>
          <w:szCs w:val="24"/>
        </w:rPr>
      </w:r>
      <w:r/>
    </w:p>
    <w:p>
      <w:pPr>
        <w:jc w:val="left"/>
        <w:pageBreakBefore/>
        <w:rPr>
          <w:rFonts w:ascii="宋体" w:hAnsi="宋体"/>
          <w:bCs/>
          <w:sz w:val="24"/>
          <w:szCs w:val="24"/>
        </w:rPr>
        <w:outlineLvl w:val="0"/>
      </w:pPr>
      <w:r/>
      <w:bookmarkStart w:id="193" w:name="_Toc116946363"/>
      <w:r/>
      <w:bookmarkStart w:id="194" w:name="_Toc98277383"/>
      <w:r/>
      <w:bookmarkStart w:id="195" w:name="_Toc36830599"/>
      <w:r>
        <w:rPr>
          <w:rFonts w:hint="eastAsia" w:ascii="宋体" w:hAnsi="宋体"/>
          <w:bCs/>
          <w:sz w:val="24"/>
          <w:szCs w:val="24"/>
        </w:rPr>
        <w:t xml:space="preserve">（八）偏离表</w:t>
      </w:r>
      <w:bookmarkEnd w:id="193"/>
      <w:r/>
      <w:bookmarkEnd w:id="194"/>
      <w:r/>
      <w:bookmarkEnd w:id="195"/>
      <w:r/>
      <w:r/>
    </w:p>
    <w:p>
      <w:pPr>
        <w:jc w:val="center"/>
        <w:spacing w:line="360" w:lineRule="auto"/>
        <w:rPr>
          <w:rFonts w:ascii="宋体" w:hAnsi="宋体"/>
          <w:b/>
          <w:sz w:val="28"/>
          <w:szCs w:val="28"/>
        </w:rPr>
      </w:pPr>
      <w:r>
        <w:rPr>
          <w:rFonts w:hint="eastAsia" w:ascii="宋体" w:hAnsi="宋体"/>
          <w:b/>
          <w:sz w:val="28"/>
          <w:szCs w:val="28"/>
        </w:rPr>
        <w:t xml:space="preserve">商务条款偏离表</w:t>
      </w:r>
      <w:r/>
    </w:p>
    <w:p>
      <w:pPr>
        <w:jc w:val="left"/>
        <w:spacing w:line="440" w:lineRule="exact"/>
        <w:rPr>
          <w:rFonts w:ascii="宋体" w:hAnsi="宋体"/>
          <w:sz w:val="24"/>
          <w:szCs w:val="24"/>
        </w:rPr>
      </w:pPr>
      <w:r>
        <w:rPr>
          <w:rFonts w:hint="eastAsia" w:ascii="宋体" w:hAnsi="宋体"/>
          <w:bCs/>
          <w:sz w:val="24"/>
          <w:szCs w:val="24"/>
        </w:rPr>
        <w:t xml:space="preserve">项目名称：2024-2025年度度假区（阳山镇）河道保洁服务采购项目</w:t>
      </w:r>
      <w:r>
        <w:rPr>
          <w:rFonts w:hint="eastAsia" w:ascii="宋体" w:hAnsi="宋体"/>
          <w:sz w:val="24"/>
          <w:szCs w:val="24"/>
        </w:rPr>
        <w:t xml:space="preserve">  </w:t>
      </w:r>
      <w:r>
        <w:rPr>
          <w:rFonts w:ascii="宋体" w:hAnsi="宋体"/>
          <w:sz w:val="24"/>
          <w:szCs w:val="24"/>
        </w:rPr>
        <w:t xml:space="preserve"> </w:t>
      </w:r>
      <w:r/>
    </w:p>
    <w:p>
      <w:pPr>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项目编号：JSZC-320206-LXZB</w:t>
      </w:r>
      <w:r>
        <w:rPr>
          <w:rFonts w:hint="eastAsia" w:ascii="宋体" w:hAnsi="宋体"/>
          <w:bCs/>
          <w:sz w:val="24"/>
          <w:szCs w:val="24"/>
          <w:lang w:eastAsia="zh-CN"/>
        </w:rPr>
        <w:t xml:space="preserve">-G2024-0023</w:t>
      </w:r>
      <w:r/>
    </w:p>
    <w:tbl>
      <w:tblPr>
        <w:tblStyle w:val="805"/>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序号</w:t>
            </w:r>
            <w:r/>
          </w:p>
        </w:tc>
        <w:tc>
          <w:tcPr>
            <w:tcW w:w="1667"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招标文件规定的商务条件</w:t>
            </w:r>
            <w:r/>
          </w:p>
        </w:tc>
        <w:tc>
          <w:tcPr>
            <w:tcW w:w="1701"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投标文件响应的具体内容</w:t>
            </w:r>
            <w:r/>
          </w:p>
        </w:tc>
        <w:tc>
          <w:tcPr>
            <w:tcW w:w="1769"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是否偏离</w:t>
            </w:r>
            <w:r/>
          </w:p>
        </w:tc>
        <w:tc>
          <w:tcPr>
            <w:tcW w:w="2625"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证明文件</w:t>
            </w:r>
            <w:r>
              <w:rPr>
                <w:rFonts w:hint="eastAsia" w:asciiTheme="minorEastAsia" w:hAnsiTheme="minorEastAsia" w:eastAsiaTheme="minorEastAsia"/>
                <w:szCs w:val="24"/>
              </w:rPr>
              <w:t xml:space="preserve">或响应内容</w:t>
            </w:r>
            <w:r>
              <w:rPr>
                <w:rFonts w:asciiTheme="minorEastAsia" w:hAnsiTheme="minorEastAsia" w:eastAsiaTheme="minorEastAsia"/>
                <w:szCs w:val="24"/>
              </w:rPr>
              <w:t xml:space="preserve">所在位置</w:t>
            </w:r>
            <w:r/>
          </w:p>
        </w:tc>
        <w:tc>
          <w:tcPr>
            <w:tcW w:w="1240"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备注</w:t>
            </w:r>
            <w:r/>
          </w:p>
        </w:tc>
      </w:tr>
      <w:tr>
        <w:trPr>
          <w:jc w:val="center"/>
          <w:trHeight w:val="454"/>
        </w:trPr>
        <w:tc>
          <w:tcPr>
            <w:tcW w:w="742"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1</w:t>
            </w:r>
            <w:r/>
          </w:p>
        </w:tc>
        <w:tc>
          <w:tcPr>
            <w:tcW w:w="1667"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2</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3</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4</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5</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6</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7</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8</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9</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bl>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说明：</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1.“招标文件规定的商务条件”项下填写的内容应与招标文件中采购需求的“商务要求”的内容保持一致。</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2.投标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应当如实填写上表“投标文件响应的具体内容”处内容，对招标文件规定的商务条件作出明确响应，并列明具体响应数值或内容，只注明符合、满足等无具体内容表述的，将视为未实质性满足招标文件要求。投标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3.参数性质栏目按招标文件有标注的“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4.“是否偏离”项下应按下列规定填写：优于的，填写“正偏离”；符合的，填写“无偏离”；低于的，填写“负偏离”。</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5.“备注”处可填写偏离情况的说明。</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ascii="宋体" w:hAnsi="宋体"/>
          <w:bCs/>
          <w:sz w:val="24"/>
          <w:szCs w:val="24"/>
        </w:rPr>
      </w:pPr>
      <w:r>
        <w:rPr>
          <w:rFonts w:hint="eastAsia" w:ascii="宋体" w:hAnsi="宋体"/>
          <w:bCs/>
          <w:sz w:val="24"/>
          <w:szCs w:val="24"/>
        </w:rPr>
        <w:t xml:space="preserve">日期：    年  月   日</w:t>
      </w:r>
      <w:r/>
    </w:p>
    <w:p>
      <w:pPr>
        <w:ind w:firstLine="5340"/>
        <w:spacing w:line="360" w:lineRule="auto"/>
        <w:rPr>
          <w:rFonts w:ascii="宋体" w:hAnsi="宋体"/>
          <w:bCs/>
          <w:sz w:val="24"/>
          <w:szCs w:val="24"/>
        </w:rPr>
      </w:pPr>
      <w:r>
        <w:rPr>
          <w:rFonts w:ascii="宋体" w:hAnsi="宋体"/>
          <w:bCs/>
          <w:sz w:val="24"/>
          <w:szCs w:val="24"/>
        </w:rPr>
      </w:r>
      <w:r/>
    </w:p>
    <w:p>
      <w:pPr>
        <w:jc w:val="center"/>
        <w:spacing w:line="360" w:lineRule="auto"/>
        <w:rPr>
          <w:rFonts w:ascii="宋体" w:hAnsi="宋体"/>
          <w:b/>
          <w:sz w:val="28"/>
          <w:szCs w:val="28"/>
        </w:rPr>
      </w:pPr>
      <w:r>
        <w:rPr>
          <w:rFonts w:ascii="宋体" w:hAnsi="宋体"/>
          <w:b/>
          <w:sz w:val="28"/>
          <w:szCs w:val="28"/>
        </w:rPr>
      </w:r>
      <w:r/>
    </w:p>
    <w:p>
      <w:pPr>
        <w:jc w:val="center"/>
        <w:spacing w:line="360" w:lineRule="auto"/>
        <w:rPr>
          <w:rFonts w:ascii="宋体" w:hAnsi="宋体"/>
          <w:b/>
          <w:sz w:val="28"/>
          <w:szCs w:val="28"/>
        </w:rPr>
      </w:pPr>
      <w:r>
        <w:rPr>
          <w:rFonts w:hint="eastAsia" w:ascii="宋体" w:hAnsi="宋体"/>
          <w:b/>
          <w:sz w:val="28"/>
          <w:szCs w:val="28"/>
        </w:rPr>
        <w:t xml:space="preserve">技术要求条款偏离表</w:t>
      </w:r>
      <w:r/>
    </w:p>
    <w:p>
      <w:pPr>
        <w:jc w:val="left"/>
        <w:spacing w:line="440" w:lineRule="exact"/>
        <w:rPr>
          <w:rFonts w:ascii="宋体" w:hAnsi="宋体"/>
          <w:bCs/>
          <w:sz w:val="24"/>
          <w:szCs w:val="24"/>
        </w:rPr>
      </w:pPr>
      <w:r>
        <w:rPr>
          <w:rFonts w:hint="eastAsia" w:ascii="宋体" w:hAnsi="宋体"/>
          <w:bCs/>
          <w:sz w:val="24"/>
          <w:szCs w:val="24"/>
        </w:rPr>
        <w:t xml:space="preserve">项目名称：2024-2025年度度假区（阳山镇）河道保洁服务采购项目 </w:t>
      </w:r>
      <w:r>
        <w:rPr>
          <w:rFonts w:ascii="宋体" w:hAnsi="宋体"/>
          <w:bCs/>
          <w:sz w:val="24"/>
          <w:szCs w:val="24"/>
        </w:rPr>
        <w:t xml:space="preserve">  </w:t>
      </w:r>
      <w:r/>
    </w:p>
    <w:p>
      <w:pPr>
        <w:jc w:val="left"/>
        <w:spacing w:line="440" w:lineRule="exact"/>
        <w:rPr>
          <w:rFonts w:hint="eastAsia" w:ascii="宋体" w:hAnsi="宋体" w:eastAsia="宋体"/>
          <w:bCs/>
          <w:sz w:val="24"/>
          <w:szCs w:val="24"/>
          <w:lang w:eastAsia="zh-CN"/>
        </w:rPr>
      </w:pPr>
      <w:r>
        <w:rPr>
          <w:rFonts w:hint="eastAsia" w:ascii="宋体" w:hAnsi="宋体"/>
          <w:bCs/>
          <w:sz w:val="24"/>
          <w:szCs w:val="24"/>
        </w:rPr>
        <w:t xml:space="preserve">项目编号：JSZC-320206-LXZB</w:t>
      </w:r>
      <w:r>
        <w:rPr>
          <w:rFonts w:hint="eastAsia" w:ascii="宋体" w:hAnsi="宋体"/>
          <w:bCs/>
          <w:sz w:val="24"/>
          <w:szCs w:val="24"/>
          <w:lang w:eastAsia="zh-CN"/>
        </w:rPr>
        <w:t xml:space="preserve">-G2024-0023</w:t>
      </w:r>
      <w:r/>
    </w:p>
    <w:tbl>
      <w:tblPr>
        <w:tblStyle w:val="805"/>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序号</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t xml:space="preserve">招标文件规定的技术和服务要求</w:t>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t xml:space="preserve">投标文件响应的具体内容</w:t>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t xml:space="preserve">是否偏离</w:t>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t xml:space="preserve">证明文件或</w:t>
            </w:r>
            <w:r>
              <w:rPr>
                <w:rFonts w:hint="eastAsia" w:ascii="Calibri" w:hAnsi="Calibri"/>
                <w:szCs w:val="24"/>
              </w:rPr>
              <w:t xml:space="preserve">响应内容</w:t>
            </w:r>
            <w:r>
              <w:rPr>
                <w:rFonts w:ascii="Calibri" w:hAnsi="Calibri"/>
                <w:szCs w:val="24"/>
              </w:rPr>
              <w:t xml:space="preserve">所在位置</w:t>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t xml:space="preserve">备注</w:t>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1</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2</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3</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4</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5</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6</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bl>
    <w:p>
      <w:pPr>
        <w:ind w:firstLine="480"/>
        <w:rPr>
          <w:rFonts w:ascii="Calibri" w:hAnsi="Calibri"/>
          <w:szCs w:val="24"/>
        </w:rPr>
      </w:pPr>
      <w:r>
        <w:rPr>
          <w:rFonts w:ascii="Calibri" w:hAnsi="Calibri"/>
          <w:szCs w:val="24"/>
        </w:rPr>
        <w:t xml:space="preserve">说明：</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1.“招标文件规定的技术和服务要求”项下填写的内容应与</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中采购需求的 “技术要求”的内容保持一致。投标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2.参数性质栏目按招标文件有标注的“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3.“是否偏离”项下应按下列规定填写：优于的，填写“正偏离”；符合的，填写“无偏离”；低于的，填写“负偏离”。</w:t>
      </w:r>
      <w:r/>
    </w:p>
    <w:p>
      <w:pPr>
        <w:rPr>
          <w:rFonts w:ascii="宋体" w:hAnsi="宋体"/>
          <w:sz w:val="24"/>
          <w:szCs w:val="24"/>
        </w:rPr>
      </w:pPr>
      <w:r>
        <w:rPr>
          <w:rFonts w:ascii="宋体" w:hAnsi="宋体"/>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ascii="宋体" w:hAnsi="宋体"/>
          <w:bCs/>
          <w:sz w:val="24"/>
          <w:szCs w:val="24"/>
        </w:rPr>
      </w:pPr>
      <w:r>
        <w:rPr>
          <w:rFonts w:hint="eastAsia" w:ascii="宋体" w:hAnsi="宋体"/>
          <w:bCs/>
          <w:sz w:val="24"/>
          <w:szCs w:val="24"/>
        </w:rPr>
        <w:t xml:space="preserve">日期：    年  月   日</w:t>
      </w:r>
      <w:r/>
    </w:p>
    <w:p>
      <w:pPr>
        <w:spacing w:line="360" w:lineRule="auto"/>
        <w:rPr>
          <w:rFonts w:ascii="宋体" w:hAnsi="宋体"/>
          <w:bCs/>
          <w:sz w:val="24"/>
          <w:szCs w:val="24"/>
        </w:rPr>
      </w:pPr>
      <w:r>
        <w:rPr>
          <w:rFonts w:ascii="宋体" w:hAnsi="宋体"/>
          <w:bCs/>
          <w:sz w:val="24"/>
          <w:szCs w:val="24"/>
        </w:rPr>
      </w:r>
      <w:r/>
    </w:p>
    <w:p>
      <w:pPr>
        <w:jc w:val="left"/>
        <w:pageBreakBefore/>
        <w:rPr>
          <w:rFonts w:ascii="宋体" w:hAnsi="宋体"/>
          <w:bCs/>
          <w:sz w:val="24"/>
          <w:szCs w:val="24"/>
        </w:rPr>
        <w:outlineLvl w:val="0"/>
      </w:pPr>
      <w:r/>
      <w:bookmarkStart w:id="196" w:name="_Toc116946364"/>
      <w:r/>
      <w:bookmarkStart w:id="197" w:name="_Toc98277384"/>
      <w:r/>
      <w:bookmarkStart w:id="198" w:name="_Toc36830600"/>
      <w:r>
        <w:rPr>
          <w:rFonts w:hint="eastAsia" w:ascii="宋体" w:hAnsi="宋体"/>
          <w:bCs/>
          <w:sz w:val="24"/>
          <w:szCs w:val="24"/>
        </w:rPr>
        <w:t xml:space="preserve">（九）企业业绩一览表</w:t>
      </w:r>
      <w:bookmarkEnd w:id="196"/>
      <w:r/>
      <w:bookmarkEnd w:id="197"/>
      <w:r/>
      <w:bookmarkEnd w:id="198"/>
      <w:r/>
      <w:r/>
    </w:p>
    <w:p>
      <w:pPr>
        <w:jc w:val="center"/>
        <w:spacing w:line="360" w:lineRule="auto"/>
        <w:rPr>
          <w:rFonts w:ascii="宋体" w:hAnsi="宋体"/>
          <w:b/>
          <w:sz w:val="28"/>
          <w:szCs w:val="28"/>
        </w:rPr>
      </w:pPr>
      <w:r>
        <w:rPr>
          <w:rFonts w:hint="eastAsia" w:ascii="宋体" w:hAnsi="宋体"/>
          <w:b/>
          <w:sz w:val="28"/>
          <w:szCs w:val="28"/>
        </w:rPr>
        <w:t xml:space="preserve">企业业绩一览表</w:t>
      </w:r>
      <w:r/>
    </w:p>
    <w:tbl>
      <w:tblPr>
        <w:tblStyle w:val="805"/>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156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合同金额</w:t>
            </w:r>
            <w:r/>
          </w:p>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业主单位</w:t>
            </w:r>
            <w:r/>
          </w:p>
        </w:tc>
        <w:tc>
          <w:tcPr>
            <w:tcW w:w="23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备注</w:t>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1</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2</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3</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4</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5</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ascii="宋体" w:hAnsi="宋体" w:cs="宋体"/>
                <w:sz w:val="26"/>
                <w:szCs w:val="21"/>
              </w:rPr>
              <w:t xml:space="preserve">…</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bl>
    <w:p>
      <w:pPr>
        <w:ind w:firstLine="472"/>
        <w:spacing w:line="460" w:lineRule="exact"/>
        <w:rPr>
          <w:b/>
          <w:sz w:val="24"/>
          <w:szCs w:val="22"/>
        </w:rPr>
      </w:pPr>
      <w:r>
        <w:rPr>
          <w:rFonts w:hint="eastAsia"/>
          <w:b/>
          <w:sz w:val="24"/>
          <w:szCs w:val="22"/>
        </w:rPr>
        <w:t xml:space="preserve">注：</w:t>
      </w:r>
      <w:r>
        <w:rPr>
          <w:b/>
          <w:sz w:val="24"/>
          <w:szCs w:val="22"/>
        </w:rPr>
        <w:t xml:space="preserve">附</w:t>
      </w:r>
      <w:r>
        <w:rPr>
          <w:rFonts w:hint="eastAsia"/>
          <w:b/>
          <w:sz w:val="24"/>
          <w:szCs w:val="22"/>
        </w:rPr>
        <w:t xml:space="preserve">评分标准中需要提交的证明材料。如出现证明材料复印件内容不完整或字迹、内容、盖章模糊不清等情况均不得分</w:t>
      </w:r>
      <w:r>
        <w:rPr>
          <w:b/>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ascii="宋体" w:hAnsi="宋体"/>
          <w:bCs/>
          <w:sz w:val="24"/>
          <w:szCs w:val="24"/>
        </w:rPr>
      </w:pPr>
      <w:r>
        <w:rPr>
          <w:rFonts w:hint="eastAsia" w:ascii="宋体" w:hAnsi="宋体"/>
          <w:bCs/>
          <w:sz w:val="24"/>
          <w:szCs w:val="24"/>
        </w:rPr>
        <w:t xml:space="preserve">投标供应商（盖章）：</w:t>
      </w:r>
      <w:r/>
    </w:p>
    <w:p>
      <w:pPr>
        <w:ind w:firstLine="4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4800"/>
        <w:spacing w:line="360" w:lineRule="auto"/>
        <w:rPr>
          <w:rFonts w:ascii="宋体" w:hAnsi="宋体"/>
          <w:bCs/>
          <w:sz w:val="24"/>
          <w:szCs w:val="24"/>
        </w:rPr>
      </w:pPr>
      <w:r>
        <w:rPr>
          <w:rFonts w:hint="eastAsia" w:ascii="宋体" w:hAnsi="宋体"/>
          <w:bCs/>
          <w:sz w:val="24"/>
          <w:szCs w:val="24"/>
        </w:rPr>
        <w:t xml:space="preserve">日期：    年  月   日</w:t>
      </w:r>
      <w:r/>
    </w:p>
    <w:p>
      <w:pPr>
        <w:rPr>
          <w:rFonts w:ascii="宋体" w:hAnsi="宋体"/>
          <w:bCs/>
          <w:sz w:val="24"/>
          <w:szCs w:val="24"/>
        </w:rPr>
        <w:outlineLvl w:val="0"/>
      </w:pPr>
      <w:r/>
      <w:bookmarkStart w:id="199" w:name="_Toc36830601"/>
      <w:r>
        <w:rPr>
          <w:rFonts w:ascii="宋体" w:hAnsi="宋体"/>
          <w:bCs/>
          <w:sz w:val="24"/>
          <w:szCs w:val="24"/>
        </w:rPr>
        <w:br w:type="page" w:clear="all"/>
      </w:r>
      <w:r/>
    </w:p>
    <w:p>
      <w:pPr>
        <w:jc w:val="left"/>
        <w:pageBreakBefore/>
        <w:rPr>
          <w:rFonts w:ascii="宋体" w:hAnsi="宋体"/>
          <w:bCs/>
          <w:sz w:val="24"/>
          <w:szCs w:val="24"/>
        </w:rPr>
        <w:outlineLvl w:val="0"/>
      </w:pPr>
      <w:r/>
      <w:bookmarkStart w:id="200" w:name="_Toc116946365"/>
      <w:r/>
      <w:bookmarkStart w:id="201" w:name="_Toc98277386"/>
      <w:r>
        <w:rPr>
          <w:rFonts w:hint="eastAsia" w:ascii="宋体" w:hAnsi="宋体"/>
          <w:bCs/>
          <w:sz w:val="24"/>
          <w:szCs w:val="24"/>
        </w:rPr>
        <w:t xml:space="preserve">（十）</w:t>
      </w:r>
      <w:r>
        <w:rPr>
          <w:rFonts w:ascii="宋体" w:hAnsi="宋体"/>
          <w:bCs/>
          <w:sz w:val="24"/>
          <w:szCs w:val="24"/>
        </w:rPr>
        <w:t xml:space="preserve">参加政府采购活动前3年内在经营活动中没有重大违法记录的书面声明</w:t>
      </w:r>
      <w:r>
        <w:rPr>
          <w:rFonts w:hint="eastAsia" w:ascii="宋体" w:hAnsi="宋体"/>
          <w:bCs/>
          <w:sz w:val="24"/>
          <w:szCs w:val="24"/>
        </w:rPr>
        <w:t xml:space="preserve">（格式）</w:t>
      </w:r>
      <w:bookmarkEnd w:id="199"/>
      <w:r/>
      <w:bookmarkEnd w:id="200"/>
      <w:r/>
      <w:bookmarkEnd w:id="201"/>
      <w:r/>
      <w:r/>
    </w:p>
    <w:p>
      <w:pPr>
        <w:spacing w:line="460" w:lineRule="exact"/>
        <w:rPr>
          <w:b/>
          <w:bCs/>
          <w:sz w:val="44"/>
          <w:szCs w:val="44"/>
        </w:rPr>
      </w:pPr>
      <w:r>
        <w:rPr>
          <w:b/>
          <w:bCs/>
          <w:sz w:val="44"/>
          <w:szCs w:val="44"/>
        </w:rPr>
        <w:t xml:space="preserve">                </w:t>
      </w:r>
      <w:r/>
    </w:p>
    <w:p>
      <w:pPr>
        <w:jc w:val="center"/>
        <w:spacing w:line="460" w:lineRule="exact"/>
        <w:rPr>
          <w:b/>
          <w:bCs/>
          <w:sz w:val="44"/>
          <w:szCs w:val="44"/>
        </w:rPr>
      </w:pPr>
      <w:r>
        <w:rPr>
          <w:b/>
          <w:bCs/>
          <w:sz w:val="44"/>
          <w:szCs w:val="44"/>
        </w:rPr>
        <w:t xml:space="preserve">声  明</w:t>
      </w:r>
      <w:r/>
    </w:p>
    <w:p>
      <w:pPr>
        <w:spacing w:line="460" w:lineRule="exact"/>
        <w:rPr>
          <w:b/>
          <w:bCs/>
          <w:sz w:val="24"/>
          <w:szCs w:val="22"/>
        </w:rPr>
      </w:pPr>
      <w:r>
        <w:rPr>
          <w:b/>
          <w:bCs/>
          <w:sz w:val="24"/>
          <w:szCs w:val="22"/>
        </w:rPr>
        <w:t xml:space="preserve">    </w:t>
      </w:r>
      <w:r/>
    </w:p>
    <w:p>
      <w:pPr>
        <w:ind w:firstLine="470"/>
        <w:spacing w:line="460" w:lineRule="exact"/>
        <w:rPr>
          <w:bCs/>
          <w:sz w:val="24"/>
          <w:szCs w:val="22"/>
        </w:rPr>
      </w:pPr>
      <w:r>
        <w:rPr>
          <w:bCs/>
          <w:sz w:val="24"/>
          <w:szCs w:val="22"/>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sz w:val="24"/>
          <w:szCs w:val="21"/>
        </w:rPr>
      </w:pPr>
      <w:r>
        <w:rPr>
          <w:bCs/>
          <w:sz w:val="24"/>
          <w:szCs w:val="21"/>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sz w:val="24"/>
          <w:szCs w:val="28"/>
          <w:u w:val="single"/>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tabs>
          <w:tab w:val="left" w:pos="0" w:leader="none"/>
        </w:tabs>
        <w:rPr>
          <w:bCs/>
          <w:sz w:val="24"/>
          <w:szCs w:val="28"/>
        </w:rPr>
      </w:pPr>
      <w:r>
        <w:rPr>
          <w:rFonts w:hint="eastAsia"/>
          <w:bCs/>
          <w:sz w:val="24"/>
          <w:szCs w:val="22"/>
        </w:rPr>
        <w:t xml:space="preserve"> </w:t>
      </w:r>
      <w:r/>
    </w:p>
    <w:p>
      <w:pPr>
        <w:tabs>
          <w:tab w:val="left" w:pos="0" w:leader="none"/>
        </w:tabs>
        <w:rPr>
          <w:bCs/>
          <w:sz w:val="24"/>
          <w:szCs w:val="28"/>
        </w:rPr>
      </w:pPr>
      <w:r>
        <w:rPr>
          <w:bCs/>
          <w:sz w:val="24"/>
          <w:szCs w:val="28"/>
        </w:rPr>
      </w:r>
      <w:r/>
    </w:p>
    <w:p>
      <w:pPr>
        <w:tabs>
          <w:tab w:val="left" w:pos="0" w:leader="none"/>
        </w:tabs>
        <w:rPr>
          <w:bCs/>
          <w:sz w:val="24"/>
          <w:szCs w:val="28"/>
        </w:rPr>
      </w:pPr>
      <w:r>
        <w:rPr>
          <w:bCs/>
          <w:sz w:val="24"/>
          <w:szCs w:val="28"/>
        </w:rPr>
      </w:r>
      <w:r/>
    </w:p>
    <w:p>
      <w:pPr>
        <w:tabs>
          <w:tab w:val="left" w:pos="0" w:leader="none"/>
        </w:tabs>
        <w:rPr>
          <w:rFonts w:ascii="宋体" w:hAnsi="宋体"/>
          <w:bCs/>
          <w:sz w:val="24"/>
          <w:szCs w:val="24"/>
        </w:rPr>
      </w:pPr>
      <w:r>
        <w:rPr>
          <w:sz w:val="24"/>
          <w:szCs w:val="28"/>
        </w:rPr>
        <w:br w:type="page" w:clear="all"/>
      </w:r>
      <w:r>
        <w:rPr>
          <w:rFonts w:hint="eastAsia" w:ascii="宋体" w:hAnsi="宋体"/>
          <w:bCs/>
          <w:sz w:val="24"/>
          <w:szCs w:val="24"/>
        </w:rPr>
        <w:t xml:space="preserve">（十一）具备履行合同所必需的设备和专业技术能力的书面声明（格式）</w:t>
      </w:r>
      <w:r/>
    </w:p>
    <w:p>
      <w:pPr>
        <w:jc w:val="center"/>
        <w:spacing w:line="460" w:lineRule="exact"/>
        <w:rPr>
          <w:b/>
          <w:bCs/>
          <w:sz w:val="30"/>
          <w:szCs w:val="30"/>
        </w:rPr>
      </w:pPr>
      <w:r>
        <w:rPr>
          <w:b/>
          <w:bCs/>
          <w:sz w:val="30"/>
          <w:szCs w:val="30"/>
        </w:rPr>
      </w:r>
      <w:r/>
    </w:p>
    <w:p>
      <w:pPr>
        <w:jc w:val="center"/>
        <w:spacing w:line="460" w:lineRule="exact"/>
        <w:rPr>
          <w:b/>
          <w:bCs/>
          <w:sz w:val="30"/>
          <w:szCs w:val="30"/>
        </w:rPr>
      </w:pPr>
      <w:r>
        <w:rPr>
          <w:rFonts w:hint="eastAsia"/>
          <w:b/>
          <w:bCs/>
          <w:sz w:val="30"/>
          <w:szCs w:val="30"/>
        </w:rPr>
        <w:t xml:space="preserve">具备履行合同所必需的设备和专业技术能力的书面声明</w:t>
      </w:r>
      <w:r/>
    </w:p>
    <w:p>
      <w:pPr>
        <w:jc w:val="center"/>
        <w:spacing w:line="460" w:lineRule="exact"/>
        <w:rPr>
          <w:b/>
          <w:sz w:val="32"/>
          <w:szCs w:val="32"/>
        </w:rPr>
      </w:pPr>
      <w:r>
        <w:rPr>
          <w:b/>
          <w:sz w:val="32"/>
          <w:szCs w:val="32"/>
        </w:rPr>
      </w:r>
      <w:r/>
    </w:p>
    <w:p>
      <w:pPr>
        <w:ind w:firstLine="492"/>
        <w:spacing w:line="460" w:lineRule="exact"/>
        <w:rPr>
          <w:bCs/>
          <w:sz w:val="24"/>
          <w:szCs w:val="22"/>
        </w:rPr>
      </w:pPr>
      <w:r>
        <w:rPr>
          <w:bCs/>
          <w:sz w:val="24"/>
          <w:szCs w:val="22"/>
        </w:rPr>
        <w:t xml:space="preserve">我单位郑重声明：我单位具备履行本项采购合同所必需的设备和专业技术能力，为履行本项采购合同我</w:t>
      </w:r>
      <w:r>
        <w:rPr>
          <w:rFonts w:hint="eastAsia"/>
          <w:bCs/>
          <w:sz w:val="24"/>
          <w:szCs w:val="22"/>
        </w:rPr>
        <w:t xml:space="preserve">单位</w:t>
      </w:r>
      <w:r>
        <w:rPr>
          <w:bCs/>
          <w:sz w:val="24"/>
          <w:szCs w:val="22"/>
        </w:rPr>
        <w:t xml:space="preserve">具备如下主要设备和主要专业技术能力：</w:t>
      </w:r>
      <w:r/>
    </w:p>
    <w:p>
      <w:pPr>
        <w:ind w:firstLine="492"/>
        <w:spacing w:line="460" w:lineRule="exact"/>
        <w:rPr>
          <w:bCs/>
          <w:sz w:val="24"/>
          <w:szCs w:val="22"/>
        </w:rPr>
      </w:pPr>
      <w:r>
        <w:rPr>
          <w:bCs/>
          <w:sz w:val="24"/>
          <w:szCs w:val="22"/>
        </w:rPr>
        <w:t xml:space="preserve">主要设备有：</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ind w:firstLine="492"/>
        <w:spacing w:line="460" w:lineRule="exact"/>
        <w:rPr>
          <w:bCs/>
          <w:sz w:val="24"/>
          <w:szCs w:val="22"/>
        </w:rPr>
      </w:pPr>
      <w:r>
        <w:rPr>
          <w:bCs/>
          <w:sz w:val="24"/>
          <w:szCs w:val="22"/>
        </w:rPr>
        <w:t xml:space="preserve">主要专业技术能力有：</w:t>
      </w:r>
      <w:r>
        <w:rPr>
          <w:rFonts w:hint="eastAsia"/>
          <w:bCs/>
          <w:sz w:val="24"/>
          <w:szCs w:val="22"/>
        </w:rPr>
        <w:t xml:space="preserve"> </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spacing w:line="460" w:lineRule="exact"/>
        <w:rPr>
          <w:bCs/>
          <w:sz w:val="24"/>
          <w:szCs w:val="22"/>
        </w:rPr>
      </w:pPr>
      <w:r>
        <w:rPr>
          <w:bCs/>
          <w:sz w:val="24"/>
          <w:szCs w:val="22"/>
        </w:rPr>
        <w:t xml:space="preserve">                                    </w:t>
      </w:r>
      <w:r/>
    </w:p>
    <w:p>
      <w:pPr>
        <w:spacing w:line="460" w:lineRule="exact"/>
        <w:rPr>
          <w:bCs/>
          <w:sz w:val="24"/>
          <w:szCs w:val="22"/>
        </w:rPr>
      </w:pPr>
      <w:r>
        <w:rPr>
          <w:bCs/>
          <w:sz w:val="24"/>
          <w:szCs w:val="22"/>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rFonts w:ascii="宋体" w:hAnsi="宋体"/>
          <w:bCs/>
          <w:sz w:val="24"/>
          <w:szCs w:val="24"/>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jc w:val="left"/>
        <w:widowControl/>
        <w:rPr>
          <w:rFonts w:ascii="宋体" w:hAnsi="宋体"/>
          <w:bCs/>
          <w:sz w:val="24"/>
          <w:szCs w:val="24"/>
        </w:rPr>
      </w:pPr>
      <w:r>
        <w:rPr>
          <w:rFonts w:ascii="宋体" w:hAnsi="宋体"/>
          <w:bCs/>
          <w:sz w:val="24"/>
          <w:szCs w:val="24"/>
        </w:rPr>
        <w:br w:type="page" w:clear="all"/>
      </w:r>
      <w:r/>
    </w:p>
    <w:p>
      <w:pPr>
        <w:jc w:val="left"/>
        <w:pageBreakBefore/>
        <w:spacing w:line="500" w:lineRule="exact"/>
        <w:rPr>
          <w:rFonts w:ascii="宋体" w:hAnsi="宋体"/>
          <w:bCs/>
          <w:sz w:val="24"/>
          <w:szCs w:val="24"/>
        </w:rPr>
        <w:outlineLvl w:val="0"/>
      </w:pPr>
      <w:r/>
      <w:bookmarkStart w:id="202" w:name="_Toc116946366"/>
      <w:r/>
      <w:bookmarkStart w:id="203" w:name="_Toc98277387"/>
      <w:r/>
      <w:bookmarkStart w:id="204" w:name="_Toc36830602"/>
      <w:r>
        <w:rPr>
          <w:rFonts w:hint="eastAsia" w:ascii="宋体" w:hAnsi="宋体"/>
          <w:bCs/>
          <w:sz w:val="24"/>
          <w:szCs w:val="24"/>
        </w:rPr>
        <w:t xml:space="preserve">（十二）（投标供应商）中小企业声明函（格式）</w:t>
      </w:r>
      <w:bookmarkEnd w:id="202"/>
      <w:r/>
      <w:bookmarkEnd w:id="203"/>
      <w:r/>
      <w:bookmarkEnd w:id="204"/>
      <w:r/>
      <w:r/>
    </w:p>
    <w:p>
      <w:pPr>
        <w:jc w:val="center"/>
        <w:spacing w:line="500" w:lineRule="exact"/>
        <w:rPr>
          <w:rFonts w:ascii="宋体" w:hAnsi="宋体"/>
          <w:b/>
          <w:sz w:val="28"/>
          <w:szCs w:val="28"/>
        </w:rPr>
      </w:pPr>
      <w:r/>
      <w:bookmarkStart w:id="205" w:name="OLE_LINK14"/>
      <w:r/>
      <w:bookmarkStart w:id="206" w:name="_Toc98277388"/>
      <w:r/>
      <w:bookmarkStart w:id="207" w:name="_Toc116946367"/>
      <w:r/>
      <w:bookmarkStart w:id="208" w:name="_Toc36830603"/>
      <w:r/>
      <w:bookmarkStart w:id="209" w:name="OLE_LINK13"/>
      <w:r>
        <w:rPr>
          <w:rFonts w:ascii="宋体" w:hAnsi="宋体"/>
          <w:b/>
          <w:sz w:val="28"/>
          <w:szCs w:val="28"/>
        </w:rPr>
        <w:t xml:space="preserve">中小企业声明函（服务）</w:t>
      </w:r>
      <w:r/>
    </w:p>
    <w:p>
      <w:pPr>
        <w:ind w:firstLine="480"/>
        <w:spacing w:line="500" w:lineRule="exact"/>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sz w:val="24"/>
          <w:szCs w:val="24"/>
        </w:rPr>
        <w:t xml:space="preserve">：</w:t>
      </w:r>
      <w:r/>
    </w:p>
    <w:p>
      <w:pPr>
        <w:ind w:firstLine="480"/>
        <w:spacing w:line="500" w:lineRule="exact"/>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50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500" w:lineRule="exact"/>
        <w:rPr>
          <w:rFonts w:ascii="宋体" w:hAnsi="宋体"/>
          <w:bCs/>
          <w:sz w:val="24"/>
          <w:szCs w:val="24"/>
        </w:rPr>
      </w:pPr>
      <w:r>
        <w:rPr>
          <w:rFonts w:ascii="宋体" w:hAnsi="宋体"/>
          <w:bCs/>
          <w:sz w:val="24"/>
          <w:szCs w:val="24"/>
        </w:rPr>
        <w:t xml:space="preserve">……</w:t>
      </w:r>
      <w:r/>
    </w:p>
    <w:p>
      <w:pPr>
        <w:ind w:firstLine="480"/>
        <w:spacing w:line="500" w:lineRule="exact"/>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sz w:val="24"/>
          <w:szCs w:val="24"/>
        </w:rPr>
        <w:t xml:space="preserve">。</w:t>
      </w:r>
      <w:r/>
    </w:p>
    <w:p>
      <w:pPr>
        <w:spacing w:line="500" w:lineRule="exact"/>
        <w:rPr>
          <w:rFonts w:ascii="宋体" w:hAnsi="宋体"/>
          <w:bCs/>
          <w:sz w:val="24"/>
          <w:szCs w:val="24"/>
        </w:rPr>
      </w:pPr>
      <w:r>
        <w:rPr>
          <w:rFonts w:ascii="宋体" w:hAnsi="宋体"/>
          <w:bCs/>
          <w:sz w:val="24"/>
          <w:szCs w:val="24"/>
        </w:rPr>
      </w:r>
      <w:r/>
    </w:p>
    <w:p>
      <w:pPr>
        <w:ind w:firstLine="4800"/>
        <w:spacing w:line="500" w:lineRule="exact"/>
        <w:rPr>
          <w:rFonts w:ascii="宋体" w:hAnsi="宋体"/>
          <w:bCs/>
          <w:sz w:val="24"/>
          <w:szCs w:val="24"/>
        </w:rPr>
      </w:pPr>
      <w:r>
        <w:rPr>
          <w:rFonts w:hint="eastAsia" w:ascii="宋体" w:hAnsi="宋体"/>
          <w:bCs/>
          <w:sz w:val="24"/>
          <w:szCs w:val="24"/>
        </w:rPr>
        <w:t xml:space="preserve">企业名称（盖章）：</w:t>
      </w:r>
      <w:r/>
    </w:p>
    <w:p>
      <w:pPr>
        <w:ind w:firstLine="4800"/>
        <w:spacing w:line="500" w:lineRule="exact"/>
        <w:rPr>
          <w:rFonts w:ascii="宋体" w:hAnsi="宋体"/>
          <w:bCs/>
          <w:sz w:val="24"/>
          <w:szCs w:val="24"/>
        </w:rPr>
      </w:pPr>
      <w:r>
        <w:rPr>
          <w:rFonts w:ascii="宋体" w:hAnsi="宋体"/>
          <w:bCs/>
          <w:sz w:val="24"/>
          <w:szCs w:val="24"/>
        </w:rPr>
      </w:r>
      <w:r/>
    </w:p>
    <w:p>
      <w:pPr>
        <w:ind w:firstLine="4800"/>
        <w:spacing w:line="500" w:lineRule="exact"/>
        <w:rPr>
          <w:rFonts w:ascii="宋体" w:hAnsi="宋体"/>
          <w:bCs/>
          <w:sz w:val="24"/>
          <w:szCs w:val="24"/>
        </w:rPr>
      </w:pPr>
      <w:r>
        <w:rPr>
          <w:rFonts w:hint="eastAsia" w:ascii="宋体" w:hAnsi="宋体"/>
          <w:bCs/>
          <w:sz w:val="24"/>
          <w:szCs w:val="24"/>
        </w:rPr>
        <w:t xml:space="preserve">日　　　　　　期：</w:t>
      </w:r>
      <w:r/>
    </w:p>
    <w:p>
      <w:pPr>
        <w:spacing w:line="500" w:lineRule="exact"/>
      </w:pPr>
      <w:r/>
      <w:r/>
    </w:p>
    <w:p>
      <w:pPr>
        <w:ind w:firstLine="480"/>
        <w:spacing w:line="500" w:lineRule="exact"/>
        <w:rPr>
          <w:rFonts w:ascii="宋体" w:hAnsi="宋体"/>
          <w:bCs/>
          <w:sz w:val="24"/>
          <w:szCs w:val="24"/>
        </w:rPr>
      </w:pPr>
      <w:r>
        <w:rPr>
          <w:rFonts w:hint="eastAsia" w:ascii="宋体" w:hAnsi="宋体"/>
          <w:bCs/>
          <w:sz w:val="24"/>
          <w:szCs w:val="24"/>
        </w:rPr>
        <w:t xml:space="preserve">注：1.从业人员、营业收入、资产总额填报上一年度数据，无上一年度数据的新成立企业可不填报。</w:t>
      </w:r>
      <w:r/>
    </w:p>
    <w:p>
      <w:pPr>
        <w:ind w:firstLine="480"/>
        <w:spacing w:line="500" w:lineRule="exact"/>
        <w:rPr>
          <w:rFonts w:ascii="宋体" w:hAnsi="宋体"/>
          <w:bCs/>
          <w:sz w:val="24"/>
          <w:szCs w:val="24"/>
        </w:rPr>
      </w:pPr>
      <w:r>
        <w:rPr>
          <w:rFonts w:hint="eastAsia" w:ascii="宋体" w:hAnsi="宋体"/>
          <w:bCs/>
          <w:sz w:val="24"/>
          <w:szCs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bCs/>
          <w:sz w:val="24"/>
          <w:szCs w:val="24"/>
        </w:rPr>
      </w:pPr>
      <w:r>
        <w:rPr>
          <w:rFonts w:ascii="宋体" w:hAnsi="宋体"/>
          <w:bCs/>
          <w:sz w:val="24"/>
          <w:szCs w:val="24"/>
        </w:rPr>
      </w:r>
      <w:r/>
    </w:p>
    <w:p>
      <w:pPr>
        <w:jc w:val="left"/>
        <w:pageBreakBefore/>
        <w:rPr>
          <w:rFonts w:ascii="宋体" w:hAnsi="宋体"/>
          <w:bCs/>
          <w:sz w:val="24"/>
          <w:szCs w:val="24"/>
        </w:rPr>
        <w:outlineLvl w:val="0"/>
      </w:pPr>
      <w:r>
        <w:rPr>
          <w:rFonts w:hint="eastAsia" w:ascii="宋体" w:hAnsi="宋体"/>
          <w:bCs/>
          <w:sz w:val="24"/>
          <w:szCs w:val="24"/>
        </w:rPr>
        <w:t xml:space="preserve">（十三）（投标供应商）残疾人福利性单位声明函（格式）：</w:t>
      </w:r>
      <w:bookmarkEnd w:id="205"/>
      <w:r/>
      <w:bookmarkEnd w:id="206"/>
      <w:r/>
      <w:bookmarkEnd w:id="207"/>
      <w:r/>
      <w:bookmarkEnd w:id="208"/>
      <w:r/>
      <w:bookmarkEnd w:id="209"/>
      <w:r/>
      <w:r/>
    </w:p>
    <w:p>
      <w:pPr>
        <w:spacing w:line="588" w:lineRule="exact"/>
        <w:rPr>
          <w:rFonts w:ascii="仿宋_GB2312" w:hAnsi="Calibri" w:eastAsia="仿宋_GB2312"/>
          <w:b/>
          <w:spacing w:val="6"/>
          <w:sz w:val="30"/>
          <w:szCs w:val="30"/>
        </w:rPr>
      </w:pPr>
      <w:r>
        <w:rPr>
          <w:rFonts w:ascii="仿宋_GB2312" w:hAnsi="Calibri" w:eastAsia="仿宋_GB2312"/>
          <w:b/>
          <w:spacing w:val="6"/>
          <w:sz w:val="30"/>
          <w:szCs w:val="30"/>
        </w:rPr>
      </w:r>
      <w:r/>
    </w:p>
    <w:p>
      <w:pPr>
        <w:jc w:val="center"/>
        <w:rPr>
          <w:rFonts w:ascii="黑体" w:hAnsi="Calibri" w:eastAsia="黑体"/>
          <w:bCs/>
          <w:sz w:val="28"/>
          <w:szCs w:val="28"/>
        </w:rPr>
      </w:pPr>
      <w:r>
        <w:rPr>
          <w:rFonts w:hint="eastAsia" w:ascii="黑体" w:hAnsi="Calibri" w:eastAsia="黑体"/>
          <w:bCs/>
          <w:sz w:val="28"/>
          <w:szCs w:val="28"/>
        </w:rPr>
        <w:t xml:space="preserve">残疾人福利性单位声明函</w:t>
      </w:r>
      <w:r/>
    </w:p>
    <w:p>
      <w:pPr>
        <w:jc w:val="center"/>
        <w:rPr>
          <w:rFonts w:ascii="黑体" w:hAnsi="Calibri" w:eastAsia="黑体"/>
          <w:bCs/>
          <w:sz w:val="28"/>
          <w:szCs w:val="28"/>
        </w:rPr>
      </w:pPr>
      <w:r>
        <w:rPr>
          <w:rFonts w:ascii="黑体" w:hAnsi="Calibri" w:eastAsia="黑体"/>
          <w:bCs/>
          <w:sz w:val="28"/>
          <w:szCs w:val="28"/>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单位名称（盖章）：</w:t>
      </w:r>
      <w:r/>
    </w:p>
    <w:p>
      <w:pPr>
        <w:ind w:firstLine="480"/>
        <w:spacing w:line="580" w:lineRule="exact"/>
        <w:rPr>
          <w:rFonts w:ascii="宋体" w:hAnsi="宋体"/>
          <w:bCs/>
          <w:sz w:val="24"/>
          <w:szCs w:val="24"/>
        </w:rPr>
      </w:pPr>
      <w:r>
        <w:rPr>
          <w:rFonts w:hint="eastAsia" w:ascii="宋体" w:hAnsi="宋体"/>
          <w:bCs/>
          <w:sz w:val="24"/>
          <w:szCs w:val="24"/>
        </w:rPr>
        <w:t xml:space="preserve">日  期：</w:t>
      </w:r>
      <w:r/>
    </w:p>
    <w:p>
      <w:pPr>
        <w:ind w:firstLine="480"/>
        <w:spacing w:line="580" w:lineRule="exact"/>
        <w:rPr>
          <w:rFonts w:ascii="宋体" w:hAnsi="宋体"/>
          <w:bCs/>
          <w:sz w:val="24"/>
          <w:szCs w:val="24"/>
        </w:rPr>
      </w:pPr>
      <w:r/>
      <w:bookmarkStart w:id="210" w:name="_Hlk62691704"/>
      <w:r>
        <w:rPr>
          <w:rFonts w:hint="eastAsia" w:ascii="宋体" w:hAnsi="宋体"/>
          <w:bCs/>
          <w:sz w:val="24"/>
          <w:szCs w:val="24"/>
        </w:rPr>
        <w:t xml:space="preserve">（备注：1.供应商如不提供此声明函，价格将不做相应扣除。</w:t>
      </w:r>
      <w:r>
        <w:rPr>
          <w:rFonts w:ascii="宋体" w:hAnsi="宋体"/>
          <w:bCs/>
          <w:sz w:val="24"/>
          <w:szCs w:val="24"/>
        </w:rPr>
        <w:t xml:space="preserve">2.</w:t>
      </w:r>
      <w:r>
        <w:rPr>
          <w:rFonts w:hint="eastAsia" w:ascii="宋体" w:hAnsi="宋体"/>
          <w:bCs/>
          <w:sz w:val="24"/>
          <w:szCs w:val="24"/>
        </w:rPr>
        <w:t xml:space="preserve">中标供应商为残疾人福利单位的，此声明函将随中标结果同时公告，接受社会监督）</w:t>
      </w:r>
      <w:bookmarkEnd w:id="210"/>
      <w:r/>
      <w:r/>
    </w:p>
    <w:p>
      <w:pPr>
        <w:ind w:firstLine="480"/>
        <w:spacing w:line="580" w:lineRule="exact"/>
        <w:rPr>
          <w:rFonts w:ascii="宋体" w:hAnsi="宋体"/>
          <w:bCs/>
          <w:sz w:val="24"/>
          <w:szCs w:val="24"/>
        </w:rPr>
      </w:pPr>
      <w:r>
        <w:rPr>
          <w:rFonts w:ascii="宋体" w:hAnsi="宋体"/>
          <w:bCs/>
          <w:sz w:val="24"/>
          <w:szCs w:val="24"/>
        </w:rPr>
      </w:r>
      <w:r/>
    </w:p>
    <w:p>
      <w:pPr>
        <w:spacing w:line="360" w:lineRule="auto"/>
        <w:rPr>
          <w:rFonts w:ascii="宋体" w:hAnsi="Calibri"/>
          <w:sz w:val="24"/>
          <w:szCs w:val="24"/>
        </w:rPr>
      </w:pPr>
      <w:r>
        <w:rPr>
          <w:rFonts w:ascii="宋体" w:hAnsi="Calibri"/>
          <w:sz w:val="24"/>
          <w:szCs w:val="24"/>
        </w:rPr>
      </w:r>
      <w:r/>
    </w:p>
    <w:p>
      <w:pPr>
        <w:jc w:val="left"/>
        <w:widowControl/>
        <w:rPr>
          <w:rFonts w:ascii="宋体" w:hAnsi="宋体"/>
          <w:bCs/>
          <w:sz w:val="24"/>
          <w:szCs w:val="24"/>
        </w:rPr>
      </w:pPr>
      <w:r/>
      <w:bookmarkStart w:id="211" w:name="_Toc36830604"/>
      <w:r>
        <w:rPr>
          <w:rFonts w:ascii="宋体" w:hAnsi="宋体"/>
          <w:bCs/>
          <w:sz w:val="24"/>
          <w:szCs w:val="24"/>
        </w:rPr>
        <w:br w:type="page" w:clear="all"/>
      </w:r>
      <w:r/>
    </w:p>
    <w:p>
      <w:pPr>
        <w:jc w:val="left"/>
        <w:pageBreakBefore/>
        <w:rPr>
          <w:rFonts w:ascii="宋体" w:hAnsi="宋体"/>
          <w:bCs/>
          <w:sz w:val="24"/>
          <w:szCs w:val="24"/>
        </w:rPr>
        <w:outlineLvl w:val="0"/>
      </w:pPr>
      <w:r/>
      <w:bookmarkStart w:id="212" w:name="_Toc116946368"/>
      <w:r/>
      <w:bookmarkStart w:id="213" w:name="_Toc98277389"/>
      <w:r>
        <w:rPr>
          <w:rFonts w:hint="eastAsia" w:ascii="宋体" w:hAnsi="宋体"/>
          <w:bCs/>
          <w:sz w:val="24"/>
          <w:szCs w:val="24"/>
        </w:rPr>
        <w:t xml:space="preserve">（十四）（投标供应商）投标单位情况表（格式）</w:t>
      </w:r>
      <w:bookmarkEnd w:id="211"/>
      <w:r/>
      <w:bookmarkEnd w:id="212"/>
      <w:r/>
      <w:bookmarkEnd w:id="213"/>
      <w:r/>
      <w:r/>
    </w:p>
    <w:p>
      <w:pPr>
        <w:pStyle w:val="810"/>
        <w:ind w:firstLine="0"/>
        <w:jc w:val="center"/>
        <w:rPr>
          <w:rFonts w:ascii="宋体"/>
          <w:b/>
          <w:szCs w:val="21"/>
        </w:rPr>
      </w:pPr>
      <w:r>
        <w:rPr>
          <w:rFonts w:hint="eastAsia" w:ascii="宋体" w:hAnsi="宋体"/>
          <w:b/>
          <w:szCs w:val="21"/>
        </w:rPr>
        <w:t xml:space="preserve">投标单位情况表</w:t>
      </w:r>
      <w:r/>
    </w:p>
    <w:p>
      <w:pPr>
        <w:ind w:firstLine="420"/>
        <w:jc w:val="left"/>
        <w:rPr>
          <w:rFonts w:ascii="宋体"/>
          <w:szCs w:val="21"/>
        </w:rPr>
      </w:pPr>
      <w:r>
        <w:rPr>
          <w:rFonts w:hint="eastAsia" w:ascii="宋体" w:hAnsi="宋体"/>
          <w:szCs w:val="21"/>
        </w:rPr>
        <w:t xml:space="preserve">单位名称：（公章）</w:t>
      </w:r>
      <w:r/>
    </w:p>
    <w:p>
      <w:pPr>
        <w:ind w:firstLine="420"/>
        <w:jc w:val="center"/>
        <w:rPr>
          <w:rFonts w:ascii="宋体"/>
        </w:rPr>
      </w:pPr>
      <w:r>
        <w:rPr>
          <w:rFonts w:ascii="宋体"/>
        </w:rPr>
      </w:r>
      <w:r/>
    </w:p>
    <w:tbl>
      <w:tblPr>
        <w:tblStyle w:val="805"/>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法定代表人</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成立日期</w:t>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企业地址</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注册资本</w:t>
            </w:r>
            <w:r/>
          </w:p>
        </w:tc>
        <w:tc>
          <w:tcPr>
            <w:tcW w:w="3721" w:type="dxa"/>
            <w:textDirection w:val="lrTb"/>
            <w:noWrap w:val="false"/>
          </w:tcPr>
          <w:p>
            <w:pPr>
              <w:ind w:firstLine="2160"/>
              <w:jc w:val="left"/>
              <w:spacing w:line="276" w:lineRule="auto"/>
              <w:rPr>
                <w:rFonts w:ascii="宋体"/>
                <w:sz w:val="22"/>
                <w:szCs w:val="21"/>
              </w:rPr>
            </w:pPr>
            <w:r>
              <w:rPr>
                <w:rFonts w:hint="eastAsia" w:ascii="宋体" w:hAnsi="宋体"/>
                <w:sz w:val="22"/>
                <w:szCs w:val="21"/>
              </w:rPr>
              <w:t xml:space="preserve">万元</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经营范围</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开户行</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银行账号</w:t>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资产总计</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净资产</w:t>
            </w:r>
            <w:r/>
          </w:p>
        </w:tc>
        <w:tc>
          <w:tcPr>
            <w:tcW w:w="3721"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万元</w:t>
            </w:r>
            <w:r/>
          </w:p>
        </w:tc>
      </w:tr>
      <w:tr>
        <w:trPr>
          <w:cantSplit/>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股东权益</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主营收入</w:t>
            </w:r>
            <w:r/>
          </w:p>
        </w:tc>
        <w:tc>
          <w:tcPr>
            <w:tcW w:w="3721"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22</w:t>
            </w:r>
            <w:r>
              <w:rPr>
                <w:rFonts w:hint="eastAsia" w:ascii="宋体" w:hAnsi="宋体"/>
                <w:sz w:val="22"/>
                <w:szCs w:val="21"/>
              </w:rPr>
              <w:t xml:space="preserve">年万元</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实现利润</w:t>
            </w:r>
            <w:r/>
          </w:p>
        </w:tc>
        <w:tc>
          <w:tcPr>
            <w:tcW w:w="1925" w:type="dxa"/>
            <w:textDirection w:val="lrTb"/>
            <w:noWrap w:val="false"/>
          </w:tcPr>
          <w:p>
            <w:pPr>
              <w:jc w:val="left"/>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22</w:t>
            </w:r>
            <w:r>
              <w:rPr>
                <w:rFonts w:hint="eastAsia" w:ascii="宋体" w:hAnsi="宋体"/>
                <w:sz w:val="22"/>
                <w:szCs w:val="21"/>
              </w:rPr>
              <w:t xml:space="preserve">年 万元</w:t>
            </w:r>
            <w:r/>
          </w:p>
        </w:tc>
        <w:tc>
          <w:tcPr>
            <w:tcW w:w="1537" w:type="dxa"/>
            <w:textDirection w:val="lrTb"/>
            <w:noWrap w:val="false"/>
          </w:tcPr>
          <w:p>
            <w:pPr>
              <w:jc w:val="left"/>
              <w:spacing w:line="276" w:lineRule="auto"/>
              <w:rPr>
                <w:rFonts w:ascii="宋体"/>
                <w:sz w:val="22"/>
                <w:szCs w:val="21"/>
              </w:rPr>
            </w:pPr>
            <w:r>
              <w:rPr>
                <w:rFonts w:ascii="宋体"/>
                <w:sz w:val="22"/>
                <w:szCs w:val="21"/>
              </w:rPr>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营业面积</w:t>
            </w:r>
            <w:r/>
          </w:p>
        </w:tc>
        <w:tc>
          <w:tcPr>
            <w:tcW w:w="1925"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 平方米</w:t>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其中：</w:t>
            </w:r>
            <w:r/>
          </w:p>
        </w:tc>
        <w:tc>
          <w:tcPr>
            <w:tcW w:w="3721" w:type="dxa"/>
            <w:textDirection w:val="lrTb"/>
            <w:noWrap w:val="false"/>
          </w:tcPr>
          <w:p>
            <w:pPr>
              <w:jc w:val="left"/>
              <w:spacing w:line="276" w:lineRule="auto"/>
              <w:rPr>
                <w:rFonts w:ascii="宋体"/>
                <w:sz w:val="22"/>
                <w:szCs w:val="21"/>
              </w:rPr>
            </w:pPr>
            <w:r>
              <w:rPr>
                <w:rFonts w:hint="eastAsia" w:ascii="宋体" w:hAnsi="宋体"/>
                <w:sz w:val="22"/>
                <w:szCs w:val="21"/>
              </w:rPr>
              <w:t xml:space="preserve">自有面积平方米</w:t>
            </w:r>
            <w:r/>
          </w:p>
          <w:p>
            <w:pPr>
              <w:jc w:val="left"/>
              <w:spacing w:line="276" w:lineRule="auto"/>
              <w:rPr>
                <w:rFonts w:ascii="宋体"/>
                <w:sz w:val="22"/>
                <w:szCs w:val="21"/>
              </w:rPr>
            </w:pPr>
            <w:r>
              <w:rPr>
                <w:rFonts w:hint="eastAsia" w:ascii="宋体" w:hAnsi="宋体"/>
                <w:sz w:val="22"/>
                <w:szCs w:val="21"/>
              </w:rPr>
              <w:t xml:space="preserve">承租面积平方米</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单位简历及内设机构情况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单位优势及特长</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近三年来完成或正在履行的重大合同情况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2</w:t>
            </w:r>
            <w:r>
              <w:rPr>
                <w:rFonts w:hint="eastAsia" w:ascii="宋体" w:hAnsi="宋体"/>
                <w:sz w:val="22"/>
                <w:szCs w:val="21"/>
              </w:rPr>
              <w:t xml:space="preserve">年内在经营过程中受到何种奖励或处分</w:t>
            </w:r>
            <w:r/>
          </w:p>
        </w:tc>
        <w:tc>
          <w:tcPr>
            <w:gridSpan w:val="3"/>
            <w:tcW w:w="7183"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（包括财政、工商、税务、物价、技监部门稽查情况和结果）</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3</w:t>
            </w:r>
            <w:r>
              <w:rPr>
                <w:rFonts w:hint="eastAsia" w:ascii="宋体" w:hAnsi="宋体"/>
                <w:sz w:val="22"/>
                <w:szCs w:val="21"/>
              </w:rPr>
              <w:t xml:space="preserve">年内有无因售假、售劣或是其他原因被消费者投诉或起诉的情况及说明</w:t>
            </w:r>
            <w:r/>
          </w:p>
        </w:tc>
        <w:tc>
          <w:tcPr>
            <w:gridSpan w:val="3"/>
            <w:tcW w:w="7183"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（包括解决方式和结果）</w:t>
            </w:r>
            <w:r/>
          </w:p>
        </w:tc>
      </w:tr>
      <w:tr>
        <w:trPr>
          <w:cantSplit/>
        </w:trPr>
        <w:tc>
          <w:tcPr>
            <w:tcW w:w="2590" w:type="dxa"/>
            <w:textDirection w:val="lrTb"/>
            <w:noWrap w:val="false"/>
          </w:tcPr>
          <w:p>
            <w:pPr>
              <w:jc w:val="left"/>
              <w:spacing w:line="276" w:lineRule="auto"/>
              <w:rPr>
                <w:rFonts w:ascii="宋体" w:hAnsi="宋体"/>
                <w:sz w:val="22"/>
                <w:szCs w:val="21"/>
              </w:rPr>
            </w:pPr>
            <w:r>
              <w:rPr>
                <w:rFonts w:hint="eastAsia" w:ascii="宋体" w:hAnsi="宋体"/>
                <w:sz w:val="22"/>
                <w:szCs w:val="21"/>
              </w:rPr>
              <w:t xml:space="preserve">参加政府采购活动前三年内，在经营活动中有无重大违法记录情况及说明</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获得技术认证的工程师及简介</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Height w:val="560"/>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其他需要说明的情况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bl>
    <w:p>
      <w:pPr>
        <w:jc w:val="left"/>
        <w:rPr>
          <w:rFonts w:ascii="宋体"/>
        </w:rPr>
      </w:pPr>
      <w:r>
        <w:rPr>
          <w:rFonts w:ascii="宋体"/>
        </w:rPr>
      </w:r>
      <w:r/>
    </w:p>
    <w:p>
      <w:pPr>
        <w:jc w:val="left"/>
        <w:rPr>
          <w:rFonts w:ascii="宋体"/>
        </w:rPr>
      </w:pPr>
      <w:r>
        <w:rPr>
          <w:rFonts w:ascii="宋体"/>
        </w:rPr>
      </w:r>
      <w:r/>
    </w:p>
    <w:p>
      <w:pPr>
        <w:pStyle w:val="810"/>
        <w:ind w:firstLine="0"/>
        <w:jc w:val="left"/>
        <w:rPr>
          <w:rFonts w:ascii="宋体" w:hAnsi="宋体"/>
          <w:sz w:val="28"/>
          <w:szCs w:val="21"/>
        </w:rPr>
      </w:pPr>
      <w:r>
        <w:rPr>
          <w:sz w:val="24"/>
        </w:rPr>
        <w:br w:type="page" w:clear="all"/>
      </w:r>
      <w:r/>
    </w:p>
    <w:p>
      <w:pPr>
        <w:pStyle w:val="810"/>
        <w:ind w:firstLine="0"/>
        <w:jc w:val="left"/>
        <w:rPr>
          <w:rFonts w:ascii="宋体" w:hAnsi="宋体"/>
          <w:bCs/>
          <w:sz w:val="24"/>
          <w:szCs w:val="24"/>
        </w:rPr>
      </w:pPr>
      <w:r>
        <w:rPr>
          <w:rFonts w:hint="eastAsia" w:ascii="宋体" w:hAnsi="宋体"/>
          <w:bCs/>
          <w:sz w:val="24"/>
          <w:szCs w:val="24"/>
        </w:rPr>
        <w:t xml:space="preserve">(十五)政府采购履约担保函（格式）                                                            </w:t>
      </w:r>
      <w:r/>
    </w:p>
    <w:p>
      <w:pPr>
        <w:spacing w:line="360" w:lineRule="auto"/>
        <w:rPr>
          <w:rFonts w:ascii="宋体" w:hAnsi="宋体" w:cs="宋体"/>
          <w:sz w:val="24"/>
        </w:rPr>
      </w:pPr>
      <w:r>
        <w:rPr>
          <w:rFonts w:hint="eastAsia" w:ascii="宋体" w:hAnsi="宋体" w:cs="宋体"/>
          <w:sz w:val="24"/>
        </w:rPr>
        <w:t xml:space="preserve"> 编号：</w:t>
      </w:r>
      <w:r/>
    </w:p>
    <w:p>
      <w:pPr>
        <w:jc w:val="center"/>
        <w:spacing w:line="360" w:lineRule="auto"/>
        <w:rPr>
          <w:rFonts w:ascii="宋体" w:hAnsi="宋体" w:cs="宋体"/>
          <w:b/>
          <w:sz w:val="28"/>
          <w:szCs w:val="21"/>
        </w:rPr>
      </w:pPr>
      <w:r>
        <w:rPr>
          <w:rFonts w:hint="eastAsia" w:ascii="宋体" w:hAnsi="宋体" w:cs="宋体"/>
          <w:b/>
          <w:sz w:val="28"/>
          <w:szCs w:val="21"/>
        </w:rPr>
        <w:t xml:space="preserve">政府采购履约担保函</w:t>
      </w:r>
      <w:r/>
    </w:p>
    <w:p>
      <w:pPr>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（采购人）：</w:t>
      </w:r>
      <w:r/>
    </w:p>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鉴于你方与</w:t>
      </w:r>
      <w:r>
        <w:rPr>
          <w:rFonts w:hint="eastAsia" w:ascii="宋体" w:hAnsi="宋体" w:cs="宋体"/>
          <w:sz w:val="24"/>
          <w:u w:val="single"/>
        </w:rPr>
        <w:t xml:space="preserve">                    </w:t>
      </w:r>
      <w:r>
        <w:rPr>
          <w:rFonts w:hint="eastAsia" w:ascii="宋体" w:hAnsi="宋体" w:cs="宋体"/>
          <w:sz w:val="24"/>
        </w:rPr>
        <w:t xml:space="preserve">（以下简称供应商）于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t xml:space="preserve">签订</w:t>
      </w:r>
      <w:r>
        <w:rPr>
          <w:rFonts w:hint="eastAsia" w:ascii="宋体" w:hAnsi="宋体" w:cs="宋体"/>
          <w:sz w:val="24"/>
        </w:rPr>
        <w:t xml:space="preserve">编号为   的《</w:t>
      </w:r>
      <w:r>
        <w:rPr>
          <w:rFonts w:hint="eastAsia" w:ascii="宋体" w:hAnsi="宋体" w:cs="宋体"/>
          <w:sz w:val="24"/>
          <w:u w:val="single"/>
        </w:rPr>
        <w:t xml:space="preserve">           </w:t>
      </w:r>
      <w:r>
        <w:rPr>
          <w:rFonts w:hint="eastAsia" w:ascii="宋体" w:hAnsi="宋体" w:cs="宋体"/>
          <w:sz w:val="24"/>
        </w:rPr>
        <w:t xml:space="preserve">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 xml:space="preserve">年</w:t>
      </w:r>
      <w:r/>
    </w:p>
    <w:p>
      <w:pPr>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sz w:val="24"/>
        </w:rPr>
      </w:pPr>
      <w:r>
        <w:rPr>
          <w:rFonts w:hint="eastAsia" w:ascii="宋体" w:hAnsi="宋体" w:cs="宋体"/>
          <w:sz w:val="24"/>
        </w:rPr>
        <w:t xml:space="preserve">一、保证责任的情形及保证金额</w:t>
      </w:r>
      <w:r/>
    </w:p>
    <w:p>
      <w:pPr>
        <w:ind w:firstLine="480"/>
        <w:spacing w:line="360" w:lineRule="auto"/>
        <w:rPr>
          <w:rFonts w:ascii="宋体" w:hAnsi="宋体" w:cs="宋体"/>
          <w:sz w:val="24"/>
        </w:rPr>
      </w:pPr>
      <w:r>
        <w:rPr>
          <w:rFonts w:hint="eastAsia" w:ascii="宋体" w:hAnsi="宋体" w:cs="宋体"/>
          <w:sz w:val="24"/>
        </w:rPr>
        <w:t xml:space="preserve">（一）在供应商出现下列情形之一时，我方承担保证责任：</w:t>
      </w:r>
      <w:r/>
    </w:p>
    <w:p>
      <w:pPr>
        <w:ind w:firstLine="480"/>
        <w:spacing w:line="360" w:lineRule="auto"/>
        <w:rPr>
          <w:rFonts w:ascii="宋体" w:hAnsi="宋体" w:cs="宋体"/>
          <w:sz w:val="24"/>
        </w:rPr>
      </w:pPr>
      <w:r>
        <w:rPr>
          <w:rFonts w:hint="eastAsia" w:ascii="宋体" w:hAnsi="宋体" w:cs="宋体"/>
          <w:sz w:val="24"/>
        </w:rPr>
        <w:t xml:space="preserve">1．将中标项目转让给他人，或者在投标文件中未说明，且未经采购招标机构人同意，将中标项目分包给他人的；</w:t>
      </w:r>
      <w:r/>
    </w:p>
    <w:p>
      <w:pPr>
        <w:spacing w:line="360" w:lineRule="auto"/>
        <w:rPr>
          <w:rFonts w:ascii="宋体" w:hAnsi="宋体" w:cs="宋体"/>
          <w:sz w:val="24"/>
        </w:rPr>
      </w:pPr>
      <w:r>
        <w:rPr>
          <w:rFonts w:hint="eastAsia" w:ascii="宋体" w:hAnsi="宋体" w:cs="宋体"/>
          <w:sz w:val="24"/>
        </w:rPr>
        <w:t xml:space="preserve">　　2．主合同约定的应当缴纳履约保证金的情形</w:t>
      </w:r>
      <w:r>
        <w:rPr>
          <w:rFonts w:ascii="宋体" w:hAnsi="宋体" w:cs="宋体"/>
          <w:sz w:val="24"/>
        </w:rPr>
        <w:t xml:space="preserve">：</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（1）未按主合同约定的质量、数量和期限供应货物/提供服务/完成工程的；</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（二）我方的保证范围是主合同约定的合同价款总额的</w:t>
      </w:r>
      <w:r>
        <w:rPr>
          <w:rFonts w:hint="eastAsia" w:ascii="宋体" w:hAnsi="宋体" w:cs="宋体"/>
          <w:sz w:val="24"/>
          <w:u w:val="single"/>
        </w:rPr>
        <w:t xml:space="preserve">        </w:t>
      </w:r>
      <w:r>
        <w:rPr>
          <w:rFonts w:hint="eastAsia" w:ascii="宋体" w:hAnsi="宋体" w:cs="宋体"/>
          <w:sz w:val="24"/>
        </w:rPr>
        <w:t xml:space="preserve">%数额为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），币种为</w:t>
      </w:r>
      <w:r>
        <w:rPr>
          <w:rFonts w:hint="eastAsia" w:ascii="宋体" w:hAnsi="宋体" w:cs="宋体"/>
          <w:sz w:val="24"/>
          <w:u w:val="single"/>
        </w:rPr>
        <w:t xml:space="preserve">        </w:t>
      </w:r>
      <w:r>
        <w:rPr>
          <w:rFonts w:hint="eastAsia" w:ascii="宋体" w:hAnsi="宋体" w:cs="宋体"/>
          <w:sz w:val="24"/>
        </w:rPr>
        <w:t xml:space="preserve">。（即主合同履约保证金金额）</w:t>
      </w:r>
      <w:r/>
    </w:p>
    <w:p>
      <w:pPr>
        <w:ind w:firstLine="480"/>
        <w:spacing w:line="360" w:lineRule="auto"/>
        <w:rPr>
          <w:rFonts w:ascii="宋体" w:hAnsi="宋体" w:cs="宋体"/>
          <w:sz w:val="24"/>
        </w:rPr>
      </w:pPr>
      <w:r>
        <w:rPr>
          <w:rFonts w:hint="eastAsia" w:ascii="宋体" w:hAnsi="宋体" w:cs="宋体"/>
          <w:sz w:val="24"/>
        </w:rPr>
        <w:t xml:space="preserve">二、保证的方式及保证期间</w:t>
      </w:r>
      <w:r/>
    </w:p>
    <w:p>
      <w:pPr>
        <w:ind w:firstLine="480"/>
        <w:spacing w:line="360" w:lineRule="auto"/>
        <w:rPr>
          <w:rFonts w:ascii="宋体" w:hAnsi="宋体" w:cs="宋体"/>
          <w:sz w:val="24"/>
        </w:rPr>
      </w:pPr>
      <w:r>
        <w:rPr>
          <w:rFonts w:hint="eastAsia" w:ascii="宋体" w:hAnsi="宋体" w:cs="宋体"/>
          <w:sz w:val="24"/>
        </w:rPr>
        <w:t xml:space="preserve">我方保证的方式为：连带责任保证。</w:t>
      </w:r>
      <w:r/>
    </w:p>
    <w:p>
      <w:pPr>
        <w:ind w:firstLine="480"/>
        <w:spacing w:line="360" w:lineRule="auto"/>
        <w:rPr>
          <w:rFonts w:ascii="宋体" w:hAnsi="宋体" w:cs="宋体"/>
          <w:sz w:val="24"/>
        </w:rPr>
      </w:pPr>
      <w:r>
        <w:rPr>
          <w:rFonts w:hint="eastAsia" w:ascii="宋体" w:hAnsi="宋体" w:cs="宋体"/>
          <w:sz w:val="24"/>
        </w:rPr>
        <w:t xml:space="preserve">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 xml:space="preserve">日内。</w:t>
      </w:r>
      <w:r/>
    </w:p>
    <w:p>
      <w:pPr>
        <w:ind w:firstLine="480"/>
        <w:spacing w:line="360" w:lineRule="auto"/>
        <w:rPr>
          <w:rFonts w:ascii="宋体" w:hAnsi="宋体" w:cs="宋体"/>
          <w:sz w:val="24"/>
        </w:rPr>
      </w:pPr>
      <w:r>
        <w:rPr>
          <w:rFonts w:hint="eastAsia" w:ascii="宋体" w:hAnsi="宋体" w:cs="宋体"/>
          <w:sz w:val="24"/>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sz w:val="24"/>
        </w:rPr>
      </w:pPr>
      <w:r>
        <w:rPr>
          <w:rFonts w:hint="eastAsia" w:ascii="宋体" w:hAnsi="宋体" w:cs="宋体"/>
          <w:sz w:val="24"/>
        </w:rPr>
        <w:t xml:space="preserve">三、承担保证责任的程序</w:t>
      </w:r>
      <w:r/>
    </w:p>
    <w:p>
      <w:pPr>
        <w:ind w:firstLine="480"/>
        <w:spacing w:line="360" w:lineRule="auto"/>
        <w:rPr>
          <w:rFonts w:ascii="宋体" w:hAnsi="宋体" w:cs="宋体"/>
          <w:sz w:val="24"/>
        </w:rPr>
      </w:pPr>
      <w:r>
        <w:rPr>
          <w:rFonts w:hint="eastAsia" w:ascii="宋体" w:hAnsi="宋体" w:cs="宋体"/>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sz w:val="24"/>
        </w:rPr>
      </w:pPr>
      <w:r>
        <w:rPr>
          <w:rFonts w:hint="eastAsia" w:ascii="宋体" w:hAnsi="宋体" w:cs="宋体"/>
          <w:sz w:val="24"/>
        </w:rPr>
        <w:t xml:space="preserve">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sz w:val="24"/>
        </w:rPr>
      </w:pPr>
      <w:r>
        <w:rPr>
          <w:rFonts w:hint="eastAsia" w:ascii="宋体" w:hAnsi="宋体" w:cs="宋体"/>
          <w:sz w:val="24"/>
        </w:rPr>
        <w:t xml:space="preserve">2． 我方收到你方的书面索赔通知及相应证明材料，在</w:t>
      </w:r>
      <w:r>
        <w:rPr>
          <w:rFonts w:hint="eastAsia" w:ascii="宋体" w:hAnsi="宋体" w:cs="宋体"/>
          <w:sz w:val="24"/>
          <w:u w:val="single"/>
        </w:rPr>
        <w:t xml:space="preserve">     </w:t>
      </w:r>
      <w:r>
        <w:rPr>
          <w:rFonts w:hint="eastAsia" w:ascii="宋体" w:hAnsi="宋体" w:cs="宋体"/>
          <w:sz w:val="24"/>
        </w:rPr>
        <w:t xml:space="preserve">工作日内进行核定后按照本保函的承诺承担保证责任。</w:t>
      </w:r>
      <w:r/>
    </w:p>
    <w:p>
      <w:pPr>
        <w:ind w:firstLine="480"/>
        <w:spacing w:line="360" w:lineRule="auto"/>
        <w:rPr>
          <w:rFonts w:ascii="宋体" w:hAnsi="宋体" w:cs="宋体"/>
          <w:sz w:val="24"/>
        </w:rPr>
      </w:pPr>
      <w:r>
        <w:rPr>
          <w:rFonts w:hint="eastAsia" w:ascii="宋体" w:hAnsi="宋体" w:cs="宋体"/>
          <w:sz w:val="24"/>
        </w:rPr>
        <w:t xml:space="preserve">四、保证责任的终止</w:t>
      </w:r>
      <w:r/>
    </w:p>
    <w:p>
      <w:pPr>
        <w:ind w:firstLine="480"/>
        <w:spacing w:line="360" w:lineRule="auto"/>
        <w:rPr>
          <w:rFonts w:ascii="宋体" w:hAnsi="宋体" w:cs="宋体"/>
          <w:sz w:val="24"/>
        </w:rPr>
      </w:pPr>
      <w:r>
        <w:rPr>
          <w:rFonts w:hint="eastAsia" w:ascii="宋体" w:hAnsi="宋体" w:cs="宋体"/>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ascii="宋体" w:hAnsi="宋体" w:cs="宋体"/>
          <w:sz w:val="24"/>
        </w:rPr>
      </w:pPr>
      <w:r>
        <w:rPr>
          <w:rFonts w:hint="eastAsia" w:ascii="宋体" w:hAnsi="宋体" w:cs="宋体"/>
          <w:sz w:val="24"/>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sz w:val="24"/>
        </w:rPr>
      </w:pPr>
      <w:r>
        <w:rPr>
          <w:rFonts w:hint="eastAsia" w:ascii="宋体" w:hAnsi="宋体" w:cs="宋体"/>
          <w:sz w:val="24"/>
        </w:rPr>
        <w:t xml:space="preserve">3．按照法律法规的规定或出现应终止我方保证责任</w:t>
      </w:r>
      <w:r>
        <w:rPr>
          <w:rFonts w:ascii="宋体" w:hAnsi="宋体" w:cs="宋体"/>
          <w:sz w:val="24"/>
        </w:rPr>
        <w:t xml:space="preserve">的其他情形</w:t>
      </w:r>
      <w:r>
        <w:rPr>
          <w:rFonts w:hint="eastAsia" w:ascii="宋体" w:hAnsi="宋体" w:cs="宋体"/>
          <w:sz w:val="24"/>
        </w:rPr>
        <w:t xml:space="preserve">的，我方在本保函项下的保证责任亦终止。</w:t>
      </w:r>
      <w:r/>
    </w:p>
    <w:p>
      <w:pPr>
        <w:ind w:firstLine="480"/>
        <w:spacing w:line="360" w:lineRule="auto"/>
        <w:rPr>
          <w:rFonts w:ascii="宋体" w:hAnsi="宋体" w:cs="宋体"/>
          <w:sz w:val="24"/>
        </w:rPr>
      </w:pPr>
      <w:r>
        <w:rPr>
          <w:rFonts w:hint="eastAsia" w:ascii="宋体" w:hAnsi="宋体" w:cs="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sz w:val="24"/>
        </w:rPr>
      </w:pPr>
      <w:r>
        <w:rPr>
          <w:rFonts w:hint="eastAsia" w:ascii="宋体" w:hAnsi="宋体" w:cs="宋体"/>
          <w:sz w:val="24"/>
        </w:rPr>
        <w:t xml:space="preserve">五、免责条款</w:t>
      </w:r>
      <w:r/>
    </w:p>
    <w:p>
      <w:pPr>
        <w:ind w:firstLine="480"/>
        <w:spacing w:line="360" w:lineRule="auto"/>
        <w:rPr>
          <w:rFonts w:ascii="宋体" w:hAnsi="宋体" w:cs="宋体"/>
          <w:sz w:val="24"/>
        </w:rPr>
      </w:pPr>
      <w:r>
        <w:rPr>
          <w:rFonts w:hint="eastAsia" w:ascii="宋体" w:hAnsi="宋体" w:cs="宋体"/>
          <w:sz w:val="24"/>
        </w:rPr>
        <w:t xml:space="preserve">1．因你方违反主合同约定致使供应商不能履行义务的，我方不承担保证责任。</w:t>
      </w:r>
      <w:r/>
    </w:p>
    <w:p>
      <w:pPr>
        <w:ind w:firstLine="480"/>
        <w:spacing w:line="360" w:lineRule="auto"/>
        <w:rPr>
          <w:rFonts w:ascii="宋体" w:hAnsi="宋体" w:cs="宋体"/>
          <w:sz w:val="24"/>
        </w:rPr>
      </w:pPr>
      <w:r>
        <w:rPr>
          <w:rFonts w:hint="eastAsia" w:ascii="宋体" w:hAnsi="宋体" w:cs="宋体"/>
          <w:sz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sz w:val="24"/>
        </w:rPr>
      </w:pPr>
      <w:r>
        <w:rPr>
          <w:rFonts w:hint="eastAsia" w:ascii="宋体" w:hAnsi="宋体" w:cs="宋体"/>
          <w:sz w:val="24"/>
        </w:rPr>
        <w:t xml:space="preserve">3．因不可抗力造成供应商不能履行供货义务的，我方不承担保证责任。</w:t>
      </w:r>
      <w:r/>
    </w:p>
    <w:p>
      <w:pPr>
        <w:ind w:firstLine="480"/>
        <w:spacing w:line="360" w:lineRule="auto"/>
        <w:rPr>
          <w:rFonts w:ascii="宋体" w:hAnsi="宋体" w:cs="宋体"/>
          <w:sz w:val="24"/>
        </w:rPr>
      </w:pPr>
      <w:r>
        <w:rPr>
          <w:rFonts w:hint="eastAsia" w:ascii="宋体" w:hAnsi="宋体" w:cs="宋体"/>
          <w:sz w:val="24"/>
        </w:rPr>
        <w:t xml:space="preserve">六、争议的解决</w:t>
      </w:r>
      <w:r/>
    </w:p>
    <w:p>
      <w:pPr>
        <w:ind w:firstLine="480"/>
        <w:spacing w:line="360" w:lineRule="auto"/>
        <w:rPr>
          <w:rFonts w:ascii="宋体" w:hAnsi="宋体" w:cs="宋体"/>
          <w:sz w:val="24"/>
        </w:rPr>
      </w:pPr>
      <w:r>
        <w:rPr>
          <w:rFonts w:hint="eastAsia" w:ascii="宋体" w:hAnsi="宋体" w:cs="宋体"/>
          <w:sz w:val="24"/>
        </w:rPr>
        <w:t xml:space="preserve">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 xml:space="preserve">法院。</w:t>
      </w:r>
      <w:r/>
    </w:p>
    <w:p>
      <w:pPr>
        <w:ind w:firstLine="480"/>
        <w:spacing w:line="360" w:lineRule="auto"/>
        <w:rPr>
          <w:rFonts w:ascii="宋体" w:hAnsi="宋体" w:cs="宋体"/>
          <w:sz w:val="24"/>
        </w:rPr>
      </w:pPr>
      <w:r>
        <w:rPr>
          <w:rFonts w:hint="eastAsia" w:ascii="宋体" w:hAnsi="宋体" w:cs="宋体"/>
          <w:sz w:val="24"/>
        </w:rPr>
        <w:t xml:space="preserve">七、保函的生效</w:t>
      </w:r>
      <w:r/>
    </w:p>
    <w:p>
      <w:pPr>
        <w:ind w:firstLine="480"/>
        <w:spacing w:line="360" w:lineRule="auto"/>
        <w:rPr>
          <w:rFonts w:ascii="宋体" w:hAnsi="宋体" w:cs="宋体"/>
          <w:sz w:val="24"/>
        </w:rPr>
      </w:pPr>
      <w:r>
        <w:rPr>
          <w:rFonts w:hint="eastAsia" w:ascii="宋体" w:hAnsi="宋体" w:cs="宋体"/>
          <w:sz w:val="24"/>
        </w:rPr>
        <w:t xml:space="preserve">本保函自我方加盖公章之日起生效。                                 </w:t>
      </w:r>
      <w:r/>
    </w:p>
    <w:p>
      <w:pPr>
        <w:ind w:firstLine="6960"/>
        <w:spacing w:line="360" w:lineRule="auto"/>
        <w:rPr>
          <w:rFonts w:ascii="宋体" w:hAnsi="宋体" w:cs="宋体"/>
          <w:sz w:val="24"/>
        </w:rPr>
      </w:pPr>
      <w:r>
        <w:rPr>
          <w:rFonts w:hint="eastAsia" w:ascii="宋体" w:hAnsi="宋体" w:cs="宋体"/>
          <w:sz w:val="24"/>
        </w:rPr>
        <w:t xml:space="preserve">保证人：（公章）</w:t>
      </w:r>
      <w:r/>
    </w:p>
    <w:p>
      <w:pPr>
        <w:spacing w:line="360" w:lineRule="auto"/>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年     月      日</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left"/>
        <w:widowControl/>
        <w:rPr>
          <w:rFonts w:ascii="宋体" w:hAnsi="宋体"/>
          <w:bCs/>
          <w:sz w:val="24"/>
          <w:szCs w:val="24"/>
        </w:rPr>
      </w:pPr>
      <w:r>
        <w:rPr>
          <w:rFonts w:ascii="宋体" w:hAnsi="宋体"/>
          <w:bCs/>
          <w:sz w:val="24"/>
          <w:szCs w:val="24"/>
        </w:rPr>
        <w:br w:type="page" w:clear="all"/>
      </w:r>
      <w:r/>
    </w:p>
    <w:p>
      <w:pPr>
        <w:jc w:val="left"/>
        <w:rPr>
          <w:rFonts w:ascii="宋体" w:hAnsi="宋体"/>
          <w:bCs/>
          <w:sz w:val="24"/>
          <w:szCs w:val="24"/>
        </w:rPr>
      </w:pPr>
      <w:r>
        <w:rPr>
          <w:rFonts w:hint="eastAsia" w:ascii="宋体" w:hAnsi="宋体"/>
          <w:bCs/>
          <w:sz w:val="24"/>
          <w:szCs w:val="24"/>
        </w:rPr>
        <w:t xml:space="preserve">（十六）无锡市政府采购合同融资政策告知函（格式）</w:t>
      </w:r>
      <w:r/>
    </w:p>
    <w:p>
      <w:pPr>
        <w:jc w:val="center"/>
        <w:spacing w:line="580" w:lineRule="exact"/>
        <w:rPr>
          <w:rFonts w:ascii="宋体" w:hAnsi="宋体" w:cs="宋体"/>
          <w:b/>
          <w:bCs/>
          <w:sz w:val="24"/>
          <w:szCs w:val="24"/>
        </w:rPr>
      </w:pPr>
      <w:r>
        <w:rPr>
          <w:rFonts w:hint="eastAsia" w:ascii="宋体" w:hAnsi="宋体" w:cs="宋体"/>
          <w:b/>
          <w:bCs/>
          <w:sz w:val="24"/>
          <w:szCs w:val="24"/>
        </w:rPr>
        <w:t xml:space="preserve">无锡市政府采购合同融资政策告知函</w:t>
      </w:r>
      <w:r/>
    </w:p>
    <w:p>
      <w:pPr>
        <w:spacing w:line="580" w:lineRule="exact"/>
        <w:rPr>
          <w:rFonts w:ascii="宋体" w:hAnsi="宋体" w:cs="宋体"/>
          <w:sz w:val="24"/>
          <w:szCs w:val="24"/>
        </w:rPr>
      </w:pPr>
      <w:r>
        <w:rPr>
          <w:rFonts w:hint="eastAsia" w:ascii="宋体" w:hAnsi="宋体" w:cs="宋体"/>
          <w:sz w:val="24"/>
          <w:szCs w:val="24"/>
        </w:rPr>
        <w:t xml:space="preserve">各供应商：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欢迎贵公司参与无锡市政府采购活动！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widowControl/>
        <w:rPr>
          <w:sz w:val="24"/>
        </w:rPr>
      </w:pPr>
      <w:r>
        <w:rPr>
          <w:rFonts w:ascii="_5b8b_4f53" w:hAnsi="_5b8b_4f53" w:cs="宋体"/>
          <w:b/>
          <w:bCs/>
          <w:spacing w:val="-10"/>
          <w:sz w:val="48"/>
          <w:szCs w:val="48"/>
        </w:rPr>
        <w:br w:type="page" w:clear="all"/>
      </w:r>
      <w:r/>
    </w:p>
    <w:p>
      <w:pPr>
        <w:spacing w:line="580" w:lineRule="exact"/>
        <w:rPr>
          <w:rFonts w:ascii="宋体" w:hAnsi="宋体"/>
          <w:bCs/>
          <w:sz w:val="24"/>
          <w:szCs w:val="24"/>
        </w:rPr>
      </w:pPr>
      <w:r>
        <w:rPr>
          <w:rFonts w:hint="eastAsia" w:ascii="宋体" w:hAnsi="宋体"/>
          <w:bCs/>
          <w:sz w:val="24"/>
          <w:szCs w:val="24"/>
        </w:rPr>
        <w:t xml:space="preserve">（十六）技术方案</w:t>
      </w:r>
      <w:r/>
    </w:p>
    <w:p>
      <w:pPr>
        <w:jc w:val="center"/>
        <w:spacing w:line="580" w:lineRule="exact"/>
        <w:rPr>
          <w:rFonts w:ascii="宋体" w:hAnsi="宋体"/>
          <w:b/>
          <w:sz w:val="28"/>
          <w:szCs w:val="28"/>
        </w:rPr>
      </w:pPr>
      <w:r>
        <w:rPr>
          <w:rFonts w:hint="eastAsia" w:ascii="宋体" w:hAnsi="宋体"/>
          <w:b/>
          <w:sz w:val="28"/>
          <w:szCs w:val="28"/>
        </w:rPr>
        <w:t xml:space="preserve">目录</w:t>
      </w:r>
      <w:r/>
    </w:p>
    <w:p>
      <w:pPr>
        <w:ind w:firstLine="3402"/>
        <w:spacing w:line="440" w:lineRule="exact"/>
        <w:rPr>
          <w:rFonts w:ascii="宋体" w:hAnsi="宋体"/>
          <w:sz w:val="24"/>
        </w:rPr>
      </w:pPr>
      <w:r>
        <w:rPr>
          <w:rFonts w:hint="eastAsia" w:ascii="宋体" w:hAnsi="宋体"/>
          <w:sz w:val="24"/>
        </w:rPr>
        <w:t xml:space="preserve">1.运作流程及作业方案</w:t>
      </w:r>
      <w:r/>
    </w:p>
    <w:p>
      <w:pPr>
        <w:ind w:firstLine="3402"/>
        <w:spacing w:line="440" w:lineRule="exact"/>
        <w:rPr>
          <w:rFonts w:ascii="宋体" w:hAnsi="宋体"/>
          <w:sz w:val="24"/>
        </w:rPr>
      </w:pPr>
      <w:r>
        <w:rPr>
          <w:rFonts w:hint="eastAsia" w:ascii="宋体" w:hAnsi="宋体"/>
          <w:sz w:val="24"/>
        </w:rPr>
        <w:t xml:space="preserve">2.服务期间船只管理维护方案</w:t>
      </w:r>
      <w:r/>
    </w:p>
    <w:p>
      <w:pPr>
        <w:ind w:firstLine="3402"/>
        <w:spacing w:line="440" w:lineRule="exact"/>
        <w:rPr>
          <w:rFonts w:ascii="宋体" w:hAnsi="宋体"/>
          <w:sz w:val="24"/>
        </w:rPr>
      </w:pPr>
      <w:r>
        <w:rPr>
          <w:rFonts w:hint="eastAsia" w:ascii="宋体" w:hAnsi="宋体"/>
          <w:sz w:val="24"/>
        </w:rPr>
        <w:t xml:space="preserve">3.河道保洁服务方案</w:t>
      </w:r>
      <w:r/>
    </w:p>
    <w:p>
      <w:pPr>
        <w:ind w:firstLine="3402"/>
        <w:spacing w:line="440" w:lineRule="exact"/>
        <w:rPr>
          <w:rFonts w:ascii="宋体" w:hAnsi="宋体"/>
          <w:sz w:val="24"/>
        </w:rPr>
      </w:pPr>
      <w:r>
        <w:rPr>
          <w:rFonts w:hint="eastAsia" w:ascii="宋体" w:hAnsi="宋体"/>
          <w:sz w:val="24"/>
        </w:rPr>
        <w:t xml:space="preserve">4.内部管理架构</w:t>
      </w:r>
      <w:r/>
    </w:p>
    <w:p>
      <w:pPr>
        <w:ind w:firstLine="3402"/>
        <w:spacing w:line="440" w:lineRule="exact"/>
        <w:rPr>
          <w:rFonts w:ascii="宋体" w:hAnsi="宋体"/>
          <w:sz w:val="24"/>
        </w:rPr>
      </w:pPr>
      <w:r>
        <w:rPr>
          <w:rFonts w:hint="eastAsia" w:ascii="宋体" w:hAnsi="宋体"/>
          <w:sz w:val="24"/>
        </w:rPr>
        <w:t xml:space="preserve">5.应急措施方案</w:t>
      </w:r>
      <w:r/>
    </w:p>
    <w:p>
      <w:pPr>
        <w:ind w:firstLine="3402"/>
        <w:spacing w:line="440" w:lineRule="exact"/>
        <w:rPr>
          <w:rFonts w:ascii="宋体" w:hAnsi="宋体"/>
          <w:sz w:val="24"/>
        </w:rPr>
      </w:pPr>
      <w:r>
        <w:rPr>
          <w:rFonts w:hint="eastAsia" w:ascii="宋体" w:hAnsi="宋体"/>
          <w:sz w:val="24"/>
        </w:rPr>
        <w:t xml:space="preserve">6.进退场交接方案</w:t>
      </w:r>
      <w:r/>
    </w:p>
    <w:p>
      <w:pPr>
        <w:ind w:firstLine="3402"/>
        <w:spacing w:line="440" w:lineRule="exact"/>
        <w:rPr>
          <w:rFonts w:ascii="宋体" w:hAnsi="宋体"/>
          <w:bCs/>
          <w:sz w:val="24"/>
          <w:szCs w:val="24"/>
        </w:rPr>
      </w:pPr>
      <w:r>
        <w:rPr>
          <w:rFonts w:hint="eastAsia" w:ascii="宋体" w:hAnsi="宋体"/>
          <w:sz w:val="24"/>
        </w:rPr>
        <w:t xml:space="preserve">7.各项服务承诺</w:t>
      </w:r>
      <w:r/>
    </w:p>
    <w:p>
      <w:pPr>
        <w:ind w:firstLine="3118"/>
        <w:spacing w:line="440" w:lineRule="exact"/>
        <w:rPr>
          <w:rFonts w:ascii="宋体" w:hAnsi="宋体"/>
          <w:sz w:val="24"/>
        </w:rPr>
      </w:pPr>
      <w:r>
        <w:rPr>
          <w:rFonts w:ascii="宋体" w:hAnsi="宋体"/>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_5b8b_4f53">
    <w:panose1 w:val="020B050302020202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Consolas">
    <w:panose1 w:val="020B0609020204030204"/>
  </w:font>
  <w:font w:name="楷体_GB2312">
    <w:panose1 w:val="02010609060101010101"/>
  </w:font>
  <w:font w:name="ˎ̥">
    <w:panose1 w:val="020B0503020202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6"/>
      <w:rPr>
        <w:rStyle w:val="864"/>
      </w:rPr>
      <w:framePr w:wrap="around" w:vAnchor="text" w:hAnchor="margin" w:xAlign="center" w:y="22"/>
    </w:pPr>
    <w:r>
      <w:fldChar w:fldCharType="begin"/>
    </w:r>
    <w:r>
      <w:rPr>
        <w:rStyle w:val="864"/>
      </w:rPr>
      <w:instrText xml:space="preserve">PAGE  </w:instrText>
    </w:r>
    <w:r>
      <w:fldChar w:fldCharType="separate"/>
    </w:r>
    <w:r>
      <w:rPr>
        <w:rStyle w:val="864"/>
      </w:rPr>
      <w:t xml:space="preserve">63</w:t>
    </w:r>
    <w:r>
      <w:fldChar w:fldCharType="end"/>
    </w:r>
    <w:r/>
  </w:p>
  <w:p>
    <w:pPr>
      <w:pStyle w:val="8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64"/>
      </w:rPr>
      <w:framePr w:wrap="around" w:vAnchor="text" w:hAnchor="margin" w:xAlign="center" w:y="1"/>
    </w:pPr>
    <w:r>
      <w:fldChar w:fldCharType="begin"/>
    </w:r>
    <w:r>
      <w:rPr>
        <w:rStyle w:val="864"/>
      </w:rPr>
      <w:instrText xml:space="preserve">PAGE  </w:instrText>
    </w:r>
    <w:r>
      <w:fldChar w:fldCharType="end"/>
    </w:r>
    <w:r/>
  </w:p>
  <w:p>
    <w:pPr>
      <w:pStyle w:val="8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6"/>
      <w:rPr>
        <w:rStyle w:val="864"/>
      </w:rPr>
      <w:framePr w:wrap="around" w:vAnchor="text" w:hAnchor="page" w:x="5866" w:y="67"/>
    </w:pPr>
    <w:r>
      <w:fldChar w:fldCharType="begin"/>
    </w:r>
    <w:r>
      <w:rPr>
        <w:rStyle w:val="864"/>
      </w:rPr>
      <w:instrText xml:space="preserve">PAGE  </w:instrText>
    </w:r>
    <w:r>
      <w:fldChar w:fldCharType="separate"/>
    </w:r>
    <w:r>
      <w:rPr>
        <w:rStyle w:val="864"/>
      </w:rPr>
      <w:t xml:space="preserve">1</w:t>
    </w:r>
    <w:r>
      <w:fldChar w:fldCharType="end"/>
    </w:r>
    <w:r/>
  </w:p>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182506048"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06048" name="图片 182506048"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129928650"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928650" name="图片 1129928650"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tab"/>
      <w:lvlText w:val="%1."/>
      <w:lvlJc w:val="left"/>
      <w:pPr>
        <w:ind w:left="0" w:firstLine="0"/>
        <w:tabs>
          <w:tab w:val="left" w:pos="312"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3">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4">
    <w:multiLevelType w:val="hybridMultilevel"/>
    <w:lvl w:ilvl="0">
      <w:start w:val="1"/>
      <w:numFmt w:val="decimal"/>
      <w:pStyle w:val="1417"/>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5"/>
      <w:numFmt w:val="chineseCounting"/>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9">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0">
    <w:multiLevelType w:val="hybridMultilevel"/>
    <w:lvl w:ilvl="0">
      <w:start w:val="1"/>
      <w:numFmt w:val="none"/>
      <w:pStyle w:val="1434"/>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2">
    <w:multiLevelType w:val="hybridMultilevel"/>
    <w:lvl w:ilvl="0">
      <w:start w:val="1"/>
      <w:numFmt w:val="decimal"/>
      <w:pStyle w:val="1381"/>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4">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5">
    <w:multiLevelType w:val="hybridMultilevel"/>
    <w:lvl w:ilvl="0">
      <w:start w:val="1"/>
      <w:numFmt w:val="bullet"/>
      <w:pStyle w:val="136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7">
    <w:multiLevelType w:val="hybridMultilevel"/>
    <w:lvl w:ilvl="0">
      <w:start w:val="1"/>
      <w:numFmt w:val="bullet"/>
      <w:pStyle w:val="1370"/>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18">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7"/>
  </w:num>
  <w:num w:numId="3">
    <w:abstractNumId w:val="12"/>
  </w:num>
  <w:num w:numId="4">
    <w:abstractNumId w:val="4"/>
  </w:num>
  <w:num w:numId="5">
    <w:abstractNumId w:val="10"/>
  </w:num>
  <w:num w:numId="6">
    <w:abstractNumId w:val="6"/>
  </w:num>
  <w:num w:numId="7">
    <w:abstractNumId w:val="8"/>
  </w:num>
  <w:num w:numId="8">
    <w:abstractNumId w:val="13"/>
  </w:num>
  <w:num w:numId="9">
    <w:abstractNumId w:val="9"/>
  </w:num>
  <w:num w:numId="10">
    <w:abstractNumId w:val="11"/>
  </w:num>
  <w:num w:numId="11">
    <w:abstractNumId w:val="18"/>
  </w:num>
  <w:num w:numId="12">
    <w:abstractNumId w:val="14"/>
  </w:num>
  <w:num w:numId="13">
    <w:abstractNumId w:val="1"/>
  </w:num>
  <w:num w:numId="14">
    <w:abstractNumId w:val="0"/>
  </w:num>
  <w:num w:numId="15">
    <w:abstractNumId w:val="5"/>
  </w:num>
  <w:num w:numId="16">
    <w:abstractNumId w:val="2"/>
  </w:num>
  <w:num w:numId="17">
    <w:abstractNumId w:val="7"/>
  </w:num>
  <w:num w:numId="18">
    <w:abstractNumId w:val="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4">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3">
    <w:name w:val="TOC Heading"/>
    <w:uiPriority w:val="39"/>
    <w:unhideWhenUsed/>
  </w:style>
  <w:style w:type="paragraph" w:styleId="79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5">
    <w:name w:val="Heading 1"/>
    <w:basedOn w:val="794"/>
    <w:next w:val="794"/>
    <w:link w:val="1014"/>
    <w:uiPriority w:val="0"/>
    <w:qFormat/>
    <w:pPr>
      <w:jc w:val="center"/>
      <w:keepNext/>
      <w:outlineLvl w:val="0"/>
    </w:pPr>
    <w:rPr>
      <w:rFonts w:ascii="楷体_GB2312" w:eastAsia="楷体_GB2312"/>
      <w:b/>
      <w:sz w:val="28"/>
    </w:rPr>
  </w:style>
  <w:style w:type="paragraph" w:styleId="796">
    <w:name w:val="Heading 2"/>
    <w:basedOn w:val="794"/>
    <w:next w:val="794"/>
    <w:link w:val="1015"/>
    <w:uiPriority w:val="0"/>
    <w:qFormat/>
    <w:pPr>
      <w:jc w:val="center"/>
      <w:keepNext/>
      <w:outlineLvl w:val="1"/>
    </w:pPr>
    <w:rPr>
      <w:rFonts w:ascii="楷体_GB2312" w:eastAsia="楷体_GB2312"/>
      <w:b/>
      <w:bCs/>
      <w:sz w:val="18"/>
    </w:rPr>
  </w:style>
  <w:style w:type="paragraph" w:styleId="797">
    <w:name w:val="Heading 3"/>
    <w:basedOn w:val="794"/>
    <w:next w:val="794"/>
    <w:link w:val="1016"/>
    <w:uiPriority w:val="0"/>
    <w:qFormat/>
    <w:pPr>
      <w:jc w:val="center"/>
      <w:keepNext/>
      <w:outlineLvl w:val="2"/>
    </w:pPr>
    <w:rPr>
      <w:rFonts w:eastAsia="楷体_GB2312"/>
      <w:b/>
      <w:bCs/>
      <w:sz w:val="15"/>
    </w:rPr>
  </w:style>
  <w:style w:type="paragraph" w:styleId="798">
    <w:name w:val="Heading 4"/>
    <w:basedOn w:val="794"/>
    <w:next w:val="794"/>
    <w:link w:val="1017"/>
    <w:uiPriority w:val="0"/>
    <w:qFormat/>
    <w:pPr>
      <w:jc w:val="center"/>
      <w:keepNext/>
      <w:outlineLvl w:val="3"/>
    </w:pPr>
    <w:rPr>
      <w:rFonts w:eastAsia="楷体_GB2312"/>
      <w:b/>
      <w:bCs/>
      <w:sz w:val="13"/>
    </w:rPr>
  </w:style>
  <w:style w:type="paragraph" w:styleId="799">
    <w:name w:val="Heading 5"/>
    <w:basedOn w:val="794"/>
    <w:next w:val="794"/>
    <w:link w:val="1018"/>
    <w:uiPriority w:val="0"/>
    <w:qFormat/>
    <w:pPr>
      <w:ind w:left="360" w:hanging="360"/>
      <w:keepNext/>
      <w:tabs>
        <w:tab w:val="left" w:pos="360" w:leader="none"/>
      </w:tabs>
      <w:outlineLvl w:val="4"/>
    </w:pPr>
    <w:rPr>
      <w:rFonts w:ascii="楷体_GB2312" w:eastAsia="楷体_GB2312"/>
      <w:bCs/>
      <w:sz w:val="28"/>
    </w:rPr>
  </w:style>
  <w:style w:type="paragraph" w:styleId="800">
    <w:name w:val="Heading 6"/>
    <w:basedOn w:val="794"/>
    <w:next w:val="794"/>
    <w:link w:val="1019"/>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01">
    <w:name w:val="Heading 7"/>
    <w:basedOn w:val="794"/>
    <w:next w:val="794"/>
    <w:link w:val="1020"/>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02">
    <w:name w:val="Heading 8"/>
    <w:basedOn w:val="794"/>
    <w:next w:val="794"/>
    <w:link w:val="1021"/>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03">
    <w:name w:val="Heading 9"/>
    <w:basedOn w:val="794"/>
    <w:next w:val="794"/>
    <w:link w:val="102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List 3"/>
    <w:basedOn w:val="794"/>
    <w:uiPriority w:val="0"/>
    <w:qFormat/>
    <w:pPr>
      <w:ind w:left="100" w:hanging="200"/>
      <w:jc w:val="left"/>
      <w:widowControl/>
    </w:pPr>
    <w:rPr>
      <w:sz w:val="20"/>
    </w:rPr>
  </w:style>
  <w:style w:type="paragraph" w:styleId="807">
    <w:name w:val="toc 7"/>
    <w:basedOn w:val="794"/>
    <w:next w:val="794"/>
    <w:uiPriority w:val="39"/>
    <w:qFormat/>
    <w:pPr>
      <w:ind w:left="1200"/>
      <w:jc w:val="left"/>
      <w:widowControl/>
    </w:pPr>
    <w:rPr>
      <w:sz w:val="20"/>
      <w:szCs w:val="21"/>
    </w:rPr>
  </w:style>
  <w:style w:type="paragraph" w:styleId="808">
    <w:name w:val="index 8"/>
    <w:basedOn w:val="794"/>
    <w:next w:val="794"/>
    <w:uiPriority w:val="0"/>
    <w:qFormat/>
    <w:pPr>
      <w:ind w:left="2940"/>
    </w:pPr>
    <w:rPr>
      <w:rFonts w:eastAsia="楷体_GB2312"/>
      <w:sz w:val="26"/>
    </w:rPr>
  </w:style>
  <w:style w:type="paragraph" w:styleId="809">
    <w:name w:val="List Number"/>
    <w:basedOn w:val="794"/>
    <w:link w:val="1023"/>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10">
    <w:name w:val="Normal Indent"/>
    <w:basedOn w:val="794"/>
    <w:link w:val="1024"/>
    <w:uiPriority w:val="0"/>
    <w:qFormat/>
    <w:pPr>
      <w:ind w:firstLine="420"/>
    </w:pPr>
  </w:style>
  <w:style w:type="paragraph" w:styleId="811">
    <w:name w:val="Caption"/>
    <w:basedOn w:val="794"/>
    <w:next w:val="794"/>
    <w:uiPriority w:val="0"/>
    <w:qFormat/>
    <w:rPr>
      <w:rFonts w:ascii="Cambria" w:hAnsi="Cambria" w:eastAsia="黑体"/>
      <w:sz w:val="20"/>
    </w:rPr>
  </w:style>
  <w:style w:type="paragraph" w:styleId="812">
    <w:name w:val="index 5"/>
    <w:basedOn w:val="794"/>
    <w:next w:val="794"/>
    <w:uiPriority w:val="0"/>
    <w:qFormat/>
    <w:pPr>
      <w:ind w:left="1680"/>
    </w:pPr>
    <w:rPr>
      <w:rFonts w:eastAsia="楷体_GB2312"/>
      <w:sz w:val="26"/>
    </w:rPr>
  </w:style>
  <w:style w:type="paragraph" w:styleId="813">
    <w:name w:val="List Bullet"/>
    <w:basedOn w:val="794"/>
    <w:uiPriority w:val="0"/>
    <w:qFormat/>
    <w:pPr>
      <w:ind w:left="1050" w:hanging="420"/>
      <w:tabs>
        <w:tab w:val="left" w:pos="1050" w:leader="none"/>
      </w:tabs>
    </w:pPr>
    <w:rPr>
      <w:szCs w:val="24"/>
    </w:rPr>
  </w:style>
  <w:style w:type="paragraph" w:styleId="814">
    <w:name w:val="Document Map"/>
    <w:basedOn w:val="794"/>
    <w:link w:val="1025"/>
    <w:uiPriority w:val="0"/>
    <w:qFormat/>
    <w:pPr>
      <w:shd w:val="clear" w:color="auto" w:fill="000080"/>
    </w:pPr>
  </w:style>
  <w:style w:type="paragraph" w:styleId="815">
    <w:name w:val="annotation text"/>
    <w:basedOn w:val="794"/>
    <w:link w:val="1026"/>
    <w:uiPriority w:val="0"/>
    <w:qFormat/>
    <w:pPr>
      <w:jc w:val="left"/>
    </w:pPr>
  </w:style>
  <w:style w:type="paragraph" w:styleId="816">
    <w:name w:val="index 6"/>
    <w:basedOn w:val="794"/>
    <w:next w:val="794"/>
    <w:uiPriority w:val="0"/>
    <w:qFormat/>
    <w:pPr>
      <w:ind w:left="2100"/>
    </w:pPr>
    <w:rPr>
      <w:rFonts w:eastAsia="楷体_GB2312"/>
      <w:sz w:val="26"/>
    </w:rPr>
  </w:style>
  <w:style w:type="paragraph" w:styleId="817">
    <w:name w:val="Salutation"/>
    <w:basedOn w:val="794"/>
    <w:next w:val="794"/>
    <w:link w:val="1027"/>
    <w:uiPriority w:val="0"/>
    <w:qFormat/>
    <w:pPr>
      <w:ind w:firstLine="420"/>
      <w:spacing w:after="20" w:line="288" w:lineRule="auto"/>
    </w:pPr>
    <w:rPr>
      <w:sz w:val="28"/>
      <w:szCs w:val="24"/>
      <w:lang w:bidi="mn-Mong-CN"/>
    </w:rPr>
  </w:style>
  <w:style w:type="paragraph" w:styleId="818">
    <w:name w:val="Body Text 3"/>
    <w:basedOn w:val="794"/>
    <w:link w:val="1028"/>
    <w:uiPriority w:val="0"/>
    <w:qFormat/>
    <w:rPr>
      <w:rFonts w:ascii="宋体"/>
      <w:sz w:val="24"/>
      <w:lang w:bidi="mn-Mong-CN"/>
    </w:rPr>
  </w:style>
  <w:style w:type="paragraph" w:styleId="819">
    <w:name w:val="Closing"/>
    <w:basedOn w:val="794"/>
    <w:link w:val="1029"/>
    <w:uiPriority w:val="0"/>
    <w:qFormat/>
    <w:pPr>
      <w:ind w:left="100" w:firstLine="420"/>
      <w:spacing w:after="20" w:line="288" w:lineRule="auto"/>
    </w:pPr>
    <w:rPr>
      <w:sz w:val="28"/>
      <w:szCs w:val="24"/>
      <w:lang w:bidi="mn-Mong-CN"/>
    </w:rPr>
  </w:style>
  <w:style w:type="paragraph" w:styleId="820">
    <w:name w:val="Body Text"/>
    <w:basedOn w:val="794"/>
    <w:link w:val="1030"/>
    <w:uiPriority w:val="99"/>
    <w:qFormat/>
    <w:rPr>
      <w:rFonts w:ascii="华文中宋" w:eastAsia="华文中宋"/>
      <w:bCs/>
      <w:sz w:val="28"/>
      <w:lang w:val="zh-CN"/>
    </w:rPr>
  </w:style>
  <w:style w:type="paragraph" w:styleId="821">
    <w:name w:val="Body Text Indent"/>
    <w:basedOn w:val="794"/>
    <w:link w:val="1031"/>
    <w:uiPriority w:val="0"/>
    <w:qFormat/>
    <w:pPr>
      <w:ind w:firstLine="576"/>
    </w:pPr>
    <w:rPr>
      <w:b/>
      <w:sz w:val="30"/>
    </w:rPr>
  </w:style>
  <w:style w:type="paragraph" w:styleId="822">
    <w:name w:val="List 2"/>
    <w:basedOn w:val="794"/>
    <w:uiPriority w:val="0"/>
    <w:qFormat/>
    <w:pPr>
      <w:ind w:left="100" w:hanging="200"/>
      <w:jc w:val="left"/>
      <w:widowControl/>
    </w:pPr>
    <w:rPr>
      <w:sz w:val="20"/>
    </w:rPr>
  </w:style>
  <w:style w:type="paragraph" w:styleId="823">
    <w:name w:val="Block Text"/>
    <w:basedOn w:val="794"/>
    <w:uiPriority w:val="0"/>
    <w:qFormat/>
    <w:pPr>
      <w:ind w:left="420" w:right="33"/>
      <w:jc w:val="left"/>
    </w:pPr>
    <w:rPr>
      <w:sz w:val="24"/>
    </w:rPr>
  </w:style>
  <w:style w:type="paragraph" w:styleId="824">
    <w:name w:val="List Bullet 2"/>
    <w:basedOn w:val="794"/>
    <w:uiPriority w:val="0"/>
    <w:qFormat/>
    <w:pPr>
      <w:spacing w:line="360" w:lineRule="auto"/>
    </w:pPr>
    <w:rPr>
      <w:sz w:val="24"/>
      <w:szCs w:val="24"/>
    </w:rPr>
  </w:style>
  <w:style w:type="paragraph" w:styleId="825">
    <w:name w:val="index 4"/>
    <w:basedOn w:val="794"/>
    <w:next w:val="794"/>
    <w:uiPriority w:val="0"/>
    <w:unhideWhenUsed/>
    <w:qFormat/>
    <w:pPr>
      <w:ind w:left="600"/>
    </w:pPr>
    <w:rPr>
      <w:szCs w:val="24"/>
    </w:rPr>
  </w:style>
  <w:style w:type="paragraph" w:styleId="826">
    <w:name w:val="toc 5"/>
    <w:basedOn w:val="794"/>
    <w:next w:val="794"/>
    <w:uiPriority w:val="39"/>
    <w:qFormat/>
    <w:pPr>
      <w:ind w:left="800"/>
      <w:jc w:val="left"/>
      <w:widowControl/>
    </w:pPr>
    <w:rPr>
      <w:sz w:val="20"/>
      <w:szCs w:val="21"/>
    </w:rPr>
  </w:style>
  <w:style w:type="paragraph" w:styleId="827">
    <w:name w:val="toc 3"/>
    <w:basedOn w:val="794"/>
    <w:next w:val="794"/>
    <w:uiPriority w:val="39"/>
    <w:qFormat/>
    <w:pPr>
      <w:ind w:left="780"/>
      <w:jc w:val="center"/>
    </w:pPr>
    <w:rPr>
      <w:b/>
      <w:sz w:val="24"/>
      <w:szCs w:val="24"/>
    </w:rPr>
  </w:style>
  <w:style w:type="paragraph" w:styleId="828">
    <w:name w:val="Plain Text"/>
    <w:basedOn w:val="794"/>
    <w:link w:val="1032"/>
    <w:uiPriority w:val="99"/>
    <w:qFormat/>
    <w:rPr>
      <w:rFonts w:ascii="宋体" w:hAnsi="Courier New"/>
      <w:sz w:val="20"/>
    </w:rPr>
  </w:style>
  <w:style w:type="paragraph" w:styleId="829">
    <w:name w:val="List Bullet 5"/>
    <w:basedOn w:val="794"/>
    <w:uiPriority w:val="0"/>
    <w:qFormat/>
    <w:pPr>
      <w:ind w:left="2040" w:hanging="360"/>
      <w:spacing w:line="360" w:lineRule="exact"/>
      <w:widowControl/>
      <w:tabs>
        <w:tab w:val="left" w:pos="2040" w:leader="none"/>
      </w:tabs>
    </w:pPr>
    <w:rPr>
      <w:rFonts w:eastAsia="楷体_GB2312"/>
      <w:sz w:val="24"/>
    </w:rPr>
  </w:style>
  <w:style w:type="paragraph" w:styleId="830">
    <w:name w:val="toc 8"/>
    <w:basedOn w:val="794"/>
    <w:next w:val="794"/>
    <w:uiPriority w:val="39"/>
    <w:qFormat/>
    <w:pPr>
      <w:ind w:left="1400"/>
      <w:jc w:val="left"/>
      <w:widowControl/>
    </w:pPr>
    <w:rPr>
      <w:sz w:val="20"/>
      <w:szCs w:val="21"/>
    </w:rPr>
  </w:style>
  <w:style w:type="paragraph" w:styleId="831">
    <w:name w:val="index 3"/>
    <w:basedOn w:val="794"/>
    <w:next w:val="794"/>
    <w:uiPriority w:val="0"/>
    <w:qFormat/>
    <w:pPr>
      <w:ind w:left="840"/>
    </w:pPr>
    <w:rPr>
      <w:rFonts w:eastAsia="楷体_GB2312"/>
      <w:sz w:val="26"/>
    </w:rPr>
  </w:style>
  <w:style w:type="paragraph" w:styleId="832">
    <w:name w:val="Date"/>
    <w:basedOn w:val="794"/>
    <w:next w:val="794"/>
    <w:link w:val="1033"/>
    <w:uiPriority w:val="0"/>
    <w:qFormat/>
    <w:rPr>
      <w:rFonts w:eastAsia="黑体"/>
      <w:b/>
      <w:sz w:val="36"/>
    </w:rPr>
  </w:style>
  <w:style w:type="paragraph" w:styleId="833">
    <w:name w:val="Body Text Indent 2"/>
    <w:basedOn w:val="794"/>
    <w:link w:val="1034"/>
    <w:uiPriority w:val="0"/>
    <w:qFormat/>
    <w:pPr>
      <w:ind w:left="900"/>
    </w:pPr>
    <w:rPr>
      <w:rFonts w:ascii="楷体_GB2312" w:eastAsia="楷体_GB2312"/>
      <w:b/>
      <w:sz w:val="28"/>
    </w:rPr>
  </w:style>
  <w:style w:type="paragraph" w:styleId="834">
    <w:name w:val="endnote text"/>
    <w:basedOn w:val="794"/>
    <w:link w:val="1035"/>
    <w:uiPriority w:val="0"/>
    <w:qFormat/>
    <w:pPr>
      <w:jc w:val="left"/>
      <w:widowControl/>
    </w:pPr>
    <w:rPr>
      <w:sz w:val="20"/>
      <w:lang w:bidi="mn-Mong-CN"/>
    </w:rPr>
  </w:style>
  <w:style w:type="paragraph" w:styleId="835">
    <w:name w:val="Balloon Text"/>
    <w:basedOn w:val="794"/>
    <w:link w:val="1036"/>
    <w:uiPriority w:val="0"/>
    <w:qFormat/>
    <w:rPr>
      <w:sz w:val="18"/>
      <w:szCs w:val="18"/>
      <w:lang w:val="zh-CN"/>
    </w:rPr>
  </w:style>
  <w:style w:type="paragraph" w:styleId="836">
    <w:name w:val="Footer"/>
    <w:basedOn w:val="794"/>
    <w:link w:val="1037"/>
    <w:uiPriority w:val="0"/>
    <w:qFormat/>
    <w:pPr>
      <w:jc w:val="left"/>
      <w:tabs>
        <w:tab w:val="center" w:pos="4153" w:leader="none"/>
        <w:tab w:val="right" w:pos="8306" w:leader="none"/>
      </w:tabs>
    </w:pPr>
    <w:rPr>
      <w:sz w:val="18"/>
    </w:rPr>
  </w:style>
  <w:style w:type="paragraph" w:styleId="837">
    <w:name w:val="Header"/>
    <w:basedOn w:val="794"/>
    <w:link w:val="1038"/>
    <w:uiPriority w:val="0"/>
    <w:qFormat/>
    <w:pPr>
      <w:jc w:val="center"/>
      <w:tabs>
        <w:tab w:val="center" w:pos="4153" w:leader="none"/>
        <w:tab w:val="right" w:pos="8306" w:leader="none"/>
      </w:tabs>
      <w:pBdr>
        <w:bottom w:val="single" w:color="auto" w:sz="6" w:space="1"/>
      </w:pBdr>
    </w:pPr>
    <w:rPr>
      <w:sz w:val="18"/>
    </w:rPr>
  </w:style>
  <w:style w:type="paragraph" w:styleId="838">
    <w:name w:val="toc 1"/>
    <w:basedOn w:val="794"/>
    <w:next w:val="794"/>
    <w:uiPriority w:val="39"/>
    <w:qFormat/>
    <w:pPr>
      <w:spacing w:line="440" w:lineRule="exact"/>
    </w:pPr>
    <w:rPr>
      <w:szCs w:val="24"/>
    </w:rPr>
  </w:style>
  <w:style w:type="paragraph" w:styleId="839">
    <w:name w:val="toc 4"/>
    <w:basedOn w:val="794"/>
    <w:next w:val="794"/>
    <w:uiPriority w:val="39"/>
    <w:qFormat/>
    <w:pPr>
      <w:ind w:left="600"/>
      <w:jc w:val="left"/>
      <w:widowControl/>
    </w:pPr>
    <w:rPr>
      <w:sz w:val="20"/>
      <w:szCs w:val="21"/>
    </w:rPr>
  </w:style>
  <w:style w:type="paragraph" w:styleId="840">
    <w:name w:val="index heading"/>
    <w:basedOn w:val="794"/>
    <w:next w:val="841"/>
    <w:uiPriority w:val="0"/>
    <w:qFormat/>
    <w:rPr>
      <w:rFonts w:eastAsia="楷体_GB2312"/>
      <w:sz w:val="26"/>
    </w:rPr>
  </w:style>
  <w:style w:type="paragraph" w:styleId="841">
    <w:name w:val="index 1"/>
    <w:basedOn w:val="794"/>
    <w:next w:val="794"/>
    <w:uiPriority w:val="0"/>
    <w:qFormat/>
  </w:style>
  <w:style w:type="paragraph" w:styleId="842">
    <w:name w:val="Subtitle"/>
    <w:basedOn w:val="794"/>
    <w:next w:val="794"/>
    <w:link w:val="1039"/>
    <w:uiPriority w:val="0"/>
    <w:qFormat/>
    <w:pPr>
      <w:jc w:val="center"/>
      <w:spacing w:before="240" w:after="60" w:line="312" w:lineRule="auto"/>
      <w:outlineLvl w:val="1"/>
    </w:pPr>
    <w:rPr>
      <w:rFonts w:ascii="Cambria" w:hAnsi="Cambria"/>
      <w:b/>
      <w:bCs/>
      <w:sz w:val="32"/>
      <w:szCs w:val="32"/>
      <w:lang w:val="zh-CN"/>
    </w:rPr>
  </w:style>
  <w:style w:type="paragraph" w:styleId="843">
    <w:name w:val="List"/>
    <w:basedOn w:val="794"/>
    <w:uiPriority w:val="0"/>
    <w:qFormat/>
    <w:pPr>
      <w:ind w:left="200" w:hanging="200"/>
      <w:jc w:val="left"/>
      <w:widowControl/>
    </w:pPr>
    <w:rPr>
      <w:sz w:val="20"/>
    </w:rPr>
  </w:style>
  <w:style w:type="paragraph" w:styleId="844">
    <w:name w:val="footnote text"/>
    <w:basedOn w:val="794"/>
    <w:link w:val="1040"/>
    <w:uiPriority w:val="0"/>
    <w:qFormat/>
    <w:pPr>
      <w:jc w:val="left"/>
      <w:spacing w:line="312" w:lineRule="atLeast"/>
    </w:pPr>
    <w:rPr>
      <w:sz w:val="18"/>
      <w:lang w:bidi="mn-Mong-CN"/>
    </w:rPr>
  </w:style>
  <w:style w:type="paragraph" w:styleId="845">
    <w:name w:val="toc 6"/>
    <w:basedOn w:val="794"/>
    <w:next w:val="794"/>
    <w:uiPriority w:val="39"/>
    <w:qFormat/>
    <w:pPr>
      <w:ind w:left="1000"/>
      <w:jc w:val="left"/>
      <w:widowControl/>
    </w:pPr>
    <w:rPr>
      <w:sz w:val="20"/>
      <w:szCs w:val="21"/>
    </w:rPr>
  </w:style>
  <w:style w:type="paragraph" w:styleId="846">
    <w:name w:val="Body Text Indent 3"/>
    <w:basedOn w:val="794"/>
    <w:link w:val="1041"/>
    <w:uiPriority w:val="0"/>
    <w:qFormat/>
    <w:pPr>
      <w:ind w:left="359" w:firstLine="359"/>
    </w:pPr>
  </w:style>
  <w:style w:type="paragraph" w:styleId="847">
    <w:name w:val="index 7"/>
    <w:basedOn w:val="794"/>
    <w:next w:val="794"/>
    <w:uiPriority w:val="0"/>
    <w:qFormat/>
    <w:pPr>
      <w:ind w:left="2520"/>
    </w:pPr>
    <w:rPr>
      <w:rFonts w:eastAsia="楷体_GB2312"/>
      <w:sz w:val="26"/>
    </w:rPr>
  </w:style>
  <w:style w:type="paragraph" w:styleId="848">
    <w:name w:val="index 9"/>
    <w:basedOn w:val="794"/>
    <w:next w:val="794"/>
    <w:uiPriority w:val="0"/>
    <w:qFormat/>
    <w:pPr>
      <w:ind w:left="3360"/>
    </w:pPr>
    <w:rPr>
      <w:rFonts w:eastAsia="楷体_GB2312"/>
      <w:sz w:val="26"/>
    </w:rPr>
  </w:style>
  <w:style w:type="paragraph" w:styleId="849">
    <w:name w:val="table of figures"/>
    <w:basedOn w:val="794"/>
    <w:next w:val="794"/>
    <w:uiPriority w:val="0"/>
    <w:qFormat/>
    <w:pPr>
      <w:ind w:left="420" w:hanging="420"/>
      <w:jc w:val="left"/>
    </w:pPr>
    <w:rPr>
      <w:rFonts w:eastAsia="楷体_GB2312"/>
      <w:smallCaps/>
      <w:sz w:val="24"/>
    </w:rPr>
  </w:style>
  <w:style w:type="paragraph" w:styleId="850">
    <w:name w:val="toc 2"/>
    <w:basedOn w:val="794"/>
    <w:next w:val="794"/>
    <w:uiPriority w:val="39"/>
    <w:qFormat/>
    <w:pPr>
      <w:ind w:left="420"/>
    </w:pPr>
    <w:rPr>
      <w:szCs w:val="24"/>
    </w:rPr>
  </w:style>
  <w:style w:type="paragraph" w:styleId="851">
    <w:name w:val="toc 9"/>
    <w:basedOn w:val="794"/>
    <w:next w:val="794"/>
    <w:uiPriority w:val="39"/>
    <w:qFormat/>
    <w:pPr>
      <w:ind w:left="1600"/>
      <w:jc w:val="left"/>
      <w:widowControl/>
    </w:pPr>
    <w:rPr>
      <w:sz w:val="20"/>
      <w:szCs w:val="21"/>
    </w:rPr>
  </w:style>
  <w:style w:type="paragraph" w:styleId="852">
    <w:name w:val="Body Text 2"/>
    <w:basedOn w:val="794"/>
    <w:link w:val="1042"/>
    <w:uiPriority w:val="0"/>
    <w:qFormat/>
    <w:pPr>
      <w:spacing w:after="120" w:line="480" w:lineRule="auto"/>
    </w:pPr>
  </w:style>
  <w:style w:type="paragraph" w:styleId="853">
    <w:name w:val="List 4"/>
    <w:basedOn w:val="794"/>
    <w:uiPriority w:val="0"/>
    <w:qFormat/>
    <w:pPr>
      <w:ind w:left="100" w:hanging="200"/>
      <w:jc w:val="left"/>
      <w:widowControl/>
    </w:pPr>
    <w:rPr>
      <w:sz w:val="20"/>
    </w:rPr>
  </w:style>
  <w:style w:type="paragraph" w:styleId="854">
    <w:name w:val="HTML Preformatted"/>
    <w:basedOn w:val="794"/>
    <w:link w:val="10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55">
    <w:name w:val="Normal (Web)"/>
    <w:basedOn w:val="794"/>
    <w:link w:val="1044"/>
    <w:uiPriority w:val="99"/>
    <w:qFormat/>
    <w:pPr>
      <w:jc w:val="left"/>
      <w:spacing w:before="100" w:beforeAutospacing="1" w:after="100" w:afterAutospacing="1"/>
    </w:pPr>
    <w:rPr>
      <w:sz w:val="24"/>
    </w:rPr>
  </w:style>
  <w:style w:type="paragraph" w:styleId="856">
    <w:name w:val="index 2"/>
    <w:basedOn w:val="794"/>
    <w:next w:val="794"/>
    <w:uiPriority w:val="0"/>
    <w:qFormat/>
    <w:pPr>
      <w:ind w:left="420"/>
    </w:pPr>
    <w:rPr>
      <w:rFonts w:eastAsia="楷体_GB2312"/>
      <w:sz w:val="26"/>
    </w:rPr>
  </w:style>
  <w:style w:type="paragraph" w:styleId="857">
    <w:name w:val="Title"/>
    <w:basedOn w:val="794"/>
    <w:next w:val="794"/>
    <w:link w:val="1045"/>
    <w:uiPriority w:val="0"/>
    <w:qFormat/>
    <w:pPr>
      <w:jc w:val="center"/>
      <w:spacing w:before="240" w:after="60"/>
      <w:outlineLvl w:val="0"/>
    </w:pPr>
    <w:rPr>
      <w:rFonts w:ascii="Cambria" w:hAnsi="Cambria"/>
      <w:b/>
      <w:bCs/>
      <w:sz w:val="32"/>
      <w:szCs w:val="32"/>
      <w:lang w:val="zh-CN"/>
    </w:rPr>
  </w:style>
  <w:style w:type="paragraph" w:styleId="858">
    <w:name w:val="annotation subject"/>
    <w:basedOn w:val="815"/>
    <w:next w:val="815"/>
    <w:link w:val="1046"/>
    <w:uiPriority w:val="0"/>
    <w:qFormat/>
    <w:pPr>
      <w:spacing w:line="360" w:lineRule="auto"/>
    </w:pPr>
    <w:rPr>
      <w:b/>
      <w:bCs/>
      <w:szCs w:val="24"/>
      <w:lang w:bidi="mn-Mong-CN"/>
    </w:rPr>
  </w:style>
  <w:style w:type="paragraph" w:styleId="859">
    <w:name w:val="Body Text First Indent"/>
    <w:basedOn w:val="820"/>
    <w:link w:val="1047"/>
    <w:uiPriority w:val="0"/>
    <w:unhideWhenUsed/>
    <w:qFormat/>
    <w:pPr>
      <w:ind w:firstLine="420"/>
      <w:spacing w:after="120"/>
    </w:pPr>
    <w:rPr>
      <w:rFonts w:ascii="Times New Roman" w:eastAsia="宋体"/>
      <w:bCs w:val="0"/>
      <w:sz w:val="20"/>
      <w:lang w:val="en-US" w:bidi="mn-Mong-CN"/>
    </w:rPr>
  </w:style>
  <w:style w:type="paragraph" w:styleId="860">
    <w:name w:val="Body Text First Indent 2"/>
    <w:basedOn w:val="821"/>
    <w:link w:val="1048"/>
    <w:uiPriority w:val="0"/>
    <w:qFormat/>
    <w:pPr>
      <w:ind w:left="420" w:firstLine="420"/>
      <w:spacing w:after="120"/>
    </w:pPr>
    <w:rPr>
      <w:b w:val="0"/>
      <w:sz w:val="21"/>
      <w:lang w:bidi="mn-Mong-CN"/>
    </w:rPr>
  </w:style>
  <w:style w:type="table" w:styleId="861">
    <w:name w:val="Table Grid"/>
    <w:basedOn w:val="80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2">
    <w:name w:val="Strong"/>
    <w:uiPriority w:val="0"/>
    <w:qFormat/>
    <w:rPr>
      <w:b/>
      <w:bCs/>
    </w:rPr>
  </w:style>
  <w:style w:type="character" w:styleId="863">
    <w:name w:val="endnote reference"/>
    <w:uiPriority w:val="0"/>
    <w:qFormat/>
    <w:rPr>
      <w:vertAlign w:val="superscript"/>
    </w:rPr>
  </w:style>
  <w:style w:type="character" w:styleId="864">
    <w:name w:val="page number"/>
    <w:basedOn w:val="804"/>
    <w:uiPriority w:val="0"/>
    <w:qFormat/>
  </w:style>
  <w:style w:type="character" w:styleId="865">
    <w:name w:val="FollowedHyperlink"/>
    <w:uiPriority w:val="99"/>
    <w:qFormat/>
    <w:rPr>
      <w:color w:val="auto"/>
      <w:u w:val="none"/>
    </w:rPr>
  </w:style>
  <w:style w:type="character" w:styleId="866">
    <w:name w:val="Emphasis"/>
    <w:uiPriority w:val="0"/>
    <w:qFormat/>
    <w:rPr>
      <w:i/>
    </w:rPr>
  </w:style>
  <w:style w:type="character" w:styleId="867">
    <w:name w:val="HTML Typewriter"/>
    <w:uiPriority w:val="0"/>
    <w:qFormat/>
    <w:rPr>
      <w:rFonts w:ascii="宋体" w:hAnsi="宋体" w:eastAsia="宋体" w:cs="宋体"/>
      <w:sz w:val="24"/>
      <w:szCs w:val="24"/>
    </w:rPr>
  </w:style>
  <w:style w:type="character" w:styleId="868">
    <w:name w:val="Hyperlink"/>
    <w:uiPriority w:val="99"/>
    <w:qFormat/>
    <w:rPr>
      <w:color w:val="auto"/>
      <w:u w:val="none"/>
    </w:rPr>
  </w:style>
  <w:style w:type="character" w:styleId="869">
    <w:name w:val="annotation reference"/>
    <w:uiPriority w:val="0"/>
    <w:qFormat/>
    <w:rPr>
      <w:sz w:val="21"/>
      <w:szCs w:val="21"/>
    </w:rPr>
  </w:style>
  <w:style w:type="character" w:styleId="870">
    <w:name w:val="footnote reference"/>
    <w:uiPriority w:val="0"/>
    <w:qFormat/>
    <w:rPr>
      <w:vertAlign w:val="superscript"/>
    </w:rPr>
  </w:style>
  <w:style w:type="character" w:styleId="871" w:customStyle="1">
    <w:name w:val="Heading 2 Char"/>
    <w:basedOn w:val="804"/>
    <w:uiPriority w:val="0"/>
    <w:qFormat/>
    <w:rPr>
      <w:rFonts w:ascii="Arial" w:hAnsi="Arial" w:eastAsia="Arial" w:cs="Arial"/>
      <w:sz w:val="34"/>
    </w:rPr>
  </w:style>
  <w:style w:type="character" w:styleId="872" w:customStyle="1">
    <w:name w:val="Heading 3 Char"/>
    <w:basedOn w:val="804"/>
    <w:uiPriority w:val="0"/>
    <w:qFormat/>
    <w:rPr>
      <w:rFonts w:ascii="Arial" w:hAnsi="Arial" w:eastAsia="Arial" w:cs="Arial"/>
      <w:sz w:val="30"/>
      <w:szCs w:val="30"/>
    </w:rPr>
  </w:style>
  <w:style w:type="character" w:styleId="873" w:customStyle="1">
    <w:name w:val="Heading 4 Char"/>
    <w:basedOn w:val="804"/>
    <w:uiPriority w:val="0"/>
    <w:qFormat/>
    <w:rPr>
      <w:rFonts w:ascii="Arial" w:hAnsi="Arial" w:eastAsia="Arial" w:cs="Arial"/>
      <w:b/>
      <w:bCs/>
      <w:sz w:val="26"/>
      <w:szCs w:val="26"/>
    </w:rPr>
  </w:style>
  <w:style w:type="character" w:styleId="874" w:customStyle="1">
    <w:name w:val="Heading 5 Char"/>
    <w:basedOn w:val="804"/>
    <w:uiPriority w:val="0"/>
    <w:qFormat/>
    <w:rPr>
      <w:rFonts w:ascii="Arial" w:hAnsi="Arial" w:eastAsia="Arial" w:cs="Arial"/>
      <w:b/>
      <w:bCs/>
      <w:sz w:val="24"/>
      <w:szCs w:val="24"/>
    </w:rPr>
  </w:style>
  <w:style w:type="character" w:styleId="875" w:customStyle="1">
    <w:name w:val="Heading 6 Char"/>
    <w:basedOn w:val="804"/>
    <w:uiPriority w:val="9"/>
    <w:qFormat/>
    <w:rPr>
      <w:rFonts w:ascii="Arial" w:hAnsi="Arial" w:eastAsia="Arial" w:cs="Arial"/>
      <w:b/>
      <w:bCs/>
      <w:sz w:val="22"/>
      <w:szCs w:val="22"/>
    </w:rPr>
  </w:style>
  <w:style w:type="character" w:styleId="876" w:customStyle="1">
    <w:name w:val="Heading 7 Char"/>
    <w:basedOn w:val="804"/>
    <w:uiPriority w:val="9"/>
    <w:qFormat/>
    <w:rPr>
      <w:rFonts w:ascii="Arial" w:hAnsi="Arial" w:eastAsia="Arial" w:cs="Arial"/>
      <w:b/>
      <w:bCs/>
      <w:i/>
      <w:iCs/>
      <w:sz w:val="22"/>
      <w:szCs w:val="22"/>
    </w:rPr>
  </w:style>
  <w:style w:type="character" w:styleId="877" w:customStyle="1">
    <w:name w:val="Heading 8 Char"/>
    <w:basedOn w:val="804"/>
    <w:uiPriority w:val="9"/>
    <w:qFormat/>
    <w:rPr>
      <w:rFonts w:ascii="Arial" w:hAnsi="Arial" w:eastAsia="Arial" w:cs="Arial"/>
      <w:i/>
      <w:iCs/>
      <w:sz w:val="22"/>
      <w:szCs w:val="22"/>
    </w:rPr>
  </w:style>
  <w:style w:type="character" w:styleId="878" w:customStyle="1">
    <w:name w:val="Heading 9 Char"/>
    <w:basedOn w:val="804"/>
    <w:uiPriority w:val="9"/>
    <w:qFormat/>
    <w:rPr>
      <w:rFonts w:ascii="Arial" w:hAnsi="Arial" w:eastAsia="Arial" w:cs="Arial"/>
      <w:i/>
      <w:iCs/>
      <w:sz w:val="21"/>
      <w:szCs w:val="21"/>
    </w:rPr>
  </w:style>
  <w:style w:type="character" w:styleId="879" w:customStyle="1">
    <w:name w:val="Title Char"/>
    <w:basedOn w:val="804"/>
    <w:uiPriority w:val="0"/>
    <w:qFormat/>
    <w:rPr>
      <w:sz w:val="48"/>
      <w:szCs w:val="48"/>
    </w:rPr>
  </w:style>
  <w:style w:type="character" w:styleId="880" w:customStyle="1">
    <w:name w:val="Subtitle Char"/>
    <w:basedOn w:val="804"/>
    <w:uiPriority w:val="11"/>
    <w:qFormat/>
    <w:rPr>
      <w:sz w:val="24"/>
      <w:szCs w:val="24"/>
    </w:rPr>
  </w:style>
  <w:style w:type="character" w:styleId="881" w:customStyle="1">
    <w:name w:val="Quote Char"/>
    <w:uiPriority w:val="29"/>
    <w:qFormat/>
    <w:rPr>
      <w:i/>
    </w:rPr>
  </w:style>
  <w:style w:type="character" w:styleId="882" w:customStyle="1">
    <w:name w:val="Intense Quote Char"/>
    <w:uiPriority w:val="30"/>
    <w:qFormat/>
    <w:rPr>
      <w:i/>
    </w:rPr>
  </w:style>
  <w:style w:type="character" w:styleId="883" w:customStyle="1">
    <w:name w:val="Header Char"/>
    <w:basedOn w:val="804"/>
    <w:uiPriority w:val="0"/>
    <w:qFormat/>
  </w:style>
  <w:style w:type="character" w:styleId="884" w:customStyle="1">
    <w:name w:val="Footer Char"/>
    <w:basedOn w:val="804"/>
    <w:uiPriority w:val="0"/>
    <w:qFormat/>
  </w:style>
  <w:style w:type="character" w:styleId="885" w:customStyle="1">
    <w:name w:val="Caption Char"/>
    <w:uiPriority w:val="99"/>
    <w:qFormat/>
  </w:style>
  <w:style w:type="table" w:styleId="886" w:customStyle="1">
    <w:name w:val="Table Grid Light"/>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7" w:customStyle="1">
    <w:name w:val="无格式表格 11"/>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basedOn w:val="8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basedOn w:val="8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8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8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8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8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8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网格表 2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basedOn w:val="8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basedOn w:val="8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basedOn w:val="8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basedOn w:val="8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basedOn w:val="80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basedOn w:val="80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网格表 3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basedOn w:val="8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8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8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8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80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80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网格表 41"/>
    <w:basedOn w:val="8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basedOn w:val="80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basedOn w:val="80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basedOn w:val="80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basedOn w:val="80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basedOn w:val="80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basedOn w:val="80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网格表 5 深色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网格表 6 彩色1"/>
    <w:basedOn w:val="8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basedOn w:val="80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9" w:customStyle="1">
    <w:name w:val="Grid Table 6 Colorful - Accent 2"/>
    <w:basedOn w:val="8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0" w:customStyle="1">
    <w:name w:val="Grid Table 6 Colorful - Accent 3"/>
    <w:basedOn w:val="80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1" w:customStyle="1">
    <w:name w:val="Grid Table 6 Colorful - Accent 4"/>
    <w:basedOn w:val="8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2" w:customStyle="1">
    <w:name w:val="Grid Table 6 Colorful - Accent 5"/>
    <w:basedOn w:val="80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6 Colorful - Accent 6"/>
    <w:basedOn w:val="80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网格表 7 彩色1"/>
    <w:basedOn w:val="8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basedOn w:val="80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basedOn w:val="80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basedOn w:val="80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basedOn w:val="80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basedOn w:val="80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basedOn w:val="80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清单表 1 浅色1"/>
    <w:basedOn w:val="80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basedOn w:val="80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80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80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80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80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80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清单表 21"/>
    <w:basedOn w:val="8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basedOn w:val="80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basedOn w:val="80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1" w:customStyle="1">
    <w:name w:val="List Table 2 - Accent 3"/>
    <w:basedOn w:val="80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basedOn w:val="80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basedOn w:val="80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basedOn w:val="80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清单表 3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basedOn w:val="80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basedOn w:val="8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80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8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80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80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清单表 4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basedOn w:val="80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basedOn w:val="80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basedOn w:val="80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basedOn w:val="80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basedOn w:val="80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basedOn w:val="80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清单表 5 深色1"/>
    <w:basedOn w:val="8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basedOn w:val="80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80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80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80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80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80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清单表 6 彩色1"/>
    <w:basedOn w:val="80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basedOn w:val="80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basedOn w:val="80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basedOn w:val="80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basedOn w:val="80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basedOn w:val="80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basedOn w:val="80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清单表 7 彩色1"/>
    <w:basedOn w:val="80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basedOn w:val="80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80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80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80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80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80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basedOn w:val="8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80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basedOn w:val="80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basedOn w:val="80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basedOn w:val="80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basedOn w:val="80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basedOn w:val="80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basedOn w:val="8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8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basedOn w:val="8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basedOn w:val="8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basedOn w:val="8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basedOn w:val="8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basedOn w:val="8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Footnote Text Char"/>
    <w:uiPriority w:val="0"/>
    <w:qFormat/>
    <w:rPr>
      <w:sz w:val="18"/>
    </w:rPr>
  </w:style>
  <w:style w:type="character" w:styleId="1012" w:customStyle="1">
    <w:name w:val="Endnote Text Char"/>
    <w:uiPriority w:val="99"/>
    <w:qFormat/>
    <w:rPr>
      <w:sz w:val="20"/>
    </w:rPr>
  </w:style>
  <w:style w:type="paragraph" w:styleId="1013" w:customStyle="1">
    <w:name w:val="TOC 标题1"/>
    <w:uiPriority w:val="39"/>
    <w:unhideWhenUsed/>
    <w:qFormat/>
    <w:rPr>
      <w:rFonts w:ascii="Times New Roman" w:hAnsi="Times New Roman" w:eastAsia="宋体" w:cs="Times New Roman"/>
      <w:lang w:val="en-US" w:eastAsia="zh-CN" w:bidi="ar-SA"/>
    </w:rPr>
  </w:style>
  <w:style w:type="character" w:styleId="1014" w:customStyle="1">
    <w:name w:val="标题 1 字符1"/>
    <w:link w:val="795"/>
    <w:uiPriority w:val="0"/>
    <w:qFormat/>
    <w:rPr>
      <w:rFonts w:ascii="楷体_GB2312" w:eastAsia="楷体_GB2312"/>
      <w:b/>
      <w:sz w:val="28"/>
      <w:lang w:bidi="ar-SA"/>
    </w:rPr>
  </w:style>
  <w:style w:type="character" w:styleId="1015" w:customStyle="1">
    <w:name w:val="标题 2 字符1"/>
    <w:link w:val="796"/>
    <w:uiPriority w:val="9"/>
    <w:qFormat/>
    <w:rPr>
      <w:rFonts w:ascii="楷体_GB2312" w:eastAsia="楷体_GB2312"/>
      <w:b/>
      <w:bCs/>
      <w:sz w:val="18"/>
      <w:lang w:bidi="ar-SA"/>
    </w:rPr>
  </w:style>
  <w:style w:type="character" w:styleId="1016" w:customStyle="1">
    <w:name w:val="标题 3 字符1"/>
    <w:link w:val="797"/>
    <w:uiPriority w:val="0"/>
    <w:qFormat/>
    <w:rPr>
      <w:rFonts w:eastAsia="楷体_GB2312"/>
      <w:b/>
      <w:bCs/>
      <w:sz w:val="15"/>
      <w:lang w:bidi="ar-SA"/>
    </w:rPr>
  </w:style>
  <w:style w:type="character" w:styleId="1017" w:customStyle="1">
    <w:name w:val="标题 4 字符1"/>
    <w:link w:val="798"/>
    <w:uiPriority w:val="0"/>
    <w:qFormat/>
    <w:rPr>
      <w:rFonts w:eastAsia="楷体_GB2312"/>
      <w:b/>
      <w:bCs/>
      <w:sz w:val="13"/>
      <w:lang w:bidi="ar-SA"/>
    </w:rPr>
  </w:style>
  <w:style w:type="character" w:styleId="1018" w:customStyle="1">
    <w:name w:val="标题 5 字符1"/>
    <w:link w:val="799"/>
    <w:uiPriority w:val="0"/>
    <w:qFormat/>
    <w:rPr>
      <w:rFonts w:ascii="楷体_GB2312" w:eastAsia="楷体_GB2312"/>
      <w:bCs/>
      <w:sz w:val="28"/>
      <w:lang w:bidi="ar-SA"/>
    </w:rPr>
  </w:style>
  <w:style w:type="character" w:styleId="1019" w:customStyle="1">
    <w:name w:val="标题 6 字符1"/>
    <w:link w:val="800"/>
    <w:uiPriority w:val="0"/>
    <w:qFormat/>
    <w:rPr>
      <w:rFonts w:ascii="Arial" w:hAnsi="Arial" w:eastAsia="黑体"/>
      <w:b/>
      <w:bCs/>
      <w:sz w:val="24"/>
      <w:szCs w:val="24"/>
      <w:lang w:bidi="ar-SA"/>
    </w:rPr>
  </w:style>
  <w:style w:type="character" w:styleId="1020" w:customStyle="1">
    <w:name w:val="标题 7 字符1"/>
    <w:link w:val="801"/>
    <w:uiPriority w:val="0"/>
    <w:qFormat/>
    <w:rPr>
      <w:b/>
      <w:bCs/>
      <w:sz w:val="24"/>
      <w:szCs w:val="24"/>
      <w:lang w:bidi="ar-SA"/>
    </w:rPr>
  </w:style>
  <w:style w:type="character" w:styleId="1021" w:customStyle="1">
    <w:name w:val="标题 8 字符1"/>
    <w:link w:val="802"/>
    <w:uiPriority w:val="0"/>
    <w:qFormat/>
    <w:rPr>
      <w:rFonts w:ascii="Arial" w:hAnsi="Arial" w:eastAsia="黑体"/>
      <w:sz w:val="24"/>
      <w:szCs w:val="24"/>
      <w:lang w:bidi="ar-SA"/>
    </w:rPr>
  </w:style>
  <w:style w:type="character" w:styleId="1022" w:customStyle="1">
    <w:name w:val="标题 9 字符1"/>
    <w:link w:val="803"/>
    <w:uiPriority w:val="0"/>
    <w:qFormat/>
    <w:rPr>
      <w:rFonts w:ascii="Arial" w:hAnsi="Arial" w:eastAsia="黑体"/>
      <w:sz w:val="21"/>
      <w:szCs w:val="21"/>
      <w:lang w:bidi="ar-SA"/>
    </w:rPr>
  </w:style>
  <w:style w:type="character" w:styleId="1023" w:customStyle="1">
    <w:name w:val="列表编号 字符"/>
    <w:link w:val="809"/>
    <w:uiPriority w:val="0"/>
    <w:qFormat/>
    <w:rPr>
      <w:rFonts w:ascii="Tahoma" w:hAnsi="Tahoma" w:eastAsia="楷体_GB2312"/>
      <w:sz w:val="24"/>
      <w:szCs w:val="24"/>
      <w:lang w:val="zh-CN" w:eastAsia="zh-CN" w:bidi="ar-SA"/>
    </w:rPr>
  </w:style>
  <w:style w:type="character" w:styleId="1024" w:customStyle="1">
    <w:name w:val="正文缩进 字符1"/>
    <w:link w:val="810"/>
    <w:uiPriority w:val="0"/>
    <w:qFormat/>
    <w:rPr>
      <w:sz w:val="21"/>
      <w:lang w:bidi="ar-SA"/>
    </w:rPr>
  </w:style>
  <w:style w:type="character" w:styleId="1025" w:customStyle="1">
    <w:name w:val="文档结构图 字符1"/>
    <w:link w:val="814"/>
    <w:uiPriority w:val="0"/>
    <w:qFormat/>
    <w:rPr>
      <w:sz w:val="21"/>
      <w:shd w:val="clear" w:color="auto" w:fill="000080"/>
      <w:lang w:bidi="ar-SA"/>
    </w:rPr>
  </w:style>
  <w:style w:type="character" w:styleId="1026" w:customStyle="1">
    <w:name w:val="批注文字 字符1"/>
    <w:link w:val="815"/>
    <w:uiPriority w:val="0"/>
    <w:qFormat/>
    <w:rPr>
      <w:sz w:val="21"/>
      <w:lang w:bidi="ar-SA"/>
    </w:rPr>
  </w:style>
  <w:style w:type="character" w:styleId="1027" w:customStyle="1">
    <w:name w:val="称呼 字符"/>
    <w:link w:val="817"/>
    <w:uiPriority w:val="0"/>
    <w:qFormat/>
    <w:rPr>
      <w:sz w:val="28"/>
      <w:szCs w:val="24"/>
    </w:rPr>
  </w:style>
  <w:style w:type="character" w:styleId="1028" w:customStyle="1">
    <w:name w:val="正文文本 3 字符1"/>
    <w:link w:val="818"/>
    <w:uiPriority w:val="0"/>
    <w:qFormat/>
    <w:rPr>
      <w:rFonts w:ascii="宋体"/>
      <w:sz w:val="24"/>
    </w:rPr>
  </w:style>
  <w:style w:type="character" w:styleId="1029" w:customStyle="1">
    <w:name w:val="结束语 字符"/>
    <w:link w:val="819"/>
    <w:uiPriority w:val="0"/>
    <w:qFormat/>
    <w:rPr>
      <w:sz w:val="28"/>
      <w:szCs w:val="24"/>
    </w:rPr>
  </w:style>
  <w:style w:type="character" w:styleId="1030" w:customStyle="1">
    <w:name w:val="正文文本 字符1"/>
    <w:link w:val="820"/>
    <w:uiPriority w:val="0"/>
    <w:qFormat/>
    <w:rPr>
      <w:rFonts w:ascii="华文中宋" w:eastAsia="华文中宋"/>
      <w:bCs/>
      <w:sz w:val="28"/>
    </w:rPr>
  </w:style>
  <w:style w:type="character" w:styleId="1031" w:customStyle="1">
    <w:name w:val="正文文本缩进 字符1"/>
    <w:link w:val="821"/>
    <w:uiPriority w:val="0"/>
    <w:qFormat/>
    <w:rPr>
      <w:b/>
      <w:sz w:val="30"/>
      <w:lang w:bidi="ar-SA"/>
    </w:rPr>
  </w:style>
  <w:style w:type="character" w:styleId="1032" w:customStyle="1">
    <w:name w:val="纯文本 字符1"/>
    <w:link w:val="828"/>
    <w:uiPriority w:val="99"/>
    <w:qFormat/>
    <w:rPr>
      <w:rFonts w:ascii="宋体" w:hAnsi="Courier New"/>
    </w:rPr>
  </w:style>
  <w:style w:type="character" w:styleId="1033" w:customStyle="1">
    <w:name w:val="日期 字符1"/>
    <w:link w:val="832"/>
    <w:uiPriority w:val="0"/>
    <w:qFormat/>
    <w:rPr>
      <w:rFonts w:eastAsia="黑体"/>
      <w:b/>
      <w:sz w:val="36"/>
    </w:rPr>
  </w:style>
  <w:style w:type="character" w:styleId="1034" w:customStyle="1">
    <w:name w:val="正文文本缩进 2 字符1"/>
    <w:link w:val="833"/>
    <w:uiPriority w:val="0"/>
    <w:qFormat/>
    <w:rPr>
      <w:rFonts w:ascii="楷体_GB2312" w:eastAsia="楷体_GB2312"/>
      <w:b/>
      <w:sz w:val="28"/>
      <w:lang w:bidi="ar-SA"/>
    </w:rPr>
  </w:style>
  <w:style w:type="character" w:styleId="1035" w:customStyle="1">
    <w:name w:val="尾注文本 字符1"/>
    <w:link w:val="834"/>
    <w:uiPriority w:val="0"/>
    <w:qFormat/>
  </w:style>
  <w:style w:type="character" w:styleId="1036" w:customStyle="1">
    <w:name w:val="批注框文本 字符1"/>
    <w:link w:val="835"/>
    <w:uiPriority w:val="0"/>
    <w:qFormat/>
    <w:rPr>
      <w:sz w:val="18"/>
      <w:szCs w:val="18"/>
    </w:rPr>
  </w:style>
  <w:style w:type="character" w:styleId="1037" w:customStyle="1">
    <w:name w:val="页脚 字符1"/>
    <w:link w:val="836"/>
    <w:uiPriority w:val="0"/>
    <w:qFormat/>
    <w:rPr>
      <w:sz w:val="18"/>
      <w:lang w:bidi="ar-SA"/>
    </w:rPr>
  </w:style>
  <w:style w:type="character" w:styleId="1038" w:customStyle="1">
    <w:name w:val="页眉 字符1"/>
    <w:link w:val="837"/>
    <w:uiPriority w:val="0"/>
    <w:qFormat/>
    <w:rPr>
      <w:sz w:val="18"/>
      <w:lang w:bidi="ar-SA"/>
    </w:rPr>
  </w:style>
  <w:style w:type="character" w:styleId="1039" w:customStyle="1">
    <w:name w:val="副标题 字符1"/>
    <w:link w:val="842"/>
    <w:uiPriority w:val="0"/>
    <w:qFormat/>
    <w:rPr>
      <w:rFonts w:ascii="Cambria" w:hAnsi="Cambria" w:cs="Times New Roman"/>
      <w:b/>
      <w:bCs/>
      <w:sz w:val="32"/>
      <w:szCs w:val="32"/>
    </w:rPr>
  </w:style>
  <w:style w:type="character" w:styleId="1040" w:customStyle="1">
    <w:name w:val="脚注文本 字符1"/>
    <w:link w:val="844"/>
    <w:uiPriority w:val="0"/>
    <w:qFormat/>
    <w:rPr>
      <w:sz w:val="18"/>
    </w:rPr>
  </w:style>
  <w:style w:type="character" w:styleId="1041" w:customStyle="1">
    <w:name w:val="正文文本缩进 3 字符1"/>
    <w:link w:val="846"/>
    <w:uiPriority w:val="0"/>
    <w:qFormat/>
    <w:rPr>
      <w:sz w:val="21"/>
      <w:lang w:bidi="ar-SA"/>
    </w:rPr>
  </w:style>
  <w:style w:type="character" w:styleId="1042" w:customStyle="1">
    <w:name w:val="正文文本 2 字符1"/>
    <w:link w:val="852"/>
    <w:uiPriority w:val="0"/>
    <w:qFormat/>
    <w:rPr>
      <w:sz w:val="21"/>
      <w:lang w:bidi="ar-SA"/>
    </w:rPr>
  </w:style>
  <w:style w:type="character" w:styleId="1043" w:customStyle="1">
    <w:name w:val="HTML 预设格式 字符"/>
    <w:link w:val="854"/>
    <w:uiPriority w:val="0"/>
    <w:qFormat/>
    <w:rPr>
      <w:rFonts w:ascii="黑体" w:hAnsi="Courier New" w:eastAsia="黑体" w:cs="楷体_GB2312"/>
    </w:rPr>
  </w:style>
  <w:style w:type="character" w:styleId="1044" w:customStyle="1">
    <w:name w:val="普通(网站) 字符"/>
    <w:link w:val="855"/>
    <w:uiPriority w:val="0"/>
    <w:qFormat/>
    <w:rPr>
      <w:sz w:val="24"/>
      <w:lang w:bidi="ar-SA"/>
    </w:rPr>
  </w:style>
  <w:style w:type="character" w:styleId="1045" w:customStyle="1">
    <w:name w:val="标题 字符1"/>
    <w:link w:val="857"/>
    <w:uiPriority w:val="0"/>
    <w:qFormat/>
    <w:rPr>
      <w:rFonts w:ascii="Cambria" w:hAnsi="Cambria" w:cs="Times New Roman"/>
      <w:b/>
      <w:bCs/>
      <w:sz w:val="32"/>
      <w:szCs w:val="32"/>
    </w:rPr>
  </w:style>
  <w:style w:type="character" w:styleId="1046" w:customStyle="1">
    <w:name w:val="批注主题 字符1"/>
    <w:link w:val="858"/>
    <w:uiPriority w:val="0"/>
    <w:qFormat/>
    <w:rPr>
      <w:b/>
      <w:bCs/>
      <w:sz w:val="21"/>
      <w:szCs w:val="24"/>
    </w:rPr>
  </w:style>
  <w:style w:type="character" w:styleId="1047" w:customStyle="1">
    <w:name w:val="正文文本首行缩进 字符"/>
    <w:link w:val="859"/>
    <w:uiPriority w:val="0"/>
    <w:qFormat/>
  </w:style>
  <w:style w:type="character" w:styleId="1048" w:customStyle="1">
    <w:name w:val="正文文本首行缩进 2 字符1"/>
    <w:link w:val="860"/>
    <w:uiPriority w:val="0"/>
    <w:qFormat/>
    <w:rPr>
      <w:sz w:val="21"/>
    </w:rPr>
  </w:style>
  <w:style w:type="character" w:styleId="1049" w:customStyle="1">
    <w:name w:val="font21"/>
    <w:uiPriority w:val="0"/>
    <w:qFormat/>
    <w:rPr>
      <w:rFonts w:hint="eastAsia" w:ascii="宋体" w:hAnsi="宋体" w:eastAsia="宋体" w:cs="宋体"/>
      <w:color w:val="000000"/>
      <w:sz w:val="21"/>
      <w:szCs w:val="21"/>
      <w:u w:val="none"/>
    </w:rPr>
  </w:style>
  <w:style w:type="character" w:styleId="1050" w:customStyle="1">
    <w:name w:val="列表段落 字符"/>
    <w:link w:val="1051"/>
    <w:uiPriority w:val="34"/>
    <w:qFormat/>
    <w:rPr>
      <w:rFonts w:ascii="Calibri" w:hAnsi="Calibri"/>
      <w:sz w:val="21"/>
      <w:szCs w:val="22"/>
    </w:rPr>
  </w:style>
  <w:style w:type="paragraph" w:styleId="1051">
    <w:name w:val="List Paragraph"/>
    <w:basedOn w:val="794"/>
    <w:link w:val="1050"/>
    <w:uiPriority w:val="34"/>
    <w:qFormat/>
    <w:pPr>
      <w:ind w:firstLine="420"/>
    </w:pPr>
    <w:rPr>
      <w:rFonts w:ascii="Calibri" w:hAnsi="Calibri"/>
      <w:szCs w:val="22"/>
      <w:lang w:val="zh-CN"/>
    </w:rPr>
  </w:style>
  <w:style w:type="character" w:styleId="1052" w:customStyle="1">
    <w:name w:val="正文首行缩进两字 Char"/>
    <w:link w:val="1053"/>
    <w:uiPriority w:val="0"/>
    <w:qFormat/>
    <w:rPr>
      <w:sz w:val="24"/>
      <w:szCs w:val="24"/>
      <w:lang w:val="en-US" w:eastAsia="zh-CN" w:bidi="ar-SA"/>
    </w:rPr>
  </w:style>
  <w:style w:type="paragraph" w:styleId="1053" w:customStyle="1">
    <w:name w:val="正文首行缩进两字"/>
    <w:link w:val="1052"/>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54" w:customStyle="1">
    <w:name w:val="font01"/>
    <w:uiPriority w:val="0"/>
    <w:qFormat/>
    <w:rPr>
      <w:rFonts w:hint="eastAsia" w:ascii="宋体" w:hAnsi="宋体" w:eastAsia="宋体" w:cs="宋体"/>
      <w:color w:val="000000"/>
      <w:sz w:val="21"/>
      <w:szCs w:val="21"/>
      <w:u w:val="none"/>
    </w:rPr>
  </w:style>
  <w:style w:type="character" w:styleId="1055" w:customStyle="1">
    <w:name w:val="case31"/>
    <w:uiPriority w:val="0"/>
    <w:qFormat/>
    <w:rPr>
      <w:rFonts w:hint="default"/>
      <w:sz w:val="21"/>
      <w:szCs w:val="21"/>
    </w:rPr>
  </w:style>
  <w:style w:type="paragraph" w:styleId="1056" w:customStyle="1">
    <w:name w:val="xl60"/>
    <w:basedOn w:val="79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7" w:customStyle="1">
    <w:name w:val="xl63"/>
    <w:basedOn w:val="79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8" w:customStyle="1">
    <w:name w:val="font9"/>
    <w:basedOn w:val="794"/>
    <w:uiPriority w:val="0"/>
    <w:qFormat/>
    <w:pPr>
      <w:jc w:val="left"/>
      <w:spacing w:before="100" w:beforeAutospacing="1" w:after="100" w:afterAutospacing="1"/>
      <w:widowControl/>
    </w:pPr>
    <w:rPr>
      <w:b/>
      <w:bCs/>
      <w:sz w:val="20"/>
    </w:rPr>
  </w:style>
  <w:style w:type="paragraph" w:styleId="1059" w:customStyle="1">
    <w:name w:val="xl48"/>
    <w:basedOn w:val="79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0" w:customStyle="1">
    <w:name w:val="xl34"/>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1" w:customStyle="1">
    <w:name w:val="font10"/>
    <w:basedOn w:val="794"/>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2" w:customStyle="1">
    <w:name w:val="xl58"/>
    <w:basedOn w:val="794"/>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3" w:customStyle="1">
    <w:name w:val="xl27"/>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4" w:customStyle="1">
    <w:name w:val="xl44"/>
    <w:basedOn w:val="79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5" w:customStyle="1">
    <w:name w:val="font7"/>
    <w:basedOn w:val="794"/>
    <w:uiPriority w:val="0"/>
    <w:qFormat/>
    <w:pPr>
      <w:jc w:val="left"/>
      <w:spacing w:before="100" w:beforeAutospacing="1" w:after="100" w:afterAutospacing="1"/>
      <w:widowControl/>
    </w:pPr>
    <w:rPr>
      <w:b/>
      <w:bCs/>
      <w:i/>
      <w:iCs/>
      <w:sz w:val="20"/>
    </w:rPr>
  </w:style>
  <w:style w:type="paragraph" w:styleId="1066" w:customStyle="1">
    <w:name w:val="font11"/>
    <w:basedOn w:val="794"/>
    <w:uiPriority w:val="0"/>
    <w:qFormat/>
    <w:pPr>
      <w:jc w:val="left"/>
      <w:spacing w:before="100" w:beforeAutospacing="1" w:after="100" w:afterAutospacing="1"/>
      <w:widowControl/>
    </w:pPr>
    <w:rPr>
      <w:b/>
      <w:bCs/>
      <w:sz w:val="18"/>
      <w:szCs w:val="18"/>
    </w:rPr>
  </w:style>
  <w:style w:type="paragraph" w:styleId="1067" w:customStyle="1">
    <w:name w:val="xl30"/>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8" w:customStyle="1">
    <w:name w:val="xl33"/>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9" w:customStyle="1">
    <w:name w:val="xl32"/>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0" w:customStyle="1">
    <w:name w:val="xl59"/>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1" w:customStyle="1">
    <w:name w:val="Char Char Char Char"/>
    <w:basedOn w:val="814"/>
    <w:uiPriority w:val="0"/>
    <w:qFormat/>
    <w:pPr>
      <w:spacing w:line="360" w:lineRule="auto"/>
    </w:pPr>
    <w:rPr>
      <w:rFonts w:ascii="Tahoma" w:hAnsi="Tahoma"/>
      <w:sz w:val="24"/>
      <w:szCs w:val="24"/>
    </w:rPr>
  </w:style>
  <w:style w:type="paragraph" w:styleId="1072" w:customStyle="1">
    <w:name w:val="xl56"/>
    <w:basedOn w:val="79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3" w:customStyle="1">
    <w:name w:val="font6"/>
    <w:basedOn w:val="794"/>
    <w:uiPriority w:val="0"/>
    <w:qFormat/>
    <w:pPr>
      <w:jc w:val="left"/>
      <w:spacing w:before="100" w:beforeAutospacing="1" w:after="100" w:afterAutospacing="1"/>
      <w:widowControl/>
    </w:pPr>
    <w:rPr>
      <w:rFonts w:hint="eastAsia" w:ascii="宋体" w:hAnsi="宋体"/>
      <w:b/>
      <w:bCs/>
      <w:sz w:val="20"/>
    </w:rPr>
  </w:style>
  <w:style w:type="paragraph" w:styleId="1074" w:customStyle="1">
    <w:name w:val="xl54"/>
    <w:basedOn w:val="79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5" w:customStyle="1">
    <w:name w:val="xl31"/>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6" w:customStyle="1">
    <w:name w:val="xl26"/>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7" w:customStyle="1">
    <w:name w:val="xl43"/>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8" w:customStyle="1">
    <w:name w:val="font12"/>
    <w:basedOn w:val="794"/>
    <w:uiPriority w:val="0"/>
    <w:qFormat/>
    <w:pPr>
      <w:jc w:val="left"/>
      <w:spacing w:before="100" w:beforeAutospacing="1" w:after="100" w:afterAutospacing="1"/>
      <w:widowControl/>
    </w:pPr>
    <w:rPr>
      <w:rFonts w:hint="eastAsia" w:ascii="宋体" w:hAnsi="宋体"/>
      <w:sz w:val="36"/>
      <w:szCs w:val="36"/>
    </w:rPr>
  </w:style>
  <w:style w:type="paragraph" w:styleId="1079" w:customStyle="1">
    <w:name w:val="默认段落字体 Para Char"/>
    <w:basedOn w:val="794"/>
    <w:uiPriority w:val="0"/>
    <w:qFormat/>
    <w:pPr>
      <w:ind w:left="552" w:hanging="420"/>
      <w:tabs>
        <w:tab w:val="left" w:pos="552" w:leader="none"/>
      </w:tabs>
    </w:pPr>
    <w:rPr>
      <w:sz w:val="24"/>
      <w:szCs w:val="24"/>
    </w:rPr>
  </w:style>
  <w:style w:type="paragraph" w:styleId="1080" w:customStyle="1">
    <w:name w:val="xl51"/>
    <w:basedOn w:val="79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1" w:customStyle="1">
    <w:name w:val="xl24"/>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xl53"/>
    <w:basedOn w:val="79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3" w:customStyle="1">
    <w:name w:val="xl41"/>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4" w:customStyle="1">
    <w:name w:val="xl50"/>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5" w:customStyle="1">
    <w:name w:val="font8"/>
    <w:basedOn w:val="794"/>
    <w:uiPriority w:val="0"/>
    <w:qFormat/>
    <w:pPr>
      <w:jc w:val="left"/>
      <w:spacing w:before="100" w:beforeAutospacing="1" w:after="100" w:afterAutospacing="1"/>
      <w:widowControl/>
    </w:pPr>
    <w:rPr>
      <w:rFonts w:hint="eastAsia" w:ascii="宋体" w:hAnsi="宋体"/>
      <w:b/>
      <w:bCs/>
      <w:i/>
      <w:iCs/>
      <w:sz w:val="20"/>
    </w:rPr>
  </w:style>
  <w:style w:type="paragraph" w:styleId="1086" w:customStyle="1">
    <w:name w:val="xl40"/>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7" w:customStyle="1">
    <w:name w:val="xl55"/>
    <w:basedOn w:val="79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8" w:customStyle="1">
    <w:name w:val="xl36"/>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9" w:customStyle="1">
    <w:name w:val="xl61"/>
    <w:basedOn w:val="79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0" w:customStyle="1">
    <w:name w:val="xl28"/>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1" w:customStyle="1">
    <w:name w:val="Char Char1 Char Char Char Char"/>
    <w:basedOn w:val="814"/>
    <w:uiPriority w:val="0"/>
    <w:qFormat/>
    <w:pPr>
      <w:ind w:left="357"/>
      <w:jc w:val="left"/>
      <w:spacing w:line="436" w:lineRule="exact"/>
      <w:outlineLvl w:val="3"/>
    </w:pPr>
    <w:rPr>
      <w:rFonts w:ascii="Tahoma" w:hAnsi="Tahoma"/>
      <w:b/>
      <w:sz w:val="24"/>
      <w:szCs w:val="24"/>
    </w:rPr>
  </w:style>
  <w:style w:type="paragraph" w:styleId="1092" w:customStyle="1">
    <w:name w:val="xl47"/>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3" w:customStyle="1">
    <w:name w:val="xl39"/>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4" w:customStyle="1">
    <w:name w:val="xl37"/>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5" w:customStyle="1">
    <w:name w:val="xl45"/>
    <w:basedOn w:val="79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6" w:customStyle="1">
    <w:name w:val="font14"/>
    <w:basedOn w:val="794"/>
    <w:uiPriority w:val="0"/>
    <w:qFormat/>
    <w:pPr>
      <w:jc w:val="left"/>
      <w:spacing w:before="100" w:beforeAutospacing="1" w:after="100" w:afterAutospacing="1"/>
      <w:widowControl/>
    </w:pPr>
    <w:rPr>
      <w:sz w:val="36"/>
      <w:szCs w:val="36"/>
    </w:rPr>
  </w:style>
  <w:style w:type="paragraph" w:styleId="1097" w:customStyle="1">
    <w:name w:val="xl38"/>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8" w:customStyle="1">
    <w:name w:val="xl46"/>
    <w:basedOn w:val="79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9" w:customStyle="1">
    <w:name w:val="font13"/>
    <w:basedOn w:val="794"/>
    <w:uiPriority w:val="0"/>
    <w:qFormat/>
    <w:pPr>
      <w:jc w:val="left"/>
      <w:spacing w:before="100" w:beforeAutospacing="1" w:after="100" w:afterAutospacing="1"/>
      <w:widowControl/>
    </w:pPr>
    <w:rPr>
      <w:i/>
      <w:iCs/>
      <w:sz w:val="36"/>
      <w:szCs w:val="36"/>
    </w:rPr>
  </w:style>
  <w:style w:type="paragraph" w:styleId="1100" w:customStyle="1">
    <w:name w:val="xl42"/>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1" w:customStyle="1">
    <w:name w:val="样式 段前: 0.5 行 段后: 0.5 行"/>
    <w:basedOn w:val="794"/>
    <w:uiPriority w:val="0"/>
    <w:qFormat/>
    <w:pPr>
      <w:ind w:firstLine="200"/>
      <w:spacing w:before="100" w:beforeAutospacing="1" w:after="100" w:afterAutospacing="1"/>
    </w:pPr>
    <w:rPr>
      <w:rFonts w:cs="宋体"/>
    </w:rPr>
  </w:style>
  <w:style w:type="paragraph" w:styleId="1102" w:customStyle="1">
    <w:name w:val="font5"/>
    <w:basedOn w:val="794"/>
    <w:uiPriority w:val="0"/>
    <w:qFormat/>
    <w:pPr>
      <w:jc w:val="left"/>
      <w:spacing w:before="100" w:beforeAutospacing="1" w:after="100" w:afterAutospacing="1"/>
      <w:widowControl/>
    </w:pPr>
    <w:rPr>
      <w:rFonts w:hint="eastAsia" w:ascii="宋体" w:hAnsi="宋体"/>
      <w:sz w:val="18"/>
      <w:szCs w:val="18"/>
    </w:rPr>
  </w:style>
  <w:style w:type="paragraph" w:styleId="1103" w:customStyle="1">
    <w:name w:val="xl25"/>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4" w:customStyle="1">
    <w:name w:val="xl62"/>
    <w:basedOn w:val="79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5" w:customStyle="1">
    <w:name w:val="普通文字"/>
    <w:basedOn w:val="794"/>
    <w:next w:val="794"/>
    <w:uiPriority w:val="0"/>
    <w:qFormat/>
    <w:rPr>
      <w:rFonts w:ascii="宋体"/>
      <w:sz w:val="24"/>
    </w:rPr>
  </w:style>
  <w:style w:type="paragraph" w:styleId="1106" w:customStyle="1">
    <w:name w:val="xl52"/>
    <w:basedOn w:val="79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7" w:customStyle="1">
    <w:name w:val="xl49"/>
    <w:basedOn w:val="794"/>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8" w:customStyle="1">
    <w:name w:val="xl35"/>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9" w:customStyle="1">
    <w:name w:val="xl57"/>
    <w:basedOn w:val="79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0" w:customStyle="1">
    <w:name w:val="xl29"/>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1" w:customStyle="1">
    <w:name w:val="网格型1"/>
    <w:basedOn w:val="80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2" w:customStyle="1">
    <w:name w:val="纯文本 Char1"/>
    <w:uiPriority w:val="0"/>
    <w:qFormat/>
    <w:rPr>
      <w:rFonts w:ascii="宋体" w:hAnsi="Courier New" w:cs="Courier New"/>
      <w:sz w:val="21"/>
      <w:szCs w:val="21"/>
    </w:rPr>
  </w:style>
  <w:style w:type="character" w:styleId="1113" w:customStyle="1">
    <w:name w:val="批注文字 Char"/>
    <w:uiPriority w:val="0"/>
    <w:qFormat/>
    <w:rPr>
      <w:sz w:val="21"/>
      <w:szCs w:val="24"/>
    </w:rPr>
  </w:style>
  <w:style w:type="character" w:styleId="1114" w:customStyle="1">
    <w:name w:val="批注主题 Char1"/>
    <w:uiPriority w:val="0"/>
    <w:qFormat/>
    <w:rPr>
      <w:b/>
      <w:bCs/>
      <w:sz w:val="21"/>
      <w:lang w:bidi="ar-SA"/>
    </w:rPr>
  </w:style>
  <w:style w:type="paragraph" w:styleId="1115" w:customStyle="1">
    <w:name w:val="cucd-TB-Head"/>
    <w:basedOn w:val="794"/>
    <w:next w:val="1116"/>
    <w:uiPriority w:val="0"/>
    <w:qFormat/>
    <w:pPr>
      <w:spacing w:line="360" w:lineRule="auto"/>
    </w:pPr>
    <w:rPr>
      <w:rFonts w:ascii="Calibri" w:hAnsi="宋体"/>
      <w:b/>
      <w:sz w:val="24"/>
      <w:szCs w:val="24"/>
    </w:rPr>
  </w:style>
  <w:style w:type="paragraph" w:styleId="1116"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117" w:customStyle="1">
    <w:name w:val="cucd-4"/>
    <w:next w:val="1116"/>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118" w:customStyle="1">
    <w:name w:val="普通正文"/>
    <w:basedOn w:val="794"/>
    <w:uiPriority w:val="0"/>
    <w:qFormat/>
    <w:pPr>
      <w:ind w:firstLine="480"/>
      <w:jc w:val="left"/>
      <w:spacing w:before="120" w:after="120" w:line="360" w:lineRule="auto"/>
    </w:pPr>
    <w:rPr>
      <w:rFonts w:ascii="Arial" w:hAnsi="Arial"/>
      <w:sz w:val="24"/>
      <w:szCs w:val="24"/>
    </w:rPr>
  </w:style>
  <w:style w:type="paragraph" w:styleId="1119" w:customStyle="1">
    <w:name w:val="cucd-3"/>
    <w:next w:val="794"/>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120" w:customStyle="1">
    <w:name w:val="样式 cucd-0 + 宋体"/>
    <w:basedOn w:val="1116"/>
    <w:uiPriority w:val="0"/>
    <w:qFormat/>
    <w:rPr>
      <w:rFonts w:ascii="宋体" w:hAnsi="宋体"/>
    </w:rPr>
  </w:style>
  <w:style w:type="paragraph" w:styleId="1121" w:customStyle="1">
    <w:name w:val="_Style 9"/>
    <w:basedOn w:val="794"/>
    <w:uiPriority w:val="0"/>
    <w:qFormat/>
    <w:pPr>
      <w:spacing w:line="360" w:lineRule="auto"/>
    </w:pPr>
    <w:rPr>
      <w:rFonts w:ascii="Tahoma" w:hAnsi="Tahoma"/>
      <w:sz w:val="24"/>
    </w:rPr>
  </w:style>
  <w:style w:type="paragraph" w:styleId="1122" w:customStyle="1">
    <w:name w:val="表格正文"/>
    <w:basedOn w:val="794"/>
    <w:link w:val="1123"/>
    <w:uiPriority w:val="99"/>
    <w:qFormat/>
    <w:pPr>
      <w:jc w:val="center"/>
      <w:spacing w:line="360" w:lineRule="exact"/>
    </w:pPr>
    <w:rPr>
      <w:rFonts w:cs="Arial"/>
      <w:color w:val="000000"/>
      <w:szCs w:val="28"/>
    </w:rPr>
  </w:style>
  <w:style w:type="character" w:styleId="1123" w:customStyle="1">
    <w:name w:val="表格正文 Char Char"/>
    <w:link w:val="1122"/>
    <w:uiPriority w:val="0"/>
    <w:qFormat/>
    <w:rPr>
      <w:rFonts w:cs="Arial"/>
      <w:color w:val="000000"/>
      <w:sz w:val="21"/>
      <w:szCs w:val="28"/>
      <w:lang w:bidi="ar-SA"/>
    </w:rPr>
  </w:style>
  <w:style w:type="paragraph" w:styleId="1124" w:customStyle="1">
    <w:name w:val="A."/>
    <w:basedOn w:val="794"/>
    <w:uiPriority w:val="99"/>
    <w:qFormat/>
    <w:pPr>
      <w:ind w:left="903" w:hanging="453"/>
      <w:spacing w:before="240" w:line="240" w:lineRule="atLeast"/>
      <w:widowControl/>
      <w:tabs>
        <w:tab w:val="left" w:pos="903" w:leader="none"/>
        <w:tab w:val="left" w:pos="1200" w:leader="none"/>
      </w:tabs>
    </w:pPr>
    <w:rPr>
      <w:sz w:val="24"/>
    </w:rPr>
  </w:style>
  <w:style w:type="paragraph" w:styleId="1125" w:customStyle="1">
    <w:name w:val="标书正文"/>
    <w:basedOn w:val="794"/>
    <w:uiPriority w:val="0"/>
    <w:qFormat/>
    <w:pPr>
      <w:ind w:firstLine="480"/>
      <w:spacing w:line="360" w:lineRule="auto"/>
    </w:pPr>
    <w:rPr>
      <w:sz w:val="24"/>
      <w:szCs w:val="24"/>
    </w:rPr>
  </w:style>
  <w:style w:type="paragraph" w:styleId="1126"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127" w:customStyle="1">
    <w:name w:val="表格文字"/>
    <w:basedOn w:val="794"/>
    <w:uiPriority w:val="0"/>
    <w:qFormat/>
    <w:pPr>
      <w:jc w:val="center"/>
      <w:spacing w:line="360" w:lineRule="auto"/>
    </w:pPr>
    <w:rPr>
      <w:sz w:val="24"/>
      <w:szCs w:val="24"/>
    </w:rPr>
  </w:style>
  <w:style w:type="paragraph" w:styleId="1128" w:customStyle="1">
    <w:name w:val="默认段落字体 Para Char Char Char Char Char Char Char"/>
    <w:basedOn w:val="794"/>
    <w:uiPriority w:val="0"/>
    <w:qFormat/>
    <w:pPr>
      <w:spacing w:line="360" w:lineRule="auto"/>
    </w:pPr>
    <w:rPr>
      <w:rFonts w:ascii="Tahoma" w:hAnsi="Tahoma"/>
      <w:sz w:val="24"/>
    </w:rPr>
  </w:style>
  <w:style w:type="paragraph" w:styleId="1129" w:customStyle="1">
    <w:name w:val="正文一"/>
    <w:basedOn w:val="794"/>
    <w:uiPriority w:val="0"/>
    <w:qFormat/>
    <w:pPr>
      <w:ind w:firstLine="200"/>
      <w:spacing w:line="360" w:lineRule="auto"/>
    </w:pPr>
    <w:rPr>
      <w:rFonts w:ascii="宋体" w:hAnsi="宋体"/>
      <w:sz w:val="24"/>
      <w:szCs w:val="28"/>
    </w:rPr>
  </w:style>
  <w:style w:type="paragraph" w:styleId="1130"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131" w:customStyle="1">
    <w:name w:val="List Paragraph_c6ec43bb-0761-48c7-b9d3-5c5971195e12"/>
    <w:basedOn w:val="794"/>
    <w:uiPriority w:val="34"/>
    <w:qFormat/>
    <w:pPr>
      <w:ind w:firstLine="420"/>
      <w:spacing w:line="360" w:lineRule="auto"/>
    </w:pPr>
    <w:rPr>
      <w:sz w:val="24"/>
      <w:szCs w:val="24"/>
    </w:rPr>
  </w:style>
  <w:style w:type="table" w:styleId="1132" w:customStyle="1">
    <w:name w:val="网格型2"/>
    <w:basedOn w:val="80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3" w:customStyle="1">
    <w:name w:val="尾注文本 Char1"/>
    <w:uiPriority w:val="99"/>
    <w:qFormat/>
    <w:rPr>
      <w:sz w:val="21"/>
      <w:lang w:bidi="ar-SA"/>
    </w:rPr>
  </w:style>
  <w:style w:type="character" w:styleId="1134" w:customStyle="1">
    <w:name w:val="Char Char4"/>
    <w:uiPriority w:val="0"/>
    <w:qFormat/>
    <w:rPr>
      <w:rFonts w:ascii="宋体" w:hAnsi="宋体" w:eastAsia="黑体" w:cs="Arial"/>
      <w:b/>
      <w:sz w:val="28"/>
      <w:szCs w:val="32"/>
      <w:lang w:val="en-US" w:eastAsia="zh-CN" w:bidi="ar-SA"/>
    </w:rPr>
  </w:style>
  <w:style w:type="character" w:styleId="1135" w:customStyle="1">
    <w:name w:val="正文文本 3 Char1"/>
    <w:uiPriority w:val="0"/>
    <w:qFormat/>
    <w:rPr>
      <w:sz w:val="16"/>
      <w:szCs w:val="16"/>
      <w:lang w:bidi="ar-SA"/>
    </w:rPr>
  </w:style>
  <w:style w:type="character" w:styleId="1136" w:customStyle="1">
    <w:name w:val="Variable"/>
    <w:uiPriority w:val="0"/>
    <w:qFormat/>
    <w:rPr>
      <w:i/>
    </w:rPr>
  </w:style>
  <w:style w:type="character" w:styleId="1137" w:customStyle="1">
    <w:name w:val="Para head"/>
    <w:uiPriority w:val="0"/>
    <w:qFormat/>
    <w:rPr>
      <w:rFonts w:ascii="Arial" w:hAnsi="Arial" w:eastAsia="Times New Roman"/>
      <w:sz w:val="20"/>
    </w:rPr>
  </w:style>
  <w:style w:type="character" w:styleId="1138" w:customStyle="1">
    <w:name w:val="Keyboard"/>
    <w:uiPriority w:val="0"/>
    <w:qFormat/>
    <w:rPr>
      <w:rFonts w:ascii="Courier New" w:hAnsi="Courier New"/>
      <w:b/>
      <w:sz w:val="20"/>
    </w:rPr>
  </w:style>
  <w:style w:type="character" w:styleId="1139" w:customStyle="1">
    <w:name w:val="so-ask-best"/>
    <w:uiPriority w:val="0"/>
    <w:qFormat/>
  </w:style>
  <w:style w:type="character" w:styleId="1140" w:customStyle="1">
    <w:name w:val="CODE"/>
    <w:uiPriority w:val="0"/>
    <w:qFormat/>
    <w:rPr>
      <w:rFonts w:ascii="Courier New" w:hAnsi="Courier New"/>
      <w:sz w:val="20"/>
    </w:rPr>
  </w:style>
  <w:style w:type="character" w:styleId="1141" w:customStyle="1">
    <w:name w:val="Typewriter"/>
    <w:uiPriority w:val="0"/>
    <w:qFormat/>
    <w:rPr>
      <w:rFonts w:ascii="Courier New" w:hAnsi="Courier New"/>
      <w:sz w:val="20"/>
    </w:rPr>
  </w:style>
  <w:style w:type="character" w:styleId="1142" w:customStyle="1">
    <w:name w:val="页眉 Char1"/>
    <w:uiPriority w:val="99"/>
    <w:semiHidden/>
    <w:qFormat/>
    <w:rPr>
      <w:rFonts w:ascii="Times New Roman" w:hAnsi="Times New Roman" w:eastAsia="宋体" w:cs="Times New Roman"/>
      <w:sz w:val="18"/>
      <w:szCs w:val="18"/>
    </w:rPr>
  </w:style>
  <w:style w:type="character" w:styleId="1143" w:customStyle="1">
    <w:name w:val="Definition"/>
    <w:uiPriority w:val="0"/>
    <w:qFormat/>
    <w:rPr>
      <w:i/>
    </w:rPr>
  </w:style>
  <w:style w:type="character" w:styleId="1144" w:customStyle="1">
    <w:name w:val="Char Char42"/>
    <w:uiPriority w:val="0"/>
    <w:qFormat/>
    <w:rPr>
      <w:rFonts w:ascii="宋体" w:hAnsi="宋体" w:eastAsia="黑体" w:cs="Arial"/>
      <w:b/>
      <w:sz w:val="28"/>
      <w:szCs w:val="32"/>
      <w:lang w:val="en-US" w:eastAsia="zh-CN" w:bidi="ar-SA"/>
    </w:rPr>
  </w:style>
  <w:style w:type="character" w:styleId="1145" w:customStyle="1">
    <w:name w:val="脚注文本 Char1"/>
    <w:uiPriority w:val="0"/>
    <w:qFormat/>
    <w:rPr>
      <w:rFonts w:ascii="Times New Roman" w:hAnsi="Times New Roman" w:eastAsia="宋体" w:cs="Times New Roman"/>
      <w:sz w:val="18"/>
      <w:szCs w:val="18"/>
    </w:rPr>
  </w:style>
  <w:style w:type="character" w:styleId="1146" w:customStyle="1">
    <w:name w:val="脚注文本 Char2"/>
    <w:uiPriority w:val="0"/>
    <w:qFormat/>
    <w:rPr>
      <w:sz w:val="18"/>
      <w:szCs w:val="18"/>
      <w:lang w:bidi="ar-SA"/>
    </w:rPr>
  </w:style>
  <w:style w:type="character" w:styleId="1147" w:customStyle="1">
    <w:name w:val="Char Char1"/>
    <w:uiPriority w:val="0"/>
    <w:qFormat/>
    <w:rPr>
      <w:rFonts w:ascii="黑体" w:hAnsi="Arial" w:eastAsia="黑体" w:cs="Arial"/>
      <w:b/>
      <w:bCs/>
      <w:sz w:val="32"/>
      <w:szCs w:val="32"/>
      <w:lang w:val="en-US" w:eastAsia="zh-CN" w:bidi="ar-SA"/>
    </w:rPr>
  </w:style>
  <w:style w:type="character" w:styleId="1148" w:customStyle="1">
    <w:name w:val="正文文本缩进 Char"/>
    <w:uiPriority w:val="0"/>
    <w:qFormat/>
    <w:rPr>
      <w:sz w:val="21"/>
      <w:szCs w:val="24"/>
    </w:rPr>
  </w:style>
  <w:style w:type="character" w:styleId="1149" w:customStyle="1">
    <w:name w:val="CITE"/>
    <w:uiPriority w:val="0"/>
    <w:qFormat/>
    <w:rPr>
      <w:i/>
    </w:rPr>
  </w:style>
  <w:style w:type="character" w:styleId="1150" w:customStyle="1">
    <w:name w:val="页脚 Char1"/>
    <w:uiPriority w:val="99"/>
    <w:semiHidden/>
    <w:qFormat/>
    <w:rPr>
      <w:rFonts w:ascii="Times New Roman" w:hAnsi="Times New Roman" w:eastAsia="宋体" w:cs="Times New Roman"/>
      <w:sz w:val="18"/>
      <w:szCs w:val="18"/>
    </w:rPr>
  </w:style>
  <w:style w:type="character" w:styleId="1151" w:customStyle="1">
    <w:name w:val="Char Char"/>
    <w:uiPriority w:val="0"/>
    <w:qFormat/>
    <w:rPr>
      <w:rFonts w:eastAsia="宋体"/>
      <w:b/>
      <w:bCs/>
      <w:sz w:val="21"/>
      <w:szCs w:val="24"/>
      <w:lang w:val="en-US" w:eastAsia="zh-CN" w:bidi="ar-SA"/>
    </w:rPr>
  </w:style>
  <w:style w:type="character" w:styleId="1152" w:customStyle="1">
    <w:name w:val="Char Char2"/>
    <w:uiPriority w:val="0"/>
    <w:qFormat/>
    <w:rPr>
      <w:rFonts w:eastAsia="宋体"/>
      <w:sz w:val="21"/>
      <w:szCs w:val="24"/>
      <w:lang w:val="en-US" w:eastAsia="zh-CN" w:bidi="ar-SA"/>
    </w:rPr>
  </w:style>
  <w:style w:type="character" w:styleId="1153" w:customStyle="1">
    <w:name w:val="Char Char3"/>
    <w:uiPriority w:val="0"/>
    <w:qFormat/>
    <w:rPr>
      <w:rFonts w:ascii="黑体" w:hAnsi="宋体" w:eastAsia="黑体" w:cs="Arial"/>
      <w:b/>
      <w:bCs/>
      <w:sz w:val="24"/>
      <w:szCs w:val="24"/>
      <w:lang w:val="en-US" w:eastAsia="zh-CN" w:bidi="ar-SA"/>
    </w:rPr>
  </w:style>
  <w:style w:type="character" w:styleId="1154" w:customStyle="1">
    <w:name w:val="HTML Markup"/>
    <w:uiPriority w:val="0"/>
    <w:qFormat/>
    <w:rPr>
      <w:vanish/>
      <w:color w:val="ff0000"/>
    </w:rPr>
  </w:style>
  <w:style w:type="character" w:styleId="1155" w:customStyle="1">
    <w:name w:val="标题 Char1"/>
    <w:uiPriority w:val="10"/>
    <w:qFormat/>
    <w:rPr>
      <w:rFonts w:ascii="Cambria" w:hAnsi="Cambria" w:eastAsia="宋体" w:cs="Times New Roman"/>
      <w:b/>
      <w:bCs/>
      <w:sz w:val="32"/>
      <w:szCs w:val="32"/>
    </w:rPr>
  </w:style>
  <w:style w:type="character" w:styleId="1156"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7" w:customStyle="1">
    <w:name w:val="Char Char12"/>
    <w:uiPriority w:val="0"/>
    <w:qFormat/>
    <w:rPr>
      <w:rFonts w:ascii="黑体" w:hAnsi="Arial" w:eastAsia="黑体" w:cs="Arial"/>
      <w:b/>
      <w:bCs/>
      <w:sz w:val="32"/>
      <w:szCs w:val="32"/>
      <w:lang w:val="en-US" w:eastAsia="zh-CN" w:bidi="ar-SA"/>
    </w:rPr>
  </w:style>
  <w:style w:type="character" w:styleId="1158" w:customStyle="1">
    <w:name w:val="Comment"/>
    <w:uiPriority w:val="0"/>
    <w:qFormat/>
    <w:rPr>
      <w:vanish/>
    </w:rPr>
  </w:style>
  <w:style w:type="character" w:styleId="1159" w:customStyle="1">
    <w:name w:val="Char Char6"/>
    <w:uiPriority w:val="0"/>
    <w:qFormat/>
    <w:rPr>
      <w:rFonts w:eastAsia="宋体"/>
      <w:b/>
      <w:bCs/>
      <w:sz w:val="21"/>
      <w:szCs w:val="24"/>
      <w:lang w:val="en-US" w:eastAsia="zh-CN" w:bidi="ar-SA"/>
    </w:rPr>
  </w:style>
  <w:style w:type="character" w:styleId="1160" w:customStyle="1">
    <w:name w:val="正文首行缩进 2 Char1"/>
    <w:uiPriority w:val="0"/>
    <w:qFormat/>
    <w:rPr>
      <w:sz w:val="21"/>
      <w:lang w:bidi="ar-SA"/>
    </w:rPr>
  </w:style>
  <w:style w:type="character" w:styleId="1161" w:customStyle="1">
    <w:name w:val="Char Char25"/>
    <w:uiPriority w:val="0"/>
    <w:qFormat/>
    <w:rPr>
      <w:rFonts w:eastAsia="宋体"/>
      <w:sz w:val="21"/>
      <w:szCs w:val="24"/>
      <w:lang w:val="en-US" w:eastAsia="zh-CN" w:bidi="ar-SA"/>
    </w:rPr>
  </w:style>
  <w:style w:type="character" w:styleId="1162" w:customStyle="1">
    <w:name w:val="标题 Char2"/>
    <w:uiPriority w:val="0"/>
    <w:qFormat/>
    <w:rPr>
      <w:rFonts w:ascii="Cambria" w:hAnsi="Cambria" w:eastAsia="宋体" w:cs="Times New Roman"/>
      <w:b/>
      <w:bCs/>
      <w:sz w:val="32"/>
      <w:szCs w:val="32"/>
    </w:rPr>
  </w:style>
  <w:style w:type="character" w:styleId="1163" w:customStyle="1">
    <w:name w:val="Char Char32"/>
    <w:uiPriority w:val="0"/>
    <w:qFormat/>
    <w:rPr>
      <w:rFonts w:ascii="黑体" w:hAnsi="宋体" w:eastAsia="黑体" w:cs="Arial"/>
      <w:b/>
      <w:bCs/>
      <w:sz w:val="24"/>
      <w:szCs w:val="24"/>
      <w:lang w:val="en-US" w:eastAsia="zh-CN" w:bidi="ar-SA"/>
    </w:rPr>
  </w:style>
  <w:style w:type="character" w:styleId="1164" w:customStyle="1">
    <w:name w:val="无间隔 字符"/>
    <w:link w:val="1165"/>
    <w:uiPriority w:val="1"/>
    <w:qFormat/>
    <w:rPr>
      <w:rFonts w:ascii="Calibri" w:hAnsi="Calibri"/>
      <w:sz w:val="22"/>
      <w:szCs w:val="22"/>
      <w:lang w:bidi="ar-SA"/>
    </w:rPr>
  </w:style>
  <w:style w:type="paragraph" w:styleId="1165">
    <w:name w:val="No Spacing"/>
    <w:link w:val="1164"/>
    <w:uiPriority w:val="0"/>
    <w:qFormat/>
    <w:rPr>
      <w:rFonts w:ascii="Calibri" w:hAnsi="Calibri" w:eastAsia="宋体" w:cs="Times New Roman"/>
      <w:sz w:val="22"/>
      <w:szCs w:val="22"/>
      <w:lang w:val="en-US" w:eastAsia="zh-CN" w:bidi="ar-SA"/>
    </w:rPr>
  </w:style>
  <w:style w:type="character" w:styleId="1166" w:customStyle="1">
    <w:name w:val="Sample"/>
    <w:uiPriority w:val="0"/>
    <w:qFormat/>
    <w:rPr>
      <w:rFonts w:ascii="Courier New" w:hAnsi="Courier New"/>
    </w:rPr>
  </w:style>
  <w:style w:type="paragraph" w:styleId="1167" w:customStyle="1">
    <w:name w:val="xl22"/>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8" w:customStyle="1">
    <w:name w:val="z-Top of Form"/>
    <w:next w:val="794"/>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69" w:customStyle="1">
    <w:name w:val="列出段落1"/>
    <w:basedOn w:val="794"/>
    <w:link w:val="1170"/>
    <w:uiPriority w:val="0"/>
    <w:qFormat/>
    <w:pPr>
      <w:ind w:firstLine="420"/>
    </w:pPr>
    <w:rPr>
      <w:szCs w:val="24"/>
    </w:rPr>
  </w:style>
  <w:style w:type="character" w:styleId="1170" w:customStyle="1">
    <w:name w:val="列出段落 Char"/>
    <w:link w:val="1169"/>
    <w:uiPriority w:val="0"/>
    <w:qFormat/>
    <w:rPr>
      <w:sz w:val="21"/>
      <w:szCs w:val="24"/>
      <w:lang w:bidi="ar-SA"/>
    </w:rPr>
  </w:style>
  <w:style w:type="paragraph" w:styleId="1171" w:customStyle="1">
    <w:name w:val="菲页(卷)"/>
    <w:basedOn w:val="795"/>
    <w:next w:val="1172"/>
    <w:uiPriority w:val="0"/>
    <w:qFormat/>
    <w:pPr>
      <w:ind w:left="432" w:hanging="432"/>
      <w:widowControl/>
      <w:tabs>
        <w:tab w:val="left" w:pos="432" w:leader="none"/>
      </w:tabs>
      <w:outlineLvl w:val="1"/>
    </w:pPr>
    <w:rPr>
      <w:rFonts w:ascii="黑体" w:eastAsia="黑体"/>
      <w:b w:val="0"/>
      <w:sz w:val="52"/>
    </w:rPr>
  </w:style>
  <w:style w:type="paragraph" w:styleId="1172"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3" w:customStyle="1">
    <w:name w:val="样式 (西文) 仿宋_GB2312 居中 行距: 1.5 倍行距"/>
    <w:basedOn w:val="794"/>
    <w:uiPriority w:val="0"/>
    <w:qFormat/>
    <w:pPr>
      <w:jc w:val="center"/>
      <w:spacing w:line="360" w:lineRule="auto"/>
    </w:pPr>
    <w:rPr>
      <w:rFonts w:ascii="宋体" w:hAnsi="宋体" w:cs="宋体"/>
    </w:rPr>
  </w:style>
  <w:style w:type="paragraph" w:styleId="1174" w:customStyle="1">
    <w:name w:val="Preformatted"/>
    <w:basedOn w:val="79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5" w:customStyle="1">
    <w:name w:val="样式 标题 3 + (中文) 黑体 小四 非加粗 段前: 7.8 磅 段后: 0 磅 行距: 固定值 20 磅"/>
    <w:basedOn w:val="797"/>
    <w:uiPriority w:val="0"/>
    <w:qFormat/>
    <w:pPr>
      <w:jc w:val="left"/>
      <w:keepLines/>
      <w:spacing w:line="400" w:lineRule="exact"/>
      <w:tabs>
        <w:tab w:val="left" w:pos="7200" w:leader="none"/>
      </w:tabs>
    </w:pPr>
    <w:rPr>
      <w:rFonts w:ascii="宋体" w:hAnsi="宋体" w:eastAsia="黑体" w:cs="宋体"/>
      <w:bCs w:val="0"/>
      <w:sz w:val="30"/>
    </w:rPr>
  </w:style>
  <w:style w:type="paragraph" w:styleId="1176" w:customStyle="1">
    <w:name w:val="xl23"/>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7" w:customStyle="1">
    <w:name w:val="文档正文"/>
    <w:basedOn w:val="794"/>
    <w:uiPriority w:val="0"/>
    <w:qFormat/>
    <w:pPr>
      <w:ind w:firstLine="567"/>
      <w:spacing w:line="480" w:lineRule="atLeast"/>
    </w:pPr>
    <w:rPr>
      <w:rFonts w:ascii="仿宋_GB2312" w:eastAsia="仿宋_GB2312"/>
      <w:sz w:val="28"/>
    </w:rPr>
  </w:style>
  <w:style w:type="paragraph" w:styleId="1178" w:customStyle="1">
    <w:name w:val="样式 标题 1 + 黑体 三号 非加粗 居中 段前: 6 磅 段后: 6 磅 行距: 固定值 20 磅"/>
    <w:basedOn w:val="795"/>
    <w:uiPriority w:val="0"/>
    <w:qFormat/>
    <w:pPr>
      <w:keepLines/>
      <w:spacing w:before="120" w:after="120" w:line="400" w:lineRule="exact"/>
    </w:pPr>
    <w:rPr>
      <w:rFonts w:ascii="黑体" w:hAnsi="黑体" w:eastAsia="黑体" w:cs="宋体"/>
      <w:b w:val="0"/>
      <w:sz w:val="32"/>
    </w:rPr>
  </w:style>
  <w:style w:type="paragraph" w:styleId="1179" w:customStyle="1">
    <w:name w:val="Char Char Char2 Char"/>
    <w:basedOn w:val="794"/>
    <w:uiPriority w:val="0"/>
    <w:qFormat/>
    <w:pPr>
      <w:ind w:firstLine="200"/>
      <w:spacing w:line="360" w:lineRule="auto"/>
    </w:pPr>
    <w:rPr>
      <w:szCs w:val="24"/>
    </w:rPr>
  </w:style>
  <w:style w:type="paragraph" w:styleId="1180" w:customStyle="1">
    <w:name w:val="Blockquote"/>
    <w:basedOn w:val="794"/>
    <w:uiPriority w:val="0"/>
    <w:qFormat/>
    <w:pPr>
      <w:ind w:left="360" w:right="360"/>
      <w:jc w:val="left"/>
      <w:spacing w:before="100" w:after="100"/>
    </w:pPr>
    <w:rPr>
      <w:sz w:val="24"/>
    </w:rPr>
  </w:style>
  <w:style w:type="paragraph" w:styleId="1181" w:customStyle="1">
    <w:name w:val="修订1"/>
    <w:uiPriority w:val="0"/>
    <w:qFormat/>
    <w:rPr>
      <w:rFonts w:ascii="Times New Roman" w:hAnsi="Times New Roman" w:eastAsia="宋体" w:cs="Times New Roman"/>
      <w:sz w:val="21"/>
      <w:szCs w:val="24"/>
      <w:lang w:val="en-US" w:eastAsia="zh-CN" w:bidi="ar-SA"/>
    </w:rPr>
  </w:style>
  <w:style w:type="paragraph" w:styleId="1182" w:customStyle="1">
    <w:name w:val="H1"/>
    <w:basedOn w:val="794"/>
    <w:next w:val="794"/>
    <w:uiPriority w:val="0"/>
    <w:qFormat/>
    <w:pPr>
      <w:jc w:val="left"/>
      <w:keepNext/>
      <w:spacing w:before="100" w:after="100"/>
      <w:outlineLvl w:val="1"/>
    </w:pPr>
    <w:rPr>
      <w:b/>
      <w:sz w:val="48"/>
    </w:rPr>
  </w:style>
  <w:style w:type="paragraph" w:styleId="1183" w:customStyle="1">
    <w:name w:val="Char"/>
    <w:basedOn w:val="794"/>
    <w:uiPriority w:val="0"/>
    <w:qFormat/>
    <w:pPr>
      <w:jc w:val="left"/>
      <w:spacing w:after="160" w:line="240" w:lineRule="exact"/>
      <w:widowControl/>
    </w:pPr>
    <w:rPr>
      <w:rFonts w:ascii="Verdana" w:hAnsi="Verdana" w:eastAsia="仿宋_GB2312"/>
      <w:sz w:val="24"/>
      <w:lang w:eastAsia="en-US"/>
    </w:rPr>
  </w:style>
  <w:style w:type="paragraph" w:styleId="1184" w:customStyle="1">
    <w:name w:val="H4"/>
    <w:basedOn w:val="794"/>
    <w:next w:val="794"/>
    <w:uiPriority w:val="0"/>
    <w:qFormat/>
    <w:pPr>
      <w:jc w:val="left"/>
      <w:keepNext/>
      <w:spacing w:before="100" w:after="100"/>
      <w:outlineLvl w:val="4"/>
    </w:pPr>
    <w:rPr>
      <w:b/>
      <w:sz w:val="24"/>
    </w:rPr>
  </w:style>
  <w:style w:type="paragraph" w:styleId="1185" w:customStyle="1">
    <w:name w:val="Char4"/>
    <w:basedOn w:val="794"/>
    <w:uiPriority w:val="0"/>
    <w:qFormat/>
    <w:pPr>
      <w:jc w:val="left"/>
      <w:spacing w:after="160" w:line="240" w:lineRule="exact"/>
      <w:widowControl/>
    </w:pPr>
    <w:rPr>
      <w:rFonts w:ascii="Verdana" w:hAnsi="Verdana" w:eastAsia="仿宋_GB2312"/>
      <w:sz w:val="24"/>
      <w:lang w:eastAsia="en-US"/>
    </w:rPr>
  </w:style>
  <w:style w:type="paragraph" w:styleId="1186" w:customStyle="1">
    <w:name w:val="H6"/>
    <w:basedOn w:val="794"/>
    <w:next w:val="794"/>
    <w:uiPriority w:val="0"/>
    <w:qFormat/>
    <w:pPr>
      <w:jc w:val="left"/>
      <w:keepNext/>
      <w:spacing w:before="100" w:after="100"/>
      <w:outlineLvl w:val="6"/>
    </w:pPr>
    <w:rPr>
      <w:b/>
      <w:sz w:val="16"/>
    </w:rPr>
  </w:style>
  <w:style w:type="paragraph" w:styleId="1187" w:customStyle="1">
    <w:name w:val="菲页1"/>
    <w:basedOn w:val="796"/>
    <w:uiPriority w:val="0"/>
    <w:qFormat/>
    <w:pPr>
      <w:keepLines/>
      <w:spacing w:before="260" w:after="260" w:line="413" w:lineRule="auto"/>
      <w:widowControl/>
    </w:pPr>
    <w:rPr>
      <w:rFonts w:ascii="黑体" w:hAnsi="宋体" w:eastAsia="黑体"/>
      <w:b w:val="0"/>
      <w:bCs w:val="0"/>
      <w:sz w:val="52"/>
    </w:rPr>
  </w:style>
  <w:style w:type="paragraph" w:styleId="1188"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89" w:customStyle="1">
    <w:name w:val="z-Bottom of Form"/>
    <w:next w:val="794"/>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90" w:customStyle="1">
    <w:name w:val="表格"/>
    <w:basedOn w:val="794"/>
    <w:uiPriority w:val="0"/>
    <w:qFormat/>
    <w:pPr>
      <w:jc w:val="center"/>
    </w:pPr>
    <w:rPr>
      <w:rFonts w:ascii="华文细黑" w:hAnsi="华文细黑"/>
    </w:rPr>
  </w:style>
  <w:style w:type="paragraph" w:styleId="1191" w:customStyle="1">
    <w:name w:val="目录文字"/>
    <w:basedOn w:val="794"/>
    <w:uiPriority w:val="0"/>
    <w:qFormat/>
    <w:pPr>
      <w:jc w:val="left"/>
      <w:spacing w:line="480" w:lineRule="auto"/>
      <w:widowControl/>
    </w:pPr>
    <w:rPr>
      <w:rFonts w:ascii="宋体" w:hAnsi="宋体"/>
      <w:sz w:val="24"/>
    </w:rPr>
  </w:style>
  <w:style w:type="paragraph" w:styleId="1192" w:customStyle="1">
    <w:name w:val="H3"/>
    <w:basedOn w:val="794"/>
    <w:next w:val="794"/>
    <w:uiPriority w:val="0"/>
    <w:qFormat/>
    <w:pPr>
      <w:jc w:val="left"/>
      <w:keepNext/>
      <w:spacing w:before="100" w:after="100"/>
      <w:outlineLvl w:val="3"/>
    </w:pPr>
    <w:rPr>
      <w:b/>
      <w:sz w:val="28"/>
    </w:rPr>
  </w:style>
  <w:style w:type="paragraph" w:styleId="1193" w:customStyle="1">
    <w:name w:val="Address"/>
    <w:basedOn w:val="794"/>
    <w:next w:val="794"/>
    <w:uiPriority w:val="0"/>
    <w:qFormat/>
    <w:pPr>
      <w:jc w:val="left"/>
    </w:pPr>
    <w:rPr>
      <w:i/>
      <w:sz w:val="24"/>
    </w:rPr>
  </w:style>
  <w:style w:type="paragraph" w:styleId="1194" w:customStyle="1">
    <w:name w:val="Definition Term"/>
    <w:basedOn w:val="794"/>
    <w:next w:val="1195"/>
    <w:uiPriority w:val="0"/>
    <w:qFormat/>
    <w:pPr>
      <w:jc w:val="left"/>
    </w:pPr>
    <w:rPr>
      <w:sz w:val="24"/>
    </w:rPr>
  </w:style>
  <w:style w:type="paragraph" w:styleId="1195" w:customStyle="1">
    <w:name w:val="Definition List"/>
    <w:basedOn w:val="794"/>
    <w:next w:val="1194"/>
    <w:uiPriority w:val="0"/>
    <w:qFormat/>
    <w:pPr>
      <w:ind w:left="360"/>
      <w:jc w:val="left"/>
    </w:pPr>
    <w:rPr>
      <w:sz w:val="24"/>
    </w:rPr>
  </w:style>
  <w:style w:type="paragraph" w:styleId="1196" w:customStyle="1">
    <w:name w:val="目录"/>
    <w:basedOn w:val="794"/>
    <w:uiPriority w:val="0"/>
    <w:qFormat/>
    <w:pPr>
      <w:jc w:val="center"/>
      <w:widowControl/>
    </w:pPr>
    <w:rPr>
      <w:rFonts w:ascii="宋体"/>
      <w:b/>
      <w:sz w:val="36"/>
    </w:rPr>
  </w:style>
  <w:style w:type="paragraph" w:styleId="1197" w:customStyle="1">
    <w:name w:val="H5"/>
    <w:basedOn w:val="794"/>
    <w:next w:val="794"/>
    <w:uiPriority w:val="0"/>
    <w:qFormat/>
    <w:pPr>
      <w:jc w:val="left"/>
      <w:keepNext/>
      <w:spacing w:before="100" w:after="100"/>
      <w:outlineLvl w:val="5"/>
    </w:pPr>
    <w:rPr>
      <w:b/>
      <w:sz w:val="20"/>
    </w:rPr>
  </w:style>
  <w:style w:type="paragraph" w:styleId="1198" w:customStyle="1">
    <w:name w:val="修订11"/>
    <w:uiPriority w:val="0"/>
    <w:qFormat/>
    <w:rPr>
      <w:rFonts w:ascii="Times New Roman" w:hAnsi="Times New Roman" w:eastAsia="宋体" w:cs="Times New Roman"/>
      <w:sz w:val="21"/>
      <w:szCs w:val="24"/>
      <w:lang w:val="en-US" w:eastAsia="zh-CN" w:bidi="ar-SA"/>
    </w:rPr>
  </w:style>
  <w:style w:type="paragraph" w:styleId="1199" w:customStyle="1">
    <w:name w:val="样式1"/>
    <w:basedOn w:val="794"/>
    <w:uiPriority w:val="0"/>
    <w:qFormat/>
    <w:pPr>
      <w:jc w:val="center"/>
    </w:pPr>
    <w:rPr>
      <w:rFonts w:ascii="幼圆" w:eastAsia="幼圆"/>
      <w:b/>
      <w:sz w:val="32"/>
      <w:szCs w:val="28"/>
    </w:rPr>
  </w:style>
  <w:style w:type="paragraph" w:styleId="1200" w:customStyle="1">
    <w:name w:val="样式 标题 2 + Times New Roman 四号 非加粗 段前: 5 磅 段后: 0 磅 行距: 固定值 20..."/>
    <w:basedOn w:val="796"/>
    <w:uiPriority w:val="0"/>
    <w:qFormat/>
    <w:pPr>
      <w:jc w:val="both"/>
      <w:keepLines/>
      <w:spacing w:before="100" w:line="400" w:lineRule="exact"/>
    </w:pPr>
    <w:rPr>
      <w:rFonts w:ascii="Times New Roman" w:eastAsia="黑体" w:cs="宋体"/>
      <w:b w:val="0"/>
      <w:bCs w:val="0"/>
      <w:sz w:val="30"/>
    </w:rPr>
  </w:style>
  <w:style w:type="paragraph" w:styleId="1201" w:customStyle="1">
    <w:name w:val="菲页2"/>
    <w:basedOn w:val="797"/>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2" w:customStyle="1">
    <w:name w:val="H2"/>
    <w:basedOn w:val="794"/>
    <w:next w:val="794"/>
    <w:uiPriority w:val="0"/>
    <w:qFormat/>
    <w:pPr>
      <w:jc w:val="left"/>
      <w:keepNext/>
      <w:spacing w:before="100" w:after="100"/>
      <w:outlineLvl w:val="2"/>
    </w:pPr>
    <w:rPr>
      <w:b/>
      <w:sz w:val="36"/>
    </w:rPr>
  </w:style>
  <w:style w:type="character" w:styleId="1203" w:customStyle="1">
    <w:name w:val="页眉雅黑 Char Char"/>
    <w:link w:val="1204"/>
    <w:uiPriority w:val="0"/>
    <w:qFormat/>
    <w:rPr>
      <w:rFonts w:ascii="微软雅黑" w:hAnsi="微软雅黑" w:eastAsia="微软雅黑"/>
      <w:color w:val="000000"/>
      <w:sz w:val="21"/>
      <w:szCs w:val="21"/>
    </w:rPr>
  </w:style>
  <w:style w:type="paragraph" w:styleId="1204" w:customStyle="1">
    <w:name w:val="页眉雅黑"/>
    <w:basedOn w:val="837"/>
    <w:link w:val="1203"/>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5" w:customStyle="1">
    <w:name w:val="批注文字 字符"/>
    <w:uiPriority w:val="0"/>
    <w:qFormat/>
    <w:rPr>
      <w:sz w:val="24"/>
    </w:rPr>
  </w:style>
  <w:style w:type="character" w:styleId="1206" w:customStyle="1">
    <w:name w:val="批注文字 Char Char"/>
    <w:uiPriority w:val="0"/>
    <w:qFormat/>
    <w:rPr>
      <w:rFonts w:hint="eastAsia" w:ascii="宋体" w:hAnsi="Times New Roman" w:eastAsia="宋体" w:cs="Times New Roman"/>
      <w:sz w:val="28"/>
      <w:szCs w:val="20"/>
    </w:rPr>
  </w:style>
  <w:style w:type="character" w:styleId="1207" w:customStyle="1">
    <w:name w:val="标题 7 字符"/>
    <w:uiPriority w:val="0"/>
    <w:qFormat/>
    <w:rPr>
      <w:b/>
      <w:bCs/>
      <w:sz w:val="24"/>
      <w:szCs w:val="24"/>
    </w:rPr>
  </w:style>
  <w:style w:type="character" w:styleId="1208" w:customStyle="1">
    <w:name w:val="文档结构图 字符"/>
    <w:uiPriority w:val="0"/>
    <w:qFormat/>
    <w:rPr>
      <w:rFonts w:ascii="宋体"/>
      <w:sz w:val="18"/>
    </w:rPr>
  </w:style>
  <w:style w:type="character" w:styleId="1209" w:customStyle="1">
    <w:name w:val="引用 字符"/>
    <w:link w:val="1210"/>
    <w:uiPriority w:val="99"/>
    <w:qFormat/>
    <w:rPr>
      <w:i/>
      <w:iCs/>
      <w:color w:val="000000"/>
      <w:sz w:val="21"/>
      <w:szCs w:val="22"/>
    </w:rPr>
  </w:style>
  <w:style w:type="paragraph" w:styleId="1210">
    <w:name w:val="Quote"/>
    <w:basedOn w:val="794"/>
    <w:next w:val="794"/>
    <w:link w:val="1209"/>
    <w:uiPriority w:val="0"/>
    <w:qFormat/>
    <w:rPr>
      <w:i/>
      <w:iCs/>
      <w:color w:val="000000"/>
      <w:szCs w:val="22"/>
      <w:lang w:bidi="mn-Mong-CN"/>
    </w:rPr>
  </w:style>
  <w:style w:type="character" w:styleId="1211" w:customStyle="1">
    <w:name w:val="引用 Char"/>
    <w:uiPriority w:val="0"/>
    <w:qFormat/>
    <w:rPr>
      <w:i/>
      <w:iCs/>
      <w:color w:val="000000"/>
      <w:sz w:val="21"/>
      <w:lang w:bidi="ar-SA"/>
    </w:rPr>
  </w:style>
  <w:style w:type="character" w:styleId="1212" w:customStyle="1">
    <w:name w:val="日期 Char1"/>
    <w:uiPriority w:val="0"/>
    <w:qFormat/>
    <w:rPr>
      <w:sz w:val="21"/>
      <w:szCs w:val="22"/>
    </w:rPr>
  </w:style>
  <w:style w:type="character" w:styleId="1213" w:customStyle="1">
    <w:name w:val="脚注文本 字符"/>
    <w:uiPriority w:val="0"/>
    <w:qFormat/>
    <w:rPr>
      <w:sz w:val="18"/>
    </w:rPr>
  </w:style>
  <w:style w:type="character" w:styleId="1214" w:customStyle="1">
    <w:name w:val="标题 3 字符"/>
    <w:uiPriority w:val="0"/>
    <w:qFormat/>
    <w:rPr>
      <w:b/>
      <w:sz w:val="32"/>
    </w:rPr>
  </w:style>
  <w:style w:type="character" w:styleId="1215" w:customStyle="1">
    <w:name w:val="Char Char Char1"/>
    <w:uiPriority w:val="0"/>
    <w:qFormat/>
    <w:rPr>
      <w:rFonts w:ascii="宋体" w:hAnsi="宋体" w:eastAsia="宋体"/>
      <w:b/>
      <w:sz w:val="24"/>
      <w:lang w:val="en-US" w:eastAsia="zh-CN" w:bidi="ar-SA"/>
    </w:rPr>
  </w:style>
  <w:style w:type="character" w:styleId="1216" w:customStyle="1">
    <w:name w:val="标题 2 字符"/>
    <w:uiPriority w:val="0"/>
    <w:qFormat/>
    <w:rPr>
      <w:rFonts w:ascii="Arial" w:hAnsi="Arial" w:eastAsia="黑体"/>
      <w:b/>
      <w:sz w:val="52"/>
    </w:rPr>
  </w:style>
  <w:style w:type="character" w:styleId="1217" w:customStyle="1">
    <w:name w:val="页眉 字符"/>
    <w:uiPriority w:val="0"/>
    <w:qFormat/>
    <w:rPr>
      <w:sz w:val="18"/>
      <w:szCs w:val="18"/>
    </w:rPr>
  </w:style>
  <w:style w:type="character" w:styleId="1218" w:customStyle="1">
    <w:name w:val="尾注文本 字符"/>
    <w:uiPriority w:val="0"/>
    <w:qFormat/>
  </w:style>
  <w:style w:type="character" w:styleId="1219" w:customStyle="1">
    <w:name w:val="15"/>
    <w:uiPriority w:val="0"/>
    <w:qFormat/>
    <w:rPr>
      <w:rFonts w:hint="default" w:ascii="Calibri" w:hAnsi="Calibri"/>
    </w:rPr>
  </w:style>
  <w:style w:type="character" w:styleId="1220" w:customStyle="1">
    <w:name w:val="Char Char Char"/>
    <w:uiPriority w:val="0"/>
    <w:qFormat/>
    <w:rPr>
      <w:rFonts w:ascii="宋体" w:hAnsi="宋体" w:eastAsia="宋体"/>
      <w:b/>
      <w:sz w:val="24"/>
      <w:lang w:val="en-US" w:eastAsia="zh-CN" w:bidi="ar-SA"/>
    </w:rPr>
  </w:style>
  <w:style w:type="character" w:styleId="1221" w:customStyle="1">
    <w:name w:val="不明显参考1"/>
    <w:uiPriority w:val="0"/>
    <w:qFormat/>
    <w:rPr>
      <w:smallCaps/>
      <w:color w:val="c0504d"/>
      <w:u w:val="single"/>
    </w:rPr>
  </w:style>
  <w:style w:type="character" w:styleId="1222" w:customStyle="1">
    <w:name w:val="10"/>
    <w:uiPriority w:val="0"/>
    <w:qFormat/>
    <w:rPr>
      <w:rFonts w:hint="default" w:ascii="Calibri" w:hAnsi="Calibri"/>
    </w:rPr>
  </w:style>
  <w:style w:type="character" w:styleId="1223" w:customStyle="1">
    <w:name w:val="infodetail1"/>
    <w:uiPriority w:val="0"/>
    <w:qFormat/>
    <w:rPr>
      <w:rFonts w:hint="default" w:ascii="ˎ̥" w:hAnsi="ˎ̥"/>
      <w:sz w:val="24"/>
      <w:szCs w:val="24"/>
    </w:rPr>
  </w:style>
  <w:style w:type="character" w:styleId="1224" w:customStyle="1">
    <w:name w:val="正文文本首行缩进 2 字符"/>
    <w:uiPriority w:val="0"/>
    <w:qFormat/>
  </w:style>
  <w:style w:type="character" w:styleId="1225" w:customStyle="1">
    <w:name w:val="Char Char Char2"/>
    <w:uiPriority w:val="0"/>
    <w:qFormat/>
    <w:rPr>
      <w:rFonts w:ascii="宋体" w:hAnsi="宋体" w:eastAsia="宋体"/>
      <w:b/>
      <w:sz w:val="24"/>
      <w:lang w:val="en-US" w:eastAsia="zh-CN" w:bidi="ar-SA"/>
    </w:rPr>
  </w:style>
  <w:style w:type="character" w:styleId="1226" w:customStyle="1">
    <w:name w:val="正文文本缩进 3 字符"/>
    <w:uiPriority w:val="0"/>
    <w:qFormat/>
    <w:rPr>
      <w:rFonts w:ascii="宋体" w:hAnsi="MS Sans Serif"/>
      <w:color w:val="000000"/>
      <w:sz w:val="24"/>
    </w:rPr>
  </w:style>
  <w:style w:type="character" w:styleId="1227" w:customStyle="1">
    <w:name w:val="不明显强调1"/>
    <w:uiPriority w:val="0"/>
    <w:qFormat/>
    <w:rPr>
      <w:i/>
      <w:iCs/>
      <w:color w:val="808080"/>
    </w:rPr>
  </w:style>
  <w:style w:type="character" w:styleId="1228" w:customStyle="1">
    <w:name w:val="标题 4 字符"/>
    <w:uiPriority w:val="0"/>
    <w:qFormat/>
    <w:rPr>
      <w:rFonts w:ascii="Arial" w:hAnsi="Arial" w:eastAsia="黑体"/>
      <w:sz w:val="28"/>
    </w:rPr>
  </w:style>
  <w:style w:type="character" w:styleId="1229" w:customStyle="1">
    <w:name w:val="标题 5 字符"/>
    <w:uiPriority w:val="0"/>
    <w:qFormat/>
    <w:rPr>
      <w:b/>
      <w:bCs/>
      <w:sz w:val="28"/>
      <w:szCs w:val="28"/>
    </w:rPr>
  </w:style>
  <w:style w:type="character" w:styleId="1230" w:customStyle="1">
    <w:name w:val="正文文本 Char1"/>
    <w:uiPriority w:val="0"/>
    <w:qFormat/>
    <w:rPr>
      <w:sz w:val="21"/>
      <w:szCs w:val="22"/>
    </w:rPr>
  </w:style>
  <w:style w:type="character" w:styleId="1231" w:customStyle="1">
    <w:name w:val="正文文本缩进 字符"/>
    <w:uiPriority w:val="0"/>
    <w:qFormat/>
    <w:rPr>
      <w:rFonts w:ascii="宋体" w:hAnsi="Arial"/>
      <w:color w:val="ff6600"/>
      <w:sz w:val="24"/>
      <w:szCs w:val="24"/>
      <w:lang w:val="zh-CN"/>
    </w:rPr>
  </w:style>
  <w:style w:type="character" w:styleId="1232" w:customStyle="1">
    <w:name w:val="标题 6 字符"/>
    <w:uiPriority w:val="0"/>
    <w:qFormat/>
    <w:rPr>
      <w:rFonts w:ascii="Arial" w:hAnsi="Arial" w:eastAsia="黑体"/>
      <w:b/>
      <w:bCs/>
      <w:sz w:val="24"/>
      <w:szCs w:val="24"/>
    </w:rPr>
  </w:style>
  <w:style w:type="character" w:styleId="1233" w:customStyle="1">
    <w:name w:val="纯文本 字符"/>
    <w:uiPriority w:val="0"/>
    <w:qFormat/>
    <w:rPr>
      <w:rFonts w:ascii="宋体" w:hAnsi="Courier New"/>
      <w:sz w:val="21"/>
    </w:rPr>
  </w:style>
  <w:style w:type="character" w:styleId="1234" w:customStyle="1">
    <w:name w:val="标题 8 字符"/>
    <w:uiPriority w:val="0"/>
    <w:qFormat/>
    <w:rPr>
      <w:rFonts w:ascii="Arial" w:hAnsi="Arial" w:eastAsia="黑体"/>
      <w:sz w:val="24"/>
      <w:szCs w:val="24"/>
    </w:rPr>
  </w:style>
  <w:style w:type="character" w:styleId="1235" w:customStyle="1">
    <w:name w:val="正文文本 字符"/>
    <w:uiPriority w:val="0"/>
    <w:qFormat/>
    <w:rPr>
      <w:sz w:val="30"/>
    </w:rPr>
  </w:style>
  <w:style w:type="character" w:styleId="1236" w:customStyle="1">
    <w:name w:val="正文首行缩进 Char"/>
    <w:uiPriority w:val="0"/>
    <w:qFormat/>
    <w:rPr>
      <w:rFonts w:ascii="华文中宋" w:eastAsia="华文中宋"/>
      <w:sz w:val="21"/>
      <w:lang w:bidi="ar-SA"/>
    </w:rPr>
  </w:style>
  <w:style w:type="character" w:styleId="1237" w:customStyle="1">
    <w:name w:val="日期 字符"/>
    <w:uiPriority w:val="0"/>
    <w:qFormat/>
    <w:rPr>
      <w:sz w:val="24"/>
    </w:rPr>
  </w:style>
  <w:style w:type="character" w:styleId="1238" w:customStyle="1">
    <w:name w:val="批注框文本 Char1"/>
    <w:uiPriority w:val="0"/>
    <w:qFormat/>
    <w:rPr>
      <w:sz w:val="18"/>
      <w:szCs w:val="18"/>
    </w:rPr>
  </w:style>
  <w:style w:type="character" w:styleId="1239" w:customStyle="1">
    <w:name w:val="标题 字符"/>
    <w:uiPriority w:val="0"/>
    <w:qFormat/>
    <w:rPr>
      <w:rFonts w:ascii="Cambria" w:hAnsi="Cambria"/>
      <w:b/>
      <w:bCs/>
      <w:sz w:val="32"/>
      <w:szCs w:val="32"/>
    </w:rPr>
  </w:style>
  <w:style w:type="character" w:styleId="1240" w:customStyle="1">
    <w:name w:val="标题4 Char Char"/>
    <w:link w:val="1241"/>
    <w:uiPriority w:val="0"/>
    <w:qFormat/>
    <w:rPr>
      <w:rFonts w:ascii="Arial" w:hAnsi="Arial" w:cs="Arial"/>
      <w:b/>
      <w:bCs/>
      <w:sz w:val="24"/>
      <w:szCs w:val="32"/>
    </w:rPr>
  </w:style>
  <w:style w:type="paragraph" w:styleId="1241" w:customStyle="1">
    <w:name w:val="标题4"/>
    <w:basedOn w:val="796"/>
    <w:next w:val="825"/>
    <w:link w:val="1240"/>
    <w:uiPriority w:val="0"/>
    <w:qFormat/>
    <w:pPr>
      <w:jc w:val="both"/>
      <w:keepLines/>
      <w:spacing w:before="260" w:after="260" w:line="412" w:lineRule="auto"/>
    </w:pPr>
    <w:rPr>
      <w:rFonts w:ascii="Arial" w:hAnsi="Arial" w:eastAsia="宋体" w:cs="Arial"/>
      <w:sz w:val="24"/>
      <w:szCs w:val="32"/>
      <w:lang w:bidi="mn-Mong-CN"/>
    </w:rPr>
  </w:style>
  <w:style w:type="character" w:styleId="1242" w:customStyle="1">
    <w:name w:val="textcontents"/>
    <w:uiPriority w:val="0"/>
    <w:qFormat/>
    <w:rPr>
      <w:rFonts w:hint="default" w:ascii="Times New Roman" w:hAnsi="Times New Roman" w:cs="Times New Roman"/>
    </w:rPr>
  </w:style>
  <w:style w:type="character" w:styleId="1243" w:customStyle="1">
    <w:name w:val="批注主题 字符"/>
    <w:uiPriority w:val="0"/>
    <w:qFormat/>
    <w:rPr>
      <w:b/>
      <w:bCs/>
      <w:sz w:val="21"/>
      <w:szCs w:val="24"/>
    </w:rPr>
  </w:style>
  <w:style w:type="character" w:styleId="1244" w:customStyle="1">
    <w:name w:val="正文文本缩进 Char2"/>
    <w:uiPriority w:val="0"/>
    <w:qFormat/>
    <w:rPr>
      <w:rFonts w:ascii="宋体" w:hAnsi="Arial"/>
      <w:color w:val="ff6600"/>
      <w:sz w:val="24"/>
      <w:szCs w:val="24"/>
      <w:lang w:val="zh-CN"/>
    </w:rPr>
  </w:style>
  <w:style w:type="character" w:styleId="1245" w:customStyle="1">
    <w:name w:val="明显引用 Char"/>
    <w:uiPriority w:val="0"/>
    <w:qFormat/>
    <w:rPr>
      <w:b/>
      <w:bCs/>
      <w:i/>
      <w:iCs/>
      <w:color w:val="4f81bd"/>
      <w:sz w:val="21"/>
      <w:szCs w:val="24"/>
    </w:rPr>
  </w:style>
  <w:style w:type="character" w:styleId="1246" w:customStyle="1">
    <w:name w:val="标题5 Char Char"/>
    <w:link w:val="1247"/>
    <w:uiPriority w:val="0"/>
    <w:qFormat/>
    <w:rPr>
      <w:rFonts w:ascii="Arial" w:hAnsi="Arial" w:cs="Arial"/>
      <w:b/>
      <w:bCs/>
      <w:sz w:val="24"/>
      <w:szCs w:val="32"/>
    </w:rPr>
  </w:style>
  <w:style w:type="paragraph" w:styleId="1247" w:customStyle="1">
    <w:name w:val="标题5"/>
    <w:basedOn w:val="797"/>
    <w:link w:val="1246"/>
    <w:uiPriority w:val="0"/>
    <w:qFormat/>
    <w:pPr>
      <w:jc w:val="both"/>
      <w:keepLines/>
      <w:spacing w:before="260" w:after="260" w:line="412" w:lineRule="auto"/>
    </w:pPr>
    <w:rPr>
      <w:rFonts w:ascii="Arial" w:hAnsi="Arial" w:eastAsia="宋体" w:cs="Arial"/>
      <w:sz w:val="24"/>
      <w:szCs w:val="32"/>
      <w:lang w:bidi="mn-Mong-CN"/>
    </w:rPr>
  </w:style>
  <w:style w:type="character" w:styleId="1248" w:customStyle="1">
    <w:name w:val="页脚 字符"/>
    <w:uiPriority w:val="99"/>
    <w:qFormat/>
    <w:rPr>
      <w:sz w:val="18"/>
      <w:szCs w:val="18"/>
    </w:rPr>
  </w:style>
  <w:style w:type="character" w:styleId="1249" w:customStyle="1">
    <w:name w:val="标题 1 Char1"/>
    <w:uiPriority w:val="0"/>
    <w:qFormat/>
    <w:rPr>
      <w:b/>
      <w:bCs/>
      <w:sz w:val="44"/>
      <w:szCs w:val="44"/>
    </w:rPr>
  </w:style>
  <w:style w:type="character" w:styleId="1250" w:customStyle="1">
    <w:name w:val="正文文本 2 字符"/>
    <w:uiPriority w:val="0"/>
    <w:qFormat/>
    <w:rPr>
      <w:rFonts w:ascii="宋体" w:hAnsi="宋体"/>
      <w:color w:val="ff0000"/>
      <w:sz w:val="24"/>
      <w:szCs w:val="24"/>
    </w:rPr>
  </w:style>
  <w:style w:type="character" w:styleId="1251" w:customStyle="1">
    <w:name w:val="正文文本缩进 2 字符"/>
    <w:uiPriority w:val="0"/>
    <w:qFormat/>
    <w:rPr>
      <w:rFonts w:ascii="宋体" w:hAnsi="MS Sans Serif"/>
      <w:spacing w:val="12"/>
      <w:sz w:val="24"/>
    </w:rPr>
  </w:style>
  <w:style w:type="character" w:styleId="1252" w:customStyle="1">
    <w:name w:val="副标题 字符"/>
    <w:uiPriority w:val="0"/>
    <w:qFormat/>
    <w:rPr>
      <w:rFonts w:ascii="Cambria" w:hAnsi="Cambria"/>
      <w:b/>
      <w:bCs/>
      <w:sz w:val="32"/>
      <w:szCs w:val="32"/>
    </w:rPr>
  </w:style>
  <w:style w:type="character" w:styleId="1253" w:customStyle="1">
    <w:name w:val="文档结构图 Char1"/>
    <w:uiPriority w:val="0"/>
    <w:qFormat/>
    <w:rPr>
      <w:rFonts w:ascii="宋体"/>
      <w:sz w:val="18"/>
      <w:szCs w:val="18"/>
    </w:rPr>
  </w:style>
  <w:style w:type="character" w:styleId="1254" w:customStyle="1">
    <w:name w:val="apple-converted-space"/>
    <w:uiPriority w:val="0"/>
    <w:qFormat/>
  </w:style>
  <w:style w:type="character" w:styleId="1255" w:customStyle="1">
    <w:name w:val="明显引用 字符"/>
    <w:link w:val="1256"/>
    <w:uiPriority w:val="99"/>
    <w:qFormat/>
    <w:rPr>
      <w:b/>
      <w:bCs/>
      <w:i/>
      <w:iCs/>
      <w:color w:val="4f81bd"/>
      <w:sz w:val="21"/>
      <w:szCs w:val="22"/>
    </w:rPr>
  </w:style>
  <w:style w:type="paragraph" w:styleId="1256">
    <w:name w:val="Intense Quote"/>
    <w:basedOn w:val="794"/>
    <w:next w:val="794"/>
    <w:link w:val="1255"/>
    <w:uiPriority w:val="0"/>
    <w:qFormat/>
    <w:pPr>
      <w:ind w:left="936" w:right="936"/>
      <w:spacing w:before="200" w:after="280"/>
      <w:pBdr>
        <w:bottom w:val="single" w:color="4F81BD" w:sz="4" w:space="4"/>
      </w:pBdr>
    </w:pPr>
    <w:rPr>
      <w:b/>
      <w:bCs/>
      <w:i/>
      <w:iCs/>
      <w:color w:val="4f81bd"/>
      <w:szCs w:val="22"/>
      <w:lang w:bidi="mn-Mong-CN"/>
    </w:rPr>
  </w:style>
  <w:style w:type="character" w:styleId="1257" w:customStyle="1">
    <w:name w:val="明显引用 Char1"/>
    <w:uiPriority w:val="30"/>
    <w:qFormat/>
    <w:rPr>
      <w:b/>
      <w:bCs/>
      <w:i/>
      <w:iCs/>
      <w:color w:val="4f81bd"/>
      <w:sz w:val="21"/>
      <w:lang w:bidi="ar-SA"/>
    </w:rPr>
  </w:style>
  <w:style w:type="character" w:styleId="1258" w:customStyle="1">
    <w:name w:val="批注框文本 字符"/>
    <w:uiPriority w:val="0"/>
    <w:qFormat/>
    <w:rPr>
      <w:sz w:val="18"/>
      <w:szCs w:val="18"/>
    </w:rPr>
  </w:style>
  <w:style w:type="character" w:styleId="1259" w:customStyle="1">
    <w:name w:val="明显强调1"/>
    <w:uiPriority w:val="0"/>
    <w:qFormat/>
    <w:rPr>
      <w:b/>
      <w:bCs/>
      <w:i/>
      <w:iCs/>
      <w:color w:val="4f81bd"/>
    </w:rPr>
  </w:style>
  <w:style w:type="character" w:styleId="1260" w:customStyle="1">
    <w:name w:val="书籍标题1"/>
    <w:uiPriority w:val="0"/>
    <w:qFormat/>
    <w:rPr>
      <w:b/>
      <w:bCs/>
      <w:smallCaps/>
      <w:spacing w:val="5"/>
    </w:rPr>
  </w:style>
  <w:style w:type="character" w:styleId="1261" w:customStyle="1">
    <w:name w:val="标题 1 字符"/>
    <w:uiPriority w:val="0"/>
    <w:qFormat/>
    <w:rPr>
      <w:rFonts w:ascii="黑体" w:eastAsia="黑体"/>
      <w:sz w:val="52"/>
    </w:rPr>
  </w:style>
  <w:style w:type="character" w:styleId="1262" w:customStyle="1">
    <w:name w:val="正文文本 3 字符"/>
    <w:uiPriority w:val="0"/>
    <w:qFormat/>
    <w:rPr>
      <w:rFonts w:ascii="宋体" w:hAnsi="宋体"/>
      <w:b/>
      <w:bCs/>
      <w:color w:val="ff0000"/>
      <w:sz w:val="24"/>
      <w:szCs w:val="24"/>
    </w:rPr>
  </w:style>
  <w:style w:type="character" w:styleId="1263" w:customStyle="1">
    <w:name w:val="明显参考1"/>
    <w:uiPriority w:val="0"/>
    <w:qFormat/>
    <w:rPr>
      <w:b/>
      <w:bCs/>
      <w:smallCaps/>
      <w:color w:val="c0504d"/>
      <w:spacing w:val="5"/>
      <w:u w:val="single"/>
    </w:rPr>
  </w:style>
  <w:style w:type="character" w:styleId="1264" w:customStyle="1">
    <w:name w:val="正文缩进 字符"/>
    <w:uiPriority w:val="0"/>
    <w:qFormat/>
    <w:rPr>
      <w:sz w:val="21"/>
      <w:szCs w:val="24"/>
    </w:rPr>
  </w:style>
  <w:style w:type="character" w:styleId="1265" w:customStyle="1">
    <w:name w:val="标题 9 字符"/>
    <w:uiPriority w:val="0"/>
    <w:qFormat/>
    <w:rPr>
      <w:rFonts w:ascii="Arial" w:hAnsi="Arial" w:eastAsia="黑体"/>
      <w:sz w:val="21"/>
      <w:szCs w:val="21"/>
    </w:rPr>
  </w:style>
  <w:style w:type="character" w:styleId="1266" w:customStyle="1">
    <w:name w:val="gcxx"/>
    <w:uiPriority w:val="0"/>
    <w:qFormat/>
  </w:style>
  <w:style w:type="character" w:styleId="1267" w:customStyle="1">
    <w:name w:val="副标题 Char1"/>
    <w:uiPriority w:val="11"/>
    <w:qFormat/>
    <w:rPr>
      <w:rFonts w:ascii="Cambria" w:hAnsi="Cambria" w:cs="Mongolian Baiti"/>
      <w:b/>
      <w:bCs/>
      <w:sz w:val="32"/>
      <w:szCs w:val="32"/>
      <w:lang w:bidi="ar-SA"/>
    </w:rPr>
  </w:style>
  <w:style w:type="paragraph" w:styleId="1268" w:customStyle="1">
    <w:name w:val="；要求；"/>
    <w:basedOn w:val="794"/>
    <w:uiPriority w:val="0"/>
    <w:qFormat/>
    <w:pPr>
      <w:ind w:left="420"/>
      <w:spacing w:line="600" w:lineRule="exact"/>
    </w:pPr>
    <w:rPr>
      <w:sz w:val="28"/>
      <w:szCs w:val="24"/>
    </w:rPr>
  </w:style>
  <w:style w:type="paragraph" w:styleId="1269" w:customStyle="1">
    <w:name w:val="空半行"/>
    <w:basedOn w:val="794"/>
    <w:uiPriority w:val="0"/>
    <w:qFormat/>
    <w:pPr>
      <w:spacing w:line="120" w:lineRule="exact"/>
    </w:pPr>
    <w:rPr>
      <w:rFonts w:eastAsia="仿宋_GB2312"/>
      <w:color w:val="ffffff"/>
      <w:sz w:val="30"/>
    </w:rPr>
  </w:style>
  <w:style w:type="paragraph" w:styleId="1270" w:customStyle="1">
    <w:name w:val="Char Char Char1 Char"/>
    <w:basedOn w:val="796"/>
    <w:next w:val="794"/>
    <w:uiPriority w:val="0"/>
    <w:qFormat/>
    <w:pPr>
      <w:jc w:val="left"/>
      <w:keepLines/>
      <w:spacing w:before="120" w:after="120"/>
    </w:pPr>
    <w:rPr>
      <w:rFonts w:ascii="Arial" w:hAnsi="Arial" w:eastAsia="黑体"/>
      <w:bCs w:val="0"/>
      <w:sz w:val="32"/>
    </w:rPr>
  </w:style>
  <w:style w:type="paragraph" w:styleId="1271" w:customStyle="1">
    <w:name w:val="_Style 4"/>
    <w:basedOn w:val="794"/>
    <w:uiPriority w:val="0"/>
    <w:qFormat/>
    <w:pPr>
      <w:ind w:firstLine="200"/>
      <w:spacing w:line="360" w:lineRule="auto"/>
    </w:pPr>
    <w:rPr>
      <w:szCs w:val="24"/>
    </w:rPr>
  </w:style>
  <w:style w:type="paragraph" w:styleId="1272" w:customStyle="1">
    <w:name w:val="Char Char Char Char Char Char Char Char Char Char"/>
    <w:basedOn w:val="794"/>
    <w:uiPriority w:val="0"/>
    <w:qFormat/>
    <w:pPr>
      <w:ind w:left="552" w:hanging="420"/>
      <w:tabs>
        <w:tab w:val="left" w:pos="425" w:leader="none"/>
        <w:tab w:val="left" w:pos="552" w:leader="none"/>
      </w:tabs>
    </w:pPr>
    <w:rPr>
      <w:sz w:val="24"/>
      <w:szCs w:val="24"/>
    </w:rPr>
  </w:style>
  <w:style w:type="paragraph" w:styleId="1273" w:customStyle="1">
    <w:name w:val="Char Char Char Char Char Char Char Char Char Char2"/>
    <w:basedOn w:val="794"/>
    <w:uiPriority w:val="0"/>
    <w:qFormat/>
    <w:pPr>
      <w:ind w:left="855" w:hanging="855"/>
      <w:tabs>
        <w:tab w:val="left" w:pos="360" w:leader="none"/>
        <w:tab w:val="left" w:pos="855" w:leader="none"/>
      </w:tabs>
    </w:pPr>
    <w:rPr>
      <w:sz w:val="24"/>
      <w:szCs w:val="24"/>
    </w:rPr>
  </w:style>
  <w:style w:type="paragraph" w:styleId="1274" w:customStyle="1">
    <w:name w:val="TOC 标题111"/>
    <w:basedOn w:val="795"/>
    <w:next w:val="794"/>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5"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276" w:customStyle="1">
    <w:name w:val="È±Ê¡ÎÄ±¾"/>
    <w:basedOn w:val="794"/>
    <w:uiPriority w:val="0"/>
    <w:qFormat/>
    <w:pPr>
      <w:jc w:val="left"/>
      <w:widowControl/>
    </w:pPr>
    <w:rPr>
      <w:sz w:val="24"/>
    </w:rPr>
  </w:style>
  <w:style w:type="paragraph" w:styleId="1277"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278" w:customStyle="1">
    <w:name w:val="Char Char Char Char1"/>
    <w:basedOn w:val="794"/>
    <w:uiPriority w:val="0"/>
    <w:qFormat/>
    <w:rPr>
      <w:szCs w:val="24"/>
    </w:rPr>
  </w:style>
  <w:style w:type="paragraph" w:styleId="1279" w:customStyle="1">
    <w:name w:val="纯文本1"/>
    <w:basedOn w:val="794"/>
    <w:link w:val="1280"/>
    <w:uiPriority w:val="0"/>
    <w:qFormat/>
    <w:pPr>
      <w:spacing w:line="480" w:lineRule="exact"/>
    </w:pPr>
    <w:rPr>
      <w:rFonts w:ascii="宋体"/>
      <w:sz w:val="24"/>
    </w:rPr>
  </w:style>
  <w:style w:type="character" w:styleId="1280" w:customStyle="1">
    <w:name w:val="Plain Text Char1"/>
    <w:link w:val="1279"/>
    <w:uiPriority w:val="0"/>
    <w:qFormat/>
    <w:rPr>
      <w:rFonts w:ascii="宋体"/>
      <w:sz w:val="24"/>
      <w:lang w:bidi="ar-SA"/>
    </w:rPr>
  </w:style>
  <w:style w:type="paragraph" w:styleId="1281" w:customStyle="1">
    <w:name w:val="_Style 13"/>
    <w:basedOn w:val="794"/>
    <w:next w:val="820"/>
    <w:uiPriority w:val="0"/>
    <w:qFormat/>
    <w:pPr>
      <w:spacing w:line="0" w:lineRule="atLeast"/>
    </w:pPr>
    <w:rPr>
      <w:sz w:val="30"/>
    </w:rPr>
  </w:style>
  <w:style w:type="paragraph" w:styleId="1282" w:customStyle="1">
    <w:name w:val="Char Char Char Char Char1 Char"/>
    <w:basedOn w:val="794"/>
    <w:uiPriority w:val="0"/>
    <w:qFormat/>
    <w:rPr>
      <w:szCs w:val="24"/>
    </w:rPr>
  </w:style>
  <w:style w:type="paragraph" w:styleId="1283" w:customStyle="1">
    <w:name w:val="1"/>
    <w:basedOn w:val="794"/>
    <w:next w:val="820"/>
    <w:uiPriority w:val="0"/>
    <w:qFormat/>
    <w:pPr>
      <w:spacing w:line="0" w:lineRule="atLeast"/>
    </w:pPr>
    <w:rPr>
      <w:sz w:val="30"/>
    </w:rPr>
  </w:style>
  <w:style w:type="paragraph" w:styleId="1284" w:customStyle="1">
    <w:name w:val="Char Char Char Char4"/>
    <w:basedOn w:val="794"/>
    <w:uiPriority w:val="0"/>
    <w:qFormat/>
    <w:rPr>
      <w:szCs w:val="24"/>
    </w:rPr>
  </w:style>
  <w:style w:type="paragraph" w:styleId="1285" w:customStyle="1">
    <w:name w:val="纯文本11"/>
    <w:basedOn w:val="794"/>
    <w:uiPriority w:val="0"/>
    <w:qFormat/>
    <w:pPr>
      <w:spacing w:line="480" w:lineRule="exact"/>
    </w:pPr>
    <w:rPr>
      <w:rFonts w:ascii="宋体"/>
      <w:sz w:val="24"/>
    </w:rPr>
  </w:style>
  <w:style w:type="paragraph" w:styleId="1286" w:customStyle="1">
    <w:name w:val="p0"/>
    <w:basedOn w:val="794"/>
    <w:uiPriority w:val="0"/>
    <w:qFormat/>
    <w:pPr>
      <w:widowControl/>
    </w:pPr>
    <w:rPr>
      <w:szCs w:val="21"/>
    </w:rPr>
  </w:style>
  <w:style w:type="paragraph" w:styleId="1287" w:customStyle="1">
    <w:name w:val="正文 + 宋体"/>
    <w:basedOn w:val="799"/>
    <w:link w:val="1288"/>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8" w:customStyle="1">
    <w:name w:val="正文 + 宋体 Char"/>
    <w:link w:val="1287"/>
    <w:uiPriority w:val="0"/>
    <w:qFormat/>
    <w:rPr>
      <w:rFonts w:ascii="宋体" w:hAnsi="宋体"/>
      <w:color w:val="000000"/>
      <w:sz w:val="24"/>
      <w:szCs w:val="24"/>
      <w:lang w:bidi="ar-SA"/>
    </w:rPr>
  </w:style>
  <w:style w:type="paragraph" w:styleId="1289" w:customStyle="1">
    <w:name w:val="flNote"/>
    <w:basedOn w:val="794"/>
    <w:uiPriority w:val="0"/>
    <w:qFormat/>
    <w:pPr>
      <w:jc w:val="center"/>
      <w:spacing w:before="320" w:after="160" w:line="360" w:lineRule="atLeast"/>
    </w:pPr>
    <w:rPr>
      <w:rFonts w:ascii="Arial" w:eastAsia="黑体"/>
      <w:sz w:val="30"/>
    </w:rPr>
  </w:style>
  <w:style w:type="paragraph" w:styleId="1290" w:customStyle="1">
    <w:name w:val="默认段落字体 Para Char Char Char Char"/>
    <w:basedOn w:val="794"/>
    <w:uiPriority w:val="0"/>
    <w:qFormat/>
    <w:pPr>
      <w:jc w:val="left"/>
      <w:widowControl/>
    </w:pPr>
    <w:rPr>
      <w:sz w:val="20"/>
    </w:rPr>
  </w:style>
  <w:style w:type="paragraph" w:styleId="1291" w:customStyle="1">
    <w:name w:val="Char Char Char Char12"/>
    <w:basedOn w:val="794"/>
    <w:uiPriority w:val="0"/>
    <w:qFormat/>
    <w:rPr>
      <w:szCs w:val="24"/>
    </w:rPr>
  </w:style>
  <w:style w:type="paragraph" w:styleId="1292" w:customStyle="1">
    <w:name w:val="默认段落字体 Para Char Char Char"/>
    <w:basedOn w:val="794"/>
    <w:uiPriority w:val="0"/>
    <w:qFormat/>
  </w:style>
  <w:style w:type="character" w:styleId="1293" w:customStyle="1">
    <w:name w:val="引用 Char1"/>
    <w:uiPriority w:val="29"/>
    <w:qFormat/>
    <w:rPr>
      <w:i/>
      <w:iCs/>
      <w:color w:val="000000"/>
      <w:sz w:val="21"/>
      <w:szCs w:val="24"/>
      <w:lang w:bidi="ar-SA"/>
    </w:rPr>
  </w:style>
  <w:style w:type="paragraph" w:styleId="1294" w:customStyle="1">
    <w:name w:val="默认段落字体 Para Char Char Char1 Char"/>
    <w:basedOn w:val="794"/>
    <w:uiPriority w:val="0"/>
    <w:qFormat/>
    <w:pPr>
      <w:ind w:left="420" w:firstLine="420"/>
      <w:spacing w:line="360" w:lineRule="auto"/>
    </w:pPr>
    <w:rPr>
      <w:rFonts w:ascii="宋体"/>
    </w:rPr>
  </w:style>
  <w:style w:type="paragraph" w:styleId="1295" w:customStyle="1">
    <w:name w:val="cjk"/>
    <w:basedOn w:val="794"/>
    <w:uiPriority w:val="0"/>
    <w:qFormat/>
    <w:pPr>
      <w:spacing w:before="100" w:beforeAutospacing="1"/>
      <w:widowControl/>
    </w:pPr>
    <w:rPr>
      <w:rFonts w:ascii="宋体" w:hAnsi="宋体" w:cs="宋体"/>
      <w:color w:val="000000"/>
      <w:sz w:val="30"/>
      <w:szCs w:val="30"/>
    </w:rPr>
  </w:style>
  <w:style w:type="paragraph" w:styleId="1296" w:customStyle="1">
    <w:name w:val="样式"/>
    <w:basedOn w:val="794"/>
    <w:next w:val="821"/>
    <w:link w:val="1720"/>
    <w:uiPriority w:val="0"/>
    <w:qFormat/>
    <w:pPr>
      <w:ind w:firstLine="540"/>
      <w:spacing w:line="360" w:lineRule="auto"/>
      <w:widowControl/>
    </w:pPr>
    <w:rPr>
      <w:rFonts w:ascii="宋体" w:hAnsi="MS Sans Serif"/>
      <w:spacing w:val="12"/>
      <w:sz w:val="24"/>
      <w:szCs w:val="24"/>
    </w:rPr>
  </w:style>
  <w:style w:type="paragraph" w:styleId="1297" w:customStyle="1">
    <w:name w:val="p15"/>
    <w:basedOn w:val="794"/>
    <w:uiPriority w:val="0"/>
    <w:qFormat/>
    <w:pPr>
      <w:jc w:val="left"/>
      <w:spacing w:before="100" w:beforeAutospacing="1" w:after="100" w:afterAutospacing="1"/>
      <w:widowControl/>
    </w:pPr>
    <w:rPr>
      <w:rFonts w:ascii="宋体" w:hAnsi="宋体" w:cs="宋体"/>
      <w:sz w:val="24"/>
      <w:szCs w:val="24"/>
    </w:rPr>
  </w:style>
  <w:style w:type="paragraph" w:styleId="1298" w:customStyle="1">
    <w:name w:val="TOC 标题11"/>
    <w:basedOn w:val="795"/>
    <w:next w:val="794"/>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99" w:customStyle="1">
    <w:name w:val="字元 字元"/>
    <w:basedOn w:val="794"/>
    <w:uiPriority w:val="0"/>
    <w:qFormat/>
    <w:pPr>
      <w:jc w:val="left"/>
      <w:spacing w:after="160" w:line="240" w:lineRule="exact"/>
      <w:widowControl/>
    </w:pPr>
    <w:rPr>
      <w:rFonts w:ascii="Verdana" w:hAnsi="Verdana" w:eastAsia="MS Mincho" w:cs="Verdana"/>
      <w:sz w:val="20"/>
      <w:lang w:eastAsia="en-US" w:bidi="kn-IN"/>
    </w:rPr>
  </w:style>
  <w:style w:type="character" w:styleId="1300" w:customStyle="1">
    <w:name w:val="Char Char18"/>
    <w:uiPriority w:val="0"/>
    <w:qFormat/>
    <w:rPr>
      <w:b/>
      <w:bCs/>
      <w:sz w:val="44"/>
      <w:szCs w:val="44"/>
    </w:rPr>
  </w:style>
  <w:style w:type="character" w:styleId="1301" w:customStyle="1">
    <w:name w:val="Char Char41"/>
    <w:uiPriority w:val="0"/>
    <w:qFormat/>
    <w:rPr>
      <w:rFonts w:ascii="华文细黑" w:hAnsi="华文细黑" w:eastAsia="幼圆" w:cs="Tahoma"/>
      <w:b/>
      <w:sz w:val="28"/>
      <w:szCs w:val="32"/>
      <w:lang w:val="en-US" w:eastAsia="zh-CN" w:bidi="ar-SA"/>
    </w:rPr>
  </w:style>
  <w:style w:type="character" w:styleId="1302" w:customStyle="1">
    <w:name w:val="Char Char17"/>
    <w:uiPriority w:val="0"/>
    <w:qFormat/>
    <w:rPr>
      <w:b/>
      <w:bCs/>
      <w:sz w:val="24"/>
      <w:szCs w:val="24"/>
    </w:rPr>
  </w:style>
  <w:style w:type="character" w:styleId="1303" w:customStyle="1">
    <w:name w:val="Char Char23"/>
    <w:uiPriority w:val="0"/>
    <w:qFormat/>
    <w:rPr>
      <w:rFonts w:ascii="幼圆" w:hAnsi="华文细黑" w:eastAsia="幼圆" w:cs="Tahoma"/>
      <w:b/>
      <w:bCs/>
      <w:sz w:val="30"/>
      <w:szCs w:val="24"/>
    </w:rPr>
  </w:style>
  <w:style w:type="character" w:styleId="1304" w:customStyle="1">
    <w:name w:val="Char Char11"/>
    <w:uiPriority w:val="0"/>
    <w:qFormat/>
    <w:rPr>
      <w:rFonts w:ascii="幼圆" w:hAnsi="Tahoma" w:eastAsia="幼圆" w:cs="Tahoma"/>
      <w:b/>
      <w:bCs/>
      <w:sz w:val="32"/>
      <w:szCs w:val="32"/>
      <w:lang w:val="en-US" w:eastAsia="zh-CN" w:bidi="ar-SA"/>
    </w:rPr>
  </w:style>
  <w:style w:type="character" w:styleId="1305" w:customStyle="1">
    <w:name w:val="Char Char31"/>
    <w:uiPriority w:val="0"/>
    <w:qFormat/>
    <w:rPr>
      <w:rFonts w:ascii="幼圆" w:hAnsi="华文细黑" w:eastAsia="幼圆" w:cs="Tahoma"/>
      <w:b/>
      <w:bCs/>
      <w:sz w:val="24"/>
      <w:szCs w:val="24"/>
      <w:lang w:val="en-US" w:eastAsia="zh-CN" w:bidi="ar-SA"/>
    </w:rPr>
  </w:style>
  <w:style w:type="character" w:styleId="1306" w:customStyle="1">
    <w:name w:val="Char Char24"/>
    <w:uiPriority w:val="0"/>
    <w:qFormat/>
    <w:rPr>
      <w:rFonts w:eastAsia="华文细黑"/>
      <w:sz w:val="21"/>
      <w:szCs w:val="24"/>
      <w:lang w:val="en-US" w:eastAsia="zh-CN" w:bidi="ar-SA"/>
    </w:rPr>
  </w:style>
  <w:style w:type="character" w:styleId="1307" w:customStyle="1">
    <w:name w:val="Char Char5"/>
    <w:uiPriority w:val="0"/>
    <w:qFormat/>
    <w:rPr>
      <w:rFonts w:eastAsia="华文细黑"/>
      <w:b/>
      <w:bCs/>
      <w:sz w:val="21"/>
      <w:szCs w:val="24"/>
      <w:lang w:val="en-US" w:eastAsia="zh-CN" w:bidi="ar-SA"/>
    </w:rPr>
  </w:style>
  <w:style w:type="character" w:styleId="1308" w:customStyle="1">
    <w:name w:val="Char Char19"/>
    <w:uiPriority w:val="0"/>
    <w:qFormat/>
    <w:rPr>
      <w:rFonts w:ascii="仿宋_GB2312" w:hAnsi="仿宋_GB2312"/>
      <w:b/>
      <w:bCs/>
      <w:sz w:val="28"/>
      <w:szCs w:val="28"/>
    </w:rPr>
  </w:style>
  <w:style w:type="character" w:styleId="1309" w:customStyle="1">
    <w:name w:val="Char Char21"/>
    <w:uiPriority w:val="0"/>
    <w:qFormat/>
    <w:rPr>
      <w:rFonts w:ascii="华文细黑" w:hAnsi="华文细黑" w:eastAsia="幼圆" w:cs="Tahoma"/>
      <w:b/>
      <w:sz w:val="30"/>
      <w:szCs w:val="30"/>
    </w:rPr>
  </w:style>
  <w:style w:type="character" w:styleId="1310" w:customStyle="1">
    <w:name w:val="Char Char181"/>
    <w:uiPriority w:val="0"/>
    <w:qFormat/>
    <w:rPr>
      <w:rFonts w:ascii="Tahoma" w:hAnsi="Tahoma" w:eastAsia="幼圆"/>
      <w:b/>
      <w:bCs/>
      <w:sz w:val="24"/>
      <w:szCs w:val="24"/>
    </w:rPr>
  </w:style>
  <w:style w:type="character" w:styleId="1311" w:customStyle="1">
    <w:name w:val="Char Char20"/>
    <w:uiPriority w:val="0"/>
    <w:qFormat/>
    <w:rPr>
      <w:rFonts w:ascii="Tahoma" w:hAnsi="Tahoma" w:eastAsia="幼圆"/>
      <w:b/>
      <w:bCs/>
      <w:sz w:val="28"/>
      <w:szCs w:val="28"/>
    </w:rPr>
  </w:style>
  <w:style w:type="character" w:styleId="1312" w:customStyle="1">
    <w:name w:val="Char Char22"/>
    <w:uiPriority w:val="0"/>
    <w:qFormat/>
    <w:rPr>
      <w:rFonts w:ascii="幼圆" w:hAnsi="华文细黑" w:eastAsia="幼圆" w:cs="Tahoma"/>
      <w:b/>
      <w:bCs/>
      <w:color w:val="ff0000"/>
      <w:sz w:val="30"/>
      <w:szCs w:val="30"/>
    </w:rPr>
  </w:style>
  <w:style w:type="character" w:styleId="1313" w:customStyle="1">
    <w:name w:val="Char Char9"/>
    <w:uiPriority w:val="0"/>
    <w:qFormat/>
    <w:rPr>
      <w:sz w:val="18"/>
      <w:szCs w:val="18"/>
    </w:rPr>
  </w:style>
  <w:style w:type="character" w:styleId="1314" w:customStyle="1">
    <w:name w:val="手改 Char Char"/>
    <w:uiPriority w:val="0"/>
    <w:qFormat/>
    <w:rPr>
      <w:sz w:val="21"/>
      <w:szCs w:val="24"/>
    </w:rPr>
  </w:style>
  <w:style w:type="character" w:styleId="1315" w:customStyle="1">
    <w:name w:val="Char Char16"/>
    <w:uiPriority w:val="0"/>
    <w:qFormat/>
    <w:rPr>
      <w:rFonts w:ascii="Tahoma" w:hAnsi="Tahoma" w:eastAsia="幼圆"/>
      <w:sz w:val="24"/>
      <w:szCs w:val="24"/>
    </w:rPr>
  </w:style>
  <w:style w:type="paragraph" w:styleId="1316" w:customStyle="1">
    <w:name w:val="Table Paragraph"/>
    <w:basedOn w:val="794"/>
    <w:uiPriority w:val="0"/>
    <w:qFormat/>
    <w:pPr>
      <w:jc w:val="left"/>
    </w:pPr>
    <w:rPr>
      <w:rFonts w:ascii="Calibri" w:hAnsi="Calibri"/>
      <w:sz w:val="22"/>
      <w:szCs w:val="22"/>
      <w:lang w:eastAsia="en-US"/>
    </w:rPr>
  </w:style>
  <w:style w:type="paragraph" w:styleId="1317" w:customStyle="1">
    <w:name w:val="格式３"/>
    <w:basedOn w:val="794"/>
    <w:uiPriority w:val="0"/>
    <w:qFormat/>
    <w:pPr>
      <w:ind w:left="600" w:hanging="600"/>
      <w:spacing w:line="420" w:lineRule="atLeast"/>
    </w:pPr>
    <w:rPr>
      <w:rFonts w:hint="eastAsia" w:ascii="宋体" w:hAnsi="宋体"/>
      <w:color w:val="000000"/>
      <w:sz w:val="24"/>
    </w:rPr>
  </w:style>
  <w:style w:type="table" w:styleId="1318" w:customStyle="1">
    <w:name w:val="网格型3"/>
    <w:basedOn w:val="80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9" w:customStyle="1">
    <w:name w:val="Heading 1 Char"/>
    <w:uiPriority w:val="0"/>
    <w:qFormat/>
    <w:rPr>
      <w:rFonts w:ascii="黑体" w:hAnsi="黑体" w:eastAsia="黑体"/>
      <w:b/>
      <w:bCs/>
      <w:sz w:val="72"/>
      <w:szCs w:val="72"/>
      <w:lang w:val="en-US" w:eastAsia="en-US" w:bidi="ar-SA"/>
    </w:rPr>
  </w:style>
  <w:style w:type="character" w:styleId="1320" w:customStyle="1">
    <w:name w:val="普通文字 Char Char1"/>
    <w:uiPriority w:val="0"/>
    <w:qFormat/>
    <w:rPr>
      <w:rFonts w:ascii="华文细黑" w:hAnsi="华文细黑" w:eastAsia="华文细黑" w:cs="华文细黑"/>
      <w:sz w:val="21"/>
      <w:szCs w:val="21"/>
      <w:lang w:val="en-US" w:eastAsia="zh-CN" w:bidi="ar-SA"/>
    </w:rPr>
  </w:style>
  <w:style w:type="character" w:styleId="1321" w:customStyle="1">
    <w:name w:val="Table Text Char Char"/>
    <w:link w:val="1322"/>
    <w:uiPriority w:val="0"/>
    <w:qFormat/>
    <w:rPr>
      <w:rFonts w:ascii="Arial" w:hAnsi="Arial"/>
      <w:sz w:val="18"/>
      <w:lang w:bidi="ar-SA"/>
    </w:rPr>
  </w:style>
  <w:style w:type="paragraph" w:styleId="1322" w:customStyle="1">
    <w:name w:val="Table Text Char"/>
    <w:link w:val="1321"/>
    <w:uiPriority w:val="0"/>
    <w:qFormat/>
    <w:pPr>
      <w:spacing w:before="80" w:after="80"/>
    </w:pPr>
    <w:rPr>
      <w:rFonts w:ascii="Arial" w:hAnsi="Arial" w:eastAsia="宋体" w:cs="Times New Roman"/>
      <w:sz w:val="18"/>
      <w:lang w:val="en-US" w:eastAsia="zh-CN" w:bidi="ar-SA"/>
    </w:rPr>
  </w:style>
  <w:style w:type="character" w:styleId="1323" w:customStyle="1">
    <w:name w:val="t121"/>
    <w:uiPriority w:val="0"/>
    <w:qFormat/>
    <w:rPr>
      <w:sz w:val="21"/>
      <w:szCs w:val="21"/>
    </w:rPr>
  </w:style>
  <w:style w:type="character" w:styleId="1324" w:customStyle="1">
    <w:name w:val="表蕊 Char1"/>
    <w:link w:val="1325"/>
    <w:uiPriority w:val="0"/>
    <w:qFormat/>
    <w:rPr>
      <w:rFonts w:eastAsia="楷体_GB2312"/>
      <w:spacing w:val="-10"/>
      <w:sz w:val="21"/>
    </w:rPr>
  </w:style>
  <w:style w:type="paragraph" w:styleId="1325" w:customStyle="1">
    <w:name w:val="表蕊"/>
    <w:basedOn w:val="794"/>
    <w:link w:val="1324"/>
    <w:uiPriority w:val="0"/>
    <w:qFormat/>
    <w:pPr>
      <w:jc w:val="left"/>
      <w:spacing w:line="320" w:lineRule="atLeast"/>
    </w:pPr>
    <w:rPr>
      <w:rFonts w:eastAsia="楷体_GB2312"/>
      <w:spacing w:val="-10"/>
      <w:lang w:bidi="mn-Mong-CN"/>
    </w:rPr>
  </w:style>
  <w:style w:type="character" w:styleId="1326" w:customStyle="1">
    <w:name w:val="公文正文 Char"/>
    <w:link w:val="1327"/>
    <w:uiPriority w:val="0"/>
    <w:qFormat/>
    <w:rPr>
      <w:rFonts w:ascii="仿宋_GB2312" w:hAnsi="宋体" w:eastAsia="仿宋_GB2312"/>
      <w:sz w:val="28"/>
      <w:szCs w:val="24"/>
      <w:lang w:bidi="ar-SA"/>
    </w:rPr>
  </w:style>
  <w:style w:type="paragraph" w:styleId="1327" w:customStyle="1">
    <w:name w:val="公文正文"/>
    <w:link w:val="1326"/>
    <w:uiPriority w:val="0"/>
    <w:qFormat/>
    <w:pPr>
      <w:ind w:firstLine="200"/>
    </w:pPr>
    <w:rPr>
      <w:rFonts w:ascii="仿宋_GB2312" w:hAnsi="宋体" w:eastAsia="仿宋_GB2312" w:cs="Times New Roman"/>
      <w:sz w:val="28"/>
      <w:szCs w:val="24"/>
      <w:lang w:val="en-US" w:eastAsia="zh-CN" w:bidi="ar-SA"/>
    </w:rPr>
  </w:style>
  <w:style w:type="character" w:styleId="1328"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29" w:customStyle="1">
    <w:name w:val="Table Text Char Char Char Char Char Char"/>
    <w:uiPriority w:val="0"/>
    <w:qFormat/>
    <w:rPr>
      <w:rFonts w:ascii="Arial" w:hAnsi="Arial" w:eastAsia="宋体" w:cs="Arial"/>
      <w:sz w:val="18"/>
      <w:szCs w:val="18"/>
      <w:lang w:val="en-US" w:eastAsia="zh-CN" w:bidi="ar-SA"/>
    </w:rPr>
  </w:style>
  <w:style w:type="character" w:styleId="1330" w:customStyle="1">
    <w:name w:val="style1 style3"/>
    <w:uiPriority w:val="0"/>
    <w:qFormat/>
  </w:style>
  <w:style w:type="character" w:styleId="1331" w:customStyle="1">
    <w:name w:val="apple-style-span"/>
    <w:uiPriority w:val="0"/>
    <w:qFormat/>
  </w:style>
  <w:style w:type="character" w:styleId="1332" w:customStyle="1">
    <w:name w:val="param_td12"/>
    <w:uiPriority w:val="0"/>
    <w:qFormat/>
  </w:style>
  <w:style w:type="character" w:styleId="1333" w:customStyle="1">
    <w:name w:val="blacktext"/>
    <w:uiPriority w:val="0"/>
    <w:qFormat/>
  </w:style>
  <w:style w:type="character" w:styleId="1334" w:customStyle="1">
    <w:name w:val="文档-正文 Char Char"/>
    <w:link w:val="1335"/>
    <w:uiPriority w:val="0"/>
    <w:qFormat/>
    <w:rPr>
      <w:rFonts w:ascii="Arial" w:hAnsi="Arial" w:cs="Arial"/>
      <w:sz w:val="24"/>
    </w:rPr>
  </w:style>
  <w:style w:type="paragraph" w:styleId="1335" w:customStyle="1">
    <w:name w:val="文档-正文"/>
    <w:basedOn w:val="794"/>
    <w:link w:val="1334"/>
    <w:uiPriority w:val="0"/>
    <w:qFormat/>
    <w:pPr>
      <w:ind w:firstLine="200"/>
      <w:jc w:val="left"/>
      <w:spacing w:line="360" w:lineRule="auto"/>
      <w:widowControl/>
    </w:pPr>
    <w:rPr>
      <w:rFonts w:ascii="Arial" w:hAnsi="Arial" w:cs="Arial"/>
      <w:sz w:val="24"/>
      <w:lang w:bidi="mn-Mong-CN"/>
    </w:rPr>
  </w:style>
  <w:style w:type="character" w:styleId="1336" w:customStyle="1">
    <w:name w:val="标准段落正文 Char1"/>
    <w:link w:val="1337"/>
    <w:uiPriority w:val="0"/>
    <w:qFormat/>
    <w:rPr>
      <w:sz w:val="24"/>
    </w:rPr>
  </w:style>
  <w:style w:type="paragraph" w:styleId="1337" w:customStyle="1">
    <w:name w:val="标准段落正文"/>
    <w:basedOn w:val="794"/>
    <w:link w:val="1336"/>
    <w:uiPriority w:val="0"/>
    <w:qFormat/>
    <w:pPr>
      <w:ind w:firstLine="480"/>
      <w:spacing w:line="312" w:lineRule="auto"/>
    </w:pPr>
    <w:rPr>
      <w:sz w:val="24"/>
      <w:lang w:bidi="mn-Mong-CN"/>
    </w:rPr>
  </w:style>
  <w:style w:type="character" w:styleId="1338" w:customStyle="1">
    <w:name w:val="h Char"/>
    <w:uiPriority w:val="0"/>
    <w:qFormat/>
    <w:rPr>
      <w:rFonts w:eastAsia="宋体"/>
      <w:sz w:val="18"/>
      <w:szCs w:val="18"/>
      <w:lang w:val="en-US" w:eastAsia="zh-CN" w:bidi="ar-SA"/>
    </w:rPr>
  </w:style>
  <w:style w:type="character" w:styleId="1339" w:customStyle="1">
    <w:name w:val="方案标题2 Char"/>
    <w:link w:val="1340"/>
    <w:uiPriority w:val="0"/>
    <w:qFormat/>
    <w:rPr>
      <w:rFonts w:ascii="黑体" w:hAnsi="Arial" w:eastAsia="黑体"/>
      <w:b/>
      <w:spacing w:val="14"/>
      <w:sz w:val="28"/>
      <w:szCs w:val="32"/>
    </w:rPr>
  </w:style>
  <w:style w:type="paragraph" w:styleId="1340" w:customStyle="1">
    <w:name w:val="方案标题2"/>
    <w:basedOn w:val="794"/>
    <w:next w:val="794"/>
    <w:link w:val="1339"/>
    <w:uiPriority w:val="0"/>
    <w:qFormat/>
    <w:pPr>
      <w:keepLines/>
      <w:spacing w:before="200" w:after="40"/>
      <w:outlineLvl w:val="1"/>
    </w:pPr>
    <w:rPr>
      <w:rFonts w:ascii="黑体" w:hAnsi="Arial" w:eastAsia="黑体"/>
      <w:b/>
      <w:spacing w:val="14"/>
      <w:sz w:val="28"/>
      <w:szCs w:val="32"/>
      <w:lang w:bidi="mn-Mong-CN"/>
    </w:rPr>
  </w:style>
  <w:style w:type="character" w:styleId="1341" w:customStyle="1">
    <w:name w:val="表头 Char"/>
    <w:link w:val="1342"/>
    <w:uiPriority w:val="0"/>
    <w:qFormat/>
    <w:rPr>
      <w:rFonts w:eastAsia="黑体"/>
      <w:spacing w:val="-10"/>
      <w:sz w:val="21"/>
    </w:rPr>
  </w:style>
  <w:style w:type="paragraph" w:styleId="1342" w:customStyle="1">
    <w:name w:val="表头"/>
    <w:basedOn w:val="794"/>
    <w:link w:val="1341"/>
    <w:uiPriority w:val="0"/>
    <w:qFormat/>
    <w:pPr>
      <w:jc w:val="center"/>
      <w:spacing w:line="320" w:lineRule="atLeast"/>
    </w:pPr>
    <w:rPr>
      <w:rFonts w:eastAsia="黑体"/>
      <w:spacing w:val="-10"/>
      <w:lang w:bidi="mn-Mong-CN"/>
    </w:rPr>
  </w:style>
  <w:style w:type="character" w:styleId="1343" w:customStyle="1">
    <w:name w:val="style16"/>
    <w:uiPriority w:val="0"/>
    <w:qFormat/>
  </w:style>
  <w:style w:type="character" w:styleId="1344" w:customStyle="1">
    <w:name w:val="方案标题3 Char"/>
    <w:link w:val="1345"/>
    <w:uiPriority w:val="0"/>
    <w:qFormat/>
    <w:rPr>
      <w:rFonts w:ascii="黑体" w:hAnsi="Arial" w:eastAsia="黑体"/>
      <w:b/>
      <w:spacing w:val="14"/>
      <w:sz w:val="24"/>
      <w:szCs w:val="30"/>
    </w:rPr>
  </w:style>
  <w:style w:type="paragraph" w:styleId="1345" w:customStyle="1">
    <w:name w:val="方案标题3"/>
    <w:basedOn w:val="1340"/>
    <w:next w:val="794"/>
    <w:link w:val="1344"/>
    <w:uiPriority w:val="0"/>
    <w:qFormat/>
    <w:pPr>
      <w:outlineLvl w:val="2"/>
    </w:pPr>
    <w:rPr>
      <w:sz w:val="24"/>
      <w:szCs w:val="30"/>
    </w:rPr>
  </w:style>
  <w:style w:type="character" w:styleId="1346" w:customStyle="1">
    <w:name w:val="style_zi_2"/>
    <w:uiPriority w:val="0"/>
    <w:qFormat/>
  </w:style>
  <w:style w:type="character" w:styleId="1347" w:customStyle="1">
    <w:name w:val="小四文本缩进 Char"/>
    <w:link w:val="1348"/>
    <w:uiPriority w:val="0"/>
    <w:qFormat/>
    <w:rPr>
      <w:sz w:val="24"/>
    </w:rPr>
  </w:style>
  <w:style w:type="paragraph" w:styleId="1348" w:customStyle="1">
    <w:name w:val="小四文本缩进"/>
    <w:basedOn w:val="794"/>
    <w:link w:val="1347"/>
    <w:uiPriority w:val="0"/>
    <w:qFormat/>
    <w:pPr>
      <w:ind w:firstLine="480"/>
      <w:spacing w:line="360" w:lineRule="auto"/>
    </w:pPr>
    <w:rPr>
      <w:sz w:val="24"/>
      <w:lang w:bidi="mn-Mong-CN"/>
    </w:rPr>
  </w:style>
  <w:style w:type="character" w:styleId="1349" w:customStyle="1">
    <w:name w:val="hui3"/>
    <w:uiPriority w:val="0"/>
    <w:qFormat/>
    <w:rPr>
      <w:color w:val="333333"/>
    </w:rPr>
  </w:style>
  <w:style w:type="character" w:styleId="1350" w:customStyle="1">
    <w:name w:val="正文首行缩进 Char1"/>
    <w:uiPriority w:val="0"/>
    <w:qFormat/>
    <w:rPr>
      <w:rFonts w:ascii="华文中宋" w:eastAsia="华文中宋"/>
      <w:sz w:val="21"/>
    </w:rPr>
  </w:style>
  <w:style w:type="character" w:styleId="1351" w:customStyle="1">
    <w:name w:val="HTML 预设格式 Char1"/>
    <w:uiPriority w:val="0"/>
    <w:qFormat/>
    <w:rPr>
      <w:rFonts w:ascii="Courier New" w:hAnsi="Courier New" w:cs="Courier New"/>
      <w:lang w:bidi="ar-SA"/>
    </w:rPr>
  </w:style>
  <w:style w:type="paragraph" w:styleId="1352" w:customStyle="1">
    <w:name w:val="xl113"/>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3" w:customStyle="1">
    <w:name w:val="xl64"/>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4" w:customStyle="1">
    <w:name w:val="_Style 3"/>
    <w:basedOn w:val="794"/>
    <w:uiPriority w:val="0"/>
    <w:qFormat/>
    <w:pPr>
      <w:jc w:val="left"/>
      <w:spacing w:after="160" w:line="240" w:lineRule="exact"/>
      <w:widowControl/>
    </w:pPr>
  </w:style>
  <w:style w:type="paragraph" w:styleId="1355" w:customStyle="1">
    <w:name w:val="文档-标题2"/>
    <w:basedOn w:val="794"/>
    <w:next w:val="794"/>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6" w:customStyle="1">
    <w:name w:val="xl75"/>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7" w:customStyle="1">
    <w:name w:val="Char Char1 Char Char Char Char Char Char Char Char"/>
    <w:basedOn w:val="794"/>
    <w:uiPriority w:val="0"/>
    <w:qFormat/>
    <w:pPr>
      <w:jc w:val="left"/>
      <w:spacing w:after="160" w:line="240" w:lineRule="exact"/>
      <w:widowControl/>
    </w:pPr>
    <w:rPr>
      <w:rFonts w:ascii="Verdana" w:hAnsi="Verdana"/>
      <w:sz w:val="20"/>
      <w:lang w:eastAsia="en-US"/>
    </w:rPr>
  </w:style>
  <w:style w:type="paragraph" w:styleId="1358" w:customStyle="1">
    <w:name w:val="List 1"/>
    <w:basedOn w:val="794"/>
    <w:uiPriority w:val="0"/>
    <w:qFormat/>
    <w:pPr>
      <w:ind w:left="2520" w:hanging="360"/>
      <w:spacing w:line="360" w:lineRule="auto"/>
      <w:widowControl/>
    </w:pPr>
    <w:rPr>
      <w:rFonts w:ascii="宋体"/>
      <w:sz w:val="24"/>
    </w:rPr>
  </w:style>
  <w:style w:type="paragraph" w:styleId="1359" w:customStyle="1">
    <w:name w:val="Table Text"/>
    <w:basedOn w:val="794"/>
    <w:uiPriority w:val="0"/>
    <w:qFormat/>
    <w:pPr>
      <w:spacing w:before="80" w:after="80"/>
      <w:widowControl/>
      <w:tabs>
        <w:tab w:val="decimal" w:pos="0" w:leader="none"/>
      </w:tabs>
    </w:pPr>
    <w:rPr>
      <w:rFonts w:ascii="Arial" w:hAnsi="Arial"/>
      <w:color w:val="000000"/>
      <w:sz w:val="18"/>
    </w:rPr>
  </w:style>
  <w:style w:type="paragraph" w:styleId="1360" w:customStyle="1">
    <w:name w:val="RPT_AbstractBullet"/>
    <w:basedOn w:val="794"/>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1" w:customStyle="1">
    <w:name w:val="xl112"/>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wen"/>
    <w:basedOn w:val="794"/>
    <w:uiPriority w:val="0"/>
    <w:qFormat/>
    <w:pPr>
      <w:spacing w:line="360" w:lineRule="auto"/>
      <w:widowControl/>
    </w:pPr>
    <w:rPr>
      <w:rFonts w:ascii="仿宋_GB2312" w:hAnsi="华文仿宋" w:eastAsia="仿宋_GB2312"/>
      <w:szCs w:val="21"/>
    </w:rPr>
  </w:style>
  <w:style w:type="paragraph" w:styleId="1363" w:customStyle="1">
    <w:name w:val="大标题"/>
    <w:basedOn w:val="795"/>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4" w:customStyle="1">
    <w:name w:val="文字"/>
    <w:basedOn w:val="794"/>
    <w:uiPriority w:val="0"/>
    <w:qFormat/>
    <w:pPr>
      <w:ind w:right="-210" w:firstLine="556"/>
      <w:spacing w:line="312" w:lineRule="auto"/>
      <w:tabs>
        <w:tab w:val="left" w:pos="8520" w:leader="none"/>
      </w:tabs>
    </w:pPr>
    <w:rPr>
      <w:rFonts w:ascii="宋体"/>
      <w:sz w:val="28"/>
    </w:rPr>
  </w:style>
  <w:style w:type="paragraph" w:styleId="1365" w:customStyle="1">
    <w:name w:val="xl102"/>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6" w:customStyle="1">
    <w:name w:val="样式 首行缩进:  2 字符"/>
    <w:basedOn w:val="794"/>
    <w:link w:val="1367"/>
    <w:uiPriority w:val="0"/>
    <w:qFormat/>
    <w:pPr>
      <w:ind w:firstLine="420"/>
      <w:spacing w:line="440" w:lineRule="exact"/>
    </w:pPr>
    <w:rPr>
      <w:rFonts w:ascii="宋体" w:cs="宋体"/>
      <w:sz w:val="24"/>
    </w:rPr>
  </w:style>
  <w:style w:type="character" w:styleId="1367" w:customStyle="1">
    <w:name w:val="样式 首行缩进:  2 字符 Char"/>
    <w:link w:val="1366"/>
    <w:uiPriority w:val="0"/>
    <w:qFormat/>
    <w:rPr>
      <w:rFonts w:ascii="宋体" w:cs="宋体"/>
      <w:sz w:val="24"/>
      <w:lang w:bidi="ar-SA"/>
    </w:rPr>
  </w:style>
  <w:style w:type="paragraph" w:styleId="1368" w:customStyle="1">
    <w:name w:val="样式 小四 行距: 1.5 倍行距 首行缩进:  2 字符"/>
    <w:basedOn w:val="794"/>
    <w:uiPriority w:val="0"/>
    <w:qFormat/>
    <w:pPr>
      <w:ind w:firstLine="480"/>
      <w:spacing w:line="360" w:lineRule="auto"/>
    </w:pPr>
    <w:rPr>
      <w:rFonts w:cs="宋体"/>
      <w:sz w:val="24"/>
    </w:rPr>
  </w:style>
  <w:style w:type="paragraph" w:styleId="1369" w:customStyle="1">
    <w:name w:val="Char Char1 Char Char Char Char Char Char"/>
    <w:basedOn w:val="794"/>
    <w:uiPriority w:val="0"/>
    <w:qFormat/>
    <w:rPr>
      <w:rFonts w:ascii="Tahoma" w:hAnsi="Tahoma"/>
      <w:sz w:val="24"/>
      <w:szCs w:val="24"/>
    </w:rPr>
  </w:style>
  <w:style w:type="paragraph" w:styleId="1370" w:customStyle="1">
    <w:name w:val="方案项目"/>
    <w:basedOn w:val="1371"/>
    <w:uiPriority w:val="0"/>
    <w:qFormat/>
    <w:pPr>
      <w:numPr>
        <w:ilvl w:val="0"/>
        <w:numId w:val="2"/>
      </w:numPr>
      <w:ind w:left="567" w:firstLine="0"/>
      <w:tabs>
        <w:tab w:val="left" w:pos="360" w:leader="none"/>
        <w:tab w:val="clear" w:pos="987" w:leader="none"/>
      </w:tabs>
    </w:pPr>
  </w:style>
  <w:style w:type="paragraph" w:styleId="1371" w:customStyle="1">
    <w:name w:val="方案正文"/>
    <w:basedOn w:val="794"/>
    <w:uiPriority w:val="0"/>
    <w:qFormat/>
    <w:pPr>
      <w:ind w:firstLine="454"/>
      <w:jc w:val="left"/>
      <w:spacing w:line="360" w:lineRule="auto"/>
    </w:pPr>
    <w:rPr>
      <w:rFonts w:ascii="Arial" w:hAnsi="Arial"/>
      <w:bCs/>
      <w:szCs w:val="24"/>
    </w:rPr>
  </w:style>
  <w:style w:type="paragraph" w:styleId="1372" w:customStyle="1">
    <w:name w:val="xl99"/>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3" w:customStyle="1">
    <w:name w:val="xl69"/>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4" w:customStyle="1">
    <w:name w:val="xl76"/>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5" w:customStyle="1">
    <w:name w:val="xl90"/>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6" w:customStyle="1">
    <w:name w:val="xl120"/>
    <w:basedOn w:val="794"/>
    <w:uiPriority w:val="0"/>
    <w:qFormat/>
    <w:pPr>
      <w:jc w:val="left"/>
      <w:spacing w:before="100" w:beforeAutospacing="1" w:after="100" w:afterAutospacing="1"/>
      <w:widowControl/>
    </w:pPr>
    <w:rPr>
      <w:rFonts w:ascii="宋体" w:hAnsi="宋体" w:cs="宋体"/>
      <w:sz w:val="24"/>
      <w:szCs w:val="24"/>
    </w:rPr>
  </w:style>
  <w:style w:type="paragraph" w:styleId="1377" w:customStyle="1">
    <w:name w:val="xl71"/>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xl87"/>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xl79"/>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0" w:customStyle="1">
    <w:name w:val="xl96"/>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amtext"/>
    <w:basedOn w:val="794"/>
    <w:uiPriority w:val="0"/>
    <w:qFormat/>
    <w:pPr>
      <w:numPr>
        <w:ilvl w:val="0"/>
        <w:numId w:val="3"/>
      </w:numPr>
      <w:jc w:val="left"/>
      <w:spacing w:after="240" w:line="240" w:lineRule="atLeast"/>
      <w:widowControl/>
    </w:pPr>
    <w:rPr>
      <w:color w:val="000000"/>
      <w:sz w:val="24"/>
      <w:lang w:eastAsia="en-US"/>
    </w:rPr>
  </w:style>
  <w:style w:type="paragraph" w:styleId="1382" w:customStyle="1">
    <w:name w:val="xl93"/>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xl110"/>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xl100"/>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386" w:customStyle="1">
    <w:name w:val="xl95"/>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插入对象"/>
    <w:basedOn w:val="794"/>
    <w:uiPriority w:val="0"/>
    <w:qFormat/>
    <w:pPr>
      <w:ind w:firstLine="425"/>
      <w:jc w:val="center"/>
      <w:keepLines/>
      <w:spacing w:line="354" w:lineRule="auto"/>
    </w:pPr>
    <w:rPr>
      <w:sz w:val="24"/>
    </w:rPr>
  </w:style>
  <w:style w:type="paragraph" w:styleId="1388" w:customStyle="1">
    <w:name w:val="xl91"/>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Birdseed"/>
    <w:basedOn w:val="794"/>
    <w:uiPriority w:val="0"/>
    <w:qFormat/>
    <w:pPr>
      <w:jc w:val="left"/>
      <w:widowControl/>
    </w:pPr>
    <w:rPr>
      <w:rFonts w:ascii="Palatino Linotype" w:hAnsi="Palatino Linotype"/>
      <w:sz w:val="18"/>
    </w:rPr>
  </w:style>
  <w:style w:type="paragraph" w:styleId="1390" w:customStyle="1">
    <w:name w:val="xl65"/>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xl103"/>
    <w:basedOn w:val="79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2" w:customStyle="1">
    <w:name w:val="PPAR1"/>
    <w:basedOn w:val="794"/>
    <w:uiPriority w:val="0"/>
    <w:qFormat/>
    <w:pPr>
      <w:jc w:val="center"/>
      <w:keepNext/>
      <w:spacing w:before="120" w:after="120"/>
      <w:widowControl/>
    </w:pPr>
    <w:rPr>
      <w:rFonts w:ascii="Arial" w:hAnsi="Arial"/>
      <w:b/>
      <w:caps/>
      <w:sz w:val="22"/>
      <w:lang w:eastAsia="en-US"/>
    </w:rPr>
  </w:style>
  <w:style w:type="paragraph" w:styleId="1393" w:customStyle="1">
    <w:name w:val="标题3"/>
    <w:basedOn w:val="794"/>
    <w:uiPriority w:val="0"/>
    <w:qFormat/>
    <w:pPr>
      <w:ind w:firstLine="425"/>
      <w:jc w:val="left"/>
      <w:keepNext/>
      <w:spacing w:before="120" w:after="60" w:line="354" w:lineRule="auto"/>
      <w:widowControl/>
      <w:tabs>
        <w:tab w:val="left" w:pos="450" w:leader="none"/>
      </w:tabs>
    </w:pPr>
    <w:rPr>
      <w:rFonts w:ascii="宋体"/>
      <w:b/>
      <w:sz w:val="24"/>
    </w:rPr>
  </w:style>
  <w:style w:type="paragraph" w:styleId="1394" w:customStyle="1">
    <w:name w:val="xl84"/>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116"/>
    <w:basedOn w:val="79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6" w:customStyle="1">
    <w:name w:val="段"/>
    <w:uiPriority w:val="0"/>
    <w:qFormat/>
    <w:pPr>
      <w:ind w:firstLine="200"/>
      <w:jc w:val="both"/>
    </w:pPr>
    <w:rPr>
      <w:rFonts w:ascii="宋体" w:hAnsi="Times New Roman" w:eastAsia="宋体" w:cs="Times New Roman"/>
      <w:sz w:val="21"/>
      <w:lang w:val="en-US" w:eastAsia="zh-CN" w:bidi="ar-SA"/>
    </w:rPr>
  </w:style>
  <w:style w:type="paragraph" w:styleId="1397" w:customStyle="1">
    <w:name w:val="xl80"/>
    <w:basedOn w:val="79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8" w:customStyle="1">
    <w:name w:val="Char1"/>
    <w:basedOn w:val="794"/>
    <w:uiPriority w:val="0"/>
    <w:qFormat/>
    <w:pPr>
      <w:jc w:val="left"/>
      <w:spacing w:after="160" w:line="240" w:lineRule="exact"/>
      <w:widowControl/>
    </w:pPr>
    <w:rPr>
      <w:rFonts w:ascii="Verdana" w:hAnsi="Verdana"/>
      <w:sz w:val="20"/>
      <w:lang w:eastAsia="en-US"/>
    </w:rPr>
  </w:style>
  <w:style w:type="paragraph" w:styleId="1399" w:customStyle="1">
    <w:name w:val="xl105"/>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0" w:customStyle="1">
    <w:name w:val="xl89"/>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1" w:customStyle="1">
    <w:name w:val="xl85"/>
    <w:basedOn w:val="79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Char Char Char Char Char Char Char Char Char Char Char Char Char Char Char Char"/>
    <w:basedOn w:val="794"/>
    <w:uiPriority w:val="0"/>
    <w:qFormat/>
  </w:style>
  <w:style w:type="paragraph" w:styleId="1403" w:customStyle="1">
    <w:name w:val="xl78"/>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表格标题"/>
    <w:basedOn w:val="794"/>
    <w:uiPriority w:val="0"/>
    <w:qFormat/>
    <w:pPr>
      <w:jc w:val="center"/>
      <w:spacing w:before="120" w:line="400" w:lineRule="exact"/>
    </w:pPr>
    <w:rPr>
      <w:rFonts w:eastAsia="文鼎CS中宋"/>
      <w:spacing w:val="8"/>
      <w:sz w:val="24"/>
    </w:rPr>
  </w:style>
  <w:style w:type="paragraph" w:styleId="1405" w:customStyle="1">
    <w:name w:val="xl119"/>
    <w:basedOn w:val="79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6" w:customStyle="1">
    <w:name w:val="表"/>
    <w:basedOn w:val="794"/>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7" w:customStyle="1">
    <w:name w:val="xl94"/>
    <w:basedOn w:val="79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a14"/>
    <w:basedOn w:val="794"/>
    <w:uiPriority w:val="0"/>
    <w:qFormat/>
    <w:pPr>
      <w:ind w:firstLine="375"/>
      <w:jc w:val="left"/>
      <w:spacing w:before="100" w:beforeAutospacing="1" w:after="100" w:afterAutospacing="1" w:line="300" w:lineRule="atLeast"/>
      <w:widowControl/>
    </w:pPr>
    <w:rPr>
      <w:rFonts w:ascii="宋体" w:hAnsi="宋体"/>
      <w:szCs w:val="21"/>
    </w:rPr>
  </w:style>
  <w:style w:type="paragraph" w:styleId="1409" w:customStyle="1">
    <w:name w:val="xl66"/>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0" w:customStyle="1">
    <w:name w:val="宏图高科"/>
    <w:basedOn w:val="794"/>
    <w:uiPriority w:val="0"/>
    <w:qFormat/>
    <w:pPr>
      <w:ind w:firstLine="480"/>
      <w:spacing w:line="360" w:lineRule="auto"/>
    </w:pPr>
    <w:rPr>
      <w:rFonts w:eastAsia="楷体_GB2312"/>
      <w:sz w:val="24"/>
    </w:rPr>
  </w:style>
  <w:style w:type="paragraph" w:styleId="1411" w:customStyle="1">
    <w:name w:val="喜"/>
    <w:basedOn w:val="797"/>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2" w:customStyle="1">
    <w:name w:val="xl82"/>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xl97"/>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xl74"/>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四号线第四级"/>
    <w:basedOn w:val="794"/>
    <w:uiPriority w:val="0"/>
    <w:qFormat/>
    <w:pPr>
      <w:ind w:left="600" w:hanging="420"/>
      <w:tabs>
        <w:tab w:val="left" w:pos="600" w:leader="none"/>
      </w:tabs>
    </w:pPr>
    <w:rPr>
      <w:szCs w:val="24"/>
    </w:rPr>
  </w:style>
  <w:style w:type="paragraph" w:styleId="1416" w:customStyle="1">
    <w:name w:val="xl115"/>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7" w:customStyle="1">
    <w:name w:val="Char3"/>
    <w:basedOn w:val="814"/>
    <w:uiPriority w:val="0"/>
    <w:qFormat/>
    <w:pPr>
      <w:numPr>
        <w:ilvl w:val="0"/>
        <w:numId w:val="4"/>
      </w:numPr>
      <w:ind w:firstLine="183"/>
    </w:pPr>
    <w:rPr>
      <w:rFonts w:ascii="Tahoma" w:hAnsi="Tahoma"/>
      <w:sz w:val="24"/>
      <w:lang w:val="zh-CN"/>
    </w:rPr>
  </w:style>
  <w:style w:type="paragraph" w:styleId="1418" w:customStyle="1">
    <w:name w:val="xl92"/>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正文段"/>
    <w:basedOn w:val="794"/>
    <w:uiPriority w:val="0"/>
    <w:qFormat/>
    <w:pPr>
      <w:ind w:firstLine="200"/>
      <w:widowControl/>
    </w:pPr>
    <w:rPr>
      <w:sz w:val="24"/>
    </w:rPr>
  </w:style>
  <w:style w:type="paragraph" w:styleId="1420" w:customStyle="1">
    <w:name w:val="文档-标题3"/>
    <w:basedOn w:val="794"/>
    <w:next w:val="794"/>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1" w:customStyle="1">
    <w:name w:val="样式一"/>
    <w:basedOn w:val="794"/>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2" w:customStyle="1">
    <w:name w:val="xl98"/>
    <w:basedOn w:val="79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3" w:customStyle="1">
    <w:name w:val="样式 宋体 五号 行距: 单倍行距"/>
    <w:basedOn w:val="794"/>
    <w:uiPriority w:val="0"/>
    <w:qFormat/>
    <w:pPr>
      <w:jc w:val="left"/>
    </w:pPr>
    <w:rPr>
      <w:rFonts w:ascii="宋体" w:hAnsi="宋体" w:cs="宋体"/>
    </w:rPr>
  </w:style>
  <w:style w:type="paragraph" w:styleId="1424" w:customStyle="1">
    <w:name w:val="xl111"/>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86"/>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106"/>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73"/>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70"/>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108"/>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67"/>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68"/>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Char2 Char Char Char"/>
    <w:basedOn w:val="814"/>
    <w:uiPriority w:val="0"/>
    <w:qFormat/>
    <w:rPr>
      <w:rFonts w:ascii="Tahoma" w:hAnsi="Tahoma"/>
      <w:sz w:val="24"/>
      <w:szCs w:val="24"/>
      <w:lang w:val="zh-CN"/>
    </w:rPr>
  </w:style>
  <w:style w:type="paragraph" w:styleId="1433" w:customStyle="1">
    <w:name w:val="Char Char Char Char Char Char Char Char"/>
    <w:basedOn w:val="794"/>
    <w:uiPriority w:val="0"/>
    <w:qFormat/>
  </w:style>
  <w:style w:type="paragraph" w:styleId="1434" w:customStyle="1">
    <w:name w:val="小点说明"/>
    <w:basedOn w:val="794"/>
    <w:uiPriority w:val="0"/>
    <w:qFormat/>
    <w:pPr>
      <w:numPr>
        <w:ilvl w:val="0"/>
        <w:numId w:val="5"/>
      </w:numPr>
      <w:spacing w:line="360" w:lineRule="auto"/>
    </w:pPr>
    <w:rPr>
      <w:rFonts w:ascii="宋体" w:hAnsi="宋体"/>
      <w:sz w:val="24"/>
    </w:rPr>
  </w:style>
  <w:style w:type="paragraph" w:styleId="1435" w:customStyle="1">
    <w:name w:val="Char2 Char Char Char2"/>
    <w:basedOn w:val="794"/>
    <w:uiPriority w:val="0"/>
    <w:semiHidden/>
    <w:qFormat/>
    <w:pPr>
      <w:ind w:firstLine="200"/>
      <w:keepLines/>
      <w:keepNext/>
      <w:spacing w:line="360" w:lineRule="auto"/>
    </w:pPr>
    <w:rPr>
      <w:rFonts w:ascii="Tahoma" w:hAnsi="Tahoma"/>
      <w:sz w:val="24"/>
    </w:rPr>
  </w:style>
  <w:style w:type="paragraph" w:styleId="1436" w:customStyle="1">
    <w:name w:val="方案标题1"/>
    <w:basedOn w:val="795"/>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7" w:customStyle="1">
    <w:name w:val="Char1 Char Char Char Char Char Char"/>
    <w:basedOn w:val="794"/>
    <w:next w:val="794"/>
    <w:uiPriority w:val="0"/>
    <w:qFormat/>
    <w:pPr>
      <w:keepLines/>
      <w:keepNext/>
      <w:pageBreakBefore/>
    </w:pPr>
    <w:rPr>
      <w:rFonts w:ascii="Tahoma" w:hAnsi="Tahoma"/>
      <w:sz w:val="24"/>
    </w:rPr>
  </w:style>
  <w:style w:type="paragraph" w:styleId="1438" w:customStyle="1">
    <w:name w:val="xl117"/>
    <w:basedOn w:val="79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9" w:customStyle="1">
    <w:name w:val="xl77"/>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xl83"/>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正文文本 21"/>
    <w:basedOn w:val="794"/>
    <w:uiPriority w:val="0"/>
    <w:qFormat/>
    <w:pPr>
      <w:jc w:val="center"/>
      <w:spacing w:line="300" w:lineRule="auto"/>
    </w:pPr>
    <w:rPr>
      <w:rFonts w:ascii="宋体" w:hAnsi="宋体"/>
      <w:sz w:val="24"/>
    </w:rPr>
  </w:style>
  <w:style w:type="paragraph" w:styleId="1442" w:customStyle="1">
    <w:name w:val="默认段落字体 Para Char Char Char Char Char Char Char Char Char Char"/>
    <w:basedOn w:val="794"/>
    <w:uiPriority w:val="0"/>
    <w:qFormat/>
    <w:rPr>
      <w:rFonts w:ascii="Tahoma" w:hAnsi="Tahoma"/>
      <w:sz w:val="24"/>
    </w:rPr>
  </w:style>
  <w:style w:type="paragraph" w:styleId="1443" w:customStyle="1">
    <w:name w:val="xl107"/>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4" w:customStyle="1">
    <w:name w:val="2 Char Char Char Char Char Char Char"/>
    <w:basedOn w:val="794"/>
    <w:uiPriority w:val="0"/>
    <w:qFormat/>
    <w:rPr>
      <w:rFonts w:ascii="Tahoma" w:hAnsi="Tahoma"/>
      <w:sz w:val="24"/>
    </w:rPr>
  </w:style>
  <w:style w:type="paragraph" w:styleId="1445" w:customStyle="1">
    <w:name w:val="样式 加粗 居中"/>
    <w:basedOn w:val="794"/>
    <w:uiPriority w:val="0"/>
    <w:qFormat/>
    <w:pPr>
      <w:jc w:val="center"/>
    </w:pPr>
    <w:rPr>
      <w:rFonts w:eastAsia="黑体"/>
      <w:b/>
      <w:sz w:val="48"/>
    </w:rPr>
  </w:style>
  <w:style w:type="paragraph" w:styleId="1446" w:customStyle="1">
    <w:name w:val="Char Char Char Char Char Char"/>
    <w:basedOn w:val="794"/>
    <w:uiPriority w:val="0"/>
    <w:qFormat/>
    <w:rPr>
      <w:rFonts w:ascii="Tahoma" w:hAnsi="Tahoma"/>
      <w:sz w:val="24"/>
    </w:rPr>
  </w:style>
  <w:style w:type="paragraph" w:styleId="1447" w:customStyle="1">
    <w:name w:val="正文加重首行缩进2字"/>
    <w:basedOn w:val="794"/>
    <w:uiPriority w:val="0"/>
    <w:qFormat/>
    <w:pPr>
      <w:ind w:firstLine="560"/>
      <w:spacing w:before="100" w:beforeAutospacing="1" w:after="100" w:afterAutospacing="1"/>
    </w:pPr>
    <w:rPr>
      <w:rFonts w:eastAsia="仿宋_GB2312"/>
      <w:b/>
      <w:bCs/>
      <w:sz w:val="24"/>
      <w:szCs w:val="24"/>
    </w:rPr>
  </w:style>
  <w:style w:type="paragraph" w:styleId="1448" w:customStyle="1">
    <w:name w:val="xl72"/>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9" w:customStyle="1">
    <w:name w:val="xl118"/>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0" w:customStyle="1">
    <w:name w:val="xl104"/>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1" w:customStyle="1">
    <w:name w:val="xl114"/>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2" w:customStyle="1">
    <w:name w:val="xl109"/>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xl81"/>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4" w:customStyle="1">
    <w:name w:val="xl88"/>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5" w:customStyle="1">
    <w:name w:val="font0"/>
    <w:basedOn w:val="794"/>
    <w:uiPriority w:val="0"/>
    <w:qFormat/>
    <w:pPr>
      <w:jc w:val="left"/>
      <w:spacing w:before="100" w:beforeAutospacing="1" w:after="100" w:afterAutospacing="1"/>
      <w:widowControl/>
    </w:pPr>
    <w:rPr>
      <w:rFonts w:ascii="宋体" w:hAnsi="宋体" w:cs="宋体"/>
      <w:sz w:val="24"/>
      <w:szCs w:val="24"/>
    </w:rPr>
  </w:style>
  <w:style w:type="paragraph" w:styleId="1456" w:customStyle="1">
    <w:name w:val="xl101"/>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7" w:customStyle="1">
    <w:name w:val="Char Char Char Char3"/>
    <w:basedOn w:val="814"/>
    <w:uiPriority w:val="0"/>
    <w:qFormat/>
    <w:pPr>
      <w:spacing w:line="360" w:lineRule="auto"/>
    </w:pPr>
    <w:rPr>
      <w:rFonts w:ascii="Tahoma" w:hAnsi="Tahoma"/>
      <w:sz w:val="24"/>
      <w:szCs w:val="24"/>
      <w:lang w:val="zh-CN"/>
    </w:rPr>
  </w:style>
  <w:style w:type="character" w:styleId="1458" w:customStyle="1">
    <w:name w:val="itm1"/>
    <w:uiPriority w:val="0"/>
    <w:qFormat/>
    <w:rPr>
      <w:rFonts w:hint="eastAsia" w:ascii="宋体" w:hAnsi="宋体" w:eastAsia="宋体"/>
      <w:sz w:val="21"/>
      <w:szCs w:val="21"/>
    </w:rPr>
  </w:style>
  <w:style w:type="character" w:styleId="1459" w:customStyle="1">
    <w:name w:val="已访问的超链接1"/>
    <w:uiPriority w:val="0"/>
    <w:qFormat/>
    <w:rPr>
      <w:rFonts w:ascii="Tahoma" w:hAnsi="Tahoma"/>
      <w:color w:val="585858"/>
      <w:sz w:val="24"/>
      <w:szCs w:val="20"/>
      <w:u w:val="none"/>
    </w:rPr>
  </w:style>
  <w:style w:type="character" w:styleId="1460" w:customStyle="1">
    <w:name w:val="结束语 Char1"/>
    <w:uiPriority w:val="0"/>
    <w:qFormat/>
    <w:rPr>
      <w:sz w:val="21"/>
      <w:lang w:bidi="ar-SA"/>
    </w:rPr>
  </w:style>
  <w:style w:type="character" w:styleId="1461" w:customStyle="1">
    <w:name w:val="Char Char26"/>
    <w:uiPriority w:val="0"/>
    <w:qFormat/>
    <w:rPr>
      <w:rFonts w:ascii="黑体" w:eastAsia="黑体"/>
      <w:b/>
      <w:bCs/>
      <w:sz w:val="32"/>
      <w:szCs w:val="32"/>
      <w:lang w:val="en-US" w:eastAsia="zh-CN" w:bidi="ar-SA"/>
    </w:rPr>
  </w:style>
  <w:style w:type="character" w:styleId="1462" w:customStyle="1">
    <w:name w:val="Char Char Char Char Char Char Char Char Char Char Char Char Char Char"/>
    <w:uiPriority w:val="0"/>
    <w:qFormat/>
    <w:rPr>
      <w:rFonts w:eastAsia="宋体"/>
      <w:b/>
      <w:bCs/>
      <w:sz w:val="32"/>
      <w:szCs w:val="44"/>
      <w:lang w:val="en-US" w:eastAsia="zh-CN" w:bidi="ar-SA"/>
    </w:rPr>
  </w:style>
  <w:style w:type="character" w:styleId="1463" w:customStyle="1">
    <w:name w:val="style3"/>
    <w:uiPriority w:val="0"/>
    <w:qFormat/>
    <w:rPr>
      <w:rFonts w:ascii="Tahoma" w:hAnsi="Tahoma"/>
      <w:szCs w:val="20"/>
    </w:rPr>
  </w:style>
  <w:style w:type="character" w:styleId="1464" w:customStyle="1">
    <w:name w:val="textnorm_chn1"/>
    <w:uiPriority w:val="0"/>
    <w:qFormat/>
    <w:rPr>
      <w:rFonts w:hint="default" w:ascii="Arial" w:hAnsi="Arial" w:cs="Arial"/>
      <w:color w:val="21254a"/>
      <w:sz w:val="22"/>
      <w:szCs w:val="22"/>
    </w:rPr>
  </w:style>
  <w:style w:type="character" w:styleId="1465" w:customStyle="1">
    <w:name w:val="表头 Char Char"/>
    <w:uiPriority w:val="0"/>
    <w:qFormat/>
    <w:rPr>
      <w:rFonts w:eastAsia="黑体"/>
      <w:spacing w:val="-10"/>
      <w:sz w:val="21"/>
      <w:lang w:val="en-US" w:eastAsia="zh-CN" w:bidi="ar-SA"/>
    </w:rPr>
  </w:style>
  <w:style w:type="character" w:styleId="1466" w:customStyle="1">
    <w:name w:val="text_list1"/>
    <w:uiPriority w:val="0"/>
    <w:qFormat/>
    <w:rPr>
      <w:rFonts w:hint="default" w:ascii="Arial" w:hAnsi="Arial" w:cs="Arial"/>
      <w:color w:val="000000"/>
      <w:spacing w:val="272"/>
      <w:sz w:val="16"/>
      <w:szCs w:val="16"/>
    </w:rPr>
  </w:style>
  <w:style w:type="character" w:styleId="1467" w:customStyle="1">
    <w:name w:val="孙普文字 Char Char"/>
    <w:uiPriority w:val="0"/>
    <w:qFormat/>
    <w:rPr>
      <w:rFonts w:ascii="宋体" w:hAnsi="Courier New" w:eastAsia="宋体"/>
      <w:sz w:val="21"/>
      <w:szCs w:val="21"/>
      <w:lang w:val="en-US" w:eastAsia="zh-CN" w:bidi="ar-SA"/>
    </w:rPr>
  </w:style>
  <w:style w:type="character" w:styleId="1468" w:customStyle="1">
    <w:name w:val="小四 段落 宋体 Char Char Char Char1"/>
    <w:link w:val="1469"/>
    <w:uiPriority w:val="0"/>
    <w:qFormat/>
    <w:rPr>
      <w:rFonts w:ascii="Tahoma" w:hAnsi="Tahoma"/>
      <w:sz w:val="24"/>
    </w:rPr>
  </w:style>
  <w:style w:type="paragraph" w:styleId="1469" w:customStyle="1">
    <w:name w:val="小四 段落 宋体 Char Char Char"/>
    <w:basedOn w:val="809"/>
    <w:link w:val="1468"/>
    <w:uiPriority w:val="0"/>
    <w:qFormat/>
    <w:pPr>
      <w:ind w:left="0" w:right="-33" w:firstLine="480"/>
      <w:jc w:val="left"/>
      <w:tabs>
        <w:tab w:val="clear" w:pos="360" w:leader="none"/>
      </w:tabs>
    </w:pPr>
    <w:rPr>
      <w:rFonts w:eastAsia="宋体"/>
      <w:szCs w:val="20"/>
      <w:lang w:val="en-US" w:bidi="mn-Mong-CN"/>
    </w:rPr>
  </w:style>
  <w:style w:type="character" w:styleId="1470" w:customStyle="1">
    <w:name w:val="txt1"/>
    <w:uiPriority w:val="0"/>
    <w:qFormat/>
    <w:rPr>
      <w:rFonts w:hint="default" w:ascii="ˎ̥" w:hAnsi="ˎ̥"/>
      <w:sz w:val="18"/>
      <w:szCs w:val="18"/>
    </w:rPr>
  </w:style>
  <w:style w:type="character" w:styleId="1471" w:customStyle="1">
    <w:name w:val="样式 三号 下划线"/>
    <w:uiPriority w:val="0"/>
    <w:qFormat/>
    <w:rPr>
      <w:rFonts w:ascii="Tahoma" w:hAnsi="Tahoma"/>
      <w:sz w:val="28"/>
      <w:szCs w:val="20"/>
      <w:u w:val="single"/>
    </w:rPr>
  </w:style>
  <w:style w:type="character" w:styleId="1472" w:customStyle="1">
    <w:name w:val="文档结构图 Char Char"/>
    <w:uiPriority w:val="0"/>
    <w:qFormat/>
    <w:rPr>
      <w:rFonts w:ascii="宋体"/>
      <w:sz w:val="18"/>
      <w:szCs w:val="18"/>
    </w:rPr>
  </w:style>
  <w:style w:type="character" w:styleId="1473" w:customStyle="1">
    <w:name w:val="公文正文 Char Char"/>
    <w:uiPriority w:val="0"/>
    <w:qFormat/>
    <w:rPr>
      <w:rFonts w:ascii="仿宋_GB2312" w:hAnsi="宋体" w:eastAsia="仿宋_GB2312"/>
      <w:sz w:val="28"/>
      <w:szCs w:val="24"/>
      <w:lang w:val="en-US" w:eastAsia="zh-CN" w:bidi="ar-SA"/>
    </w:rPr>
  </w:style>
  <w:style w:type="character" w:styleId="1474" w:customStyle="1">
    <w:name w:val="标书正文格式 Char1"/>
    <w:link w:val="1475"/>
    <w:uiPriority w:val="0"/>
    <w:qFormat/>
    <w:rPr>
      <w:rFonts w:eastAsia="楷体_GB2312"/>
      <w:sz w:val="24"/>
      <w:szCs w:val="24"/>
      <w:lang w:bidi="ar-SA"/>
    </w:rPr>
  </w:style>
  <w:style w:type="paragraph" w:styleId="1475" w:customStyle="1">
    <w:name w:val="标书正文格式"/>
    <w:link w:val="1474"/>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76" w:customStyle="1">
    <w:name w:val="Footer1 Char Char"/>
    <w:uiPriority w:val="0"/>
    <w:qFormat/>
    <w:rPr>
      <w:rFonts w:ascii="Tahoma" w:hAnsi="Tahoma" w:eastAsia="宋体"/>
      <w:sz w:val="18"/>
      <w:szCs w:val="18"/>
      <w:lang w:val="en-US" w:eastAsia="zh-CN" w:bidi="ar-SA"/>
    </w:rPr>
  </w:style>
  <w:style w:type="character" w:styleId="1477" w:customStyle="1">
    <w:name w:val="小四文本缩进 Char Char"/>
    <w:uiPriority w:val="0"/>
    <w:qFormat/>
    <w:rPr>
      <w:sz w:val="24"/>
      <w:lang w:bidi="ar-SA"/>
    </w:rPr>
  </w:style>
  <w:style w:type="character" w:styleId="1478" w:customStyle="1">
    <w:name w:val="标题 31"/>
    <w:uiPriority w:val="0"/>
    <w:qFormat/>
    <w:rPr>
      <w:rFonts w:hint="eastAsia" w:ascii="黑体" w:hAnsi="ˎ̥" w:eastAsia="黑体"/>
      <w:sz w:val="28"/>
    </w:rPr>
  </w:style>
  <w:style w:type="character" w:styleId="1479" w:customStyle="1">
    <w:name w:val="称呼 Char1"/>
    <w:uiPriority w:val="0"/>
    <w:qFormat/>
    <w:rPr>
      <w:sz w:val="21"/>
      <w:lang w:bidi="ar-SA"/>
    </w:rPr>
  </w:style>
  <w:style w:type="character" w:styleId="1480"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1" w:customStyle="1">
    <w:name w:val="方案标题2 Char Char"/>
    <w:uiPriority w:val="0"/>
    <w:qFormat/>
    <w:rPr>
      <w:rFonts w:ascii="黑体" w:hAnsi="Arial" w:eastAsia="黑体"/>
      <w:b/>
      <w:spacing w:val="14"/>
      <w:sz w:val="28"/>
      <w:szCs w:val="32"/>
      <w:lang w:val="en-US" w:eastAsia="zh-CN" w:bidi="ar-SA"/>
    </w:rPr>
  </w:style>
  <w:style w:type="character" w:styleId="1482" w:customStyle="1">
    <w:name w:val="方案标题3 Char Char"/>
    <w:uiPriority w:val="0"/>
    <w:qFormat/>
    <w:rPr>
      <w:rFonts w:ascii="黑体" w:hAnsi="Arial" w:eastAsia="黑体"/>
      <w:spacing w:val="14"/>
      <w:sz w:val="24"/>
      <w:szCs w:val="30"/>
      <w:lang w:val="en-US" w:eastAsia="zh-CN" w:bidi="ar-SA"/>
    </w:rPr>
  </w:style>
  <w:style w:type="character" w:styleId="1483" w:customStyle="1">
    <w:name w:val="l15 Char Char"/>
    <w:link w:val="1484"/>
    <w:uiPriority w:val="0"/>
    <w:qFormat/>
    <w:rPr>
      <w:color w:val="000000"/>
      <w:sz w:val="23"/>
      <w:szCs w:val="23"/>
    </w:rPr>
  </w:style>
  <w:style w:type="paragraph" w:styleId="1484" w:customStyle="1">
    <w:name w:val="l15"/>
    <w:basedOn w:val="794"/>
    <w:link w:val="1483"/>
    <w:uiPriority w:val="0"/>
    <w:qFormat/>
    <w:pPr>
      <w:jc w:val="left"/>
      <w:spacing w:before="100" w:beforeAutospacing="1" w:after="100" w:afterAutospacing="1" w:line="300" w:lineRule="atLeast"/>
      <w:widowControl/>
    </w:pPr>
    <w:rPr>
      <w:color w:val="000000"/>
      <w:sz w:val="23"/>
      <w:szCs w:val="23"/>
      <w:lang w:bidi="mn-Mong-CN"/>
    </w:rPr>
  </w:style>
  <w:style w:type="character" w:styleId="1485" w:customStyle="1">
    <w:name w:val="常规 Char Char"/>
    <w:link w:val="1486"/>
    <w:uiPriority w:val="0"/>
    <w:qFormat/>
    <w:rPr>
      <w:rFonts w:ascii="Tahoma" w:hAnsi="Tahoma"/>
      <w:sz w:val="21"/>
      <w:szCs w:val="21"/>
    </w:rPr>
  </w:style>
  <w:style w:type="paragraph" w:styleId="1486" w:customStyle="1">
    <w:name w:val="常规"/>
    <w:basedOn w:val="794"/>
    <w:link w:val="1485"/>
    <w:uiPriority w:val="0"/>
    <w:qFormat/>
    <w:pPr>
      <w:ind w:left="1134"/>
      <w:spacing w:line="360" w:lineRule="auto"/>
    </w:pPr>
    <w:rPr>
      <w:rFonts w:ascii="Tahoma" w:hAnsi="Tahoma"/>
      <w:szCs w:val="21"/>
      <w:lang w:bidi="mn-Mong-CN"/>
    </w:rPr>
  </w:style>
  <w:style w:type="character" w:styleId="1487" w:customStyle="1">
    <w:name w:val="页眉 Char Char"/>
    <w:uiPriority w:val="0"/>
    <w:qFormat/>
    <w:rPr>
      <w:sz w:val="18"/>
      <w:szCs w:val="18"/>
    </w:rPr>
  </w:style>
  <w:style w:type="character" w:styleId="1488" w:customStyle="1">
    <w:name w:val="paramname"/>
    <w:uiPriority w:val="0"/>
    <w:qFormat/>
    <w:rPr>
      <w:rFonts w:ascii="Tahoma" w:hAnsi="Tahoma"/>
      <w:szCs w:val="20"/>
    </w:rPr>
  </w:style>
  <w:style w:type="character" w:styleId="1489" w:customStyle="1">
    <w:name w:val="p71"/>
    <w:uiPriority w:val="0"/>
    <w:qFormat/>
    <w:rPr>
      <w:rFonts w:ascii="Tahoma" w:hAnsi="Tahoma"/>
      <w:szCs w:val="20"/>
    </w:rPr>
  </w:style>
  <w:style w:type="character" w:styleId="1490" w:customStyle="1">
    <w:name w:val="p141"/>
    <w:uiPriority w:val="0"/>
    <w:qFormat/>
    <w:rPr>
      <w:sz w:val="21"/>
      <w:szCs w:val="21"/>
    </w:rPr>
  </w:style>
  <w:style w:type="character" w:styleId="1491" w:customStyle="1">
    <w:name w:val="样式 宋体 小四"/>
    <w:uiPriority w:val="0"/>
    <w:qFormat/>
    <w:rPr>
      <w:rFonts w:ascii="宋体" w:hAnsi="宋体"/>
      <w:sz w:val="24"/>
      <w:szCs w:val="20"/>
    </w:rPr>
  </w:style>
  <w:style w:type="character" w:styleId="1492" w:customStyle="1">
    <w:name w:val="style31"/>
    <w:uiPriority w:val="0"/>
    <w:qFormat/>
    <w:rPr>
      <w:rFonts w:ascii="Tahoma" w:hAnsi="Tahoma"/>
      <w:sz w:val="23"/>
      <w:szCs w:val="23"/>
    </w:rPr>
  </w:style>
  <w:style w:type="character" w:styleId="1493" w:customStyle="1">
    <w:name w:val="css41"/>
    <w:uiPriority w:val="0"/>
    <w:qFormat/>
    <w:rPr>
      <w:rFonts w:hint="default"/>
      <w:spacing w:val="0"/>
      <w:sz w:val="26"/>
      <w:szCs w:val="26"/>
    </w:rPr>
  </w:style>
  <w:style w:type="paragraph" w:styleId="1494" w:customStyle="1">
    <w:name w:val="函数注释1"/>
    <w:basedOn w:val="794"/>
    <w:uiPriority w:val="0"/>
    <w:qFormat/>
    <w:pPr>
      <w:ind w:left="1678" w:right="210" w:hanging="1049"/>
      <w:jc w:val="left"/>
      <w:spacing w:after="20" w:line="320" w:lineRule="exact"/>
    </w:pPr>
    <w:rPr>
      <w:sz w:val="24"/>
    </w:rPr>
  </w:style>
  <w:style w:type="paragraph" w:styleId="1495" w:customStyle="1">
    <w:name w:val="Char Char Char Char Char Char Char Char Char Char Char Char"/>
    <w:basedOn w:val="794"/>
    <w:uiPriority w:val="0"/>
    <w:qFormat/>
    <w:pPr>
      <w:spacing w:line="360" w:lineRule="auto"/>
    </w:pPr>
    <w:rPr>
      <w:rFonts w:ascii="仿宋_GB2312" w:eastAsia="仿宋_GB2312"/>
      <w:b/>
      <w:sz w:val="32"/>
      <w:szCs w:val="32"/>
    </w:rPr>
  </w:style>
  <w:style w:type="paragraph" w:styleId="1496" w:customStyle="1">
    <w:name w:val="Char2"/>
    <w:basedOn w:val="814"/>
    <w:uiPriority w:val="0"/>
    <w:qFormat/>
    <w:pPr>
      <w:ind w:left="2040" w:hanging="360"/>
      <w:spacing w:line="360" w:lineRule="auto"/>
      <w:tabs>
        <w:tab w:val="left" w:pos="2040" w:leader="none"/>
      </w:tabs>
    </w:pPr>
    <w:rPr>
      <w:rFonts w:ascii="Tahoma" w:hAnsi="Tahoma"/>
      <w:sz w:val="24"/>
      <w:lang w:val="zh-CN"/>
    </w:rPr>
  </w:style>
  <w:style w:type="paragraph" w:styleId="1497" w:customStyle="1">
    <w:name w:val="标准式样"/>
    <w:basedOn w:val="850"/>
    <w:uiPriority w:val="0"/>
    <w:qFormat/>
    <w:pPr>
      <w:ind w:left="210" w:firstLine="420"/>
      <w:jc w:val="left"/>
      <w:spacing w:line="288" w:lineRule="auto"/>
    </w:pPr>
    <w:rPr>
      <w:smallCaps/>
      <w:sz w:val="20"/>
      <w:szCs w:val="20"/>
    </w:rPr>
  </w:style>
  <w:style w:type="paragraph" w:styleId="1498" w:customStyle="1">
    <w:name w:val="Javis"/>
    <w:basedOn w:val="794"/>
    <w:uiPriority w:val="0"/>
    <w:qFormat/>
    <w:pPr>
      <w:ind w:right="210"/>
      <w:spacing w:line="360" w:lineRule="auto"/>
    </w:pPr>
    <w:rPr>
      <w:rFonts w:cs="宋体"/>
      <w:sz w:val="24"/>
    </w:rPr>
  </w:style>
  <w:style w:type="paragraph" w:styleId="1499" w:customStyle="1">
    <w:name w:val="页眉1"/>
    <w:basedOn w:val="794"/>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00" w:customStyle="1">
    <w:name w:val="Char Char Char1 Char Char Char"/>
    <w:basedOn w:val="794"/>
    <w:uiPriority w:val="0"/>
    <w:qFormat/>
    <w:pPr>
      <w:ind w:firstLine="200"/>
      <w:spacing w:line="360" w:lineRule="auto"/>
    </w:pPr>
    <w:rPr>
      <w:rFonts w:ascii="Tahoma" w:hAnsi="Tahoma"/>
      <w:sz w:val="24"/>
    </w:rPr>
  </w:style>
  <w:style w:type="paragraph" w:styleId="1501" w:customStyle="1">
    <w:name w:val="并列项-点"/>
    <w:basedOn w:val="794"/>
    <w:uiPriority w:val="0"/>
    <w:qFormat/>
    <w:pPr>
      <w:ind w:left="851" w:hanging="284"/>
      <w:spacing w:before="120" w:line="360" w:lineRule="auto"/>
      <w:widowControl/>
      <w:tabs>
        <w:tab w:val="left" w:pos="851" w:leader="none"/>
        <w:tab w:val="left" w:pos="927" w:leader="none"/>
      </w:tabs>
    </w:pPr>
    <w:rPr>
      <w:sz w:val="24"/>
    </w:rPr>
  </w:style>
  <w:style w:type="paragraph" w:styleId="1502" w:customStyle="1">
    <w:name w:val="MM Topic 3"/>
    <w:basedOn w:val="797"/>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3" w:customStyle="1">
    <w:name w:val="Char Char Char Char1 Char Char Char"/>
    <w:basedOn w:val="794"/>
    <w:uiPriority w:val="0"/>
    <w:qFormat/>
    <w:pPr>
      <w:spacing w:line="360" w:lineRule="auto"/>
    </w:pPr>
    <w:rPr>
      <w:sz w:val="24"/>
    </w:rPr>
  </w:style>
  <w:style w:type="paragraph" w:styleId="1504" w:customStyle="1">
    <w:name w:val="Char Char Char Char Char Char2"/>
    <w:basedOn w:val="794"/>
    <w:uiPriority w:val="0"/>
    <w:qFormat/>
    <w:pPr>
      <w:jc w:val="left"/>
      <w:spacing w:after="160" w:line="240" w:lineRule="exact"/>
      <w:widowControl/>
    </w:pPr>
    <w:rPr>
      <w:rFonts w:ascii="黑体" w:hAnsi="Verdana" w:eastAsia="黑体"/>
      <w:sz w:val="32"/>
      <w:szCs w:val="32"/>
    </w:rPr>
  </w:style>
  <w:style w:type="paragraph" w:styleId="1505" w:customStyle="1">
    <w:name w:val="1-二级标题"/>
    <w:basedOn w:val="794"/>
    <w:uiPriority w:val="0"/>
    <w:qFormat/>
    <w:pPr>
      <w:ind w:firstLine="200"/>
      <w:spacing w:line="360" w:lineRule="auto"/>
      <w:outlineLvl w:val="1"/>
    </w:pPr>
    <w:rPr>
      <w:rFonts w:ascii="宋体" w:hAnsi="宋体"/>
      <w:b/>
      <w:sz w:val="24"/>
      <w:szCs w:val="24"/>
    </w:rPr>
  </w:style>
  <w:style w:type="paragraph" w:styleId="1506" w:customStyle="1">
    <w:name w:val="项目编号1"/>
    <w:basedOn w:val="794"/>
    <w:next w:val="794"/>
    <w:uiPriority w:val="0"/>
    <w:qFormat/>
    <w:pPr>
      <w:ind w:left="420" w:hanging="420"/>
      <w:jc w:val="left"/>
      <w:spacing w:line="360" w:lineRule="auto"/>
      <w:tabs>
        <w:tab w:val="left" w:pos="420" w:leader="none"/>
      </w:tabs>
    </w:pPr>
    <w:rPr>
      <w:rFonts w:ascii="宋体"/>
      <w:sz w:val="24"/>
      <w:szCs w:val="24"/>
    </w:rPr>
  </w:style>
  <w:style w:type="paragraph" w:styleId="1507" w:customStyle="1">
    <w:name w:val="Char Char Char Char Char Char Char Char1"/>
    <w:basedOn w:val="794"/>
    <w:uiPriority w:val="0"/>
    <w:qFormat/>
    <w:pPr>
      <w:spacing w:line="360" w:lineRule="auto"/>
    </w:pPr>
    <w:rPr>
      <w:sz w:val="24"/>
    </w:rPr>
  </w:style>
  <w:style w:type="paragraph" w:styleId="1508" w:customStyle="1">
    <w:name w:val="项目编号"/>
    <w:basedOn w:val="794"/>
    <w:uiPriority w:val="0"/>
    <w:qFormat/>
    <w:pPr>
      <w:ind w:left="405" w:hanging="405"/>
      <w:spacing w:line="360" w:lineRule="auto"/>
      <w:tabs>
        <w:tab w:val="left" w:pos="405" w:leader="none"/>
      </w:tabs>
    </w:pPr>
    <w:rPr>
      <w:rFonts w:ascii="宋体" w:eastAsia="仿宋_GB2312"/>
      <w:sz w:val="24"/>
    </w:rPr>
  </w:style>
  <w:style w:type="paragraph" w:styleId="1509" w:customStyle="1">
    <w:name w:val="标准文字"/>
    <w:basedOn w:val="794"/>
    <w:uiPriority w:val="0"/>
    <w:qFormat/>
    <w:pPr>
      <w:ind w:firstLine="420"/>
      <w:spacing w:after="20" w:line="360" w:lineRule="auto"/>
    </w:pPr>
    <w:rPr>
      <w:sz w:val="24"/>
      <w:szCs w:val="24"/>
    </w:rPr>
  </w:style>
  <w:style w:type="paragraph" w:styleId="1510" w:customStyle="1">
    <w:name w:val="样式 标题4 楷体_GB2312 四号 加粗 两端对齐 段前: 7.8 磅 段后: 7.8 磅 行距: 1.5 倍行距 + 段前..."/>
    <w:basedOn w:val="798"/>
    <w:next w:val="859"/>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1" w:customStyle="1">
    <w:name w:val="名词解释11"/>
    <w:basedOn w:val="1512"/>
    <w:uiPriority w:val="0"/>
    <w:qFormat/>
    <w:pPr>
      <w:ind w:firstLine="0"/>
      <w:spacing w:after="0"/>
    </w:pPr>
  </w:style>
  <w:style w:type="paragraph" w:styleId="1512" w:customStyle="1">
    <w:name w:val="名词解释"/>
    <w:basedOn w:val="794"/>
    <w:uiPriority w:val="0"/>
    <w:qFormat/>
    <w:pPr>
      <w:ind w:left="2325" w:hanging="2325"/>
      <w:spacing w:after="20" w:line="288" w:lineRule="auto"/>
    </w:pPr>
    <w:rPr>
      <w:sz w:val="24"/>
    </w:rPr>
  </w:style>
  <w:style w:type="paragraph" w:styleId="1513" w:customStyle="1">
    <w:name w:val="Char Char1 Char Char Char Char Char Char1"/>
    <w:basedOn w:val="794"/>
    <w:uiPriority w:val="0"/>
    <w:qFormat/>
    <w:pPr>
      <w:spacing w:line="360" w:lineRule="auto"/>
    </w:pPr>
    <w:rPr>
      <w:rFonts w:ascii="Tahoma" w:hAnsi="Tahoma"/>
      <w:sz w:val="24"/>
      <w:szCs w:val="24"/>
    </w:rPr>
  </w:style>
  <w:style w:type="paragraph" w:styleId="1514" w:customStyle="1">
    <w:name w:val="_Style 1"/>
    <w:basedOn w:val="794"/>
    <w:uiPriority w:val="0"/>
    <w:qFormat/>
    <w:pPr>
      <w:ind w:firstLine="420"/>
      <w:spacing w:line="360" w:lineRule="auto"/>
    </w:pPr>
    <w:rPr>
      <w:rFonts w:ascii="Calibri" w:hAnsi="Calibri"/>
      <w:sz w:val="24"/>
      <w:szCs w:val="22"/>
    </w:rPr>
  </w:style>
  <w:style w:type="paragraph" w:styleId="1515" w:customStyle="1">
    <w:name w:val="表中"/>
    <w:basedOn w:val="794"/>
    <w:uiPriority w:val="0"/>
    <w:qFormat/>
    <w:pPr>
      <w:jc w:val="center"/>
      <w:spacing w:line="360" w:lineRule="atLeast"/>
    </w:pPr>
    <w:rPr>
      <w:sz w:val="24"/>
    </w:rPr>
  </w:style>
  <w:style w:type="paragraph" w:styleId="1516" w:customStyle="1">
    <w:name w:val="产品型号"/>
    <w:basedOn w:val="79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7" w:customStyle="1">
    <w:name w:val="Char Char1 Char Char Char Char1 Char Char Char Char Char Char"/>
    <w:basedOn w:val="794"/>
    <w:uiPriority w:val="0"/>
    <w:qFormat/>
    <w:pPr>
      <w:spacing w:line="360" w:lineRule="auto"/>
    </w:pPr>
    <w:rPr>
      <w:rFonts w:ascii="Tahoma" w:hAnsi="Tahoma"/>
      <w:sz w:val="24"/>
    </w:rPr>
  </w:style>
  <w:style w:type="paragraph" w:styleId="1518" w:customStyle="1">
    <w:name w:val="_Style 95"/>
    <w:basedOn w:val="814"/>
    <w:uiPriority w:val="0"/>
    <w:qFormat/>
    <w:pPr>
      <w:spacing w:line="360" w:lineRule="auto"/>
    </w:pPr>
    <w:rPr>
      <w:rFonts w:ascii="Tahoma" w:hAnsi="Tahoma"/>
      <w:sz w:val="24"/>
      <w:lang w:val="zh-CN"/>
    </w:rPr>
  </w:style>
  <w:style w:type="paragraph" w:styleId="1519" w:customStyle="1">
    <w:name w:val="表格题注"/>
    <w:next w:val="794"/>
    <w:uiPriority w:val="0"/>
    <w:qFormat/>
    <w:pPr>
      <w:jc w:val="center"/>
      <w:keepLines/>
    </w:pPr>
    <w:rPr>
      <w:rFonts w:ascii="Arial" w:hAnsi="Arial" w:eastAsia="宋体" w:cs="Times New Roman"/>
      <w:sz w:val="18"/>
      <w:szCs w:val="18"/>
      <w:lang w:val="en-US" w:eastAsia="zh-CN" w:bidi="ar-SA"/>
    </w:rPr>
  </w:style>
  <w:style w:type="paragraph" w:styleId="1520" w:customStyle="1">
    <w:name w:val="1."/>
    <w:basedOn w:val="794"/>
    <w:uiPriority w:val="0"/>
    <w:qFormat/>
    <w:pPr>
      <w:ind w:firstLine="480"/>
      <w:spacing w:line="360" w:lineRule="auto"/>
    </w:pPr>
    <w:rPr>
      <w:sz w:val="24"/>
      <w:szCs w:val="24"/>
    </w:rPr>
  </w:style>
  <w:style w:type="paragraph" w:styleId="1521" w:customStyle="1">
    <w:name w:val="MM Topic 2"/>
    <w:basedOn w:val="796"/>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2" w:customStyle="1">
    <w:name w:val="_Style 951"/>
    <w:basedOn w:val="814"/>
    <w:uiPriority w:val="0"/>
    <w:qFormat/>
    <w:pPr>
      <w:spacing w:line="360" w:lineRule="auto"/>
    </w:pPr>
    <w:rPr>
      <w:rFonts w:ascii="Tahoma" w:hAnsi="Tahoma"/>
      <w:sz w:val="24"/>
      <w:lang w:val="zh-CN"/>
    </w:rPr>
  </w:style>
  <w:style w:type="paragraph" w:styleId="1523" w:customStyle="1">
    <w:name w:val="表内容"/>
    <w:uiPriority w:val="0"/>
    <w:qFormat/>
    <w:rPr>
      <w:rFonts w:ascii="宋体" w:hAnsi="Times New Roman" w:eastAsia="宋体" w:cs="Times New Roman"/>
      <w:sz w:val="24"/>
      <w:szCs w:val="24"/>
      <w:lang w:val="en-US" w:eastAsia="zh-CN" w:bidi="ar-SA"/>
    </w:rPr>
  </w:style>
  <w:style w:type="paragraph" w:styleId="1524" w:customStyle="1">
    <w:name w:val="Char12"/>
    <w:basedOn w:val="794"/>
    <w:uiPriority w:val="0"/>
    <w:qFormat/>
    <w:pPr>
      <w:spacing w:line="360" w:lineRule="auto"/>
    </w:pPr>
    <w:rPr>
      <w:rFonts w:ascii="仿宋_GB2312" w:eastAsia="仿宋_GB2312"/>
      <w:b/>
      <w:sz w:val="32"/>
      <w:szCs w:val="32"/>
    </w:rPr>
  </w:style>
  <w:style w:type="paragraph" w:styleId="1525" w:customStyle="1">
    <w:name w:val="图形"/>
    <w:basedOn w:val="794"/>
    <w:uiPriority w:val="0"/>
    <w:qFormat/>
    <w:pPr>
      <w:ind w:firstLine="420"/>
      <w:jc w:val="center"/>
      <w:spacing w:after="20" w:line="288" w:lineRule="auto"/>
    </w:pPr>
    <w:rPr>
      <w:sz w:val="24"/>
      <w:szCs w:val="24"/>
    </w:rPr>
  </w:style>
  <w:style w:type="paragraph" w:styleId="1526" w:customStyle="1">
    <w:name w:val="Char Char1 Char Char Char Char Char Char Char Char1"/>
    <w:basedOn w:val="794"/>
    <w:uiPriority w:val="0"/>
    <w:qFormat/>
    <w:pPr>
      <w:jc w:val="left"/>
      <w:spacing w:after="160" w:line="240" w:lineRule="exact"/>
      <w:widowControl/>
    </w:pPr>
    <w:rPr>
      <w:rFonts w:ascii="Verdana" w:hAnsi="Verdana"/>
      <w:sz w:val="20"/>
      <w:lang w:eastAsia="en-US"/>
    </w:rPr>
  </w:style>
  <w:style w:type="paragraph" w:styleId="1527" w:customStyle="1">
    <w:name w:val="项目编号3"/>
    <w:basedOn w:val="794"/>
    <w:next w:val="794"/>
    <w:uiPriority w:val="0"/>
    <w:qFormat/>
    <w:pPr>
      <w:ind w:firstLine="200"/>
      <w:jc w:val="left"/>
      <w:spacing w:line="360" w:lineRule="auto"/>
      <w:tabs>
        <w:tab w:val="left" w:pos="425" w:leader="none"/>
      </w:tabs>
    </w:pPr>
    <w:rPr>
      <w:rFonts w:ascii="宋体"/>
      <w:sz w:val="24"/>
      <w:szCs w:val="24"/>
    </w:rPr>
  </w:style>
  <w:style w:type="paragraph" w:styleId="1528" w:customStyle="1">
    <w:name w:val="Char Char Char Char Char Char1"/>
    <w:basedOn w:val="794"/>
    <w:uiPriority w:val="0"/>
    <w:qFormat/>
    <w:pPr>
      <w:spacing w:line="360" w:lineRule="auto"/>
    </w:pPr>
    <w:rPr>
      <w:rFonts w:ascii="Tahoma" w:hAnsi="Tahoma"/>
      <w:sz w:val="24"/>
    </w:rPr>
  </w:style>
  <w:style w:type="paragraph" w:styleId="1529" w:customStyle="1">
    <w:name w:val="Char11"/>
    <w:basedOn w:val="794"/>
    <w:uiPriority w:val="0"/>
    <w:qFormat/>
    <w:pPr>
      <w:jc w:val="left"/>
      <w:spacing w:after="160" w:line="240" w:lineRule="exact"/>
      <w:widowControl/>
    </w:pPr>
    <w:rPr>
      <w:rFonts w:ascii="Verdana" w:hAnsi="Verdana"/>
      <w:sz w:val="20"/>
      <w:lang w:eastAsia="en-US"/>
    </w:rPr>
  </w:style>
  <w:style w:type="paragraph" w:styleId="1530" w:customStyle="1">
    <w:name w:val="回信地址"/>
    <w:basedOn w:val="794"/>
    <w:uiPriority w:val="0"/>
    <w:qFormat/>
    <w:pPr>
      <w:ind w:right="-120" w:firstLine="420"/>
      <w:jc w:val="left"/>
      <w:keepLines/>
      <w:spacing w:after="20" w:line="200" w:lineRule="atLeast"/>
      <w:widowControl/>
    </w:pPr>
    <w:rPr>
      <w:sz w:val="16"/>
    </w:rPr>
  </w:style>
  <w:style w:type="paragraph" w:styleId="1531" w:customStyle="1">
    <w:name w:val="Char Char Char Char Char Char Char Char Char Char1"/>
    <w:basedOn w:val="794"/>
    <w:uiPriority w:val="0"/>
    <w:qFormat/>
    <w:pPr>
      <w:ind w:left="425" w:hanging="425"/>
      <w:spacing w:line="360" w:lineRule="auto"/>
      <w:tabs>
        <w:tab w:val="left" w:pos="425" w:leader="none"/>
      </w:tabs>
    </w:pPr>
    <w:rPr>
      <w:sz w:val="28"/>
    </w:rPr>
  </w:style>
  <w:style w:type="paragraph" w:styleId="1532" w:customStyle="1">
    <w:name w:val="标书表格字体格式"/>
    <w:next w:val="1475"/>
    <w:uiPriority w:val="0"/>
    <w:qFormat/>
    <w:rPr>
      <w:rFonts w:ascii="Times New Roman" w:hAnsi="Times New Roman" w:eastAsia="宋体" w:cs="Times New Roman"/>
      <w:sz w:val="21"/>
      <w:szCs w:val="24"/>
      <w:lang w:val="en-US" w:eastAsia="zh-CN" w:bidi="ar-SA"/>
    </w:rPr>
  </w:style>
  <w:style w:type="paragraph" w:styleId="1533" w:customStyle="1">
    <w:name w:val="样式 纯文本 + 楷体_GB2312 小四 行距: 固定值 20 磅1"/>
    <w:basedOn w:val="828"/>
    <w:uiPriority w:val="0"/>
    <w:qFormat/>
    <w:pPr>
      <w:ind w:firstLine="200"/>
      <w:spacing w:line="400" w:lineRule="exact"/>
    </w:pPr>
    <w:rPr>
      <w:rFonts w:ascii="楷体_GB2312" w:eastAsia="楷体_GB2312"/>
      <w:sz w:val="24"/>
    </w:rPr>
  </w:style>
  <w:style w:type="paragraph" w:styleId="1534" w:customStyle="1">
    <w:name w:val="Char2 Char Char Char1"/>
    <w:basedOn w:val="814"/>
    <w:uiPriority w:val="0"/>
    <w:qFormat/>
    <w:pPr>
      <w:spacing w:line="360" w:lineRule="auto"/>
    </w:pPr>
    <w:rPr>
      <w:rFonts w:ascii="Tahoma" w:hAnsi="Tahoma"/>
      <w:sz w:val="24"/>
      <w:szCs w:val="24"/>
      <w:lang w:val="zh-CN"/>
    </w:rPr>
  </w:style>
  <w:style w:type="paragraph" w:styleId="1535" w:customStyle="1">
    <w:name w:val="章标题"/>
    <w:next w:val="794"/>
    <w:uiPriority w:val="0"/>
    <w:qFormat/>
    <w:pPr>
      <w:jc w:val="both"/>
      <w:outlineLvl w:val="1"/>
    </w:pPr>
    <w:rPr>
      <w:rFonts w:ascii="黑体" w:hAnsi="Times New Roman" w:eastAsia="黑体" w:cs="Times New Roman"/>
      <w:sz w:val="21"/>
      <w:lang w:val="en-US" w:eastAsia="zh-CN" w:bidi="ar-SA"/>
    </w:rPr>
  </w:style>
  <w:style w:type="paragraph" w:styleId="1536" w:customStyle="1">
    <w:name w:val="图样式"/>
    <w:basedOn w:val="794"/>
    <w:uiPriority w:val="0"/>
    <w:qFormat/>
    <w:pPr>
      <w:jc w:val="center"/>
      <w:spacing w:before="80" w:after="80" w:line="360" w:lineRule="auto"/>
      <w:widowControl/>
    </w:pPr>
    <w:rPr>
      <w:sz w:val="20"/>
    </w:rPr>
  </w:style>
  <w:style w:type="paragraph" w:styleId="1537" w:customStyle="1">
    <w:name w:val="插图题注"/>
    <w:next w:val="794"/>
    <w:uiPriority w:val="0"/>
    <w:qFormat/>
    <w:pPr>
      <w:jc w:val="center"/>
    </w:pPr>
    <w:rPr>
      <w:rFonts w:ascii="Arial" w:hAnsi="Arial" w:eastAsia="宋体" w:cs="Times New Roman"/>
      <w:sz w:val="18"/>
      <w:szCs w:val="18"/>
      <w:lang w:val="en-US" w:eastAsia="zh-CN" w:bidi="ar-SA"/>
    </w:rPr>
  </w:style>
  <w:style w:type="paragraph" w:styleId="1538" w:customStyle="1">
    <w:name w:val="题注4"/>
    <w:basedOn w:val="794"/>
    <w:next w:val="811"/>
    <w:uiPriority w:val="0"/>
    <w:qFormat/>
    <w:pPr>
      <w:jc w:val="center"/>
      <w:spacing w:line="360" w:lineRule="auto"/>
    </w:pPr>
    <w:rPr>
      <w:b/>
      <w:color w:val="000000"/>
      <w:sz w:val="24"/>
      <w:szCs w:val="21"/>
      <w:lang w:val="en-GB"/>
    </w:rPr>
  </w:style>
  <w:style w:type="paragraph" w:styleId="1539" w:customStyle="1">
    <w:name w:val="样式2"/>
    <w:basedOn w:val="795"/>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40" w:customStyle="1">
    <w:name w:val="MM Topic 1"/>
    <w:basedOn w:val="795"/>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1" w:customStyle="1">
    <w:name w:val="标题0"/>
    <w:basedOn w:val="857"/>
    <w:next w:val="857"/>
    <w:uiPriority w:val="0"/>
    <w:qFormat/>
    <w:pPr>
      <w:ind w:firstLine="420"/>
      <w:spacing w:line="288" w:lineRule="auto"/>
    </w:pPr>
    <w:rPr>
      <w:rFonts w:ascii="Arial" w:hAnsi="Arial"/>
      <w:sz w:val="52"/>
      <w:lang w:val="en-US"/>
    </w:rPr>
  </w:style>
  <w:style w:type="paragraph" w:styleId="1542" w:customStyle="1">
    <w:name w:val="Table"/>
    <w:basedOn w:val="794"/>
    <w:uiPriority w:val="0"/>
    <w:qFormat/>
    <w:pPr>
      <w:ind w:left="2268" w:right="709"/>
      <w:jc w:val="center"/>
      <w:spacing w:before="20" w:after="20" w:line="360" w:lineRule="auto"/>
    </w:pPr>
    <w:rPr>
      <w:rFonts w:ascii="Arial" w:hAnsi="Arial" w:eastAsia="2OcuAe"/>
      <w:spacing w:val="2"/>
      <w:sz w:val="18"/>
    </w:rPr>
  </w:style>
  <w:style w:type="paragraph" w:styleId="1543" w:customStyle="1">
    <w:name w:val="样式 段前: 7.8 磅"/>
    <w:basedOn w:val="794"/>
    <w:uiPriority w:val="0"/>
    <w:qFormat/>
    <w:pPr>
      <w:ind w:left="1559" w:firstLine="200"/>
      <w:spacing w:before="156" w:line="360" w:lineRule="auto"/>
      <w:tabs>
        <w:tab w:val="left" w:pos="1559" w:leader="none"/>
      </w:tabs>
    </w:pPr>
    <w:rPr>
      <w:sz w:val="24"/>
    </w:rPr>
  </w:style>
  <w:style w:type="paragraph" w:styleId="1544" w:customStyle="1">
    <w:name w:val="函数注释2"/>
    <w:basedOn w:val="794"/>
    <w:uiPriority w:val="0"/>
    <w:qFormat/>
    <w:pPr>
      <w:ind w:left="1680" w:firstLine="420"/>
      <w:spacing w:after="20" w:line="288" w:lineRule="auto"/>
    </w:pPr>
    <w:rPr>
      <w:sz w:val="24"/>
      <w:szCs w:val="24"/>
    </w:rPr>
  </w:style>
  <w:style w:type="paragraph" w:styleId="1545" w:customStyle="1">
    <w:name w:val="00"/>
    <w:basedOn w:val="794"/>
    <w:uiPriority w:val="0"/>
    <w:qFormat/>
    <w:pPr>
      <w:jc w:val="left"/>
      <w:spacing w:line="360" w:lineRule="auto"/>
    </w:pPr>
    <w:rPr>
      <w:rFonts w:ascii="黑体" w:eastAsia="黑体"/>
      <w:b/>
      <w:bCs/>
      <w:sz w:val="20"/>
    </w:rPr>
  </w:style>
  <w:style w:type="paragraph" w:styleId="1546" w:customStyle="1">
    <w:name w:val="Char Char Char Char Char Char Char"/>
    <w:basedOn w:val="794"/>
    <w:uiPriority w:val="0"/>
    <w:qFormat/>
    <w:pPr>
      <w:jc w:val="left"/>
      <w:spacing w:after="160" w:line="240" w:lineRule="exact"/>
      <w:widowControl/>
    </w:pPr>
    <w:rPr>
      <w:rFonts w:ascii="Arial" w:hAnsi="Arial" w:eastAsia="Times New Roman" w:cs="Verdana"/>
      <w:b/>
      <w:sz w:val="24"/>
      <w:szCs w:val="24"/>
      <w:lang w:eastAsia="en-US"/>
    </w:rPr>
  </w:style>
  <w:style w:type="paragraph" w:styleId="1547" w:customStyle="1">
    <w:name w:val="Char Char Char Char2"/>
    <w:basedOn w:val="814"/>
    <w:uiPriority w:val="0"/>
    <w:qFormat/>
    <w:rPr>
      <w:rFonts w:ascii="Tahoma" w:hAnsi="Tahoma"/>
      <w:sz w:val="24"/>
      <w:lang w:val="zh-CN"/>
    </w:rPr>
  </w:style>
  <w:style w:type="paragraph" w:styleId="1548" w:customStyle="1">
    <w:name w:val="列表_名词"/>
    <w:basedOn w:val="1511"/>
    <w:uiPriority w:val="0"/>
    <w:qFormat/>
    <w:pPr>
      <w:ind w:left="2745" w:hanging="420"/>
      <w:tabs>
        <w:tab w:val="left" w:pos="2745" w:leader="none"/>
      </w:tabs>
    </w:pPr>
  </w:style>
  <w:style w:type="paragraph" w:styleId="1549" w:customStyle="1">
    <w:name w:val="Char Char Char Char Char Char Char Char Char Char Char Char Char Char Char Char1"/>
    <w:basedOn w:val="794"/>
    <w:uiPriority w:val="0"/>
    <w:qFormat/>
    <w:pPr>
      <w:spacing w:line="360" w:lineRule="auto"/>
      <w:tabs>
        <w:tab w:val="left" w:pos="360" w:leader="none"/>
      </w:tabs>
    </w:pPr>
    <w:rPr>
      <w:sz w:val="24"/>
      <w:szCs w:val="24"/>
    </w:rPr>
  </w:style>
  <w:style w:type="paragraph" w:styleId="1550" w:customStyle="1">
    <w:name w:val="程序代码"/>
    <w:basedOn w:val="794"/>
    <w:uiPriority w:val="0"/>
    <w:qFormat/>
    <w:pPr>
      <w:ind w:left="839" w:firstLine="420"/>
      <w:spacing w:after="20" w:line="288" w:lineRule="auto"/>
    </w:pPr>
    <w:rPr>
      <w:rFonts w:eastAsia="仿宋_GB2312"/>
      <w:sz w:val="24"/>
      <w:szCs w:val="24"/>
    </w:rPr>
  </w:style>
  <w:style w:type="paragraph" w:styleId="1551" w:customStyle="1">
    <w:name w:val="Char Char Char1 Char Char Char1"/>
    <w:basedOn w:val="794"/>
    <w:uiPriority w:val="0"/>
    <w:qFormat/>
    <w:pPr>
      <w:ind w:firstLine="200"/>
      <w:spacing w:line="360" w:lineRule="auto"/>
    </w:pPr>
    <w:rPr>
      <w:rFonts w:ascii="Tahoma" w:hAnsi="Tahoma"/>
      <w:sz w:val="24"/>
    </w:rPr>
  </w:style>
  <w:style w:type="paragraph" w:styleId="1552" w:customStyle="1">
    <w:name w:val="重点"/>
    <w:basedOn w:val="794"/>
    <w:uiPriority w:val="0"/>
    <w:qFormat/>
    <w:pPr>
      <w:ind w:firstLine="420"/>
      <w:spacing w:after="20" w:line="288" w:lineRule="auto"/>
      <w:shd w:val="pct10" w:color="auto" w:fill="auto"/>
    </w:pPr>
    <w:rPr>
      <w:rFonts w:eastAsia="黑体"/>
      <w:b/>
      <w:sz w:val="24"/>
      <w:szCs w:val="24"/>
    </w:rPr>
  </w:style>
  <w:style w:type="paragraph" w:styleId="1553" w:customStyle="1">
    <w:name w:val="简介正文"/>
    <w:basedOn w:val="794"/>
    <w:uiPriority w:val="0"/>
    <w:qFormat/>
    <w:pPr>
      <w:ind w:left="1701" w:hanging="1701"/>
      <w:spacing w:after="20" w:line="520" w:lineRule="exact"/>
    </w:pPr>
    <w:rPr>
      <w:sz w:val="24"/>
    </w:rPr>
  </w:style>
  <w:style w:type="paragraph" w:styleId="1554" w:customStyle="1">
    <w:name w:val="正文(缩进)"/>
    <w:basedOn w:val="794"/>
    <w:uiPriority w:val="0"/>
    <w:qFormat/>
    <w:pPr>
      <w:ind w:firstLine="200"/>
      <w:spacing w:line="360" w:lineRule="auto"/>
      <w:widowControl/>
    </w:pPr>
    <w:rPr>
      <w:rFonts w:eastAsia="仿宋_GB2312"/>
      <w:sz w:val="24"/>
    </w:rPr>
  </w:style>
  <w:style w:type="paragraph" w:styleId="1555" w:customStyle="1">
    <w:name w:val="列表2"/>
    <w:basedOn w:val="794"/>
    <w:uiPriority w:val="0"/>
    <w:qFormat/>
    <w:pPr>
      <w:ind w:left="1469" w:hanging="420"/>
      <w:spacing w:after="20" w:line="288" w:lineRule="auto"/>
      <w:tabs>
        <w:tab w:val="left" w:pos="1470" w:leader="none"/>
      </w:tabs>
    </w:pPr>
    <w:rPr>
      <w:sz w:val="24"/>
      <w:szCs w:val="24"/>
    </w:rPr>
  </w:style>
  <w:style w:type="paragraph" w:styleId="1556" w:customStyle="1">
    <w:name w:val="正文1)"/>
    <w:basedOn w:val="79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7" w:customStyle="1">
    <w:name w:val="Char1 Char Char Char Char Char Char1"/>
    <w:basedOn w:val="794"/>
    <w:uiPriority w:val="0"/>
    <w:qFormat/>
    <w:pPr>
      <w:spacing w:line="360" w:lineRule="auto"/>
    </w:pPr>
    <w:rPr>
      <w:rFonts w:ascii="Tahoma" w:hAnsi="Tahoma"/>
      <w:sz w:val="24"/>
    </w:rPr>
  </w:style>
  <w:style w:type="paragraph" w:styleId="1558" w:customStyle="1">
    <w:name w:val="列出段落11"/>
    <w:basedOn w:val="794"/>
    <w:uiPriority w:val="34"/>
    <w:qFormat/>
    <w:pPr>
      <w:ind w:firstLine="420"/>
    </w:pPr>
  </w:style>
  <w:style w:type="paragraph" w:styleId="1559" w:customStyle="1">
    <w:name w:val="正文文本缩进 31"/>
    <w:basedOn w:val="794"/>
    <w:uiPriority w:val="0"/>
    <w:qFormat/>
    <w:pPr>
      <w:ind w:firstLine="480"/>
      <w:spacing w:line="360" w:lineRule="auto"/>
    </w:pPr>
    <w:rPr>
      <w:rFonts w:ascii="宋体"/>
      <w:b/>
      <w:lang w:val="zh-CN"/>
    </w:rPr>
  </w:style>
  <w:style w:type="character" w:styleId="1560" w:customStyle="1">
    <w:name w:val="标题 4 Char1"/>
    <w:uiPriority w:val="0"/>
    <w:qFormat/>
    <w:rPr>
      <w:rFonts w:ascii="Times New Roman" w:hAnsi="Times New Roman" w:eastAsia="宋体"/>
      <w:sz w:val="20"/>
    </w:rPr>
  </w:style>
  <w:style w:type="paragraph" w:styleId="1561" w:customStyle="1">
    <w:name w:val="Body Text 24"/>
    <w:basedOn w:val="794"/>
    <w:uiPriority w:val="0"/>
    <w:qFormat/>
    <w:pPr>
      <w:spacing w:before="60" w:line="360" w:lineRule="exact"/>
    </w:pPr>
    <w:rPr>
      <w:rFonts w:eastAsia="楷体_GB2312"/>
      <w:sz w:val="24"/>
    </w:rPr>
  </w:style>
  <w:style w:type="paragraph" w:styleId="1562"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63"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64" w:customStyle="1">
    <w:name w:val="reader-word-layer"/>
    <w:basedOn w:val="794"/>
    <w:uiPriority w:val="0"/>
    <w:qFormat/>
    <w:pPr>
      <w:jc w:val="left"/>
      <w:spacing w:before="100" w:beforeAutospacing="1" w:after="100" w:afterAutospacing="1"/>
      <w:widowControl/>
    </w:pPr>
    <w:rPr>
      <w:rFonts w:ascii="宋体" w:hAnsi="宋体" w:cs="宋体"/>
      <w:sz w:val="24"/>
      <w:szCs w:val="24"/>
    </w:rPr>
  </w:style>
  <w:style w:type="paragraph" w:styleId="1565"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66" w:customStyle="1">
    <w:name w:val="Char Char Char Char11"/>
    <w:basedOn w:val="794"/>
    <w:uiPriority w:val="0"/>
    <w:qFormat/>
    <w:rPr>
      <w:szCs w:val="24"/>
    </w:rPr>
  </w:style>
  <w:style w:type="character" w:styleId="1567" w:customStyle="1">
    <w:name w:val="Char Char231"/>
    <w:uiPriority w:val="0"/>
    <w:qFormat/>
    <w:rPr>
      <w:rFonts w:ascii="幼圆" w:hAnsi="华文细黑" w:eastAsia="幼圆" w:cs="Tahoma"/>
      <w:b/>
      <w:bCs/>
      <w:sz w:val="30"/>
      <w:szCs w:val="24"/>
    </w:rPr>
  </w:style>
  <w:style w:type="character" w:styleId="1568" w:customStyle="1">
    <w:name w:val="Char Char191"/>
    <w:uiPriority w:val="0"/>
    <w:qFormat/>
    <w:rPr>
      <w:rFonts w:ascii="仿宋_GB2312" w:hAnsi="仿宋_GB2312"/>
      <w:b/>
      <w:bCs/>
      <w:sz w:val="28"/>
      <w:szCs w:val="28"/>
    </w:rPr>
  </w:style>
  <w:style w:type="character" w:styleId="1569" w:customStyle="1">
    <w:name w:val="Char Char211"/>
    <w:uiPriority w:val="0"/>
    <w:qFormat/>
    <w:rPr>
      <w:rFonts w:ascii="华文细黑" w:hAnsi="华文细黑" w:eastAsia="幼圆" w:cs="Tahoma"/>
      <w:b/>
      <w:sz w:val="30"/>
      <w:szCs w:val="30"/>
    </w:rPr>
  </w:style>
  <w:style w:type="character" w:styleId="1570" w:customStyle="1">
    <w:name w:val="Char Char201"/>
    <w:uiPriority w:val="0"/>
    <w:qFormat/>
    <w:rPr>
      <w:rFonts w:ascii="Tahoma" w:hAnsi="Tahoma" w:eastAsia="幼圆"/>
      <w:b/>
      <w:bCs/>
      <w:sz w:val="28"/>
      <w:szCs w:val="28"/>
    </w:rPr>
  </w:style>
  <w:style w:type="character" w:styleId="1571" w:customStyle="1">
    <w:name w:val="Char Char221"/>
    <w:uiPriority w:val="0"/>
    <w:qFormat/>
    <w:rPr>
      <w:rFonts w:ascii="幼圆" w:hAnsi="华文细黑" w:eastAsia="幼圆" w:cs="Tahoma"/>
      <w:b/>
      <w:bCs/>
      <w:color w:val="ff0000"/>
      <w:sz w:val="30"/>
      <w:szCs w:val="30"/>
    </w:rPr>
  </w:style>
  <w:style w:type="character" w:styleId="1572" w:customStyle="1">
    <w:name w:val="Char Char161"/>
    <w:uiPriority w:val="0"/>
    <w:qFormat/>
    <w:rPr>
      <w:rFonts w:ascii="Tahoma" w:hAnsi="Tahoma" w:eastAsia="幼圆"/>
      <w:sz w:val="24"/>
      <w:szCs w:val="24"/>
    </w:rPr>
  </w:style>
  <w:style w:type="character" w:styleId="1573" w:customStyle="1">
    <w:name w:val="副标题 Char2"/>
    <w:uiPriority w:val="0"/>
    <w:qFormat/>
    <w:rPr>
      <w:rFonts w:ascii="Cambria" w:hAnsi="Cambria" w:cs="Times New Roman"/>
      <w:b/>
      <w:bCs/>
      <w:sz w:val="32"/>
      <w:szCs w:val="32"/>
    </w:rPr>
  </w:style>
  <w:style w:type="character" w:styleId="1574" w:customStyle="1">
    <w:name w:val="明显引用 Char2"/>
    <w:uiPriority w:val="99"/>
    <w:qFormat/>
    <w:rPr>
      <w:b/>
      <w:bCs/>
      <w:i/>
      <w:iCs/>
      <w:color w:val="4f81bd"/>
      <w:sz w:val="21"/>
    </w:rPr>
  </w:style>
  <w:style w:type="character" w:styleId="1575" w:customStyle="1">
    <w:name w:val="引用 Char2"/>
    <w:uiPriority w:val="99"/>
    <w:qFormat/>
    <w:rPr>
      <w:i/>
      <w:iCs/>
      <w:color w:val="000000"/>
      <w:sz w:val="21"/>
    </w:rPr>
  </w:style>
  <w:style w:type="paragraph" w:styleId="1576" w:customStyle="1">
    <w:name w:val="列出段落2"/>
    <w:basedOn w:val="794"/>
    <w:uiPriority w:val="0"/>
    <w:qFormat/>
    <w:pPr>
      <w:jc w:val="left"/>
    </w:pPr>
    <w:rPr>
      <w:rFonts w:ascii="Calibri" w:hAnsi="Calibri"/>
      <w:sz w:val="22"/>
      <w:szCs w:val="22"/>
      <w:lang w:eastAsia="en-US"/>
    </w:rPr>
  </w:style>
  <w:style w:type="paragraph" w:styleId="1577" w:customStyle="1">
    <w:name w:val="msonormal"/>
    <w:basedOn w:val="794"/>
    <w:uiPriority w:val="0"/>
    <w:qFormat/>
    <w:pPr>
      <w:jc w:val="left"/>
      <w:spacing w:before="100" w:beforeAutospacing="1" w:after="100" w:afterAutospacing="1"/>
      <w:widowControl/>
    </w:pPr>
    <w:rPr>
      <w:rFonts w:ascii="宋体" w:hAnsi="宋体" w:cs="宋体"/>
      <w:sz w:val="24"/>
      <w:szCs w:val="24"/>
    </w:rPr>
  </w:style>
  <w:style w:type="paragraph" w:styleId="1578" w:customStyle="1">
    <w:name w:val="font15"/>
    <w:basedOn w:val="794"/>
    <w:uiPriority w:val="0"/>
    <w:qFormat/>
    <w:pPr>
      <w:jc w:val="left"/>
      <w:spacing w:before="100" w:beforeAutospacing="1" w:after="100" w:afterAutospacing="1"/>
      <w:widowControl/>
    </w:pPr>
    <w:rPr>
      <w:rFonts w:ascii="宋体" w:hAnsi="宋体" w:cs="宋体"/>
      <w:sz w:val="22"/>
      <w:szCs w:val="22"/>
    </w:rPr>
  </w:style>
  <w:style w:type="character" w:styleId="1579" w:customStyle="1">
    <w:name w:val="fontstyle01"/>
    <w:uiPriority w:val="0"/>
    <w:qFormat/>
    <w:rPr>
      <w:rFonts w:hint="eastAsia" w:ascii="宋体" w:hAnsi="宋体" w:eastAsia="宋体"/>
      <w:color w:val="000000"/>
      <w:sz w:val="24"/>
      <w:szCs w:val="24"/>
    </w:rPr>
  </w:style>
  <w:style w:type="character" w:styleId="1580" w:customStyle="1">
    <w:name w:val="正文文本缩进 2 Char"/>
    <w:uiPriority w:val="0"/>
    <w:qFormat/>
    <w:rPr>
      <w:sz w:val="24"/>
    </w:rPr>
  </w:style>
  <w:style w:type="table" w:styleId="1581" w:customStyle="1">
    <w:name w:val="网格型4"/>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2" w:customStyle="1">
    <w:name w:val="页眉 Char"/>
    <w:uiPriority w:val="0"/>
    <w:qFormat/>
    <w:rPr>
      <w:sz w:val="18"/>
      <w:szCs w:val="18"/>
    </w:rPr>
  </w:style>
  <w:style w:type="character" w:styleId="1583" w:customStyle="1">
    <w:name w:val="页脚 Char"/>
    <w:uiPriority w:val="0"/>
    <w:qFormat/>
    <w:rPr>
      <w:sz w:val="18"/>
      <w:szCs w:val="18"/>
    </w:rPr>
  </w:style>
  <w:style w:type="character" w:styleId="1584" w:customStyle="1">
    <w:name w:val="bookmark-item"/>
    <w:basedOn w:val="804"/>
    <w:uiPriority w:val="0"/>
    <w:qFormat/>
  </w:style>
  <w:style w:type="character" w:styleId="1585" w:customStyle="1">
    <w:name w:val="纯文本 Char"/>
    <w:uiPriority w:val="0"/>
    <w:qFormat/>
    <w:rPr>
      <w:rFonts w:ascii="宋体" w:hAnsi="Courier New" w:eastAsia="宋体"/>
      <w:sz w:val="21"/>
      <w:lang w:val="en-US" w:eastAsia="zh-CN" w:bidi="ar-SA"/>
    </w:rPr>
  </w:style>
  <w:style w:type="character" w:styleId="1586" w:customStyle="1">
    <w:name w:val="标题 Char"/>
    <w:uiPriority w:val="0"/>
    <w:qFormat/>
    <w:rPr>
      <w:rFonts w:ascii="Cambria" w:hAnsi="Cambria" w:cs="Times New Roman"/>
      <w:b/>
      <w:bCs/>
      <w:sz w:val="32"/>
      <w:szCs w:val="32"/>
    </w:rPr>
  </w:style>
  <w:style w:type="character" w:styleId="1587" w:customStyle="1">
    <w:name w:val="正文文本缩进 2 Char1"/>
    <w:uiPriority w:val="99"/>
    <w:qFormat/>
    <w:rPr>
      <w:rFonts w:ascii="宋体"/>
      <w:b/>
      <w:bCs/>
      <w:sz w:val="24"/>
    </w:rPr>
  </w:style>
  <w:style w:type="character" w:styleId="1588" w:customStyle="1">
    <w:name w:val="标题 2 Char"/>
    <w:uiPriority w:val="0"/>
    <w:qFormat/>
    <w:rPr>
      <w:rFonts w:ascii="宋体" w:hAnsi="宋体" w:eastAsia="楷体_GB2312"/>
      <w:b/>
      <w:sz w:val="26"/>
    </w:rPr>
  </w:style>
  <w:style w:type="character" w:styleId="1589" w:customStyle="1">
    <w:name w:val="标题 1 Char"/>
    <w:uiPriority w:val="0"/>
    <w:qFormat/>
    <w:rPr>
      <w:rFonts w:eastAsia="楷体_GB2312"/>
      <w:b/>
      <w:sz w:val="44"/>
    </w:rPr>
  </w:style>
  <w:style w:type="character" w:styleId="1590" w:customStyle="1">
    <w:name w:val="批注文字 Char1"/>
    <w:uiPriority w:val="99"/>
    <w:semiHidden/>
    <w:qFormat/>
    <w:rPr>
      <w:rFonts w:eastAsia="楷体_GB2312"/>
      <w:sz w:val="26"/>
    </w:rPr>
  </w:style>
  <w:style w:type="character" w:styleId="1591" w:customStyle="1">
    <w:name w:val="ca-221"/>
    <w:uiPriority w:val="0"/>
    <w:qFormat/>
    <w:rPr>
      <w:rFonts w:hint="eastAsia" w:ascii="宋体" w:hAnsi="宋体" w:eastAsia="宋体"/>
      <w:color w:val="ff0000"/>
      <w:sz w:val="24"/>
      <w:szCs w:val="24"/>
    </w:rPr>
  </w:style>
  <w:style w:type="character" w:styleId="1592" w:customStyle="1">
    <w:name w:val="正文缩进 Char2"/>
    <w:uiPriority w:val="0"/>
    <w:qFormat/>
    <w:rPr>
      <w:rFonts w:eastAsia="楷体_GB2312"/>
      <w:sz w:val="24"/>
      <w:lang w:val="en-US" w:eastAsia="zh-CN" w:bidi="ar-SA"/>
    </w:rPr>
  </w:style>
  <w:style w:type="character" w:styleId="1593" w:customStyle="1">
    <w:name w:val="正文首行缩进 Char Char"/>
    <w:link w:val="1594"/>
    <w:uiPriority w:val="0"/>
    <w:qFormat/>
    <w:rPr>
      <w:szCs w:val="24"/>
      <w:lang w:bidi="ar-SA"/>
    </w:rPr>
  </w:style>
  <w:style w:type="paragraph" w:styleId="1594" w:customStyle="1">
    <w:name w:val="正文首行缩进1"/>
    <w:basedOn w:val="820"/>
    <w:link w:val="1593"/>
    <w:uiPriority w:val="0"/>
    <w:qFormat/>
    <w:pPr>
      <w:ind w:firstLine="420"/>
      <w:spacing w:after="120"/>
    </w:pPr>
    <w:rPr>
      <w:rFonts w:ascii="Times New Roman" w:eastAsia="宋体"/>
      <w:bCs w:val="0"/>
      <w:sz w:val="20"/>
      <w:szCs w:val="24"/>
      <w:lang w:val="en-US"/>
    </w:rPr>
  </w:style>
  <w:style w:type="character" w:styleId="1595" w:customStyle="1">
    <w:name w:val="纯文本 Char2"/>
    <w:uiPriority w:val="0"/>
    <w:qFormat/>
    <w:rPr>
      <w:rFonts w:ascii="宋体" w:hAnsi="Courier New" w:eastAsia="楷体_GB2312"/>
      <w:sz w:val="26"/>
      <w:lang w:val="en-US" w:eastAsia="zh-CN" w:bidi="ar-SA"/>
    </w:rPr>
  </w:style>
  <w:style w:type="character" w:styleId="1596" w:customStyle="1">
    <w:name w:val="正文文本 Char"/>
    <w:uiPriority w:val="0"/>
    <w:qFormat/>
    <w:rPr>
      <w:rFonts w:ascii="楷体_GB2312" w:eastAsia="楷体_GB2312"/>
      <w:sz w:val="28"/>
      <w:lang w:val="en-US" w:eastAsia="zh-CN" w:bidi="ar-SA"/>
    </w:rPr>
  </w:style>
  <w:style w:type="character" w:styleId="1597" w:customStyle="1">
    <w:name w:val="HTML 预设格式 Char"/>
    <w:uiPriority w:val="0"/>
    <w:qFormat/>
    <w:rPr>
      <w:rFonts w:ascii="黑体" w:hAnsi="Courier New" w:eastAsia="黑体" w:cs="楷体_GB2312"/>
    </w:rPr>
  </w:style>
  <w:style w:type="character" w:styleId="1598" w:customStyle="1">
    <w:name w:val="Andy_2级 Char"/>
    <w:link w:val="1599"/>
    <w:uiPriority w:val="0"/>
    <w:qFormat/>
    <w:rPr>
      <w:rFonts w:ascii="Calibri" w:hAnsi="Calibri"/>
      <w:sz w:val="24"/>
    </w:rPr>
  </w:style>
  <w:style w:type="paragraph" w:styleId="1599" w:customStyle="1">
    <w:name w:val="Andy_2级"/>
    <w:basedOn w:val="1600"/>
    <w:link w:val="1598"/>
    <w:uiPriority w:val="0"/>
    <w:qFormat/>
    <w:pPr>
      <w:ind w:firstLine="510"/>
    </w:pPr>
    <w:rPr>
      <w:szCs w:val="20"/>
      <w:lang w:bidi="mn-Mong-CN"/>
    </w:rPr>
  </w:style>
  <w:style w:type="paragraph" w:styleId="1600" w:customStyle="1">
    <w:name w:val="Andy_二级"/>
    <w:basedOn w:val="794"/>
    <w:uiPriority w:val="0"/>
    <w:qFormat/>
    <w:pPr>
      <w:spacing w:line="360" w:lineRule="auto"/>
    </w:pPr>
    <w:rPr>
      <w:rFonts w:ascii="Calibri" w:hAnsi="Calibri"/>
      <w:sz w:val="24"/>
      <w:szCs w:val="22"/>
    </w:rPr>
  </w:style>
  <w:style w:type="character" w:styleId="1601" w:customStyle="1">
    <w:name w:val="Plain Text Char"/>
    <w:link w:val="1602"/>
    <w:uiPriority w:val="0"/>
    <w:qFormat/>
    <w:rPr>
      <w:rFonts w:ascii="宋体" w:hAnsi="Courier New" w:eastAsia="楷体_GB2312"/>
      <w:sz w:val="26"/>
    </w:rPr>
  </w:style>
  <w:style w:type="paragraph" w:styleId="1602" w:customStyle="1">
    <w:name w:val="纯文本5"/>
    <w:basedOn w:val="794"/>
    <w:link w:val="1601"/>
    <w:uiPriority w:val="0"/>
    <w:qFormat/>
    <w:rPr>
      <w:rFonts w:ascii="宋体" w:hAnsi="Courier New" w:eastAsia="楷体_GB2312"/>
      <w:sz w:val="26"/>
      <w:lang w:bidi="mn-Mong-CN"/>
    </w:rPr>
  </w:style>
  <w:style w:type="character" w:styleId="1603" w:customStyle="1">
    <w:name w:val="Andy_3级 Char"/>
    <w:link w:val="1604"/>
    <w:uiPriority w:val="0"/>
    <w:qFormat/>
    <w:rPr>
      <w:rFonts w:ascii="Calibri" w:hAnsi="Calibri"/>
      <w:sz w:val="24"/>
    </w:rPr>
  </w:style>
  <w:style w:type="paragraph" w:styleId="1604" w:customStyle="1">
    <w:name w:val="Andy_3级"/>
    <w:basedOn w:val="794"/>
    <w:link w:val="1603"/>
    <w:uiPriority w:val="0"/>
    <w:qFormat/>
    <w:pPr>
      <w:ind w:firstLine="510"/>
      <w:spacing w:line="360" w:lineRule="auto"/>
    </w:pPr>
    <w:rPr>
      <w:rFonts w:ascii="Calibri" w:hAnsi="Calibri"/>
      <w:sz w:val="24"/>
      <w:lang w:bidi="mn-Mong-CN"/>
    </w:rPr>
  </w:style>
  <w:style w:type="character" w:styleId="1605" w:customStyle="1">
    <w:name w:val="Andy_正文 Char"/>
    <w:link w:val="1606"/>
    <w:uiPriority w:val="0"/>
    <w:qFormat/>
    <w:rPr>
      <w:rFonts w:ascii="Calibri" w:hAnsi="Calibri"/>
      <w:sz w:val="24"/>
      <w:szCs w:val="24"/>
    </w:rPr>
  </w:style>
  <w:style w:type="paragraph" w:styleId="1606" w:customStyle="1">
    <w:name w:val="Andy_正文"/>
    <w:basedOn w:val="794"/>
    <w:link w:val="1605"/>
    <w:uiPriority w:val="0"/>
    <w:qFormat/>
    <w:pPr>
      <w:ind w:firstLine="480"/>
      <w:spacing w:line="360" w:lineRule="auto"/>
    </w:pPr>
    <w:rPr>
      <w:rFonts w:ascii="Calibri" w:hAnsi="Calibri"/>
      <w:sz w:val="24"/>
      <w:szCs w:val="24"/>
      <w:lang w:bidi="mn-Mong-CN"/>
    </w:rPr>
  </w:style>
  <w:style w:type="character" w:styleId="1607" w:customStyle="1">
    <w:name w:val="中等深浅网格 1 - 着色 2 字符"/>
    <w:link w:val="1608"/>
    <w:uiPriority w:val="34"/>
    <w:qFormat/>
    <w:rPr>
      <w:sz w:val="21"/>
      <w:szCs w:val="24"/>
    </w:rPr>
  </w:style>
  <w:style w:type="paragraph" w:styleId="1608" w:customStyle="1">
    <w:name w:val="中等深浅网格 1 - 着色 21"/>
    <w:basedOn w:val="794"/>
    <w:link w:val="1607"/>
    <w:uiPriority w:val="34"/>
    <w:qFormat/>
    <w:pPr>
      <w:ind w:firstLine="420"/>
      <w:jc w:val="left"/>
      <w:spacing w:line="360" w:lineRule="auto"/>
    </w:pPr>
    <w:rPr>
      <w:szCs w:val="24"/>
      <w:lang w:bidi="mn-Mong-CN"/>
    </w:rPr>
  </w:style>
  <w:style w:type="character" w:styleId="1609" w:customStyle="1">
    <w:name w:val="_正文段落 Char"/>
    <w:link w:val="1610"/>
    <w:uiPriority w:val="0"/>
    <w:qFormat/>
    <w:rPr>
      <w:sz w:val="24"/>
      <w:szCs w:val="24"/>
    </w:rPr>
  </w:style>
  <w:style w:type="paragraph" w:styleId="1610" w:customStyle="1">
    <w:name w:val="_正文段落"/>
    <w:basedOn w:val="794"/>
    <w:link w:val="1609"/>
    <w:uiPriority w:val="0"/>
    <w:qFormat/>
    <w:pPr>
      <w:ind w:firstLine="200"/>
      <w:spacing w:line="360" w:lineRule="auto"/>
    </w:pPr>
    <w:rPr>
      <w:sz w:val="24"/>
      <w:szCs w:val="24"/>
      <w:lang w:bidi="mn-Mong-CN"/>
    </w:rPr>
  </w:style>
  <w:style w:type="character" w:styleId="1611" w:customStyle="1">
    <w:name w:val="CL 正文1.25 Char"/>
    <w:link w:val="1612"/>
    <w:uiPriority w:val="0"/>
    <w:qFormat/>
    <w:rPr>
      <w:rFonts w:ascii="Cambria" w:hAnsi="Cambria"/>
      <w:spacing w:val="4"/>
      <w:sz w:val="24"/>
      <w:szCs w:val="21"/>
    </w:rPr>
  </w:style>
  <w:style w:type="paragraph" w:styleId="1612" w:customStyle="1">
    <w:name w:val="CL 正文1.25"/>
    <w:basedOn w:val="794"/>
    <w:link w:val="1611"/>
    <w:uiPriority w:val="0"/>
    <w:qFormat/>
    <w:pPr>
      <w:ind w:firstLine="200"/>
      <w:spacing w:line="360" w:lineRule="auto"/>
    </w:pPr>
    <w:rPr>
      <w:rFonts w:ascii="Cambria" w:hAnsi="Cambria"/>
      <w:spacing w:val="4"/>
      <w:sz w:val="24"/>
      <w:szCs w:val="21"/>
      <w:lang w:bidi="mn-Mong-CN"/>
    </w:rPr>
  </w:style>
  <w:style w:type="character" w:styleId="1613" w:customStyle="1">
    <w:name w:val="正文缩进 Char1"/>
    <w:uiPriority w:val="0"/>
    <w:qFormat/>
    <w:rPr>
      <w:rFonts w:ascii="Times New Roman" w:hAnsi="Times New Roman" w:eastAsia="楷体_GB2312" w:cs="Times New Roman"/>
      <w:sz w:val="24"/>
      <w:szCs w:val="20"/>
    </w:rPr>
  </w:style>
  <w:style w:type="character" w:styleId="1614" w:customStyle="1">
    <w:name w:val="正文缩进 Char"/>
    <w:uiPriority w:val="0"/>
    <w:qFormat/>
    <w:rPr>
      <w:rFonts w:eastAsia="楷体_GB2312"/>
      <w:sz w:val="24"/>
      <w:lang w:val="en-US" w:eastAsia="zh-CN" w:bidi="ar-SA"/>
    </w:rPr>
  </w:style>
  <w:style w:type="paragraph" w:styleId="1615" w:customStyle="1">
    <w:name w:val="Char Char3 Char Char Char Char Char Char Char Char Char Char Char Char Char Char Char Char"/>
    <w:basedOn w:val="794"/>
    <w:uiPriority w:val="0"/>
    <w:qFormat/>
    <w:pPr>
      <w:ind w:firstLine="200"/>
      <w:jc w:val="left"/>
      <w:spacing w:after="160" w:line="360" w:lineRule="auto"/>
      <w:widowControl/>
    </w:pPr>
    <w:rPr>
      <w:rFonts w:ascii="宋体" w:hAnsi="宋体"/>
      <w:sz w:val="24"/>
    </w:rPr>
  </w:style>
  <w:style w:type="paragraph" w:styleId="1616" w:customStyle="1">
    <w:name w:val="Char Char Char1 Char Char Char Char"/>
    <w:basedOn w:val="794"/>
    <w:uiPriority w:val="0"/>
    <w:qFormat/>
    <w:pPr>
      <w:jc w:val="left"/>
      <w:spacing w:after="160" w:line="240" w:lineRule="exact"/>
      <w:widowControl/>
    </w:pPr>
    <w:rPr>
      <w:sz w:val="24"/>
      <w:szCs w:val="24"/>
    </w:rPr>
  </w:style>
  <w:style w:type="paragraph" w:styleId="1617" w:customStyle="1">
    <w:name w:val="小四 段落 宋体 Char Char Char Char Char Char"/>
    <w:basedOn w:val="1618"/>
    <w:uiPriority w:val="0"/>
    <w:qFormat/>
    <w:pPr>
      <w:ind w:firstLine="480"/>
    </w:pPr>
    <w:rPr>
      <w:rFonts w:ascii="宋体" w:hAnsi="宋体"/>
    </w:rPr>
  </w:style>
  <w:style w:type="paragraph" w:styleId="1618" w:customStyle="1">
    <w:name w:val="小四 段落 宋体 Char Char Char Char Char Char Char"/>
    <w:basedOn w:val="809"/>
    <w:uiPriority w:val="0"/>
    <w:semiHidden/>
    <w:qFormat/>
    <w:pPr>
      <w:ind w:left="0" w:right="-33" w:firstLine="545"/>
      <w:jc w:val="left"/>
      <w:tabs>
        <w:tab w:val="clear" w:pos="360" w:leader="none"/>
      </w:tabs>
    </w:pPr>
    <w:rPr>
      <w:rFonts w:ascii="Times New Roman" w:hAnsi="Times New Roman" w:eastAsia="宋体"/>
      <w:lang w:val="en-US"/>
    </w:rPr>
  </w:style>
  <w:style w:type="paragraph" w:styleId="1619" w:customStyle="1">
    <w:name w:val="cardlist-value"/>
    <w:basedOn w:val="794"/>
    <w:uiPriority w:val="0"/>
    <w:qFormat/>
    <w:pPr>
      <w:jc w:val="left"/>
      <w:spacing w:before="100" w:beforeAutospacing="1" w:after="100" w:afterAutospacing="1"/>
      <w:widowControl/>
    </w:pPr>
    <w:rPr>
      <w:rFonts w:ascii="宋体" w:hAnsi="宋体" w:cs="宋体"/>
      <w:sz w:val="24"/>
      <w:szCs w:val="24"/>
    </w:rPr>
  </w:style>
  <w:style w:type="paragraph" w:styleId="1620" w:customStyle="1">
    <w:name w:val="Default Paragraph Font Para Char"/>
    <w:basedOn w:val="794"/>
    <w:uiPriority w:val="0"/>
    <w:semiHidden/>
    <w:qFormat/>
    <w:pPr>
      <w:jc w:val="left"/>
      <w:spacing w:after="160" w:line="240" w:lineRule="exact"/>
      <w:widowControl/>
    </w:pPr>
    <w:rPr>
      <w:rFonts w:ascii="Verdana" w:hAnsi="Verdana"/>
      <w:sz w:val="20"/>
      <w:lang w:eastAsia="en-US"/>
    </w:rPr>
  </w:style>
  <w:style w:type="paragraph" w:styleId="1621" w:customStyle="1">
    <w:name w:val="Plain Text1"/>
    <w:basedOn w:val="794"/>
    <w:uiPriority w:val="0"/>
    <w:qFormat/>
    <w:rPr>
      <w:rFonts w:ascii="宋体" w:hAnsi="Courier New" w:eastAsia="楷体_GB2312"/>
      <w:sz w:val="26"/>
    </w:rPr>
  </w:style>
  <w:style w:type="paragraph" w:styleId="1622" w:customStyle="1">
    <w:name w:val="小四 段落 宋体 Char"/>
    <w:basedOn w:val="809"/>
    <w:uiPriority w:val="0"/>
    <w:qFormat/>
    <w:pPr>
      <w:ind w:left="0" w:right="-33" w:firstLine="480"/>
      <w:jc w:val="left"/>
      <w:tabs>
        <w:tab w:val="clear" w:pos="360" w:leader="none"/>
      </w:tabs>
    </w:pPr>
    <w:rPr>
      <w:rFonts w:ascii="Times New Roman" w:hAnsi="Times New Roman" w:eastAsia="宋体"/>
      <w:lang w:val="en-US"/>
    </w:rPr>
  </w:style>
  <w:style w:type="paragraph" w:styleId="1623" w:customStyle="1">
    <w:name w:val="纯文本2"/>
    <w:basedOn w:val="794"/>
    <w:uiPriority w:val="0"/>
    <w:qFormat/>
    <w:rPr>
      <w:rFonts w:ascii="宋体" w:hAnsi="Courier New" w:eastAsia="楷体_GB2312"/>
      <w:sz w:val="26"/>
    </w:rPr>
  </w:style>
  <w:style w:type="paragraph" w:styleId="1624" w:customStyle="1">
    <w:name w:val="Andy_一级"/>
    <w:basedOn w:val="794"/>
    <w:uiPriority w:val="0"/>
    <w:qFormat/>
    <w:pPr>
      <w:ind w:left="420" w:hanging="420"/>
      <w:keepNext/>
      <w:spacing w:line="360" w:lineRule="auto"/>
      <w:tabs>
        <w:tab w:val="left" w:pos="420" w:leader="none"/>
      </w:tabs>
    </w:pPr>
    <w:rPr>
      <w:rFonts w:ascii="Calibri" w:hAnsi="Calibri"/>
      <w:b/>
      <w:sz w:val="24"/>
      <w:szCs w:val="22"/>
    </w:rPr>
  </w:style>
  <w:style w:type="paragraph" w:styleId="1625" w:customStyle="1">
    <w:name w:val="Andy_4级"/>
    <w:basedOn w:val="794"/>
    <w:uiPriority w:val="0"/>
    <w:qFormat/>
    <w:pPr>
      <w:ind w:left="420" w:firstLine="510"/>
      <w:spacing w:line="360" w:lineRule="auto"/>
      <w:tabs>
        <w:tab w:val="left" w:pos="420" w:leader="none"/>
      </w:tabs>
    </w:pPr>
    <w:rPr>
      <w:rFonts w:ascii="Calibri" w:hAnsi="Calibri"/>
      <w:sz w:val="24"/>
    </w:rPr>
  </w:style>
  <w:style w:type="paragraph" w:styleId="1626" w:customStyle="1">
    <w:name w:val="纯文本3"/>
    <w:basedOn w:val="794"/>
    <w:uiPriority w:val="0"/>
    <w:qFormat/>
    <w:rPr>
      <w:rFonts w:ascii="宋体" w:hAnsi="Courier New" w:eastAsia="楷体_GB2312"/>
      <w:sz w:val="26"/>
    </w:rPr>
  </w:style>
  <w:style w:type="table" w:styleId="1627" w:customStyle="1">
    <w:name w:val="网格型5"/>
    <w:basedOn w:val="80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8" w:customStyle="1">
    <w:name w:val="纯文本4"/>
    <w:basedOn w:val="794"/>
    <w:uiPriority w:val="0"/>
    <w:qFormat/>
    <w:rPr>
      <w:rFonts w:ascii="宋体" w:hAnsi="Courier New" w:eastAsia="楷体_GB2312"/>
      <w:sz w:val="26"/>
    </w:rPr>
  </w:style>
  <w:style w:type="character" w:styleId="1629" w:customStyle="1">
    <w:name w:val="批注框文本 Char"/>
    <w:uiPriority w:val="0"/>
    <w:qFormat/>
    <w:rPr>
      <w:rFonts w:eastAsia="楷体_GB2312"/>
      <w:sz w:val="18"/>
      <w:szCs w:val="18"/>
    </w:rPr>
  </w:style>
  <w:style w:type="paragraph" w:styleId="1630" w:customStyle="1">
    <w:name w:val="纯文本6"/>
    <w:basedOn w:val="794"/>
    <w:uiPriority w:val="0"/>
    <w:qFormat/>
    <w:rPr>
      <w:rFonts w:ascii="宋体" w:hAnsi="Courier New" w:eastAsia="楷体_GB2312"/>
      <w:sz w:val="26"/>
    </w:rPr>
  </w:style>
  <w:style w:type="paragraph" w:styleId="1631" w:customStyle="1">
    <w:name w:val="纯文本7"/>
    <w:basedOn w:val="794"/>
    <w:uiPriority w:val="0"/>
    <w:qFormat/>
    <w:rPr>
      <w:rFonts w:ascii="宋体" w:hAnsi="Courier New" w:eastAsia="楷体_GB2312"/>
      <w:sz w:val="26"/>
      <w:lang w:val="zh-CN"/>
    </w:rPr>
  </w:style>
  <w:style w:type="paragraph" w:styleId="1632"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633" w:customStyle="1">
    <w:name w:val="彩色列表 - 强调文字颜色 11"/>
    <w:basedOn w:val="794"/>
    <w:uiPriority w:val="34"/>
    <w:qFormat/>
    <w:pPr>
      <w:ind w:firstLine="420"/>
      <w:jc w:val="left"/>
      <w:spacing w:line="480" w:lineRule="auto"/>
    </w:pPr>
    <w:rPr>
      <w:rFonts w:ascii="Calibri" w:hAnsi="Calibri"/>
      <w:sz w:val="24"/>
      <w:szCs w:val="22"/>
      <w:lang w:eastAsia="zh-TW"/>
    </w:rPr>
  </w:style>
  <w:style w:type="character" w:styleId="1634" w:customStyle="1">
    <w:name w:val="标题 3 Char"/>
    <w:uiPriority w:val="0"/>
    <w:qFormat/>
    <w:rPr>
      <w:rFonts w:eastAsia="楷体_GB2312"/>
      <w:b/>
      <w:sz w:val="26"/>
    </w:rPr>
  </w:style>
  <w:style w:type="character" w:styleId="1635" w:customStyle="1">
    <w:name w:val="标题 4 Char"/>
    <w:uiPriority w:val="0"/>
    <w:qFormat/>
    <w:rPr>
      <w:rFonts w:ascii="Arial" w:hAnsi="Arial" w:eastAsia="黑体"/>
      <w:b/>
      <w:bCs/>
      <w:sz w:val="28"/>
      <w:szCs w:val="28"/>
    </w:rPr>
  </w:style>
  <w:style w:type="character" w:styleId="1636" w:customStyle="1">
    <w:name w:val="标题 5 Char"/>
    <w:uiPriority w:val="0"/>
    <w:qFormat/>
    <w:rPr>
      <w:rFonts w:ascii="宋体" w:hAnsi="Tms Rmn"/>
      <w:b/>
      <w:sz w:val="28"/>
    </w:rPr>
  </w:style>
  <w:style w:type="character" w:styleId="1637" w:customStyle="1">
    <w:name w:val="标题 6 Char"/>
    <w:uiPriority w:val="0"/>
    <w:qFormat/>
    <w:rPr>
      <w:rFonts w:ascii="黑体" w:hAnsi="Tms Rmn" w:eastAsia="黑体"/>
      <w:b/>
      <w:sz w:val="24"/>
    </w:rPr>
  </w:style>
  <w:style w:type="character" w:styleId="1638" w:customStyle="1">
    <w:name w:val="标题 7 Char"/>
    <w:uiPriority w:val="0"/>
    <w:qFormat/>
    <w:rPr>
      <w:rFonts w:ascii="宋体" w:hAnsi="Tms Rmn"/>
      <w:b/>
      <w:sz w:val="24"/>
    </w:rPr>
  </w:style>
  <w:style w:type="character" w:styleId="1639" w:customStyle="1">
    <w:name w:val="标题 8 Char"/>
    <w:uiPriority w:val="0"/>
    <w:qFormat/>
    <w:rPr>
      <w:rFonts w:ascii="Arial" w:hAnsi="Arial" w:eastAsia="黑体"/>
      <w:sz w:val="24"/>
      <w:szCs w:val="24"/>
    </w:rPr>
  </w:style>
  <w:style w:type="character" w:styleId="1640" w:customStyle="1">
    <w:name w:val="标题 9 Char"/>
    <w:uiPriority w:val="0"/>
    <w:qFormat/>
    <w:rPr>
      <w:rFonts w:ascii="Arial" w:hAnsi="Arial" w:eastAsia="黑体"/>
      <w:sz w:val="21"/>
      <w:szCs w:val="21"/>
    </w:rPr>
  </w:style>
  <w:style w:type="character" w:styleId="1641" w:customStyle="1">
    <w:name w:val="脚注文本 Char"/>
    <w:uiPriority w:val="0"/>
    <w:semiHidden/>
    <w:qFormat/>
    <w:rPr>
      <w:rFonts w:eastAsia="楷体_GB2312"/>
      <w:sz w:val="18"/>
    </w:rPr>
  </w:style>
  <w:style w:type="character" w:styleId="1642" w:customStyle="1">
    <w:name w:val="文档结构图 Char"/>
    <w:uiPriority w:val="0"/>
    <w:semiHidden/>
    <w:qFormat/>
    <w:rPr>
      <w:sz w:val="21"/>
      <w:shd w:val="clear" w:color="auto" w:fill="000080"/>
    </w:rPr>
  </w:style>
  <w:style w:type="character" w:styleId="1643" w:customStyle="1">
    <w:name w:val="批注主题 Char"/>
    <w:uiPriority w:val="0"/>
    <w:semiHidden/>
    <w:qFormat/>
    <w:rPr>
      <w:rFonts w:eastAsia="楷体_GB2312"/>
      <w:b/>
      <w:bCs/>
      <w:sz w:val="26"/>
      <w:lang w:val="zh-CN" w:eastAsia="zh-CN"/>
    </w:rPr>
  </w:style>
  <w:style w:type="character" w:styleId="1644" w:customStyle="1">
    <w:name w:val="日期 Char"/>
    <w:uiPriority w:val="0"/>
    <w:qFormat/>
    <w:rPr>
      <w:rFonts w:ascii="宋体" w:hAnsi="宋体" w:eastAsia="楷体_GB2312"/>
      <w:sz w:val="24"/>
    </w:rPr>
  </w:style>
  <w:style w:type="character" w:styleId="1645" w:customStyle="1">
    <w:name w:val="正文文本 2 Char"/>
    <w:uiPriority w:val="0"/>
    <w:qFormat/>
    <w:rPr>
      <w:rFonts w:eastAsia="楷体_GB2312"/>
      <w:sz w:val="26"/>
    </w:rPr>
  </w:style>
  <w:style w:type="character" w:styleId="1646" w:customStyle="1">
    <w:name w:val="正文文本缩进 3 Char"/>
    <w:uiPriority w:val="0"/>
    <w:qFormat/>
    <w:rPr>
      <w:sz w:val="24"/>
      <w:szCs w:val="24"/>
    </w:rPr>
  </w:style>
  <w:style w:type="paragraph" w:styleId="1647"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48" w:customStyle="1">
    <w:name w:val="纯文本111"/>
    <w:basedOn w:val="794"/>
    <w:uiPriority w:val="0"/>
    <w:qFormat/>
    <w:rPr>
      <w:rFonts w:ascii="宋体" w:hAnsi="Courier New"/>
      <w:sz w:val="34"/>
    </w:rPr>
  </w:style>
  <w:style w:type="character" w:styleId="1649" w:customStyle="1">
    <w:name w:val="尾注文本 Char"/>
    <w:uiPriority w:val="0"/>
    <w:qFormat/>
    <w:rPr>
      <w:rFonts w:eastAsia="楷体_GB2312"/>
      <w:sz w:val="26"/>
    </w:rPr>
  </w:style>
  <w:style w:type="character" w:styleId="1650" w:customStyle="1">
    <w:name w:val="未处理的提及1"/>
    <w:basedOn w:val="804"/>
    <w:uiPriority w:val="99"/>
    <w:semiHidden/>
    <w:unhideWhenUsed/>
    <w:qFormat/>
    <w:rPr>
      <w:color w:val="605e5c"/>
      <w:shd w:val="clear" w:color="auto" w:fill="e1dfdd"/>
    </w:rPr>
  </w:style>
  <w:style w:type="paragraph" w:styleId="1651"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52" w:customStyle="1">
    <w:name w:val="列出段落3"/>
    <w:basedOn w:val="794"/>
    <w:uiPriority w:val="34"/>
    <w:qFormat/>
    <w:pPr>
      <w:ind w:firstLine="420"/>
    </w:pPr>
  </w:style>
  <w:style w:type="table" w:styleId="1653" w:customStyle="1">
    <w:name w:val="网格型51"/>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6"/>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5" w:customStyle="1">
    <w:name w:val="网格型41"/>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52"/>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7" w:customStyle="1">
    <w:name w:val="Char Char411"/>
    <w:uiPriority w:val="0"/>
    <w:qFormat/>
    <w:rPr>
      <w:rFonts w:ascii="宋体" w:hAnsi="宋体" w:eastAsia="黑体" w:cs="Arial"/>
      <w:b/>
      <w:sz w:val="28"/>
      <w:szCs w:val="32"/>
      <w:lang w:val="en-US" w:eastAsia="zh-CN" w:bidi="ar-SA"/>
    </w:rPr>
  </w:style>
  <w:style w:type="character" w:styleId="1658" w:customStyle="1">
    <w:name w:val="Char Char111"/>
    <w:uiPriority w:val="0"/>
    <w:qFormat/>
    <w:rPr>
      <w:rFonts w:ascii="黑体" w:hAnsi="Arial" w:eastAsia="黑体" w:cs="Arial"/>
      <w:b/>
      <w:bCs/>
      <w:sz w:val="32"/>
      <w:szCs w:val="32"/>
      <w:lang w:val="en-US" w:eastAsia="zh-CN" w:bidi="ar-SA"/>
    </w:rPr>
  </w:style>
  <w:style w:type="character" w:styleId="1659" w:customStyle="1">
    <w:name w:val="Char Char51"/>
    <w:uiPriority w:val="0"/>
    <w:qFormat/>
    <w:rPr>
      <w:rFonts w:eastAsia="宋体"/>
      <w:b/>
      <w:bCs/>
      <w:sz w:val="21"/>
      <w:szCs w:val="24"/>
      <w:lang w:val="en-US" w:eastAsia="zh-CN" w:bidi="ar-SA"/>
    </w:rPr>
  </w:style>
  <w:style w:type="character" w:styleId="1660" w:customStyle="1">
    <w:name w:val="Char Char2111"/>
    <w:uiPriority w:val="0"/>
    <w:qFormat/>
    <w:rPr>
      <w:rFonts w:eastAsia="宋体"/>
      <w:sz w:val="21"/>
      <w:szCs w:val="24"/>
      <w:lang w:val="en-US" w:eastAsia="zh-CN" w:bidi="ar-SA"/>
    </w:rPr>
  </w:style>
  <w:style w:type="character" w:styleId="1661" w:customStyle="1">
    <w:name w:val="Char Char311"/>
    <w:uiPriority w:val="0"/>
    <w:qFormat/>
    <w:rPr>
      <w:rFonts w:ascii="黑体" w:hAnsi="宋体" w:eastAsia="黑体" w:cs="Arial"/>
      <w:b/>
      <w:bCs/>
      <w:sz w:val="24"/>
      <w:szCs w:val="24"/>
      <w:lang w:val="en-US" w:eastAsia="zh-CN" w:bidi="ar-SA"/>
    </w:rPr>
  </w:style>
  <w:style w:type="paragraph" w:styleId="1662" w:customStyle="1">
    <w:name w:val="Char111"/>
    <w:basedOn w:val="794"/>
    <w:uiPriority w:val="0"/>
    <w:qFormat/>
    <w:pPr>
      <w:jc w:val="left"/>
      <w:spacing w:after="160" w:line="240" w:lineRule="exact"/>
      <w:widowControl/>
    </w:pPr>
    <w:rPr>
      <w:rFonts w:ascii="Verdana" w:hAnsi="Verdana" w:eastAsia="仿宋_GB2312"/>
      <w:sz w:val="24"/>
      <w:lang w:eastAsia="en-US"/>
    </w:rPr>
  </w:style>
  <w:style w:type="paragraph" w:styleId="1663"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64" w:customStyle="1">
    <w:name w:val="Char Char Char Char Char Char Char Char Char Char11"/>
    <w:basedOn w:val="794"/>
    <w:uiPriority w:val="0"/>
    <w:qFormat/>
    <w:pPr>
      <w:ind w:left="855" w:hanging="855"/>
      <w:tabs>
        <w:tab w:val="left" w:pos="360" w:leader="none"/>
        <w:tab w:val="left" w:pos="855" w:leader="none"/>
      </w:tabs>
    </w:pPr>
    <w:rPr>
      <w:sz w:val="24"/>
      <w:szCs w:val="24"/>
    </w:rPr>
  </w:style>
  <w:style w:type="paragraph" w:styleId="1665" w:customStyle="1">
    <w:name w:val="Char Char Char Char21"/>
    <w:basedOn w:val="794"/>
    <w:uiPriority w:val="0"/>
    <w:qFormat/>
    <w:rPr>
      <w:szCs w:val="24"/>
    </w:rPr>
  </w:style>
  <w:style w:type="paragraph" w:styleId="1666" w:customStyle="1">
    <w:name w:val="Char Char Char Char111"/>
    <w:basedOn w:val="794"/>
    <w:uiPriority w:val="0"/>
    <w:qFormat/>
    <w:rPr>
      <w:szCs w:val="24"/>
    </w:rPr>
  </w:style>
  <w:style w:type="paragraph" w:styleId="1667" w:customStyle="1">
    <w:name w:val="TOC 标题2"/>
    <w:basedOn w:val="795"/>
    <w:next w:val="794"/>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8" w:customStyle="1">
    <w:name w:val="样式 小四 段前: 5 磅 段后: 5 磅 首行缩进:  2 字符"/>
    <w:basedOn w:val="794"/>
    <w:uiPriority w:val="99"/>
    <w:qFormat/>
    <w:pPr>
      <w:spacing w:line="360" w:lineRule="auto"/>
    </w:pPr>
    <w:rPr>
      <w:rFonts w:ascii="宋体" w:hAnsi="宋体"/>
      <w:szCs w:val="21"/>
    </w:rPr>
  </w:style>
  <w:style w:type="character" w:styleId="1669" w:customStyle="1">
    <w:name w:val="未处理的提及2"/>
    <w:basedOn w:val="804"/>
    <w:uiPriority w:val="99"/>
    <w:semiHidden/>
    <w:unhideWhenUsed/>
    <w:qFormat/>
    <w:rPr>
      <w:color w:val="605e5c"/>
      <w:shd w:val="clear" w:color="auto" w:fill="e1dfdd"/>
    </w:rPr>
  </w:style>
  <w:style w:type="table" w:styleId="1670" w:customStyle="1">
    <w:name w:val="网格型53"/>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1" w:customStyle="1">
    <w:name w:val="修订2"/>
    <w:hidden/>
    <w:uiPriority w:val="99"/>
    <w:semiHidden/>
    <w:qFormat/>
    <w:rPr>
      <w:rFonts w:ascii="Times New Roman" w:hAnsi="Times New Roman" w:eastAsia="宋体" w:cs="Times New Roman"/>
      <w:sz w:val="21"/>
      <w:lang w:val="en-US" w:eastAsia="zh-CN" w:bidi="ar-SA"/>
    </w:rPr>
  </w:style>
  <w:style w:type="table" w:styleId="1672" w:customStyle="1">
    <w:name w:val="网格型11"/>
    <w:basedOn w:val="80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3" w:customStyle="1">
    <w:name w:val="NormalCharacter"/>
    <w:uiPriority w:val="0"/>
    <w:semiHidden/>
    <w:qFormat/>
  </w:style>
  <w:style w:type="table" w:styleId="1674" w:customStyle="1">
    <w:name w:val="网格型42"/>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5" w:customStyle="1">
    <w:name w:val="网格型7"/>
    <w:basedOn w:val="805"/>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6" w:customStyle="1">
    <w:name w:val="首行缩进"/>
    <w:basedOn w:val="794"/>
    <w:uiPriority w:val="0"/>
    <w:qFormat/>
    <w:pPr>
      <w:ind w:firstLine="480"/>
    </w:pPr>
    <w:rPr>
      <w:rFonts w:ascii="Calibri" w:hAnsi="Calibri" w:eastAsia="楷体_GB2312"/>
      <w:sz w:val="26"/>
      <w:lang w:val="zh-CN"/>
    </w:rPr>
  </w:style>
  <w:style w:type="character" w:styleId="1677" w:customStyle="1">
    <w:name w:val="未处理的提及3"/>
    <w:basedOn w:val="804"/>
    <w:uiPriority w:val="99"/>
    <w:semiHidden/>
    <w:unhideWhenUsed/>
    <w:qFormat/>
    <w:rPr>
      <w:color w:val="605e5c"/>
      <w:shd w:val="clear" w:color="auto" w:fill="e1dfdd"/>
    </w:rPr>
  </w:style>
  <w:style w:type="table" w:styleId="1678" w:customStyle="1">
    <w:name w:val="网格型421"/>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521"/>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61"/>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8"/>
    <w:basedOn w:val="80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12"/>
    <w:basedOn w:val="805"/>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21"/>
    <w:basedOn w:val="80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31"/>
    <w:basedOn w:val="80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43"/>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54"/>
    <w:basedOn w:val="80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511"/>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62"/>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411"/>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522"/>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531"/>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111"/>
    <w:basedOn w:val="80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422"/>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4" w:customStyle="1">
    <w:name w:val="_Style 637"/>
    <w:uiPriority w:val="99"/>
    <w:qFormat/>
    <w:pPr>
      <w:jc w:val="both"/>
      <w:widowControl w:val="off"/>
    </w:pPr>
    <w:rPr>
      <w:rFonts w:ascii="Times New Roman" w:hAnsi="Times New Roman" w:eastAsia="宋体" w:cs="Times New Roman"/>
      <w:sz w:val="21"/>
      <w:lang w:val="en-US" w:eastAsia="zh-CN" w:bidi="ar-SA"/>
    </w:rPr>
  </w:style>
  <w:style w:type="character" w:styleId="1695" w:customStyle="1">
    <w:name w:val="Char Char91"/>
    <w:uiPriority w:val="0"/>
    <w:qFormat/>
    <w:rPr>
      <w:rFonts w:eastAsia="宋体"/>
      <w:b/>
      <w:bCs/>
      <w:sz w:val="32"/>
      <w:szCs w:val="44"/>
      <w:lang w:val="en-US" w:eastAsia="zh-CN" w:bidi="ar-SA"/>
    </w:rPr>
  </w:style>
  <w:style w:type="character" w:styleId="1696" w:customStyle="1">
    <w:name w:val="Body Text Indent Char"/>
    <w:uiPriority w:val="0"/>
    <w:qFormat/>
    <w:rPr>
      <w:rFonts w:ascii="宋体" w:hAnsi="宋体" w:eastAsia="宋体"/>
      <w:sz w:val="21"/>
      <w:lang w:val="en-US" w:eastAsia="zh-CN" w:bidi="ar-SA"/>
    </w:rPr>
  </w:style>
  <w:style w:type="character" w:styleId="1697" w:customStyle="1">
    <w:name w:val="Body Text Indent 2 Char"/>
    <w:uiPriority w:val="0"/>
    <w:qFormat/>
    <w:rPr>
      <w:rFonts w:eastAsia="宋体"/>
      <w:sz w:val="21"/>
      <w:szCs w:val="24"/>
      <w:lang w:val="en-US" w:eastAsia="zh-CN" w:bidi="ar-SA"/>
    </w:rPr>
  </w:style>
  <w:style w:type="character" w:styleId="1698" w:customStyle="1">
    <w:name w:val="批注文字 Char2"/>
    <w:uiPriority w:val="0"/>
    <w:qFormat/>
    <w:rPr>
      <w:rFonts w:eastAsia="宋体"/>
      <w:sz w:val="21"/>
      <w:szCs w:val="24"/>
      <w:lang w:val="en-US" w:eastAsia="zh-CN" w:bidi="ar-SA"/>
    </w:rPr>
  </w:style>
  <w:style w:type="character" w:styleId="1699" w:customStyle="1">
    <w:name w:val="Comment Subject Char"/>
    <w:uiPriority w:val="0"/>
    <w:qFormat/>
    <w:rPr>
      <w:b/>
      <w:sz w:val="24"/>
      <w:lang w:bidi="ar-SA"/>
    </w:rPr>
  </w:style>
  <w:style w:type="character" w:styleId="1700" w:customStyle="1">
    <w:name w:val="超链接_0"/>
    <w:uiPriority w:val="99"/>
    <w:qFormat/>
    <w:rPr>
      <w:rFonts w:ascii="Calibri" w:hAnsi="Calibri" w:cs="Times New Roman"/>
      <w:color w:val="0000ff"/>
      <w:u w:val="single"/>
    </w:rPr>
  </w:style>
  <w:style w:type="character" w:styleId="1701" w:customStyle="1">
    <w:name w:val="Balloon Text Char"/>
    <w:uiPriority w:val="0"/>
    <w:qFormat/>
    <w:rPr>
      <w:sz w:val="18"/>
      <w:lang w:bidi="ar-SA"/>
    </w:rPr>
  </w:style>
  <w:style w:type="character" w:styleId="1702" w:customStyle="1">
    <w:name w:val="Heading 3 Char1"/>
    <w:uiPriority w:val="0"/>
    <w:qFormat/>
    <w:rPr>
      <w:rFonts w:eastAsia="宋体"/>
      <w:b/>
      <w:bCs/>
      <w:sz w:val="24"/>
      <w:szCs w:val="32"/>
      <w:lang w:val="en-US" w:eastAsia="zh-CN" w:bidi="ar-SA"/>
    </w:rPr>
  </w:style>
  <w:style w:type="character" w:styleId="1703" w:customStyle="1">
    <w:name w:val="Document Map Char"/>
    <w:uiPriority w:val="0"/>
    <w:qFormat/>
    <w:rPr>
      <w:rFonts w:eastAsia="宋体"/>
      <w:sz w:val="21"/>
      <w:szCs w:val="24"/>
      <w:lang w:val="en-US" w:eastAsia="zh-CN" w:bidi="ar-SA"/>
    </w:rPr>
  </w:style>
  <w:style w:type="character" w:styleId="1704" w:customStyle="1">
    <w:name w:val="Comment Text Char1"/>
    <w:uiPriority w:val="0"/>
    <w:qFormat/>
    <w:rPr>
      <w:sz w:val="24"/>
      <w:lang w:bidi="ar-SA"/>
    </w:rPr>
  </w:style>
  <w:style w:type="character" w:styleId="1705" w:customStyle="1">
    <w:name w:val="Comment Text Char"/>
    <w:uiPriority w:val="0"/>
    <w:qFormat/>
    <w:rPr>
      <w:rFonts w:cs="Times New Roman"/>
      <w:sz w:val="24"/>
      <w:szCs w:val="24"/>
    </w:rPr>
  </w:style>
  <w:style w:type="character" w:styleId="1706" w:customStyle="1">
    <w:name w:val="Date Char"/>
    <w:uiPriority w:val="0"/>
    <w:qFormat/>
    <w:rPr>
      <w:rFonts w:eastAsia="宋体"/>
      <w:sz w:val="21"/>
      <w:szCs w:val="24"/>
      <w:lang w:val="en-US" w:eastAsia="zh-CN" w:bidi="ar-SA"/>
    </w:rPr>
  </w:style>
  <w:style w:type="paragraph" w:styleId="1707" w:customStyle="1">
    <w:name w:val="标题_0"/>
    <w:basedOn w:val="1708"/>
    <w:uiPriority w:val="0"/>
    <w:qFormat/>
    <w:pPr>
      <w:jc w:val="center"/>
      <w:spacing w:before="120" w:after="120" w:line="360" w:lineRule="auto"/>
      <w:outlineLvl w:val="0"/>
    </w:pPr>
    <w:rPr>
      <w:rFonts w:ascii="黑体" w:hAnsi="Arial" w:eastAsia="黑体"/>
      <w:b/>
      <w:bCs/>
      <w:sz w:val="32"/>
      <w:szCs w:val="32"/>
    </w:rPr>
  </w:style>
  <w:style w:type="paragraph" w:styleId="1708" w:customStyle="1">
    <w:name w:val="正文_1"/>
    <w:uiPriority w:val="0"/>
    <w:qFormat/>
    <w:rPr>
      <w:rFonts w:ascii="Times New Roman" w:hAnsi="Times New Roman" w:eastAsia="宋体" w:cs="Times New Roman"/>
      <w:sz w:val="21"/>
      <w:szCs w:val="22"/>
      <w:lang w:val="en-US" w:eastAsia="zh-CN" w:bidi="ar-SA"/>
    </w:rPr>
  </w:style>
  <w:style w:type="paragraph" w:styleId="1709" w:customStyle="1">
    <w:name w:val="标题 3_0"/>
    <w:basedOn w:val="1647"/>
    <w:next w:val="1647"/>
    <w:uiPriority w:val="0"/>
    <w:qFormat/>
    <w:pPr>
      <w:keepLines/>
      <w:keepNext/>
      <w:spacing w:before="260" w:after="260" w:line="413" w:lineRule="auto"/>
      <w:outlineLvl w:val="2"/>
    </w:pPr>
    <w:rPr>
      <w:rFonts w:ascii="Times New Roman" w:hAnsi="Times New Roman"/>
      <w:b/>
      <w:bCs/>
      <w:sz w:val="32"/>
      <w:szCs w:val="32"/>
    </w:rPr>
  </w:style>
  <w:style w:type="paragraph" w:styleId="1710" w:customStyle="1">
    <w:name w:val="正文缩进_0"/>
    <w:basedOn w:val="1708"/>
    <w:uiPriority w:val="0"/>
    <w:qFormat/>
    <w:pPr>
      <w:ind w:firstLine="420"/>
      <w:jc w:val="both"/>
      <w:widowControl w:val="off"/>
    </w:pPr>
    <w:rPr>
      <w:u w:val="single"/>
    </w:rPr>
  </w:style>
  <w:style w:type="paragraph" w:styleId="1711" w:customStyle="1">
    <w:name w:val="标题 4_0"/>
    <w:basedOn w:val="1647"/>
    <w:next w:val="1647"/>
    <w:uiPriority w:val="0"/>
    <w:qFormat/>
    <w:pPr>
      <w:keepLines/>
      <w:keepNext/>
      <w:spacing w:before="280" w:after="290" w:line="372" w:lineRule="auto"/>
      <w:outlineLvl w:val="3"/>
    </w:pPr>
    <w:rPr>
      <w:rFonts w:ascii="Cambria" w:hAnsi="Cambria"/>
      <w:b/>
      <w:bCs/>
      <w:sz w:val="28"/>
      <w:szCs w:val="28"/>
    </w:rPr>
  </w:style>
  <w:style w:type="paragraph" w:styleId="1712"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713" w:customStyle="1">
    <w:name w:val="正文文本_0"/>
    <w:basedOn w:val="1647"/>
    <w:uiPriority w:val="0"/>
    <w:qFormat/>
    <w:pPr>
      <w:ind w:left="72" w:right="30"/>
      <w:jc w:val="center"/>
      <w:spacing w:after="60" w:line="360" w:lineRule="atLeast"/>
    </w:pPr>
    <w:rPr>
      <w:rFonts w:ascii="Times New Roman" w:hAnsi="Times New Roman"/>
      <w:sz w:val="20"/>
      <w:szCs w:val="20"/>
    </w:rPr>
  </w:style>
  <w:style w:type="paragraph" w:styleId="1714" w:customStyle="1">
    <w:name w:val="_Style 37"/>
    <w:basedOn w:val="794"/>
    <w:next w:val="794"/>
    <w:uiPriority w:val="0"/>
    <w:qFormat/>
    <w:rPr>
      <w:szCs w:val="24"/>
    </w:rPr>
  </w:style>
  <w:style w:type="paragraph" w:styleId="1715" w:customStyle="1">
    <w:name w:val="2-2ji"/>
    <w:basedOn w:val="796"/>
    <w:uiPriority w:val="0"/>
    <w:qFormat/>
    <w:pPr>
      <w:keepLines/>
      <w:spacing w:line="360" w:lineRule="auto"/>
    </w:pPr>
    <w:rPr>
      <w:rFonts w:ascii="宋体" w:hAnsi="宋体" w:eastAsia="宋体"/>
      <w:sz w:val="36"/>
      <w:szCs w:val="24"/>
      <w:lang w:val="zh-CN"/>
    </w:rPr>
  </w:style>
  <w:style w:type="paragraph" w:styleId="1716" w:customStyle="1">
    <w:name w:val="TOC 标题_0"/>
    <w:basedOn w:val="1717"/>
    <w:next w:val="1647"/>
    <w:uiPriority w:val="0"/>
    <w:qFormat/>
    <w:pPr>
      <w:outlineLvl w:val="9"/>
    </w:pPr>
    <w:rPr>
      <w:rFonts w:ascii="Calibri" w:hAnsi="Calibri"/>
    </w:rPr>
  </w:style>
  <w:style w:type="paragraph" w:styleId="1717" w:customStyle="1">
    <w:name w:val="标题 1_0"/>
    <w:basedOn w:val="1647"/>
    <w:next w:val="1647"/>
    <w:uiPriority w:val="0"/>
    <w:qFormat/>
    <w:pPr>
      <w:keepLines/>
      <w:keepNext/>
      <w:spacing w:before="340" w:after="330" w:line="576" w:lineRule="auto"/>
      <w:outlineLvl w:val="0"/>
    </w:pPr>
    <w:rPr>
      <w:rFonts w:ascii="Times New Roman" w:hAnsi="Times New Roman"/>
      <w:b/>
      <w:bCs/>
      <w:sz w:val="44"/>
      <w:szCs w:val="44"/>
    </w:rPr>
  </w:style>
  <w:style w:type="character" w:styleId="1718" w:customStyle="1">
    <w:name w:val="标题 2 Char1"/>
    <w:uiPriority w:val="0"/>
    <w:qFormat/>
    <w:rPr>
      <w:rFonts w:ascii="Arial" w:hAnsi="Arial" w:eastAsia="黑体" w:cs="Calibri"/>
      <w:b/>
      <w:sz w:val="32"/>
      <w:szCs w:val="20"/>
    </w:rPr>
  </w:style>
  <w:style w:type="character" w:styleId="1719" w:customStyle="1">
    <w:name w:val="标题 3 Char1"/>
    <w:uiPriority w:val="0"/>
    <w:qFormat/>
    <w:rPr>
      <w:rFonts w:ascii="Calibri" w:hAnsi="Calibri" w:eastAsia="宋体" w:cs="Arial"/>
      <w:b/>
      <w:sz w:val="32"/>
      <w:szCs w:val="20"/>
    </w:rPr>
  </w:style>
  <w:style w:type="character" w:styleId="1720" w:customStyle="1">
    <w:name w:val="样式 Char"/>
    <w:link w:val="1296"/>
    <w:uiPriority w:val="0"/>
    <w:qFormat/>
    <w:rPr>
      <w:rFonts w:ascii="宋体" w:hAnsi="MS Sans Serif"/>
      <w:spacing w:val="12"/>
      <w:sz w:val="24"/>
      <w:szCs w:val="24"/>
    </w:rPr>
  </w:style>
  <w:style w:type="character" w:styleId="1721"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2"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3" w:customStyle="1">
    <w:name w:val="图片标题 (2) Exact"/>
    <w:link w:val="1724"/>
    <w:uiPriority w:val="0"/>
    <w:qFormat/>
    <w:rPr>
      <w:rFonts w:ascii="宋体" w:hAnsi="宋体" w:cs="宋体"/>
      <w:shd w:val="clear" w:color="auto" w:fill="ffffff"/>
      <w:lang w:eastAsia="en-US" w:bidi="en-US"/>
    </w:rPr>
  </w:style>
  <w:style w:type="paragraph" w:styleId="1724" w:customStyle="1">
    <w:name w:val="图片标题 (2)"/>
    <w:basedOn w:val="794"/>
    <w:link w:val="1723"/>
    <w:uiPriority w:val="0"/>
    <w:qFormat/>
    <w:pPr>
      <w:jc w:val="left"/>
      <w:spacing w:line="408" w:lineRule="exact"/>
      <w:shd w:val="clear" w:color="auto" w:fill="ffffff"/>
    </w:pPr>
    <w:rPr>
      <w:rFonts w:ascii="宋体" w:hAnsi="宋体" w:cs="宋体"/>
      <w:sz w:val="20"/>
      <w:lang w:eastAsia="en-US" w:bidi="en-US"/>
    </w:rPr>
  </w:style>
  <w:style w:type="character" w:styleId="1725"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6"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7"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8"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29" w:customStyle="1">
    <w:name w:val="网格型1111"/>
    <w:basedOn w:val="805"/>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311"/>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523"/>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2" w:customStyle="1">
    <w:name w:val="网格型63"/>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33" w:customStyle="1">
    <w:name w:val="16"/>
    <w:basedOn w:val="804"/>
    <w:uiPriority w:val="0"/>
    <w:qFormat/>
    <w:rPr>
      <w:rFonts w:hint="default" w:ascii="Times New Roman" w:hAnsi="Times New Roman" w:cs="Times New Roman"/>
    </w:rPr>
  </w:style>
  <w:style w:type="numbering" w:styleId="17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07A6AC-DE18-4AFF-B393-51BE4A8A4A1A}"/>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7</cp:revision>
  <dcterms:created xsi:type="dcterms:W3CDTF">2024-02-27T03:10:00Z</dcterms:created>
  <dcterms:modified xsi:type="dcterms:W3CDTF">2024-05-17T05:55:50Z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95086E1224804D03AADE33BE1C85C475_13</vt:lpwstr>
  </property>
</Properties>
</file>