
<file path=[Content_Types].xml><?xml version="1.0" encoding="utf-8"?>
<Types xmlns="http://schemas.openxmlformats.org/package/2006/content-types">
  <Default Extension="docx" ContentType="application/vnd.openxmlformats-officedocument.wordprocessingml.document"/>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rPr>
          <w:highlight w:val="none"/>
        </w:rPr>
      </w:pPr>
      <w:r>
        <w:rPr>
          <w:highlight w:val="none"/>
        </w:rPr>
      </w:r>
      <w:r/>
    </w:p>
    <w:p>
      <w:pPr>
        <w:rPr>
          <w:b/>
          <w:sz w:val="96"/>
          <w:szCs w:val="96"/>
          <w:highlight w:val="none"/>
        </w:rPr>
      </w:pPr>
      <w:r>
        <w:rPr>
          <w:b/>
          <w:sz w:val="96"/>
          <w:szCs w:val="96"/>
          <w:highlight w:val="none"/>
        </w:rPr>
      </w:r>
      <w:r/>
    </w:p>
    <w:p>
      <w:pPr>
        <w:jc w:val="center"/>
        <w:rPr>
          <w:b/>
          <w:sz w:val="96"/>
          <w:szCs w:val="96"/>
          <w:highlight w:val="none"/>
        </w:rPr>
      </w:pPr>
      <w:r>
        <w:rPr>
          <w:b/>
          <w:sz w:val="96"/>
          <w:szCs w:val="96"/>
          <w:highlight w:val="none"/>
        </w:rPr>
        <w:t xml:space="preserve">招  标  文  件</w:t>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45"/>
        <w:ind w:firstLine="280"/>
        <w:rPr>
          <w:highlight w:val="none"/>
        </w:rPr>
      </w:pPr>
      <w:r>
        <w:rPr>
          <w:highlight w:val="none"/>
        </w:rPr>
      </w:r>
      <w:r/>
    </w:p>
    <w:p>
      <w:pPr>
        <w:pStyle w:val="946"/>
        <w:ind w:firstLine="560"/>
        <w:rPr>
          <w:highlight w:val="none"/>
        </w:rPr>
      </w:pPr>
      <w:r>
        <w:rPr>
          <w:highlight w:val="none"/>
        </w:rPr>
      </w:r>
      <w:r/>
    </w:p>
    <w:p>
      <w:pPr>
        <w:pStyle w:val="945"/>
        <w:ind w:firstLine="280"/>
        <w:rPr>
          <w:highlight w:val="none"/>
        </w:rPr>
      </w:pPr>
      <w:r>
        <w:rPr>
          <w:highlight w:val="none"/>
        </w:rPr>
      </w:r>
      <w:r/>
    </w:p>
    <w:p>
      <w:pPr>
        <w:rPr>
          <w:highlight w:val="none"/>
        </w:rPr>
      </w:pPr>
      <w:r>
        <w:rPr>
          <w:highlight w:val="none"/>
        </w:rPr>
      </w:r>
      <w:r/>
    </w:p>
    <w:p>
      <w:pPr>
        <w:rPr>
          <w:b/>
          <w:sz w:val="44"/>
          <w:szCs w:val="44"/>
          <w:highlight w:val="none"/>
        </w:rPr>
      </w:pPr>
      <w:r>
        <w:rPr>
          <w:b/>
          <w:sz w:val="44"/>
          <w:szCs w:val="44"/>
          <w:highlight w:val="none"/>
        </w:rPr>
      </w:r>
      <w:r/>
    </w:p>
    <w:p>
      <w:pPr>
        <w:ind w:firstLine="442"/>
        <w:jc w:val="left"/>
        <w:rPr>
          <w:rFonts w:hint="eastAsia" w:eastAsia="宋体"/>
          <w:b/>
          <w:color w:val="000000"/>
          <w:sz w:val="44"/>
          <w:szCs w:val="44"/>
          <w:highlight w:val="none"/>
          <w:lang w:eastAsia="zh-CN"/>
        </w:rPr>
      </w:pPr>
      <w:r>
        <w:rPr>
          <w:rFonts w:hint="eastAsia"/>
          <w:b/>
          <w:color w:val="000000"/>
          <w:sz w:val="44"/>
          <w:szCs w:val="44"/>
          <w:highlight w:val="none"/>
        </w:rPr>
        <w:t xml:space="preserve">项目编号：</w:t>
      </w:r>
      <w:r>
        <w:rPr>
          <w:rFonts w:hint="eastAsia"/>
          <w:b/>
          <w:color w:val="000000"/>
          <w:sz w:val="44"/>
          <w:szCs w:val="44"/>
          <w:highlight w:val="none"/>
          <w:lang w:eastAsia="zh-CN"/>
        </w:rPr>
        <w:t xml:space="preserve">JSZC-320581-CSZJ-G2025-0024</w:t>
      </w:r>
      <w:r/>
    </w:p>
    <w:p>
      <w:pPr>
        <w:ind w:left="2652" w:hanging="2209"/>
        <w:jc w:val="left"/>
        <w:rPr>
          <w:rFonts w:hint="eastAsia" w:ascii="Times New Roman" w:hAnsi="Times New Roman" w:eastAsia="宋体" w:cs="Times New Roman"/>
          <w:b/>
          <w:color w:val="000000"/>
          <w:sz w:val="44"/>
          <w:szCs w:val="44"/>
          <w:highlight w:val="none"/>
        </w:rPr>
      </w:pPr>
      <w:r>
        <w:rPr>
          <w:rFonts w:hint="eastAsia"/>
          <w:b/>
          <w:color w:val="000000"/>
          <w:sz w:val="44"/>
          <w:szCs w:val="44"/>
          <w:highlight w:val="none"/>
        </w:rPr>
        <w:t xml:space="preserve">项目名称</w:t>
      </w:r>
      <w:r>
        <w:rPr>
          <w:rFonts w:hint="eastAsia" w:ascii="Times New Roman" w:hAnsi="Times New Roman" w:eastAsia="宋体" w:cs="Times New Roman"/>
          <w:b/>
          <w:color w:val="000000"/>
          <w:sz w:val="44"/>
          <w:szCs w:val="44"/>
          <w:highlight w:val="none"/>
          <w:lang w:eastAsia="zh-CN"/>
        </w:rPr>
        <w:t xml:space="preserve">：</w:t>
      </w:r>
      <w:r>
        <w:rPr>
          <w:rFonts w:hint="eastAsia" w:cs="Times New Roman"/>
          <w:b/>
          <w:color w:val="000000"/>
          <w:sz w:val="44"/>
          <w:szCs w:val="44"/>
          <w:highlight w:val="none"/>
          <w:lang w:eastAsia="zh-CN"/>
        </w:rPr>
        <w:t xml:space="preserve">城区绿化养护监理服务</w:t>
      </w:r>
      <w:r/>
    </w:p>
    <w:p>
      <w:pPr>
        <w:ind w:firstLine="442"/>
        <w:jc w:val="left"/>
        <w:rPr>
          <w:rFonts w:hint="eastAsia"/>
          <w:b/>
          <w:color w:val="000000"/>
          <w:sz w:val="44"/>
          <w:szCs w:val="44"/>
          <w:highlight w:val="none"/>
        </w:rPr>
      </w:pPr>
      <w:r>
        <w:rPr>
          <w:rFonts w:hint="eastAsia"/>
          <w:b/>
          <w:color w:val="000000"/>
          <w:sz w:val="44"/>
          <w:szCs w:val="44"/>
          <w:highlight w:val="none"/>
        </w:rPr>
        <w:t xml:space="preserve">项目属性：服务类项目</w:t>
      </w:r>
      <w:r/>
    </w:p>
    <w:p>
      <w:pPr>
        <w:rPr>
          <w:b/>
          <w:sz w:val="44"/>
          <w:szCs w:val="44"/>
          <w:highlight w:val="none"/>
        </w:rPr>
      </w:pPr>
      <w:r>
        <w:rPr>
          <w:b/>
          <w:sz w:val="44"/>
          <w:szCs w:val="44"/>
          <w:highlight w:val="none"/>
        </w:rPr>
      </w:r>
      <w:r/>
    </w:p>
    <w:p>
      <w:pPr>
        <w:pStyle w:val="945"/>
        <w:ind w:firstLine="442"/>
        <w:rPr>
          <w:b/>
          <w:sz w:val="44"/>
          <w:szCs w:val="44"/>
          <w:highlight w:val="none"/>
        </w:rPr>
      </w:pPr>
      <w:r>
        <w:rPr>
          <w:b/>
          <w:sz w:val="44"/>
          <w:szCs w:val="44"/>
          <w:highlight w:val="none"/>
        </w:rPr>
      </w:r>
      <w:r/>
    </w:p>
    <w:p>
      <w:pPr>
        <w:rPr>
          <w:b/>
          <w:sz w:val="44"/>
          <w:szCs w:val="44"/>
          <w:highlight w:val="none"/>
        </w:rPr>
      </w:pPr>
      <w:r>
        <w:rPr>
          <w:b/>
          <w:sz w:val="44"/>
          <w:szCs w:val="44"/>
          <w:highlight w:val="none"/>
        </w:rPr>
      </w:r>
      <w:r/>
    </w:p>
    <w:p>
      <w:pPr>
        <w:pStyle w:val="704"/>
        <w:rPr>
          <w:b/>
          <w:sz w:val="44"/>
          <w:szCs w:val="44"/>
          <w:highlight w:val="none"/>
        </w:rPr>
      </w:pPr>
      <w:r>
        <w:rPr>
          <w:b/>
          <w:sz w:val="44"/>
          <w:szCs w:val="44"/>
          <w:highlight w:val="none"/>
        </w:rPr>
      </w:r>
      <w:r/>
    </w:p>
    <w:p>
      <w:pPr>
        <w:pStyle w:val="705"/>
      </w:pPr>
      <w:r/>
      <w:r/>
    </w:p>
    <w:p>
      <w:pPr>
        <w:rPr>
          <w:b/>
          <w:sz w:val="44"/>
          <w:szCs w:val="44"/>
          <w:highlight w:val="none"/>
        </w:rPr>
      </w:pPr>
      <w:r>
        <w:rPr>
          <w:b/>
          <w:sz w:val="44"/>
          <w:szCs w:val="44"/>
          <w:highlight w:val="none"/>
        </w:rPr>
      </w:r>
      <w:r/>
    </w:p>
    <w:p>
      <w:pPr>
        <w:rPr>
          <w:b/>
          <w:sz w:val="44"/>
          <w:szCs w:val="44"/>
          <w:highlight w:val="none"/>
        </w:rPr>
      </w:pPr>
      <w:r>
        <w:rPr>
          <w:b/>
          <w:sz w:val="44"/>
          <w:szCs w:val="44"/>
          <w:highlight w:val="none"/>
        </w:rPr>
      </w:r>
      <w:r/>
    </w:p>
    <w:p>
      <w:pPr>
        <w:jc w:val="center"/>
        <w:spacing w:line="460" w:lineRule="exact"/>
        <w:rPr>
          <w:b/>
          <w:sz w:val="44"/>
          <w:szCs w:val="44"/>
          <w:highlight w:val="none"/>
        </w:rPr>
      </w:pPr>
      <w:r>
        <w:rPr>
          <w:b/>
          <w:sz w:val="44"/>
          <w:szCs w:val="44"/>
          <w:highlight w:val="none"/>
        </w:rPr>
        <w:t xml:space="preserve">常熟市中竣招标代理有限公司</w:t>
      </w:r>
      <w:r/>
    </w:p>
    <w:p>
      <w:pPr>
        <w:jc w:val="center"/>
        <w:rPr>
          <w:sz w:val="36"/>
          <w:szCs w:val="36"/>
          <w:highlight w:val="none"/>
        </w:rPr>
      </w:pPr>
      <w:r>
        <w:rPr>
          <w:rFonts w:hint="eastAsia"/>
          <w:b/>
          <w:sz w:val="44"/>
          <w:szCs w:val="44"/>
          <w:highlight w:val="none"/>
          <w:lang w:eastAsia="zh-CN"/>
        </w:rPr>
        <w:t xml:space="preserve">2025年</w:t>
      </w:r>
      <w:r>
        <w:rPr>
          <w:rFonts w:hint="eastAsia"/>
          <w:b/>
          <w:sz w:val="44"/>
          <w:szCs w:val="44"/>
          <w:highlight w:val="none"/>
          <w:lang w:val="en-US" w:eastAsia="zh-CN"/>
        </w:rPr>
        <w:t xml:space="preserve">4</w:t>
      </w:r>
      <w:r>
        <w:rPr>
          <w:rFonts w:hint="eastAsia"/>
          <w:b/>
          <w:sz w:val="44"/>
          <w:szCs w:val="44"/>
          <w:highlight w:val="none"/>
          <w:lang w:eastAsia="zh-CN"/>
        </w:rPr>
        <w:t xml:space="preserve">月</w:t>
      </w:r>
      <w:r>
        <w:rPr>
          <w:rFonts w:hint="eastAsia"/>
          <w:b/>
          <w:sz w:val="44"/>
          <w:szCs w:val="44"/>
          <w:highlight w:val="none"/>
          <w:lang w:val="en-US" w:eastAsia="zh-CN"/>
        </w:rPr>
        <w:t xml:space="preserve">3</w:t>
      </w:r>
      <w:r>
        <w:rPr>
          <w:rFonts w:hint="eastAsia"/>
          <w:b/>
          <w:sz w:val="44"/>
          <w:szCs w:val="44"/>
          <w:highlight w:val="none"/>
          <w:lang w:eastAsia="zh-CN"/>
        </w:rPr>
        <w:t xml:space="preserve">日</w:t>
      </w:r>
      <w:r>
        <w:rPr>
          <w:highlight w:val="none"/>
        </w:rPr>
        <w:br w:type="page" w:clear="all"/>
      </w:r>
      <w:r>
        <w:rPr>
          <w:b/>
          <w:sz w:val="36"/>
          <w:szCs w:val="36"/>
          <w:highlight w:val="none"/>
        </w:rPr>
        <w:t xml:space="preserve">目   录</w:t>
      </w:r>
      <w:bookmarkStart w:id="0" w:name="_Toc158691765"/>
      <w:r/>
      <w:r/>
    </w:p>
    <w:p>
      <w:pPr>
        <w:pStyle w:val="923"/>
        <w:tabs>
          <w:tab w:val="right" w:pos="9660" w:leader="dot"/>
        </w:tabs>
        <w:rPr>
          <w:rFonts w:ascii="Times New Roman" w:hAnsi="Times New Roman" w:eastAsia="宋体" w:cs="Times New Roman"/>
          <w:highlight w:val="none"/>
        </w:rPr>
      </w:pPr>
      <w:r>
        <w:rPr>
          <w:rFonts w:ascii="Times New Roman" w:hAnsi="Times New Roman" w:eastAsia="宋体" w:cs="Times New Roman"/>
          <w:b w:val="0"/>
          <w:highlight w:val="none"/>
        </w:rPr>
        <w:fldChar w:fldCharType="begin"/>
      </w:r>
      <w:r>
        <w:rPr>
          <w:rFonts w:ascii="Times New Roman" w:hAnsi="Times New Roman" w:eastAsia="宋体" w:cs="Times New Roman"/>
          <w:b w:val="0"/>
          <w:highlight w:val="none"/>
        </w:rPr>
        <w:instrText xml:space="preserve"> TOC \o "1-3" \h \z \u </w:instrText>
      </w:r>
      <w:r>
        <w:rPr>
          <w:rFonts w:ascii="Times New Roman" w:hAnsi="Times New Roman" w:eastAsia="宋体" w:cs="Times New Roman"/>
          <w:b w:val="0"/>
          <w:highlight w:val="none"/>
        </w:rPr>
        <w:fldChar w:fldCharType="separate"/>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\l _Toc2921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第一章  投标邀请</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_Toc2921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3</w:t>
      </w:r>
      <w:r>
        <w:rPr>
          <w:rFonts w:ascii="Times New Roman" w:hAnsi="Times New Roman" w:eastAsia="宋体" w:cs="Times New Roman"/>
          <w:highlight w:val="none"/>
        </w:rPr>
        <w:fldChar w:fldCharType="end"/>
      </w:r>
      <w:r>
        <w:rPr>
          <w:rFonts w:ascii="Times New Roman" w:hAnsi="Times New Roman" w:eastAsia="宋体" w:cs="Times New Roman"/>
          <w:highlight w:val="none"/>
        </w:rPr>
        <w:fldChar w:fldCharType="end"/>
      </w:r>
      <w:r/>
    </w:p>
    <w:p>
      <w:pPr>
        <w:pStyle w:val="923"/>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_Toc4050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第二章  投标人须知</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_Toc4050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6</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_Toc25739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一、总则</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_Toc25739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6</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_Toc32308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二、招标文件的说明</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_Toc32308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6</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_Toc28844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三、投标文件的编制</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_Toc28844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7</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_Toc1567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四、投标文件的提交</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_Toc1567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8</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_Toc15775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五、开标与评标</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_Toc15775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9</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_Toc13381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六、定标</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_Toc13381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12</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_Toc10967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七、授予合同</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_Toc10967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14</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23"/>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_Toc25027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第三章  合同文本</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_Toc25027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15</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23"/>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_Toc11912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第四章  采购需求</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_Toc11912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22</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23"/>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_Toc2144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第五章  评标方法与评标标准</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_Toc2144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27</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23"/>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_Toc30516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第六章  投标文件格式</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_Toc30516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31</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_Toc5101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附件1 开标一览表</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_Toc5101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33</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_Toc29113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附件2 </w:t>
      </w:r>
      <w:r>
        <w:rPr>
          <w:rFonts w:ascii="Times New Roman" w:hAnsi="Times New Roman" w:eastAsia="宋体" w:cs="Times New Roman"/>
          <w:highlight w:val="none"/>
          <w:lang w:eastAsia="zh-CN"/>
        </w:rPr>
        <w:t xml:space="preserve">投入费用明细表</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_Toc29113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34</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_Toc31327 </w:instrText>
      </w:r>
      <w:r>
        <w:rPr>
          <w:rFonts w:ascii="Times New Roman" w:hAnsi="Times New Roman" w:eastAsia="宋体" w:cs="Times New Roman"/>
          <w:szCs w:val="36"/>
          <w:highlight w:val="none"/>
        </w:rPr>
        <w:fldChar w:fldCharType="separate"/>
      </w:r>
      <w:r>
        <w:rPr>
          <w:rFonts w:ascii="Times New Roman" w:hAnsi="Times New Roman" w:eastAsia="宋体" w:cs="Times New Roman"/>
          <w:bCs/>
          <w:szCs w:val="28"/>
          <w:highlight w:val="none"/>
        </w:rPr>
        <w:t xml:space="preserve">附件3 项目服务要求响应及偏离表</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_Toc31327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35</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_Toc122 </w:instrText>
      </w:r>
      <w:r>
        <w:rPr>
          <w:rFonts w:ascii="Times New Roman" w:hAnsi="Times New Roman" w:eastAsia="宋体" w:cs="Times New Roman"/>
          <w:szCs w:val="36"/>
          <w:highlight w:val="none"/>
        </w:rPr>
        <w:fldChar w:fldCharType="separate"/>
      </w:r>
      <w:r>
        <w:rPr>
          <w:rFonts w:ascii="Times New Roman" w:hAnsi="Times New Roman" w:eastAsia="宋体" w:cs="Times New Roman"/>
          <w:bCs/>
          <w:szCs w:val="28"/>
          <w:highlight w:val="none"/>
        </w:rPr>
        <w:t xml:space="preserve">附件</w:t>
      </w:r>
      <w:r>
        <w:rPr>
          <w:rFonts w:ascii="Times New Roman" w:hAnsi="Times New Roman" w:eastAsia="宋体" w:cs="Times New Roman"/>
          <w:bCs/>
          <w:szCs w:val="28"/>
          <w:highlight w:val="none"/>
          <w:lang w:val="en-US" w:eastAsia="zh-CN"/>
        </w:rPr>
        <w:t xml:space="preserve">4 </w:t>
      </w:r>
      <w:r>
        <w:rPr>
          <w:rFonts w:ascii="Times New Roman" w:hAnsi="Times New Roman" w:eastAsia="宋体" w:cs="Times New Roman"/>
          <w:bCs/>
          <w:szCs w:val="28"/>
          <w:highlight w:val="none"/>
        </w:rPr>
        <w:t xml:space="preserve">商务条件响应及偏离表</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_Toc122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36</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_Toc15220 </w:instrText>
      </w:r>
      <w:r>
        <w:rPr>
          <w:rFonts w:ascii="Times New Roman" w:hAnsi="Times New Roman" w:eastAsia="宋体" w:cs="Times New Roman"/>
          <w:szCs w:val="36"/>
          <w:highlight w:val="none"/>
        </w:rPr>
        <w:fldChar w:fldCharType="separate"/>
      </w:r>
      <w:r>
        <w:rPr>
          <w:rFonts w:ascii="Times New Roman" w:hAnsi="Times New Roman" w:eastAsia="宋体" w:cs="Times New Roman"/>
          <w:bCs/>
          <w:szCs w:val="28"/>
          <w:highlight w:val="none"/>
        </w:rPr>
        <w:t xml:space="preserve">附件</w:t>
      </w:r>
      <w:r>
        <w:rPr>
          <w:rFonts w:ascii="Times New Roman" w:hAnsi="Times New Roman" w:eastAsia="宋体" w:cs="Times New Roman"/>
          <w:bCs/>
          <w:szCs w:val="28"/>
          <w:highlight w:val="none"/>
          <w:lang w:val="en-US" w:eastAsia="zh-CN"/>
        </w:rPr>
        <w:t xml:space="preserve">5</w:t>
      </w:r>
      <w:r>
        <w:rPr>
          <w:rFonts w:ascii="Times New Roman" w:hAnsi="Times New Roman" w:eastAsia="宋体" w:cs="Times New Roman"/>
          <w:bCs/>
          <w:szCs w:val="28"/>
          <w:highlight w:val="none"/>
        </w:rPr>
        <w:t xml:space="preserve"> 具备履行合同所必需的设备和专业技术能力的书面声明</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_Toc15220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37</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_Toc23126 </w:instrText>
      </w:r>
      <w:r>
        <w:rPr>
          <w:rFonts w:ascii="Times New Roman" w:hAnsi="Times New Roman" w:eastAsia="宋体" w:cs="Times New Roman"/>
          <w:szCs w:val="36"/>
          <w:highlight w:val="none"/>
        </w:rPr>
        <w:fldChar w:fldCharType="separate"/>
      </w:r>
      <w:r>
        <w:rPr>
          <w:rFonts w:ascii="Times New Roman" w:hAnsi="Times New Roman" w:eastAsia="宋体" w:cs="Times New Roman"/>
          <w:bCs/>
          <w:szCs w:val="28"/>
          <w:highlight w:val="none"/>
        </w:rPr>
        <w:t xml:space="preserve">附件</w:t>
      </w:r>
      <w:r>
        <w:rPr>
          <w:rFonts w:ascii="Times New Roman" w:hAnsi="Times New Roman" w:eastAsia="宋体" w:cs="Times New Roman"/>
          <w:bCs/>
          <w:szCs w:val="28"/>
          <w:highlight w:val="none"/>
          <w:lang w:val="en-US" w:eastAsia="zh-CN"/>
        </w:rPr>
        <w:t xml:space="preserve">6</w:t>
      </w:r>
      <w:r>
        <w:rPr>
          <w:rFonts w:ascii="Times New Roman" w:hAnsi="Times New Roman" w:eastAsia="宋体" w:cs="Times New Roman"/>
          <w:bCs/>
          <w:szCs w:val="28"/>
          <w:highlight w:val="none"/>
        </w:rPr>
        <w:t xml:space="preserve"> 参加政府采购活动前3年内在经营活动中没有重大违法记录的书面声明</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_Toc23126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37</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_Toc10027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附件</w:t>
      </w:r>
      <w:r>
        <w:rPr>
          <w:rFonts w:ascii="Times New Roman" w:hAnsi="Times New Roman" w:eastAsia="宋体" w:cs="Times New Roman"/>
          <w:highlight w:val="none"/>
          <w:lang w:val="en-US" w:eastAsia="zh-CN"/>
        </w:rPr>
        <w:t xml:space="preserve">7</w:t>
      </w:r>
      <w:r>
        <w:rPr>
          <w:rFonts w:ascii="Times New Roman" w:hAnsi="Times New Roman" w:eastAsia="宋体" w:cs="Times New Roman"/>
          <w:highlight w:val="none"/>
        </w:rPr>
        <w:t xml:space="preserve"> 法定代表人授权书</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_Toc10027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38</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_Toc14698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附件</w:t>
      </w:r>
      <w:r>
        <w:rPr>
          <w:rFonts w:ascii="Times New Roman" w:hAnsi="Times New Roman" w:eastAsia="宋体" w:cs="Times New Roman"/>
          <w:highlight w:val="none"/>
          <w:lang w:val="en-US" w:eastAsia="zh-CN"/>
        </w:rPr>
        <w:t xml:space="preserve">8</w:t>
      </w:r>
      <w:r>
        <w:rPr>
          <w:rFonts w:ascii="Times New Roman" w:hAnsi="Times New Roman" w:eastAsia="宋体" w:cs="Times New Roman"/>
          <w:highlight w:val="none"/>
        </w:rPr>
        <w:t xml:space="preserve"> 投标函</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_Toc14698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39</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_Toc30950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附件</w:t>
      </w:r>
      <w:r>
        <w:rPr>
          <w:rFonts w:ascii="Times New Roman" w:hAnsi="Times New Roman" w:eastAsia="宋体" w:cs="Times New Roman"/>
          <w:highlight w:val="none"/>
          <w:lang w:val="en-US" w:eastAsia="zh-CN"/>
        </w:rPr>
        <w:t xml:space="preserve">9</w:t>
      </w:r>
      <w:r>
        <w:rPr>
          <w:rFonts w:ascii="Times New Roman" w:hAnsi="Times New Roman" w:eastAsia="宋体" w:cs="Times New Roman"/>
          <w:highlight w:val="none"/>
        </w:rPr>
        <w:t xml:space="preserve"> 中小企业声明函</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_Toc30950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40</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_Toc30329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附件1</w:t>
      </w:r>
      <w:r>
        <w:rPr>
          <w:rFonts w:ascii="Times New Roman" w:hAnsi="Times New Roman" w:eastAsia="宋体" w:cs="Times New Roman"/>
          <w:highlight w:val="none"/>
          <w:lang w:val="en-US" w:eastAsia="zh-CN"/>
        </w:rPr>
        <w:t xml:space="preserve">0</w:t>
      </w:r>
      <w:r>
        <w:rPr>
          <w:rFonts w:ascii="Times New Roman" w:hAnsi="Times New Roman" w:eastAsia="宋体" w:cs="Times New Roman"/>
          <w:highlight w:val="none"/>
        </w:rPr>
        <w:t xml:space="preserve"> 残疾人福利性单位声明函</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_Toc30329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41</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_Toc11672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附件</w:t>
      </w:r>
      <w:r>
        <w:rPr>
          <w:rFonts w:ascii="Times New Roman" w:hAnsi="Times New Roman" w:eastAsia="宋体" w:cs="Times New Roman"/>
          <w:highlight w:val="none"/>
          <w:lang w:val="en-US" w:eastAsia="zh-CN"/>
        </w:rPr>
        <w:t xml:space="preserve">11</w:t>
      </w:r>
      <w:r>
        <w:rPr>
          <w:rFonts w:ascii="Times New Roman" w:hAnsi="Times New Roman" w:eastAsia="宋体" w:cs="Times New Roman"/>
          <w:highlight w:val="none"/>
        </w:rPr>
        <w:t xml:space="preserve"> 实质性要求响应及偏离表</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_Toc11672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42</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_Toc3300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附件</w:t>
      </w:r>
      <w:r>
        <w:rPr>
          <w:rFonts w:ascii="Times New Roman" w:hAnsi="Times New Roman" w:eastAsia="宋体" w:cs="Times New Roman"/>
          <w:highlight w:val="none"/>
          <w:lang w:val="en-US" w:eastAsia="zh-CN"/>
        </w:rPr>
        <w:t xml:space="preserve">12</w:t>
      </w:r>
      <w:r>
        <w:rPr>
          <w:rFonts w:ascii="Times New Roman" w:hAnsi="Times New Roman" w:eastAsia="宋体" w:cs="Times New Roman"/>
          <w:highlight w:val="none"/>
        </w:rPr>
        <w:t xml:space="preserve"> 项目服务方案</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_Toc3300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43</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_Toc25715 </w:instrText>
      </w:r>
      <w:r>
        <w:rPr>
          <w:rFonts w:ascii="Times New Roman" w:hAnsi="Times New Roman" w:eastAsia="宋体" w:cs="Times New Roman"/>
          <w:szCs w:val="36"/>
          <w:highlight w:val="none"/>
        </w:rPr>
        <w:fldChar w:fldCharType="separate"/>
      </w:r>
      <w:r>
        <w:rPr>
          <w:rFonts w:ascii="Times New Roman" w:hAnsi="Times New Roman" w:eastAsia="宋体" w:cs="Times New Roman"/>
          <w:highlight w:val="none"/>
        </w:rPr>
        <w:t xml:space="preserve">附件</w:t>
      </w:r>
      <w:r>
        <w:rPr>
          <w:rFonts w:ascii="Times New Roman" w:hAnsi="Times New Roman" w:eastAsia="宋体" w:cs="Times New Roman"/>
          <w:highlight w:val="none"/>
          <w:lang w:val="en-US" w:eastAsia="zh-CN"/>
        </w:rPr>
        <w:t xml:space="preserve">13</w:t>
      </w:r>
      <w:r>
        <w:rPr>
          <w:rFonts w:ascii="Times New Roman" w:hAnsi="Times New Roman" w:eastAsia="宋体" w:cs="Times New Roman"/>
          <w:highlight w:val="none"/>
        </w:rPr>
        <w:t xml:space="preserve"> 业绩一览表</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_Toc25715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45</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934"/>
        <w:tabs>
          <w:tab w:val="right" w:pos="9660" w:leader="dot"/>
        </w:tabs>
        <w:rPr>
          <w:rFonts w:ascii="Times New Roman" w:hAnsi="Times New Roman" w:eastAsia="宋体" w:cs="Times New Roman"/>
          <w:highlight w:val="none"/>
        </w:rPr>
      </w:pPr>
      <w:r>
        <w:rPr>
          <w:rFonts w:ascii="Times New Roman" w:hAnsi="Times New Roman" w:eastAsia="宋体" w:cs="Times New Roman"/>
          <w:szCs w:val="36"/>
          <w:highlight w:val="none"/>
        </w:rPr>
        <w:fldChar w:fldCharType="begin"/>
      </w:r>
      <w:r>
        <w:rPr>
          <w:rFonts w:ascii="Times New Roman" w:hAnsi="Times New Roman" w:eastAsia="宋体" w:cs="Times New Roman"/>
          <w:szCs w:val="36"/>
          <w:highlight w:val="none"/>
        </w:rPr>
        <w:instrText xml:space="preserve"> HYPERLINK \l _Toc13088 </w:instrText>
      </w:r>
      <w:r>
        <w:rPr>
          <w:rFonts w:ascii="Times New Roman" w:hAnsi="Times New Roman" w:eastAsia="宋体" w:cs="Times New Roman"/>
          <w:szCs w:val="36"/>
          <w:highlight w:val="none"/>
        </w:rPr>
        <w:fldChar w:fldCharType="separate"/>
      </w:r>
      <w:r>
        <w:rPr>
          <w:rFonts w:ascii="Times New Roman" w:hAnsi="Times New Roman" w:eastAsia="宋体" w:cs="Times New Roman"/>
          <w:bCs/>
          <w:szCs w:val="28"/>
          <w:highlight w:val="none"/>
        </w:rPr>
        <w:t xml:space="preserve">附件</w:t>
      </w:r>
      <w:r>
        <w:rPr>
          <w:rFonts w:ascii="Times New Roman" w:hAnsi="Times New Roman" w:eastAsia="宋体" w:cs="Times New Roman"/>
          <w:bCs/>
          <w:szCs w:val="28"/>
          <w:highlight w:val="none"/>
          <w:lang w:val="en-US" w:eastAsia="zh-CN"/>
        </w:rPr>
        <w:t xml:space="preserve">14</w:t>
      </w:r>
      <w:r>
        <w:rPr>
          <w:rFonts w:ascii="Times New Roman" w:hAnsi="Times New Roman" w:eastAsia="宋体" w:cs="Times New Roman"/>
          <w:bCs/>
          <w:szCs w:val="28"/>
          <w:highlight w:val="none"/>
        </w:rPr>
        <w:t xml:space="preserve"> 其他</w:t>
      </w:r>
      <w:r>
        <w:rPr>
          <w:rFonts w:ascii="Times New Roman" w:hAnsi="Times New Roman" w:eastAsia="宋体" w:cs="Times New Roman"/>
          <w:highlight w:val="none"/>
        </w:rPr>
        <w:tab/>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PAGEREF _Toc13088 \h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46</w:t>
      </w:r>
      <w:r>
        <w:rPr>
          <w:rFonts w:ascii="Times New Roman" w:hAnsi="Times New Roman" w:eastAsia="宋体" w:cs="Times New Roman"/>
          <w:highlight w:val="none"/>
        </w:rPr>
        <w:fldChar w:fldCharType="end"/>
      </w:r>
      <w:r>
        <w:rPr>
          <w:rFonts w:ascii="Times New Roman" w:hAnsi="Times New Roman" w:eastAsia="宋体" w:cs="Times New Roman"/>
          <w:szCs w:val="36"/>
          <w:highlight w:val="none"/>
        </w:rPr>
        <w:fldChar w:fldCharType="end"/>
      </w:r>
      <w:r/>
    </w:p>
    <w:p>
      <w:pPr>
        <w:pStyle w:val="882"/>
        <w:rPr>
          <w:rFonts w:ascii="Times New Roman" w:hAnsi="Times New Roman"/>
          <w:highlight w:val="none"/>
        </w:rPr>
      </w:pPr>
      <w:r>
        <w:rPr>
          <w:rFonts w:ascii="Times New Roman" w:hAnsi="Times New Roman" w:eastAsia="宋体" w:cs="Times New Roman"/>
          <w:szCs w:val="36"/>
          <w:highlight w:val="none"/>
        </w:rPr>
        <w:fldChar w:fldCharType="end"/>
      </w:r>
      <w:bookmarkStart w:id="1" w:name="_Toc2921"/>
      <w:r>
        <w:rPr>
          <w:rFonts w:ascii="Times New Roman" w:hAnsi="Times New Roman"/>
          <w:highlight w:val="none"/>
        </w:rPr>
        <w:br w:type="page" w:clear="all"/>
      </w:r>
      <w:bookmarkStart w:id="2" w:name="_Toc315868049"/>
      <w:r/>
      <w:bookmarkStart w:id="3" w:name="_Toc315875312"/>
      <w:r>
        <w:rPr>
          <w:rFonts w:ascii="Times New Roman" w:hAnsi="Times New Roman"/>
          <w:highlight w:val="none"/>
        </w:rPr>
        <w:t xml:space="preserve">第一章  投标邀请</w:t>
      </w:r>
      <w:bookmarkEnd w:id="0"/>
      <w:r/>
      <w:bookmarkEnd w:id="1"/>
      <w:r/>
      <w:bookmarkEnd w:id="2"/>
      <w:r/>
      <w:bookmarkEnd w:id="3"/>
      <w:r/>
      <w:r/>
    </w:p>
    <w:p>
      <w:pPr>
        <w:ind w:firstLine="480"/>
        <w:spacing w:line="440" w:lineRule="exact"/>
        <w:rPr>
          <w:rFonts w:hint="eastAsia"/>
          <w:sz w:val="24"/>
          <w:szCs w:val="24"/>
          <w:highlight w:val="none"/>
        </w:rPr>
      </w:pPr>
      <w:r>
        <w:rPr>
          <w:rFonts w:hint="eastAsia"/>
          <w:sz w:val="24"/>
          <w:szCs w:val="24"/>
          <w:highlight w:val="none"/>
        </w:rPr>
        <w:t xml:space="preserve">受</w:t>
      </w:r>
      <w:r>
        <w:rPr>
          <w:rFonts w:hint="eastAsia"/>
          <w:sz w:val="24"/>
          <w:szCs w:val="24"/>
          <w:highlight w:val="none"/>
          <w:lang w:eastAsia="zh-CN"/>
        </w:rPr>
        <w:t xml:space="preserve">常熟市城市绿化管理处</w:t>
      </w:r>
      <w:r>
        <w:rPr>
          <w:rFonts w:hint="eastAsia"/>
          <w:sz w:val="24"/>
          <w:szCs w:val="24"/>
          <w:highlight w:val="none"/>
        </w:rPr>
        <w:t xml:space="preserve">的委托，常熟市中竣招标代理有限</w:t>
      </w:r>
      <w:r>
        <w:rPr>
          <w:rFonts w:hint="eastAsia" w:ascii="Times New Roman" w:hAnsi="Times New Roman" w:eastAsia="宋体" w:cs="Times New Roman"/>
          <w:sz w:val="24"/>
          <w:szCs w:val="24"/>
          <w:highlight w:val="none"/>
        </w:rPr>
        <w:t xml:space="preserve">公司就</w:t>
      </w:r>
      <w:r>
        <w:rPr>
          <w:rFonts w:hint="eastAsia" w:cs="Times New Roman"/>
          <w:sz w:val="24"/>
          <w:szCs w:val="24"/>
          <w:highlight w:val="none"/>
          <w:lang w:eastAsia="zh-CN"/>
        </w:rPr>
        <w:t xml:space="preserve">城区绿化养护监理服务</w:t>
      </w:r>
      <w:r>
        <w:rPr>
          <w:rFonts w:hint="eastAsia"/>
          <w:sz w:val="24"/>
          <w:szCs w:val="24"/>
          <w:highlight w:val="none"/>
        </w:rPr>
        <w:t xml:space="preserve">（</w:t>
      </w:r>
      <w:r>
        <w:rPr>
          <w:rFonts w:hint="eastAsia"/>
          <w:sz w:val="24"/>
          <w:szCs w:val="24"/>
          <w:highlight w:val="none"/>
          <w:lang w:eastAsia="zh-CN"/>
        </w:rPr>
        <w:t xml:space="preserve">JSZC-320581-CSZJ-G2025-0024</w:t>
      </w:r>
      <w:r>
        <w:rPr>
          <w:rFonts w:hint="eastAsia"/>
          <w:sz w:val="24"/>
          <w:szCs w:val="24"/>
          <w:highlight w:val="none"/>
        </w:rPr>
        <w:t xml:space="preserve">）项目进行公开招标采购，欢迎符合条件的供应商投标。</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vAlign w:val="top"/>
            <w:textDirection w:val="lrTb"/>
            <w:noWrap/>
          </w:tcPr>
          <w:p>
            <w:pPr>
              <w:spacing w:line="410" w:lineRule="exact"/>
              <w:rPr>
                <w:b/>
                <w:bCs/>
                <w:sz w:val="24"/>
                <w:szCs w:val="21"/>
                <w:highlight w:val="none"/>
              </w:rPr>
            </w:pPr>
            <w:r>
              <w:rPr>
                <w:b/>
                <w:bCs/>
                <w:sz w:val="24"/>
                <w:szCs w:val="21"/>
                <w:highlight w:val="none"/>
              </w:rPr>
              <w:t xml:space="preserve">项目概况：</w:t>
            </w:r>
            <w:r/>
          </w:p>
          <w:p>
            <w:pPr>
              <w:ind w:firstLine="420"/>
              <w:spacing w:line="410" w:lineRule="exact"/>
              <w:rPr>
                <w:sz w:val="24"/>
                <w:szCs w:val="21"/>
                <w:highlight w:val="none"/>
              </w:rPr>
            </w:pPr>
            <w:r>
              <w:rPr>
                <w:rFonts w:hint="eastAsia" w:cs="Times New Roman"/>
                <w:sz w:val="24"/>
                <w:szCs w:val="24"/>
                <w:highlight w:val="none"/>
                <w:u w:val="single"/>
                <w:lang w:eastAsia="zh-CN"/>
              </w:rPr>
              <w:t xml:space="preserve">城区绿化养护监理服务</w:t>
            </w:r>
            <w:r>
              <w:rPr>
                <w:rFonts w:hint="eastAsia" w:ascii="Times New Roman" w:hAnsi="Times New Roman" w:eastAsia="宋体" w:cs="Times New Roman"/>
                <w:sz w:val="24"/>
                <w:szCs w:val="24"/>
                <w:highlight w:val="none"/>
                <w:u w:val="none"/>
                <w:lang w:eastAsia="zh-CN"/>
              </w:rPr>
              <w:t xml:space="preserve">招</w:t>
            </w:r>
            <w:r>
              <w:rPr>
                <w:color w:val="000000"/>
                <w:sz w:val="24"/>
                <w:szCs w:val="24"/>
                <w:highlight w:val="none"/>
              </w:rPr>
              <w:t xml:space="preserve">标项目的潜在投标人应</w:t>
            </w:r>
            <w:r>
              <w:rPr>
                <w:rFonts w:hint="eastAsia" w:ascii="宋体" w:hAnsi="宋体" w:cs="宋体"/>
                <w:color w:val="000000"/>
                <w:sz w:val="24"/>
                <w:szCs w:val="24"/>
                <w:highlight w:val="none"/>
              </w:rPr>
              <w:t xml:space="preserve">在“</w:t>
            </w:r>
            <w:r>
              <w:rPr>
                <w:color w:val="000000"/>
                <w:sz w:val="24"/>
                <w:szCs w:val="24"/>
                <w:highlight w:val="none"/>
              </w:rPr>
              <w:t xml:space="preserve">苏采云政府采购一体化平台</w:t>
            </w:r>
            <w:r>
              <w:rPr>
                <w:rFonts w:hint="eastAsia" w:ascii="宋体" w:hAnsi="宋体" w:cs="宋体"/>
                <w:color w:val="000000"/>
                <w:sz w:val="24"/>
                <w:szCs w:val="24"/>
                <w:highlight w:val="none"/>
              </w:rPr>
              <w:t xml:space="preserve">”</w:t>
            </w:r>
            <w:r>
              <w:rPr>
                <w:color w:val="000000"/>
                <w:sz w:val="24"/>
                <w:szCs w:val="24"/>
                <w:highlight w:val="none"/>
              </w:rPr>
              <w:t xml:space="preserve">中参与项目</w:t>
            </w:r>
            <w:r>
              <w:rPr>
                <w:rFonts w:hint="eastAsia"/>
                <w:color w:val="000000"/>
                <w:sz w:val="24"/>
                <w:szCs w:val="24"/>
                <w:highlight w:val="none"/>
              </w:rPr>
              <w:t xml:space="preserve">获取招标文件</w:t>
            </w:r>
            <w:r>
              <w:rPr>
                <w:sz w:val="24"/>
                <w:szCs w:val="24"/>
                <w:highlight w:val="none"/>
              </w:rPr>
              <w:t xml:space="preserve">，并于</w:t>
            </w:r>
            <w:r>
              <w:rPr>
                <w:rFonts w:hint="eastAsia"/>
                <w:sz w:val="24"/>
                <w:szCs w:val="24"/>
                <w:highlight w:val="none"/>
                <w:u w:val="single"/>
                <w:lang w:eastAsia="zh-CN"/>
              </w:rPr>
              <w:t xml:space="preserve">2025年</w:t>
            </w:r>
            <w:r>
              <w:rPr>
                <w:rFonts w:hint="eastAsia"/>
                <w:sz w:val="24"/>
                <w:szCs w:val="24"/>
                <w:highlight w:val="none"/>
                <w:u w:val="single"/>
                <w:lang w:val="en-US" w:eastAsia="zh-CN"/>
              </w:rPr>
              <w:t xml:space="preserve">4</w:t>
            </w:r>
            <w:r>
              <w:rPr>
                <w:rFonts w:hint="eastAsia"/>
                <w:sz w:val="24"/>
                <w:szCs w:val="24"/>
                <w:highlight w:val="none"/>
                <w:u w:val="single"/>
                <w:lang w:eastAsia="zh-CN"/>
              </w:rPr>
              <w:t xml:space="preserve">月</w:t>
            </w:r>
            <w:r>
              <w:rPr>
                <w:rFonts w:hint="eastAsia"/>
                <w:sz w:val="24"/>
                <w:szCs w:val="24"/>
                <w:highlight w:val="none"/>
                <w:u w:val="single"/>
                <w:lang w:val="en-US" w:eastAsia="zh-CN"/>
              </w:rPr>
              <w:t xml:space="preserve">25</w:t>
            </w:r>
            <w:r>
              <w:rPr>
                <w:rFonts w:hint="eastAsia"/>
                <w:sz w:val="24"/>
                <w:szCs w:val="24"/>
                <w:highlight w:val="none"/>
                <w:u w:val="single"/>
                <w:lang w:eastAsia="zh-CN"/>
              </w:rPr>
              <w:t xml:space="preserve">日</w:t>
            </w:r>
            <w:bookmarkStart w:id="209" w:name="_GoBack"/>
            <w:r/>
            <w:bookmarkEnd w:id="209"/>
            <w:r>
              <w:rPr>
                <w:rFonts w:hint="eastAsia"/>
                <w:sz w:val="24"/>
                <w:szCs w:val="24"/>
                <w:highlight w:val="none"/>
                <w:u w:val="single"/>
                <w:lang w:val="en-US" w:eastAsia="zh-CN"/>
              </w:rPr>
              <w:t xml:space="preserve">9点</w:t>
            </w:r>
            <w:r>
              <w:rPr>
                <w:rFonts w:hint="eastAsia"/>
                <w:sz w:val="24"/>
                <w:szCs w:val="24"/>
                <w:highlight w:val="none"/>
                <w:u w:val="single"/>
              </w:rPr>
              <w:t xml:space="preserve">00分</w:t>
            </w:r>
            <w:r>
              <w:rPr>
                <w:sz w:val="24"/>
                <w:szCs w:val="24"/>
                <w:highlight w:val="none"/>
              </w:rPr>
              <w:t xml:space="preserve">（</w:t>
            </w:r>
            <w:r>
              <w:rPr>
                <w:color w:val="000000"/>
                <w:sz w:val="24"/>
                <w:szCs w:val="24"/>
                <w:highlight w:val="none"/>
              </w:rPr>
              <w:t xml:space="preserve">北京时间）前按规定提交投标文件</w:t>
            </w:r>
            <w:r>
              <w:rPr>
                <w:sz w:val="24"/>
                <w:szCs w:val="24"/>
                <w:highlight w:val="none"/>
              </w:rPr>
              <w:t xml:space="preserve">。</w:t>
            </w:r>
            <w:r/>
          </w:p>
        </w:tc>
      </w:tr>
    </w:tbl>
    <w:p>
      <w:pPr>
        <w:spacing w:line="440" w:lineRule="exact"/>
        <w:rPr>
          <w:b/>
          <w:sz w:val="24"/>
          <w:szCs w:val="24"/>
          <w:highlight w:val="none"/>
        </w:rPr>
      </w:pPr>
      <w:r>
        <w:rPr>
          <w:b/>
          <w:sz w:val="24"/>
          <w:szCs w:val="24"/>
          <w:highlight w:val="none"/>
        </w:rPr>
        <w:t xml:space="preserve">一、项目基本情况：</w:t>
      </w:r>
      <w:r/>
    </w:p>
    <w:p>
      <w:pPr>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t xml:space="preserve">项目编号</w:t>
      </w: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eastAsia="zh-CN"/>
        </w:rPr>
        <w:t xml:space="preserve">JSZC-320581-CSZJ-G2025-0024</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项目名称：</w:t>
      </w:r>
      <w:r>
        <w:rPr>
          <w:rFonts w:hint="eastAsia" w:cs="Times New Roman"/>
          <w:sz w:val="24"/>
          <w:szCs w:val="24"/>
          <w:highlight w:val="none"/>
          <w:lang w:eastAsia="zh-CN"/>
        </w:rPr>
        <w:t xml:space="preserve">城区绿化养护监理服务</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ascii="Times New Roman" w:hAnsi="Times New Roman" w:eastAsia="宋体" w:cs="Times New Roman"/>
          <w:sz w:val="24"/>
          <w:szCs w:val="24"/>
          <w:highlight w:val="none"/>
        </w:rPr>
        <w:t xml:space="preserve">采购方式：公开招标</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w:t>
      </w:r>
      <w:r>
        <w:rPr>
          <w:rFonts w:ascii="Times New Roman" w:hAnsi="Times New Roman" w:eastAsia="宋体" w:cs="Times New Roman"/>
          <w:sz w:val="24"/>
          <w:szCs w:val="24"/>
          <w:highlight w:val="none"/>
        </w:rPr>
        <w:t xml:space="preserve">预算金额：人民币</w:t>
      </w:r>
      <w:r>
        <w:rPr>
          <w:rFonts w:hint="eastAsia" w:cs="Times New Roman"/>
          <w:sz w:val="24"/>
          <w:szCs w:val="24"/>
          <w:highlight w:val="none"/>
          <w:lang w:val="en-US" w:eastAsia="zh-CN"/>
        </w:rPr>
        <w:t xml:space="preserve">50</w:t>
      </w:r>
      <w:r>
        <w:rPr>
          <w:rFonts w:hint="eastAsia" w:ascii="Times New Roman" w:hAnsi="Times New Roman" w:eastAsia="宋体" w:cs="Times New Roman"/>
          <w:sz w:val="24"/>
          <w:szCs w:val="24"/>
          <w:highlight w:val="none"/>
        </w:rPr>
        <w:t xml:space="preserve">万</w:t>
      </w:r>
      <w:r>
        <w:rPr>
          <w:rFonts w:ascii="Times New Roman" w:hAnsi="Times New Roman" w:eastAsia="宋体" w:cs="Times New Roman"/>
          <w:sz w:val="24"/>
          <w:szCs w:val="24"/>
          <w:highlight w:val="none"/>
        </w:rPr>
        <w:t xml:space="preserve">元。</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5、采购需求：</w:t>
      </w:r>
      <w:r>
        <w:rPr>
          <w:rFonts w:hint="eastAsia" w:cs="Times New Roman"/>
          <w:sz w:val="24"/>
          <w:szCs w:val="24"/>
          <w:highlight w:val="none"/>
          <w:lang w:eastAsia="zh-CN"/>
        </w:rPr>
        <w:t xml:space="preserve">常熟市城市绿化管理处</w:t>
      </w:r>
      <w:r>
        <w:rPr>
          <w:rFonts w:ascii="Times New Roman" w:hAnsi="Times New Roman" w:eastAsia="宋体" w:cs="Times New Roman"/>
          <w:sz w:val="24"/>
          <w:szCs w:val="24"/>
          <w:highlight w:val="none"/>
        </w:rPr>
        <w:t xml:space="preserve">所需的</w:t>
      </w:r>
      <w:r>
        <w:rPr>
          <w:rFonts w:hint="eastAsia" w:cs="Times New Roman"/>
          <w:sz w:val="24"/>
          <w:szCs w:val="24"/>
          <w:highlight w:val="none"/>
          <w:lang w:eastAsia="zh-CN"/>
        </w:rPr>
        <w:t xml:space="preserve">城区绿化养护监理服务</w:t>
      </w:r>
      <w:r>
        <w:rPr>
          <w:rFonts w:hint="eastAsia" w:ascii="Times New Roman" w:hAnsi="Times New Roman" w:eastAsia="宋体" w:cs="Times New Roman"/>
          <w:sz w:val="24"/>
          <w:szCs w:val="24"/>
          <w:highlight w:val="none"/>
        </w:rPr>
        <w:t xml:space="preserve">。</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6、</w:t>
      </w:r>
      <w:r>
        <w:rPr>
          <w:rFonts w:ascii="Times New Roman" w:hAnsi="Times New Roman" w:eastAsia="宋体" w:cs="Times New Roman"/>
          <w:sz w:val="24"/>
          <w:szCs w:val="24"/>
          <w:highlight w:val="none"/>
        </w:rPr>
        <w:t xml:space="preserve">合同履行期限：</w:t>
      </w:r>
      <w:r>
        <w:rPr>
          <w:rFonts w:hint="eastAsia" w:cs="Times New Roman"/>
          <w:sz w:val="24"/>
          <w:szCs w:val="24"/>
          <w:highlight w:val="none"/>
          <w:lang w:val="en-US" w:eastAsia="zh-CN"/>
        </w:rPr>
        <w:t xml:space="preserve">1</w:t>
      </w:r>
      <w:r>
        <w:rPr>
          <w:rFonts w:ascii="Times New Roman" w:hAnsi="Times New Roman" w:eastAsia="宋体" w:cs="Times New Roman"/>
          <w:sz w:val="24"/>
          <w:szCs w:val="24"/>
          <w:highlight w:val="none"/>
        </w:rPr>
        <w:t xml:space="preserve">年</w:t>
      </w:r>
      <w:r>
        <w:rPr>
          <w:rFonts w:hint="eastAsia" w:ascii="Times New Roman" w:hAnsi="Times New Roman" w:eastAsia="宋体" w:cs="Times New Roman"/>
          <w:sz w:val="24"/>
          <w:szCs w:val="24"/>
          <w:highlight w:val="none"/>
        </w:rPr>
        <w:t xml:space="preserve">（</w:t>
      </w:r>
      <w:r>
        <w:rPr>
          <w:rFonts w:hint="eastAsia"/>
          <w:color w:val="000000"/>
          <w:sz w:val="24"/>
          <w:highlight w:val="none"/>
          <w:lang w:val="en-US" w:eastAsia="zh-CN"/>
        </w:rPr>
        <w:t xml:space="preserve">自</w:t>
      </w:r>
      <w:r>
        <w:rPr>
          <w:rFonts w:hint="eastAsia" w:ascii="Times New Roman" w:hAnsi="Times New Roman" w:eastAsia="宋体" w:cs="Times New Roman"/>
          <w:color w:val="000000"/>
          <w:sz w:val="24"/>
          <w:szCs w:val="24"/>
          <w:highlight w:val="none"/>
          <w:lang w:val="en-US" w:eastAsia="zh-CN"/>
        </w:rPr>
        <w:t xml:space="preserve">2025</w:t>
      </w:r>
      <w:r>
        <w:rPr>
          <w:rFonts w:hint="eastAsia" w:ascii="Times New Roman" w:hAnsi="Times New Roman" w:eastAsia="宋体" w:cs="Times New Roman"/>
          <w:color w:val="000000"/>
          <w:sz w:val="24"/>
          <w:szCs w:val="24"/>
          <w:highlight w:val="none"/>
        </w:rPr>
        <w:t xml:space="preserve">年</w:t>
      </w:r>
      <w:r>
        <w:rPr>
          <w:rFonts w:hint="eastAsia"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月</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日至</w:t>
      </w:r>
      <w:r>
        <w:rPr>
          <w:rFonts w:hint="eastAsia" w:ascii="Times New Roman" w:hAnsi="Times New Roman" w:eastAsia="宋体" w:cs="Times New Roman"/>
          <w:color w:val="000000"/>
          <w:sz w:val="24"/>
          <w:szCs w:val="24"/>
          <w:highlight w:val="none"/>
          <w:lang w:val="en-US" w:eastAsia="zh-CN"/>
        </w:rPr>
        <w:t xml:space="preserve">2026</w:t>
      </w:r>
      <w:r>
        <w:rPr>
          <w:rFonts w:hint="eastAsia" w:ascii="Times New Roman" w:hAnsi="Times New Roman" w:eastAsia="宋体" w:cs="Times New Roman"/>
          <w:color w:val="000000"/>
          <w:sz w:val="24"/>
          <w:szCs w:val="24"/>
          <w:highlight w:val="none"/>
        </w:rPr>
        <w:t xml:space="preserve">年</w:t>
      </w:r>
      <w:r>
        <w:rPr>
          <w:rFonts w:hint="eastAsia"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月</w:t>
      </w:r>
      <w:r>
        <w:rPr>
          <w:rFonts w:hint="eastAsia" w:cs="Times New Roman"/>
          <w:color w:val="000000"/>
          <w:sz w:val="24"/>
          <w:szCs w:val="24"/>
          <w:highlight w:val="none"/>
          <w:lang w:val="en-US" w:eastAsia="zh-CN"/>
        </w:rPr>
        <w:t xml:space="preserve">30</w:t>
      </w:r>
      <w:r>
        <w:rPr>
          <w:rFonts w:hint="eastAsia" w:ascii="Times New Roman" w:hAnsi="Times New Roman" w:eastAsia="宋体" w:cs="Times New Roman"/>
          <w:color w:val="000000"/>
          <w:sz w:val="24"/>
          <w:szCs w:val="24"/>
          <w:highlight w:val="none"/>
        </w:rPr>
        <w:t xml:space="preserve">日</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w:t>
      </w:r>
      <w:r/>
    </w:p>
    <w:p>
      <w:pPr>
        <w:ind w:firstLine="48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7、</w:t>
      </w:r>
      <w:r>
        <w:rPr>
          <w:rFonts w:ascii="Times New Roman" w:hAnsi="Times New Roman" w:eastAsia="宋体" w:cs="Times New Roman"/>
          <w:sz w:val="24"/>
          <w:szCs w:val="24"/>
          <w:highlight w:val="none"/>
        </w:rPr>
        <w:t xml:space="preserve">本项目不接受联合体投标。</w:t>
      </w:r>
      <w:r/>
    </w:p>
    <w:p>
      <w:pPr>
        <w:spacing w:line="440" w:lineRule="exact"/>
        <w:rPr>
          <w:b/>
          <w:sz w:val="24"/>
          <w:szCs w:val="24"/>
          <w:highlight w:val="none"/>
        </w:rPr>
      </w:pPr>
      <w:r>
        <w:rPr>
          <w:b/>
          <w:sz w:val="24"/>
          <w:szCs w:val="24"/>
          <w:highlight w:val="none"/>
        </w:rPr>
        <w:t xml:space="preserve">二、申请人的资格要求：</w:t>
      </w:r>
      <w:r/>
    </w:p>
    <w:p>
      <w:pPr>
        <w:ind w:firstLine="480"/>
        <w:spacing w:line="440" w:lineRule="exact"/>
        <w:rPr>
          <w:sz w:val="24"/>
          <w:szCs w:val="24"/>
          <w:highlight w:val="none"/>
        </w:rPr>
      </w:pPr>
      <w:r>
        <w:rPr>
          <w:sz w:val="24"/>
          <w:szCs w:val="24"/>
          <w:highlight w:val="none"/>
        </w:rPr>
        <w:t xml:space="preserve">1、满足《中华人民共和国政府采购法》第二十二条规定。</w:t>
      </w:r>
      <w:r/>
    </w:p>
    <w:p>
      <w:pPr>
        <w:ind w:firstLine="482"/>
        <w:spacing w:line="440" w:lineRule="exact"/>
        <w:rPr>
          <w:rFonts w:hint="eastAsia"/>
          <w:b/>
          <w:bCs/>
          <w:sz w:val="24"/>
          <w:szCs w:val="24"/>
          <w:highlight w:val="none"/>
        </w:rPr>
      </w:pPr>
      <w:r>
        <w:rPr>
          <w:rFonts w:hint="eastAsia"/>
          <w:b/>
          <w:bCs/>
          <w:sz w:val="24"/>
          <w:szCs w:val="24"/>
          <w:highlight w:val="none"/>
        </w:rPr>
        <w:t xml:space="preserve">2、落实政</w:t>
      </w:r>
      <w:r>
        <w:rPr>
          <w:rFonts w:hint="eastAsia" w:ascii="Times New Roman" w:hAnsi="Times New Roman" w:eastAsia="宋体" w:cs="Times New Roman"/>
          <w:b/>
          <w:bCs/>
          <w:sz w:val="24"/>
          <w:szCs w:val="24"/>
          <w:highlight w:val="none"/>
        </w:rPr>
        <w:t xml:space="preserve">府采购政策需满足的资格要求：本项目专门面向中小企业采购，所属行业为</w:t>
      </w:r>
      <w:r>
        <w:rPr>
          <w:rFonts w:hint="eastAsia" w:ascii="Times New Roman" w:hAnsi="Times New Roman" w:eastAsia="宋体" w:cs="Times New Roman"/>
          <w:b/>
          <w:bCs/>
          <w:sz w:val="24"/>
          <w:szCs w:val="24"/>
          <w:highlight w:val="none"/>
          <w:lang w:eastAsia="zh-CN"/>
        </w:rPr>
        <w:t xml:space="preserve">其他未列明行业</w:t>
      </w:r>
      <w:r>
        <w:rPr>
          <w:rFonts w:hint="eastAsia" w:ascii="Times New Roman" w:hAnsi="Times New Roman" w:eastAsia="宋体" w:cs="Times New Roman"/>
          <w:b/>
          <w:bCs/>
          <w:sz w:val="24"/>
          <w:szCs w:val="24"/>
          <w:highlight w:val="none"/>
        </w:rPr>
        <w:t xml:space="preserve">，投标</w:t>
      </w:r>
      <w:r>
        <w:rPr>
          <w:rFonts w:hint="eastAsia"/>
          <w:b/>
          <w:bCs/>
          <w:sz w:val="24"/>
          <w:szCs w:val="24"/>
          <w:highlight w:val="none"/>
        </w:rPr>
        <w:t xml:space="preserve">文件中须提供《中小企业声明函》。</w:t>
      </w:r>
      <w:r/>
    </w:p>
    <w:p>
      <w:pPr>
        <w:ind w:firstLine="482"/>
        <w:spacing w:line="440" w:lineRule="exact"/>
        <w:rPr>
          <w:rFonts w:hint="eastAsia"/>
          <w:b/>
          <w:bCs/>
          <w:sz w:val="24"/>
          <w:szCs w:val="24"/>
          <w:highlight w:val="none"/>
        </w:rPr>
      </w:pPr>
      <w:r>
        <w:rPr>
          <w:rFonts w:hint="eastAsia"/>
          <w:b/>
          <w:bCs/>
          <w:sz w:val="24"/>
          <w:szCs w:val="24"/>
          <w:highlight w:val="none"/>
        </w:rPr>
        <w:t xml:space="preserve">注：对残疾人福利性单位、监狱企业视同小型、微型企业，但须按要求提供有关声明函或证明文件。</w:t>
      </w:r>
      <w:r/>
    </w:p>
    <w:p>
      <w:pPr>
        <w:ind w:firstLine="482"/>
        <w:spacing w:line="440" w:lineRule="exact"/>
        <w:rPr>
          <w:rFonts w:hint="eastAsia" w:eastAsia="宋体"/>
          <w:b w:val="0"/>
          <w:bCs w:val="0"/>
          <w:sz w:val="24"/>
          <w:szCs w:val="24"/>
          <w:highlight w:val="none"/>
          <w:lang w:eastAsia="zh-CN"/>
        </w:rPr>
      </w:pPr>
      <w:r>
        <w:rPr>
          <w:rFonts w:hint="eastAsia"/>
          <w:b w:val="0"/>
          <w:bCs w:val="0"/>
          <w:sz w:val="24"/>
          <w:szCs w:val="24"/>
          <w:highlight w:val="none"/>
        </w:rPr>
        <w:t xml:space="preserve">3、</w:t>
      </w:r>
      <w:r>
        <w:rPr>
          <w:b w:val="0"/>
          <w:bCs w:val="0"/>
          <w:sz w:val="24"/>
          <w:szCs w:val="24"/>
          <w:highlight w:val="none"/>
        </w:rPr>
        <w:t xml:space="preserve">本项目的特定资格要求：</w:t>
      </w:r>
      <w:r>
        <w:rPr>
          <w:rFonts w:hint="eastAsia"/>
          <w:b w:val="0"/>
          <w:bCs w:val="0"/>
          <w:sz w:val="24"/>
          <w:szCs w:val="24"/>
          <w:highlight w:val="none"/>
          <w:lang w:val="en-US" w:eastAsia="zh-CN"/>
        </w:rPr>
        <w:t xml:space="preserve">无。</w:t>
      </w:r>
      <w:r/>
    </w:p>
    <w:p>
      <w:pPr>
        <w:ind w:firstLine="480"/>
        <w:spacing w:line="440" w:lineRule="exact"/>
        <w:rPr>
          <w:rFonts w:hint="eastAsia"/>
          <w:sz w:val="24"/>
          <w:szCs w:val="24"/>
          <w:highlight w:val="none"/>
        </w:rPr>
      </w:pPr>
      <w:r>
        <w:rPr>
          <w:rFonts w:hint="eastAsia"/>
          <w:sz w:val="24"/>
          <w:szCs w:val="24"/>
          <w:highlight w:val="none"/>
        </w:rPr>
        <w:t xml:space="preserve">4、其他要求：</w:t>
      </w:r>
      <w:r/>
    </w:p>
    <w:p>
      <w:pPr>
        <w:ind w:firstLine="480"/>
        <w:spacing w:line="440" w:lineRule="exact"/>
        <w:rPr>
          <w:rFonts w:hint="eastAsia"/>
          <w:sz w:val="24"/>
          <w:szCs w:val="24"/>
          <w:highlight w:val="none"/>
        </w:rPr>
      </w:pPr>
      <w:r>
        <w:rPr>
          <w:rFonts w:hint="eastAsia"/>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rFonts w:hint="eastAsia"/>
          <w:sz w:val="24"/>
          <w:szCs w:val="24"/>
          <w:highlight w:val="none"/>
        </w:rPr>
      </w:pPr>
      <w:r>
        <w:rPr>
          <w:rFonts w:hint="eastAsia"/>
          <w:sz w:val="24"/>
          <w:szCs w:val="24"/>
          <w:highlight w:val="none"/>
        </w:rPr>
        <w:t xml:space="preserve">（2）单位负责人为同一人或者存在直接控股、管理关系的不同供应商，不得参加同一合同项下的政府采购活动。</w:t>
      </w:r>
      <w:r/>
    </w:p>
    <w:p>
      <w:pPr>
        <w:spacing w:line="440" w:lineRule="exact"/>
        <w:rPr>
          <w:b/>
          <w:sz w:val="24"/>
          <w:szCs w:val="24"/>
          <w:highlight w:val="none"/>
        </w:rPr>
      </w:pPr>
      <w:r>
        <w:rPr>
          <w:b/>
          <w:sz w:val="24"/>
          <w:szCs w:val="24"/>
          <w:highlight w:val="none"/>
        </w:rPr>
        <w:t xml:space="preserve">三、获取招标文件：</w:t>
      </w:r>
      <w:r/>
    </w:p>
    <w:p>
      <w:pPr>
        <w:ind w:firstLine="480"/>
        <w:spacing w:line="440" w:lineRule="exact"/>
        <w:rPr>
          <w:rFonts w:hint="eastAsia"/>
          <w:sz w:val="24"/>
          <w:szCs w:val="24"/>
          <w:highlight w:val="none"/>
        </w:rPr>
      </w:pPr>
      <w:r>
        <w:rPr>
          <w:rFonts w:hint="eastAsia"/>
          <w:sz w:val="24"/>
          <w:szCs w:val="24"/>
          <w:highlight w:val="none"/>
        </w:rPr>
        <w:t xml:space="preserve">1、时间：自招标文件公告发布之日起5个工作日（法定节假日除外）。</w:t>
      </w:r>
      <w:r/>
    </w:p>
    <w:p>
      <w:pPr>
        <w:ind w:firstLine="480"/>
        <w:spacing w:line="440" w:lineRule="exact"/>
        <w:rPr>
          <w:rFonts w:hint="eastAsia"/>
          <w:sz w:val="24"/>
          <w:szCs w:val="24"/>
          <w:highlight w:val="none"/>
        </w:rPr>
      </w:pPr>
      <w:r>
        <w:rPr>
          <w:rFonts w:hint="eastAsia"/>
          <w:sz w:val="24"/>
          <w:szCs w:val="24"/>
          <w:highlight w:val="none"/>
        </w:rPr>
        <w:t xml:space="preserve">2、地点：</w:t>
      </w:r>
      <w:r>
        <w:rPr>
          <w:color w:val="000000"/>
          <w:sz w:val="24"/>
          <w:szCs w:val="24"/>
          <w:highlight w:val="none"/>
        </w:rPr>
        <w:t xml:space="preserve">苏采云政府采购一体化平台</w:t>
      </w:r>
      <w:r>
        <w:rPr>
          <w:rFonts w:hint="eastAsia"/>
          <w:sz w:val="24"/>
          <w:szCs w:val="24"/>
          <w:highlight w:val="none"/>
        </w:rPr>
        <w:t xml:space="preserve">。</w:t>
      </w:r>
      <w:r/>
    </w:p>
    <w:p>
      <w:pPr>
        <w:ind w:firstLine="480"/>
        <w:spacing w:line="440" w:lineRule="exact"/>
        <w:rPr>
          <w:rFonts w:hint="eastAsia"/>
          <w:sz w:val="24"/>
          <w:szCs w:val="24"/>
          <w:highlight w:val="none"/>
        </w:rPr>
      </w:pPr>
      <w:r>
        <w:rPr>
          <w:rFonts w:hint="eastAsia"/>
          <w:sz w:val="24"/>
          <w:szCs w:val="24"/>
          <w:highlight w:val="none"/>
        </w:rPr>
        <w:t xml:space="preserve">3、方式：在“苏采云政府采购一体化平台”自行免费下载招标文件。</w:t>
      </w:r>
      <w:r/>
    </w:p>
    <w:p>
      <w:pPr>
        <w:ind w:firstLine="480"/>
        <w:spacing w:line="440" w:lineRule="exact"/>
        <w:rPr>
          <w:rFonts w:hint="eastAsia"/>
          <w:sz w:val="24"/>
          <w:szCs w:val="24"/>
          <w:highlight w:val="none"/>
        </w:rPr>
      </w:pPr>
      <w:r>
        <w:rPr>
          <w:rFonts w:hint="eastAsia"/>
          <w:sz w:val="24"/>
          <w:szCs w:val="24"/>
          <w:highlight w:val="none"/>
        </w:rPr>
        <w:t xml:space="preserve">4、售价：0.00元。</w:t>
      </w:r>
      <w:r/>
    </w:p>
    <w:p>
      <w:pPr>
        <w:spacing w:line="440" w:lineRule="exact"/>
        <w:rPr>
          <w:b/>
          <w:sz w:val="24"/>
          <w:szCs w:val="24"/>
          <w:highlight w:val="none"/>
        </w:rPr>
      </w:pPr>
      <w:r>
        <w:rPr>
          <w:b/>
          <w:sz w:val="24"/>
          <w:szCs w:val="24"/>
          <w:highlight w:val="none"/>
        </w:rPr>
        <w:t xml:space="preserve">四、提交投标文件截止时间、开标时间和地点：</w:t>
      </w:r>
      <w:r/>
    </w:p>
    <w:p>
      <w:pPr>
        <w:ind w:firstLine="480"/>
        <w:spacing w:line="440" w:lineRule="exact"/>
        <w:rPr>
          <w:rFonts w:hint="eastAsia"/>
          <w:sz w:val="24"/>
          <w:szCs w:val="24"/>
          <w:highlight w:val="none"/>
        </w:rPr>
      </w:pPr>
      <w:r>
        <w:rPr>
          <w:rFonts w:hint="eastAsia"/>
          <w:sz w:val="24"/>
          <w:szCs w:val="24"/>
          <w:highlight w:val="none"/>
        </w:rPr>
        <w:t xml:space="preserve">1、投标截止时间、开标时间：</w:t>
      </w:r>
      <w:r>
        <w:rPr>
          <w:rFonts w:hint="eastAsia"/>
          <w:sz w:val="24"/>
          <w:szCs w:val="24"/>
          <w:highlight w:val="none"/>
          <w:lang w:eastAsia="zh-CN"/>
        </w:rPr>
        <w:t xml:space="preserve">2025年</w:t>
      </w:r>
      <w:r>
        <w:rPr>
          <w:rFonts w:hint="eastAsia"/>
          <w:sz w:val="24"/>
          <w:szCs w:val="24"/>
          <w:highlight w:val="none"/>
          <w:lang w:val="en-US" w:eastAsia="zh-CN"/>
        </w:rPr>
        <w:t xml:space="preserve">4</w:t>
      </w:r>
      <w:r>
        <w:rPr>
          <w:rFonts w:hint="eastAsia"/>
          <w:sz w:val="24"/>
          <w:szCs w:val="24"/>
          <w:highlight w:val="none"/>
          <w:lang w:eastAsia="zh-CN"/>
        </w:rPr>
        <w:t xml:space="preserve">月</w:t>
      </w:r>
      <w:r>
        <w:rPr>
          <w:rFonts w:hint="eastAsia"/>
          <w:sz w:val="24"/>
          <w:szCs w:val="24"/>
          <w:highlight w:val="none"/>
          <w:lang w:val="en-US" w:eastAsia="zh-CN"/>
        </w:rPr>
        <w:t xml:space="preserve">25</w:t>
      </w:r>
      <w:r>
        <w:rPr>
          <w:rFonts w:hint="eastAsia"/>
          <w:sz w:val="24"/>
          <w:szCs w:val="24"/>
          <w:highlight w:val="none"/>
          <w:lang w:eastAsia="zh-CN"/>
        </w:rPr>
        <w:t xml:space="preserve">日</w:t>
      </w:r>
      <w:r>
        <w:rPr>
          <w:rFonts w:hint="eastAsia"/>
          <w:sz w:val="24"/>
          <w:szCs w:val="24"/>
          <w:highlight w:val="none"/>
          <w:lang w:val="en-US" w:eastAsia="zh-CN"/>
        </w:rPr>
        <w:t xml:space="preserve">9点</w:t>
      </w:r>
      <w:r>
        <w:rPr>
          <w:rFonts w:hint="eastAsia"/>
          <w:sz w:val="24"/>
          <w:szCs w:val="24"/>
          <w:highlight w:val="none"/>
        </w:rPr>
        <w:t xml:space="preserve">00分（北京时间）</w:t>
      </w:r>
      <w:r/>
    </w:p>
    <w:p>
      <w:pPr>
        <w:ind w:firstLine="480"/>
        <w:spacing w:line="440" w:lineRule="exact"/>
        <w:rPr>
          <w:rFonts w:hint="eastAsia"/>
          <w:sz w:val="24"/>
          <w:szCs w:val="24"/>
          <w:highlight w:val="none"/>
        </w:rPr>
      </w:pPr>
      <w:r>
        <w:rPr>
          <w:rFonts w:hint="eastAsia"/>
          <w:sz w:val="24"/>
          <w:szCs w:val="24"/>
          <w:highlight w:val="none"/>
        </w:rPr>
        <w:t xml:space="preserve">2、开标地点：</w:t>
      </w:r>
      <w:r>
        <w:rPr>
          <w:color w:val="000000"/>
          <w:sz w:val="24"/>
          <w:szCs w:val="24"/>
          <w:highlight w:val="none"/>
        </w:rPr>
        <w:t xml:space="preserve">苏采云政府采购一体化平台</w:t>
      </w:r>
      <w:r>
        <w:rPr>
          <w:rFonts w:hint="eastAsia"/>
          <w:sz w:val="24"/>
          <w:szCs w:val="24"/>
          <w:highlight w:val="none"/>
        </w:rPr>
        <w:t xml:space="preserve">。</w:t>
      </w:r>
      <w:r/>
    </w:p>
    <w:p>
      <w:pPr>
        <w:ind w:firstLine="480"/>
        <w:spacing w:line="440" w:lineRule="exact"/>
        <w:rPr>
          <w:rFonts w:hint="eastAsia"/>
          <w:sz w:val="24"/>
          <w:szCs w:val="24"/>
          <w:highlight w:val="none"/>
        </w:rPr>
      </w:pPr>
      <w:r>
        <w:rPr>
          <w:rFonts w:hint="eastAsia"/>
          <w:sz w:val="24"/>
          <w:szCs w:val="24"/>
          <w:highlight w:val="none"/>
        </w:rPr>
        <w:t xml:space="preserve">3、本项目采用电子化采购形式，投标人应当按照《苏采云系统供应商操作手册》规定，须在投标截止时间前制作并上传电子投标文件至“苏采云”系统，否则视为放弃参加该采购项目。</w:t>
      </w:r>
      <w:r/>
    </w:p>
    <w:p>
      <w:pPr>
        <w:ind w:firstLine="480"/>
        <w:spacing w:line="440" w:lineRule="exact"/>
        <w:rPr>
          <w:rFonts w:hint="eastAsia"/>
          <w:sz w:val="24"/>
          <w:szCs w:val="24"/>
          <w:highlight w:val="none"/>
        </w:rPr>
      </w:pPr>
      <w:r>
        <w:rPr>
          <w:rFonts w:hint="eastAsia"/>
          <w:sz w:val="24"/>
          <w:szCs w:val="24"/>
          <w:highlight w:val="none"/>
        </w:rPr>
        <w:t xml:space="preserve">4、本项目采用不见面开标，投标人登录“苏采云”系统在平台首页点击“开标大厅”，进入江苏省政府采购一体化不见面开标（采购）大厅，选择对应项目，并按系统提示完成开标流程。</w:t>
      </w:r>
      <w:r/>
    </w:p>
    <w:p>
      <w:pPr>
        <w:spacing w:line="440" w:lineRule="exact"/>
        <w:rPr>
          <w:b/>
          <w:sz w:val="24"/>
          <w:szCs w:val="24"/>
          <w:highlight w:val="none"/>
        </w:rPr>
      </w:pPr>
      <w:r>
        <w:rPr>
          <w:b/>
          <w:sz w:val="24"/>
          <w:szCs w:val="24"/>
          <w:highlight w:val="none"/>
        </w:rPr>
        <w:t xml:space="preserve">五、公告期限：</w:t>
      </w:r>
      <w:r/>
    </w:p>
    <w:p>
      <w:pPr>
        <w:ind w:firstLine="480"/>
        <w:spacing w:line="440" w:lineRule="exact"/>
        <w:rPr>
          <w:sz w:val="24"/>
          <w:szCs w:val="24"/>
          <w:highlight w:val="none"/>
        </w:rPr>
      </w:pPr>
      <w:r>
        <w:rPr>
          <w:sz w:val="24"/>
          <w:szCs w:val="24"/>
          <w:highlight w:val="none"/>
        </w:rPr>
        <w:t xml:space="preserve">自本公告发布之日起5个工作日。</w:t>
      </w:r>
      <w:r/>
    </w:p>
    <w:p>
      <w:pPr>
        <w:spacing w:line="440" w:lineRule="exact"/>
        <w:rPr>
          <w:b/>
          <w:sz w:val="24"/>
          <w:szCs w:val="24"/>
          <w:highlight w:val="none"/>
        </w:rPr>
      </w:pPr>
      <w:r>
        <w:rPr>
          <w:b/>
          <w:sz w:val="24"/>
          <w:szCs w:val="24"/>
          <w:highlight w:val="none"/>
        </w:rPr>
        <w:t xml:space="preserve">六、其他补充事宜：</w:t>
      </w:r>
      <w:r/>
    </w:p>
    <w:p>
      <w:pPr>
        <w:ind w:firstLine="480"/>
        <w:spacing w:line="440" w:lineRule="exact"/>
        <w:rPr>
          <w:color w:val="000000"/>
          <w:sz w:val="24"/>
          <w:szCs w:val="24"/>
          <w:highlight w:val="none"/>
        </w:rPr>
      </w:pPr>
      <w:r>
        <w:rPr>
          <w:rFonts w:hint="eastAsia"/>
          <w:color w:val="000000"/>
          <w:sz w:val="24"/>
          <w:szCs w:val="24"/>
          <w:highlight w:val="none"/>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2、参与采购活动方式：投标人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投标人应予打印保留。</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p>
    <w:p>
      <w:pPr>
        <w:ind w:firstLine="480"/>
        <w:spacing w:line="440" w:lineRule="exact"/>
        <w:rPr>
          <w:color w:val="000000"/>
          <w:sz w:val="24"/>
          <w:szCs w:val="24"/>
          <w:highlight w:val="none"/>
        </w:rPr>
      </w:pPr>
      <w:r>
        <w:rPr>
          <w:rFonts w:hint="eastAsia"/>
          <w:color w:val="000000"/>
          <w:sz w:val="24"/>
          <w:szCs w:val="24"/>
          <w:highlight w:val="none"/>
        </w:rPr>
        <w:t xml:space="preserve">4、投标人在“苏采云”系统操作过程中如有疑问，请按以下方式联系：</w:t>
      </w:r>
      <w:r/>
    </w:p>
    <w:p>
      <w:pPr>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CA技术咨询电话：400-608-6099；电子签章技术咨询电话：15380932027、15371015030、13675197356、13675197221；系统使用指导与咨询电话：18261002950、0512-69820854、0519-86722802</w:t>
      </w:r>
      <w:r>
        <w:rPr>
          <w:rFonts w:hint="eastAsia"/>
          <w:color w:val="000000"/>
          <w:sz w:val="24"/>
          <w:szCs w:val="24"/>
          <w:lang w:eastAsia="zh-CN"/>
        </w:rPr>
        <w:t xml:space="preserve">；</w:t>
      </w:r>
      <w:r>
        <w:rPr>
          <w:rFonts w:ascii="Times New Roman" w:hAnsi="Times New Roman" w:eastAsia="宋体" w:cs="Times New Roman"/>
          <w:sz w:val="24"/>
          <w:szCs w:val="24"/>
        </w:rPr>
        <w:t xml:space="preserve">智能客服：登录苏采云系统后，联系系统右下方智能客服图标进行咨询</w:t>
      </w:r>
      <w:r>
        <w:rPr>
          <w:rFonts w:hint="eastAsia"/>
          <w:color w:val="000000"/>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5、有关本次采购的事项若存在变动或修改，敬请及时关注</w:t>
      </w:r>
      <w:r>
        <w:rPr>
          <w:rFonts w:ascii="宋体" w:hAnsi="宋体" w:cs="宋体"/>
          <w:sz w:val="24"/>
          <w:szCs w:val="24"/>
          <w:highlight w:val="none"/>
        </w:rPr>
        <w:t xml:space="preserve">政府采购信息发布媒体上发布的更正（补充）公告</w:t>
      </w:r>
      <w:r>
        <w:rPr>
          <w:rFonts w:hint="eastAsia"/>
          <w:sz w:val="24"/>
          <w:szCs w:val="24"/>
          <w:highlight w:val="none"/>
        </w:rPr>
        <w:t xml:space="preserve">，并按规定获取相关信息内容。</w:t>
      </w:r>
      <w:r/>
    </w:p>
    <w:p>
      <w:pPr>
        <w:ind w:firstLine="480"/>
        <w:spacing w:line="440" w:lineRule="exact"/>
        <w:rPr>
          <w:color w:val="000000"/>
          <w:sz w:val="24"/>
          <w:szCs w:val="24"/>
          <w:highlight w:val="none"/>
        </w:rPr>
      </w:pPr>
      <w:r>
        <w:rPr>
          <w:rFonts w:hint="eastAsia"/>
          <w:color w:val="000000"/>
          <w:sz w:val="24"/>
          <w:szCs w:val="24"/>
          <w:highlight w:val="none"/>
        </w:rPr>
        <w:t xml:space="preserve">6、本次采购项目有关时间要求均以北京时间为标准，使用24小时制。</w:t>
      </w:r>
      <w:r/>
    </w:p>
    <w:p>
      <w:pPr>
        <w:ind w:firstLine="482"/>
        <w:spacing w:line="440" w:lineRule="exact"/>
        <w:rPr>
          <w:b/>
          <w:bCs/>
          <w:color w:val="000000"/>
          <w:sz w:val="24"/>
          <w:szCs w:val="24"/>
          <w:highlight w:val="none"/>
        </w:rPr>
      </w:pPr>
      <w:r>
        <w:rPr>
          <w:rFonts w:hint="eastAsia"/>
          <w:b/>
          <w:bCs/>
          <w:color w:val="000000"/>
          <w:sz w:val="24"/>
          <w:szCs w:val="24"/>
          <w:highlight w:val="none"/>
        </w:rPr>
        <w:t xml:space="preserve">7、本次招标不收取投标保证金。</w:t>
      </w:r>
      <w:r/>
    </w:p>
    <w:p>
      <w:pPr>
        <w:ind w:firstLine="480"/>
        <w:spacing w:line="440" w:lineRule="exact"/>
        <w:rPr>
          <w:sz w:val="24"/>
          <w:szCs w:val="24"/>
          <w:highlight w:val="none"/>
        </w:rPr>
      </w:pPr>
      <w:r>
        <w:rPr>
          <w:rFonts w:hint="eastAsia"/>
          <w:sz w:val="24"/>
          <w:szCs w:val="24"/>
          <w:highlight w:val="none"/>
        </w:rPr>
        <w:t xml:space="preserve">8</w:t>
      </w:r>
      <w:r>
        <w:rPr>
          <w:sz w:val="24"/>
          <w:szCs w:val="24"/>
          <w:highlight w:val="none"/>
        </w:rPr>
        <w:t xml:space="preserve">、公告媒体：苏州市政府采购网</w:t>
      </w:r>
      <w:r>
        <w:rPr>
          <w:rFonts w:hint="eastAsia"/>
          <w:sz w:val="24"/>
          <w:szCs w:val="24"/>
          <w:highlight w:val="none"/>
        </w:rPr>
        <w:t xml:space="preserve">、江苏</w:t>
      </w:r>
      <w:r>
        <w:rPr>
          <w:sz w:val="24"/>
          <w:szCs w:val="24"/>
          <w:highlight w:val="none"/>
        </w:rPr>
        <w:t xml:space="preserve">政府采购网。</w:t>
      </w:r>
      <w:r/>
    </w:p>
    <w:p>
      <w:pPr>
        <w:spacing w:line="440" w:lineRule="exact"/>
        <w:rPr>
          <w:b/>
          <w:sz w:val="24"/>
          <w:szCs w:val="24"/>
          <w:highlight w:val="none"/>
        </w:rPr>
      </w:pPr>
      <w:r>
        <w:rPr>
          <w:b/>
          <w:sz w:val="24"/>
          <w:szCs w:val="24"/>
          <w:highlight w:val="none"/>
        </w:rPr>
        <w:t xml:space="preserve">七、对本次招标提出询问，请按以下方式联系：</w:t>
      </w:r>
      <w:r/>
    </w:p>
    <w:p>
      <w:pPr>
        <w:ind w:firstLine="480"/>
        <w:spacing w:line="440" w:lineRule="exact"/>
        <w:rPr>
          <w:rFonts w:hint="eastAsia" w:ascii="Times New Roman" w:hAnsi="Times New Roman" w:eastAsia="宋体" w:cs="Times New Roman"/>
          <w:sz w:val="24"/>
          <w:szCs w:val="24"/>
          <w:highlight w:val="none"/>
        </w:rPr>
      </w:pPr>
      <w:r/>
      <w:bookmarkStart w:id="4" w:name="_Toc5539"/>
      <w:r>
        <w:rPr>
          <w:rFonts w:hint="eastAsia" w:ascii="Times New Roman" w:hAnsi="Times New Roman" w:eastAsia="宋体" w:cs="Times New Roman"/>
          <w:sz w:val="24"/>
          <w:szCs w:val="24"/>
          <w:highlight w:val="none"/>
        </w:rPr>
        <w:t xml:space="preserve">1、采购人信息</w:t>
      </w:r>
      <w:r/>
    </w:p>
    <w:p>
      <w:pPr>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名 称：</w:t>
      </w:r>
      <w:r>
        <w:rPr>
          <w:rFonts w:hint="eastAsia" w:cs="Times New Roman"/>
          <w:sz w:val="24"/>
          <w:szCs w:val="24"/>
          <w:highlight w:val="none"/>
          <w:lang w:eastAsia="zh-CN"/>
        </w:rPr>
        <w:t xml:space="preserve">常熟市城市绿化管理处</w:t>
      </w:r>
      <w:r/>
    </w:p>
    <w:p>
      <w:pPr>
        <w:ind w:firstLine="480"/>
        <w:spacing w:line="440" w:lineRule="exact"/>
        <w:rPr>
          <w:rFonts w:hint="eastAsia" w:ascii="Times New Roman" w:hAnsi="Times New Roman" w:eastAsia="宋体" w:cs="Times New Roman"/>
          <w:sz w:val="24"/>
          <w:szCs w:val="24"/>
          <w:highlight w:val="none"/>
        </w:rPr>
      </w:pPr>
      <w:r/>
      <w:bookmarkStart w:id="5" w:name="_Toc28359009"/>
      <w:r/>
      <w:bookmarkStart w:id="6" w:name="_Toc28359086"/>
      <w:r>
        <w:rPr>
          <w:rFonts w:hint="eastAsia" w:ascii="Times New Roman" w:hAnsi="Times New Roman" w:eastAsia="宋体" w:cs="Times New Roman"/>
          <w:sz w:val="24"/>
          <w:szCs w:val="24"/>
          <w:highlight w:val="none"/>
        </w:rPr>
        <w:t xml:space="preserve">地 址：常熟市常福新村二区9幢南</w:t>
      </w:r>
      <w:r/>
    </w:p>
    <w:p>
      <w:pPr>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联系方式：</w:t>
      </w:r>
      <w:r>
        <w:rPr>
          <w:rFonts w:hint="eastAsia" w:cs="Times New Roman"/>
          <w:sz w:val="24"/>
          <w:szCs w:val="24"/>
          <w:highlight w:val="none"/>
          <w:lang w:eastAsia="zh-CN"/>
        </w:rPr>
        <w:t xml:space="preserve">0512-52711181</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2、采购代理机构信息</w:t>
      </w:r>
      <w:bookmarkEnd w:id="5"/>
      <w:r/>
      <w:bookmarkEnd w:id="6"/>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名 称：常熟市中竣招标代理有限公司</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地 址：</w:t>
      </w:r>
      <w:r>
        <w:rPr>
          <w:color w:val="000000"/>
          <w:sz w:val="24"/>
          <w:szCs w:val="24"/>
          <w:highlight w:val="none"/>
        </w:rPr>
        <w:t xml:space="preserve">常熟市</w:t>
      </w:r>
      <w:r>
        <w:rPr>
          <w:rFonts w:hint="eastAsia"/>
          <w:color w:val="000000"/>
          <w:sz w:val="24"/>
          <w:szCs w:val="24"/>
          <w:highlight w:val="none"/>
        </w:rPr>
        <w:t xml:space="preserve">金枫家园50幢301</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联系方式：</w:t>
      </w:r>
      <w:bookmarkStart w:id="7" w:name="_Toc28359087"/>
      <w:r/>
      <w:bookmarkStart w:id="8" w:name="_Toc28359010"/>
      <w:r>
        <w:rPr>
          <w:rFonts w:hint="eastAsia" w:ascii="Times New Roman" w:hAnsi="Times New Roman" w:eastAsia="宋体" w:cs="Times New Roman"/>
          <w:sz w:val="24"/>
          <w:szCs w:val="24"/>
          <w:highlight w:val="none"/>
        </w:rPr>
        <w:t xml:space="preserve">0512-51531068</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3、项目联系方式</w:t>
      </w:r>
      <w:bookmarkEnd w:id="7"/>
      <w:r/>
      <w:bookmarkEnd w:id="8"/>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项目联系人：</w:t>
      </w:r>
      <w:r>
        <w:rPr>
          <w:rFonts w:hint="eastAsia" w:cs="Times New Roman"/>
          <w:sz w:val="24"/>
          <w:szCs w:val="24"/>
          <w:highlight w:val="none"/>
          <w:lang w:eastAsia="zh-CN"/>
        </w:rPr>
        <w:t xml:space="preserve">姜韬</w:t>
      </w:r>
      <w:r>
        <w:rPr>
          <w:rFonts w:hint="eastAsia" w:ascii="Times New Roman" w:hAnsi="Times New Roman" w:eastAsia="宋体" w:cs="Times New Roman"/>
          <w:sz w:val="24"/>
          <w:szCs w:val="24"/>
          <w:highlight w:val="none"/>
        </w:rPr>
        <w:t xml:space="preserve">（采购人）、邵明珠（代理机构）</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电 话：</w:t>
      </w:r>
      <w:r>
        <w:rPr>
          <w:rFonts w:hint="eastAsia" w:cs="Times New Roman"/>
          <w:sz w:val="24"/>
          <w:szCs w:val="24"/>
          <w:highlight w:val="none"/>
          <w:lang w:eastAsia="zh-CN"/>
        </w:rPr>
        <w:t xml:space="preserve">0512-52711181</w:t>
      </w:r>
      <w:r>
        <w:rPr>
          <w:rFonts w:hint="eastAsia" w:ascii="Times New Roman" w:hAnsi="Times New Roman" w:eastAsia="宋体" w:cs="Times New Roman"/>
          <w:sz w:val="24"/>
          <w:szCs w:val="24"/>
          <w:highlight w:val="none"/>
        </w:rPr>
        <w:t xml:space="preserve">、0512-51531068</w:t>
      </w:r>
      <w:r/>
    </w:p>
    <w:p>
      <w:pPr>
        <w:pStyle w:val="882"/>
        <w:rPr>
          <w:rFonts w:ascii="Times New Roman" w:hAnsi="Times New Roman"/>
          <w:color w:val="000000"/>
          <w:highlight w:val="none"/>
        </w:rPr>
      </w:pPr>
      <w:r>
        <w:rPr>
          <w:rFonts w:ascii="Times New Roman" w:hAnsi="Times New Roman"/>
          <w:color w:val="000000"/>
          <w:highlight w:val="none"/>
        </w:rPr>
        <w:br w:type="page" w:clear="all"/>
      </w:r>
      <w:bookmarkStart w:id="9" w:name="_Toc4050"/>
      <w:r>
        <w:rPr>
          <w:rFonts w:ascii="Times New Roman" w:hAnsi="Times New Roman"/>
          <w:color w:val="000000"/>
          <w:highlight w:val="none"/>
        </w:rPr>
        <w:t xml:space="preserve">第二章  投标人须知</w:t>
      </w:r>
      <w:bookmarkEnd w:id="4"/>
      <w:r/>
      <w:bookmarkEnd w:id="9"/>
      <w:r/>
      <w:r/>
    </w:p>
    <w:p>
      <w:pPr>
        <w:pStyle w:val="883"/>
        <w:rPr>
          <w:color w:val="000000"/>
          <w:highlight w:val="none"/>
        </w:rPr>
      </w:pPr>
      <w:r/>
      <w:bookmarkStart w:id="10" w:name="_Toc30173"/>
      <w:r/>
      <w:bookmarkStart w:id="11" w:name="_Toc15697"/>
      <w:r/>
      <w:bookmarkStart w:id="12" w:name="_Toc1635"/>
      <w:r/>
      <w:bookmarkStart w:id="13" w:name="_Toc734"/>
      <w:r/>
      <w:bookmarkStart w:id="14" w:name="_Toc20741"/>
      <w:r/>
      <w:bookmarkStart w:id="15" w:name="_Toc25739"/>
      <w:r>
        <w:rPr>
          <w:color w:val="000000"/>
          <w:highlight w:val="none"/>
        </w:rPr>
        <w:t xml:space="preserve">一、总则</w:t>
      </w:r>
      <w:bookmarkEnd w:id="10"/>
      <w:r/>
      <w:bookmarkEnd w:id="11"/>
      <w:r/>
      <w:bookmarkEnd w:id="12"/>
      <w:r/>
      <w:bookmarkEnd w:id="13"/>
      <w:r/>
      <w:bookmarkEnd w:id="14"/>
      <w:r/>
      <w:bookmarkEnd w:id="15"/>
      <w:r/>
      <w:r/>
    </w:p>
    <w:p>
      <w:pPr>
        <w:spacing w:line="440" w:lineRule="exact"/>
        <w:rPr>
          <w:rFonts w:hint="eastAsia"/>
          <w:b/>
          <w:color w:val="000000"/>
          <w:sz w:val="24"/>
          <w:szCs w:val="24"/>
          <w:highlight w:val="none"/>
        </w:rPr>
      </w:pPr>
      <w:r/>
      <w:bookmarkStart w:id="16" w:name="_Toc458694821"/>
      <w:r/>
      <w:bookmarkStart w:id="17" w:name="_Toc16938520"/>
      <w:r/>
      <w:bookmarkStart w:id="18" w:name="_Toc513029204"/>
      <w:r/>
      <w:bookmarkStart w:id="19" w:name="_Toc20823276"/>
      <w:r>
        <w:rPr>
          <w:rFonts w:hint="eastAsia"/>
          <w:b/>
          <w:color w:val="000000"/>
          <w:sz w:val="24"/>
          <w:szCs w:val="24"/>
          <w:highlight w:val="none"/>
        </w:rPr>
        <w:t xml:space="preserve">1</w:t>
      </w:r>
      <w:bookmarkEnd w:id="16"/>
      <w:r>
        <w:rPr>
          <w:rFonts w:hint="eastAsia"/>
          <w:b/>
          <w:color w:val="000000"/>
          <w:sz w:val="24"/>
          <w:szCs w:val="24"/>
          <w:highlight w:val="none"/>
        </w:rPr>
        <w:t xml:space="preserve">、采购方式</w:t>
      </w:r>
      <w:bookmarkEnd w:id="17"/>
      <w:r/>
      <w:bookmarkEnd w:id="18"/>
      <w:r/>
      <w:bookmarkEnd w:id="19"/>
      <w:r>
        <w:rPr>
          <w:rFonts w:hint="eastAsia"/>
          <w:b/>
          <w:color w:val="000000"/>
          <w:sz w:val="24"/>
          <w:szCs w:val="24"/>
          <w:highlight w:val="none"/>
        </w:rPr>
        <w:t xml:space="preserve">及适用法律</w:t>
      </w:r>
      <w:r/>
    </w:p>
    <w:p>
      <w:pPr>
        <w:ind w:firstLine="360"/>
        <w:spacing w:line="440" w:lineRule="exact"/>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 本次招标采取公开招标方式，本招标文件仅适用于招标公告中所述项目。</w:t>
      </w:r>
      <w:r/>
    </w:p>
    <w:p>
      <w:pPr>
        <w:ind w:firstLine="360"/>
        <w:spacing w:line="44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 </w:t>
      </w:r>
      <w:r>
        <w:rPr>
          <w:rFonts w:hint="eastAsia"/>
          <w:color w:val="000000"/>
          <w:sz w:val="24"/>
          <w:szCs w:val="24"/>
          <w:highlight w:val="none"/>
        </w:rPr>
        <w:t xml:space="preserve">本次招标及由此产生的合同受中华人民共和国有关的法律法规制约和保护</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2、定义</w:t>
      </w:r>
      <w:r/>
    </w:p>
    <w:p>
      <w:pPr>
        <w:ind w:firstLine="360"/>
        <w:spacing w:line="440" w:lineRule="exact"/>
        <w:rPr>
          <w:color w:val="000000"/>
          <w:sz w:val="24"/>
          <w:szCs w:val="24"/>
          <w:highlight w:val="none"/>
        </w:rPr>
      </w:pPr>
      <w:r>
        <w:rPr>
          <w:color w:val="000000"/>
          <w:sz w:val="24"/>
          <w:szCs w:val="24"/>
          <w:highlight w:val="none"/>
        </w:rPr>
        <w:t xml:space="preserve">2.1</w:t>
      </w:r>
      <w:r>
        <w:rPr>
          <w:rFonts w:hint="eastAsia" w:ascii="宋体" w:hAnsi="宋体" w:cs="宋体"/>
          <w:color w:val="000000"/>
          <w:sz w:val="24"/>
          <w:szCs w:val="24"/>
          <w:highlight w:val="none"/>
        </w:rPr>
        <w:t xml:space="preserve"> “采购代理机构”系</w:t>
      </w:r>
      <w:r>
        <w:rPr>
          <w:color w:val="000000"/>
          <w:sz w:val="24"/>
          <w:szCs w:val="24"/>
          <w:highlight w:val="none"/>
        </w:rPr>
        <w:t xml:space="preserve">指组织本次招标的常熟市中竣招标代理有限公司</w:t>
      </w:r>
      <w:r>
        <w:rPr>
          <w:sz w:val="24"/>
          <w:szCs w:val="24"/>
          <w:highlight w:val="none"/>
        </w:rPr>
        <w:t xml:space="preserve">（以下简称</w:t>
      </w:r>
      <w:r>
        <w:rPr>
          <w:rFonts w:hint="eastAsia" w:ascii="宋体" w:hAnsi="宋体" w:cs="宋体"/>
          <w:sz w:val="24"/>
          <w:szCs w:val="24"/>
          <w:highlight w:val="none"/>
        </w:rPr>
        <w:t xml:space="preserve">“代理机构”</w:t>
      </w:r>
      <w:r>
        <w:rPr>
          <w:sz w:val="24"/>
          <w:szCs w:val="24"/>
          <w:highlight w:val="none"/>
        </w:rPr>
        <w:t xml:space="preserve">）</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 xml:space="preserve">“投标人</w:t>
      </w:r>
      <w:r>
        <w:rPr>
          <w:rFonts w:hint="eastAsia"/>
          <w:color w:val="000000"/>
          <w:sz w:val="24"/>
          <w:szCs w:val="24"/>
          <w:highlight w:val="none"/>
        </w:rPr>
        <w:t xml:space="preserve">”</w:t>
      </w:r>
      <w:r>
        <w:rPr>
          <w:color w:val="000000"/>
          <w:sz w:val="24"/>
          <w:szCs w:val="24"/>
          <w:highlight w:val="none"/>
        </w:rPr>
        <w:t xml:space="preserve">系指</w:t>
      </w:r>
      <w:r>
        <w:rPr>
          <w:rFonts w:hint="eastAsia"/>
          <w:color w:val="000000"/>
          <w:sz w:val="24"/>
          <w:szCs w:val="24"/>
          <w:highlight w:val="none"/>
        </w:rPr>
        <w:t xml:space="preserve">响应招标、参加投标竞争的供应商</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 xml:space="preserve">“采购人”系</w:t>
      </w:r>
      <w:r>
        <w:rPr>
          <w:color w:val="000000"/>
          <w:sz w:val="24"/>
          <w:szCs w:val="24"/>
          <w:highlight w:val="none"/>
        </w:rPr>
        <w:t xml:space="preserve">指购买本项目相关服务的国家机关、事业单位、团体组织。</w:t>
      </w:r>
      <w:r/>
    </w:p>
    <w:p>
      <w:pPr>
        <w:spacing w:line="440" w:lineRule="exact"/>
        <w:rPr>
          <w:b/>
          <w:color w:val="000000"/>
          <w:sz w:val="24"/>
          <w:szCs w:val="24"/>
          <w:highlight w:val="none"/>
        </w:rPr>
      </w:pPr>
      <w:r>
        <w:rPr>
          <w:b/>
          <w:color w:val="000000"/>
          <w:sz w:val="24"/>
          <w:szCs w:val="24"/>
          <w:highlight w:val="none"/>
        </w:rPr>
        <w:t xml:space="preserve">3、合格投标人的条件</w:t>
      </w:r>
      <w:r/>
    </w:p>
    <w:p>
      <w:pPr>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 </w:t>
      </w:r>
      <w:r>
        <w:rPr>
          <w:rFonts w:hint="eastAsia"/>
          <w:color w:val="000000"/>
          <w:sz w:val="24"/>
          <w:szCs w:val="24"/>
          <w:highlight w:val="none"/>
        </w:rPr>
        <w:t xml:space="preserve">满足招标公告中申请人的资格要求的规定，</w:t>
      </w:r>
      <w:r>
        <w:rPr>
          <w:color w:val="000000"/>
          <w:sz w:val="24"/>
          <w:szCs w:val="24"/>
          <w:highlight w:val="none"/>
        </w:rPr>
        <w:t xml:space="preserve">详见《</w:t>
      </w:r>
      <w:r>
        <w:rPr>
          <w:rFonts w:hint="eastAsia"/>
          <w:color w:val="000000"/>
          <w:sz w:val="24"/>
          <w:szCs w:val="24"/>
          <w:highlight w:val="none"/>
        </w:rPr>
        <w:t xml:space="preserve">第一章 投标邀请</w:t>
      </w:r>
      <w:r>
        <w:rPr>
          <w:color w:val="000000"/>
          <w:sz w:val="24"/>
          <w:szCs w:val="24"/>
          <w:highlight w:val="none"/>
        </w:rPr>
        <w:t xml:space="preserve">》</w:t>
      </w:r>
      <w:r>
        <w:rPr>
          <w:rFonts w:hint="eastAsia"/>
          <w:color w:val="000000"/>
          <w:sz w:val="24"/>
          <w:szCs w:val="24"/>
          <w:highlight w:val="none"/>
        </w:rPr>
        <w:t xml:space="preserve">中</w:t>
      </w:r>
      <w:r>
        <w:rPr>
          <w:color w:val="000000"/>
          <w:sz w:val="24"/>
          <w:szCs w:val="24"/>
          <w:highlight w:val="none"/>
        </w:rPr>
        <w:t xml:space="preserve">申请人的资格要求</w:t>
      </w:r>
      <w:r>
        <w:rPr>
          <w:rFonts w:hint="eastAsia"/>
          <w:color w:val="000000"/>
          <w:sz w:val="24"/>
          <w:szCs w:val="24"/>
          <w:highlight w:val="none"/>
        </w:rPr>
        <w:t xml:space="preserve">。</w:t>
      </w:r>
      <w:r/>
    </w:p>
    <w:p>
      <w:pPr>
        <w:ind w:firstLine="360"/>
        <w:spacing w:line="440" w:lineRule="exact"/>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.2 满足本文件实质性要求和条件的规定。</w:t>
      </w:r>
      <w:r/>
    </w:p>
    <w:p>
      <w:pPr>
        <w:spacing w:line="440" w:lineRule="exact"/>
        <w:rPr>
          <w:b/>
          <w:color w:val="000000"/>
          <w:sz w:val="24"/>
          <w:szCs w:val="24"/>
          <w:highlight w:val="none"/>
        </w:rPr>
      </w:pPr>
      <w:r>
        <w:rPr>
          <w:b/>
          <w:color w:val="000000"/>
          <w:sz w:val="24"/>
          <w:szCs w:val="24"/>
          <w:highlight w:val="none"/>
        </w:rPr>
        <w:t xml:space="preserve">4、投标费用</w:t>
      </w:r>
      <w:r/>
    </w:p>
    <w:p>
      <w:pPr>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w:t>
      </w:r>
      <w:r>
        <w:rPr>
          <w:rFonts w:hint="eastAsia"/>
          <w:color w:val="000000"/>
          <w:sz w:val="24"/>
          <w:szCs w:val="24"/>
          <w:highlight w:val="none"/>
        </w:rPr>
        <w:t xml:space="preserve">无论投标过程中的做法和结果如何</w:t>
      </w:r>
      <w:r>
        <w:rPr>
          <w:color w:val="000000"/>
          <w:sz w:val="24"/>
          <w:szCs w:val="24"/>
          <w:highlight w:val="none"/>
        </w:rPr>
        <w:t xml:space="preserve">，代理机构在任何情况下均无义务和责任承担这些费用。</w:t>
      </w:r>
      <w:r/>
    </w:p>
    <w:p>
      <w:pPr>
        <w:ind w:firstLine="360"/>
        <w:spacing w:line="440" w:lineRule="exact"/>
        <w:rPr>
          <w:color w:val="000000"/>
          <w:sz w:val="24"/>
          <w:szCs w:val="24"/>
          <w:highlight w:val="none"/>
        </w:rPr>
      </w:pPr>
      <w:r/>
      <w:bookmarkStart w:id="20" w:name="_Toc19264"/>
      <w:r/>
      <w:bookmarkStart w:id="21" w:name="_Toc27724"/>
      <w:r/>
      <w:bookmarkStart w:id="22" w:name="_Toc27997"/>
      <w:r/>
      <w:bookmarkStart w:id="23" w:name="_Toc26158"/>
      <w:r/>
      <w:bookmarkStart w:id="24" w:name="_Toc29477"/>
      <w:r>
        <w:rPr>
          <w:color w:val="000000"/>
          <w:sz w:val="24"/>
          <w:szCs w:val="24"/>
          <w:highlight w:val="none"/>
        </w:rPr>
        <w:t xml:space="preserve">4.2 </w:t>
      </w:r>
      <w:r>
        <w:rPr>
          <w:sz w:val="24"/>
          <w:szCs w:val="24"/>
          <w:highlight w:val="none"/>
        </w:rPr>
        <w:t xml:space="preserve">中标服务费</w:t>
      </w:r>
      <w:r>
        <w:rPr>
          <w:rFonts w:hint="eastAsia"/>
          <w:sz w:val="24"/>
          <w:szCs w:val="24"/>
          <w:highlight w:val="none"/>
        </w:rPr>
        <w:t xml:space="preserve">：</w:t>
      </w:r>
      <w:r>
        <w:rPr>
          <w:sz w:val="24"/>
          <w:szCs w:val="24"/>
          <w:highlight w:val="none"/>
        </w:rPr>
        <w:t xml:space="preserve">本项目中标服务费为人民币</w:t>
      </w:r>
      <w:r>
        <w:rPr>
          <w:rFonts w:hint="eastAsia"/>
          <w:sz w:val="24"/>
          <w:szCs w:val="24"/>
          <w:highlight w:val="none"/>
          <w:lang w:val="en-US" w:eastAsia="zh-CN"/>
        </w:rPr>
        <w:t xml:space="preserve">伍仟贰佰伍拾</w:t>
      </w:r>
      <w:r>
        <w:rPr>
          <w:rFonts w:hint="eastAsia"/>
          <w:sz w:val="24"/>
          <w:szCs w:val="24"/>
          <w:highlight w:val="none"/>
        </w:rPr>
        <w:t xml:space="preserve">元整</w:t>
      </w:r>
      <w:r>
        <w:rPr>
          <w:sz w:val="24"/>
          <w:szCs w:val="24"/>
          <w:highlight w:val="none"/>
        </w:rPr>
        <w:t xml:space="preserve">，在发中标通知书时由中标人向采购代理机构支付，一次性付清</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5、招标文件约束力</w:t>
      </w:r>
      <w:r/>
    </w:p>
    <w:p>
      <w:pPr>
        <w:ind w:firstLine="360"/>
        <w:spacing w:line="440" w:lineRule="exact"/>
        <w:rPr>
          <w:color w:val="000000"/>
          <w:sz w:val="24"/>
          <w:szCs w:val="24"/>
          <w:highlight w:val="none"/>
        </w:rPr>
      </w:pPr>
      <w:r>
        <w:rPr>
          <w:color w:val="000000"/>
          <w:sz w:val="24"/>
          <w:szCs w:val="24"/>
          <w:highlight w:val="none"/>
        </w:rPr>
        <w:t xml:space="preserve">5.1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6、招标活动的终止</w:t>
      </w:r>
      <w:r/>
    </w:p>
    <w:p>
      <w:pPr>
        <w:ind w:firstLine="360"/>
        <w:spacing w:line="440" w:lineRule="exact"/>
        <w:rPr>
          <w:color w:val="000000"/>
          <w:sz w:val="24"/>
          <w:szCs w:val="24"/>
          <w:highlight w:val="none"/>
        </w:rPr>
      </w:pPr>
      <w:r>
        <w:rPr>
          <w:color w:val="000000"/>
          <w:sz w:val="24"/>
          <w:szCs w:val="24"/>
          <w:highlight w:val="none"/>
        </w:rPr>
        <w:t xml:space="preserve">6.1 在招标活动中因重大变故，采购任务取消的，采购人或者代理机构将按规定终止本项目招标活动，并将在指定媒体上发布终止公告。所有潜在投标人可在本招标公告网站上查看到相关终止信息。</w:t>
      </w:r>
      <w:bookmarkEnd w:id="20"/>
      <w:r/>
      <w:bookmarkEnd w:id="21"/>
      <w:r/>
      <w:bookmarkEnd w:id="22"/>
      <w:r/>
      <w:bookmarkEnd w:id="23"/>
      <w:r/>
      <w:bookmarkEnd w:id="24"/>
      <w:r/>
      <w:r/>
    </w:p>
    <w:p>
      <w:pPr>
        <w:pStyle w:val="883"/>
        <w:rPr>
          <w:color w:val="000000"/>
          <w:highlight w:val="none"/>
        </w:rPr>
      </w:pPr>
      <w:r/>
      <w:bookmarkStart w:id="25" w:name="_Toc32308"/>
      <w:r/>
      <w:bookmarkStart w:id="26" w:name="_Toc12389"/>
      <w:r/>
      <w:bookmarkStart w:id="27" w:name="_Toc3880"/>
      <w:r/>
      <w:bookmarkStart w:id="28" w:name="_Toc6508"/>
      <w:r/>
      <w:bookmarkStart w:id="29" w:name="_Toc27236"/>
      <w:r/>
      <w:bookmarkStart w:id="30" w:name="_Toc18285"/>
      <w:r>
        <w:rPr>
          <w:color w:val="000000"/>
          <w:highlight w:val="none"/>
        </w:rPr>
        <w:t xml:space="preserve">二、招标文件的说明</w:t>
      </w:r>
      <w:bookmarkEnd w:id="25"/>
      <w:r/>
      <w:r/>
    </w:p>
    <w:p>
      <w:pPr>
        <w:spacing w:line="440" w:lineRule="exact"/>
        <w:rPr>
          <w:b/>
          <w:color w:val="000000"/>
          <w:sz w:val="24"/>
          <w:szCs w:val="24"/>
          <w:highlight w:val="none"/>
        </w:rPr>
      </w:pPr>
      <w:r>
        <w:rPr>
          <w:b/>
          <w:color w:val="000000"/>
          <w:sz w:val="24"/>
          <w:szCs w:val="24"/>
          <w:highlight w:val="none"/>
        </w:rPr>
        <w:t xml:space="preserve">1、招标文件的构成</w:t>
      </w:r>
      <w:r/>
    </w:p>
    <w:p>
      <w:pPr>
        <w:ind w:firstLine="360"/>
        <w:spacing w:line="440" w:lineRule="exact"/>
        <w:rPr>
          <w:color w:val="000000"/>
          <w:sz w:val="24"/>
          <w:szCs w:val="24"/>
          <w:highlight w:val="none"/>
        </w:rPr>
      </w:pPr>
      <w:r>
        <w:rPr>
          <w:color w:val="000000"/>
          <w:sz w:val="24"/>
          <w:szCs w:val="24"/>
          <w:highlight w:val="none"/>
        </w:rPr>
        <w:t xml:space="preserve">1.1 招标文件由下列内容组成：</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（1）第一章  投标邀请</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（2）第二章  投标人须知</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（3）第三章  合同文本</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（4）第四章  采购需求</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（5）第五章  评标方法与评标标准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（6）第六章  投标文件格式</w:t>
      </w:r>
      <w:r/>
    </w:p>
    <w:p>
      <w:pPr>
        <w:ind w:firstLine="360"/>
        <w:spacing w:line="440" w:lineRule="exact"/>
        <w:rPr>
          <w:color w:val="000000"/>
          <w:sz w:val="24"/>
          <w:szCs w:val="24"/>
          <w:highlight w:val="none"/>
        </w:rPr>
      </w:pPr>
      <w:r>
        <w:rPr>
          <w:color w:val="000000"/>
          <w:sz w:val="24"/>
          <w:szCs w:val="24"/>
          <w:highlight w:val="none"/>
        </w:rPr>
        <w:t xml:space="preserve">1.2 请仔细检查招标文件是否齐全，如有缺漏，请立即与代理机构联系解决。</w:t>
      </w:r>
      <w:r/>
    </w:p>
    <w:p>
      <w:pPr>
        <w:ind w:firstLine="360"/>
        <w:spacing w:line="440" w:lineRule="exact"/>
        <w:rPr>
          <w:color w:val="000000"/>
          <w:sz w:val="24"/>
          <w:szCs w:val="24"/>
          <w:highlight w:val="none"/>
        </w:rPr>
      </w:pPr>
      <w:r>
        <w:rPr>
          <w:rFonts w:hint="eastAsia"/>
          <w:color w:val="000000"/>
          <w:sz w:val="24"/>
          <w:szCs w:val="24"/>
          <w:highlight w:val="none"/>
        </w:rPr>
        <w:t xml:space="preserve">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r/>
    </w:p>
    <w:p>
      <w:pPr>
        <w:spacing w:line="440" w:lineRule="exact"/>
        <w:rPr>
          <w:b/>
          <w:color w:val="000000"/>
          <w:sz w:val="24"/>
          <w:szCs w:val="24"/>
          <w:highlight w:val="none"/>
        </w:rPr>
      </w:pPr>
      <w:r>
        <w:rPr>
          <w:b/>
          <w:color w:val="000000"/>
          <w:sz w:val="24"/>
          <w:szCs w:val="24"/>
          <w:highlight w:val="none"/>
        </w:rPr>
        <w:t xml:space="preserve">2、招标文件的澄清、修改</w:t>
      </w:r>
      <w:r/>
    </w:p>
    <w:p>
      <w:pPr>
        <w:ind w:firstLine="360"/>
        <w:spacing w:line="440" w:lineRule="exact"/>
        <w:rPr>
          <w:b/>
          <w:color w:val="000000"/>
          <w:sz w:val="24"/>
          <w:szCs w:val="24"/>
          <w:highlight w:val="none"/>
        </w:rPr>
      </w:pPr>
      <w:r>
        <w:rPr>
          <w:color w:val="000000"/>
          <w:sz w:val="24"/>
          <w:szCs w:val="24"/>
          <w:highlight w:val="none"/>
        </w:rPr>
        <w:t xml:space="preserve">2.1 代理机构可对已发出的招标文件进行必要的澄清或者修改，并将在指定媒体上发布更正公告。</w:t>
      </w:r>
      <w:r>
        <w:rPr>
          <w:b/>
          <w:color w:val="000000"/>
          <w:sz w:val="24"/>
          <w:szCs w:val="24"/>
          <w:highlight w:val="none"/>
        </w:rPr>
        <w:t xml:space="preserve">各投标人应在投标截止时间前关注发布媒体上发布的更正（补充）公告，按规定获取相关信息内容，否则其投标风险由投标人承担。</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2.2 代理机构有权按照法定的要求顺延投标截止时间和开标时间。</w:t>
      </w:r>
      <w:r/>
    </w:p>
    <w:p>
      <w:pPr>
        <w:ind w:firstLine="360"/>
        <w:spacing w:line="440" w:lineRule="exact"/>
        <w:rPr>
          <w:color w:val="000000"/>
          <w:sz w:val="24"/>
          <w:szCs w:val="24"/>
          <w:highlight w:val="none"/>
        </w:rPr>
      </w:pPr>
      <w:r>
        <w:rPr>
          <w:rFonts w:hint="eastAsia"/>
          <w:color w:val="000000"/>
          <w:sz w:val="24"/>
          <w:szCs w:val="24"/>
          <w:highlight w:val="none"/>
        </w:rPr>
        <w:t xml:space="preserve">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bookmarkEnd w:id="26"/>
      <w:r/>
      <w:bookmarkEnd w:id="27"/>
      <w:r/>
      <w:bookmarkEnd w:id="28"/>
      <w:r/>
      <w:bookmarkEnd w:id="29"/>
      <w:r/>
      <w:bookmarkEnd w:id="30"/>
      <w:r/>
      <w:r/>
    </w:p>
    <w:p>
      <w:pPr>
        <w:pStyle w:val="883"/>
        <w:rPr>
          <w:color w:val="000000"/>
          <w:highlight w:val="none"/>
        </w:rPr>
      </w:pPr>
      <w:r/>
      <w:bookmarkStart w:id="31" w:name="_Toc28844"/>
      <w:r/>
      <w:bookmarkStart w:id="32" w:name="_Toc2957"/>
      <w:r/>
      <w:bookmarkStart w:id="33" w:name="_Toc3126"/>
      <w:r/>
      <w:bookmarkStart w:id="34" w:name="_Toc17717"/>
      <w:r/>
      <w:bookmarkStart w:id="35" w:name="_Toc12590"/>
      <w:r/>
      <w:bookmarkStart w:id="36" w:name="_Toc21694"/>
      <w:r>
        <w:rPr>
          <w:color w:val="000000"/>
          <w:highlight w:val="none"/>
        </w:rPr>
        <w:t xml:space="preserve">三、投标文件的编制</w:t>
      </w:r>
      <w:bookmarkEnd w:id="31"/>
      <w:r/>
      <w:r/>
    </w:p>
    <w:p>
      <w:pPr>
        <w:spacing w:line="440" w:lineRule="exact"/>
        <w:rPr>
          <w:rFonts w:hint="default" w:eastAsia="宋体"/>
          <w:b/>
          <w:color w:val="000000"/>
          <w:sz w:val="24"/>
          <w:szCs w:val="24"/>
          <w:highlight w:val="none"/>
          <w:lang w:val="en-US" w:eastAsia="zh-CN"/>
        </w:rPr>
      </w:pPr>
      <w:r/>
      <w:bookmarkStart w:id="37" w:name="_Toc16938530"/>
      <w:r/>
      <w:bookmarkStart w:id="38" w:name="_Toc20823286"/>
      <w:r/>
      <w:bookmarkStart w:id="39" w:name="_Toc462564073"/>
      <w:r/>
      <w:bookmarkStart w:id="40" w:name="_Toc513029214"/>
      <w:r>
        <w:rPr>
          <w:rFonts w:hint="eastAsia"/>
          <w:b/>
          <w:color w:val="000000"/>
          <w:sz w:val="24"/>
          <w:szCs w:val="24"/>
          <w:highlight w:val="none"/>
        </w:rPr>
        <w:t xml:space="preserve">1、投标文件的语言及度量衡单位</w:t>
      </w:r>
      <w:bookmarkEnd w:id="37"/>
      <w:r/>
      <w:bookmarkEnd w:id="38"/>
      <w:r/>
      <w:bookmarkEnd w:id="39"/>
      <w:r/>
      <w:bookmarkEnd w:id="40"/>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1.1 投标人提交的投标文件以及投标人与代理机构就有关投标的所有来往通知、函件和文件均应使用简体中文。</w:t>
      </w:r>
      <w:r>
        <w:rPr>
          <w:color w:val="000000"/>
          <w:sz w:val="24"/>
          <w:szCs w:val="24"/>
          <w:highlight w:val="none"/>
        </w:rPr>
        <w:t xml:space="preserve">原版为外文的证书类文件、外国人签字、外国公司的名称或外国印章等可以是外文，但必要时代理机构可以要求投标人提供翻译文件。</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1.2 除另有规定外，投标文件所使用的度量衡单位，均须采用国家法定计量单位。</w:t>
      </w:r>
      <w:r/>
    </w:p>
    <w:p>
      <w:pPr>
        <w:spacing w:line="440" w:lineRule="exact"/>
        <w:rPr>
          <w:b/>
          <w:color w:val="000000"/>
          <w:sz w:val="24"/>
          <w:szCs w:val="24"/>
          <w:highlight w:val="none"/>
        </w:rPr>
      </w:pPr>
      <w:r>
        <w:rPr>
          <w:rFonts w:hint="eastAsia"/>
          <w:b/>
          <w:color w:val="000000"/>
          <w:sz w:val="24"/>
          <w:szCs w:val="24"/>
          <w:highlight w:val="none"/>
        </w:rPr>
        <w:t xml:space="preserve">2</w:t>
      </w:r>
      <w:r>
        <w:rPr>
          <w:b/>
          <w:color w:val="000000"/>
          <w:sz w:val="24"/>
          <w:szCs w:val="24"/>
          <w:highlight w:val="none"/>
        </w:rPr>
        <w:t xml:space="preserve">、投标文件构成</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2.1 投标人编写的投标文件应包括资格证明文件、投标函、开标一览表、</w:t>
      </w:r>
      <w:r>
        <w:rPr>
          <w:rFonts w:hint="eastAsia"/>
          <w:sz w:val="24"/>
          <w:szCs w:val="24"/>
          <w:highlight w:val="none"/>
          <w:lang w:eastAsia="zh-CN"/>
        </w:rPr>
        <w:t xml:space="preserve">投入费用明细表</w:t>
      </w:r>
      <w:r>
        <w:rPr>
          <w:rFonts w:hint="eastAsia"/>
          <w:highlight w:val="none"/>
        </w:rPr>
        <w:t xml:space="preserve">、</w:t>
      </w:r>
      <w:r>
        <w:rPr>
          <w:sz w:val="24"/>
          <w:szCs w:val="24"/>
          <w:highlight w:val="none"/>
        </w:rPr>
        <w:t xml:space="preserve">项目服务要求响应及偏离表</w:t>
      </w:r>
      <w:r>
        <w:rPr>
          <w:rFonts w:hint="eastAsia"/>
          <w:color w:val="000000"/>
          <w:sz w:val="24"/>
          <w:szCs w:val="24"/>
          <w:highlight w:val="none"/>
        </w:rPr>
        <w:t xml:space="preserve">、</w:t>
      </w:r>
      <w:r>
        <w:rPr>
          <w:sz w:val="24"/>
          <w:szCs w:val="24"/>
          <w:highlight w:val="none"/>
        </w:rPr>
        <w:t xml:space="preserve">商务条件响应及偏离表</w:t>
      </w:r>
      <w:r>
        <w:rPr>
          <w:rFonts w:hint="eastAsia"/>
          <w:color w:val="000000"/>
          <w:sz w:val="24"/>
          <w:szCs w:val="24"/>
          <w:highlight w:val="none"/>
        </w:rPr>
        <w:t xml:space="preserve">、</w:t>
      </w:r>
      <w:r>
        <w:rPr>
          <w:sz w:val="24"/>
          <w:szCs w:val="24"/>
          <w:highlight w:val="none"/>
        </w:rPr>
        <w:t xml:space="preserve">项目服务方案</w:t>
      </w:r>
      <w:r>
        <w:rPr>
          <w:rFonts w:hint="eastAsia"/>
          <w:color w:val="000000"/>
          <w:sz w:val="24"/>
          <w:szCs w:val="24"/>
          <w:highlight w:val="none"/>
        </w:rPr>
        <w:t xml:space="preserve">、</w:t>
      </w:r>
      <w:r>
        <w:rPr>
          <w:sz w:val="24"/>
          <w:szCs w:val="24"/>
          <w:highlight w:val="none"/>
        </w:rPr>
        <w:t xml:space="preserve">业绩一览表</w:t>
      </w:r>
      <w:r>
        <w:rPr>
          <w:rFonts w:hint="eastAsia"/>
          <w:sz w:val="24"/>
          <w:szCs w:val="24"/>
          <w:highlight w:val="none"/>
        </w:rPr>
        <w:t xml:space="preserve">、</w:t>
      </w:r>
      <w:r>
        <w:rPr>
          <w:rFonts w:hint="eastAsia"/>
          <w:color w:val="000000"/>
          <w:sz w:val="24"/>
          <w:szCs w:val="24"/>
          <w:highlight w:val="none"/>
        </w:rPr>
        <w:t xml:space="preserve">其他证明文件等部分。</w:t>
      </w:r>
      <w:r/>
    </w:p>
    <w:p>
      <w:pPr>
        <w:ind w:firstLine="361"/>
        <w:spacing w:line="440" w:lineRule="exact"/>
        <w:rPr>
          <w:rFonts w:hint="eastAsia"/>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p>
    <w:p>
      <w:pPr>
        <w:spacing w:line="440" w:lineRule="exact"/>
        <w:rPr>
          <w:rFonts w:hint="eastAsia"/>
          <w:b/>
          <w:color w:val="000000"/>
          <w:sz w:val="24"/>
          <w:szCs w:val="24"/>
          <w:highlight w:val="none"/>
        </w:rPr>
      </w:pPr>
      <w:r/>
      <w:bookmarkStart w:id="41" w:name="_Toc14577357"/>
      <w:r/>
      <w:bookmarkStart w:id="42" w:name="_Toc513029219"/>
      <w:r/>
      <w:bookmarkStart w:id="43" w:name="_Toc49090509"/>
      <w:r/>
      <w:bookmarkStart w:id="44" w:name="_Toc49090507"/>
      <w:r/>
      <w:bookmarkStart w:id="45" w:name="_Toc14577354"/>
      <w:r/>
      <w:bookmarkStart w:id="46" w:name="_Toc513029216"/>
      <w:r/>
      <w:bookmarkStart w:id="47" w:name="_Toc49090508"/>
      <w:r/>
      <w:bookmarkStart w:id="48" w:name="_Toc14577355"/>
      <w:r>
        <w:rPr>
          <w:rFonts w:hint="eastAsia"/>
          <w:b/>
          <w:color w:val="000000"/>
          <w:sz w:val="24"/>
          <w:szCs w:val="24"/>
          <w:highlight w:val="none"/>
        </w:rPr>
        <w:t xml:space="preserve">3、证明投标人及投标标的符合招标文件规定的文件</w:t>
      </w:r>
      <w:bookmarkEnd w:id="41"/>
      <w:r/>
      <w:bookmarkEnd w:id="42"/>
      <w:r/>
      <w:bookmarkEnd w:id="43"/>
      <w:r/>
      <w:bookmarkEnd w:id="44"/>
      <w:r/>
      <w:bookmarkEnd w:id="45"/>
      <w:r/>
      <w:bookmarkEnd w:id="46"/>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3.1 投标人应按照招标文件要求提交证明文件，证明其及投标标的符合招标文件规定。</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3.2 招标文件对证明文件无明确形式要求的，证明文件可以以文字资料、图纸和数据等形式提交。</w:t>
      </w:r>
      <w:bookmarkEnd w:id="47"/>
      <w:r/>
      <w:bookmarkEnd w:id="48"/>
      <w:r/>
      <w:r/>
    </w:p>
    <w:p>
      <w:pPr>
        <w:spacing w:line="440" w:lineRule="exact"/>
        <w:rPr>
          <w:rFonts w:hint="eastAsia"/>
          <w:b/>
          <w:color w:val="000000"/>
          <w:sz w:val="24"/>
          <w:szCs w:val="24"/>
          <w:highlight w:val="none"/>
        </w:rPr>
      </w:pPr>
      <w:r>
        <w:rPr>
          <w:rFonts w:hint="eastAsia"/>
          <w:b/>
          <w:color w:val="000000"/>
          <w:sz w:val="24"/>
          <w:szCs w:val="24"/>
          <w:highlight w:val="none"/>
        </w:rPr>
        <w:t xml:space="preserve">4、投标函、开标一览表</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4.1 投标人应按照招标文件中提供的格式完整、正确填写投标函、开标一览表。</w:t>
      </w:r>
      <w:r/>
    </w:p>
    <w:p>
      <w:pPr>
        <w:ind w:firstLine="360"/>
        <w:spacing w:line="440" w:lineRule="exact"/>
        <w:rPr>
          <w:rFonts w:ascii="Arial" w:hAnsi="Arial" w:eastAsia="黑体" w:cs="Arial"/>
          <w:color w:val="000000"/>
          <w:sz w:val="28"/>
          <w:szCs w:val="28"/>
          <w:highlight w:val="none"/>
        </w:rPr>
      </w:pPr>
      <w:r>
        <w:rPr>
          <w:rFonts w:hint="eastAsia"/>
          <w:color w:val="000000"/>
          <w:sz w:val="24"/>
          <w:szCs w:val="24"/>
          <w:highlight w:val="none"/>
        </w:rPr>
        <w:t xml:space="preserve">4.2 对于采用货币报价的项目，开标一览表中的投标总</w:t>
      </w:r>
      <w:r>
        <w:rPr>
          <w:rFonts w:hint="eastAsia" w:ascii="Times New Roman" w:hAnsi="Times New Roman" w:eastAsia="宋体" w:cs="Times New Roman"/>
          <w:color w:val="000000"/>
          <w:sz w:val="24"/>
          <w:szCs w:val="24"/>
          <w:highlight w:val="none"/>
        </w:rPr>
        <w:t xml:space="preserve">报价应与</w:t>
      </w:r>
      <w:r>
        <w:rPr>
          <w:rFonts w:hint="eastAsia" w:ascii="Times New Roman" w:hAnsi="Times New Roman" w:eastAsia="宋体" w:cs="Times New Roman"/>
          <w:color w:val="000000"/>
          <w:sz w:val="24"/>
          <w:szCs w:val="24"/>
          <w:highlight w:val="none"/>
          <w:lang w:eastAsia="zh-CN"/>
        </w:rPr>
        <w:t xml:space="preserve">投入费用明细表</w:t>
      </w:r>
      <w:r>
        <w:rPr>
          <w:rFonts w:hint="eastAsia" w:ascii="Times New Roman" w:hAnsi="Times New Roman" w:eastAsia="宋体" w:cs="Times New Roman"/>
          <w:color w:val="000000"/>
          <w:sz w:val="24"/>
          <w:szCs w:val="24"/>
          <w:highlight w:val="none"/>
        </w:rPr>
        <w:t xml:space="preserve">中的</w:t>
      </w:r>
      <w:r>
        <w:rPr>
          <w:rFonts w:hint="eastAsia"/>
          <w:color w:val="000000"/>
          <w:sz w:val="24"/>
          <w:szCs w:val="24"/>
          <w:highlight w:val="none"/>
        </w:rPr>
        <w:t xml:space="preserve">合计费用一致，</w:t>
      </w:r>
      <w:r>
        <w:rPr>
          <w:rFonts w:hint="eastAsia"/>
          <w:b/>
          <w:bCs/>
          <w:color w:val="000000"/>
          <w:sz w:val="24"/>
          <w:szCs w:val="24"/>
          <w:highlight w:val="none"/>
        </w:rPr>
        <w:t xml:space="preserve">如不一致不作为无效投标处理，但评标时按开</w:t>
      </w:r>
      <w:r>
        <w:rPr>
          <w:rFonts w:hint="eastAsia" w:ascii="宋体" w:hAnsi="宋体"/>
          <w:b/>
          <w:bCs/>
          <w:color w:val="000000"/>
          <w:sz w:val="24"/>
          <w:szCs w:val="21"/>
          <w:highlight w:val="none"/>
        </w:rPr>
        <w:t xml:space="preserve">标一览表中价格为准</w:t>
      </w:r>
      <w:r>
        <w:rPr>
          <w:rFonts w:hint="eastAsia" w:ascii="宋体" w:hAnsi="宋体"/>
          <w:color w:val="000000"/>
          <w:sz w:val="24"/>
          <w:szCs w:val="21"/>
          <w:highlight w:val="none"/>
        </w:rPr>
        <w:t xml:space="preserve">。</w:t>
      </w:r>
      <w:r/>
    </w:p>
    <w:p>
      <w:pPr>
        <w:spacing w:line="440" w:lineRule="exact"/>
        <w:rPr>
          <w:rFonts w:hint="eastAsia" w:eastAsia="宋体"/>
          <w:b/>
          <w:color w:val="000000"/>
          <w:sz w:val="24"/>
          <w:szCs w:val="24"/>
          <w:highlight w:val="none"/>
          <w:lang w:eastAsia="zh-CN"/>
        </w:rPr>
      </w:pPr>
      <w:r/>
      <w:bookmarkStart w:id="49" w:name="_Hlk155763835"/>
      <w:r>
        <w:rPr>
          <w:rFonts w:hint="eastAsia"/>
          <w:b/>
          <w:color w:val="000000"/>
          <w:sz w:val="24"/>
          <w:szCs w:val="24"/>
          <w:highlight w:val="none"/>
        </w:rPr>
        <w:t xml:space="preserve">5、</w:t>
      </w:r>
      <w:r>
        <w:rPr>
          <w:rFonts w:hint="eastAsia"/>
          <w:b/>
          <w:color w:val="000000"/>
          <w:sz w:val="24"/>
          <w:szCs w:val="24"/>
          <w:highlight w:val="none"/>
          <w:lang w:eastAsia="zh-CN"/>
        </w:rPr>
        <w:t xml:space="preserve">投入费用明细表</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5.1 投标人应按照招标文件规定格式填报</w:t>
      </w:r>
      <w:r>
        <w:rPr>
          <w:rFonts w:hint="eastAsia"/>
          <w:color w:val="000000"/>
          <w:sz w:val="24"/>
          <w:szCs w:val="24"/>
          <w:highlight w:val="none"/>
          <w:lang w:eastAsia="zh-CN"/>
        </w:rPr>
        <w:t xml:space="preserve">投入费用明细表</w:t>
      </w:r>
      <w:r>
        <w:rPr>
          <w:rFonts w:hint="eastAsia"/>
          <w:color w:val="000000"/>
          <w:sz w:val="24"/>
          <w:szCs w:val="24"/>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5</w:t>
      </w:r>
      <w:r>
        <w:rPr>
          <w:rFonts w:hint="eastAsia"/>
          <w:color w:val="000000"/>
          <w:sz w:val="24"/>
          <w:szCs w:val="24"/>
          <w:highlight w:val="none"/>
        </w:rPr>
        <w:t xml:space="preserve">.2 投标货币：投标文件中的单价和总价无特殊规定的采用人民币报价，以元为单位标注。招标文件中另有规定的按规定执行。</w:t>
      </w:r>
      <w:r/>
    </w:p>
    <w:p>
      <w:pPr>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6</w:t>
      </w:r>
      <w:r>
        <w:rPr>
          <w:rFonts w:hint="eastAsia"/>
          <w:b/>
          <w:color w:val="000000"/>
          <w:sz w:val="24"/>
          <w:szCs w:val="24"/>
          <w:highlight w:val="none"/>
        </w:rPr>
        <w:t xml:space="preserve">、项目服务要求响应及偏离表、商务条件响应及偏离表</w:t>
      </w:r>
      <w:r/>
    </w:p>
    <w:p>
      <w:pPr>
        <w:ind w:firstLine="36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.1</w:t>
      </w:r>
      <w:r>
        <w:rPr>
          <w:rFonts w:hint="eastAsia"/>
          <w:color w:val="000000"/>
          <w:sz w:val="24"/>
          <w:szCs w:val="24"/>
          <w:highlight w:val="none"/>
          <w:lang w:val="zh-CN"/>
        </w:rPr>
        <w:t xml:space="preserve"> 投标人需对招标文件中的</w:t>
      </w:r>
      <w:r>
        <w:rPr>
          <w:rFonts w:hint="eastAsia"/>
          <w:color w:val="000000"/>
          <w:sz w:val="24"/>
          <w:szCs w:val="24"/>
          <w:highlight w:val="none"/>
        </w:rPr>
        <w:t xml:space="preserve">服务</w:t>
      </w:r>
      <w:r>
        <w:rPr>
          <w:rFonts w:hint="eastAsia"/>
          <w:color w:val="000000"/>
          <w:sz w:val="24"/>
          <w:szCs w:val="24"/>
          <w:highlight w:val="none"/>
          <w:lang w:val="zh-CN"/>
        </w:rPr>
        <w:t xml:space="preserve">要求与商务要求逐项作出响应或偏离，并说明原因。</w:t>
      </w:r>
      <w:r/>
    </w:p>
    <w:p>
      <w:pPr>
        <w:ind w:firstLine="36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.2</w:t>
      </w:r>
      <w:r>
        <w:rPr>
          <w:rFonts w:hint="eastAsia"/>
          <w:color w:val="000000"/>
          <w:sz w:val="24"/>
          <w:szCs w:val="24"/>
          <w:highlight w:val="none"/>
          <w:lang w:val="zh-CN"/>
        </w:rPr>
        <w:t xml:space="preserve"> 投标人需按照招标文件要求，在投标文件中提供与</w:t>
      </w:r>
      <w:r>
        <w:rPr>
          <w:rFonts w:hint="eastAsia"/>
          <w:color w:val="000000"/>
          <w:sz w:val="24"/>
          <w:szCs w:val="24"/>
          <w:highlight w:val="none"/>
        </w:rPr>
        <w:t xml:space="preserve">服务</w:t>
      </w:r>
      <w:r>
        <w:rPr>
          <w:rFonts w:hint="eastAsia"/>
          <w:color w:val="000000"/>
          <w:sz w:val="24"/>
          <w:szCs w:val="24"/>
          <w:highlight w:val="none"/>
          <w:lang w:val="zh-CN"/>
        </w:rPr>
        <w:t xml:space="preserve">要求和商务要求相关的证明材料（</w:t>
      </w:r>
      <w:r>
        <w:rPr>
          <w:rFonts w:hint="eastAsia"/>
          <w:color w:val="000000"/>
          <w:sz w:val="24"/>
          <w:szCs w:val="24"/>
          <w:highlight w:val="none"/>
        </w:rPr>
        <w:t xml:space="preserve">如有</w:t>
      </w:r>
      <w:r>
        <w:rPr>
          <w:rFonts w:hint="eastAsia"/>
          <w:color w:val="000000"/>
          <w:sz w:val="24"/>
          <w:szCs w:val="24"/>
          <w:highlight w:val="none"/>
          <w:lang w:val="zh-CN"/>
        </w:rPr>
        <w:t xml:space="preserve">）。</w:t>
      </w:r>
      <w:bookmarkEnd w:id="49"/>
      <w:r/>
      <w:r/>
    </w:p>
    <w:p>
      <w:pPr>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7</w:t>
      </w:r>
      <w:r>
        <w:rPr>
          <w:rFonts w:hint="eastAsia"/>
          <w:b/>
          <w:color w:val="000000"/>
          <w:sz w:val="24"/>
          <w:szCs w:val="24"/>
          <w:highlight w:val="none"/>
        </w:rPr>
        <w:t xml:space="preserve">、项目服务方案、业绩一览表</w:t>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.1 投标人需根据招标文件要求提供有关项目服务</w:t>
      </w:r>
      <w:r>
        <w:rPr>
          <w:rFonts w:hint="eastAsia" w:ascii="Times New Roman" w:hAnsi="Times New Roman" w:eastAsia="宋体" w:cs="Times New Roman"/>
          <w:color w:val="000000"/>
          <w:sz w:val="24"/>
          <w:szCs w:val="24"/>
          <w:highlight w:val="none"/>
        </w:rPr>
        <w:t xml:space="preserve">方案，如</w:t>
      </w:r>
      <w:r>
        <w:rPr>
          <w:rFonts w:hint="eastAsia"/>
          <w:sz w:val="24"/>
          <w:szCs w:val="24"/>
          <w:highlight w:val="none"/>
          <w:lang w:val="en-US" w:eastAsia="zh-CN"/>
        </w:rPr>
        <w:t xml:space="preserve">项目服务方案</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人员配置情况</w:t>
      </w:r>
      <w:r>
        <w:rPr>
          <w:rFonts w:hint="eastAsia" w:ascii="Times New Roman" w:hAnsi="Times New Roman" w:eastAsia="宋体" w:cs="Times New Roman"/>
          <w:color w:val="000000"/>
          <w:sz w:val="24"/>
          <w:szCs w:val="24"/>
          <w:highlight w:val="none"/>
        </w:rPr>
        <w:t xml:space="preserve">等。</w:t>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.2 投标人需根据招标文件要求提供实</w:t>
      </w:r>
      <w:r>
        <w:rPr>
          <w:rFonts w:hint="eastAsia" w:ascii="Times New Roman" w:hAnsi="Times New Roman" w:eastAsia="宋体" w:cs="Times New Roman"/>
          <w:color w:val="000000"/>
          <w:sz w:val="24"/>
          <w:szCs w:val="24"/>
          <w:highlight w:val="none"/>
        </w:rPr>
        <w:t xml:space="preserve">施的绿化养护监理</w:t>
      </w:r>
      <w:r>
        <w:rPr>
          <w:rFonts w:hint="eastAsia"/>
          <w:color w:val="000000"/>
          <w:sz w:val="24"/>
          <w:szCs w:val="24"/>
          <w:highlight w:val="none"/>
        </w:rPr>
        <w:t xml:space="preserve">项目业绩。</w:t>
      </w:r>
      <w:bookmarkStart w:id="50" w:name="_Toc49090510"/>
      <w:r/>
      <w:bookmarkStart w:id="51" w:name="_Toc14577359"/>
      <w:r/>
      <w:bookmarkEnd w:id="50"/>
      <w:r/>
      <w:bookmarkEnd w:id="51"/>
      <w:r/>
      <w:r/>
    </w:p>
    <w:p>
      <w:pPr>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8</w:t>
      </w:r>
      <w:r>
        <w:rPr>
          <w:rFonts w:hint="eastAsia"/>
          <w:b/>
          <w:color w:val="000000"/>
          <w:sz w:val="24"/>
          <w:szCs w:val="24"/>
          <w:highlight w:val="none"/>
        </w:rPr>
        <w:t xml:space="preserve">、其他</w:t>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8</w:t>
      </w:r>
      <w:r>
        <w:rPr>
          <w:rFonts w:hint="eastAsia"/>
          <w:color w:val="000000"/>
          <w:sz w:val="24"/>
          <w:szCs w:val="24"/>
          <w:highlight w:val="none"/>
        </w:rPr>
        <w:t xml:space="preserve">.1 投标人</w:t>
      </w:r>
      <w:r>
        <w:rPr>
          <w:rFonts w:hint="eastAsia"/>
          <w:color w:val="000000"/>
          <w:sz w:val="24"/>
          <w:szCs w:val="24"/>
          <w:highlight w:val="none"/>
          <w:lang w:val="en-US" w:eastAsia="zh-CN"/>
        </w:rPr>
        <w:t xml:space="preserve">需</w:t>
      </w:r>
      <w:r>
        <w:rPr>
          <w:rFonts w:hint="eastAsia"/>
          <w:color w:val="000000"/>
          <w:sz w:val="24"/>
          <w:szCs w:val="24"/>
          <w:highlight w:val="none"/>
        </w:rPr>
        <w:t xml:space="preserve">根据招标文件要求提供其他材料。</w:t>
      </w:r>
      <w:r/>
    </w:p>
    <w:p>
      <w:pPr>
        <w:spacing w:line="440" w:lineRule="exact"/>
        <w:rPr>
          <w:rFonts w:hint="eastAsia"/>
          <w:b/>
          <w:color w:val="000000"/>
          <w:sz w:val="24"/>
          <w:szCs w:val="24"/>
          <w:highlight w:val="none"/>
        </w:rPr>
      </w:pPr>
      <w:r/>
      <w:bookmarkStart w:id="52" w:name="_Toc14577360"/>
      <w:r/>
      <w:bookmarkStart w:id="53" w:name="_Toc49090511"/>
      <w:r>
        <w:rPr>
          <w:rFonts w:hint="eastAsia"/>
          <w:b/>
          <w:color w:val="000000"/>
          <w:sz w:val="24"/>
          <w:szCs w:val="24"/>
          <w:highlight w:val="none"/>
          <w:lang w:val="en-US" w:eastAsia="zh-CN"/>
        </w:rPr>
        <w:t xml:space="preserve">9</w:t>
      </w:r>
      <w:r>
        <w:rPr>
          <w:rFonts w:hint="eastAsia"/>
          <w:b/>
          <w:color w:val="000000"/>
          <w:sz w:val="24"/>
          <w:szCs w:val="24"/>
          <w:highlight w:val="none"/>
        </w:rPr>
        <w:t xml:space="preserve">、投标有效期</w:t>
      </w:r>
      <w:bookmarkEnd w:id="52"/>
      <w:r/>
      <w:bookmarkEnd w:id="53"/>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9</w:t>
      </w:r>
      <w:r>
        <w:rPr>
          <w:rFonts w:hint="eastAsia"/>
          <w:color w:val="000000"/>
          <w:sz w:val="24"/>
          <w:szCs w:val="24"/>
          <w:highlight w:val="none"/>
        </w:rPr>
        <w:t xml:space="preserve">.1 投标有效期为代理机构规定的开标之日后</w:t>
      </w:r>
      <w:r>
        <w:rPr>
          <w:rFonts w:hint="eastAsia"/>
          <w:i/>
          <w:iCs/>
          <w:color w:val="000000"/>
          <w:sz w:val="24"/>
          <w:szCs w:val="24"/>
          <w:highlight w:val="none"/>
          <w:u w:val="single"/>
        </w:rPr>
        <w:t xml:space="preserve">六十（60）天</w:t>
      </w:r>
      <w:r>
        <w:rPr>
          <w:rFonts w:hint="eastAsia"/>
          <w:color w:val="000000"/>
          <w:sz w:val="24"/>
          <w:szCs w:val="24"/>
          <w:highlight w:val="none"/>
        </w:rPr>
        <w:t xml:space="preserve">。投标有效期比规定短的将被视为未实质性响应招标文件而予以拒绝。</w:t>
      </w:r>
      <w:r/>
    </w:p>
    <w:p>
      <w:pPr>
        <w:spacing w:line="440" w:lineRule="exact"/>
        <w:rPr>
          <w:rFonts w:hint="eastAsia"/>
          <w:b/>
          <w:color w:val="000000"/>
          <w:sz w:val="24"/>
          <w:szCs w:val="24"/>
          <w:highlight w:val="none"/>
        </w:rPr>
      </w:pPr>
      <w:r>
        <w:rPr>
          <w:rFonts w:hint="eastAsia"/>
          <w:b/>
          <w:color w:val="000000"/>
          <w:sz w:val="24"/>
          <w:szCs w:val="24"/>
          <w:highlight w:val="none"/>
        </w:rPr>
        <w:t xml:space="preserve">1</w:t>
      </w:r>
      <w:r>
        <w:rPr>
          <w:rFonts w:hint="eastAsia"/>
          <w:b/>
          <w:color w:val="000000"/>
          <w:sz w:val="24"/>
          <w:szCs w:val="24"/>
          <w:highlight w:val="none"/>
          <w:lang w:val="en-US" w:eastAsia="zh-CN"/>
        </w:rPr>
        <w:t xml:space="preserve">0</w:t>
      </w:r>
      <w:r>
        <w:rPr>
          <w:rFonts w:hint="eastAsia"/>
          <w:b/>
          <w:color w:val="000000"/>
          <w:sz w:val="24"/>
          <w:szCs w:val="24"/>
          <w:highlight w:val="none"/>
        </w:rPr>
        <w:t xml:space="preserve">、投标有效期的延长</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0</w:t>
      </w:r>
      <w:r>
        <w:rPr>
          <w:rFonts w:hint="eastAsia"/>
          <w:color w:val="000000"/>
          <w:sz w:val="24"/>
          <w:szCs w:val="24"/>
          <w:highlight w:val="none"/>
        </w:rPr>
        <w:t xml:space="preserve">.1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883"/>
        <w:rPr>
          <w:color w:val="000000"/>
          <w:highlight w:val="none"/>
        </w:rPr>
      </w:pPr>
      <w:r/>
      <w:bookmarkStart w:id="54" w:name="_Toc1567"/>
      <w:r>
        <w:rPr>
          <w:color w:val="000000"/>
          <w:highlight w:val="none"/>
        </w:rPr>
        <w:t xml:space="preserve">四、投标文件的提交</w:t>
      </w:r>
      <w:bookmarkEnd w:id="32"/>
      <w:r/>
      <w:bookmarkEnd w:id="33"/>
      <w:r/>
      <w:bookmarkEnd w:id="34"/>
      <w:r/>
      <w:bookmarkEnd w:id="35"/>
      <w:r/>
      <w:bookmarkEnd w:id="36"/>
      <w:r/>
      <w:bookmarkEnd w:id="54"/>
      <w:r/>
      <w:r/>
    </w:p>
    <w:p>
      <w:pPr>
        <w:spacing w:line="440" w:lineRule="exact"/>
        <w:rPr>
          <w:b/>
          <w:color w:val="000000"/>
          <w:sz w:val="24"/>
          <w:szCs w:val="24"/>
          <w:highlight w:val="none"/>
        </w:rPr>
      </w:pPr>
      <w:r>
        <w:rPr>
          <w:b/>
          <w:color w:val="000000"/>
          <w:sz w:val="24"/>
          <w:szCs w:val="24"/>
          <w:highlight w:val="none"/>
        </w:rPr>
        <w:t xml:space="preserve">1、投标文件的提交</w:t>
      </w:r>
      <w:r/>
    </w:p>
    <w:p>
      <w:pPr>
        <w:ind w:firstLine="360"/>
        <w:spacing w:line="440" w:lineRule="exact"/>
        <w:rPr>
          <w:color w:val="000000"/>
          <w:sz w:val="24"/>
          <w:szCs w:val="24"/>
          <w:highlight w:val="none"/>
        </w:rPr>
      </w:pPr>
      <w:r>
        <w:rPr>
          <w:color w:val="000000"/>
          <w:sz w:val="24"/>
          <w:szCs w:val="24"/>
          <w:highlight w:val="none"/>
        </w:rPr>
        <w:t xml:space="preserve">1.1 </w:t>
      </w:r>
      <w:r>
        <w:rPr>
          <w:rFonts w:hint="eastAsia"/>
          <w:sz w:val="24"/>
          <w:szCs w:val="24"/>
          <w:highlight w:val="none"/>
        </w:rPr>
        <w:t xml:space="preserve">投标人应当按照《</w:t>
      </w:r>
      <w:r>
        <w:rPr>
          <w:sz w:val="24"/>
          <w:szCs w:val="24"/>
          <w:highlight w:val="none"/>
        </w:rPr>
        <w:t xml:space="preserve">苏采云系统供应商操作手册</w:t>
      </w:r>
      <w:r>
        <w:rPr>
          <w:rFonts w:hint="eastAsia"/>
          <w:sz w:val="24"/>
          <w:szCs w:val="24"/>
          <w:highlight w:val="none"/>
        </w:rPr>
        <w:t xml:space="preserve">》规定，在投标截止时间前</w:t>
      </w:r>
      <w:r>
        <w:rPr>
          <w:sz w:val="24"/>
          <w:szCs w:val="24"/>
          <w:highlight w:val="none"/>
        </w:rPr>
        <w:t xml:space="preserve">制作</w:t>
      </w:r>
      <w:r>
        <w:rPr>
          <w:rFonts w:hint="eastAsia"/>
          <w:sz w:val="24"/>
          <w:szCs w:val="24"/>
          <w:highlight w:val="none"/>
        </w:rPr>
        <w:t xml:space="preserve">并上传电子投标文件。</w:t>
      </w:r>
      <w:r/>
    </w:p>
    <w:p>
      <w:pPr>
        <w:spacing w:line="440" w:lineRule="exact"/>
        <w:rPr>
          <w:rFonts w:hint="eastAsia"/>
          <w:b/>
          <w:color w:val="000000"/>
          <w:sz w:val="24"/>
          <w:szCs w:val="24"/>
          <w:highlight w:val="none"/>
        </w:rPr>
      </w:pPr>
      <w:r>
        <w:rPr>
          <w:rFonts w:hint="eastAsia"/>
          <w:b/>
          <w:color w:val="000000"/>
          <w:sz w:val="24"/>
          <w:szCs w:val="24"/>
          <w:highlight w:val="none"/>
        </w:rPr>
        <w:t xml:space="preserve">2、投标截止日期</w:t>
      </w:r>
      <w:r/>
    </w:p>
    <w:p>
      <w:pPr>
        <w:ind w:firstLine="361"/>
        <w:spacing w:line="440" w:lineRule="exact"/>
        <w:rPr>
          <w:rFonts w:hint="eastAsia"/>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 xml:space="preserve">投标人上传电子投标文件的时间不得迟于招标公告中规定的投标截止时间。</w:t>
      </w:r>
      <w:r>
        <w:rPr>
          <w:rFonts w:hint="eastAsia"/>
          <w:color w:val="000000"/>
          <w:sz w:val="24"/>
          <w:szCs w:val="24"/>
          <w:highlight w:val="none"/>
        </w:rPr>
        <w:t xml:space="preserve">投标人应充分考虑到网络环境、网络带宽等风险因素，如因投标人自身原因造成的电子投标文件上传不成功的按照本招标文件第二章中“</w:t>
      </w:r>
      <w:bookmarkStart w:id="55" w:name="_Toc158042193"/>
      <w:r/>
      <w:bookmarkStart w:id="56" w:name="_Toc20823301"/>
      <w:r/>
      <w:bookmarkStart w:id="57" w:name="_Toc16938545"/>
      <w:r/>
      <w:bookmarkStart w:id="58" w:name="_Toc120614218"/>
      <w:r/>
      <w:bookmarkStart w:id="59" w:name="_Toc513029229"/>
      <w:r>
        <w:rPr>
          <w:rFonts w:hint="eastAsia"/>
          <w:color w:val="000000"/>
          <w:sz w:val="24"/>
          <w:szCs w:val="24"/>
          <w:highlight w:val="none"/>
        </w:rPr>
        <w:t xml:space="preserve">五、开标与评标</w:t>
      </w:r>
      <w:bookmarkEnd w:id="55"/>
      <w:r/>
      <w:bookmarkEnd w:id="56"/>
      <w:r/>
      <w:bookmarkEnd w:id="57"/>
      <w:r/>
      <w:bookmarkEnd w:id="58"/>
      <w:r/>
      <w:bookmarkEnd w:id="59"/>
      <w:r>
        <w:rPr>
          <w:rFonts w:hint="eastAsia"/>
          <w:color w:val="000000"/>
          <w:sz w:val="24"/>
          <w:szCs w:val="24"/>
          <w:highlight w:val="none"/>
        </w:rPr>
        <w:t xml:space="preserve">”第6.1.2条规定做无效投标处理。</w:t>
      </w:r>
      <w:r/>
    </w:p>
    <w:p>
      <w:pPr>
        <w:ind w:firstLine="36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 xml:space="preserve">。</w:t>
      </w:r>
      <w:r/>
    </w:p>
    <w:p>
      <w:pPr>
        <w:spacing w:line="440" w:lineRule="exact"/>
        <w:rPr>
          <w:rFonts w:hint="eastAsia"/>
          <w:b/>
          <w:color w:val="000000"/>
          <w:sz w:val="24"/>
          <w:szCs w:val="24"/>
          <w:highlight w:val="none"/>
        </w:rPr>
      </w:pPr>
      <w:r/>
      <w:bookmarkStart w:id="60" w:name="_Toc16938543"/>
      <w:r/>
      <w:bookmarkStart w:id="61" w:name="_Toc513029227"/>
      <w:r/>
      <w:bookmarkStart w:id="62" w:name="_Toc20823299"/>
      <w:r>
        <w:rPr>
          <w:rFonts w:hint="eastAsia"/>
          <w:b/>
          <w:color w:val="000000"/>
          <w:sz w:val="24"/>
          <w:szCs w:val="24"/>
          <w:highlight w:val="none"/>
        </w:rPr>
        <w:t xml:space="preserve">3、投标文件</w:t>
      </w:r>
      <w:bookmarkEnd w:id="60"/>
      <w:r/>
      <w:bookmarkEnd w:id="61"/>
      <w:r/>
      <w:bookmarkEnd w:id="62"/>
      <w:r>
        <w:rPr>
          <w:rFonts w:hint="eastAsia"/>
          <w:b/>
          <w:color w:val="000000"/>
          <w:sz w:val="24"/>
          <w:szCs w:val="24"/>
          <w:highlight w:val="none"/>
        </w:rPr>
        <w:t xml:space="preserve">的拒收</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3.1 代理机构拒绝接收在其规定的投标截止时间后上传的任何投标文件。</w:t>
      </w:r>
      <w:r/>
    </w:p>
    <w:p>
      <w:pPr>
        <w:spacing w:line="440" w:lineRule="exact"/>
        <w:rPr>
          <w:rFonts w:hint="eastAsia"/>
          <w:b/>
          <w:color w:val="000000"/>
          <w:sz w:val="24"/>
          <w:szCs w:val="24"/>
          <w:highlight w:val="none"/>
        </w:rPr>
      </w:pPr>
      <w:r/>
      <w:bookmarkStart w:id="63" w:name="_Toc20823300"/>
      <w:r/>
      <w:bookmarkStart w:id="64" w:name="_Toc16938544"/>
      <w:r/>
      <w:bookmarkStart w:id="65" w:name="_Toc513029228"/>
      <w:r>
        <w:rPr>
          <w:rFonts w:hint="eastAsia"/>
          <w:b/>
          <w:color w:val="000000"/>
          <w:sz w:val="24"/>
          <w:szCs w:val="24"/>
          <w:highlight w:val="none"/>
        </w:rPr>
        <w:t xml:space="preserve">4、投标文件的撤回和修改</w:t>
      </w:r>
      <w:bookmarkEnd w:id="63"/>
      <w:r/>
      <w:bookmarkEnd w:id="64"/>
      <w:r/>
      <w:bookmarkEnd w:id="65"/>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4.1 投标文件的撤回</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4.1.1 电子投标文件的撤回</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投标人可在投标截止时间前，撤回其电子投标文件，具体操作方法见《苏采云系统供应商操作手册》。</w:t>
      </w:r>
      <w:r/>
    </w:p>
    <w:p>
      <w:pPr>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4.1.2 投标人撤回电子投标文件，则认为其不再参与本项目投标活动。</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4.2 投标文件的修改</w:t>
      </w:r>
      <w:r/>
    </w:p>
    <w:p>
      <w:pPr>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4.2.1 投标人可在投标截止时间前，对其电子投标文件进行修改，具体操作方法见《苏采云系统供应商操作手册》。</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4.2.2 在投标截止时间之后，投标人不得对其电子投标文件作任何修改。</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4.3 在投标截止时间至招标文件中规定的投标有效期满之间的这段时间内，投标人不得撤回其投标。</w:t>
      </w:r>
      <w:r/>
    </w:p>
    <w:p>
      <w:pPr>
        <w:pStyle w:val="883"/>
        <w:rPr>
          <w:color w:val="000000"/>
          <w:highlight w:val="none"/>
        </w:rPr>
      </w:pPr>
      <w:r/>
      <w:bookmarkStart w:id="66" w:name="_Toc8520"/>
      <w:r/>
      <w:bookmarkStart w:id="67" w:name="_Toc24149"/>
      <w:r/>
      <w:bookmarkStart w:id="68" w:name="_Toc32334"/>
      <w:r/>
      <w:bookmarkStart w:id="69" w:name="_Toc15775"/>
      <w:r/>
      <w:bookmarkStart w:id="70" w:name="_Toc4840"/>
      <w:r/>
      <w:bookmarkStart w:id="71" w:name="_Toc16675"/>
      <w:r>
        <w:rPr>
          <w:color w:val="000000"/>
          <w:highlight w:val="none"/>
        </w:rPr>
        <w:t xml:space="preserve">五、开标与评标</w:t>
      </w:r>
      <w:bookmarkEnd w:id="66"/>
      <w:r/>
      <w:bookmarkEnd w:id="67"/>
      <w:r/>
      <w:bookmarkEnd w:id="68"/>
      <w:r/>
      <w:bookmarkEnd w:id="69"/>
      <w:r/>
      <w:bookmarkEnd w:id="70"/>
      <w:r/>
      <w:bookmarkEnd w:id="71"/>
      <w:r/>
      <w:r/>
    </w:p>
    <w:p>
      <w:pPr>
        <w:spacing w:line="440" w:lineRule="exact"/>
        <w:rPr>
          <w:b/>
          <w:color w:val="000000"/>
          <w:sz w:val="24"/>
          <w:szCs w:val="24"/>
          <w:highlight w:val="none"/>
        </w:rPr>
      </w:pPr>
      <w:r>
        <w:rPr>
          <w:b/>
          <w:color w:val="000000"/>
          <w:sz w:val="24"/>
          <w:szCs w:val="24"/>
          <w:highlight w:val="none"/>
        </w:rPr>
        <w:t xml:space="preserve">1、开标</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1.1 代理机构将在招标公告中规定的时间和地点组织公开开标。投标人应当按照《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和在苏采云系统规定的时间内对投标文件进行解密。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并宣布各投标人名称和投标价格。</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1.3 投标人在开标过程中涉及到的投标文件解密、开标结果确认等工作，应按照《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p>
    <w:p>
      <w:pPr>
        <w:ind w:firstLine="360"/>
        <w:spacing w:line="440" w:lineRule="exact"/>
        <w:rPr>
          <w:rFonts w:hint="eastAsia" w:ascii="宋体" w:hAnsi="宋体"/>
          <w:sz w:val="24"/>
          <w:szCs w:val="24"/>
          <w:highlight w:val="none"/>
        </w:rPr>
      </w:pPr>
      <w:r>
        <w:rPr>
          <w:rFonts w:hint="eastAsia"/>
          <w:color w:val="000000"/>
          <w:sz w:val="24"/>
          <w:szCs w:val="24"/>
          <w:highlight w:val="none"/>
        </w:rPr>
        <w:t xml:space="preserve">1.4 投标人如果对开标过程和开标记录有疑义，应当根据《操作手册》规定提出，如苏采云系统中《开标记录表》宣布后5分钟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p>
    <w:p>
      <w:pPr>
        <w:spacing w:line="440" w:lineRule="exact"/>
        <w:rPr>
          <w:b/>
          <w:color w:val="000000"/>
          <w:sz w:val="24"/>
          <w:szCs w:val="24"/>
          <w:highlight w:val="none"/>
        </w:rPr>
      </w:pPr>
      <w:r>
        <w:rPr>
          <w:b/>
          <w:color w:val="000000"/>
          <w:sz w:val="24"/>
          <w:szCs w:val="24"/>
          <w:highlight w:val="none"/>
        </w:rPr>
        <w:t xml:space="preserve">2、评标委员会</w:t>
      </w:r>
      <w:r/>
    </w:p>
    <w:p>
      <w:pPr>
        <w:ind w:firstLine="360"/>
        <w:spacing w:line="440" w:lineRule="exact"/>
        <w:rPr>
          <w:color w:val="000000"/>
          <w:sz w:val="24"/>
          <w:szCs w:val="24"/>
          <w:highlight w:val="none"/>
        </w:rPr>
      </w:pPr>
      <w:r>
        <w:rPr>
          <w:color w:val="000000"/>
          <w:sz w:val="24"/>
          <w:szCs w:val="24"/>
          <w:highlight w:val="none"/>
        </w:rPr>
        <w:t xml:space="preserve">2.1 开标后，代理机构将立即组织评标委员会（以下简称评委会）进行评标。</w:t>
      </w:r>
      <w:r/>
    </w:p>
    <w:p>
      <w:pPr>
        <w:ind w:firstLine="360"/>
        <w:spacing w:line="440" w:lineRule="exact"/>
        <w:rPr>
          <w:color w:val="000000"/>
          <w:sz w:val="24"/>
          <w:szCs w:val="24"/>
          <w:highlight w:val="none"/>
        </w:rPr>
      </w:pPr>
      <w:r>
        <w:rPr>
          <w:color w:val="000000"/>
          <w:sz w:val="24"/>
          <w:szCs w:val="24"/>
          <w:highlight w:val="none"/>
        </w:rPr>
        <w:t xml:space="preserve">2.2 评委会由</w:t>
      </w:r>
      <w:r>
        <w:rPr>
          <w:rFonts w:hint="eastAsia"/>
          <w:color w:val="000000"/>
          <w:sz w:val="24"/>
          <w:szCs w:val="24"/>
          <w:highlight w:val="none"/>
        </w:rPr>
        <w:t xml:space="preserve">五</w:t>
      </w:r>
      <w:r>
        <w:rPr>
          <w:color w:val="000000"/>
          <w:sz w:val="24"/>
          <w:szCs w:val="24"/>
          <w:highlight w:val="none"/>
        </w:rPr>
        <w:t xml:space="preserve">人或以上单数的有关技术、经济等方面的专家和采购人代表组成。</w:t>
      </w:r>
      <w:r/>
    </w:p>
    <w:p>
      <w:pPr>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p>
    <w:p>
      <w:pPr>
        <w:spacing w:line="440" w:lineRule="exact"/>
        <w:rPr>
          <w:rFonts w:hint="eastAsia"/>
          <w:b/>
          <w:color w:val="000000"/>
          <w:sz w:val="24"/>
          <w:szCs w:val="24"/>
          <w:highlight w:val="none"/>
        </w:rPr>
      </w:pPr>
      <w:r>
        <w:rPr>
          <w:rFonts w:hint="eastAsia"/>
          <w:b/>
          <w:color w:val="000000"/>
          <w:sz w:val="24"/>
          <w:szCs w:val="24"/>
          <w:highlight w:val="none"/>
        </w:rPr>
        <w:t xml:space="preserve">3、评标过程的保密与公正</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3.1 凡是与审查、澄清、评价和比较投标的有关资料以及授标建议等，采购人、评委、代理机构均不得向投标人或与评标无关的其他人员透露。</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3.2 在评标过程中，投标人不得以任何行为影响评标过程，否则其投标文件将被作为无效投标文件。</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3</w:t>
      </w:r>
      <w:r>
        <w:rPr>
          <w:rFonts w:hint="eastAsia"/>
          <w:color w:val="000000"/>
          <w:sz w:val="24"/>
          <w:szCs w:val="24"/>
          <w:highlight w:val="none"/>
        </w:rPr>
        <w:t xml:space="preserve"> 代理机构和评委会不向未中标的投标人解释未中标原因，也不公布评标过程中的相关细节。</w:t>
      </w:r>
      <w:r/>
    </w:p>
    <w:p>
      <w:pPr>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 xml:space="preserve">评审得分及排序情况。</w:t>
      </w:r>
      <w:r/>
    </w:p>
    <w:p>
      <w:pPr>
        <w:spacing w:line="440" w:lineRule="exact"/>
        <w:rPr>
          <w:rFonts w:hint="eastAsia"/>
          <w:b/>
          <w:color w:val="000000"/>
          <w:sz w:val="24"/>
          <w:szCs w:val="24"/>
          <w:highlight w:val="none"/>
        </w:rPr>
      </w:pPr>
      <w:r/>
      <w:bookmarkStart w:id="72" w:name="_Toc20823304"/>
      <w:r/>
      <w:bookmarkStart w:id="73" w:name="_Toc16938548"/>
      <w:r/>
      <w:bookmarkStart w:id="74" w:name="_Toc513029232"/>
      <w:r>
        <w:rPr>
          <w:rFonts w:hint="eastAsia"/>
          <w:b/>
          <w:color w:val="000000"/>
          <w:sz w:val="24"/>
          <w:szCs w:val="24"/>
          <w:highlight w:val="none"/>
        </w:rPr>
        <w:t xml:space="preserve">4、投标文件的澄清</w:t>
      </w:r>
      <w:bookmarkEnd w:id="72"/>
      <w:r/>
      <w:bookmarkEnd w:id="73"/>
      <w:r/>
      <w:bookmarkEnd w:id="74"/>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4.1 评标期间，评委会对投标文件中含义不明确、同类问题表述不一致或者有明显文字和计算错误的内容，有权要求投标人作出必要的澄清、说明或者更正。</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投标人的澄清、说明或者更正不得超出投标文件的范围或者改变投标文件的实质性内容。</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评标委员会并非对每个投标人都做澄清要求。</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4.2 需要投标人进行澄清、说明和更正的，评委会将通过苏采云系统向投标人发出“澄清要求函”，接到“澄清要求函”的投标人应当按照要求在苏采云系统中提交“澄清响应函”并加盖CA电子公章。澄清、说明和更正的内容作为投标文件的补充部分，具体操作方式见《苏采云系统供应商操作手册》。</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4.3 接到评委会澄清、说明和更正要求的投标人如未按规定做出澄清、说明和更正，其风险由投标人自行承担。</w:t>
      </w:r>
      <w:r/>
    </w:p>
    <w:p>
      <w:pPr>
        <w:spacing w:line="440" w:lineRule="exact"/>
        <w:rPr>
          <w:rFonts w:hint="eastAsia"/>
          <w:b/>
          <w:color w:val="000000"/>
          <w:sz w:val="24"/>
          <w:szCs w:val="24"/>
          <w:highlight w:val="none"/>
        </w:rPr>
      </w:pPr>
      <w:r>
        <w:rPr>
          <w:rFonts w:hint="eastAsia"/>
          <w:b/>
          <w:color w:val="000000"/>
          <w:sz w:val="24"/>
          <w:szCs w:val="24"/>
          <w:highlight w:val="none"/>
        </w:rPr>
        <w:t xml:space="preserve">5、对投标文件的初审</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5.1 投标文件初审分为资格审查和符合性审查。</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采购人在进行资格性审查的同时，将在</w:t>
      </w:r>
      <w:r>
        <w:rPr>
          <w:rFonts w:hint="eastAsia" w:ascii="宋体" w:hAnsi="宋体" w:cs="宋体"/>
          <w:sz w:val="24"/>
          <w:szCs w:val="24"/>
          <w:highlight w:val="none"/>
        </w:rPr>
        <w:t xml:space="preserve">中国政府采购网、信用中国网站、信用江苏网站、信用中国（江苏苏州）</w:t>
      </w:r>
      <w:r>
        <w:rPr>
          <w:rFonts w:ascii="宋体" w:hAnsi="宋体" w:cs="宋体"/>
          <w:sz w:val="24"/>
          <w:szCs w:val="24"/>
          <w:highlight w:val="none"/>
        </w:rPr>
        <w:t xml:space="preserve">网站</w:t>
      </w:r>
      <w:r>
        <w:rPr>
          <w:rFonts w:hint="eastAsia"/>
          <w:color w:val="000000"/>
          <w:sz w:val="24"/>
          <w:szCs w:val="24"/>
          <w:highlight w:val="none"/>
        </w:rPr>
        <w:t xml:space="preserve">查询投标人的信用记录，以确定投标人是否具备投标资格，查询结果留存并归档。</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5.4 评委会将对确定为实质性响应的投标进行进一步审核，看其是否有计算上或累加上的算术错误，修正错误的原则如下：</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（2）大写金额和小写金额不一致的，以大写金额为准。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p>
    <w:p>
      <w:pPr>
        <w:ind w:firstLine="360"/>
        <w:spacing w:line="440" w:lineRule="exact"/>
        <w:rPr>
          <w:rFonts w:hint="eastAsia"/>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）对不同文字文本投标文件的解释发生异议的，以中文文本为准</w:t>
      </w:r>
      <w:r>
        <w:rPr>
          <w:rFonts w:hint="eastAsia"/>
          <w:color w:val="000000"/>
          <w:sz w:val="24"/>
          <w:szCs w:val="24"/>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同时出现两种以上错误的，按照前款规定的顺序修正。</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5.5 评委会将按上述修正错误的方法调整投标文件中的投标总报价，并通过苏采云系统告知投标人，调整后的价格应对投标人具有约束力。如果投标人不接受修正后的价格，则其投标将被拒绝。</w:t>
      </w:r>
      <w:r/>
    </w:p>
    <w:p>
      <w:pPr>
        <w:ind w:firstLine="360"/>
        <w:spacing w:line="440" w:lineRule="exact"/>
        <w:rPr>
          <w:sz w:val="24"/>
          <w:szCs w:val="24"/>
          <w:highlight w:val="none"/>
        </w:rPr>
      </w:pPr>
      <w:r>
        <w:rPr>
          <w:rFonts w:hint="eastAsia"/>
          <w:color w:val="000000"/>
          <w:sz w:val="24"/>
          <w:szCs w:val="24"/>
          <w:highlight w:val="none"/>
        </w:rPr>
        <w:t xml:space="preserve">5.6 采用综合评分法的采购项目，</w:t>
      </w:r>
      <w:r>
        <w:rPr>
          <w:sz w:val="24"/>
          <w:szCs w:val="24"/>
          <w:highlight w:val="none"/>
        </w:rPr>
        <w:t xml:space="preserve">评委会将对通过资格性和符合性检查的投标人进行综合评审</w:t>
      </w:r>
      <w:r>
        <w:rPr>
          <w:sz w:val="24"/>
          <w:highlight w:val="none"/>
        </w:rPr>
        <w:t xml:space="preserve">。评标结果按</w:t>
      </w:r>
      <w:r>
        <w:rPr>
          <w:sz w:val="24"/>
          <w:szCs w:val="24"/>
          <w:highlight w:val="none"/>
        </w:rPr>
        <w:t xml:space="preserve">评审后得分由高到低顺序排列。得分相同的，按投标</w:t>
      </w:r>
      <w:r>
        <w:rPr>
          <w:rFonts w:hint="eastAsia"/>
          <w:sz w:val="24"/>
          <w:szCs w:val="24"/>
          <w:highlight w:val="none"/>
        </w:rPr>
        <w:t xml:space="preserve">总</w:t>
      </w:r>
      <w:r>
        <w:rPr>
          <w:sz w:val="24"/>
          <w:szCs w:val="24"/>
          <w:highlight w:val="none"/>
        </w:rPr>
        <w:t xml:space="preserve">报价由低到高顺序排列。得分且投标</w:t>
      </w:r>
      <w:r>
        <w:rPr>
          <w:rFonts w:hint="eastAsia"/>
          <w:sz w:val="24"/>
          <w:szCs w:val="24"/>
          <w:highlight w:val="none"/>
        </w:rPr>
        <w:t xml:space="preserve">总</w:t>
      </w:r>
      <w:r>
        <w:rPr>
          <w:sz w:val="24"/>
          <w:szCs w:val="24"/>
          <w:highlight w:val="none"/>
        </w:rPr>
        <w:t xml:space="preserve">报价相同的，</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中标候选人</w:t>
      </w:r>
      <w:r>
        <w:rPr>
          <w:rFonts w:ascii="宋体" w:hAnsi="宋体"/>
          <w:color w:val="000000"/>
          <w:sz w:val="24"/>
          <w:szCs w:val="21"/>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5.7 投标人在开、评标全过程中应保持通讯畅通，及时登录苏采云系统查阅、答复相关信息，并安排专人与代理机构及评委会联系。</w:t>
      </w:r>
      <w:r/>
    </w:p>
    <w:p>
      <w:pPr>
        <w:spacing w:line="440" w:lineRule="exact"/>
        <w:rPr>
          <w:rFonts w:hint="eastAsia"/>
          <w:b/>
          <w:color w:val="000000"/>
          <w:sz w:val="24"/>
          <w:szCs w:val="24"/>
          <w:highlight w:val="none"/>
        </w:rPr>
      </w:pPr>
      <w:r>
        <w:rPr>
          <w:rFonts w:hint="eastAsia"/>
          <w:b/>
          <w:color w:val="000000"/>
          <w:sz w:val="24"/>
          <w:szCs w:val="24"/>
          <w:highlight w:val="none"/>
        </w:rPr>
        <w:t xml:space="preserve">6、无效投标条款和废标条款</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6.1 无效投标条款</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6.1.1 投标人在苏采云系统规定的时间内未成功解密电子投标文件的。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6.1.2 投标人未按照招标文件要求上传电子投标文件的。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6.1.3 同一投标人提交两个（含两个）以上不同的投标总报价的。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6.1.4 投标人</w:t>
      </w:r>
      <w:r>
        <w:rPr>
          <w:color w:val="000000"/>
          <w:sz w:val="24"/>
          <w:szCs w:val="24"/>
          <w:highlight w:val="none"/>
        </w:rPr>
        <w:t xml:space="preserve">不具备招标文件中规定的资格要求的</w:t>
      </w:r>
      <w:r>
        <w:rPr>
          <w:rFonts w:hint="eastAsia"/>
          <w:color w:val="000000"/>
          <w:sz w:val="24"/>
          <w:szCs w:val="24"/>
          <w:highlight w:val="none"/>
        </w:rPr>
        <w:t xml:space="preserve">。</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6.1.5 投标人的报价超过了采购预算</w:t>
      </w:r>
      <w:r>
        <w:rPr>
          <w:rFonts w:hint="eastAsia"/>
          <w:color w:val="000000"/>
          <w:sz w:val="24"/>
          <w:szCs w:val="24"/>
          <w:highlight w:val="none"/>
          <w:lang w:eastAsia="zh-CN"/>
        </w:rPr>
        <w:t xml:space="preserve">（</w:t>
      </w:r>
      <w:r>
        <w:rPr>
          <w:sz w:val="24"/>
          <w:szCs w:val="24"/>
          <w:highlight w:val="none"/>
        </w:rPr>
        <w:t xml:space="preserve">预算金</w:t>
      </w:r>
      <w:r>
        <w:rPr>
          <w:rFonts w:ascii="Times New Roman" w:hAnsi="Times New Roman" w:eastAsia="宋体" w:cs="Times New Roman"/>
          <w:sz w:val="24"/>
          <w:szCs w:val="24"/>
          <w:highlight w:val="none"/>
        </w:rPr>
        <w:t xml:space="preserve">额</w:t>
      </w:r>
      <w:r>
        <w:rPr>
          <w:rFonts w:hint="eastAsia"/>
          <w:color w:val="000000"/>
          <w:sz w:val="24"/>
          <w:szCs w:val="24"/>
          <w:highlight w:val="none"/>
          <w:lang w:eastAsia="zh-CN"/>
        </w:rPr>
        <w:t xml:space="preserve">）</w:t>
      </w:r>
      <w:r>
        <w:rPr>
          <w:rFonts w:hint="eastAsia"/>
          <w:color w:val="000000"/>
          <w:sz w:val="24"/>
          <w:szCs w:val="24"/>
          <w:highlight w:val="none"/>
        </w:rPr>
        <w:t xml:space="preserve">或最高限价的。</w:t>
      </w:r>
      <w:r/>
    </w:p>
    <w:p>
      <w:pPr>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6.1.6 未通过符合性审查的。</w:t>
      </w:r>
      <w:r/>
    </w:p>
    <w:p>
      <w:pPr>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6.1.7 不符合招标文件</w:t>
      </w:r>
      <w:r>
        <w:rPr>
          <w:rFonts w:hint="eastAsia" w:ascii="宋体" w:hAnsi="宋体"/>
          <w:bCs/>
          <w:sz w:val="24"/>
          <w:szCs w:val="21"/>
          <w:highlight w:val="none"/>
        </w:rPr>
        <w:t xml:space="preserve">中规定的实质性要求和条件的（</w:t>
      </w:r>
      <w:r>
        <w:rPr>
          <w:rFonts w:hint="eastAsia" w:ascii="宋体" w:hAnsi="宋体"/>
          <w:bCs/>
          <w:i/>
          <w:sz w:val="24"/>
          <w:szCs w:val="21"/>
          <w:highlight w:val="none"/>
          <w:u w:val="single"/>
        </w:rPr>
        <w:t xml:space="preserve">本招标文件中斜体且有下划线部分为实质性要求和条件）。</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6.1.8 投标人在中国政府采购网、信用中国网站、信用江苏网站、信用中国（江苏苏州）网站</w:t>
      </w:r>
      <w:r>
        <w:rPr>
          <w:color w:val="000000"/>
          <w:sz w:val="24"/>
          <w:szCs w:val="24"/>
          <w:highlight w:val="none"/>
        </w:rPr>
        <w:t xml:space="preserve">存在</w:t>
      </w:r>
      <w:r>
        <w:rPr>
          <w:rFonts w:hint="eastAsia"/>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rPr>
        <w:t xml:space="preserve">投标人</w:t>
      </w:r>
      <w:r>
        <w:rPr>
          <w:color w:val="000000"/>
          <w:sz w:val="24"/>
          <w:szCs w:val="24"/>
          <w:highlight w:val="none"/>
        </w:rPr>
        <w:t xml:space="preserve">参加政府采购的失信信息的。</w:t>
      </w:r>
      <w:r/>
    </w:p>
    <w:p>
      <w:pPr>
        <w:ind w:firstLine="480"/>
        <w:spacing w:line="440" w:lineRule="exact"/>
        <w:rPr>
          <w:sz w:val="24"/>
          <w:szCs w:val="24"/>
          <w:highlight w:val="none"/>
        </w:rPr>
      </w:pPr>
      <w:r>
        <w:rPr>
          <w:rFonts w:hint="eastAsia"/>
          <w:sz w:val="24"/>
          <w:szCs w:val="24"/>
          <w:highlight w:val="none"/>
        </w:rPr>
        <w:t xml:space="preserve">（1）政府采购严重违法记录，即投标人被全国各级财政部门列入“政府采购严重违法失信行为记录名单”，且在处罚有效期内的。</w:t>
      </w:r>
      <w:r/>
    </w:p>
    <w:p>
      <w:pPr>
        <w:ind w:firstLine="480"/>
        <w:spacing w:line="440" w:lineRule="exact"/>
        <w:rPr>
          <w:rFonts w:hint="eastAsia"/>
          <w:sz w:val="24"/>
          <w:szCs w:val="24"/>
          <w:highlight w:val="none"/>
        </w:rPr>
      </w:pPr>
      <w:r>
        <w:rPr>
          <w:rFonts w:hint="eastAsia"/>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6.1.9 投</w:t>
      </w:r>
      <w:r>
        <w:rPr>
          <w:rFonts w:hint="eastAsia" w:ascii="宋体" w:hAnsi="宋体"/>
          <w:bCs/>
          <w:sz w:val="24"/>
          <w:szCs w:val="21"/>
          <w:highlight w:val="none"/>
        </w:rPr>
        <w:t xml:space="preserve">标文件含有采购人不能接受的附加条件的。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6.1.10 评标委员会认为投标人的</w:t>
      </w:r>
      <w:r>
        <w:rPr>
          <w:rFonts w:hint="eastAsia"/>
          <w:color w:val="000000"/>
          <w:sz w:val="24"/>
          <w:highlight w:val="none"/>
        </w:rPr>
        <w:t xml:space="preserve">投标总报价</w:t>
      </w:r>
      <w:r>
        <w:rPr>
          <w:rFonts w:hint="eastAsia"/>
          <w:color w:val="000000"/>
          <w:sz w:val="24"/>
          <w:szCs w:val="24"/>
          <w:highlight w:val="none"/>
        </w:rPr>
        <w:t xml:space="preserve">明显低于其他通过符合性审查投标人的报价，有可能影响服务质量或者不能诚信履约的，</w:t>
      </w:r>
      <w:r>
        <w:rPr>
          <w:rFonts w:hint="eastAsia"/>
          <w:color w:val="000000"/>
          <w:sz w:val="24"/>
          <w:highlight w:val="none"/>
        </w:rPr>
        <w:t xml:space="preserve">评标委员会可要求其</w:t>
      </w:r>
      <w:r>
        <w:rPr>
          <w:rFonts w:hint="eastAsia"/>
          <w:color w:val="000000"/>
          <w:sz w:val="24"/>
          <w:szCs w:val="24"/>
          <w:highlight w:val="none"/>
        </w:rPr>
        <w:t xml:space="preserve">通过苏采云系统在合理的时间内提供说明，必要时提交相关证明材料；投标人不能证明其</w:t>
      </w:r>
      <w:r>
        <w:rPr>
          <w:rFonts w:hint="eastAsia"/>
          <w:color w:val="000000"/>
          <w:sz w:val="24"/>
          <w:highlight w:val="none"/>
        </w:rPr>
        <w:t xml:space="preserve">投标总报价</w:t>
      </w:r>
      <w:r>
        <w:rPr>
          <w:rFonts w:hint="eastAsia"/>
          <w:color w:val="000000"/>
          <w:sz w:val="24"/>
          <w:szCs w:val="24"/>
          <w:highlight w:val="none"/>
        </w:rPr>
        <w:t xml:space="preserve">合理性的，评标委员会</w:t>
      </w:r>
      <w:r>
        <w:rPr>
          <w:rFonts w:hint="eastAsia"/>
          <w:color w:val="000000"/>
          <w:sz w:val="24"/>
          <w:highlight w:val="none"/>
        </w:rPr>
        <w:t xml:space="preserve">可将其作为无效投标处理</w:t>
      </w:r>
      <w:r>
        <w:rPr>
          <w:rFonts w:hint="eastAsia"/>
          <w:color w:val="000000"/>
          <w:sz w:val="24"/>
          <w:szCs w:val="24"/>
          <w:highlight w:val="none"/>
        </w:rPr>
        <w:t xml:space="preserve">。</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1</w:t>
      </w:r>
      <w:r>
        <w:rPr>
          <w:rFonts w:hint="eastAsia"/>
          <w:color w:val="000000"/>
          <w:sz w:val="24"/>
          <w:szCs w:val="24"/>
          <w:highlight w:val="none"/>
        </w:rPr>
        <w:t xml:space="preserve"> 投标文件未按照招标文件要求加盖CA电子公章的。</w:t>
      </w:r>
      <w:r/>
    </w:p>
    <w:p>
      <w:pPr>
        <w:ind w:firstLine="60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2</w:t>
      </w:r>
      <w:r>
        <w:rPr>
          <w:rFonts w:hint="eastAsia"/>
          <w:color w:val="000000"/>
          <w:sz w:val="24"/>
          <w:szCs w:val="24"/>
          <w:highlight w:val="none"/>
        </w:rPr>
        <w:t xml:space="preserve"> 其他</w:t>
      </w:r>
      <w:r>
        <w:rPr>
          <w:rFonts w:hint="eastAsia" w:ascii="宋体" w:hAnsi="宋体"/>
          <w:bCs/>
          <w:color w:val="000000"/>
          <w:sz w:val="24"/>
          <w:szCs w:val="21"/>
          <w:highlight w:val="none"/>
        </w:rPr>
        <w:t xml:space="preserve">法律、法规及本招标文件规定的属无效投标的情形。</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6.2 废标条款</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6.2.1 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6.2.2 出现影响采购公正的违法、违规行为的。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6.2.3 因重大变故，采购任务取消的。</w:t>
      </w:r>
      <w:r/>
    </w:p>
    <w:p>
      <w:pPr>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6.2.4 因苏</w:t>
      </w:r>
      <w:r>
        <w:rPr>
          <w:rFonts w:hint="eastAsia" w:ascii="宋体" w:hAnsi="宋体"/>
          <w:sz w:val="24"/>
          <w:szCs w:val="24"/>
          <w:highlight w:val="none"/>
        </w:rPr>
        <w:t xml:space="preserve">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6.3 投标截止时间结束后参加投标的供应商不足三家的处理：</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6.3.1 如出现投标截止时间结束后参加投标的供应商或者在评标期间对招标文件做出实质响应的供应商不足三家情况，按政府采购相关规定执行。</w:t>
      </w:r>
      <w:r/>
    </w:p>
    <w:p>
      <w:pPr>
        <w:pStyle w:val="883"/>
        <w:spacing w:line="440" w:lineRule="exact"/>
        <w:rPr>
          <w:rFonts w:hint="eastAsia"/>
          <w:color w:val="000000"/>
          <w:highlight w:val="none"/>
        </w:rPr>
      </w:pPr>
      <w:r/>
      <w:bookmarkStart w:id="75" w:name="_Toc25578"/>
      <w:r/>
      <w:bookmarkStart w:id="76" w:name="_Toc12310"/>
      <w:r/>
      <w:bookmarkStart w:id="77" w:name="_Toc32052"/>
      <w:r/>
      <w:bookmarkStart w:id="78" w:name="_Toc13381"/>
      <w:r/>
      <w:bookmarkStart w:id="79" w:name="_Toc14093"/>
      <w:r/>
      <w:bookmarkStart w:id="80" w:name="_Toc17477"/>
      <w:r>
        <w:rPr>
          <w:color w:val="000000"/>
          <w:highlight w:val="none"/>
        </w:rPr>
        <w:t xml:space="preserve">六、</w:t>
      </w:r>
      <w:r>
        <w:rPr>
          <w:rFonts w:hint="eastAsia"/>
          <w:color w:val="000000"/>
          <w:highlight w:val="none"/>
        </w:rPr>
        <w:t xml:space="preserve">定标</w:t>
      </w:r>
      <w:bookmarkEnd w:id="75"/>
      <w:r/>
      <w:bookmarkEnd w:id="76"/>
      <w:r/>
      <w:bookmarkEnd w:id="77"/>
      <w:r/>
      <w:bookmarkEnd w:id="78"/>
      <w:r/>
      <w:bookmarkEnd w:id="79"/>
      <w:r/>
      <w:bookmarkEnd w:id="80"/>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确定中标单位</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1.1 中标候选人的选取原则见招标文件第五章规定。</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1.2 </w:t>
      </w:r>
      <w:r>
        <w:rPr>
          <w:sz w:val="24"/>
          <w:szCs w:val="24"/>
          <w:highlight w:val="none"/>
        </w:rPr>
        <w:t xml:space="preserve">评委会根据排列情况将</w:t>
      </w:r>
      <w:r>
        <w:rPr>
          <w:rFonts w:hint="eastAsia"/>
          <w:sz w:val="24"/>
          <w:szCs w:val="24"/>
          <w:highlight w:val="none"/>
          <w:lang w:val="en-US" w:eastAsia="zh-CN"/>
        </w:rPr>
        <w:t xml:space="preserve">至少</w:t>
      </w:r>
      <w:r>
        <w:rPr>
          <w:sz w:val="24"/>
          <w:szCs w:val="24"/>
          <w:highlight w:val="none"/>
        </w:rPr>
        <w:t xml:space="preserve">推荐前三名为中标候选人，并根据采购人委托直接确定排名第一的中标候选人为中标人</w:t>
      </w:r>
      <w:r>
        <w:rPr>
          <w:rFonts w:hint="eastAsia"/>
          <w:color w:val="000000"/>
          <w:sz w:val="24"/>
          <w:szCs w:val="24"/>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1.3 代理机构将在指定媒体上发布中标公告，公告期限为1个工作日。</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1.4 若有充分证据证明，中标人出现下列情况之一的，一经查实，将被取消中标资格：</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1.4.1 提供虚假材料谋取中标的。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1.4.2 向采购人、代理机构行贿或者提供其他不正当利益的。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1.4.</w:t>
      </w:r>
      <w:r>
        <w:rPr>
          <w:rFonts w:hint="eastAsia"/>
          <w:color w:val="000000"/>
          <w:sz w:val="24"/>
          <w:szCs w:val="24"/>
          <w:highlight w:val="none"/>
          <w:lang w:val="en-US" w:eastAsia="zh-CN"/>
        </w:rPr>
        <w:t xml:space="preserve">3</w:t>
      </w:r>
      <w:r>
        <w:rPr>
          <w:rFonts w:hint="eastAsia"/>
          <w:color w:val="000000"/>
          <w:sz w:val="24"/>
          <w:szCs w:val="24"/>
          <w:highlight w:val="none"/>
        </w:rPr>
        <w:t xml:space="preserve"> 与采购人或者其他供应商恶意串通的。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1.4.</w:t>
      </w:r>
      <w:r>
        <w:rPr>
          <w:rFonts w:hint="eastAsia"/>
          <w:color w:val="000000"/>
          <w:sz w:val="24"/>
          <w:szCs w:val="24"/>
          <w:highlight w:val="none"/>
          <w:lang w:val="en-US" w:eastAsia="zh-CN"/>
        </w:rPr>
        <w:t xml:space="preserve">4</w:t>
      </w:r>
      <w:r>
        <w:rPr>
          <w:rFonts w:hint="eastAsia"/>
          <w:color w:val="000000"/>
          <w:sz w:val="24"/>
          <w:szCs w:val="24"/>
          <w:highlight w:val="none"/>
        </w:rPr>
        <w:t xml:space="preserve"> 采取不正当手段诋毁、排挤其他供应商的。</w:t>
      </w:r>
      <w:r/>
    </w:p>
    <w:p>
      <w:pPr>
        <w:spacing w:line="440" w:lineRule="exact"/>
        <w:rPr>
          <w:b/>
          <w:color w:val="000000"/>
          <w:sz w:val="24"/>
          <w:szCs w:val="24"/>
          <w:highlight w:val="none"/>
        </w:rPr>
      </w:pPr>
      <w:r>
        <w:rPr>
          <w:rFonts w:hint="eastAsia"/>
          <w:b/>
          <w:color w:val="000000"/>
          <w:sz w:val="24"/>
          <w:szCs w:val="24"/>
          <w:highlight w:val="none"/>
        </w:rPr>
        <w:t xml:space="preserve">2、质疑处理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81" w:name="_Hlk98510751"/>
      <w:r>
        <w:rPr>
          <w:rFonts w:hint="eastAsia"/>
          <w:color w:val="000000"/>
          <w:sz w:val="24"/>
          <w:szCs w:val="24"/>
          <w:highlight w:val="none"/>
        </w:rPr>
        <w:t xml:space="preserve">获取采购文件后打印留存的《投标供应商确认函》等</w:t>
      </w:r>
      <w:bookmarkEnd w:id="81"/>
      <w:r>
        <w:rPr>
          <w:rFonts w:hint="eastAsia"/>
          <w:color w:val="000000"/>
          <w:sz w:val="24"/>
          <w:szCs w:val="24"/>
          <w:highlight w:val="none"/>
        </w:rPr>
        <w:t xml:space="preserve">必要的证明材料与质疑函一起递交，否则不予受理。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2.2.1 对可以质疑的采购文件提出质疑的，为收到采购文件之日或者采购文件公告期限届满之日。</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2.2.2 对采购过程提出质疑的，为各采购程序环节结束之日。</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2.2.3 对中标或者成交结果提出质疑的，为中标或者成交结果公告期限届满之日。</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2.3 质疑函必须按照本招标文件中《质疑函范本》要求的格式和内容进行填写。</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采购人及代理机构只接收以纸质原件形式送达的质疑，建议供应商尽量通过邮寄方式提交质疑</w:t>
      </w:r>
      <w:r>
        <w:rPr>
          <w:rFonts w:hint="eastAsia"/>
          <w:b/>
          <w:bCs/>
          <w:color w:val="000000"/>
          <w:sz w:val="24"/>
          <w:szCs w:val="24"/>
          <w:highlight w:val="none"/>
        </w:rPr>
        <w:t xml:space="preserve">（采购人和代理机构不接受未填写快递运单的快件）</w:t>
      </w:r>
      <w:r>
        <w:rPr>
          <w:rFonts w:hint="eastAsia"/>
          <w:color w:val="000000"/>
          <w:sz w:val="24"/>
          <w:szCs w:val="24"/>
          <w:highlight w:val="none"/>
        </w:rPr>
        <w:t xml:space="preserve">。</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采购人、代理机构质疑接收人及联系方式：详见招标文件“第一章 投标邀请”中“七、对本次招标提出询问，请按以下方式联系”下有关联系方式。</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2.5 以下情形的质疑不予受理：</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2.5.1 内容不符合《政府采购质疑和投诉办法》第十二条规定的质疑。</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2.5.2 超出政府采购法定期限的质疑。</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2.5.3 以传真、电子邮件等方式递交的非原件形式的质疑。</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2.5.4 未参加投标活动的供应商或在投标活动中自身权益未受到损害的供应商所提出的质疑。</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rFonts w:hint="eastAsia"/>
          <w:b/>
          <w:color w:val="000000"/>
          <w:sz w:val="24"/>
          <w:szCs w:val="24"/>
          <w:highlight w:val="none"/>
        </w:rPr>
      </w:pPr>
      <w:r>
        <w:rPr>
          <w:rFonts w:hint="eastAsia"/>
          <w:b/>
          <w:color w:val="000000"/>
          <w:sz w:val="24"/>
          <w:szCs w:val="24"/>
          <w:highlight w:val="none"/>
        </w:rPr>
        <w:t xml:space="preserve">3、中标通知书</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color w:val="000000"/>
          <w:sz w:val="24"/>
          <w:szCs w:val="24"/>
          <w:highlight w:val="none"/>
          <w:lang w:eastAsia="zh-CN"/>
        </w:rPr>
        <w:t xml:space="preserve">，</w:t>
      </w:r>
      <w:r>
        <w:rPr>
          <w:rFonts w:hint="eastAsia"/>
          <w:color w:val="000000"/>
          <w:sz w:val="24"/>
          <w:szCs w:val="24"/>
          <w:highlight w:val="none"/>
        </w:rPr>
        <w:t xml:space="preserve">因未及时下载而造成的不利后果由中标人自行承担。</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p>
    <w:p>
      <w:pPr>
        <w:pStyle w:val="883"/>
        <w:spacing w:line="440" w:lineRule="exact"/>
        <w:rPr>
          <w:color w:val="000000"/>
          <w:highlight w:val="none"/>
        </w:rPr>
      </w:pPr>
      <w:r/>
      <w:bookmarkStart w:id="82" w:name="_Toc15006"/>
      <w:r/>
      <w:bookmarkStart w:id="83" w:name="_Toc32090"/>
      <w:r/>
      <w:bookmarkStart w:id="84" w:name="_Toc727"/>
      <w:r/>
      <w:bookmarkStart w:id="85" w:name="_Toc27605"/>
      <w:r/>
      <w:bookmarkStart w:id="86" w:name="_Toc5388"/>
      <w:r/>
      <w:bookmarkStart w:id="87" w:name="_Toc10967"/>
      <w:r>
        <w:rPr>
          <w:rFonts w:hint="eastAsia"/>
          <w:color w:val="000000"/>
          <w:highlight w:val="none"/>
        </w:rPr>
        <w:t xml:space="preserve">七</w:t>
      </w:r>
      <w:r>
        <w:rPr>
          <w:color w:val="000000"/>
          <w:highlight w:val="none"/>
        </w:rPr>
        <w:t xml:space="preserve">、授予合同</w:t>
      </w:r>
      <w:bookmarkEnd w:id="82"/>
      <w:r/>
      <w:bookmarkEnd w:id="83"/>
      <w:r/>
      <w:bookmarkEnd w:id="84"/>
      <w:r/>
      <w:bookmarkEnd w:id="85"/>
      <w:r/>
      <w:bookmarkEnd w:id="86"/>
      <w:r/>
      <w:bookmarkEnd w:id="87"/>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签订合同</w:t>
      </w:r>
      <w:r/>
    </w:p>
    <w:p>
      <w:pPr>
        <w:ind w:firstLine="360"/>
        <w:spacing w:line="440" w:lineRule="exact"/>
        <w:rPr>
          <w:rFonts w:hint="eastAsia"/>
          <w:color w:val="000000"/>
          <w:sz w:val="24"/>
          <w:szCs w:val="24"/>
          <w:highlight w:val="none"/>
        </w:rPr>
      </w:pPr>
      <w:r/>
      <w:bookmarkStart w:id="88" w:name="_Hlt97715964"/>
      <w:r/>
      <w:bookmarkEnd w:id="88"/>
      <w:r>
        <w:rPr>
          <w:rFonts w:hint="eastAsia"/>
          <w:color w:val="000000"/>
          <w:sz w:val="24"/>
          <w:szCs w:val="24"/>
          <w:highlight w:val="none"/>
        </w:rPr>
        <w:t xml:space="preserve">1.l 中标人应当在中标通知书发出之日起</w:t>
      </w:r>
      <w:r>
        <w:rPr>
          <w:rFonts w:hint="eastAsia"/>
          <w:sz w:val="24"/>
          <w:szCs w:val="24"/>
          <w:highlight w:val="none"/>
        </w:rPr>
        <w:t xml:space="preserve">十五日（最长不超过三十日）</w:t>
      </w:r>
      <w:r>
        <w:rPr>
          <w:rFonts w:hint="eastAsia"/>
          <w:color w:val="000000"/>
          <w:sz w:val="24"/>
          <w:szCs w:val="24"/>
          <w:highlight w:val="none"/>
        </w:rPr>
        <w:t xml:space="preserve">内，按照招标文件确定的事项与采购人签订政府采购合同。</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1.2 招标文件、中标人的投标文件及招标过程中有关澄清、承诺文件均应作为合同附件。</w:t>
      </w:r>
      <w:r/>
    </w:p>
    <w:p>
      <w:pPr>
        <w:ind w:firstLine="360"/>
        <w:spacing w:line="440" w:lineRule="exact"/>
        <w:rPr>
          <w:sz w:val="24"/>
          <w:highlight w:val="none"/>
        </w:rPr>
      </w:pPr>
      <w:r>
        <w:rPr>
          <w:sz w:val="24"/>
          <w:highlight w:val="none"/>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1.4 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b/>
          <w:color w:val="000000"/>
          <w:sz w:val="24"/>
          <w:szCs w:val="24"/>
          <w:highlight w:val="none"/>
        </w:rPr>
      </w:pPr>
      <w:r>
        <w:rPr>
          <w:b/>
          <w:color w:val="000000"/>
          <w:sz w:val="24"/>
          <w:szCs w:val="24"/>
          <w:highlight w:val="none"/>
        </w:rPr>
        <w:t xml:space="preserve">2、</w:t>
      </w:r>
      <w:r>
        <w:rPr>
          <w:rFonts w:hint="eastAsia"/>
          <w:b/>
          <w:color w:val="000000"/>
          <w:sz w:val="24"/>
          <w:szCs w:val="24"/>
          <w:highlight w:val="none"/>
        </w:rPr>
        <w:t xml:space="preserve">服务（包含与服务相关的货物）的追加</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合同履行中，采购人需追加与合同标的相同的服务（包含与服务相关的货物）的，在不改变合同其他条款的前提下，可以与中标人协商签订补充合同，但所有补充合同的采购金额不超过原合同金额10%</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3、</w:t>
      </w:r>
      <w:r>
        <w:rPr>
          <w:rFonts w:hint="eastAsia"/>
          <w:b/>
          <w:color w:val="000000"/>
          <w:sz w:val="24"/>
          <w:szCs w:val="24"/>
          <w:highlight w:val="none"/>
        </w:rPr>
        <w:t xml:space="preserve">政府采购信用融资政策</w:t>
      </w:r>
      <w:r/>
    </w:p>
    <w:p>
      <w:pPr>
        <w:ind w:firstLine="360"/>
        <w:spacing w:line="440" w:lineRule="exact"/>
        <w:rPr>
          <w:rFonts w:hint="eastAsia"/>
          <w:sz w:val="24"/>
          <w:szCs w:val="24"/>
          <w:highlight w:val="none"/>
        </w:rPr>
      </w:pPr>
      <w:r>
        <w:rPr>
          <w:rFonts w:hint="eastAsia"/>
          <w:sz w:val="24"/>
          <w:szCs w:val="24"/>
          <w:highlight w:val="none"/>
        </w:rPr>
        <w:t xml:space="preserve">3.1 中标人可凭政府采购合同办理融资贷款，详情请见苏州市政府采购网“政府采购合同信用融资”专栏。</w:t>
      </w:r>
      <w:r/>
    </w:p>
    <w:p>
      <w:pPr>
        <w:spacing w:line="440" w:lineRule="exact"/>
        <w:rPr>
          <w:rFonts w:hint="eastAsia"/>
          <w:b/>
          <w:sz w:val="24"/>
          <w:szCs w:val="24"/>
          <w:highlight w:val="none"/>
        </w:rPr>
      </w:pPr>
      <w:r>
        <w:rPr>
          <w:rFonts w:hint="eastAsia"/>
          <w:b/>
          <w:sz w:val="24"/>
          <w:szCs w:val="24"/>
          <w:highlight w:val="none"/>
        </w:rPr>
        <w:t xml:space="preserve">4</w:t>
      </w:r>
      <w:r>
        <w:rPr>
          <w:b/>
          <w:sz w:val="24"/>
          <w:szCs w:val="24"/>
          <w:highlight w:val="none"/>
        </w:rPr>
        <w:t xml:space="preserve">、合同</w:t>
      </w:r>
      <w:r>
        <w:rPr>
          <w:rFonts w:hint="eastAsia"/>
          <w:b/>
          <w:sz w:val="24"/>
          <w:szCs w:val="24"/>
          <w:highlight w:val="none"/>
        </w:rPr>
        <w:t xml:space="preserve">公示</w:t>
      </w:r>
      <w:r/>
    </w:p>
    <w:p>
      <w:pPr>
        <w:ind w:firstLine="360"/>
        <w:spacing w:line="440" w:lineRule="exact"/>
        <w:rPr>
          <w:highlight w:val="none"/>
        </w:rPr>
      </w:pPr>
      <w:r>
        <w:rPr>
          <w:rFonts w:hint="eastAsia"/>
          <w:sz w:val="24"/>
          <w:szCs w:val="24"/>
          <w:highlight w:val="none"/>
        </w:rPr>
        <w:t xml:space="preserve">4</w:t>
      </w:r>
      <w:r>
        <w:rPr>
          <w:sz w:val="24"/>
          <w:szCs w:val="24"/>
          <w:highlight w:val="none"/>
        </w:rPr>
        <w:t xml:space="preserve">.1 采购合同</w:t>
      </w:r>
      <w:r>
        <w:rPr>
          <w:rFonts w:hint="eastAsia"/>
          <w:sz w:val="24"/>
          <w:szCs w:val="24"/>
          <w:highlight w:val="none"/>
        </w:rPr>
        <w:t xml:space="preserve">将在</w:t>
      </w:r>
      <w:r>
        <w:rPr>
          <w:sz w:val="24"/>
          <w:szCs w:val="24"/>
          <w:highlight w:val="none"/>
        </w:rPr>
        <w:t xml:space="preserve">签订</w:t>
      </w:r>
      <w:r>
        <w:rPr>
          <w:rFonts w:hint="eastAsia"/>
          <w:sz w:val="24"/>
          <w:szCs w:val="24"/>
          <w:highlight w:val="none"/>
        </w:rPr>
        <w:t xml:space="preserve">之日起2个工作日内在指定媒体公示，涉及国家秘密、商业秘密的内容除外</w:t>
      </w:r>
      <w:r>
        <w:rPr>
          <w:sz w:val="24"/>
          <w:szCs w:val="24"/>
          <w:highlight w:val="none"/>
        </w:rPr>
        <w:t xml:space="preserve">。</w:t>
      </w:r>
      <w:r/>
    </w:p>
    <w:p>
      <w:pPr>
        <w:pStyle w:val="882"/>
        <w:rPr>
          <w:rFonts w:ascii="Times New Roman" w:hAnsi="Times New Roman"/>
          <w:highlight w:val="none"/>
        </w:rPr>
      </w:pPr>
      <w:r/>
      <w:bookmarkStart w:id="89" w:name="_Toc315875323"/>
      <w:r/>
      <w:bookmarkStart w:id="90" w:name="_Toc158691776"/>
      <w:r/>
      <w:bookmarkStart w:id="91" w:name="_Toc315868060"/>
      <w:r>
        <w:rPr>
          <w:rFonts w:ascii="Times New Roman" w:hAnsi="Times New Roman"/>
          <w:highlight w:val="none"/>
        </w:rPr>
        <w:br w:type="page" w:clear="all"/>
      </w:r>
      <w:bookmarkStart w:id="92" w:name="_Toc25027"/>
      <w:r>
        <w:rPr>
          <w:rFonts w:ascii="Times New Roman" w:hAnsi="Times New Roman"/>
          <w:highlight w:val="none"/>
        </w:rPr>
        <w:t xml:space="preserve">第</w:t>
      </w:r>
      <w:r>
        <w:rPr>
          <w:rFonts w:hint="eastAsia" w:ascii="Times New Roman" w:hAnsi="Times New Roman"/>
          <w:highlight w:val="none"/>
        </w:rPr>
        <w:t xml:space="preserve">三</w:t>
      </w:r>
      <w:r>
        <w:rPr>
          <w:rFonts w:ascii="Times New Roman" w:hAnsi="Times New Roman"/>
          <w:highlight w:val="none"/>
        </w:rPr>
        <w:t xml:space="preserve">章  </w:t>
      </w:r>
      <w:bookmarkEnd w:id="89"/>
      <w:r/>
      <w:bookmarkEnd w:id="90"/>
      <w:r/>
      <w:bookmarkEnd w:id="91"/>
      <w:r>
        <w:rPr>
          <w:rFonts w:hint="eastAsia" w:ascii="Times New Roman" w:hAnsi="Times New Roman"/>
          <w:highlight w:val="none"/>
        </w:rPr>
        <w:t xml:space="preserve">合同文本</w:t>
      </w:r>
      <w:bookmarkEnd w:id="92"/>
      <w:r/>
      <w:r/>
    </w:p>
    <w:p>
      <w:pPr>
        <w:ind w:right="960"/>
        <w:jc w:val="right"/>
        <w:spacing w:line="440" w:lineRule="exact"/>
        <w:rPr>
          <w:sz w:val="24"/>
          <w:szCs w:val="24"/>
          <w:highlight w:val="none"/>
        </w:rPr>
      </w:pPr>
      <w:r>
        <w:rPr>
          <w:sz w:val="24"/>
          <w:szCs w:val="24"/>
          <w:highlight w:val="none"/>
        </w:rPr>
      </w:r>
      <w:r/>
    </w:p>
    <w:p>
      <w:pPr>
        <w:ind w:left="6930" w:right="238"/>
        <w:spacing w:line="440" w:lineRule="exact"/>
        <w:rPr>
          <w:sz w:val="24"/>
          <w:szCs w:val="24"/>
          <w:highlight w:val="none"/>
        </w:rPr>
      </w:pPr>
      <w:r>
        <w:rPr>
          <w:sz w:val="24"/>
          <w:szCs w:val="24"/>
          <w:highlight w:val="none"/>
        </w:rPr>
        <w:t xml:space="preserve">编号：</w:t>
      </w:r>
      <w:r/>
    </w:p>
    <w:p>
      <w:pPr>
        <w:ind w:left="6930" w:right="238"/>
        <w:spacing w:line="440" w:lineRule="exact"/>
        <w:rPr>
          <w:sz w:val="24"/>
          <w:szCs w:val="24"/>
          <w:highlight w:val="none"/>
        </w:rPr>
      </w:pPr>
      <w:r>
        <w:rPr>
          <w:sz w:val="24"/>
          <w:szCs w:val="24"/>
          <w:highlight w:val="none"/>
        </w:rPr>
        <w:t xml:space="preserve">签订地点：常熟市</w:t>
      </w:r>
      <w:r/>
    </w:p>
    <w:p>
      <w:pPr>
        <w:jc w:val="left"/>
        <w:spacing w:line="440" w:lineRule="exact"/>
        <w:rPr>
          <w:sz w:val="28"/>
          <w:szCs w:val="28"/>
          <w:highlight w:val="none"/>
        </w:rPr>
      </w:pPr>
      <w:r>
        <w:rPr>
          <w:b/>
          <w:sz w:val="28"/>
          <w:szCs w:val="28"/>
          <w:highlight w:val="none"/>
        </w:rPr>
        <w:t xml:space="preserve">甲方（采购人）</w:t>
      </w:r>
      <w:r>
        <w:rPr>
          <w:sz w:val="28"/>
          <w:szCs w:val="28"/>
          <w:highlight w:val="none"/>
        </w:rPr>
        <w:t xml:space="preserve">：</w:t>
      </w:r>
      <w:r>
        <w:rPr>
          <w:sz w:val="28"/>
          <w:szCs w:val="28"/>
          <w:highlight w:val="none"/>
          <w:u w:val="single"/>
        </w:rPr>
        <w:t xml:space="preserve">                        </w:t>
      </w:r>
      <w:r/>
    </w:p>
    <w:p>
      <w:pPr>
        <w:jc w:val="left"/>
        <w:spacing w:line="440" w:lineRule="exact"/>
        <w:rPr>
          <w:sz w:val="28"/>
          <w:szCs w:val="28"/>
          <w:highlight w:val="none"/>
          <w:u w:val="single"/>
        </w:rPr>
      </w:pPr>
      <w:r>
        <w:rPr>
          <w:b/>
          <w:sz w:val="28"/>
          <w:szCs w:val="28"/>
          <w:highlight w:val="none"/>
        </w:rPr>
        <w:t xml:space="preserve">乙方（中标人）</w:t>
      </w:r>
      <w:r>
        <w:rPr>
          <w:sz w:val="28"/>
          <w:szCs w:val="28"/>
          <w:highlight w:val="none"/>
        </w:rPr>
        <w:t xml:space="preserve">：</w:t>
      </w:r>
      <w:r>
        <w:rPr>
          <w:sz w:val="28"/>
          <w:szCs w:val="28"/>
          <w:highlight w:val="none"/>
          <w:u w:val="single"/>
        </w:rPr>
        <w:t xml:space="preserve">                        </w:t>
      </w:r>
      <w:r/>
    </w:p>
    <w:p>
      <w:pPr>
        <w:spacing w:line="440" w:lineRule="exact"/>
        <w:rPr>
          <w:rFonts w:hint="eastAsia"/>
          <w:b/>
          <w:sz w:val="28"/>
          <w:szCs w:val="28"/>
          <w:highlight w:val="none"/>
        </w:rPr>
      </w:pPr>
      <w:r>
        <w:rPr>
          <w:rFonts w:hint="eastAsia"/>
          <w:b/>
          <w:sz w:val="28"/>
          <w:szCs w:val="28"/>
          <w:highlight w:val="none"/>
        </w:rPr>
        <w:t xml:space="preserve">信用融资回款账户：</w:t>
      </w:r>
      <w:r>
        <w:rPr>
          <w:sz w:val="28"/>
          <w:szCs w:val="28"/>
          <w:highlight w:val="none"/>
          <w:u w:val="single"/>
        </w:rPr>
        <w:t xml:space="preserve">                      </w:t>
      </w:r>
      <w:r/>
    </w:p>
    <w:p>
      <w:pPr>
        <w:spacing w:line="440" w:lineRule="exact"/>
        <w:rPr>
          <w:rFonts w:ascii="宋体" w:hAnsi="宋体" w:cs="宋体"/>
          <w:bCs/>
          <w:color w:val="000000"/>
          <w:sz w:val="24"/>
          <w:szCs w:val="24"/>
          <w:highlight w:val="none"/>
        </w:rPr>
      </w:pPr>
      <w:r>
        <w:rPr>
          <w:rFonts w:hint="eastAsia"/>
          <w:b/>
          <w:sz w:val="28"/>
          <w:szCs w:val="28"/>
          <w:highlight w:val="none"/>
        </w:rPr>
        <w:t xml:space="preserve">开户银行：</w:t>
      </w:r>
      <w:r>
        <w:rPr>
          <w:sz w:val="28"/>
          <w:szCs w:val="28"/>
          <w:highlight w:val="none"/>
          <w:u w:val="single"/>
        </w:rPr>
        <w:t xml:space="preserve">                   </w:t>
      </w:r>
      <w:r>
        <w:rPr>
          <w:rFonts w:hint="eastAsia"/>
          <w:sz w:val="28"/>
          <w:szCs w:val="28"/>
          <w:highlight w:val="none"/>
          <w:u w:val="single"/>
        </w:rPr>
        <w:t xml:space="preserve">      </w:t>
      </w:r>
      <w:r>
        <w:rPr>
          <w:sz w:val="28"/>
          <w:szCs w:val="28"/>
          <w:highlight w:val="none"/>
          <w:u w:val="single"/>
        </w:rPr>
        <w:t xml:space="preserve">     </w:t>
      </w:r>
      <w:r/>
    </w:p>
    <w:p>
      <w:pPr>
        <w:jc w:val="left"/>
        <w:spacing w:line="460" w:lineRule="exact"/>
        <w:rPr>
          <w:b/>
          <w:sz w:val="28"/>
          <w:szCs w:val="28"/>
          <w:highlight w:val="none"/>
        </w:rPr>
      </w:pPr>
      <w:r>
        <w:rPr>
          <w:b/>
          <w:sz w:val="28"/>
          <w:szCs w:val="28"/>
          <w:highlight w:val="none"/>
        </w:rPr>
      </w:r>
      <w:r/>
    </w:p>
    <w:p>
      <w:pPr>
        <w:ind w:firstLine="480"/>
        <w:spacing w:line="450" w:lineRule="exact"/>
        <w:rPr>
          <w:b/>
          <w:bCs/>
          <w:sz w:val="28"/>
          <w:highlight w:val="none"/>
        </w:rPr>
      </w:pPr>
      <w:r>
        <w:rPr>
          <w:rFonts w:ascii="宋体" w:hAnsi="宋体" w:cs="宋体"/>
          <w:sz w:val="24"/>
          <w:szCs w:val="24"/>
          <w:highlight w:val="none"/>
        </w:rPr>
        <w:t xml:space="preserve">根据《中华人民共和国政府采购法》及其实施条例、《中华人民共和国民法典》等法律法规的规定</w:t>
      </w:r>
      <w:r>
        <w:rPr>
          <w:sz w:val="24"/>
          <w:highlight w:val="none"/>
        </w:rPr>
        <w:t xml:space="preserve">，甲乙双方按照常熟市中竣招标代理有限公司</w:t>
      </w:r>
      <w:r>
        <w:rPr>
          <w:rFonts w:hint="eastAsia" w:cs="Times New Roman"/>
          <w:sz w:val="24"/>
          <w:highlight w:val="none"/>
          <w:u w:val="single"/>
          <w:lang w:eastAsia="zh-CN"/>
        </w:rPr>
        <w:t xml:space="preserve">城区绿化养护监理服务</w:t>
      </w:r>
      <w:r>
        <w:rPr>
          <w:rFonts w:hint="eastAsia" w:ascii="Times New Roman" w:hAnsi="Times New Roman" w:eastAsia="宋体" w:cs="Times New Roman"/>
          <w:sz w:val="24"/>
          <w:highlight w:val="none"/>
          <w:u w:val="single"/>
        </w:rPr>
        <w:t xml:space="preserve">（项目</w:t>
      </w:r>
      <w:r>
        <w:rPr>
          <w:sz w:val="24"/>
          <w:highlight w:val="none"/>
          <w:u w:val="single"/>
        </w:rPr>
        <w:t xml:space="preserve">编号：</w:t>
      </w:r>
      <w:r>
        <w:rPr>
          <w:rFonts w:hint="eastAsia"/>
          <w:sz w:val="24"/>
          <w:highlight w:val="none"/>
          <w:u w:val="single"/>
          <w:lang w:eastAsia="zh-CN"/>
        </w:rPr>
        <w:t xml:space="preserve">JSZC-320581-CSZJ-G2025-0024</w:t>
      </w:r>
      <w:r>
        <w:rPr>
          <w:sz w:val="24"/>
          <w:highlight w:val="none"/>
          <w:u w:val="single"/>
        </w:rPr>
        <w:t xml:space="preserve">）</w:t>
      </w:r>
      <w:r>
        <w:rPr>
          <w:sz w:val="24"/>
          <w:highlight w:val="none"/>
        </w:rPr>
        <w:t xml:space="preserve">项目公开招标结果签订本合同。</w:t>
      </w:r>
      <w:r/>
    </w:p>
    <w:p>
      <w:pPr>
        <w:ind w:firstLine="482"/>
        <w:spacing w:line="450" w:lineRule="exact"/>
        <w:rPr>
          <w:b/>
          <w:sz w:val="24"/>
          <w:highlight w:val="none"/>
        </w:rPr>
      </w:pPr>
      <w:r>
        <w:rPr>
          <w:b/>
          <w:sz w:val="24"/>
          <w:highlight w:val="none"/>
        </w:rPr>
        <w:t xml:space="preserve">第一条  定义</w:t>
      </w:r>
      <w:r/>
    </w:p>
    <w:p>
      <w:pPr>
        <w:ind w:firstLine="470"/>
        <w:spacing w:line="450" w:lineRule="exact"/>
        <w:rPr>
          <w:sz w:val="24"/>
          <w:highlight w:val="none"/>
        </w:rPr>
      </w:pPr>
      <w:r>
        <w:rPr>
          <w:sz w:val="24"/>
          <w:highlight w:val="none"/>
        </w:rPr>
        <w:t xml:space="preserve">除非另有特别解释或说明，本合同有关词语应按如下定义解释：</w:t>
      </w:r>
      <w:r/>
    </w:p>
    <w:p>
      <w:pPr>
        <w:ind w:firstLine="480"/>
        <w:spacing w:line="450" w:lineRule="exact"/>
        <w:rPr>
          <w:sz w:val="24"/>
          <w:highlight w:val="none"/>
        </w:rPr>
      </w:pPr>
      <w:r>
        <w:rPr>
          <w:sz w:val="24"/>
          <w:highlight w:val="none"/>
        </w:rPr>
        <w:t xml:space="preserve">1、</w:t>
      </w:r>
      <w:r>
        <w:rPr>
          <w:color w:val="000000"/>
          <w:sz w:val="24"/>
          <w:highlight w:val="none"/>
        </w:rPr>
        <w:t xml:space="preserve">合同</w:t>
      </w:r>
      <w:r>
        <w:rPr>
          <w:rFonts w:hint="eastAsia"/>
          <w:sz w:val="24"/>
          <w:highlight w:val="none"/>
        </w:rPr>
        <w:t xml:space="preserve">：</w:t>
      </w:r>
      <w:r>
        <w:rPr>
          <w:sz w:val="24"/>
          <w:highlight w:val="none"/>
        </w:rPr>
        <w:t xml:space="preserve">甲乙双方签署的，与本项目相关的</w:t>
      </w:r>
      <w:r>
        <w:rPr>
          <w:rFonts w:hint="eastAsia" w:ascii="宋体" w:hAnsi="宋体" w:cs="宋体"/>
          <w:bCs/>
          <w:color w:val="000000"/>
          <w:sz w:val="24"/>
          <w:szCs w:val="24"/>
          <w:highlight w:val="none"/>
        </w:rPr>
        <w:t xml:space="preserve">合同书、</w:t>
      </w:r>
      <w:r>
        <w:rPr>
          <w:sz w:val="24"/>
          <w:highlight w:val="none"/>
        </w:rPr>
        <w:t xml:space="preserve">协议、附件、附录</w:t>
      </w:r>
      <w:r>
        <w:rPr>
          <w:rFonts w:hint="eastAsia"/>
          <w:sz w:val="24"/>
          <w:highlight w:val="none"/>
        </w:rPr>
        <w:t xml:space="preserve">、</w:t>
      </w:r>
      <w:r>
        <w:rPr>
          <w:sz w:val="24"/>
          <w:highlight w:val="none"/>
        </w:rPr>
        <w:t xml:space="preserve">其他一切文件</w:t>
      </w:r>
      <w:r>
        <w:rPr>
          <w:rFonts w:hint="eastAsia" w:ascii="宋体" w:hAnsi="宋体" w:cs="宋体"/>
          <w:bCs/>
          <w:color w:val="000000"/>
          <w:sz w:val="24"/>
          <w:szCs w:val="24"/>
          <w:highlight w:val="none"/>
        </w:rPr>
        <w:t xml:space="preserve">以及政府采购程序中的全部文件</w:t>
      </w:r>
      <w:r>
        <w:rPr>
          <w:sz w:val="24"/>
          <w:highlight w:val="none"/>
        </w:rPr>
        <w:t xml:space="preserve">。</w:t>
      </w:r>
      <w:r/>
    </w:p>
    <w:p>
      <w:pPr>
        <w:ind w:firstLine="480"/>
        <w:spacing w:line="450" w:lineRule="exact"/>
        <w:rPr>
          <w:sz w:val="24"/>
          <w:highlight w:val="none"/>
        </w:rPr>
      </w:pPr>
      <w:r>
        <w:rPr>
          <w:sz w:val="24"/>
          <w:highlight w:val="none"/>
        </w:rPr>
        <w:t xml:space="preserve">2、甲方</w:t>
      </w:r>
      <w:r>
        <w:rPr>
          <w:rFonts w:hint="eastAsia"/>
          <w:sz w:val="24"/>
          <w:highlight w:val="none"/>
        </w:rPr>
        <w:t xml:space="preserve">：</w:t>
      </w:r>
      <w:r>
        <w:rPr>
          <w:sz w:val="24"/>
          <w:highlight w:val="none"/>
        </w:rPr>
        <w:t xml:space="preserve">购买本合同项下服务的国家机关、事业单位、团体组织。</w:t>
      </w:r>
      <w:r/>
    </w:p>
    <w:p>
      <w:pPr>
        <w:ind w:firstLine="480"/>
        <w:spacing w:line="450" w:lineRule="exact"/>
        <w:rPr>
          <w:sz w:val="24"/>
          <w:highlight w:val="none"/>
        </w:rPr>
      </w:pPr>
      <w:r>
        <w:rPr>
          <w:sz w:val="24"/>
          <w:highlight w:val="none"/>
        </w:rPr>
        <w:t xml:space="preserve">3、乙方</w:t>
      </w:r>
      <w:r>
        <w:rPr>
          <w:rFonts w:hint="eastAsia"/>
          <w:sz w:val="24"/>
          <w:highlight w:val="none"/>
        </w:rPr>
        <w:t xml:space="preserve">：</w:t>
      </w:r>
      <w:r>
        <w:rPr>
          <w:sz w:val="24"/>
          <w:highlight w:val="none"/>
        </w:rPr>
        <w:t xml:space="preserve">提供本合同项下服务的法人、其他组织或自然人。</w:t>
      </w:r>
      <w:r/>
    </w:p>
    <w:p>
      <w:pPr>
        <w:ind w:firstLine="480"/>
        <w:spacing w:line="450" w:lineRule="exact"/>
        <w:rPr>
          <w:sz w:val="24"/>
          <w:highlight w:val="none"/>
        </w:rPr>
      </w:pPr>
      <w:r>
        <w:rPr>
          <w:sz w:val="24"/>
          <w:highlight w:val="none"/>
        </w:rPr>
        <w:t xml:space="preserve">4、服务</w:t>
      </w:r>
      <w:r>
        <w:rPr>
          <w:rFonts w:hint="eastAsia"/>
          <w:sz w:val="24"/>
          <w:highlight w:val="none"/>
        </w:rPr>
        <w:t xml:space="preserve">：</w:t>
      </w:r>
      <w:r>
        <w:rPr>
          <w:sz w:val="24"/>
          <w:highlight w:val="none"/>
        </w:rPr>
        <w:t xml:space="preserve">根据合同规定乙方承担的</w:t>
      </w:r>
      <w:r>
        <w:rPr>
          <w:rFonts w:hint="eastAsia" w:cs="Times New Roman"/>
          <w:sz w:val="24"/>
          <w:szCs w:val="24"/>
          <w:highlight w:val="none"/>
          <w:lang w:eastAsia="zh-CN"/>
        </w:rPr>
        <w:t xml:space="preserve">城区绿化养护监理服务</w:t>
      </w:r>
      <w:r>
        <w:rPr>
          <w:rFonts w:hint="eastAsia"/>
          <w:sz w:val="24"/>
          <w:highlight w:val="none"/>
        </w:rPr>
        <w:t xml:space="preserve">及其</w:t>
      </w:r>
      <w:r>
        <w:rPr>
          <w:sz w:val="24"/>
          <w:highlight w:val="none"/>
        </w:rPr>
        <w:t xml:space="preserve">相关工作。</w:t>
      </w:r>
      <w:r/>
    </w:p>
    <w:p>
      <w:pPr>
        <w:ind w:firstLine="480"/>
        <w:spacing w:line="450" w:lineRule="exact"/>
        <w:rPr>
          <w:sz w:val="24"/>
          <w:highlight w:val="none"/>
        </w:rPr>
      </w:pPr>
      <w:r>
        <w:rPr>
          <w:sz w:val="24"/>
          <w:highlight w:val="none"/>
        </w:rPr>
        <w:t xml:space="preserve">5、</w:t>
      </w:r>
      <w:r>
        <w:rPr>
          <w:color w:val="000000"/>
          <w:sz w:val="24"/>
          <w:szCs w:val="24"/>
          <w:highlight w:val="none"/>
        </w:rPr>
        <w:t xml:space="preserve">合同</w:t>
      </w:r>
      <w:r>
        <w:rPr>
          <w:rFonts w:hint="eastAsia"/>
          <w:color w:val="000000"/>
          <w:sz w:val="24"/>
          <w:szCs w:val="24"/>
          <w:highlight w:val="none"/>
        </w:rPr>
        <w:t xml:space="preserve">总价</w:t>
      </w:r>
      <w:r>
        <w:rPr>
          <w:rFonts w:hint="eastAsia"/>
          <w:sz w:val="24"/>
          <w:highlight w:val="none"/>
        </w:rPr>
        <w:t xml:space="preserve">：</w:t>
      </w:r>
      <w:r>
        <w:rPr>
          <w:color w:val="000000"/>
          <w:sz w:val="24"/>
          <w:szCs w:val="24"/>
          <w:highlight w:val="none"/>
        </w:rPr>
        <w:t xml:space="preserve">根据合同规定乙方在正确地完全履行合同义务后甲方应支付给乙方的价格，包含了甲方购买合同项下相关服务的一切费用</w:t>
      </w:r>
      <w:r>
        <w:rPr>
          <w:sz w:val="24"/>
          <w:highlight w:val="none"/>
        </w:rPr>
        <w:t xml:space="preserve">。</w:t>
      </w:r>
      <w:r/>
    </w:p>
    <w:p>
      <w:pPr>
        <w:ind w:firstLine="482"/>
        <w:spacing w:line="450" w:lineRule="exact"/>
        <w:rPr>
          <w:b/>
          <w:sz w:val="24"/>
          <w:highlight w:val="none"/>
        </w:rPr>
      </w:pPr>
      <w:r>
        <w:rPr>
          <w:b/>
          <w:sz w:val="24"/>
          <w:highlight w:val="none"/>
        </w:rPr>
        <w:t xml:space="preserve">第二条  组成本合同的文件</w:t>
      </w:r>
      <w:r/>
    </w:p>
    <w:p>
      <w:pPr>
        <w:ind w:firstLine="480"/>
        <w:spacing w:line="450" w:lineRule="exact"/>
        <w:rPr>
          <w:rFonts w:hint="eastAsia"/>
          <w:sz w:val="24"/>
          <w:szCs w:val="22"/>
          <w:highlight w:val="none"/>
        </w:rPr>
      </w:pPr>
      <w:r>
        <w:rPr>
          <w:rFonts w:hint="eastAsia"/>
          <w:sz w:val="24"/>
          <w:szCs w:val="22"/>
          <w:highlight w:val="none"/>
        </w:rPr>
        <w:t xml:space="preserve">1、</w:t>
      </w:r>
      <w:r>
        <w:rPr>
          <w:rFonts w:hint="eastAsia" w:ascii="宋体" w:hAnsi="宋体" w:cs="宋体"/>
          <w:bCs/>
          <w:color w:val="000000"/>
          <w:sz w:val="24"/>
          <w:szCs w:val="24"/>
          <w:highlight w:val="none"/>
        </w:rPr>
        <w:t xml:space="preserve">下列文件是组成本合同的不可分割的部分：</w:t>
      </w:r>
      <w:r/>
    </w:p>
    <w:p>
      <w:pPr>
        <w:ind w:firstLine="480"/>
        <w:spacing w:line="450" w:lineRule="exact"/>
        <w:rPr>
          <w:rFonts w:hint="eastAsia"/>
          <w:sz w:val="24"/>
          <w:szCs w:val="22"/>
          <w:highlight w:val="none"/>
        </w:rPr>
      </w:pPr>
      <w:r>
        <w:rPr>
          <w:rFonts w:hint="eastAsia"/>
          <w:sz w:val="24"/>
          <w:szCs w:val="22"/>
          <w:highlight w:val="none"/>
        </w:rPr>
        <w:t xml:space="preserve">①中标通知书；</w:t>
      </w:r>
      <w:r/>
    </w:p>
    <w:p>
      <w:pPr>
        <w:ind w:firstLine="480"/>
        <w:spacing w:line="450" w:lineRule="exact"/>
        <w:rPr>
          <w:rFonts w:hint="eastAsia"/>
          <w:sz w:val="24"/>
          <w:szCs w:val="22"/>
          <w:highlight w:val="none"/>
        </w:rPr>
      </w:pPr>
      <w:r>
        <w:rPr>
          <w:rFonts w:hint="eastAsia"/>
          <w:sz w:val="24"/>
          <w:szCs w:val="22"/>
          <w:highlight w:val="none"/>
        </w:rPr>
        <w:t xml:space="preserve">②招标文件（以下统称“采购文件”）；</w:t>
      </w:r>
      <w:r/>
    </w:p>
    <w:p>
      <w:pPr>
        <w:ind w:firstLine="480"/>
        <w:spacing w:line="450" w:lineRule="exact"/>
        <w:rPr>
          <w:rFonts w:hint="eastAsia"/>
          <w:sz w:val="24"/>
          <w:szCs w:val="22"/>
          <w:highlight w:val="none"/>
        </w:rPr>
      </w:pPr>
      <w:r>
        <w:rPr>
          <w:rFonts w:hint="eastAsia"/>
          <w:sz w:val="24"/>
          <w:szCs w:val="22"/>
          <w:highlight w:val="none"/>
        </w:rPr>
        <w:t xml:space="preserve">③乙方的投标文件；</w:t>
      </w:r>
      <w:r/>
    </w:p>
    <w:p>
      <w:pPr>
        <w:ind w:firstLine="480"/>
        <w:spacing w:line="450" w:lineRule="exact"/>
        <w:rPr>
          <w:rFonts w:hint="eastAsia"/>
          <w:sz w:val="24"/>
          <w:szCs w:val="22"/>
          <w:highlight w:val="none"/>
        </w:rPr>
      </w:pPr>
      <w:r>
        <w:rPr>
          <w:rFonts w:hint="eastAsia"/>
          <w:sz w:val="24"/>
          <w:szCs w:val="22"/>
          <w:highlight w:val="none"/>
        </w:rPr>
        <w:t xml:space="preserve">④乙方在投标报价过程中所作的其它承诺、声明、书面澄清等。</w:t>
      </w:r>
      <w:r/>
    </w:p>
    <w:p>
      <w:pPr>
        <w:ind w:firstLine="480"/>
        <w:spacing w:line="450" w:lineRule="exact"/>
        <w:rPr>
          <w:rFonts w:hint="eastAsia"/>
          <w:sz w:val="24"/>
          <w:szCs w:val="22"/>
          <w:highlight w:val="none"/>
        </w:rPr>
      </w:pPr>
      <w:r/>
      <w:bookmarkStart w:id="93" w:name="_Hlk144021334"/>
      <w:r>
        <w:rPr>
          <w:rFonts w:hint="eastAsia"/>
          <w:sz w:val="24"/>
          <w:szCs w:val="22"/>
          <w:highlight w:val="none"/>
        </w:rPr>
        <w:t xml:space="preserve">2、上述文件之间如果出现不一致的，以甲方文件确定的内容为准，但乙方文件的内容对甲方更有利的，适用乙方文件。</w:t>
      </w:r>
      <w:r/>
    </w:p>
    <w:p>
      <w:pPr>
        <w:ind w:firstLine="480"/>
        <w:spacing w:line="450" w:lineRule="exact"/>
        <w:rPr>
          <w:rFonts w:hint="eastAsia"/>
          <w:sz w:val="24"/>
          <w:szCs w:val="22"/>
          <w:highlight w:val="none"/>
        </w:rPr>
      </w:pPr>
      <w:r>
        <w:rPr>
          <w:rFonts w:hint="eastAsia"/>
          <w:sz w:val="24"/>
          <w:szCs w:val="22"/>
          <w:highlight w:val="none"/>
        </w:rPr>
        <w:t xml:space="preserve">3、乙方文件应当符合采购文件确定的原则，如果乙方文件中的表述，形式上符合采购文件原则，但具体内容对甲方不利、对乙方有利的，视为背离采购文件，不予适用。</w:t>
      </w:r>
      <w:bookmarkEnd w:id="93"/>
      <w:r/>
      <w:r/>
    </w:p>
    <w:p>
      <w:pPr>
        <w:ind w:firstLine="482"/>
        <w:spacing w:line="450" w:lineRule="exact"/>
        <w:rPr>
          <w:b/>
          <w:sz w:val="24"/>
          <w:szCs w:val="24"/>
          <w:highlight w:val="none"/>
        </w:rPr>
      </w:pPr>
      <w:r>
        <w:rPr>
          <w:b/>
          <w:sz w:val="24"/>
          <w:szCs w:val="24"/>
          <w:highlight w:val="none"/>
        </w:rPr>
        <w:t xml:space="preserve">第三条  合同内容</w:t>
      </w:r>
      <w:r/>
    </w:p>
    <w:p>
      <w:pPr>
        <w:ind w:firstLine="480"/>
        <w:spacing w:line="450" w:lineRule="exact"/>
        <w:rPr>
          <w:sz w:val="24"/>
          <w:szCs w:val="24"/>
          <w:highlight w:val="none"/>
        </w:rPr>
      </w:pPr>
      <w:r>
        <w:rPr>
          <w:rFonts w:hint="eastAsia"/>
          <w:sz w:val="24"/>
          <w:szCs w:val="24"/>
          <w:highlight w:val="none"/>
        </w:rPr>
        <w:t xml:space="preserve">1</w:t>
      </w:r>
      <w:r>
        <w:rPr>
          <w:sz w:val="24"/>
          <w:szCs w:val="24"/>
          <w:highlight w:val="none"/>
        </w:rPr>
        <w:t xml:space="preserve">、服务内容：</w:t>
      </w:r>
      <w:r>
        <w:rPr>
          <w:rFonts w:hint="eastAsia"/>
          <w:bCs/>
          <w:sz w:val="24"/>
          <w:szCs w:val="24"/>
          <w:highlight w:val="none"/>
        </w:rPr>
        <w:t xml:space="preserve">城区绿化养护监理服务（包括辖区全年零星绿化工程及设施维修）</w:t>
      </w:r>
      <w:r>
        <w:rPr>
          <w:rFonts w:hint="eastAsia"/>
          <w:sz w:val="24"/>
          <w:szCs w:val="24"/>
          <w:highlight w:val="none"/>
        </w:rPr>
        <w:t xml:space="preserve">。</w:t>
      </w:r>
      <w:r/>
    </w:p>
    <w:p>
      <w:pPr>
        <w:ind w:firstLine="480"/>
        <w:spacing w:line="440" w:lineRule="exact"/>
        <w:rPr>
          <w:sz w:val="24"/>
          <w:szCs w:val="24"/>
          <w:highlight w:val="none"/>
        </w:rPr>
      </w:pPr>
      <w:r>
        <w:rPr>
          <w:sz w:val="24"/>
          <w:szCs w:val="22"/>
          <w:highlight w:val="none"/>
        </w:rPr>
        <w:t xml:space="preserve">2、</w:t>
      </w:r>
      <w:r>
        <w:rPr>
          <w:rFonts w:ascii="Times New Roman" w:hAnsi="Times New Roman" w:eastAsia="宋体" w:cs="Times New Roman"/>
          <w:sz w:val="24"/>
          <w:szCs w:val="24"/>
          <w:highlight w:val="none"/>
        </w:rPr>
        <w:t xml:space="preserve">项目地点：</w:t>
      </w:r>
      <w:r>
        <w:rPr>
          <w:rFonts w:hint="eastAsia"/>
          <w:bCs/>
          <w:sz w:val="24"/>
          <w:szCs w:val="24"/>
          <w:highlight w:val="none"/>
          <w:lang w:val="en-US" w:eastAsia="zh-CN"/>
        </w:rPr>
        <w:t xml:space="preserve">常熟市城市绿化管理处管辖范围内绿化【绿地、游园（公园）广场、苗圃、行道树及设施】</w:t>
      </w:r>
      <w:r>
        <w:rPr>
          <w:bCs/>
          <w:sz w:val="24"/>
          <w:szCs w:val="24"/>
          <w:highlight w:val="none"/>
        </w:rPr>
        <w:t xml:space="preserve">。</w:t>
      </w:r>
      <w:r/>
    </w:p>
    <w:p>
      <w:pPr>
        <w:ind w:firstLine="480"/>
        <w:spacing w:line="450" w:lineRule="exact"/>
        <w:rPr>
          <w:rFonts w:hint="eastAsia"/>
          <w:sz w:val="24"/>
          <w:szCs w:val="24"/>
          <w:highlight w:val="none"/>
        </w:rPr>
      </w:pPr>
      <w:r>
        <w:rPr>
          <w:rFonts w:hint="eastAsia"/>
          <w:sz w:val="24"/>
          <w:szCs w:val="24"/>
          <w:highlight w:val="none"/>
        </w:rPr>
        <w:t xml:space="preserve">3</w:t>
      </w:r>
      <w:r>
        <w:rPr>
          <w:sz w:val="24"/>
          <w:szCs w:val="24"/>
          <w:highlight w:val="none"/>
        </w:rPr>
        <w:t xml:space="preserve">、服务期限：</w:t>
      </w:r>
      <w:r>
        <w:rPr>
          <w:rFonts w:hint="eastAsia"/>
          <w:sz w:val="24"/>
          <w:highlight w:val="none"/>
          <w:lang w:val="en-US" w:eastAsia="zh-CN"/>
        </w:rPr>
        <w:t xml:space="preserve">1</w:t>
      </w:r>
      <w:r>
        <w:rPr>
          <w:rFonts w:hint="eastAsia"/>
          <w:sz w:val="24"/>
          <w:highlight w:val="none"/>
        </w:rPr>
        <w:t xml:space="preserve">年</w:t>
      </w:r>
      <w:r>
        <w:rPr>
          <w:rFonts w:hint="eastAsia"/>
          <w:color w:val="000000"/>
          <w:sz w:val="24"/>
          <w:highlight w:val="none"/>
        </w:rPr>
        <w:t xml:space="preserve">（</w:t>
      </w:r>
      <w:r>
        <w:rPr>
          <w:rFonts w:hint="eastAsia"/>
          <w:color w:val="000000"/>
          <w:sz w:val="24"/>
          <w:highlight w:val="none"/>
          <w:lang w:val="en-US" w:eastAsia="zh-CN"/>
        </w:rPr>
        <w:t xml:space="preserve">自</w:t>
      </w:r>
      <w:r>
        <w:rPr>
          <w:rFonts w:hint="eastAsia" w:ascii="Times New Roman" w:hAnsi="Times New Roman" w:eastAsia="宋体" w:cs="Times New Roman"/>
          <w:color w:val="000000"/>
          <w:sz w:val="24"/>
          <w:szCs w:val="24"/>
          <w:highlight w:val="none"/>
          <w:lang w:val="en-US" w:eastAsia="zh-CN"/>
        </w:rPr>
        <w:t xml:space="preserve">2025</w:t>
      </w:r>
      <w:r>
        <w:rPr>
          <w:rFonts w:hint="eastAsia" w:ascii="Times New Roman" w:hAnsi="Times New Roman" w:eastAsia="宋体" w:cs="Times New Roman"/>
          <w:color w:val="000000"/>
          <w:sz w:val="24"/>
          <w:szCs w:val="24"/>
          <w:highlight w:val="none"/>
        </w:rPr>
        <w:t xml:space="preserve">年</w:t>
      </w:r>
      <w:r>
        <w:rPr>
          <w:rFonts w:hint="eastAsia"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月</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日至</w:t>
      </w:r>
      <w:r>
        <w:rPr>
          <w:rFonts w:hint="eastAsia" w:ascii="Times New Roman" w:hAnsi="Times New Roman" w:eastAsia="宋体" w:cs="Times New Roman"/>
          <w:color w:val="000000"/>
          <w:sz w:val="24"/>
          <w:szCs w:val="24"/>
          <w:highlight w:val="none"/>
          <w:lang w:val="en-US" w:eastAsia="zh-CN"/>
        </w:rPr>
        <w:t xml:space="preserve">2026</w:t>
      </w:r>
      <w:r>
        <w:rPr>
          <w:rFonts w:hint="eastAsia" w:ascii="Times New Roman" w:hAnsi="Times New Roman" w:eastAsia="宋体" w:cs="Times New Roman"/>
          <w:color w:val="000000"/>
          <w:sz w:val="24"/>
          <w:szCs w:val="24"/>
          <w:highlight w:val="none"/>
        </w:rPr>
        <w:t xml:space="preserve">年</w:t>
      </w:r>
      <w:r>
        <w:rPr>
          <w:rFonts w:hint="eastAsia"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月</w:t>
      </w:r>
      <w:r>
        <w:rPr>
          <w:rFonts w:hint="eastAsia" w:cs="Times New Roman"/>
          <w:color w:val="000000"/>
          <w:sz w:val="24"/>
          <w:szCs w:val="24"/>
          <w:highlight w:val="none"/>
          <w:lang w:val="en-US" w:eastAsia="zh-CN"/>
        </w:rPr>
        <w:t xml:space="preserve">30</w:t>
      </w:r>
      <w:r>
        <w:rPr>
          <w:rFonts w:hint="eastAsia" w:ascii="Times New Roman" w:hAnsi="Times New Roman" w:eastAsia="宋体" w:cs="Times New Roman"/>
          <w:color w:val="000000"/>
          <w:sz w:val="24"/>
          <w:szCs w:val="24"/>
          <w:highlight w:val="none"/>
        </w:rPr>
        <w:t xml:space="preserve">日</w:t>
      </w:r>
      <w:r>
        <w:rPr>
          <w:rFonts w:hint="eastAsia" w:ascii="Times New Roman" w:hAnsi="Times New Roman" w:eastAsia="宋体" w:cs="Times New Roman"/>
          <w:sz w:val="24"/>
          <w:szCs w:val="24"/>
          <w:highlight w:val="none"/>
        </w:rPr>
        <w:t xml:space="preserve">）</w:t>
      </w:r>
      <w:r>
        <w:rPr>
          <w:sz w:val="24"/>
          <w:szCs w:val="24"/>
          <w:highlight w:val="none"/>
        </w:rPr>
        <w:t xml:space="preserve">。</w:t>
      </w:r>
      <w:r/>
    </w:p>
    <w:p>
      <w:pPr>
        <w:ind w:firstLine="480"/>
        <w:spacing w:line="450" w:lineRule="exact"/>
        <w:rPr>
          <w:sz w:val="24"/>
          <w:szCs w:val="24"/>
          <w:highlight w:val="none"/>
        </w:rPr>
      </w:pPr>
      <w:r>
        <w:rPr>
          <w:rFonts w:hint="eastAsia"/>
          <w:sz w:val="24"/>
          <w:szCs w:val="24"/>
          <w:highlight w:val="none"/>
        </w:rPr>
        <w:t xml:space="preserve">4、乙方承诺上述服务由乙方自行完成，不转包予第三方完成。</w:t>
      </w:r>
      <w:r/>
    </w:p>
    <w:p>
      <w:pPr>
        <w:ind w:firstLine="477"/>
        <w:spacing w:line="450" w:lineRule="exact"/>
        <w:rPr>
          <w:b/>
          <w:color w:val="000000"/>
          <w:sz w:val="24"/>
          <w:highlight w:val="none"/>
        </w:rPr>
      </w:pPr>
      <w:r>
        <w:rPr>
          <w:b/>
          <w:color w:val="000000"/>
          <w:sz w:val="24"/>
          <w:highlight w:val="none"/>
        </w:rPr>
        <w:t xml:space="preserve">第四条  合同总价</w:t>
      </w:r>
      <w:r/>
    </w:p>
    <w:p>
      <w:pPr>
        <w:ind w:firstLine="480"/>
        <w:spacing w:line="450" w:lineRule="exact"/>
        <w:rPr>
          <w:rFonts w:hint="eastAsia"/>
          <w:sz w:val="24"/>
          <w:highlight w:val="none"/>
        </w:rPr>
      </w:pPr>
      <w:r>
        <w:rPr>
          <w:rFonts w:hint="eastAsia"/>
          <w:sz w:val="24"/>
          <w:highlight w:val="none"/>
        </w:rPr>
        <w:t xml:space="preserve">1、本合同项下</w:t>
      </w:r>
      <w:r>
        <w:rPr>
          <w:rFonts w:hint="eastAsia" w:cs="Times New Roman"/>
          <w:sz w:val="24"/>
          <w:szCs w:val="24"/>
          <w:highlight w:val="none"/>
          <w:lang w:eastAsia="zh-CN"/>
        </w:rPr>
        <w:t xml:space="preserve">城区绿化养护监理服务</w:t>
      </w:r>
      <w:r>
        <w:rPr>
          <w:rFonts w:hint="eastAsia"/>
          <w:sz w:val="24"/>
          <w:highlight w:val="none"/>
        </w:rPr>
        <w:t xml:space="preserve">总费用（合同总价）为人民币</w:t>
      </w:r>
      <w:r>
        <w:rPr>
          <w:rFonts w:hint="eastAsia"/>
          <w:sz w:val="24"/>
          <w:highlight w:val="none"/>
          <w:u w:val="single"/>
        </w:rPr>
        <w:t xml:space="preserve">   </w:t>
      </w:r>
      <w:r>
        <w:rPr>
          <w:rFonts w:hint="eastAsia"/>
          <w:sz w:val="24"/>
          <w:highlight w:val="none"/>
          <w:u w:val="single"/>
          <w:lang w:val="en-US" w:eastAsia="zh-CN"/>
        </w:rPr>
        <w:t xml:space="preserve"> </w:t>
      </w:r>
      <w:r>
        <w:rPr>
          <w:rFonts w:hint="eastAsia"/>
          <w:sz w:val="24"/>
          <w:highlight w:val="none"/>
          <w:u w:val="single"/>
        </w:rPr>
        <w:t xml:space="preserve">  </w:t>
      </w:r>
      <w:r>
        <w:rPr>
          <w:rFonts w:hint="eastAsia"/>
          <w:sz w:val="24"/>
          <w:highlight w:val="none"/>
        </w:rPr>
        <w:t xml:space="preserve">元整（大写）。</w:t>
      </w:r>
      <w:r/>
    </w:p>
    <w:p>
      <w:pPr>
        <w:ind w:firstLine="523"/>
        <w:spacing w:line="450" w:lineRule="exact"/>
        <w:rPr>
          <w:highlight w:val="none"/>
        </w:rPr>
      </w:pPr>
      <w:r>
        <w:rPr>
          <w:color w:val="000000"/>
          <w:sz w:val="24"/>
          <w:szCs w:val="24"/>
          <w:highlight w:val="none"/>
        </w:rPr>
        <w:t xml:space="preserve">2、本合同执行期间合同总价不变。</w:t>
      </w:r>
      <w:r/>
    </w:p>
    <w:p>
      <w:pPr>
        <w:ind w:firstLine="482"/>
        <w:spacing w:line="450" w:lineRule="exact"/>
        <w:rPr>
          <w:rFonts w:ascii="Times New Roman" w:hAnsi="Times New Roman" w:eastAsia="宋体" w:cs="Times New Roman"/>
          <w:bCs/>
          <w:i/>
          <w:iCs/>
          <w:sz w:val="24"/>
          <w:szCs w:val="24"/>
          <w:highlight w:val="none"/>
          <w:u w:val="single"/>
        </w:rPr>
      </w:pPr>
      <w:r>
        <w:rPr>
          <w:rFonts w:ascii="Times New Roman" w:hAnsi="Times New Roman" w:eastAsia="宋体" w:cs="Times New Roman"/>
          <w:b/>
          <w:i/>
          <w:iCs/>
          <w:sz w:val="24"/>
          <w:szCs w:val="24"/>
          <w:highlight w:val="none"/>
          <w:u w:val="single"/>
        </w:rPr>
        <w:t xml:space="preserve">第五条</w:t>
      </w:r>
      <w:r>
        <w:rPr>
          <w:rFonts w:ascii="Times New Roman" w:hAnsi="Times New Roman" w:eastAsia="宋体" w:cs="Times New Roman"/>
          <w:i/>
          <w:iCs/>
          <w:sz w:val="24"/>
          <w:szCs w:val="24"/>
          <w:highlight w:val="none"/>
          <w:u w:val="single"/>
        </w:rPr>
        <w:t xml:space="preserve"> </w:t>
      </w:r>
      <w:r>
        <w:rPr>
          <w:rFonts w:ascii="Times New Roman" w:hAnsi="Times New Roman" w:eastAsia="宋体" w:cs="Times New Roman"/>
          <w:b/>
          <w:i/>
          <w:iCs/>
          <w:sz w:val="24"/>
          <w:szCs w:val="24"/>
          <w:highlight w:val="none"/>
          <w:u w:val="single"/>
        </w:rPr>
        <w:t xml:space="preserve"> </w:t>
      </w:r>
      <w:r>
        <w:rPr>
          <w:rFonts w:ascii="Times New Roman" w:hAnsi="Times New Roman" w:eastAsia="宋体" w:cs="Times New Roman"/>
          <w:b/>
          <w:i/>
          <w:iCs/>
          <w:sz w:val="24"/>
          <w:highlight w:val="none"/>
          <w:u w:val="single"/>
          <w:lang w:val="en-US" w:eastAsia="zh-CN"/>
        </w:rPr>
        <w:t xml:space="preserve">结算</w:t>
      </w:r>
      <w:r>
        <w:rPr>
          <w:rFonts w:ascii="Times New Roman" w:hAnsi="Times New Roman" w:eastAsia="宋体" w:cs="Times New Roman"/>
          <w:b/>
          <w:i/>
          <w:iCs/>
          <w:sz w:val="24"/>
          <w:highlight w:val="none"/>
          <w:u w:val="single"/>
        </w:rPr>
        <w:t xml:space="preserve">方式</w:t>
      </w:r>
      <w:r/>
    </w:p>
    <w:p>
      <w:pPr>
        <w:ind w:firstLine="480"/>
        <w:jc w:val="left"/>
        <w:spacing w:line="480" w:lineRule="exact"/>
        <w:rPr>
          <w:rFonts w:ascii="Times New Roman" w:hAnsi="Times New Roman" w:eastAsia="宋体" w:cs="Times New Roman"/>
          <w:i/>
          <w:iCs/>
          <w:color w:val="000000"/>
          <w:sz w:val="24"/>
          <w:szCs w:val="24"/>
          <w:highlight w:val="none"/>
          <w:u w:val="single"/>
          <w:lang w:val="en-US" w:eastAsia="zh-CN"/>
        </w:rPr>
      </w:pPr>
      <w:r>
        <w:rPr>
          <w:rFonts w:ascii="Times New Roman" w:hAnsi="Times New Roman" w:eastAsia="宋体" w:cs="Times New Roman"/>
          <w:i/>
          <w:iCs/>
          <w:color w:val="000000"/>
          <w:sz w:val="24"/>
          <w:szCs w:val="24"/>
          <w:highlight w:val="none"/>
          <w:u w:val="single"/>
          <w:lang w:val="en-US" w:eastAsia="zh-CN"/>
        </w:rPr>
        <w:t xml:space="preserve">1、自合同签订后</w:t>
      </w:r>
      <w:r>
        <w:rPr>
          <w:rFonts w:hint="eastAsia" w:cs="Times New Roman"/>
          <w:i/>
          <w:iCs/>
          <w:color w:val="000000"/>
          <w:sz w:val="24"/>
          <w:szCs w:val="24"/>
          <w:highlight w:val="none"/>
          <w:u w:val="single"/>
          <w:lang w:val="en-US" w:eastAsia="zh-CN"/>
        </w:rPr>
        <w:t xml:space="preserve">1</w:t>
      </w:r>
      <w:r>
        <w:rPr>
          <w:rFonts w:ascii="Times New Roman" w:hAnsi="Times New Roman" w:eastAsia="宋体" w:cs="Times New Roman"/>
          <w:i/>
          <w:iCs/>
          <w:color w:val="000000"/>
          <w:sz w:val="24"/>
          <w:szCs w:val="24"/>
          <w:highlight w:val="none"/>
          <w:u w:val="single"/>
          <w:lang w:val="en-US" w:eastAsia="zh-CN"/>
        </w:rPr>
        <w:t xml:space="preserve">个月内，甲方向乙方支付合同金额的</w:t>
      </w:r>
      <w:r>
        <w:rPr>
          <w:rFonts w:hint="eastAsia" w:cs="Times New Roman"/>
          <w:i/>
          <w:iCs/>
          <w:color w:val="000000"/>
          <w:sz w:val="24"/>
          <w:szCs w:val="24"/>
          <w:highlight w:val="none"/>
          <w:u w:val="single"/>
          <w:lang w:val="en-US" w:eastAsia="zh-CN"/>
        </w:rPr>
        <w:t xml:space="preserve">10</w:t>
      </w:r>
      <w:r>
        <w:rPr>
          <w:rFonts w:ascii="Times New Roman" w:hAnsi="Times New Roman" w:eastAsia="宋体" w:cs="Times New Roman"/>
          <w:i/>
          <w:iCs/>
          <w:color w:val="000000"/>
          <w:sz w:val="24"/>
          <w:szCs w:val="24"/>
          <w:highlight w:val="none"/>
          <w:u w:val="single"/>
          <w:lang w:val="en-US" w:eastAsia="zh-CN"/>
        </w:rPr>
        <w:t xml:space="preserve">%作为预付款。</w:t>
      </w:r>
      <w:r/>
    </w:p>
    <w:p>
      <w:pPr>
        <w:ind w:firstLine="480"/>
        <w:jc w:val="left"/>
        <w:spacing w:line="480" w:lineRule="exact"/>
        <w:rPr>
          <w:rFonts w:hint="eastAsia" w:cs="Times New Roman"/>
          <w:i/>
          <w:iCs/>
          <w:color w:val="000000"/>
          <w:sz w:val="24"/>
          <w:szCs w:val="24"/>
          <w:highlight w:val="none"/>
          <w:u w:val="single"/>
          <w:lang w:val="en-US" w:eastAsia="zh-CN"/>
        </w:rPr>
      </w:pPr>
      <w:r>
        <w:rPr>
          <w:rFonts w:ascii="Times New Roman" w:hAnsi="Times New Roman" w:eastAsia="宋体" w:cs="Times New Roman"/>
          <w:i/>
          <w:iCs/>
          <w:color w:val="000000"/>
          <w:sz w:val="24"/>
          <w:szCs w:val="24"/>
          <w:highlight w:val="none"/>
          <w:u w:val="single"/>
          <w:lang w:val="en-US" w:eastAsia="zh-CN"/>
        </w:rPr>
        <w:t xml:space="preserve">2、</w:t>
      </w:r>
      <w:r>
        <w:rPr>
          <w:rFonts w:hint="eastAsia" w:ascii="Times New Roman" w:hAnsi="Times New Roman" w:eastAsia="宋体" w:cs="Times New Roman"/>
          <w:i/>
          <w:iCs/>
          <w:color w:val="000000"/>
          <w:sz w:val="24"/>
          <w:szCs w:val="24"/>
          <w:highlight w:val="none"/>
          <w:u w:val="single"/>
          <w:lang w:val="en-US" w:eastAsia="zh-CN"/>
        </w:rPr>
        <w:t xml:space="preserve">监理服务费按月支付，</w:t>
      </w:r>
      <w:r>
        <w:rPr>
          <w:rFonts w:hint="eastAsia" w:cs="Times New Roman"/>
          <w:i/>
          <w:iCs/>
          <w:color w:val="000000"/>
          <w:sz w:val="24"/>
          <w:szCs w:val="24"/>
          <w:highlight w:val="none"/>
          <w:u w:val="single"/>
          <w:lang w:val="en-US" w:eastAsia="zh-CN"/>
        </w:rPr>
        <w:t xml:space="preserve">甲方</w:t>
      </w:r>
      <w:r>
        <w:rPr>
          <w:rFonts w:hint="eastAsia" w:ascii="Times New Roman" w:hAnsi="Times New Roman" w:eastAsia="宋体" w:cs="Times New Roman"/>
          <w:i/>
          <w:iCs/>
          <w:color w:val="000000"/>
          <w:sz w:val="24"/>
          <w:szCs w:val="24"/>
          <w:highlight w:val="none"/>
          <w:u w:val="single"/>
          <w:lang w:val="en-US" w:eastAsia="zh-CN"/>
        </w:rPr>
        <w:t xml:space="preserve">在</w:t>
      </w:r>
      <w:r>
        <w:rPr>
          <w:rFonts w:hint="eastAsia" w:cs="Times New Roman"/>
          <w:i/>
          <w:iCs/>
          <w:color w:val="000000"/>
          <w:sz w:val="24"/>
          <w:szCs w:val="24"/>
          <w:highlight w:val="none"/>
          <w:u w:val="single"/>
          <w:lang w:val="en-US" w:eastAsia="zh-CN"/>
        </w:rPr>
        <w:t xml:space="preserve">次</w:t>
      </w:r>
      <w:r>
        <w:rPr>
          <w:rFonts w:hint="eastAsia" w:ascii="Times New Roman" w:hAnsi="Times New Roman" w:eastAsia="宋体" w:cs="Times New Roman"/>
          <w:i/>
          <w:iCs/>
          <w:color w:val="000000"/>
          <w:sz w:val="24"/>
          <w:szCs w:val="24"/>
          <w:highlight w:val="none"/>
          <w:u w:val="single"/>
          <w:lang w:val="en-US" w:eastAsia="zh-CN"/>
        </w:rPr>
        <w:t xml:space="preserve">月向</w:t>
      </w:r>
      <w:r>
        <w:rPr>
          <w:rFonts w:hint="eastAsia" w:cs="Times New Roman"/>
          <w:i/>
          <w:iCs/>
          <w:color w:val="000000"/>
          <w:sz w:val="24"/>
          <w:szCs w:val="24"/>
          <w:highlight w:val="none"/>
          <w:u w:val="single"/>
          <w:lang w:val="en-US" w:eastAsia="zh-CN"/>
        </w:rPr>
        <w:t xml:space="preserve">乙方支付上月度</w:t>
      </w:r>
      <w:r>
        <w:rPr>
          <w:rFonts w:hint="eastAsia" w:ascii="Times New Roman" w:hAnsi="Times New Roman" w:eastAsia="宋体" w:cs="Times New Roman"/>
          <w:i/>
          <w:iCs/>
          <w:color w:val="000000"/>
          <w:sz w:val="24"/>
          <w:szCs w:val="24"/>
          <w:highlight w:val="none"/>
          <w:u w:val="single"/>
          <w:lang w:val="en-US" w:eastAsia="zh-CN"/>
        </w:rPr>
        <w:t xml:space="preserve">监理服务费</w:t>
      </w:r>
      <w:r>
        <w:rPr>
          <w:rFonts w:hint="eastAsia" w:cs="Times New Roman"/>
          <w:i/>
          <w:iCs/>
          <w:color w:val="000000"/>
          <w:sz w:val="24"/>
          <w:szCs w:val="24"/>
          <w:highlight w:val="none"/>
          <w:u w:val="single"/>
          <w:lang w:val="en-US" w:eastAsia="zh-CN"/>
        </w:rPr>
        <w:t xml:space="preserve">【（合同金额-预付款）/12】的40%。</w:t>
      </w:r>
      <w:r/>
    </w:p>
    <w:p>
      <w:pPr>
        <w:ind w:firstLine="480"/>
        <w:jc w:val="left"/>
        <w:spacing w:line="480" w:lineRule="exact"/>
        <w:rPr>
          <w:rFonts w:hint="eastAsia"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3、服务期结束时甲方向乙方支付至合同金额的50%。</w:t>
      </w:r>
      <w:r/>
    </w:p>
    <w:p>
      <w:pPr>
        <w:ind w:firstLine="480"/>
        <w:jc w:val="left"/>
        <w:spacing w:line="480" w:lineRule="exact"/>
        <w:rPr>
          <w:rFonts w:hint="default" w:ascii="Times New Roman" w:hAnsi="Times New Roman" w:eastAsia="宋体"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eastAsia="宋体" w:cs="Times New Roman"/>
          <w:i/>
          <w:iCs/>
          <w:color w:val="000000"/>
          <w:sz w:val="24"/>
          <w:szCs w:val="24"/>
          <w:highlight w:val="none"/>
          <w:u w:val="single"/>
          <w:lang w:val="en-US" w:eastAsia="zh-CN"/>
        </w:rPr>
        <w:t xml:space="preserve">、甲方每月对乙方服务质量进行考核，扣除考核等扣款后的剩余服务费在</w:t>
      </w:r>
      <w:r>
        <w:rPr>
          <w:rFonts w:hint="eastAsia" w:cs="Times New Roman"/>
          <w:i/>
          <w:iCs/>
          <w:color w:val="000000"/>
          <w:sz w:val="24"/>
          <w:szCs w:val="24"/>
          <w:highlight w:val="none"/>
          <w:u w:val="single"/>
          <w:lang w:val="en-US" w:eastAsia="zh-CN"/>
        </w:rPr>
        <w:t xml:space="preserve">2027年3</w:t>
      </w:r>
      <w:r>
        <w:rPr>
          <w:rFonts w:hint="eastAsia" w:ascii="Times New Roman" w:hAnsi="Times New Roman" w:eastAsia="宋体" w:cs="Times New Roman"/>
          <w:i/>
          <w:iCs/>
          <w:color w:val="000000"/>
          <w:sz w:val="24"/>
          <w:szCs w:val="24"/>
          <w:highlight w:val="none"/>
          <w:u w:val="single"/>
          <w:lang w:val="en-US" w:eastAsia="zh-CN"/>
        </w:rPr>
        <w:t xml:space="preserve">月1日前付清。</w:t>
      </w:r>
      <w:r/>
    </w:p>
    <w:p>
      <w:pPr>
        <w:ind w:firstLine="480"/>
        <w:spacing w:line="440" w:lineRule="exact"/>
        <w:rPr>
          <w:rFonts w:ascii="Times New Roman" w:hAnsi="Times New Roman" w:eastAsia="宋体" w:cs="Times New Roman"/>
          <w:i/>
          <w:iCs/>
          <w:sz w:val="24"/>
          <w:szCs w:val="24"/>
          <w:highlight w:val="none"/>
          <w:u w:val="single"/>
        </w:rPr>
      </w:pPr>
      <w:r>
        <w:rPr>
          <w:rFonts w:ascii="Times New Roman" w:hAnsi="Times New Roman" w:eastAsia="宋体" w:cs="Times New Roman"/>
          <w:i/>
          <w:iCs/>
          <w:sz w:val="24"/>
          <w:szCs w:val="24"/>
          <w:highlight w:val="none"/>
          <w:u w:val="single"/>
        </w:rPr>
        <w:t xml:space="preserve">注：①在签订合同时，</w:t>
      </w:r>
      <w:r>
        <w:rPr>
          <w:rFonts w:ascii="Times New Roman" w:hAnsi="Times New Roman" w:eastAsia="宋体" w:cs="Times New Roman"/>
          <w:bCs/>
          <w:i/>
          <w:iCs/>
          <w:sz w:val="24"/>
          <w:szCs w:val="24"/>
          <w:highlight w:val="none"/>
          <w:u w:val="single"/>
          <w:lang w:val="en-US" w:eastAsia="zh-CN"/>
        </w:rPr>
        <w:t xml:space="preserve">乙方</w:t>
      </w:r>
      <w:r>
        <w:rPr>
          <w:rFonts w:ascii="Times New Roman" w:hAnsi="Times New Roman" w:eastAsia="宋体" w:cs="Times New Roman"/>
          <w:i/>
          <w:iCs/>
          <w:sz w:val="24"/>
          <w:szCs w:val="24"/>
          <w:highlight w:val="none"/>
          <w:u w:val="single"/>
        </w:rPr>
        <w:t xml:space="preserve">明确表示无需预付款或者主动要求降低预付款比例的，可不适用上述第1条规定。②</w:t>
      </w:r>
      <w:r>
        <w:rPr>
          <w:rFonts w:ascii="Times New Roman" w:hAnsi="Times New Roman" w:eastAsia="宋体" w:cs="Times New Roman"/>
          <w:i/>
          <w:iCs/>
          <w:sz w:val="24"/>
          <w:szCs w:val="24"/>
          <w:highlight w:val="none"/>
          <w:u w:val="single"/>
          <w:lang w:val="zh-CN"/>
        </w:rPr>
        <w:t xml:space="preserve">以上每次付款前，</w:t>
      </w:r>
      <w:r>
        <w:rPr>
          <w:rFonts w:ascii="Times New Roman" w:hAnsi="Times New Roman" w:eastAsia="宋体" w:cs="Times New Roman"/>
          <w:bCs/>
          <w:i/>
          <w:iCs/>
          <w:sz w:val="24"/>
          <w:szCs w:val="24"/>
          <w:highlight w:val="none"/>
          <w:u w:val="single"/>
          <w:lang w:val="en-US" w:eastAsia="zh-CN"/>
        </w:rPr>
        <w:t xml:space="preserve">乙方</w:t>
      </w:r>
      <w:r>
        <w:rPr>
          <w:rFonts w:ascii="Times New Roman" w:hAnsi="Times New Roman" w:eastAsia="宋体" w:cs="Times New Roman"/>
          <w:i/>
          <w:iCs/>
          <w:sz w:val="24"/>
          <w:szCs w:val="24"/>
          <w:highlight w:val="none"/>
          <w:u w:val="single"/>
          <w:lang w:val="zh-CN"/>
        </w:rPr>
        <w:t xml:space="preserve">均应提供符合</w:t>
      </w:r>
      <w:r>
        <w:rPr>
          <w:rFonts w:ascii="Times New Roman" w:hAnsi="Times New Roman" w:eastAsia="宋体" w:cs="Times New Roman"/>
          <w:bCs/>
          <w:i/>
          <w:iCs/>
          <w:sz w:val="24"/>
          <w:szCs w:val="24"/>
          <w:highlight w:val="none"/>
          <w:u w:val="single"/>
          <w:lang w:val="en-US" w:eastAsia="zh-CN"/>
        </w:rPr>
        <w:t xml:space="preserve">甲方</w:t>
      </w:r>
      <w:r>
        <w:rPr>
          <w:rFonts w:ascii="Times New Roman" w:hAnsi="Times New Roman" w:eastAsia="宋体" w:cs="Times New Roman"/>
          <w:i/>
          <w:iCs/>
          <w:sz w:val="24"/>
          <w:szCs w:val="24"/>
          <w:highlight w:val="none"/>
          <w:u w:val="single"/>
          <w:lang w:val="zh-CN"/>
        </w:rPr>
        <w:t xml:space="preserve">要求的同等金额的合法有效发票。</w:t>
      </w:r>
      <w:r>
        <w:rPr>
          <w:rFonts w:ascii="Times New Roman" w:hAnsi="Times New Roman" w:eastAsia="宋体" w:cs="Times New Roman"/>
          <w:i/>
          <w:iCs/>
          <w:sz w:val="24"/>
          <w:szCs w:val="24"/>
          <w:highlight w:val="none"/>
          <w:u w:val="single"/>
        </w:rPr>
        <w:t xml:space="preserve">否则，</w:t>
      </w:r>
      <w:r>
        <w:rPr>
          <w:rFonts w:ascii="Times New Roman" w:hAnsi="Times New Roman" w:eastAsia="宋体" w:cs="Times New Roman"/>
          <w:bCs/>
          <w:i/>
          <w:iCs/>
          <w:sz w:val="24"/>
          <w:szCs w:val="24"/>
          <w:highlight w:val="none"/>
          <w:u w:val="single"/>
          <w:lang w:val="en-US" w:eastAsia="zh-CN"/>
        </w:rPr>
        <w:t xml:space="preserve">甲方</w:t>
      </w:r>
      <w:r>
        <w:rPr>
          <w:rFonts w:ascii="Times New Roman" w:hAnsi="Times New Roman" w:eastAsia="宋体" w:cs="Times New Roman"/>
          <w:i/>
          <w:iCs/>
          <w:sz w:val="24"/>
          <w:szCs w:val="24"/>
          <w:highlight w:val="none"/>
          <w:u w:val="single"/>
        </w:rPr>
        <w:t xml:space="preserve">有</w:t>
      </w:r>
      <w:r>
        <w:rPr>
          <w:rFonts w:ascii="Times New Roman" w:hAnsi="Times New Roman" w:eastAsia="宋体" w:cs="Times New Roman"/>
          <w:bCs/>
          <w:i/>
          <w:iCs/>
          <w:sz w:val="24"/>
          <w:szCs w:val="24"/>
          <w:highlight w:val="none"/>
          <w:u w:val="single"/>
          <w:lang w:val="en-US" w:eastAsia="zh-CN"/>
        </w:rPr>
        <w:t xml:space="preserve">权顺延付款时间，且不承担任何违约及/或赔偿责任</w:t>
      </w:r>
      <w:r>
        <w:rPr>
          <w:rFonts w:ascii="Times New Roman" w:hAnsi="Times New Roman" w:eastAsia="宋体" w:cs="Times New Roman"/>
          <w:bCs/>
          <w:i/>
          <w:iCs/>
          <w:sz w:val="24"/>
          <w:szCs w:val="24"/>
          <w:highlight w:val="none"/>
          <w:u w:val="single"/>
          <w:lang w:val="zh-CN" w:eastAsia="zh-CN"/>
        </w:rPr>
        <w:t xml:space="preserve">。</w:t>
      </w:r>
      <w:r>
        <w:rPr>
          <w:rFonts w:ascii="Times New Roman" w:hAnsi="Times New Roman" w:eastAsia="宋体" w:cs="Times New Roman"/>
          <w:bCs/>
          <w:i/>
          <w:iCs/>
          <w:sz w:val="24"/>
          <w:szCs w:val="24"/>
          <w:highlight w:val="none"/>
          <w:u w:val="single"/>
          <w:lang w:val="en-US" w:eastAsia="zh-CN"/>
        </w:rPr>
        <w:t xml:space="preserve">③本项目支付方式</w:t>
      </w:r>
      <w:r>
        <w:rPr>
          <w:rFonts w:hint="eastAsia" w:ascii="Times New Roman" w:hAnsi="Times New Roman" w:eastAsia="宋体" w:cs="Times New Roman"/>
          <w:bCs/>
          <w:i/>
          <w:iCs/>
          <w:sz w:val="24"/>
          <w:szCs w:val="24"/>
          <w:highlight w:val="none"/>
          <w:u w:val="single"/>
          <w:lang w:val="en-US" w:eastAsia="zh-CN"/>
        </w:rPr>
        <w:t xml:space="preserve">支持数字人民币</w:t>
      </w:r>
      <w:r>
        <w:rPr>
          <w:rFonts w:ascii="Times New Roman" w:hAnsi="Times New Roman" w:eastAsia="宋体" w:cs="Times New Roman"/>
          <w:bCs/>
          <w:i/>
          <w:iCs/>
          <w:sz w:val="24"/>
          <w:szCs w:val="24"/>
          <w:highlight w:val="none"/>
          <w:u w:val="single"/>
          <w:lang w:val="en-US" w:eastAsia="zh-CN"/>
        </w:rPr>
        <w:t xml:space="preserve">。</w:t>
      </w:r>
      <w:r/>
    </w:p>
    <w:p>
      <w:pPr>
        <w:ind w:firstLine="482"/>
        <w:spacing w:line="450" w:lineRule="exact"/>
        <w:rPr>
          <w:rFonts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第六条  验收办法</w:t>
      </w:r>
      <w:r/>
    </w:p>
    <w:p>
      <w:pPr>
        <w:ind w:firstLine="480"/>
        <w:spacing w:line="450" w:lineRule="exact"/>
        <w:rPr>
          <w:rFonts w:hint="eastAsia"/>
          <w:sz w:val="24"/>
          <w:szCs w:val="24"/>
          <w:highlight w:val="none"/>
        </w:rPr>
      </w:pPr>
      <w:r>
        <w:rPr>
          <w:rFonts w:hint="eastAsia"/>
          <w:sz w:val="24"/>
          <w:szCs w:val="24"/>
          <w:highlight w:val="none"/>
        </w:rPr>
        <w:t xml:space="preserve">1、甲方依法组织履约验收工作。</w:t>
      </w:r>
      <w:r/>
    </w:p>
    <w:p>
      <w:pPr>
        <w:ind w:firstLine="480"/>
        <w:spacing w:line="450" w:lineRule="exact"/>
        <w:rPr>
          <w:rFonts w:hint="eastAsia"/>
          <w:sz w:val="24"/>
          <w:szCs w:val="24"/>
          <w:highlight w:val="none"/>
        </w:rPr>
      </w:pPr>
      <w:r>
        <w:rPr>
          <w:rFonts w:hint="eastAsia"/>
          <w:sz w:val="24"/>
          <w:szCs w:val="24"/>
          <w:highlight w:val="none"/>
        </w:rPr>
        <w:t xml:space="preserve">2、甲方按照采购文件确</w:t>
      </w:r>
      <w:r>
        <w:rPr>
          <w:rFonts w:hint="eastAsia" w:ascii="Times New Roman" w:hAnsi="Times New Roman" w:eastAsia="宋体" w:cs="Times New Roman"/>
          <w:sz w:val="24"/>
          <w:szCs w:val="24"/>
          <w:highlight w:val="none"/>
        </w:rPr>
        <w:t xml:space="preserve">定的考核细则（详见附件1</w:t>
      </w:r>
      <w:r>
        <w:rPr>
          <w:rFonts w:hint="eastAsia" w:cs="Times New Roman"/>
          <w:sz w:val="24"/>
          <w:szCs w:val="24"/>
          <w:highlight w:val="none"/>
          <w:lang w:val="en-US" w:eastAsia="zh-CN"/>
        </w:rPr>
        <w:t xml:space="preserve">-常熟市城市绿化管理处绿化养护监理考核管理办法</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附件2</w:t>
      </w:r>
      <w:r>
        <w:rPr>
          <w:rFonts w:hint="eastAsia"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常熟市城市绿化管理处绿化养护监理考核评分表），</w:t>
      </w:r>
      <w:r>
        <w:rPr>
          <w:rFonts w:hint="eastAsia"/>
          <w:sz w:val="24"/>
          <w:szCs w:val="24"/>
          <w:highlight w:val="none"/>
        </w:rPr>
        <w:t xml:space="preserve">综合考核情况和服务效果进行验收。乙方应根据验收方案内容做好相应配合工作。</w:t>
      </w:r>
      <w:r/>
    </w:p>
    <w:p>
      <w:pPr>
        <w:ind w:firstLine="480"/>
        <w:spacing w:line="450" w:lineRule="exact"/>
        <w:rPr>
          <w:rFonts w:hint="eastAsia"/>
          <w:sz w:val="24"/>
          <w:szCs w:val="24"/>
          <w:highlight w:val="none"/>
        </w:rPr>
      </w:pPr>
      <w:r>
        <w:rPr>
          <w:rFonts w:hint="eastAsia"/>
          <w:sz w:val="24"/>
          <w:szCs w:val="24"/>
          <w:highlight w:val="none"/>
        </w:rPr>
        <w:t xml:space="preserve">3、对于实际使用人和甲方分离的项目，甲方邀请实际使用人参与验收。</w:t>
      </w:r>
      <w:r/>
    </w:p>
    <w:p>
      <w:pPr>
        <w:ind w:firstLine="480"/>
        <w:spacing w:line="450" w:lineRule="exact"/>
        <w:rPr>
          <w:rFonts w:hint="eastAsia"/>
          <w:sz w:val="24"/>
          <w:szCs w:val="24"/>
          <w:highlight w:val="none"/>
        </w:rPr>
      </w:pPr>
      <w:r>
        <w:rPr>
          <w:rFonts w:hint="eastAsia"/>
          <w:sz w:val="24"/>
          <w:szCs w:val="24"/>
          <w:highlight w:val="none"/>
        </w:rPr>
        <w:t xml:space="preserve">4、如有必要，甲方邀请参加本项目的其他投标人或第三方专业机构及专家参与验收，相关意见将作为验收书的参考资料。</w:t>
      </w:r>
      <w:r/>
    </w:p>
    <w:p>
      <w:pPr>
        <w:ind w:firstLine="480"/>
        <w:spacing w:line="450" w:lineRule="exact"/>
        <w:rPr>
          <w:rFonts w:hint="eastAsia"/>
          <w:sz w:val="24"/>
          <w:szCs w:val="24"/>
          <w:highlight w:val="none"/>
        </w:rPr>
      </w:pPr>
      <w:r>
        <w:rPr>
          <w:rFonts w:hint="eastAsia"/>
          <w:sz w:val="24"/>
          <w:szCs w:val="24"/>
          <w:highlight w:val="non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spacing w:line="450" w:lineRule="exact"/>
        <w:rPr>
          <w:b/>
          <w:sz w:val="24"/>
          <w:highlight w:val="none"/>
        </w:rPr>
      </w:pPr>
      <w:r>
        <w:rPr>
          <w:rFonts w:hint="eastAsia"/>
          <w:sz w:val="24"/>
          <w:szCs w:val="24"/>
          <w:highlight w:val="none"/>
        </w:rPr>
        <w:t xml:space="preserve">6、验收合格的项目，甲方根据采购合同的约定及时向乙方支付合同款项、退还履约保证金（如有）。验收不合格的项目，甲方依法及时处理。</w:t>
      </w:r>
      <w:r/>
    </w:p>
    <w:p>
      <w:pPr>
        <w:ind w:firstLine="472"/>
        <w:spacing w:line="450" w:lineRule="exact"/>
        <w:rPr>
          <w:b/>
          <w:sz w:val="24"/>
          <w:highlight w:val="none"/>
        </w:rPr>
      </w:pPr>
      <w:r>
        <w:rPr>
          <w:b/>
          <w:sz w:val="24"/>
          <w:highlight w:val="none"/>
        </w:rPr>
        <w:t xml:space="preserve">第</w:t>
      </w:r>
      <w:r>
        <w:rPr>
          <w:rFonts w:hint="eastAsia"/>
          <w:b/>
          <w:sz w:val="24"/>
          <w:highlight w:val="none"/>
        </w:rPr>
        <w:t xml:space="preserve">七</w:t>
      </w:r>
      <w:r>
        <w:rPr>
          <w:b/>
          <w:sz w:val="24"/>
          <w:highlight w:val="none"/>
        </w:rPr>
        <w:t xml:space="preserve">条  </w:t>
      </w:r>
      <w:r>
        <w:rPr>
          <w:b/>
          <w:sz w:val="24"/>
          <w:szCs w:val="24"/>
          <w:highlight w:val="none"/>
        </w:rPr>
        <w:t xml:space="preserve">双方权利义务</w:t>
      </w:r>
      <w:r/>
    </w:p>
    <w:p>
      <w:pPr>
        <w:ind w:firstLine="480"/>
        <w:spacing w:line="440" w:lineRule="exact"/>
        <w:rPr>
          <w:sz w:val="24"/>
          <w:szCs w:val="22"/>
          <w:highlight w:val="none"/>
        </w:rPr>
      </w:pPr>
      <w:r>
        <w:rPr>
          <w:sz w:val="24"/>
          <w:szCs w:val="22"/>
          <w:highlight w:val="none"/>
        </w:rPr>
        <w:t xml:space="preserve">一、甲方应提供的</w:t>
      </w:r>
      <w:r>
        <w:rPr>
          <w:rFonts w:hint="eastAsia"/>
          <w:sz w:val="24"/>
          <w:szCs w:val="22"/>
          <w:highlight w:val="none"/>
          <w:lang w:val="en-US" w:eastAsia="zh-CN"/>
        </w:rPr>
        <w:t xml:space="preserve">项目</w:t>
      </w:r>
      <w:r>
        <w:rPr>
          <w:sz w:val="24"/>
          <w:szCs w:val="22"/>
          <w:highlight w:val="none"/>
        </w:rPr>
        <w:t xml:space="preserve">资料及工作内容：</w:t>
      </w:r>
      <w:r/>
    </w:p>
    <w:p>
      <w:pPr>
        <w:ind w:firstLine="480"/>
        <w:spacing w:line="440" w:lineRule="exact"/>
        <w:rPr>
          <w:sz w:val="24"/>
          <w:szCs w:val="22"/>
          <w:highlight w:val="none"/>
        </w:rPr>
      </w:pPr>
      <w:r>
        <w:rPr>
          <w:sz w:val="24"/>
          <w:szCs w:val="22"/>
          <w:highlight w:val="none"/>
        </w:rPr>
        <w:t xml:space="preserve">1、</w:t>
      </w:r>
      <w:r>
        <w:rPr>
          <w:rFonts w:hint="eastAsia"/>
          <w:sz w:val="24"/>
          <w:szCs w:val="22"/>
          <w:highlight w:val="none"/>
          <w:lang w:val="en-US" w:eastAsia="zh-CN"/>
        </w:rPr>
        <w:t xml:space="preserve">项目</w:t>
      </w:r>
      <w:r>
        <w:rPr>
          <w:sz w:val="24"/>
          <w:szCs w:val="22"/>
          <w:highlight w:val="none"/>
        </w:rPr>
        <w:t xml:space="preserve">资料：各区域绿化养护面积等相关资料。</w:t>
      </w:r>
      <w:r/>
    </w:p>
    <w:p>
      <w:pPr>
        <w:ind w:firstLine="480"/>
        <w:spacing w:line="440" w:lineRule="exact"/>
        <w:rPr>
          <w:sz w:val="24"/>
          <w:szCs w:val="22"/>
          <w:highlight w:val="none"/>
        </w:rPr>
      </w:pPr>
      <w:r>
        <w:rPr>
          <w:sz w:val="24"/>
          <w:szCs w:val="22"/>
          <w:highlight w:val="none"/>
        </w:rPr>
        <w:t xml:space="preserve">2、甲方工作内容：</w:t>
      </w:r>
      <w:r/>
    </w:p>
    <w:p>
      <w:pPr>
        <w:ind w:left="420" w:firstLine="240"/>
        <w:spacing w:line="440" w:lineRule="exact"/>
        <w:rPr>
          <w:rFonts w:hint="eastAsia"/>
          <w:sz w:val="24"/>
          <w:highlight w:val="none"/>
        </w:rPr>
      </w:pPr>
      <w:r>
        <w:rPr>
          <w:rFonts w:hint="eastAsia"/>
          <w:sz w:val="24"/>
          <w:highlight w:val="none"/>
        </w:rPr>
        <w:t xml:space="preserve">2.1制定年度养护要点，并通报给乙方、养护单位，以便乙方在监理工作过程中能有明确的方向并制定针对性工作重点。</w:t>
      </w:r>
      <w:r/>
    </w:p>
    <w:p>
      <w:pPr>
        <w:ind w:left="420" w:firstLine="240"/>
        <w:spacing w:line="440" w:lineRule="exact"/>
        <w:rPr>
          <w:rFonts w:hint="eastAsia"/>
          <w:sz w:val="24"/>
          <w:highlight w:val="none"/>
        </w:rPr>
      </w:pPr>
      <w:r>
        <w:rPr>
          <w:rFonts w:hint="eastAsia"/>
          <w:sz w:val="24"/>
          <w:highlight w:val="none"/>
        </w:rPr>
        <w:t xml:space="preserve">2.2为乙方完成监理与相关服务提供必要的工作条件。</w:t>
      </w:r>
      <w:r/>
    </w:p>
    <w:p>
      <w:pPr>
        <w:ind w:left="420" w:firstLine="240"/>
        <w:spacing w:line="440" w:lineRule="exact"/>
        <w:rPr>
          <w:rFonts w:hint="eastAsia"/>
          <w:sz w:val="24"/>
          <w:highlight w:val="none"/>
        </w:rPr>
      </w:pPr>
      <w:r>
        <w:rPr>
          <w:rFonts w:hint="eastAsia"/>
          <w:sz w:val="24"/>
          <w:highlight w:val="none"/>
        </w:rPr>
        <w:t xml:space="preserve">2.3及时向乙方及施工单位提出养护过程中需要的各项资料要求，便于乙方收集。</w:t>
      </w:r>
      <w:r/>
    </w:p>
    <w:p>
      <w:pPr>
        <w:ind w:left="420" w:firstLine="240"/>
        <w:spacing w:line="440" w:lineRule="exact"/>
        <w:rPr>
          <w:rFonts w:hint="eastAsia"/>
          <w:sz w:val="24"/>
          <w:highlight w:val="none"/>
        </w:rPr>
      </w:pPr>
      <w:r>
        <w:rPr>
          <w:rFonts w:hint="eastAsia"/>
          <w:sz w:val="24"/>
          <w:highlight w:val="none"/>
        </w:rPr>
        <w:t xml:space="preserve">2.4对于乙方在监理过程中提出的意见或建议，及时作出回应，并落实到具体工作中。</w:t>
      </w:r>
      <w:r/>
    </w:p>
    <w:p>
      <w:pPr>
        <w:ind w:left="420" w:firstLine="240"/>
        <w:spacing w:line="440" w:lineRule="exact"/>
        <w:rPr>
          <w:rFonts w:hint="eastAsia"/>
          <w:sz w:val="24"/>
          <w:highlight w:val="none"/>
        </w:rPr>
      </w:pPr>
      <w:r>
        <w:rPr>
          <w:rFonts w:hint="eastAsia"/>
          <w:sz w:val="24"/>
          <w:highlight w:val="none"/>
        </w:rPr>
        <w:t xml:space="preserve">2.5组织参加月度考核及讲评会，提出具体养护的要求。根据月度考核结果，及时拨付养护经费。</w:t>
      </w:r>
      <w:r/>
    </w:p>
    <w:p>
      <w:pPr>
        <w:ind w:left="420" w:firstLine="240"/>
        <w:spacing w:line="440" w:lineRule="exact"/>
        <w:rPr>
          <w:rFonts w:hint="eastAsia"/>
          <w:sz w:val="24"/>
          <w:highlight w:val="none"/>
        </w:rPr>
      </w:pPr>
      <w:r>
        <w:rPr>
          <w:rFonts w:hint="eastAsia"/>
          <w:sz w:val="24"/>
          <w:highlight w:val="none"/>
        </w:rPr>
        <w:t xml:space="preserve">2.6对养护过程中的肥药问题进行控制，督促各养护单位遵守绿化养护肥药使用规范。</w:t>
      </w:r>
      <w:r/>
    </w:p>
    <w:p>
      <w:pPr>
        <w:ind w:left="420" w:firstLine="240"/>
        <w:spacing w:line="440" w:lineRule="exact"/>
        <w:rPr>
          <w:rFonts w:hint="eastAsia"/>
          <w:sz w:val="24"/>
          <w:highlight w:val="none"/>
        </w:rPr>
      </w:pPr>
      <w:r>
        <w:rPr>
          <w:rFonts w:hint="eastAsia"/>
          <w:sz w:val="24"/>
          <w:highlight w:val="none"/>
        </w:rPr>
        <w:t xml:space="preserve">2.7在养护期内出现的移补植计划、要求等，及时通报给乙方，以便其组织正常的监理工作。</w:t>
      </w:r>
      <w:r/>
    </w:p>
    <w:p>
      <w:pPr>
        <w:ind w:left="420" w:firstLine="240"/>
        <w:spacing w:line="440" w:lineRule="exact"/>
        <w:rPr>
          <w:rFonts w:hint="eastAsia"/>
          <w:sz w:val="24"/>
          <w:highlight w:val="none"/>
        </w:rPr>
      </w:pPr>
      <w:r>
        <w:rPr>
          <w:rFonts w:hint="eastAsia"/>
          <w:sz w:val="24"/>
          <w:highlight w:val="none"/>
        </w:rPr>
        <w:t xml:space="preserve">2.8甲方应当在2天内对监理人</w:t>
      </w:r>
      <w:r>
        <w:rPr>
          <w:rFonts w:hint="eastAsia"/>
          <w:sz w:val="24"/>
          <w:highlight w:val="none"/>
          <w:lang w:val="en-US" w:eastAsia="zh-CN"/>
        </w:rPr>
        <w:t xml:space="preserve">员</w:t>
      </w:r>
      <w:r>
        <w:rPr>
          <w:rFonts w:hint="eastAsia"/>
          <w:sz w:val="24"/>
          <w:highlight w:val="none"/>
        </w:rPr>
        <w:t xml:space="preserve">书面提交并要求作出决定的事宜作出书面答复。</w:t>
      </w:r>
      <w:r/>
    </w:p>
    <w:p>
      <w:pPr>
        <w:ind w:left="420" w:firstLine="240"/>
        <w:spacing w:line="440" w:lineRule="exact"/>
        <w:rPr>
          <w:rFonts w:hint="eastAsia"/>
          <w:sz w:val="24"/>
          <w:highlight w:val="none"/>
        </w:rPr>
      </w:pPr>
      <w:r>
        <w:rPr>
          <w:rFonts w:hint="eastAsia"/>
          <w:sz w:val="24"/>
          <w:highlight w:val="none"/>
        </w:rPr>
        <w:t xml:space="preserve">2.9甲方提供监理办公室。</w:t>
      </w:r>
      <w:r/>
    </w:p>
    <w:p>
      <w:pPr>
        <w:ind w:firstLine="480"/>
        <w:spacing w:line="440" w:lineRule="exact"/>
        <w:rPr>
          <w:rFonts w:hint="default" w:ascii="Times New Roman" w:hAnsi="Times New Roman" w:eastAsia="宋体" w:cs="Times New Roman"/>
          <w:sz w:val="24"/>
          <w:szCs w:val="22"/>
          <w:highlight w:val="none"/>
          <w:lang w:val="zh-CN"/>
        </w:rPr>
      </w:pPr>
      <w:r>
        <w:rPr>
          <w:rFonts w:hint="eastAsia" w:ascii="Times New Roman" w:hAnsi="Times New Roman" w:eastAsia="宋体" w:cs="Times New Roman"/>
          <w:sz w:val="24"/>
          <w:szCs w:val="22"/>
          <w:highlight w:val="none"/>
          <w:lang w:val="en-US" w:eastAsia="zh-CN"/>
        </w:rPr>
        <w:t xml:space="preserve">3</w:t>
      </w:r>
      <w:r>
        <w:rPr>
          <w:rFonts w:hint="default" w:ascii="Times New Roman" w:hAnsi="Times New Roman" w:eastAsia="宋体" w:cs="Times New Roman"/>
          <w:sz w:val="24"/>
          <w:szCs w:val="22"/>
          <w:highlight w:val="none"/>
          <w:lang w:val="zh-CN"/>
        </w:rPr>
        <w:t xml:space="preserve">、审定乙方</w:t>
      </w:r>
      <w:r>
        <w:rPr>
          <w:rFonts w:hint="eastAsia" w:ascii="Times New Roman" w:hAnsi="Times New Roman" w:eastAsia="宋体" w:cs="Times New Roman"/>
          <w:sz w:val="24"/>
          <w:szCs w:val="22"/>
          <w:highlight w:val="none"/>
          <w:lang w:val="en-US" w:eastAsia="zh-CN"/>
        </w:rPr>
        <w:t xml:space="preserve">服务质量</w:t>
      </w:r>
      <w:r>
        <w:rPr>
          <w:rFonts w:hint="default" w:ascii="Times New Roman" w:hAnsi="Times New Roman" w:eastAsia="宋体" w:cs="Times New Roman"/>
          <w:sz w:val="24"/>
          <w:szCs w:val="22"/>
          <w:highlight w:val="none"/>
          <w:lang w:val="zh-CN"/>
        </w:rPr>
        <w:t xml:space="preserve">及合同履行情况</w:t>
      </w:r>
      <w:r>
        <w:rPr>
          <w:rFonts w:hint="eastAsia" w:ascii="Times New Roman" w:hAnsi="Times New Roman" w:eastAsia="宋体" w:cs="Times New Roman"/>
          <w:sz w:val="24"/>
          <w:szCs w:val="22"/>
          <w:highlight w:val="none"/>
          <w:lang w:val="zh-CN"/>
        </w:rPr>
        <w:t xml:space="preserve">，</w:t>
      </w:r>
      <w:r>
        <w:rPr>
          <w:rFonts w:hint="eastAsia" w:ascii="Times New Roman" w:hAnsi="Times New Roman" w:eastAsia="宋体" w:cs="Times New Roman"/>
          <w:sz w:val="24"/>
          <w:szCs w:val="22"/>
          <w:highlight w:val="none"/>
          <w:lang w:val="en-US" w:eastAsia="zh-CN"/>
        </w:rPr>
        <w:t xml:space="preserve">并对服务质量进行考核</w:t>
      </w:r>
      <w:r>
        <w:rPr>
          <w:rFonts w:hint="default" w:ascii="Times New Roman" w:hAnsi="Times New Roman" w:eastAsia="宋体" w:cs="Times New Roman"/>
          <w:sz w:val="24"/>
          <w:szCs w:val="22"/>
          <w:highlight w:val="none"/>
          <w:lang w:val="zh-CN"/>
        </w:rPr>
        <w:t xml:space="preserve">。</w:t>
      </w:r>
      <w:r/>
    </w:p>
    <w:p>
      <w:pPr>
        <w:ind w:firstLine="480"/>
        <w:spacing w:line="440" w:lineRule="exact"/>
        <w:rPr>
          <w:rFonts w:hint="default" w:ascii="Times New Roman" w:hAnsi="Times New Roman" w:eastAsia="宋体" w:cs="Times New Roman"/>
          <w:sz w:val="24"/>
          <w:szCs w:val="22"/>
          <w:highlight w:val="none"/>
          <w:lang w:val="zh-CN" w:eastAsia="zh-CN"/>
        </w:rPr>
      </w:pPr>
      <w:r>
        <w:rPr>
          <w:rFonts w:hint="eastAsia" w:ascii="Times New Roman" w:hAnsi="Times New Roman" w:eastAsia="宋体" w:cs="Times New Roman"/>
          <w:sz w:val="24"/>
          <w:szCs w:val="22"/>
          <w:highlight w:val="none"/>
          <w:lang w:val="en-US" w:eastAsia="zh-CN"/>
        </w:rPr>
        <w:t xml:space="preserve">4</w:t>
      </w:r>
      <w:r>
        <w:rPr>
          <w:rFonts w:hint="default" w:ascii="Times New Roman" w:hAnsi="Times New Roman" w:eastAsia="宋体" w:cs="Times New Roman"/>
          <w:sz w:val="24"/>
          <w:szCs w:val="22"/>
          <w:highlight w:val="none"/>
          <w:lang w:val="zh-CN"/>
        </w:rPr>
        <w:t xml:space="preserve">、根据</w:t>
      </w:r>
      <w:r>
        <w:rPr>
          <w:rFonts w:hint="eastAsia" w:ascii="Times New Roman" w:hAnsi="Times New Roman" w:eastAsia="宋体" w:cs="Times New Roman"/>
          <w:sz w:val="24"/>
          <w:szCs w:val="22"/>
          <w:highlight w:val="none"/>
          <w:lang w:val="en-US" w:eastAsia="zh-CN"/>
        </w:rPr>
        <w:t xml:space="preserve">合同</w:t>
      </w:r>
      <w:r>
        <w:rPr>
          <w:rFonts w:hint="default" w:ascii="Times New Roman" w:hAnsi="Times New Roman" w:eastAsia="宋体" w:cs="Times New Roman"/>
          <w:sz w:val="24"/>
          <w:szCs w:val="22"/>
          <w:highlight w:val="none"/>
          <w:lang w:val="en-US" w:eastAsia="zh-CN"/>
        </w:rPr>
        <w:t xml:space="preserve">规定</w:t>
      </w:r>
      <w:r>
        <w:rPr>
          <w:rFonts w:hint="default" w:ascii="Times New Roman" w:hAnsi="Times New Roman" w:eastAsia="宋体" w:cs="Times New Roman"/>
          <w:sz w:val="24"/>
          <w:szCs w:val="22"/>
          <w:highlight w:val="none"/>
          <w:lang w:val="zh-CN"/>
        </w:rPr>
        <w:t xml:space="preserve">支付费用。</w:t>
      </w:r>
      <w:r/>
    </w:p>
    <w:p>
      <w:pPr>
        <w:ind w:firstLine="480"/>
        <w:spacing w:line="440" w:lineRule="exact"/>
        <w:rPr>
          <w:rFonts w:hint="default"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5</w:t>
      </w:r>
      <w:r>
        <w:rPr>
          <w:rFonts w:hint="default" w:ascii="Times New Roman" w:hAnsi="Times New Roman" w:eastAsia="宋体" w:cs="Times New Roman"/>
          <w:sz w:val="24"/>
          <w:szCs w:val="22"/>
          <w:highlight w:val="none"/>
          <w:lang w:val="zh-CN"/>
        </w:rPr>
        <w:t xml:space="preserve">、</w:t>
      </w:r>
      <w:r>
        <w:rPr>
          <w:rFonts w:hint="eastAsia" w:cs="Times New Roman"/>
          <w:sz w:val="24"/>
          <w:szCs w:val="22"/>
          <w:highlight w:val="none"/>
          <w:lang w:val="en-US" w:eastAsia="zh-CN"/>
        </w:rPr>
        <w:t xml:space="preserve">甲方有权根据实际情况调整或新增考核内容。</w:t>
      </w:r>
      <w:r/>
    </w:p>
    <w:p>
      <w:pPr>
        <w:ind w:firstLine="480"/>
        <w:spacing w:line="440" w:lineRule="exact"/>
        <w:rPr>
          <w:rFonts w:ascii="Times New Roman" w:hAnsi="Times New Roman" w:eastAsia="宋体" w:cs="Times New Roman"/>
          <w:sz w:val="24"/>
          <w:szCs w:val="22"/>
          <w:highlight w:val="none"/>
        </w:rPr>
      </w:pPr>
      <w:r>
        <w:rPr>
          <w:rFonts w:hint="eastAsia" w:cs="Times New Roman"/>
          <w:sz w:val="24"/>
          <w:szCs w:val="22"/>
          <w:highlight w:val="none"/>
          <w:lang w:val="en-US" w:eastAsia="zh-CN"/>
        </w:rPr>
        <w:t xml:space="preserve">6、</w:t>
      </w:r>
      <w:r>
        <w:rPr>
          <w:rFonts w:hint="default" w:ascii="Times New Roman" w:hAnsi="Times New Roman" w:eastAsia="宋体" w:cs="Times New Roman"/>
          <w:sz w:val="24"/>
          <w:szCs w:val="22"/>
          <w:highlight w:val="none"/>
          <w:lang w:val="zh-CN"/>
        </w:rPr>
        <w:t xml:space="preserve">法规、政策规定由甲方承担的其他责任。</w:t>
      </w:r>
      <w:r/>
    </w:p>
    <w:p>
      <w:pPr>
        <w:ind w:firstLine="480"/>
        <w:spacing w:line="450" w:lineRule="exact"/>
        <w:rPr>
          <w:sz w:val="24"/>
          <w:highlight w:val="none"/>
        </w:rPr>
      </w:pPr>
      <w:r>
        <w:rPr>
          <w:sz w:val="24"/>
          <w:highlight w:val="none"/>
        </w:rPr>
        <w:t xml:space="preserve">二、乙方权利义务</w:t>
      </w:r>
      <w:r/>
    </w:p>
    <w:p>
      <w:pPr>
        <w:ind w:firstLine="480"/>
        <w:spacing w:line="440" w:lineRule="exact"/>
        <w:rPr>
          <w:sz w:val="24"/>
          <w:szCs w:val="22"/>
          <w:highlight w:val="none"/>
        </w:rPr>
      </w:pPr>
      <w:r>
        <w:rPr>
          <w:sz w:val="24"/>
          <w:szCs w:val="22"/>
          <w:highlight w:val="none"/>
        </w:rPr>
        <w:t xml:space="preserve">1、根据甲方提出的要求，制定年度、月度监理工作重点。</w:t>
      </w:r>
      <w:r/>
    </w:p>
    <w:p>
      <w:pPr>
        <w:ind w:firstLine="480"/>
        <w:spacing w:line="440" w:lineRule="exact"/>
        <w:rPr>
          <w:sz w:val="24"/>
          <w:szCs w:val="22"/>
          <w:highlight w:val="none"/>
        </w:rPr>
      </w:pPr>
      <w:r>
        <w:rPr>
          <w:rFonts w:hint="eastAsia"/>
          <w:sz w:val="24"/>
          <w:szCs w:val="22"/>
          <w:highlight w:val="none"/>
        </w:rPr>
        <w:t xml:space="preserve">2、</w:t>
      </w:r>
      <w:r>
        <w:rPr>
          <w:rFonts w:hint="eastAsia"/>
          <w:sz w:val="24"/>
          <w:szCs w:val="24"/>
          <w:highlight w:val="none"/>
        </w:rPr>
        <w:t xml:space="preserve">乙方应</w:t>
      </w:r>
      <w:r>
        <w:rPr>
          <w:sz w:val="24"/>
          <w:szCs w:val="24"/>
          <w:highlight w:val="none"/>
        </w:rPr>
        <w:t xml:space="preserve">与</w:t>
      </w:r>
      <w:r>
        <w:rPr>
          <w:rFonts w:hint="eastAsia"/>
          <w:sz w:val="24"/>
          <w:szCs w:val="24"/>
          <w:highlight w:val="none"/>
        </w:rPr>
        <w:t xml:space="preserve">甲</w:t>
      </w:r>
      <w:r>
        <w:rPr>
          <w:sz w:val="24"/>
          <w:szCs w:val="24"/>
          <w:highlight w:val="none"/>
        </w:rPr>
        <w:t xml:space="preserve">方进行及时的联络</w:t>
      </w:r>
      <w:r>
        <w:rPr>
          <w:rFonts w:hint="eastAsia"/>
          <w:sz w:val="24"/>
          <w:szCs w:val="24"/>
          <w:highlight w:val="none"/>
        </w:rPr>
        <w:t xml:space="preserve">及对接</w:t>
      </w:r>
      <w:r>
        <w:rPr>
          <w:sz w:val="24"/>
          <w:szCs w:val="24"/>
          <w:highlight w:val="none"/>
        </w:rPr>
        <w:t xml:space="preserve">、自觉开展各项工作。</w:t>
      </w:r>
      <w:r>
        <w:rPr>
          <w:rFonts w:hint="eastAsia"/>
          <w:sz w:val="24"/>
          <w:szCs w:val="24"/>
          <w:highlight w:val="none"/>
        </w:rPr>
        <w:t xml:space="preserve">乙方安排的人员在工作期间，必须服从甲方的工作规定和管理制度。如果乙方工作人员不服从甲方管理，造成严重后果，甲方有权解除合同并提出索赔。</w:t>
      </w:r>
      <w:r/>
    </w:p>
    <w:p>
      <w:pPr>
        <w:ind w:firstLine="480"/>
        <w:spacing w:line="440" w:lineRule="exact"/>
        <w:rPr>
          <w:rFonts w:eastAsia="宋体"/>
          <w:b w:val="0"/>
          <w:bCs w:val="0"/>
          <w:sz w:val="24"/>
          <w:szCs w:val="22"/>
          <w:highlight w:val="none"/>
          <w:lang w:val="en-US" w:eastAsia="zh-CN"/>
        </w:rPr>
      </w:pPr>
      <w:r>
        <w:rPr>
          <w:rFonts w:hint="eastAsia"/>
          <w:b w:val="0"/>
          <w:bCs w:val="0"/>
          <w:sz w:val="24"/>
          <w:szCs w:val="22"/>
          <w:highlight w:val="none"/>
        </w:rPr>
        <w:t xml:space="preserve">3</w:t>
      </w:r>
      <w:r>
        <w:rPr>
          <w:b w:val="0"/>
          <w:bCs w:val="0"/>
          <w:sz w:val="24"/>
          <w:szCs w:val="22"/>
          <w:highlight w:val="none"/>
        </w:rPr>
        <w:t xml:space="preserve">、根据养护工期要求，监理工作时间拟定为</w:t>
      </w:r>
      <w:r>
        <w:rPr>
          <w:rFonts w:hint="default" w:ascii="Times New Roman" w:hAnsi="Times New Roman" w:cs="Times New Roman"/>
          <w:color w:val="auto"/>
          <w:sz w:val="24"/>
          <w:szCs w:val="22"/>
          <w:highlight w:val="none"/>
          <w:lang w:val="en-US" w:eastAsia="zh-CN"/>
        </w:rPr>
        <w:t xml:space="preserve">8:30-11:30，13:00-17:00</w:t>
      </w:r>
      <w:r>
        <w:rPr>
          <w:b w:val="0"/>
          <w:bCs w:val="0"/>
          <w:sz w:val="24"/>
          <w:szCs w:val="22"/>
          <w:highlight w:val="none"/>
        </w:rPr>
        <w:t xml:space="preserve">，</w:t>
      </w:r>
      <w:r>
        <w:rPr>
          <w:rFonts w:hint="eastAsia" w:ascii="Times New Roman" w:hAnsi="Times New Roman" w:cs="Times New Roman"/>
          <w:color w:val="auto"/>
          <w:sz w:val="24"/>
          <w:szCs w:val="22"/>
          <w:highlight w:val="none"/>
          <w:lang w:val="en-US" w:eastAsia="zh-CN"/>
        </w:rPr>
        <w:t xml:space="preserve">法定节假日、双休日须安排一人进行值班，</w:t>
      </w:r>
      <w:r>
        <w:rPr>
          <w:b w:val="0"/>
          <w:bCs w:val="0"/>
          <w:sz w:val="24"/>
          <w:szCs w:val="22"/>
          <w:highlight w:val="none"/>
        </w:rPr>
        <w:t xml:space="preserve">乙方应根据甲方要求合理安排日常作息时间，若有其他情况，及时向甲方提出请假。</w:t>
      </w:r>
      <w:r/>
    </w:p>
    <w:p>
      <w:pPr>
        <w:ind w:firstLine="480"/>
        <w:spacing w:line="440" w:lineRule="exact"/>
        <w:rPr>
          <w:sz w:val="24"/>
          <w:szCs w:val="22"/>
          <w:highlight w:val="none"/>
        </w:rPr>
      </w:pPr>
      <w:r>
        <w:rPr>
          <w:rFonts w:hint="eastAsia"/>
          <w:sz w:val="24"/>
          <w:szCs w:val="22"/>
          <w:highlight w:val="none"/>
        </w:rPr>
        <w:t xml:space="preserve">4</w:t>
      </w:r>
      <w:r>
        <w:rPr>
          <w:sz w:val="24"/>
          <w:szCs w:val="22"/>
          <w:highlight w:val="none"/>
        </w:rPr>
        <w:t xml:space="preserve">、督促</w:t>
      </w:r>
      <w:r>
        <w:rPr>
          <w:rFonts w:hint="eastAsia"/>
          <w:sz w:val="24"/>
          <w:szCs w:val="22"/>
          <w:highlight w:val="none"/>
        </w:rPr>
        <w:t xml:space="preserve">绿化养护单位</w:t>
      </w:r>
      <w:r>
        <w:rPr>
          <w:sz w:val="24"/>
          <w:szCs w:val="22"/>
          <w:highlight w:val="none"/>
        </w:rPr>
        <w:t xml:space="preserve">制定养护管理年度计划、月度计划；建立养护管理档案，并汇总后上报甲方。</w:t>
      </w:r>
      <w:r/>
    </w:p>
    <w:p>
      <w:pPr>
        <w:ind w:firstLine="480"/>
        <w:spacing w:line="440" w:lineRule="exact"/>
        <w:rPr>
          <w:b w:val="0"/>
          <w:bCs w:val="0"/>
          <w:sz w:val="24"/>
          <w:szCs w:val="22"/>
          <w:highlight w:val="none"/>
        </w:rPr>
      </w:pPr>
      <w:r>
        <w:rPr>
          <w:rFonts w:hint="eastAsia"/>
          <w:b w:val="0"/>
          <w:bCs w:val="0"/>
          <w:sz w:val="24"/>
          <w:szCs w:val="22"/>
          <w:highlight w:val="none"/>
        </w:rPr>
        <w:t xml:space="preserve">5</w:t>
      </w:r>
      <w:r>
        <w:rPr>
          <w:b w:val="0"/>
          <w:bCs w:val="0"/>
          <w:sz w:val="24"/>
          <w:szCs w:val="22"/>
          <w:highlight w:val="none"/>
        </w:rPr>
        <w:t xml:space="preserve">、监理</w:t>
      </w:r>
      <w:r>
        <w:rPr>
          <w:rFonts w:hint="eastAsia"/>
          <w:b w:val="0"/>
          <w:bCs w:val="0"/>
          <w:sz w:val="24"/>
          <w:szCs w:val="22"/>
          <w:highlight w:val="none"/>
        </w:rPr>
        <w:t xml:space="preserve">人员</w:t>
      </w:r>
      <w:r>
        <w:rPr>
          <w:b w:val="0"/>
          <w:bCs w:val="0"/>
          <w:sz w:val="24"/>
          <w:szCs w:val="22"/>
          <w:highlight w:val="none"/>
        </w:rPr>
        <w:t xml:space="preserve">每周现场巡查不少于</w:t>
      </w:r>
      <w:r>
        <w:rPr>
          <w:rFonts w:hint="eastAsia"/>
          <w:b w:val="0"/>
          <w:bCs w:val="0"/>
          <w:sz w:val="24"/>
          <w:szCs w:val="22"/>
          <w:highlight w:val="none"/>
        </w:rPr>
        <w:t xml:space="preserve">3</w:t>
      </w:r>
      <w:r>
        <w:rPr>
          <w:b w:val="0"/>
          <w:bCs w:val="0"/>
          <w:sz w:val="24"/>
          <w:szCs w:val="22"/>
          <w:highlight w:val="none"/>
        </w:rPr>
        <w:t xml:space="preserve">次全覆盖</w:t>
      </w:r>
      <w:r>
        <w:rPr>
          <w:rFonts w:hint="eastAsia"/>
          <w:b w:val="0"/>
          <w:bCs w:val="0"/>
          <w:sz w:val="24"/>
          <w:szCs w:val="22"/>
          <w:highlight w:val="none"/>
        </w:rPr>
        <w:t xml:space="preserve">，其中项目负责人每周至少1次参与全覆盖巡查，巡查中发现的养护问题，应进行跟踪管理，按照问题处理及时闭合工作要求，督促相关养护单位做好整改；每周对监理情况进行整理汇总，于周五中午前上交绿化一科；每月月末对月度巡查记录汇总成册，按时向甲方提交监理月报。</w:t>
      </w:r>
      <w:r/>
    </w:p>
    <w:p>
      <w:pPr>
        <w:ind w:firstLine="480"/>
        <w:spacing w:line="440" w:lineRule="exact"/>
        <w:rPr>
          <w:sz w:val="24"/>
          <w:highlight w:val="none"/>
        </w:rPr>
      </w:pPr>
      <w:r>
        <w:rPr>
          <w:rFonts w:hint="eastAsia"/>
          <w:sz w:val="24"/>
          <w:highlight w:val="none"/>
        </w:rPr>
        <w:t xml:space="preserve">6</w:t>
      </w:r>
      <w:r>
        <w:rPr>
          <w:sz w:val="24"/>
          <w:highlight w:val="none"/>
        </w:rPr>
        <w:t xml:space="preserve">、</w:t>
      </w:r>
      <w:r>
        <w:rPr>
          <w:rFonts w:hint="eastAsia"/>
          <w:sz w:val="24"/>
          <w:highlight w:val="none"/>
        </w:rPr>
        <w:t xml:space="preserve">配合甲方每月组织召开养护考核例会，做好养护简报，通报日常养护检查考核情况，提出下月养护工作重点</w:t>
      </w:r>
      <w:r>
        <w:rPr>
          <w:sz w:val="24"/>
          <w:highlight w:val="none"/>
        </w:rPr>
        <w:t xml:space="preserve">。</w:t>
      </w:r>
      <w:r/>
    </w:p>
    <w:p>
      <w:pPr>
        <w:ind w:firstLine="480"/>
        <w:spacing w:line="440" w:lineRule="exact"/>
        <w:rPr>
          <w:sz w:val="24"/>
          <w:highlight w:val="none"/>
        </w:rPr>
      </w:pPr>
      <w:r>
        <w:rPr>
          <w:rFonts w:hint="eastAsia"/>
          <w:sz w:val="24"/>
          <w:highlight w:val="none"/>
        </w:rPr>
        <w:t xml:space="preserve">7</w:t>
      </w:r>
      <w:r>
        <w:rPr>
          <w:sz w:val="24"/>
          <w:highlight w:val="none"/>
        </w:rPr>
        <w:t xml:space="preserve">、</w:t>
      </w:r>
      <w:r>
        <w:rPr>
          <w:rFonts w:hint="eastAsia"/>
          <w:sz w:val="24"/>
          <w:highlight w:val="none"/>
        </w:rPr>
        <w:t xml:space="preserve">及时向养护单位提供病虫害预报，对养护单位提出防治建议，对用药、用量及效果进行监督；在合适的季节，建议养护单位进行施肥，对用肥品种及数量进行控制、统计，并报甲方。加强巡查，严格禁止高毒、高残留农药的使用。</w:t>
      </w:r>
      <w:r/>
    </w:p>
    <w:p>
      <w:pPr>
        <w:ind w:firstLine="480"/>
        <w:spacing w:line="440" w:lineRule="exact"/>
        <w:rPr>
          <w:sz w:val="24"/>
          <w:highlight w:val="none"/>
        </w:rPr>
      </w:pPr>
      <w:r>
        <w:rPr>
          <w:rFonts w:hint="eastAsia"/>
          <w:sz w:val="24"/>
          <w:highlight w:val="none"/>
          <w:lang w:val="en-US" w:eastAsia="zh-CN"/>
        </w:rPr>
        <w:t xml:space="preserve">8</w:t>
      </w:r>
      <w:r>
        <w:rPr>
          <w:sz w:val="24"/>
          <w:highlight w:val="none"/>
        </w:rPr>
        <w:t xml:space="preserve">、</w:t>
      </w:r>
      <w:r>
        <w:rPr>
          <w:rFonts w:hint="eastAsia"/>
          <w:sz w:val="24"/>
          <w:highlight w:val="none"/>
        </w:rPr>
        <w:t xml:space="preserve">对出现的</w:t>
      </w:r>
      <w:r>
        <w:rPr>
          <w:rFonts w:hint="eastAsia"/>
          <w:bCs/>
          <w:sz w:val="24"/>
          <w:szCs w:val="24"/>
          <w:highlight w:val="none"/>
        </w:rPr>
        <w:t xml:space="preserve">零星绿化工程</w:t>
      </w:r>
      <w:r>
        <w:rPr>
          <w:rFonts w:hint="eastAsia"/>
          <w:sz w:val="24"/>
          <w:highlight w:val="none"/>
        </w:rPr>
        <w:t xml:space="preserve">，做好正常的计量监理。抓好工程进度与工程质量，施工结束后按照相关要求整理相关资料、组织验收并报甲方。</w:t>
      </w:r>
      <w:r/>
    </w:p>
    <w:p>
      <w:pPr>
        <w:ind w:firstLine="480"/>
        <w:spacing w:line="440" w:lineRule="exact"/>
        <w:rPr>
          <w:sz w:val="24"/>
          <w:highlight w:val="none"/>
        </w:rPr>
      </w:pPr>
      <w:r>
        <w:rPr>
          <w:rFonts w:hint="eastAsia"/>
          <w:sz w:val="24"/>
          <w:highlight w:val="none"/>
          <w:lang w:val="en-US" w:eastAsia="zh-CN"/>
        </w:rPr>
        <w:t xml:space="preserve">9</w:t>
      </w:r>
      <w:r>
        <w:rPr>
          <w:sz w:val="24"/>
          <w:highlight w:val="none"/>
        </w:rPr>
        <w:t xml:space="preserve">、</w:t>
      </w:r>
      <w:r>
        <w:rPr>
          <w:rFonts w:hint="eastAsia"/>
          <w:sz w:val="24"/>
          <w:highlight w:val="none"/>
        </w:rPr>
        <w:t xml:space="preserve">遇工程建设、道路施工等原因导致的绿化养护停止或作业面积变动，及时完成变动面积测量汇总工作。</w:t>
      </w:r>
      <w:r/>
    </w:p>
    <w:p>
      <w:pPr>
        <w:ind w:firstLine="480"/>
        <w:spacing w:line="440" w:lineRule="exact"/>
        <w:rPr>
          <w:rFonts w:hint="eastAsia" w:ascii="Times New Roman" w:hAnsi="Times New Roman" w:eastAsia="宋体" w:cs="Times New Roman"/>
          <w:sz w:val="24"/>
          <w:highlight w:val="none"/>
        </w:rPr>
      </w:pPr>
      <w:r>
        <w:rPr>
          <w:rFonts w:hint="eastAsia"/>
          <w:sz w:val="24"/>
          <w:highlight w:val="none"/>
        </w:rPr>
        <w:t xml:space="preserve">1</w:t>
      </w:r>
      <w:r>
        <w:rPr>
          <w:rFonts w:hint="eastAsia"/>
          <w:sz w:val="24"/>
          <w:highlight w:val="none"/>
          <w:lang w:val="en-US" w:eastAsia="zh-CN"/>
        </w:rPr>
        <w:t xml:space="preserve">0</w:t>
      </w:r>
      <w:r>
        <w:rPr>
          <w:sz w:val="24"/>
          <w:highlight w:val="none"/>
        </w:rPr>
        <w:t xml:space="preserve">、</w:t>
      </w:r>
      <w:r>
        <w:rPr>
          <w:rFonts w:hint="eastAsia"/>
          <w:sz w:val="24"/>
          <w:highlight w:val="none"/>
        </w:rPr>
        <w:t xml:space="preserve">项目负责人按照常驻服务要求无特殊原因不得更换，</w:t>
      </w:r>
      <w:r>
        <w:rPr>
          <w:rFonts w:hint="eastAsia"/>
          <w:sz w:val="24"/>
          <w:highlight w:val="none"/>
          <w:lang w:val="en-US" w:eastAsia="zh-CN"/>
        </w:rPr>
        <w:t xml:space="preserve">所提供人员必须和投标文件内人员一致。</w:t>
      </w:r>
      <w:r>
        <w:rPr>
          <w:rFonts w:hint="eastAsia"/>
          <w:sz w:val="24"/>
          <w:highlight w:val="none"/>
        </w:rPr>
        <w:t xml:space="preserve">经甲方同意调换一次罚款5000</w:t>
      </w:r>
      <w:r>
        <w:rPr>
          <w:rFonts w:hint="eastAsia"/>
          <w:sz w:val="24"/>
          <w:highlight w:val="none"/>
          <w:lang w:val="en-US" w:eastAsia="zh-CN"/>
        </w:rPr>
        <w:t xml:space="preserve">0</w:t>
      </w:r>
      <w:r>
        <w:rPr>
          <w:rFonts w:hint="eastAsia"/>
          <w:sz w:val="24"/>
          <w:highlight w:val="none"/>
        </w:rPr>
        <w:t xml:space="preserve">元，调换三次视同乙方违约并承担相应的违约责任，向对方偿付合同总价5%的违约金，甲方有权终止合同。监理员无特殊原因也不得更换，</w:t>
      </w:r>
      <w:r>
        <w:rPr>
          <w:rFonts w:hint="eastAsia" w:ascii="Times New Roman" w:hAnsi="Times New Roman" w:eastAsia="宋体" w:cs="Times New Roman"/>
          <w:sz w:val="24"/>
          <w:highlight w:val="none"/>
        </w:rPr>
        <w:t xml:space="preserve">经甲方同意调换一次罚款5000元。</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所扣款项从当月的服务费内扣除</w:t>
      </w:r>
      <w:r>
        <w:rPr>
          <w:rFonts w:hint="eastAsia" w:ascii="Times New Roman" w:hAnsi="Times New Roman" w:eastAsia="宋体" w:cs="Times New Roman"/>
          <w:sz w:val="24"/>
          <w:highlight w:val="none"/>
          <w:lang w:eastAsia="zh-CN"/>
        </w:rPr>
        <w:t xml:space="preserve">）</w:t>
      </w:r>
      <w:r/>
    </w:p>
    <w:p>
      <w:pPr>
        <w:ind w:firstLine="480"/>
        <w:spacing w:line="44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甲方可随时通过考勤平台检查监理人员工作时间内工作轨迹，在日常巡查中将对乙方不定期考核。如发现监理巡查不到位、监督不力或其他违反职业道德的行为将处1000元/次罚款；由于监理工作严重失误造成影响较大的处5000元/次罚款；并有权要求更换监理人员。</w:t>
      </w:r>
      <w:r/>
    </w:p>
    <w:p>
      <w:pPr>
        <w:ind w:firstLine="480"/>
        <w:spacing w:line="44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bCs/>
          <w:color w:val="auto"/>
          <w:sz w:val="24"/>
          <w:szCs w:val="24"/>
          <w:highlight w:val="none"/>
          <w:lang w:val="en-US" w:eastAsia="zh-CN"/>
        </w:rPr>
        <w:t xml:space="preserve">配合</w:t>
      </w:r>
      <w:r>
        <w:rPr>
          <w:rFonts w:hint="eastAsia" w:ascii="Times New Roman" w:hAnsi="Times New Roman" w:eastAsia="宋体" w:cs="Times New Roman"/>
          <w:sz w:val="24"/>
          <w:highlight w:val="none"/>
        </w:rPr>
        <w:t xml:space="preserve">甲方</w:t>
      </w:r>
      <w:r>
        <w:rPr>
          <w:rFonts w:hint="eastAsia" w:ascii="Times New Roman" w:hAnsi="Times New Roman" w:eastAsia="宋体" w:cs="Times New Roman"/>
          <w:bCs/>
          <w:color w:val="auto"/>
          <w:sz w:val="24"/>
          <w:szCs w:val="24"/>
          <w:highlight w:val="none"/>
          <w:lang w:val="en-US" w:eastAsia="zh-CN"/>
        </w:rPr>
        <w:t xml:space="preserve">做好各项迎检创建、突击检查、应急抢险</w:t>
      </w:r>
      <w:r>
        <w:rPr>
          <w:rFonts w:hint="eastAsia" w:ascii="Times New Roman" w:hAnsi="Times New Roman" w:eastAsia="宋体" w:cs="Times New Roman"/>
          <w:bCs/>
          <w:color w:val="auto"/>
          <w:sz w:val="24"/>
          <w:szCs w:val="24"/>
          <w:highlight w:val="none"/>
        </w:rPr>
        <w:t xml:space="preserve">（如抗台风、抗雪等）</w:t>
      </w:r>
      <w:r>
        <w:rPr>
          <w:rFonts w:hint="eastAsia" w:ascii="Times New Roman" w:hAnsi="Times New Roman" w:eastAsia="宋体" w:cs="Times New Roman"/>
          <w:bCs/>
          <w:color w:val="auto"/>
          <w:sz w:val="24"/>
          <w:szCs w:val="24"/>
          <w:highlight w:val="none"/>
          <w:lang w:val="en-US" w:eastAsia="zh-CN"/>
        </w:rPr>
        <w:t xml:space="preserve">等工作，并做好相关照片及数据资料的收集、整理工作并</w:t>
      </w:r>
      <w:r>
        <w:rPr>
          <w:rFonts w:hint="eastAsia" w:ascii="Times New Roman" w:hAnsi="Times New Roman" w:eastAsia="宋体" w:cs="Times New Roman"/>
          <w:bCs/>
          <w:color w:val="auto"/>
          <w:sz w:val="24"/>
          <w:szCs w:val="24"/>
          <w:highlight w:val="none"/>
        </w:rPr>
        <w:t xml:space="preserve">无条件协助</w:t>
      </w:r>
      <w:r>
        <w:rPr>
          <w:rFonts w:hint="eastAsia" w:ascii="Times New Roman" w:hAnsi="Times New Roman" w:eastAsia="宋体" w:cs="Times New Roman"/>
          <w:sz w:val="24"/>
          <w:highlight w:val="none"/>
        </w:rPr>
        <w:t xml:space="preserve">甲方</w:t>
      </w:r>
      <w:r>
        <w:rPr>
          <w:rFonts w:hint="eastAsia" w:ascii="Times New Roman" w:hAnsi="Times New Roman" w:eastAsia="宋体" w:cs="Times New Roman"/>
          <w:bCs/>
          <w:color w:val="auto"/>
          <w:sz w:val="24"/>
          <w:szCs w:val="24"/>
          <w:highlight w:val="none"/>
        </w:rPr>
        <w:t xml:space="preserve">进行应急服务，听从</w:t>
      </w:r>
      <w:r>
        <w:rPr>
          <w:rFonts w:hint="eastAsia" w:ascii="Times New Roman" w:hAnsi="Times New Roman" w:eastAsia="宋体" w:cs="Times New Roman"/>
          <w:sz w:val="24"/>
          <w:highlight w:val="none"/>
        </w:rPr>
        <w:t xml:space="preserve">甲方</w:t>
      </w:r>
      <w:r>
        <w:rPr>
          <w:rFonts w:hint="eastAsia" w:ascii="Times New Roman" w:hAnsi="Times New Roman" w:eastAsia="宋体" w:cs="Times New Roman"/>
          <w:bCs/>
          <w:color w:val="auto"/>
          <w:sz w:val="24"/>
          <w:szCs w:val="24"/>
          <w:highlight w:val="none"/>
        </w:rPr>
        <w:t xml:space="preserve">指</w:t>
      </w:r>
      <w:r>
        <w:rPr>
          <w:rFonts w:hint="eastAsia" w:ascii="Times New Roman" w:hAnsi="Times New Roman" w:eastAsia="宋体" w:cs="Times New Roman"/>
          <w:bCs/>
          <w:color w:val="auto"/>
          <w:sz w:val="24"/>
          <w:szCs w:val="24"/>
          <w:highlight w:val="none"/>
          <w:lang w:val="en-US" w:eastAsia="zh-CN"/>
        </w:rPr>
        <w:t xml:space="preserve">挥</w:t>
      </w:r>
      <w:r>
        <w:rPr>
          <w:rFonts w:hint="eastAsia" w:ascii="Times New Roman" w:hAnsi="Times New Roman" w:eastAsia="宋体" w:cs="Times New Roman"/>
          <w:sz w:val="24"/>
          <w:highlight w:val="none"/>
        </w:rPr>
        <w:t xml:space="preserve">。</w:t>
      </w:r>
      <w:r/>
    </w:p>
    <w:p>
      <w:pPr>
        <w:ind w:firstLine="480"/>
        <w:spacing w:line="440" w:lineRule="exac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13</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服务期</w:t>
      </w:r>
      <w:r>
        <w:rPr>
          <w:rFonts w:hint="default" w:ascii="Times New Roman" w:hAnsi="Times New Roman" w:eastAsia="宋体" w:cs="Times New Roman"/>
          <w:sz w:val="24"/>
          <w:highlight w:val="none"/>
          <w:lang w:val="en-US" w:eastAsia="zh-CN"/>
        </w:rPr>
        <w:t xml:space="preserve">内</w:t>
      </w:r>
      <w:r>
        <w:rPr>
          <w:rFonts w:hint="default" w:ascii="Times New Roman" w:hAnsi="Times New Roman" w:eastAsia="宋体" w:cs="Times New Roman"/>
          <w:sz w:val="24"/>
          <w:highlight w:val="none"/>
        </w:rPr>
        <w:t xml:space="preserve">监理人</w:t>
      </w:r>
      <w:r>
        <w:rPr>
          <w:rFonts w:hint="eastAsia"/>
          <w:sz w:val="24"/>
          <w:highlight w:val="none"/>
          <w:lang w:val="en-US" w:eastAsia="zh-CN"/>
        </w:rPr>
        <w:t xml:space="preserve">员</w:t>
      </w:r>
      <w:r>
        <w:rPr>
          <w:rFonts w:hint="default" w:ascii="Times New Roman" w:hAnsi="Times New Roman" w:eastAsia="宋体" w:cs="Times New Roman"/>
          <w:sz w:val="24"/>
          <w:highlight w:val="none"/>
        </w:rPr>
        <w:t xml:space="preserve">必须严格落实安全生产、文明作业主体责任，加强监理人员教育管理，监理人员发生人身意外伤害等由乙方承担全部责任，甲方概不负责。</w:t>
      </w:r>
      <w:r>
        <w:rPr>
          <w:rFonts w:hint="eastAsia" w:ascii="Times New Roman" w:hAnsi="Times New Roman" w:eastAsia="宋体" w:cs="Times New Roman"/>
          <w:sz w:val="24"/>
          <w:highlight w:val="none"/>
          <w:lang w:val="en-US" w:eastAsia="zh-CN"/>
        </w:rPr>
        <w:t xml:space="preserve">乙方应当按照法律、法规和工程建设强制性标准等规定实施监理，并对绿化养护（工程）安全生产承担监管责任，因乙方监督不到位，导致绿化养护单位发生安全生产责任事故，乙方承担连带责任。</w:t>
      </w:r>
      <w:r/>
    </w:p>
    <w:p>
      <w:pPr>
        <w:ind w:firstLine="480"/>
        <w:spacing w:line="44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14、</w:t>
      </w:r>
      <w:r>
        <w:rPr>
          <w:rFonts w:hint="eastAsia" w:ascii="Times New Roman" w:hAnsi="Times New Roman" w:eastAsia="宋体" w:cs="Times New Roman"/>
          <w:sz w:val="24"/>
          <w:highlight w:val="none"/>
        </w:rPr>
        <w:t xml:space="preserve">乙方在被授予合同后不得转包，如发现分包或转包，按乙方违约处理。</w:t>
      </w:r>
      <w:r/>
    </w:p>
    <w:p>
      <w:pPr>
        <w:ind w:firstLine="480"/>
        <w:spacing w:line="44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15</w:t>
      </w:r>
      <w:r>
        <w:rPr>
          <w:rFonts w:hint="eastAsia" w:ascii="Times New Roman" w:hAnsi="Times New Roman" w:eastAsia="宋体" w:cs="Times New Roman"/>
          <w:sz w:val="24"/>
          <w:highlight w:val="none"/>
        </w:rPr>
        <w:t xml:space="preserve">、法规、政策规定由乙方承担的其他责任。</w:t>
      </w:r>
      <w:r/>
    </w:p>
    <w:p>
      <w:pPr>
        <w:ind w:firstLine="472"/>
        <w:spacing w:line="450" w:lineRule="exact"/>
        <w:rPr>
          <w:b/>
          <w:sz w:val="24"/>
          <w:szCs w:val="24"/>
          <w:highlight w:val="none"/>
        </w:rPr>
      </w:pPr>
      <w:r>
        <w:rPr>
          <w:b/>
          <w:sz w:val="24"/>
          <w:szCs w:val="24"/>
          <w:highlight w:val="none"/>
        </w:rPr>
        <w:t xml:space="preserve">第</w:t>
      </w:r>
      <w:r>
        <w:rPr>
          <w:rFonts w:hint="eastAsia"/>
          <w:b/>
          <w:sz w:val="24"/>
          <w:szCs w:val="24"/>
          <w:highlight w:val="none"/>
        </w:rPr>
        <w:t xml:space="preserve">八</w:t>
      </w:r>
      <w:r>
        <w:rPr>
          <w:b/>
          <w:sz w:val="24"/>
          <w:szCs w:val="24"/>
          <w:highlight w:val="none"/>
        </w:rPr>
        <w:t xml:space="preserve">条  质量保证</w:t>
      </w:r>
      <w:r/>
    </w:p>
    <w:p>
      <w:pPr>
        <w:ind w:left="-2" w:firstLine="525"/>
        <w:jc w:val="left"/>
        <w:spacing w:line="450" w:lineRule="exact"/>
        <w:rPr>
          <w:sz w:val="24"/>
          <w:szCs w:val="24"/>
          <w:highlight w:val="none"/>
        </w:rPr>
      </w:pPr>
      <w:r>
        <w:rPr>
          <w:sz w:val="24"/>
          <w:szCs w:val="24"/>
          <w:highlight w:val="none"/>
        </w:rPr>
        <w:t xml:space="preserve">1、建立质量管理体系并有效运行，实施服务能够接受质量考核。</w:t>
      </w:r>
      <w:r/>
    </w:p>
    <w:p>
      <w:pPr>
        <w:ind w:left="-2" w:firstLine="525"/>
        <w:jc w:val="left"/>
        <w:spacing w:line="450" w:lineRule="exact"/>
        <w:rPr>
          <w:sz w:val="24"/>
          <w:szCs w:val="24"/>
          <w:highlight w:val="none"/>
        </w:rPr>
      </w:pPr>
      <w:r>
        <w:rPr>
          <w:sz w:val="24"/>
          <w:szCs w:val="24"/>
          <w:highlight w:val="none"/>
        </w:rPr>
        <w:t xml:space="preserve">2、各项承诺指标及所采取的措施符</w:t>
      </w:r>
      <w:r>
        <w:rPr>
          <w:rFonts w:hint="eastAsia" w:ascii="宋体" w:hAnsi="宋体" w:cs="宋体"/>
          <w:sz w:val="24"/>
          <w:szCs w:val="24"/>
          <w:highlight w:val="none"/>
        </w:rPr>
        <w:t xml:space="preserve">合“招标文件”要求及投标</w:t>
      </w:r>
      <w:r>
        <w:rPr>
          <w:sz w:val="24"/>
          <w:szCs w:val="24"/>
          <w:highlight w:val="none"/>
        </w:rPr>
        <w:t xml:space="preserve">报价承诺。</w:t>
      </w:r>
      <w:r/>
    </w:p>
    <w:p>
      <w:pPr>
        <w:ind w:left="-2" w:firstLine="525"/>
        <w:jc w:val="left"/>
        <w:spacing w:line="450" w:lineRule="exac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rPr>
        <w:t xml:space="preserve">、监理人</w:t>
      </w:r>
      <w:r>
        <w:rPr>
          <w:rFonts w:hint="eastAsia" w:ascii="Times New Roman" w:hAnsi="Times New Roman" w:eastAsia="宋体" w:cs="Times New Roman"/>
          <w:sz w:val="24"/>
          <w:highlight w:val="none"/>
          <w:lang w:val="en-US" w:eastAsia="zh-CN"/>
        </w:rPr>
        <w:t xml:space="preserve">员</w:t>
      </w:r>
      <w:r>
        <w:rPr>
          <w:rFonts w:hint="default" w:ascii="Times New Roman" w:hAnsi="Times New Roman" w:eastAsia="宋体" w:cs="Times New Roman"/>
          <w:sz w:val="24"/>
          <w:highlight w:val="none"/>
          <w:lang w:val="en-US" w:eastAsia="zh-CN"/>
        </w:rPr>
        <w:t xml:space="preserve">在</w:t>
      </w:r>
      <w:r>
        <w:rPr>
          <w:rFonts w:hint="eastAsia" w:ascii="Times New Roman" w:hAnsi="Times New Roman" w:eastAsia="宋体" w:cs="Times New Roman"/>
          <w:sz w:val="24"/>
          <w:highlight w:val="none"/>
          <w:lang w:val="en-US" w:eastAsia="zh-CN"/>
        </w:rPr>
        <w:t xml:space="preserve">服务期</w:t>
      </w:r>
      <w:r>
        <w:rPr>
          <w:rFonts w:hint="default" w:ascii="Times New Roman" w:hAnsi="Times New Roman" w:eastAsia="宋体" w:cs="Times New Roman"/>
          <w:sz w:val="24"/>
          <w:highlight w:val="none"/>
          <w:lang w:val="en-US" w:eastAsia="zh-CN"/>
        </w:rPr>
        <w:t xml:space="preserve">内</w:t>
      </w:r>
      <w:r>
        <w:rPr>
          <w:rFonts w:hint="default" w:ascii="Times New Roman" w:hAnsi="Times New Roman" w:eastAsia="宋体" w:cs="Times New Roman"/>
          <w:sz w:val="24"/>
          <w:szCs w:val="24"/>
          <w:highlight w:val="none"/>
        </w:rPr>
        <w:t xml:space="preserve">如果失职，由双方协商后，监理人</w:t>
      </w:r>
      <w:r>
        <w:rPr>
          <w:rFonts w:hint="eastAsia"/>
          <w:sz w:val="24"/>
          <w:highlight w:val="none"/>
          <w:lang w:val="en-US" w:eastAsia="zh-CN"/>
        </w:rPr>
        <w:t xml:space="preserve">员</w:t>
      </w:r>
      <w:r>
        <w:rPr>
          <w:rFonts w:hint="default" w:ascii="Times New Roman" w:hAnsi="Times New Roman" w:eastAsia="宋体" w:cs="Times New Roman"/>
          <w:sz w:val="24"/>
          <w:szCs w:val="24"/>
          <w:highlight w:val="none"/>
        </w:rPr>
        <w:t xml:space="preserve">应承担相应责任，赔偿损失。同时，甲方有权作出终止合同决定。</w:t>
      </w:r>
      <w:r/>
    </w:p>
    <w:p>
      <w:pPr>
        <w:ind w:firstLine="472"/>
        <w:spacing w:line="450" w:lineRule="exact"/>
        <w:rPr>
          <w:b/>
          <w:sz w:val="24"/>
          <w:highlight w:val="none"/>
        </w:rPr>
      </w:pPr>
      <w:r>
        <w:rPr>
          <w:b/>
          <w:sz w:val="24"/>
          <w:highlight w:val="none"/>
        </w:rPr>
        <w:t xml:space="preserve">第</w:t>
      </w:r>
      <w:r>
        <w:rPr>
          <w:rFonts w:hint="eastAsia"/>
          <w:b/>
          <w:sz w:val="24"/>
          <w:highlight w:val="none"/>
        </w:rPr>
        <w:t xml:space="preserve">九</w:t>
      </w:r>
      <w:r>
        <w:rPr>
          <w:b/>
          <w:sz w:val="24"/>
          <w:highlight w:val="none"/>
        </w:rPr>
        <w:t xml:space="preserve">条</w:t>
      </w:r>
      <w:r>
        <w:rPr>
          <w:rFonts w:hint="eastAsia"/>
          <w:b/>
          <w:sz w:val="24"/>
          <w:highlight w:val="none"/>
        </w:rPr>
        <w:t xml:space="preserve">  </w:t>
      </w:r>
      <w:r>
        <w:rPr>
          <w:b/>
          <w:sz w:val="24"/>
          <w:highlight w:val="none"/>
        </w:rPr>
        <w:t xml:space="preserve">违约责任</w:t>
      </w:r>
      <w:r/>
    </w:p>
    <w:p>
      <w:pPr>
        <w:ind w:firstLine="480"/>
        <w:spacing w:line="450" w:lineRule="exact"/>
        <w:rPr>
          <w:sz w:val="24"/>
          <w:szCs w:val="24"/>
          <w:highlight w:val="none"/>
        </w:rPr>
      </w:pPr>
      <w:r>
        <w:rPr>
          <w:rFonts w:hint="eastAsia"/>
          <w:sz w:val="24"/>
          <w:szCs w:val="24"/>
          <w:highlight w:val="none"/>
        </w:rPr>
        <w:t xml:space="preserve">1、甲方未按合同规定期限向乙方支付合同价款的，每逾期一天向乙方偿付欠款总额</w:t>
      </w:r>
      <w:r>
        <w:rPr>
          <w:sz w:val="24"/>
          <w:szCs w:val="24"/>
          <w:highlight w:val="none"/>
        </w:rPr>
        <w:t xml:space="preserve">0.5%</w:t>
      </w:r>
      <w:r>
        <w:rPr>
          <w:rFonts w:hint="eastAsia"/>
          <w:sz w:val="24"/>
          <w:szCs w:val="24"/>
          <w:highlight w:val="none"/>
        </w:rPr>
        <w:t xml:space="preserve">的滞纳金，但累计总额不超过欠款总额的</w:t>
      </w:r>
      <w:r>
        <w:rPr>
          <w:sz w:val="24"/>
          <w:szCs w:val="24"/>
          <w:highlight w:val="none"/>
        </w:rPr>
        <w:t xml:space="preserve">5%</w:t>
      </w:r>
      <w:r>
        <w:rPr>
          <w:rFonts w:hint="eastAsia"/>
          <w:sz w:val="24"/>
          <w:szCs w:val="24"/>
          <w:highlight w:val="none"/>
        </w:rPr>
        <w:t xml:space="preserve">。</w:t>
      </w:r>
      <w:r/>
    </w:p>
    <w:p>
      <w:pPr>
        <w:ind w:firstLine="480"/>
        <w:spacing w:line="450" w:lineRule="exact"/>
        <w:rPr>
          <w:sz w:val="24"/>
          <w:szCs w:val="24"/>
          <w:highlight w:val="none"/>
        </w:rPr>
      </w:pPr>
      <w:r>
        <w:rPr>
          <w:rFonts w:hint="eastAsia"/>
          <w:sz w:val="24"/>
          <w:szCs w:val="24"/>
          <w:highlight w:val="none"/>
        </w:rPr>
        <w:t xml:space="preserve">2、有下列情形之一的，乙方应当向甲方支付合同约定合同价款金额5</w:t>
      </w:r>
      <w:r>
        <w:rPr>
          <w:sz w:val="24"/>
          <w:szCs w:val="24"/>
          <w:highlight w:val="none"/>
        </w:rPr>
        <w:t xml:space="preserve">%</w:t>
      </w:r>
      <w:r>
        <w:rPr>
          <w:rFonts w:hint="eastAsia"/>
          <w:sz w:val="24"/>
          <w:szCs w:val="24"/>
          <w:highlight w:val="none"/>
        </w:rPr>
        <w:t xml:space="preserve">的违约金：</w:t>
      </w:r>
      <w:r/>
    </w:p>
    <w:p>
      <w:pPr>
        <w:ind w:firstLine="720"/>
        <w:spacing w:line="450" w:lineRule="exact"/>
        <w:rPr>
          <w:sz w:val="24"/>
          <w:szCs w:val="24"/>
          <w:highlight w:val="none"/>
        </w:rPr>
      </w:pPr>
      <w:r>
        <w:rPr>
          <w:sz w:val="24"/>
          <w:szCs w:val="24"/>
          <w:highlight w:val="none"/>
        </w:rPr>
        <w:t xml:space="preserve">2.1</w:t>
      </w:r>
      <w:r>
        <w:rPr>
          <w:rFonts w:hint="eastAsia"/>
          <w:sz w:val="24"/>
          <w:szCs w:val="24"/>
          <w:highlight w:val="none"/>
        </w:rPr>
        <w:t xml:space="preserve">乙方服务团队成员未经甲方同意发生变更，经甲方要求恢复后，未在合理期限内（7日内）恢复的；</w:t>
      </w:r>
      <w:r/>
    </w:p>
    <w:p>
      <w:pPr>
        <w:ind w:firstLine="720"/>
        <w:spacing w:line="450" w:lineRule="exact"/>
        <w:rPr>
          <w:sz w:val="24"/>
          <w:szCs w:val="24"/>
          <w:highlight w:val="none"/>
        </w:rPr>
      </w:pPr>
      <w:r>
        <w:rPr>
          <w:sz w:val="24"/>
          <w:szCs w:val="24"/>
          <w:highlight w:val="none"/>
        </w:rPr>
        <w:t xml:space="preserve">2.2</w:t>
      </w:r>
      <w:r>
        <w:rPr>
          <w:rFonts w:hint="eastAsia"/>
          <w:sz w:val="24"/>
          <w:szCs w:val="24"/>
          <w:highlight w:val="none"/>
        </w:rPr>
        <w:t xml:space="preserve">乙方单位总体服务能力发生下降，专业技术人员减员或资质下降人数达到</w:t>
      </w:r>
      <w:r>
        <w:rPr>
          <w:rFonts w:hint="eastAsia" w:ascii="Times New Roman" w:hAnsi="Times New Roman" w:eastAsia="宋体" w:cs="Times New Roman"/>
          <w:sz w:val="24"/>
          <w:szCs w:val="24"/>
          <w:highlight w:val="none"/>
          <w:lang w:val="en-US" w:eastAsia="zh-CN"/>
        </w:rPr>
        <w:t xml:space="preserve">2</w:t>
      </w:r>
      <w:r>
        <w:rPr>
          <w:rFonts w:hint="eastAsia"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t xml:space="preserve">%（含）</w:t>
      </w:r>
      <w:r>
        <w:rPr>
          <w:rFonts w:hint="eastAsia"/>
          <w:sz w:val="24"/>
          <w:szCs w:val="24"/>
          <w:highlight w:val="none"/>
        </w:rPr>
        <w:t xml:space="preserve">的；</w:t>
      </w:r>
      <w:r/>
    </w:p>
    <w:p>
      <w:pPr>
        <w:ind w:firstLine="720"/>
        <w:spacing w:line="450" w:lineRule="exact"/>
        <w:rPr>
          <w:sz w:val="24"/>
          <w:szCs w:val="24"/>
          <w:highlight w:val="none"/>
        </w:rPr>
      </w:pPr>
      <w:r>
        <w:rPr>
          <w:sz w:val="24"/>
          <w:szCs w:val="24"/>
          <w:highlight w:val="none"/>
        </w:rPr>
        <w:t xml:space="preserve">2.3</w:t>
      </w:r>
      <w:r>
        <w:rPr>
          <w:rFonts w:hint="eastAsia"/>
          <w:sz w:val="24"/>
          <w:szCs w:val="24"/>
          <w:highlight w:val="none"/>
        </w:rPr>
        <w:t xml:space="preserve">乙方人员无故未能按约提供服务，服务期限内达到5人次的；</w:t>
      </w:r>
      <w:r/>
    </w:p>
    <w:p>
      <w:pPr>
        <w:ind w:firstLine="720"/>
        <w:spacing w:line="450" w:lineRule="exact"/>
        <w:rPr>
          <w:sz w:val="24"/>
          <w:szCs w:val="24"/>
          <w:highlight w:val="none"/>
        </w:rPr>
      </w:pPr>
      <w:r>
        <w:rPr>
          <w:sz w:val="24"/>
          <w:szCs w:val="24"/>
          <w:highlight w:val="none"/>
        </w:rPr>
        <w:t xml:space="preserve">2.4</w:t>
      </w:r>
      <w:r>
        <w:rPr>
          <w:rFonts w:hint="eastAsia"/>
          <w:sz w:val="24"/>
          <w:szCs w:val="24"/>
          <w:highlight w:val="none"/>
        </w:rPr>
        <w:t xml:space="preserve">乙方人员不能响应甲方紧急服务需求的；</w:t>
      </w:r>
      <w:r/>
    </w:p>
    <w:p>
      <w:pPr>
        <w:ind w:firstLine="720"/>
        <w:spacing w:line="450" w:lineRule="exact"/>
        <w:rPr>
          <w:sz w:val="24"/>
          <w:szCs w:val="24"/>
          <w:highlight w:val="none"/>
        </w:rPr>
      </w:pPr>
      <w:r>
        <w:rPr>
          <w:sz w:val="24"/>
          <w:szCs w:val="24"/>
          <w:highlight w:val="none"/>
        </w:rPr>
        <w:t xml:space="preserve">2.5因</w:t>
      </w:r>
      <w:r>
        <w:rPr>
          <w:rFonts w:hint="eastAsia"/>
          <w:sz w:val="24"/>
          <w:szCs w:val="24"/>
          <w:highlight w:val="none"/>
        </w:rPr>
        <w:t xml:space="preserve">乙方工作人员原因在服务期间给甲方造成不良影响的，服务期限内达到2次的；</w:t>
      </w:r>
      <w:r/>
    </w:p>
    <w:p>
      <w:pPr>
        <w:ind w:firstLine="720"/>
        <w:spacing w:line="450" w:lineRule="exact"/>
        <w:rPr>
          <w:sz w:val="24"/>
          <w:szCs w:val="24"/>
          <w:highlight w:val="none"/>
        </w:rPr>
      </w:pPr>
      <w:r>
        <w:rPr>
          <w:sz w:val="24"/>
          <w:szCs w:val="24"/>
          <w:highlight w:val="none"/>
        </w:rPr>
        <w:t xml:space="preserve">2.6</w:t>
      </w:r>
      <w:r>
        <w:rPr>
          <w:rFonts w:hint="eastAsia"/>
          <w:sz w:val="24"/>
          <w:szCs w:val="24"/>
          <w:highlight w:val="none"/>
        </w:rPr>
        <w:t xml:space="preserve">乙方及其工作人员虚报服务内容、服务时间等，骗取甲方服务费用的；</w:t>
      </w:r>
      <w:r/>
    </w:p>
    <w:p>
      <w:pPr>
        <w:ind w:firstLine="720"/>
        <w:spacing w:line="450" w:lineRule="exact"/>
        <w:rPr>
          <w:rFonts w:hint="eastAsia"/>
          <w:sz w:val="24"/>
          <w:szCs w:val="24"/>
          <w:highlight w:val="none"/>
        </w:rPr>
      </w:pPr>
      <w:r>
        <w:rPr>
          <w:rFonts w:hint="eastAsia"/>
          <w:sz w:val="24"/>
          <w:szCs w:val="24"/>
          <w:highlight w:val="none"/>
        </w:rPr>
        <w:t xml:space="preserve">2.7根据“第七条  双方权利义务”，如乙方未按本合同规定提供相关服务或未能履行本合同规定的其他义务的，</w:t>
      </w:r>
      <w:r>
        <w:rPr>
          <w:rFonts w:hint="eastAsia" w:ascii="宋体" w:hAnsi="宋体" w:eastAsia="宋体" w:cs="宋体"/>
          <w:bCs/>
          <w:color w:val="000000"/>
          <w:sz w:val="24"/>
          <w:szCs w:val="24"/>
          <w:highlight w:val="none"/>
        </w:rPr>
        <w:t xml:space="preserve">甲方有权依据考核结果结算当期服务费金额并要求乙方限期整改，</w:t>
      </w:r>
      <w:r>
        <w:rPr>
          <w:rFonts w:hint="eastAsia"/>
          <w:sz w:val="24"/>
          <w:szCs w:val="24"/>
          <w:highlight w:val="none"/>
        </w:rPr>
        <w:t xml:space="preserve">逾期不整改或整改后仍达不到甲方要求的，甲方有权解除合同，由此造成甲方经济损失的，乙方应承担赔偿责任。同时乙方应向甲方支付合同总价</w:t>
      </w:r>
      <w:r>
        <w:rPr>
          <w:sz w:val="24"/>
          <w:szCs w:val="24"/>
          <w:highlight w:val="none"/>
        </w:rPr>
        <w:t xml:space="preserve">5%</w:t>
      </w:r>
      <w:r>
        <w:rPr>
          <w:rFonts w:hint="eastAsia"/>
          <w:sz w:val="24"/>
          <w:szCs w:val="24"/>
          <w:highlight w:val="none"/>
        </w:rPr>
        <w:t xml:space="preserve">的违约金。</w:t>
      </w:r>
      <w:r/>
    </w:p>
    <w:p>
      <w:pPr>
        <w:ind w:firstLine="480"/>
        <w:spacing w:line="450" w:lineRule="exact"/>
        <w:rPr>
          <w:sz w:val="24"/>
          <w:szCs w:val="24"/>
          <w:highlight w:val="none"/>
        </w:rPr>
      </w:pPr>
      <w:r>
        <w:rPr>
          <w:rFonts w:hint="eastAsia"/>
          <w:sz w:val="24"/>
          <w:szCs w:val="24"/>
          <w:highlight w:val="none"/>
        </w:rPr>
        <w:t xml:space="preserve">3、乙方在承担上述“2”项中一项或多项违约责任后，仍应继续履行合同规定的义务（甲方解除合同的除外）。甲方未能及时追究乙方的任何一项违约责任并不表明甲方放弃追究乙方该项或其他违约责任。</w:t>
      </w:r>
      <w:r/>
    </w:p>
    <w:p>
      <w:pPr>
        <w:ind w:firstLine="472"/>
        <w:spacing w:line="450" w:lineRule="exact"/>
        <w:rPr>
          <w:b/>
          <w:sz w:val="24"/>
          <w:highlight w:val="none"/>
        </w:rPr>
      </w:pPr>
      <w:r>
        <w:rPr>
          <w:b/>
          <w:sz w:val="24"/>
          <w:highlight w:val="none"/>
        </w:rPr>
        <w:t xml:space="preserve">第十条  不可抗力</w:t>
      </w:r>
      <w:r/>
    </w:p>
    <w:p>
      <w:pPr>
        <w:ind w:firstLine="480"/>
        <w:spacing w:line="450" w:lineRule="exact"/>
        <w:rPr>
          <w:sz w:val="24"/>
          <w:szCs w:val="24"/>
          <w:highlight w:val="none"/>
        </w:rPr>
      </w:pPr>
      <w:r>
        <w:rPr>
          <w:sz w:val="24"/>
          <w:szCs w:val="24"/>
          <w:highlight w:val="none"/>
        </w:rPr>
        <w:t xml:space="preserve">1、不可抗力，是指不能预见、不能避免并不能克服的客观情况，如战争、动乱、瘟疫、严重火灾、洪水、地震、风暴或其他自然灾害等。</w:t>
      </w:r>
      <w:r/>
    </w:p>
    <w:p>
      <w:pPr>
        <w:ind w:firstLine="480"/>
        <w:spacing w:line="450" w:lineRule="exact"/>
        <w:rPr>
          <w:sz w:val="24"/>
          <w:szCs w:val="24"/>
          <w:highlight w:val="none"/>
        </w:rPr>
      </w:pPr>
      <w:r>
        <w:rPr>
          <w:sz w:val="24"/>
          <w:szCs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50" w:lineRule="exact"/>
        <w:rPr>
          <w:sz w:val="24"/>
          <w:szCs w:val="24"/>
          <w:highlight w:val="none"/>
        </w:rPr>
      </w:pPr>
      <w:r>
        <w:rPr>
          <w:sz w:val="24"/>
          <w:szCs w:val="24"/>
          <w:highlight w:val="none"/>
        </w:rPr>
        <w:t xml:space="preserve">3、发生不可抗力事件，任何一方均不对因不可抗力无法履行或迟延履行本合同义务而使另一方蒙受的任何损失承担责任，法律另有规定的除外。</w:t>
      </w:r>
      <w:r/>
    </w:p>
    <w:p>
      <w:pPr>
        <w:ind w:firstLine="480"/>
        <w:spacing w:line="450" w:lineRule="exact"/>
        <w:rPr>
          <w:sz w:val="24"/>
          <w:szCs w:val="24"/>
          <w:highlight w:val="none"/>
        </w:rPr>
      </w:pPr>
      <w:r>
        <w:rPr>
          <w:sz w:val="24"/>
          <w:szCs w:val="24"/>
          <w:highlight w:val="none"/>
        </w:rPr>
        <w:t xml:space="preserve">4、</w:t>
      </w:r>
      <w:r>
        <w:rPr>
          <w:color w:val="000000"/>
          <w:sz w:val="24"/>
          <w:szCs w:val="24"/>
          <w:highlight w:val="none"/>
        </w:rPr>
        <w:t xml:space="preserve">合同各方应根据不可抗力对本合同履行的影响程度，协商确定是否终止本合同或是继续履行本合同</w:t>
      </w:r>
      <w:r>
        <w:rPr>
          <w:sz w:val="24"/>
          <w:szCs w:val="24"/>
          <w:highlight w:val="none"/>
        </w:rPr>
        <w:t xml:space="preserve">。</w:t>
      </w:r>
      <w:r/>
    </w:p>
    <w:p>
      <w:pPr>
        <w:ind w:firstLine="472"/>
        <w:spacing w:line="450" w:lineRule="exact"/>
        <w:rPr>
          <w:b/>
          <w:sz w:val="24"/>
          <w:highlight w:val="none"/>
        </w:rPr>
      </w:pPr>
      <w:r>
        <w:rPr>
          <w:b/>
          <w:sz w:val="24"/>
          <w:highlight w:val="none"/>
        </w:rPr>
        <w:t xml:space="preserve">第十</w:t>
      </w:r>
      <w:r>
        <w:rPr>
          <w:rFonts w:hint="eastAsia"/>
          <w:b/>
          <w:sz w:val="24"/>
          <w:highlight w:val="none"/>
        </w:rPr>
        <w:t xml:space="preserve">一</w:t>
      </w:r>
      <w:r>
        <w:rPr>
          <w:b/>
          <w:sz w:val="24"/>
          <w:highlight w:val="none"/>
        </w:rPr>
        <w:t xml:space="preserve">条</w:t>
      </w:r>
      <w:r>
        <w:rPr>
          <w:rFonts w:hint="eastAsia"/>
          <w:b/>
          <w:sz w:val="24"/>
          <w:highlight w:val="none"/>
        </w:rPr>
        <w:t xml:space="preserve">  </w:t>
      </w:r>
      <w:r>
        <w:rPr>
          <w:b/>
          <w:sz w:val="24"/>
          <w:highlight w:val="none"/>
        </w:rPr>
        <w:t xml:space="preserve">合同的补充</w:t>
      </w:r>
      <w:r/>
    </w:p>
    <w:p>
      <w:pPr>
        <w:ind w:firstLine="480"/>
        <w:spacing w:line="450" w:lineRule="exact"/>
        <w:rPr>
          <w:sz w:val="24"/>
          <w:szCs w:val="24"/>
          <w:highlight w:val="none"/>
        </w:rPr>
      </w:pPr>
      <w:r>
        <w:rPr>
          <w:sz w:val="24"/>
          <w:szCs w:val="24"/>
          <w:highlight w:val="none"/>
        </w:rPr>
        <w:t xml:space="preserve">1、在本合同履行中，甲方需要追加与本合同相同的服务的，在不改变合同其他条款的前提下，可与乙方协商签订补充合同，但所有补充合同的金额不得超过本合同的百分之十。</w:t>
      </w:r>
      <w:r/>
    </w:p>
    <w:p>
      <w:pPr>
        <w:ind w:firstLine="480"/>
        <w:spacing w:line="450" w:lineRule="exact"/>
        <w:rPr>
          <w:sz w:val="24"/>
          <w:szCs w:val="24"/>
          <w:highlight w:val="none"/>
        </w:rPr>
      </w:pPr>
      <w:r>
        <w:rPr>
          <w:sz w:val="24"/>
          <w:szCs w:val="24"/>
          <w:highlight w:val="none"/>
        </w:rPr>
        <w:t xml:space="preserve">2、补充合同须采用书面形式，为本合同不可分割的一部分。</w:t>
      </w:r>
      <w:r/>
    </w:p>
    <w:p>
      <w:pPr>
        <w:ind w:firstLine="472"/>
        <w:spacing w:line="450" w:lineRule="exact"/>
        <w:rPr>
          <w:b/>
          <w:sz w:val="24"/>
          <w:highlight w:val="none"/>
        </w:rPr>
      </w:pPr>
      <w:r>
        <w:rPr>
          <w:b/>
          <w:sz w:val="24"/>
          <w:highlight w:val="none"/>
        </w:rPr>
        <w:t xml:space="preserve">第十</w:t>
      </w:r>
      <w:r>
        <w:rPr>
          <w:rFonts w:hint="eastAsia"/>
          <w:b/>
          <w:sz w:val="24"/>
          <w:highlight w:val="none"/>
        </w:rPr>
        <w:t xml:space="preserve">二</w:t>
      </w:r>
      <w:r>
        <w:rPr>
          <w:b/>
          <w:sz w:val="24"/>
          <w:highlight w:val="none"/>
        </w:rPr>
        <w:t xml:space="preserve">条  合同的变更、中止</w:t>
      </w:r>
      <w:r/>
    </w:p>
    <w:p>
      <w:pPr>
        <w:ind w:firstLine="480"/>
        <w:spacing w:line="450" w:lineRule="exact"/>
        <w:rPr>
          <w:sz w:val="24"/>
          <w:szCs w:val="24"/>
          <w:highlight w:val="none"/>
        </w:rPr>
      </w:pPr>
      <w:r>
        <w:rPr>
          <w:sz w:val="24"/>
          <w:szCs w:val="24"/>
          <w:highlight w:val="none"/>
        </w:rPr>
        <w:t xml:space="preserve">本合同一经签订，合同双方均不得擅自变更或中止合同，除非合同的继续履行将损害国家利益和社会公共利益。</w:t>
      </w:r>
      <w:r/>
    </w:p>
    <w:p>
      <w:pPr>
        <w:ind w:firstLine="472"/>
        <w:spacing w:line="450" w:lineRule="exact"/>
        <w:rPr>
          <w:b/>
          <w:sz w:val="24"/>
          <w:highlight w:val="none"/>
        </w:rPr>
      </w:pPr>
      <w:r>
        <w:rPr>
          <w:b/>
          <w:sz w:val="24"/>
          <w:highlight w:val="none"/>
        </w:rPr>
        <w:t xml:space="preserve">第十</w:t>
      </w:r>
      <w:r>
        <w:rPr>
          <w:rFonts w:hint="eastAsia"/>
          <w:b/>
          <w:sz w:val="24"/>
          <w:highlight w:val="none"/>
        </w:rPr>
        <w:t xml:space="preserve">三</w:t>
      </w:r>
      <w:r>
        <w:rPr>
          <w:b/>
          <w:sz w:val="24"/>
          <w:highlight w:val="none"/>
        </w:rPr>
        <w:t xml:space="preserve">条  合同的</w:t>
      </w:r>
      <w:r>
        <w:rPr>
          <w:rFonts w:hint="eastAsia"/>
          <w:b/>
          <w:sz w:val="24"/>
          <w:highlight w:val="none"/>
        </w:rPr>
        <w:t xml:space="preserve">解除、</w:t>
      </w:r>
      <w:r>
        <w:rPr>
          <w:b/>
          <w:sz w:val="24"/>
          <w:highlight w:val="none"/>
        </w:rPr>
        <w:t xml:space="preserve">终止</w:t>
      </w:r>
      <w:r/>
    </w:p>
    <w:p>
      <w:pPr>
        <w:ind w:firstLine="480"/>
        <w:spacing w:line="450" w:lineRule="exact"/>
        <w:rPr>
          <w:sz w:val="24"/>
          <w:highlight w:val="none"/>
        </w:rPr>
      </w:pPr>
      <w:r>
        <w:rPr>
          <w:rFonts w:hint="eastAsia"/>
          <w:sz w:val="24"/>
          <w:highlight w:val="none"/>
        </w:rPr>
        <w:t xml:space="preserve">一、合同的解除</w:t>
      </w:r>
      <w:r/>
    </w:p>
    <w:p>
      <w:pPr>
        <w:ind w:firstLine="480"/>
        <w:spacing w:line="450" w:lineRule="exact"/>
        <w:rPr>
          <w:rFonts w:hint="eastAsia"/>
          <w:sz w:val="24"/>
          <w:szCs w:val="24"/>
          <w:highlight w:val="none"/>
        </w:rPr>
      </w:pPr>
      <w:r>
        <w:rPr>
          <w:rFonts w:hint="eastAsia"/>
          <w:sz w:val="24"/>
          <w:szCs w:val="24"/>
          <w:highlight w:val="none"/>
        </w:rPr>
        <w:t xml:space="preserve">出现下列情形之一的，甲方有权解除本合同：</w:t>
      </w:r>
      <w:r/>
    </w:p>
    <w:p>
      <w:pPr>
        <w:ind w:firstLine="480"/>
        <w:spacing w:line="450" w:lineRule="exact"/>
        <w:rPr>
          <w:rFonts w:hint="eastAsia"/>
          <w:sz w:val="24"/>
          <w:szCs w:val="24"/>
          <w:highlight w:val="none"/>
        </w:rPr>
      </w:pPr>
      <w:r>
        <w:rPr>
          <w:rFonts w:hint="eastAsia"/>
          <w:sz w:val="24"/>
          <w:szCs w:val="24"/>
          <w:highlight w:val="none"/>
        </w:rPr>
        <w:t xml:space="preserve">1、乙方单位总体服务能力发生下降，专业技术人员减员或资质下降人数</w:t>
      </w:r>
      <w:r>
        <w:rPr>
          <w:rFonts w:hint="eastAsia"/>
          <w:sz w:val="24"/>
          <w:szCs w:val="24"/>
          <w:highlight w:val="none"/>
          <w:lang w:val="en-US" w:eastAsia="zh-CN"/>
        </w:rPr>
        <w:t xml:space="preserve">超过</w:t>
      </w:r>
      <w:r>
        <w:rPr>
          <w:rFonts w:hint="eastAsia" w:ascii="Times New Roman" w:hAnsi="Times New Roman" w:eastAsia="宋体" w:cs="Times New Roman"/>
          <w:sz w:val="24"/>
          <w:szCs w:val="24"/>
          <w:highlight w:val="none"/>
          <w:lang w:val="en-US" w:eastAsia="zh-CN"/>
        </w:rPr>
        <w:t xml:space="preserve">2</w:t>
      </w:r>
      <w:r>
        <w:rPr>
          <w:rFonts w:hint="eastAsia"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t xml:space="preserve">%（不含）</w:t>
      </w:r>
      <w:r>
        <w:rPr>
          <w:rFonts w:hint="eastAsia"/>
          <w:sz w:val="24"/>
          <w:szCs w:val="24"/>
          <w:highlight w:val="none"/>
        </w:rPr>
        <w:t xml:space="preserve">的。</w:t>
      </w:r>
      <w:r/>
    </w:p>
    <w:p>
      <w:pPr>
        <w:ind w:firstLine="480"/>
        <w:spacing w:line="450" w:lineRule="exact"/>
        <w:rPr>
          <w:rFonts w:hint="eastAsia"/>
          <w:sz w:val="24"/>
          <w:szCs w:val="24"/>
          <w:highlight w:val="none"/>
        </w:rPr>
      </w:pPr>
      <w:r>
        <w:rPr>
          <w:rFonts w:hint="eastAsia"/>
          <w:sz w:val="24"/>
          <w:szCs w:val="24"/>
          <w:highlight w:val="none"/>
        </w:rPr>
        <w:t xml:space="preserve">2、乙方人员无故未能按约提供服务，服务期限内达到</w:t>
      </w:r>
      <w:r>
        <w:rPr>
          <w:rFonts w:hint="eastAsia"/>
          <w:sz w:val="24"/>
          <w:szCs w:val="24"/>
          <w:highlight w:val="none"/>
          <w:lang w:val="en-US" w:eastAsia="zh-CN"/>
        </w:rPr>
        <w:t xml:space="preserve">10</w:t>
      </w:r>
      <w:r>
        <w:rPr>
          <w:rFonts w:hint="eastAsia"/>
          <w:sz w:val="24"/>
          <w:szCs w:val="24"/>
          <w:highlight w:val="none"/>
        </w:rPr>
        <w:t xml:space="preserve">人次的。</w:t>
      </w:r>
      <w:r/>
    </w:p>
    <w:p>
      <w:pPr>
        <w:ind w:firstLine="480"/>
        <w:spacing w:line="450" w:lineRule="exact"/>
        <w:rPr>
          <w:rFonts w:hint="eastAsia"/>
          <w:sz w:val="24"/>
          <w:szCs w:val="24"/>
          <w:highlight w:val="none"/>
        </w:rPr>
      </w:pPr>
      <w:r>
        <w:rPr>
          <w:rFonts w:hint="eastAsia"/>
          <w:sz w:val="24"/>
          <w:szCs w:val="24"/>
          <w:highlight w:val="none"/>
        </w:rPr>
        <w:t xml:space="preserve">3、乙方人员不能响应甲方紧急服务需求，经甲方指出后未能改正的。</w:t>
      </w:r>
      <w:r/>
    </w:p>
    <w:p>
      <w:pPr>
        <w:ind w:firstLine="480"/>
        <w:spacing w:line="450" w:lineRule="exact"/>
        <w:rPr>
          <w:rFonts w:hint="eastAsia"/>
          <w:sz w:val="24"/>
          <w:szCs w:val="24"/>
          <w:highlight w:val="none"/>
        </w:rPr>
      </w:pPr>
      <w:r>
        <w:rPr>
          <w:rFonts w:hint="eastAsia"/>
          <w:sz w:val="24"/>
          <w:szCs w:val="24"/>
          <w:highlight w:val="none"/>
        </w:rPr>
        <w:t xml:space="preserve">4、因乙方工作人员原因在服务期间给甲方造成不良影响的，服务期限内达到3次的。</w:t>
      </w:r>
      <w:r/>
    </w:p>
    <w:p>
      <w:pPr>
        <w:ind w:firstLine="48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5、乙方及其工作人员虚报服务内容、服务时间等，骗取甲方服务费用的。</w:t>
      </w:r>
      <w:r/>
    </w:p>
    <w:p>
      <w:pPr>
        <w:ind w:firstLine="48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6、因乙方不当服务或工作人员违法，给甲方造成严重不良影响的。</w:t>
      </w:r>
      <w:r/>
    </w:p>
    <w:p>
      <w:pPr>
        <w:ind w:firstLine="48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7、乙方一年内因生产安全事故受到行政处罚达到三次的，或者因为乙方发生生产安全事故、环境损害事故，给甲方造成重大不良影响的或导致甲方受到行政处罚的。</w:t>
      </w:r>
      <w:r/>
    </w:p>
    <w:p>
      <w:pPr>
        <w:ind w:firstLine="480"/>
        <w:spacing w:line="45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w:t>
      </w:r>
      <w:r>
        <w:rPr>
          <w:rFonts w:hint="eastAsia" w:ascii="Times New Roman" w:hAnsi="Times New Roman" w:eastAsia="宋体" w:cs="Times New Roman"/>
          <w:sz w:val="24"/>
          <w:szCs w:val="24"/>
          <w:highlight w:val="none"/>
        </w:rPr>
        <w:t xml:space="preserve">招标文件及合同内列明的其它甲方可解除合同的情形</w:t>
      </w:r>
      <w:r>
        <w:rPr>
          <w:rFonts w:hint="eastAsia" w:ascii="Times New Roman" w:hAnsi="Times New Roman" w:eastAsia="宋体" w:cs="Times New Roman"/>
          <w:sz w:val="24"/>
          <w:szCs w:val="24"/>
          <w:highlight w:val="none"/>
          <w:lang w:eastAsia="zh-CN"/>
        </w:rPr>
        <w:t xml:space="preserve">。</w:t>
      </w:r>
      <w:r/>
    </w:p>
    <w:p>
      <w:pPr>
        <w:ind w:firstLine="480"/>
        <w:spacing w:line="450" w:lineRule="exact"/>
        <w:rPr>
          <w:rFonts w:hint="eastAsia"/>
          <w:sz w:val="24"/>
          <w:highlight w:val="none"/>
        </w:rPr>
      </w:pPr>
      <w:r>
        <w:rPr>
          <w:rFonts w:hint="eastAsia"/>
          <w:sz w:val="24"/>
          <w:highlight w:val="none"/>
        </w:rPr>
        <w:t xml:space="preserve">二、合同的终止</w:t>
      </w:r>
      <w:r/>
    </w:p>
    <w:p>
      <w:pPr>
        <w:ind w:firstLine="480"/>
        <w:spacing w:line="450" w:lineRule="exact"/>
        <w:rPr>
          <w:sz w:val="24"/>
          <w:szCs w:val="24"/>
          <w:highlight w:val="none"/>
        </w:rPr>
      </w:pPr>
      <w:r>
        <w:rPr>
          <w:sz w:val="24"/>
          <w:szCs w:val="24"/>
          <w:highlight w:val="none"/>
        </w:rPr>
        <w:t xml:space="preserve">本合同因下列原因而终止：</w:t>
      </w:r>
      <w:r/>
    </w:p>
    <w:p>
      <w:pPr>
        <w:ind w:firstLine="480"/>
        <w:spacing w:line="450" w:lineRule="exact"/>
        <w:rPr>
          <w:rFonts w:hint="eastAsia" w:eastAsia="宋体"/>
          <w:sz w:val="24"/>
          <w:szCs w:val="24"/>
          <w:highlight w:val="none"/>
          <w:lang w:eastAsia="zh-CN"/>
        </w:rPr>
      </w:pPr>
      <w:r>
        <w:rPr>
          <w:rFonts w:hint="eastAsia"/>
          <w:sz w:val="24"/>
          <w:szCs w:val="24"/>
          <w:highlight w:val="none"/>
        </w:rPr>
        <w:t xml:space="preserve">1、本合同正常履行完毕</w:t>
      </w:r>
      <w:r>
        <w:rPr>
          <w:rFonts w:hint="eastAsia"/>
          <w:sz w:val="24"/>
          <w:szCs w:val="24"/>
          <w:highlight w:val="none"/>
          <w:lang w:eastAsia="zh-CN"/>
        </w:rPr>
        <w:t xml:space="preserve">。</w:t>
      </w:r>
      <w:r/>
    </w:p>
    <w:p>
      <w:pPr>
        <w:ind w:firstLine="480"/>
        <w:spacing w:line="450" w:lineRule="exact"/>
        <w:rPr>
          <w:rFonts w:hint="eastAsia" w:eastAsia="宋体"/>
          <w:sz w:val="24"/>
          <w:szCs w:val="24"/>
          <w:highlight w:val="none"/>
          <w:lang w:eastAsia="zh-CN"/>
        </w:rPr>
      </w:pPr>
      <w:r>
        <w:rPr>
          <w:rFonts w:hint="eastAsia"/>
          <w:sz w:val="24"/>
          <w:szCs w:val="24"/>
          <w:highlight w:val="none"/>
        </w:rPr>
        <w:t xml:space="preserve">2、因不可抗力导致本合同无法履行或履行不必要</w:t>
      </w:r>
      <w:r>
        <w:rPr>
          <w:rFonts w:hint="eastAsia"/>
          <w:sz w:val="24"/>
          <w:szCs w:val="24"/>
          <w:highlight w:val="none"/>
          <w:lang w:eastAsia="zh-CN"/>
        </w:rPr>
        <w:t xml:space="preserve">。</w:t>
      </w:r>
      <w:r/>
    </w:p>
    <w:p>
      <w:pPr>
        <w:ind w:firstLine="480"/>
        <w:spacing w:line="450" w:lineRule="exact"/>
        <w:rPr>
          <w:rFonts w:hint="eastAsia" w:eastAsia="宋体"/>
          <w:sz w:val="24"/>
          <w:szCs w:val="24"/>
          <w:highlight w:val="none"/>
          <w:lang w:eastAsia="zh-CN"/>
        </w:rPr>
      </w:pPr>
      <w:r>
        <w:rPr>
          <w:rFonts w:hint="eastAsia"/>
          <w:sz w:val="24"/>
          <w:szCs w:val="24"/>
          <w:highlight w:val="none"/>
        </w:rPr>
        <w:t xml:space="preserve">3、任何一方行使解除权解除本合同</w:t>
      </w:r>
      <w:r>
        <w:rPr>
          <w:rFonts w:hint="eastAsia"/>
          <w:sz w:val="24"/>
          <w:szCs w:val="24"/>
          <w:highlight w:val="none"/>
          <w:lang w:eastAsia="zh-CN"/>
        </w:rPr>
        <w:t xml:space="preserve">。</w:t>
      </w:r>
      <w:r/>
    </w:p>
    <w:p>
      <w:pPr>
        <w:ind w:firstLine="480"/>
        <w:spacing w:line="450" w:lineRule="exact"/>
        <w:rPr>
          <w:rFonts w:hint="eastAsia"/>
          <w:sz w:val="24"/>
          <w:szCs w:val="24"/>
          <w:highlight w:val="none"/>
        </w:rPr>
      </w:pPr>
      <w:r>
        <w:rPr>
          <w:rFonts w:hint="eastAsia"/>
          <w:sz w:val="24"/>
          <w:szCs w:val="24"/>
          <w:highlight w:val="none"/>
        </w:rPr>
        <w:t xml:space="preserve">4、合同的继续履行将损害国家利益和社会公共利益且不宜变更、中止的。</w:t>
      </w:r>
      <w:r/>
    </w:p>
    <w:p>
      <w:pPr>
        <w:ind w:firstLine="480"/>
        <w:spacing w:line="450" w:lineRule="exact"/>
        <w:rPr>
          <w:b/>
          <w:sz w:val="24"/>
          <w:highlight w:val="none"/>
        </w:rPr>
      </w:pPr>
      <w:r>
        <w:rPr>
          <w:rFonts w:hint="eastAsia"/>
          <w:sz w:val="24"/>
          <w:szCs w:val="24"/>
          <w:highlight w:val="none"/>
        </w:rPr>
        <w:t xml:space="preserve">除上述情形外，甲乙双方不得擅自终止合</w:t>
      </w:r>
      <w:r>
        <w:rPr>
          <w:sz w:val="24"/>
          <w:szCs w:val="24"/>
          <w:highlight w:val="none"/>
        </w:rPr>
        <w:t xml:space="preserve">同。</w:t>
      </w:r>
      <w:r/>
    </w:p>
    <w:p>
      <w:pPr>
        <w:ind w:firstLine="472"/>
        <w:spacing w:line="450" w:lineRule="exact"/>
        <w:rPr>
          <w:b/>
          <w:i/>
          <w:iCs/>
          <w:sz w:val="24"/>
          <w:highlight w:val="none"/>
          <w:u w:val="single"/>
        </w:rPr>
      </w:pPr>
      <w:r>
        <w:rPr>
          <w:b/>
          <w:i/>
          <w:iCs/>
          <w:sz w:val="24"/>
          <w:highlight w:val="none"/>
          <w:u w:val="single"/>
        </w:rPr>
        <w:t xml:space="preserve">第十</w:t>
      </w:r>
      <w:r>
        <w:rPr>
          <w:rFonts w:hint="eastAsia"/>
          <w:b/>
          <w:i/>
          <w:iCs/>
          <w:sz w:val="24"/>
          <w:highlight w:val="none"/>
          <w:u w:val="single"/>
        </w:rPr>
        <w:t xml:space="preserve">四</w:t>
      </w:r>
      <w:r>
        <w:rPr>
          <w:b/>
          <w:i/>
          <w:iCs/>
          <w:sz w:val="24"/>
          <w:highlight w:val="none"/>
          <w:u w:val="single"/>
        </w:rPr>
        <w:t xml:space="preserve">条</w:t>
      </w:r>
      <w:r>
        <w:rPr>
          <w:rFonts w:hint="eastAsia"/>
          <w:b/>
          <w:i/>
          <w:iCs/>
          <w:sz w:val="24"/>
          <w:highlight w:val="none"/>
          <w:u w:val="single"/>
        </w:rPr>
        <w:t xml:space="preserve">  </w:t>
      </w:r>
      <w:r>
        <w:rPr>
          <w:b/>
          <w:i/>
          <w:iCs/>
          <w:sz w:val="24"/>
          <w:highlight w:val="none"/>
          <w:u w:val="single"/>
        </w:rPr>
        <w:t xml:space="preserve">合同的转让</w:t>
      </w:r>
      <w:r/>
    </w:p>
    <w:p>
      <w:pPr>
        <w:ind w:firstLine="480"/>
        <w:spacing w:line="450" w:lineRule="exact"/>
        <w:rPr>
          <w:i/>
          <w:iCs/>
          <w:highlight w:val="none"/>
          <w:u w:val="single"/>
        </w:rPr>
      </w:pPr>
      <w:r>
        <w:rPr>
          <w:i/>
          <w:iCs/>
          <w:sz w:val="24"/>
          <w:szCs w:val="24"/>
          <w:highlight w:val="none"/>
          <w:u w:val="single"/>
        </w:rPr>
        <w:t xml:space="preserve">乙方不得将其合同项下的权利义务部分或全部转让给第三方。</w:t>
      </w:r>
      <w:r/>
    </w:p>
    <w:p>
      <w:pPr>
        <w:ind w:firstLine="482"/>
        <w:spacing w:line="450" w:lineRule="exact"/>
        <w:rPr>
          <w:b/>
          <w:sz w:val="24"/>
          <w:highlight w:val="none"/>
        </w:rPr>
      </w:pPr>
      <w:r>
        <w:rPr>
          <w:b/>
          <w:sz w:val="24"/>
          <w:highlight w:val="none"/>
        </w:rPr>
        <w:t xml:space="preserve">第十</w:t>
      </w:r>
      <w:r>
        <w:rPr>
          <w:rFonts w:hint="eastAsia"/>
          <w:b/>
          <w:sz w:val="24"/>
          <w:highlight w:val="none"/>
        </w:rPr>
        <w:t xml:space="preserve">五</w:t>
      </w:r>
      <w:r>
        <w:rPr>
          <w:b/>
          <w:sz w:val="24"/>
          <w:highlight w:val="none"/>
        </w:rPr>
        <w:t xml:space="preserve">条  履约保证金</w:t>
      </w:r>
      <w:r/>
    </w:p>
    <w:p>
      <w:pPr>
        <w:ind w:firstLine="470"/>
        <w:spacing w:line="450" w:lineRule="exact"/>
        <w:rPr>
          <w:sz w:val="24"/>
          <w:szCs w:val="24"/>
          <w:highlight w:val="none"/>
        </w:rPr>
      </w:pPr>
      <w:r>
        <w:rPr>
          <w:sz w:val="24"/>
          <w:highlight w:val="none"/>
        </w:rPr>
        <w:t xml:space="preserve">履约保证金</w:t>
      </w:r>
      <w:r>
        <w:rPr>
          <w:rFonts w:hint="eastAsia"/>
          <w:sz w:val="24"/>
          <w:highlight w:val="none"/>
        </w:rPr>
        <w:t xml:space="preserve">：无</w:t>
      </w:r>
      <w:r>
        <w:rPr>
          <w:sz w:val="24"/>
          <w:szCs w:val="24"/>
          <w:highlight w:val="none"/>
        </w:rPr>
        <w:t xml:space="preserve">。</w:t>
      </w:r>
      <w:r/>
    </w:p>
    <w:p>
      <w:pPr>
        <w:ind w:firstLine="472"/>
        <w:spacing w:line="450" w:lineRule="exact"/>
        <w:rPr>
          <w:rFonts w:hint="eastAsia"/>
          <w:b/>
          <w:sz w:val="24"/>
          <w:highlight w:val="none"/>
        </w:rPr>
      </w:pPr>
      <w:r>
        <w:rPr>
          <w:rFonts w:hint="eastAsia"/>
          <w:b/>
          <w:sz w:val="24"/>
          <w:highlight w:val="none"/>
        </w:rPr>
        <w:t xml:space="preserve">第十六条  争议解决方式</w:t>
      </w:r>
      <w:r/>
    </w:p>
    <w:p>
      <w:pPr>
        <w:ind w:firstLine="470"/>
        <w:spacing w:line="450" w:lineRule="exact"/>
        <w:rPr>
          <w:sz w:val="24"/>
          <w:szCs w:val="24"/>
          <w:highlight w:val="none"/>
        </w:rPr>
      </w:pPr>
      <w:r>
        <w:rPr>
          <w:rFonts w:hint="eastAsia"/>
          <w:sz w:val="24"/>
          <w:szCs w:val="24"/>
          <w:highlight w:val="none"/>
        </w:rPr>
        <w:t xml:space="preserve">1、</w:t>
      </w:r>
      <w:r>
        <w:rPr>
          <w:sz w:val="24"/>
          <w:szCs w:val="24"/>
          <w:highlight w:val="none"/>
        </w:rPr>
        <w:t xml:space="preserve">在执行本合同过程中所发生的或与本合同有关的一切争端，甲乙双方应通过友好协商的办法进行解决。如协商不能解决，</w:t>
      </w:r>
      <w:r>
        <w:rPr>
          <w:rFonts w:hint="eastAsia"/>
          <w:sz w:val="24"/>
          <w:szCs w:val="24"/>
          <w:highlight w:val="none"/>
        </w:rPr>
        <w:t xml:space="preserve">则全部争端由甲方所在地人民法院管辖</w:t>
      </w:r>
      <w:r>
        <w:rPr>
          <w:sz w:val="24"/>
          <w:szCs w:val="24"/>
          <w:highlight w:val="none"/>
        </w:rPr>
        <w:t xml:space="preserve">。</w:t>
      </w:r>
      <w:r/>
    </w:p>
    <w:p>
      <w:pPr>
        <w:ind w:firstLine="470"/>
        <w:spacing w:line="450" w:lineRule="exact"/>
        <w:rPr>
          <w:rFonts w:hint="eastAsia"/>
          <w:sz w:val="24"/>
          <w:szCs w:val="24"/>
          <w:highlight w:val="none"/>
        </w:rPr>
      </w:pPr>
      <w:r>
        <w:rPr>
          <w:rFonts w:hint="eastAsia"/>
          <w:sz w:val="24"/>
          <w:szCs w:val="24"/>
          <w:highlight w:val="none"/>
        </w:rPr>
        <w:t xml:space="preserve">2、如因乙方违约，导致甲方起诉的，甲方由此产生的诉讼费用、律师费用、差旅费用等，均由乙方承担。</w:t>
      </w:r>
      <w:r/>
    </w:p>
    <w:p>
      <w:pPr>
        <w:ind w:firstLine="472"/>
        <w:spacing w:line="450" w:lineRule="exact"/>
        <w:rPr>
          <w:b/>
          <w:sz w:val="24"/>
          <w:highlight w:val="none"/>
        </w:rPr>
      </w:pPr>
      <w:r>
        <w:rPr>
          <w:rFonts w:hint="eastAsia"/>
          <w:b/>
          <w:sz w:val="24"/>
          <w:highlight w:val="none"/>
        </w:rPr>
        <w:t xml:space="preserve">第十七条  通知与送达</w:t>
      </w:r>
      <w:r/>
    </w:p>
    <w:p>
      <w:pPr>
        <w:ind w:firstLine="480"/>
        <w:spacing w:line="450" w:lineRule="exact"/>
        <w:rPr>
          <w:rFonts w:hint="eastAsia"/>
          <w:sz w:val="24"/>
          <w:highlight w:val="none"/>
        </w:rPr>
      </w:pPr>
      <w:r>
        <w:rPr>
          <w:rFonts w:hint="eastAsia"/>
          <w:sz w:val="24"/>
          <w:highlight w:val="none"/>
        </w:rPr>
        <w:t xml:space="preserve">1、甲乙双方因履行本合同需要向对方发送通知、文件、资料的，均以下列联系信息确定内容进行：</w:t>
      </w:r>
      <w:r/>
    </w:p>
    <w:p>
      <w:pPr>
        <w:ind w:firstLine="720"/>
        <w:spacing w:line="450" w:lineRule="exact"/>
        <w:rPr>
          <w:rFonts w:hint="eastAsia"/>
          <w:sz w:val="24"/>
          <w:highlight w:val="none"/>
        </w:rPr>
      </w:pPr>
      <w:r>
        <w:rPr>
          <w:rFonts w:hint="eastAsia"/>
          <w:sz w:val="24"/>
          <w:highlight w:val="none"/>
        </w:rPr>
        <w:t xml:space="preserve">1.1甲方联系信息：</w:t>
      </w:r>
      <w:r/>
    </w:p>
    <w:p>
      <w:pPr>
        <w:ind w:firstLine="720"/>
        <w:spacing w:line="450" w:lineRule="exact"/>
        <w:rPr>
          <w:rFonts w:hint="eastAsia"/>
          <w:sz w:val="24"/>
          <w:highlight w:val="none"/>
        </w:rPr>
      </w:pPr>
      <w:r>
        <w:rPr>
          <w:rFonts w:hint="eastAsia"/>
          <w:sz w:val="24"/>
          <w:highlight w:val="none"/>
        </w:rPr>
        <w:t xml:space="preserve">指定收件人：</w:t>
      </w:r>
      <w:r>
        <w:rPr>
          <w:rFonts w:hint="eastAsia"/>
          <w:sz w:val="24"/>
          <w:highlight w:val="none"/>
          <w:u w:val="single"/>
        </w:rPr>
        <w:t xml:space="preserve">                           </w:t>
      </w:r>
      <w:r/>
    </w:p>
    <w:p>
      <w:pPr>
        <w:ind w:firstLine="720"/>
        <w:spacing w:line="450" w:lineRule="exact"/>
        <w:rPr>
          <w:rFonts w:hint="eastAsia"/>
          <w:sz w:val="24"/>
          <w:highlight w:val="none"/>
        </w:rPr>
      </w:pPr>
      <w:r>
        <w:rPr>
          <w:rFonts w:hint="eastAsia"/>
          <w:sz w:val="24"/>
          <w:highlight w:val="none"/>
        </w:rPr>
        <w:t xml:space="preserve">送达地址：</w:t>
      </w:r>
      <w:r>
        <w:rPr>
          <w:rFonts w:hint="eastAsia"/>
          <w:sz w:val="24"/>
          <w:highlight w:val="none"/>
          <w:u w:val="single"/>
        </w:rPr>
        <w:t xml:space="preserve">                           </w:t>
      </w:r>
      <w:r/>
    </w:p>
    <w:p>
      <w:pPr>
        <w:ind w:firstLine="720"/>
        <w:spacing w:line="450" w:lineRule="exact"/>
        <w:rPr>
          <w:rFonts w:hint="eastAsia"/>
          <w:sz w:val="24"/>
          <w:highlight w:val="none"/>
        </w:rPr>
      </w:pPr>
      <w:r>
        <w:rPr>
          <w:rFonts w:hint="eastAsia"/>
          <w:sz w:val="24"/>
          <w:highlight w:val="none"/>
        </w:rPr>
        <w:t xml:space="preserve">指定电子收件方式：</w:t>
      </w:r>
      <w:r>
        <w:rPr>
          <w:rFonts w:hint="eastAsia"/>
          <w:sz w:val="24"/>
          <w:highlight w:val="none"/>
          <w:u w:val="single"/>
        </w:rPr>
        <w:t xml:space="preserve">                           </w:t>
      </w:r>
      <w:r/>
    </w:p>
    <w:p>
      <w:pPr>
        <w:ind w:firstLine="720"/>
        <w:spacing w:line="450" w:lineRule="exact"/>
        <w:rPr>
          <w:rFonts w:hint="eastAsia"/>
          <w:sz w:val="24"/>
          <w:highlight w:val="none"/>
        </w:rPr>
      </w:pPr>
      <w:r>
        <w:rPr>
          <w:rFonts w:hint="eastAsia"/>
          <w:sz w:val="24"/>
          <w:highlight w:val="none"/>
        </w:rPr>
        <w:t xml:space="preserve">1.2乙方联系信息：</w:t>
      </w:r>
      <w:r/>
    </w:p>
    <w:p>
      <w:pPr>
        <w:ind w:firstLine="720"/>
        <w:spacing w:line="450" w:lineRule="exact"/>
        <w:rPr>
          <w:rFonts w:hint="eastAsia"/>
          <w:sz w:val="24"/>
          <w:highlight w:val="none"/>
        </w:rPr>
      </w:pPr>
      <w:r>
        <w:rPr>
          <w:rFonts w:hint="eastAsia"/>
          <w:sz w:val="24"/>
          <w:highlight w:val="none"/>
        </w:rPr>
        <w:t xml:space="preserve">指定收件人：</w:t>
      </w:r>
      <w:r>
        <w:rPr>
          <w:rFonts w:hint="eastAsia"/>
          <w:sz w:val="24"/>
          <w:highlight w:val="none"/>
          <w:u w:val="single"/>
        </w:rPr>
        <w:t xml:space="preserve">                           </w:t>
      </w:r>
      <w:r/>
    </w:p>
    <w:p>
      <w:pPr>
        <w:ind w:firstLine="720"/>
        <w:spacing w:line="450" w:lineRule="exact"/>
        <w:rPr>
          <w:rFonts w:hint="eastAsia"/>
          <w:sz w:val="24"/>
          <w:highlight w:val="none"/>
        </w:rPr>
      </w:pPr>
      <w:r>
        <w:rPr>
          <w:rFonts w:hint="eastAsia"/>
          <w:sz w:val="24"/>
          <w:highlight w:val="none"/>
        </w:rPr>
        <w:t xml:space="preserve">送达地址：</w:t>
      </w:r>
      <w:r>
        <w:rPr>
          <w:rFonts w:hint="eastAsia"/>
          <w:sz w:val="24"/>
          <w:highlight w:val="none"/>
          <w:u w:val="single"/>
        </w:rPr>
        <w:t xml:space="preserve">                           </w:t>
      </w:r>
      <w:r/>
    </w:p>
    <w:p>
      <w:pPr>
        <w:ind w:firstLine="720"/>
        <w:spacing w:line="450" w:lineRule="exact"/>
        <w:rPr>
          <w:rFonts w:hint="eastAsia"/>
          <w:sz w:val="24"/>
          <w:highlight w:val="none"/>
        </w:rPr>
      </w:pPr>
      <w:r>
        <w:rPr>
          <w:rFonts w:hint="eastAsia"/>
          <w:sz w:val="24"/>
          <w:highlight w:val="none"/>
        </w:rPr>
        <w:t xml:space="preserve">指定电子收件方式：</w:t>
      </w:r>
      <w:r>
        <w:rPr>
          <w:rFonts w:hint="eastAsia"/>
          <w:sz w:val="24"/>
          <w:highlight w:val="none"/>
          <w:u w:val="single"/>
        </w:rPr>
        <w:t xml:space="preserve">                           </w:t>
      </w:r>
      <w:r/>
    </w:p>
    <w:p>
      <w:pPr>
        <w:ind w:firstLine="480"/>
        <w:spacing w:line="450" w:lineRule="exact"/>
        <w:rPr>
          <w:rFonts w:hint="eastAsia"/>
          <w:sz w:val="24"/>
          <w:highlight w:val="none"/>
        </w:rPr>
      </w:pPr>
      <w:r>
        <w:rPr>
          <w:rFonts w:hint="eastAsia"/>
          <w:sz w:val="24"/>
          <w:highlight w:val="none"/>
        </w:rPr>
        <w:t xml:space="preserve">2、双方确认前述联系信息作为解决争议时接受人民法院诉讼文书的送达地址和联系方式。</w:t>
      </w:r>
      <w:r/>
    </w:p>
    <w:p>
      <w:pPr>
        <w:ind w:firstLine="480"/>
        <w:spacing w:line="450" w:lineRule="exact"/>
        <w:rPr>
          <w:rFonts w:hint="eastAsia"/>
          <w:sz w:val="24"/>
          <w:highlight w:val="none"/>
        </w:rPr>
      </w:pPr>
      <w:r>
        <w:rPr>
          <w:rFonts w:hint="eastAsia"/>
          <w:sz w:val="24"/>
          <w:highlight w:val="none"/>
        </w:rPr>
        <w:t xml:space="preserve">3、任何一方改变前述联系信息的，应在发生变更后的3天内告知对方并做好通知到达对方前可能存在的邮件的接收。如未通知的，视为没有变更。</w:t>
      </w:r>
      <w:r/>
    </w:p>
    <w:p>
      <w:pPr>
        <w:ind w:firstLine="482"/>
        <w:spacing w:line="450" w:lineRule="exact"/>
        <w:rPr>
          <w:b/>
          <w:sz w:val="24"/>
          <w:highlight w:val="none"/>
        </w:rPr>
      </w:pPr>
      <w:r>
        <w:rPr>
          <w:b/>
          <w:sz w:val="24"/>
          <w:highlight w:val="none"/>
        </w:rPr>
        <w:t xml:space="preserve">第</w:t>
      </w:r>
      <w:r>
        <w:rPr>
          <w:rFonts w:hint="eastAsia"/>
          <w:b/>
          <w:sz w:val="24"/>
          <w:highlight w:val="none"/>
        </w:rPr>
        <w:t xml:space="preserve">十八</w:t>
      </w:r>
      <w:r>
        <w:rPr>
          <w:b/>
          <w:sz w:val="24"/>
          <w:highlight w:val="none"/>
        </w:rPr>
        <w:t xml:space="preserve">条  合同生效及其他</w:t>
      </w:r>
      <w:r/>
    </w:p>
    <w:p>
      <w:pPr>
        <w:ind w:firstLine="480"/>
        <w:spacing w:line="450" w:lineRule="exact"/>
        <w:rPr>
          <w:sz w:val="24"/>
          <w:highlight w:val="none"/>
        </w:rPr>
      </w:pPr>
      <w:r>
        <w:rPr>
          <w:sz w:val="24"/>
          <w:highlight w:val="none"/>
        </w:rPr>
        <w:t xml:space="preserve">1、</w:t>
      </w:r>
      <w:r>
        <w:rPr>
          <w:rFonts w:hint="eastAsia" w:ascii="宋体" w:hAnsi="宋体"/>
          <w:color w:val="000000"/>
          <w:sz w:val="24"/>
          <w:szCs w:val="24"/>
          <w:highlight w:val="none"/>
        </w:rPr>
        <w:t xml:space="preserve">合同在</w:t>
      </w:r>
      <w:r>
        <w:rPr>
          <w:rFonts w:hint="eastAsia"/>
          <w:sz w:val="24"/>
          <w:highlight w:val="none"/>
        </w:rPr>
        <w:t xml:space="preserve">双方加盖公章或双方法定代表人、授权代表签字后生效</w:t>
      </w:r>
      <w:r>
        <w:rPr>
          <w:sz w:val="24"/>
          <w:highlight w:val="none"/>
        </w:rPr>
        <w:t xml:space="preserve">。</w:t>
      </w:r>
      <w:r/>
    </w:p>
    <w:p>
      <w:pPr>
        <w:ind w:firstLine="480"/>
        <w:spacing w:line="45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2、本合同一式</w:t>
      </w:r>
      <w:r>
        <w:rPr>
          <w:rFonts w:hint="eastAsia" w:cs="Times New Roman"/>
          <w:sz w:val="24"/>
          <w:highlight w:val="none"/>
          <w:lang w:val="en-US" w:eastAsia="zh-CN"/>
        </w:rPr>
        <w:t xml:space="preserve">三</w:t>
      </w:r>
      <w:r>
        <w:rPr>
          <w:rFonts w:hint="eastAsia" w:ascii="Times New Roman" w:hAnsi="Times New Roman" w:eastAsia="宋体" w:cs="Times New Roman"/>
          <w:sz w:val="24"/>
          <w:highlight w:val="none"/>
        </w:rPr>
        <w:t xml:space="preserve">份，以简体中文书写，甲方、乙方</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常熟市中竣招标代理有限公司</w:t>
      </w:r>
      <w:r>
        <w:rPr>
          <w:rFonts w:hint="eastAsia" w:cs="Times New Roman"/>
          <w:sz w:val="24"/>
          <w:highlight w:val="none"/>
          <w:lang w:val="en-US" w:eastAsia="zh-CN"/>
        </w:rPr>
        <w:t xml:space="preserve">各</w:t>
      </w:r>
      <w:r>
        <w:rPr>
          <w:rFonts w:hint="eastAsia" w:ascii="Times New Roman" w:hAnsi="Times New Roman" w:eastAsia="宋体" w:cs="Times New Roman"/>
          <w:sz w:val="24"/>
          <w:highlight w:val="none"/>
        </w:rPr>
        <w:t xml:space="preserve">执一份。</w:t>
      </w:r>
      <w:r/>
    </w:p>
    <w:p>
      <w:pPr>
        <w:ind w:firstLine="480"/>
        <w:spacing w:line="450" w:lineRule="exact"/>
        <w:rPr>
          <w:sz w:val="24"/>
          <w:szCs w:val="24"/>
          <w:highlight w:val="none"/>
        </w:rPr>
      </w:pPr>
      <w:r>
        <w:rPr>
          <w:sz w:val="24"/>
          <w:highlight w:val="none"/>
        </w:rPr>
        <w:t xml:space="preserve">3、本合同应按照中华人民共和国的现行法律进行解释</w:t>
      </w:r>
      <w:r>
        <w:rPr>
          <w:sz w:val="24"/>
          <w:szCs w:val="24"/>
          <w:highlight w:val="none"/>
        </w:rPr>
        <w:t xml:space="preserve">。</w:t>
      </w:r>
      <w:r/>
    </w:p>
    <w:p>
      <w:pPr>
        <w:ind w:firstLine="480"/>
        <w:spacing w:line="450" w:lineRule="exact"/>
        <w:rPr>
          <w:sz w:val="24"/>
          <w:szCs w:val="24"/>
          <w:highlight w:val="none"/>
        </w:rPr>
      </w:pPr>
      <w:r>
        <w:rPr>
          <w:sz w:val="24"/>
          <w:szCs w:val="24"/>
          <w:highlight w:val="none"/>
        </w:rPr>
      </w:r>
      <w:r/>
    </w:p>
    <w:p>
      <w:pPr>
        <w:ind w:firstLine="480"/>
        <w:spacing w:line="450" w:lineRule="exact"/>
        <w:rPr>
          <w:sz w:val="24"/>
          <w:szCs w:val="24"/>
          <w:highlight w:val="none"/>
        </w:rPr>
      </w:pPr>
      <w:r>
        <w:rPr>
          <w:sz w:val="24"/>
          <w:szCs w:val="24"/>
          <w:highlight w:val="none"/>
        </w:rPr>
      </w:r>
      <w:r/>
    </w:p>
    <w:p>
      <w:pPr>
        <w:ind w:firstLine="480"/>
        <w:spacing w:line="450" w:lineRule="exact"/>
        <w:rPr>
          <w:sz w:val="24"/>
          <w:szCs w:val="24"/>
          <w:highlight w:val="none"/>
        </w:rPr>
      </w:pPr>
      <w:r>
        <w:rPr>
          <w:sz w:val="24"/>
          <w:szCs w:val="24"/>
          <w:highlight w:val="none"/>
        </w:rPr>
      </w:r>
      <w:r/>
    </w:p>
    <w:p>
      <w:pPr>
        <w:ind w:firstLine="480"/>
        <w:spacing w:line="450" w:lineRule="exact"/>
        <w:rPr>
          <w:rFonts w:hint="eastAsia"/>
          <w:sz w:val="24"/>
          <w:highlight w:val="none"/>
        </w:rPr>
      </w:pPr>
      <w:r>
        <w:rPr>
          <w:sz w:val="24"/>
          <w:highlight w:val="none"/>
        </w:rPr>
        <w:t xml:space="preserve">甲方（单位盖章）</w:t>
      </w:r>
      <w:r>
        <w:rPr>
          <w:rFonts w:hint="eastAsia"/>
          <w:sz w:val="24"/>
          <w:highlight w:val="none"/>
        </w:rPr>
        <w:t xml:space="preserve">：</w:t>
      </w:r>
      <w:r>
        <w:rPr>
          <w:sz w:val="24"/>
          <w:highlight w:val="none"/>
        </w:rPr>
        <w:t xml:space="preserve">                    </w:t>
      </w:r>
      <w:r>
        <w:rPr>
          <w:rFonts w:hint="eastAsia"/>
          <w:sz w:val="24"/>
          <w:highlight w:val="none"/>
          <w:lang w:val="en-US" w:eastAsia="zh-CN"/>
        </w:rPr>
        <w:t xml:space="preserve">  </w:t>
      </w:r>
      <w:r>
        <w:rPr>
          <w:sz w:val="24"/>
          <w:highlight w:val="none"/>
        </w:rPr>
        <w:t xml:space="preserve"> </w:t>
      </w:r>
      <w:r>
        <w:rPr>
          <w:rFonts w:hint="eastAsia"/>
          <w:sz w:val="24"/>
          <w:highlight w:val="none"/>
        </w:rPr>
        <w:t xml:space="preserve">  </w:t>
      </w:r>
      <w:r>
        <w:rPr>
          <w:sz w:val="24"/>
          <w:highlight w:val="none"/>
        </w:rPr>
        <w:t xml:space="preserve">乙方（单位盖章）</w:t>
      </w:r>
      <w:r>
        <w:rPr>
          <w:rFonts w:hint="eastAsia"/>
          <w:sz w:val="24"/>
          <w:highlight w:val="none"/>
        </w:rPr>
        <w:t xml:space="preserve">：</w:t>
      </w:r>
      <w:r/>
    </w:p>
    <w:p>
      <w:pPr>
        <w:ind w:firstLine="480"/>
        <w:spacing w:line="450" w:lineRule="exact"/>
        <w:rPr>
          <w:rFonts w:hint="eastAsia"/>
          <w:sz w:val="24"/>
          <w:highlight w:val="none"/>
        </w:rPr>
      </w:pPr>
      <w:r>
        <w:rPr>
          <w:rFonts w:hint="eastAsia"/>
          <w:sz w:val="24"/>
          <w:highlight w:val="none"/>
        </w:rPr>
      </w:r>
      <w:r/>
    </w:p>
    <w:p>
      <w:pPr>
        <w:ind w:firstLine="480"/>
        <w:spacing w:line="450" w:lineRule="exact"/>
        <w:rPr>
          <w:sz w:val="24"/>
          <w:highlight w:val="none"/>
        </w:rPr>
      </w:pPr>
      <w:r>
        <w:rPr>
          <w:rFonts w:hint="eastAsia"/>
          <w:sz w:val="24"/>
          <w:highlight w:val="none"/>
        </w:rPr>
        <w:t xml:space="preserve">法定代表人或授权代表</w:t>
      </w:r>
      <w:r>
        <w:rPr>
          <w:sz w:val="24"/>
          <w:highlight w:val="none"/>
        </w:rPr>
        <w:t xml:space="preserve">签字：           </w:t>
      </w:r>
      <w:r>
        <w:rPr>
          <w:rFonts w:hint="eastAsia"/>
          <w:sz w:val="24"/>
          <w:highlight w:val="none"/>
          <w:lang w:val="en-US" w:eastAsia="zh-CN"/>
        </w:rPr>
        <w:t xml:space="preserve">  </w:t>
      </w:r>
      <w:r>
        <w:rPr>
          <w:sz w:val="24"/>
          <w:highlight w:val="none"/>
        </w:rPr>
        <w:t xml:space="preserve"> </w:t>
      </w:r>
      <w:r>
        <w:rPr>
          <w:rFonts w:hint="eastAsia"/>
          <w:sz w:val="24"/>
          <w:highlight w:val="none"/>
        </w:rPr>
        <w:t xml:space="preserve">  </w:t>
      </w:r>
      <w:r>
        <w:rPr>
          <w:sz w:val="24"/>
          <w:highlight w:val="none"/>
        </w:rPr>
        <w:t xml:space="preserve"> </w:t>
      </w:r>
      <w:r>
        <w:rPr>
          <w:rFonts w:hint="eastAsia"/>
          <w:sz w:val="24"/>
          <w:highlight w:val="none"/>
        </w:rPr>
        <w:t xml:space="preserve">法定代表人或授权代表</w:t>
      </w:r>
      <w:r>
        <w:rPr>
          <w:sz w:val="24"/>
          <w:highlight w:val="none"/>
        </w:rPr>
        <w:t xml:space="preserve">签字：</w:t>
      </w:r>
      <w:r/>
    </w:p>
    <w:p>
      <w:pPr>
        <w:ind w:firstLine="480"/>
        <w:spacing w:line="450" w:lineRule="exact"/>
        <w:rPr>
          <w:sz w:val="24"/>
          <w:highlight w:val="none"/>
        </w:rPr>
      </w:pPr>
      <w:r>
        <w:rPr>
          <w:sz w:val="24"/>
          <w:highlight w:val="none"/>
        </w:rPr>
      </w:r>
      <w:r/>
    </w:p>
    <w:p>
      <w:pPr>
        <w:ind w:firstLine="480"/>
        <w:spacing w:line="450" w:lineRule="exact"/>
        <w:rPr>
          <w:rFonts w:hint="eastAsia"/>
          <w:b/>
          <w:sz w:val="24"/>
          <w:szCs w:val="24"/>
          <w:highlight w:val="none"/>
        </w:rPr>
      </w:pPr>
      <w:r>
        <w:rPr>
          <w:sz w:val="24"/>
          <w:highlight w:val="none"/>
        </w:rPr>
        <w:t xml:space="preserve">日期：                          </w:t>
      </w:r>
      <w:r>
        <w:rPr>
          <w:rFonts w:hint="eastAsia"/>
          <w:sz w:val="24"/>
          <w:highlight w:val="none"/>
        </w:rPr>
        <w:t xml:space="preserve">  </w:t>
      </w:r>
      <w:r>
        <w:rPr>
          <w:sz w:val="24"/>
          <w:highlight w:val="none"/>
        </w:rPr>
        <w:t xml:space="preserve">   </w:t>
      </w:r>
      <w:r>
        <w:rPr>
          <w:rFonts w:hint="eastAsia"/>
          <w:sz w:val="24"/>
          <w:highlight w:val="none"/>
          <w:lang w:val="en-US" w:eastAsia="zh-CN"/>
        </w:rPr>
        <w:t xml:space="preserve">  </w:t>
      </w:r>
      <w:r>
        <w:rPr>
          <w:sz w:val="24"/>
          <w:highlight w:val="none"/>
        </w:rPr>
        <w:t xml:space="preserve"> </w:t>
      </w:r>
      <w:r>
        <w:rPr>
          <w:rFonts w:hint="eastAsia"/>
          <w:sz w:val="24"/>
          <w:highlight w:val="none"/>
        </w:rPr>
        <w:t xml:space="preserve">  </w:t>
      </w:r>
      <w:r>
        <w:rPr>
          <w:sz w:val="24"/>
          <w:highlight w:val="none"/>
        </w:rPr>
        <w:t xml:space="preserve"> 日期：</w:t>
      </w:r>
      <w:r/>
    </w:p>
    <w:p>
      <w:pPr>
        <w:pStyle w:val="882"/>
        <w:rPr>
          <w:rFonts w:ascii="Times New Roman" w:hAnsi="Times New Roman"/>
          <w:highlight w:val="none"/>
        </w:rPr>
      </w:pPr>
      <w:r/>
      <w:bookmarkStart w:id="94" w:name="_Toc158691774"/>
      <w:r/>
      <w:bookmarkStart w:id="95" w:name="_Toc315875321"/>
      <w:r/>
      <w:bookmarkStart w:id="96" w:name="_Toc315868058"/>
      <w:r>
        <w:rPr>
          <w:rFonts w:ascii="Times New Roman" w:hAnsi="Times New Roman"/>
          <w:highlight w:val="none"/>
        </w:rPr>
        <w:br w:type="page" w:clear="all"/>
      </w:r>
      <w:bookmarkStart w:id="97" w:name="_Toc11912"/>
      <w:r>
        <w:rPr>
          <w:rFonts w:ascii="Times New Roman" w:hAnsi="Times New Roman"/>
          <w:highlight w:val="none"/>
        </w:rPr>
        <w:t xml:space="preserve">第四章  </w:t>
      </w:r>
      <w:r>
        <w:rPr>
          <w:rFonts w:hint="eastAsia" w:ascii="Times New Roman" w:hAnsi="Times New Roman"/>
          <w:highlight w:val="none"/>
        </w:rPr>
        <w:t xml:space="preserve">采购</w:t>
      </w:r>
      <w:r>
        <w:rPr>
          <w:rFonts w:ascii="Times New Roman" w:hAnsi="Times New Roman"/>
          <w:highlight w:val="none"/>
        </w:rPr>
        <w:t xml:space="preserve">需求</w:t>
      </w:r>
      <w:bookmarkEnd w:id="94"/>
      <w:r/>
      <w:bookmarkEnd w:id="95"/>
      <w:r/>
      <w:bookmarkEnd w:id="96"/>
      <w:r/>
      <w:bookmarkEnd w:id="97"/>
      <w:r/>
      <w:r/>
    </w:p>
    <w:p>
      <w:pPr>
        <w:spacing w:line="450" w:lineRule="exact"/>
        <w:rPr>
          <w:rFonts w:hint="eastAsia"/>
          <w:b/>
          <w:bCs/>
          <w:sz w:val="28"/>
          <w:highlight w:val="none"/>
        </w:rPr>
      </w:pPr>
      <w:r>
        <w:rPr>
          <w:b/>
          <w:bCs/>
          <w:sz w:val="28"/>
          <w:highlight w:val="none"/>
        </w:rPr>
        <w:t xml:space="preserve">项目名称：</w:t>
      </w:r>
      <w:r>
        <w:rPr>
          <w:rFonts w:hint="eastAsia" w:cs="Times New Roman"/>
          <w:b/>
          <w:bCs/>
          <w:sz w:val="28"/>
          <w:highlight w:val="none"/>
          <w:lang w:eastAsia="zh-CN"/>
        </w:rPr>
        <w:t xml:space="preserve">城区绿化养护监理服务</w:t>
      </w:r>
      <w:r/>
    </w:p>
    <w:p>
      <w:pPr>
        <w:spacing w:line="450" w:lineRule="exact"/>
        <w:rPr>
          <w:rFonts w:hint="eastAsia" w:eastAsia="宋体"/>
          <w:b/>
          <w:bCs/>
          <w:sz w:val="28"/>
          <w:highlight w:val="none"/>
          <w:lang w:eastAsia="zh-CN"/>
        </w:rPr>
      </w:pPr>
      <w:r>
        <w:rPr>
          <w:b/>
          <w:bCs/>
          <w:sz w:val="28"/>
          <w:highlight w:val="none"/>
        </w:rPr>
        <w:t xml:space="preserve">项目编号：</w:t>
      </w:r>
      <w:r>
        <w:rPr>
          <w:rFonts w:hint="eastAsia"/>
          <w:b/>
          <w:bCs/>
          <w:sz w:val="28"/>
          <w:highlight w:val="none"/>
          <w:lang w:eastAsia="zh-CN"/>
        </w:rPr>
        <w:t xml:space="preserve">JSZC-320581-CSZJ-G2025-0024</w:t>
      </w:r>
      <w:r/>
    </w:p>
    <w:p>
      <w:pPr>
        <w:spacing w:line="450" w:lineRule="exact"/>
        <w:rPr>
          <w:rFonts w:hint="eastAsia" w:eastAsia="宋体"/>
          <w:b/>
          <w:bCs/>
          <w:sz w:val="28"/>
          <w:highlight w:val="none"/>
          <w:lang w:eastAsia="zh-CN"/>
        </w:rPr>
      </w:pPr>
      <w:r>
        <w:rPr>
          <w:b/>
          <w:bCs/>
          <w:sz w:val="28"/>
          <w:highlight w:val="none"/>
        </w:rPr>
        <w:t xml:space="preserve">采 购 人：</w:t>
      </w:r>
      <w:r>
        <w:rPr>
          <w:rFonts w:hint="eastAsia"/>
          <w:b/>
          <w:bCs/>
          <w:sz w:val="28"/>
          <w:highlight w:val="none"/>
          <w:lang w:eastAsia="zh-CN"/>
        </w:rPr>
        <w:t xml:space="preserve">常熟市城市绿化管理处</w:t>
      </w:r>
      <w:r/>
    </w:p>
    <w:p>
      <w:pPr>
        <w:spacing w:line="440" w:lineRule="exact"/>
        <w:rPr>
          <w:b/>
          <w:bCs/>
          <w:sz w:val="28"/>
          <w:szCs w:val="22"/>
          <w:highlight w:val="none"/>
        </w:rPr>
        <w:outlineLvl w:val="1"/>
      </w:pPr>
      <w:r/>
      <w:bookmarkStart w:id="98" w:name="_Toc9079"/>
      <w:r/>
      <w:bookmarkStart w:id="99" w:name="_Toc4944"/>
      <w:r/>
      <w:bookmarkStart w:id="100" w:name="_Toc28488"/>
      <w:r/>
      <w:bookmarkStart w:id="101" w:name="_Toc7158"/>
      <w:r/>
      <w:bookmarkStart w:id="102" w:name="_Toc18193"/>
      <w:r>
        <w:rPr>
          <w:b/>
          <w:bCs/>
          <w:sz w:val="28"/>
          <w:szCs w:val="22"/>
          <w:highlight w:val="none"/>
        </w:rPr>
        <w:t xml:space="preserve">一、项目说明：</w:t>
      </w:r>
      <w:bookmarkEnd w:id="98"/>
      <w:r/>
      <w:bookmarkEnd w:id="99"/>
      <w:r/>
      <w:bookmarkEnd w:id="100"/>
      <w:r/>
      <w:bookmarkEnd w:id="101"/>
      <w:r/>
      <w:bookmarkEnd w:id="102"/>
      <w:r/>
      <w:r/>
    </w:p>
    <w:p>
      <w:pPr>
        <w:ind w:firstLine="480"/>
        <w:spacing w:line="420" w:lineRule="exact"/>
        <w:rPr>
          <w:rFonts w:hint="default"/>
          <w:bCs/>
          <w:sz w:val="24"/>
          <w:szCs w:val="24"/>
          <w:highlight w:val="none"/>
          <w:lang w:val="en-US" w:eastAsia="zh-CN"/>
        </w:rPr>
      </w:pPr>
      <w:r>
        <w:rPr>
          <w:rFonts w:hint="eastAsia"/>
          <w:bCs/>
          <w:sz w:val="24"/>
          <w:szCs w:val="24"/>
          <w:highlight w:val="none"/>
          <w:lang w:val="en-US" w:eastAsia="zh-CN"/>
        </w:rPr>
        <w:t xml:space="preserve">1、项目地点：常熟市城市绿化管理处管辖范围内绿化【绿地、游园（公园）广场、苗圃、行道树及设施】。</w:t>
      </w:r>
      <w:r/>
    </w:p>
    <w:p>
      <w:pPr>
        <w:ind w:firstLine="480"/>
        <w:spacing w:line="420" w:lineRule="exact"/>
        <w:rPr>
          <w:bCs/>
          <w:sz w:val="24"/>
          <w:szCs w:val="24"/>
          <w:highlight w:val="none"/>
        </w:rPr>
      </w:pPr>
      <w:r>
        <w:rPr>
          <w:rFonts w:hint="eastAsia"/>
          <w:bCs/>
          <w:sz w:val="24"/>
          <w:szCs w:val="24"/>
          <w:highlight w:val="none"/>
          <w:lang w:val="en-US" w:eastAsia="zh-CN"/>
        </w:rPr>
        <w:t xml:space="preserve">2</w:t>
      </w:r>
      <w:r>
        <w:rPr>
          <w:bCs/>
          <w:sz w:val="24"/>
          <w:szCs w:val="24"/>
          <w:highlight w:val="none"/>
        </w:rPr>
        <w:t xml:space="preserve">、服务内容：</w:t>
      </w:r>
      <w:r>
        <w:rPr>
          <w:rFonts w:hint="eastAsia"/>
          <w:bCs/>
          <w:sz w:val="24"/>
          <w:szCs w:val="24"/>
          <w:highlight w:val="none"/>
        </w:rPr>
        <w:t xml:space="preserve">城区绿化养护监理服务（包括辖区全年零星绿化工程及设施维修）。</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w:t>
      </w:r>
      <w:r>
        <w:rPr>
          <w:sz w:val="24"/>
          <w:szCs w:val="24"/>
          <w:highlight w:val="none"/>
        </w:rPr>
        <w:t xml:space="preserve">服务期限</w:t>
      </w:r>
      <w:r>
        <w:rPr>
          <w:rFonts w:hint="eastAsia" w:ascii="Times New Roman" w:hAnsi="Times New Roman" w:eastAsia="宋体" w:cs="Times New Roman"/>
          <w:sz w:val="24"/>
          <w:szCs w:val="24"/>
          <w:highlight w:val="none"/>
        </w:rPr>
        <w:t xml:space="preserve">：</w:t>
      </w:r>
      <w:r>
        <w:rPr>
          <w:rFonts w:hint="eastAsia"/>
          <w:color w:val="000000"/>
          <w:sz w:val="24"/>
          <w:szCs w:val="24"/>
          <w:highlight w:val="none"/>
        </w:rPr>
        <w:t xml:space="preserve">1年</w:t>
      </w:r>
      <w:r>
        <w:rPr>
          <w:rFonts w:hint="eastAsia"/>
          <w:color w:val="000000"/>
          <w:sz w:val="24"/>
          <w:highlight w:val="none"/>
        </w:rPr>
        <w:t xml:space="preserve">（</w:t>
      </w:r>
      <w:bookmarkStart w:id="103" w:name="OLE_LINK1"/>
      <w:r>
        <w:rPr>
          <w:rFonts w:hint="eastAsia"/>
          <w:color w:val="000000"/>
          <w:sz w:val="24"/>
          <w:highlight w:val="none"/>
          <w:lang w:val="en-US" w:eastAsia="zh-CN"/>
        </w:rPr>
        <w:t xml:space="preserve">自</w:t>
      </w:r>
      <w:r>
        <w:rPr>
          <w:rFonts w:hint="eastAsia" w:ascii="Times New Roman" w:hAnsi="Times New Roman" w:eastAsia="宋体" w:cs="Times New Roman"/>
          <w:color w:val="000000"/>
          <w:sz w:val="24"/>
          <w:szCs w:val="24"/>
          <w:highlight w:val="none"/>
          <w:lang w:val="en-US" w:eastAsia="zh-CN"/>
        </w:rPr>
        <w:t xml:space="preserve">2025</w:t>
      </w:r>
      <w:r>
        <w:rPr>
          <w:rFonts w:hint="eastAsia" w:ascii="Times New Roman" w:hAnsi="Times New Roman" w:eastAsia="宋体" w:cs="Times New Roman"/>
          <w:color w:val="000000"/>
          <w:sz w:val="24"/>
          <w:szCs w:val="24"/>
          <w:highlight w:val="none"/>
        </w:rPr>
        <w:t xml:space="preserve">年</w:t>
      </w:r>
      <w:r>
        <w:rPr>
          <w:rFonts w:hint="eastAsia"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月</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日至</w:t>
      </w:r>
      <w:r>
        <w:rPr>
          <w:rFonts w:hint="eastAsia" w:ascii="Times New Roman" w:hAnsi="Times New Roman" w:eastAsia="宋体" w:cs="Times New Roman"/>
          <w:color w:val="000000"/>
          <w:sz w:val="24"/>
          <w:szCs w:val="24"/>
          <w:highlight w:val="none"/>
          <w:lang w:val="en-US" w:eastAsia="zh-CN"/>
        </w:rPr>
        <w:t xml:space="preserve">2026</w:t>
      </w:r>
      <w:r>
        <w:rPr>
          <w:rFonts w:hint="eastAsia" w:ascii="Times New Roman" w:hAnsi="Times New Roman" w:eastAsia="宋体" w:cs="Times New Roman"/>
          <w:color w:val="000000"/>
          <w:sz w:val="24"/>
          <w:szCs w:val="24"/>
          <w:highlight w:val="none"/>
        </w:rPr>
        <w:t xml:space="preserve">年</w:t>
      </w:r>
      <w:r>
        <w:rPr>
          <w:rFonts w:hint="eastAsia"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月</w:t>
      </w:r>
      <w:r>
        <w:rPr>
          <w:rFonts w:hint="eastAsia" w:cs="Times New Roman"/>
          <w:color w:val="000000"/>
          <w:sz w:val="24"/>
          <w:szCs w:val="24"/>
          <w:highlight w:val="none"/>
          <w:lang w:val="en-US" w:eastAsia="zh-CN"/>
        </w:rPr>
        <w:t xml:space="preserve">30</w:t>
      </w:r>
      <w:r>
        <w:rPr>
          <w:rFonts w:hint="eastAsia" w:ascii="Times New Roman" w:hAnsi="Times New Roman" w:eastAsia="宋体" w:cs="Times New Roman"/>
          <w:color w:val="000000"/>
          <w:sz w:val="24"/>
          <w:szCs w:val="24"/>
          <w:highlight w:val="none"/>
        </w:rPr>
        <w:t xml:space="preserve">日</w:t>
      </w:r>
      <w:bookmarkEnd w:id="103"/>
      <w:r>
        <w:rPr>
          <w:rFonts w:hint="eastAsia" w:ascii="Times New Roman" w:hAnsi="Times New Roman" w:eastAsia="宋体" w:cs="Times New Roman"/>
          <w:color w:val="000000"/>
          <w:sz w:val="24"/>
          <w:szCs w:val="24"/>
          <w:highlight w:val="none"/>
        </w:rPr>
        <w:t xml:space="preserve">）</w:t>
      </w:r>
      <w:r>
        <w:rPr>
          <w:sz w:val="24"/>
          <w:szCs w:val="24"/>
          <w:highlight w:val="none"/>
        </w:rPr>
        <w:t xml:space="preserve">。</w:t>
      </w:r>
      <w:r/>
    </w:p>
    <w:p>
      <w:pPr>
        <w:ind w:firstLine="480"/>
        <w:spacing w:line="440" w:lineRule="exact"/>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、投标人应对项目现场进行踏勘，但费用由投标人自行</w:t>
      </w:r>
      <w:r>
        <w:rPr>
          <w:rFonts w:hint="eastAsia" w:ascii="Times New Roman" w:hAnsi="Times New Roman" w:eastAsia="宋体" w:cs="Times New Roman"/>
          <w:sz w:val="24"/>
          <w:szCs w:val="24"/>
          <w:highlight w:val="none"/>
        </w:rPr>
        <w:t xml:space="preserve">承担。</w:t>
      </w:r>
      <w:r>
        <w:rPr>
          <w:bCs/>
          <w:color w:val="000000"/>
          <w:sz w:val="24"/>
          <w:szCs w:val="24"/>
          <w:highlight w:val="none"/>
        </w:rPr>
        <w:t xml:space="preserve">现场踏勘联系人：</w:t>
      </w:r>
      <w:r>
        <w:rPr>
          <w:rFonts w:hint="eastAsia"/>
          <w:sz w:val="24"/>
          <w:szCs w:val="24"/>
          <w:highlight w:val="none"/>
          <w:lang w:eastAsia="zh-CN"/>
        </w:rPr>
        <w:t xml:space="preserve">姜韬</w:t>
      </w:r>
      <w:r>
        <w:rPr>
          <w:bCs/>
          <w:color w:val="000000"/>
          <w:sz w:val="24"/>
          <w:szCs w:val="24"/>
          <w:highlight w:val="none"/>
        </w:rPr>
        <w:t xml:space="preserve">，联系电话</w:t>
      </w:r>
      <w:r>
        <w:rPr>
          <w:rFonts w:hint="eastAsia"/>
          <w:bCs/>
          <w:color w:val="000000"/>
          <w:sz w:val="24"/>
          <w:szCs w:val="24"/>
          <w:highlight w:val="none"/>
        </w:rPr>
        <w:t xml:space="preserve">：</w:t>
      </w:r>
      <w:r>
        <w:rPr>
          <w:rFonts w:hint="eastAsia"/>
          <w:sz w:val="24"/>
          <w:szCs w:val="24"/>
          <w:highlight w:val="none"/>
          <w:lang w:eastAsia="zh-CN"/>
        </w:rPr>
        <w:t xml:space="preserve">0512-52711181</w:t>
      </w:r>
      <w:r>
        <w:rPr>
          <w:bCs/>
          <w:color w:val="000000"/>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投</w:t>
      </w:r>
      <w:r>
        <w:rPr>
          <w:rFonts w:hint="eastAsia"/>
          <w:sz w:val="24"/>
          <w:szCs w:val="24"/>
          <w:highlight w:val="none"/>
        </w:rPr>
        <w:t xml:space="preserve">标人在投标时应充分考虑现场实际情况，采购人不负担因投标人对项目现场情况考虑不周而产生的其他任何费用。</w:t>
      </w:r>
      <w:r/>
    </w:p>
    <w:p>
      <w:pPr>
        <w:ind w:firstLine="480"/>
        <w:spacing w:line="440" w:lineRule="exact"/>
        <w:rPr>
          <w:rFonts w:hint="eastAsia"/>
          <w:i/>
          <w:iCs/>
          <w:sz w:val="24"/>
          <w:szCs w:val="24"/>
          <w:highlight w:val="none"/>
          <w:u w:val="single"/>
        </w:rPr>
      </w:pPr>
      <w:r>
        <w:rPr>
          <w:rFonts w:hint="eastAsia"/>
          <w:i/>
          <w:iCs/>
          <w:sz w:val="24"/>
          <w:szCs w:val="24"/>
          <w:highlight w:val="none"/>
          <w:u w:val="single"/>
          <w:lang w:val="en-US" w:eastAsia="zh-CN"/>
        </w:rPr>
        <w:t xml:space="preserve">5</w:t>
      </w:r>
      <w:r>
        <w:rPr>
          <w:rFonts w:hint="eastAsia"/>
          <w:i/>
          <w:iCs/>
          <w:sz w:val="24"/>
          <w:szCs w:val="24"/>
          <w:highlight w:val="none"/>
          <w:u w:val="single"/>
        </w:rPr>
        <w:t xml:space="preserve">、</w:t>
      </w:r>
      <w:r>
        <w:rPr>
          <w:rFonts w:hint="eastAsia"/>
          <w:i/>
          <w:iCs/>
          <w:sz w:val="24"/>
          <w:szCs w:val="24"/>
          <w:highlight w:val="none"/>
          <w:u w:val="single"/>
          <w:lang w:val="en-US" w:eastAsia="zh-CN"/>
        </w:rPr>
        <w:t xml:space="preserve">结算</w:t>
      </w:r>
      <w:r>
        <w:rPr>
          <w:i/>
          <w:iCs/>
          <w:sz w:val="24"/>
          <w:szCs w:val="24"/>
          <w:highlight w:val="none"/>
          <w:u w:val="single"/>
        </w:rPr>
        <w:t xml:space="preserve">方式</w:t>
      </w:r>
      <w:r>
        <w:rPr>
          <w:rFonts w:hint="eastAsia"/>
          <w:i/>
          <w:iCs/>
          <w:sz w:val="24"/>
          <w:szCs w:val="24"/>
          <w:highlight w:val="none"/>
          <w:u w:val="single"/>
        </w:rPr>
        <w:t xml:space="preserve">：</w:t>
      </w:r>
      <w:r/>
    </w:p>
    <w:p>
      <w:pPr>
        <w:ind w:firstLine="787"/>
        <w:jc w:val="left"/>
        <w:spacing w:line="480" w:lineRule="exact"/>
        <w:rPr>
          <w:rFonts w:hint="eastAsia" w:ascii="Times New Roman" w:hAnsi="Times New Roman" w:eastAsia="宋体"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5.1</w:t>
      </w:r>
      <w:r>
        <w:rPr>
          <w:rFonts w:hint="eastAsia" w:ascii="Times New Roman" w:hAnsi="Times New Roman" w:eastAsia="宋体" w:cs="Times New Roman"/>
          <w:i/>
          <w:iCs/>
          <w:color w:val="000000"/>
          <w:sz w:val="24"/>
          <w:szCs w:val="24"/>
          <w:highlight w:val="none"/>
          <w:u w:val="single"/>
          <w:lang w:val="en-US" w:eastAsia="zh-CN"/>
        </w:rPr>
        <w:t xml:space="preserve">自合同签订后</w:t>
      </w:r>
      <w:r>
        <w:rPr>
          <w:rFonts w:hint="eastAsia" w:cs="Times New Roman"/>
          <w:i/>
          <w:iCs/>
          <w:color w:val="000000"/>
          <w:sz w:val="24"/>
          <w:szCs w:val="24"/>
          <w:highlight w:val="none"/>
          <w:u w:val="single"/>
          <w:lang w:val="en-US" w:eastAsia="zh-CN"/>
        </w:rPr>
        <w:t xml:space="preserve">1</w:t>
      </w:r>
      <w:r>
        <w:rPr>
          <w:rFonts w:hint="eastAsia" w:ascii="Times New Roman" w:hAnsi="Times New Roman" w:eastAsia="宋体" w:cs="Times New Roman"/>
          <w:i/>
          <w:iCs/>
          <w:color w:val="000000"/>
          <w:sz w:val="24"/>
          <w:szCs w:val="24"/>
          <w:highlight w:val="none"/>
          <w:u w:val="single"/>
          <w:lang w:val="en-US" w:eastAsia="zh-CN"/>
        </w:rPr>
        <w:t xml:space="preserve">个月内，</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eastAsia="宋体" w:cs="Times New Roman"/>
          <w:i/>
          <w:iCs/>
          <w:color w:val="000000"/>
          <w:sz w:val="24"/>
          <w:szCs w:val="24"/>
          <w:highlight w:val="none"/>
          <w:u w:val="single"/>
          <w:lang w:val="en-US" w:eastAsia="zh-CN"/>
        </w:rPr>
        <w:t xml:space="preserve">向</w:t>
      </w:r>
      <w:r>
        <w:rPr>
          <w:rFonts w:hint="eastAsia" w:cs="Times New Roman"/>
          <w:i/>
          <w:iCs/>
          <w:color w:val="000000"/>
          <w:sz w:val="24"/>
          <w:szCs w:val="24"/>
          <w:highlight w:val="none"/>
          <w:u w:val="single"/>
          <w:lang w:val="en-US" w:eastAsia="zh-CN"/>
        </w:rPr>
        <w:t xml:space="preserve">中标人</w:t>
      </w:r>
      <w:r>
        <w:rPr>
          <w:rFonts w:hint="eastAsia" w:ascii="Times New Roman" w:hAnsi="Times New Roman" w:eastAsia="宋体" w:cs="Times New Roman"/>
          <w:i/>
          <w:iCs/>
          <w:color w:val="000000"/>
          <w:sz w:val="24"/>
          <w:szCs w:val="24"/>
          <w:highlight w:val="none"/>
          <w:u w:val="single"/>
          <w:lang w:val="en-US" w:eastAsia="zh-CN"/>
        </w:rPr>
        <w:t xml:space="preserve">支付合同金额的</w:t>
      </w:r>
      <w:r>
        <w:rPr>
          <w:rFonts w:hint="eastAsia" w:cs="Times New Roman"/>
          <w:i/>
          <w:iCs/>
          <w:color w:val="000000"/>
          <w:sz w:val="24"/>
          <w:szCs w:val="24"/>
          <w:highlight w:val="none"/>
          <w:u w:val="single"/>
          <w:lang w:val="en-US" w:eastAsia="zh-CN"/>
        </w:rPr>
        <w:t xml:space="preserve">10</w:t>
      </w:r>
      <w:r>
        <w:rPr>
          <w:rFonts w:hint="eastAsia" w:ascii="Times New Roman" w:hAnsi="Times New Roman" w:eastAsia="宋体" w:cs="Times New Roman"/>
          <w:i/>
          <w:iCs/>
          <w:color w:val="000000"/>
          <w:sz w:val="24"/>
          <w:szCs w:val="24"/>
          <w:highlight w:val="none"/>
          <w:u w:val="single"/>
          <w:lang w:val="en-US" w:eastAsia="zh-CN"/>
        </w:rPr>
        <w:t xml:space="preserve">%作为预付款。</w:t>
      </w:r>
      <w:r/>
    </w:p>
    <w:p>
      <w:pPr>
        <w:ind w:firstLine="787"/>
        <w:jc w:val="left"/>
        <w:spacing w:line="480" w:lineRule="exact"/>
        <w:rPr>
          <w:rFonts w:hint="eastAsia"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5.</w:t>
      </w:r>
      <w:r>
        <w:rPr>
          <w:rFonts w:hint="eastAsia" w:ascii="Times New Roman" w:hAnsi="Times New Roman" w:eastAsia="宋体" w:cs="Times New Roman"/>
          <w:i/>
          <w:iCs/>
          <w:color w:val="000000"/>
          <w:sz w:val="24"/>
          <w:szCs w:val="24"/>
          <w:highlight w:val="none"/>
          <w:u w:val="single"/>
          <w:lang w:val="en-US" w:eastAsia="zh-CN"/>
        </w:rPr>
        <w:t xml:space="preserve">2监理服务费按月支付，</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eastAsia="宋体" w:cs="Times New Roman"/>
          <w:i/>
          <w:iCs/>
          <w:color w:val="000000"/>
          <w:sz w:val="24"/>
          <w:szCs w:val="24"/>
          <w:highlight w:val="none"/>
          <w:u w:val="single"/>
          <w:lang w:val="en-US" w:eastAsia="zh-CN"/>
        </w:rPr>
        <w:t xml:space="preserve">在</w:t>
      </w:r>
      <w:r>
        <w:rPr>
          <w:rFonts w:hint="eastAsia" w:cs="Times New Roman"/>
          <w:i/>
          <w:iCs/>
          <w:color w:val="000000"/>
          <w:sz w:val="24"/>
          <w:szCs w:val="24"/>
          <w:highlight w:val="none"/>
          <w:u w:val="single"/>
          <w:lang w:val="en-US" w:eastAsia="zh-CN"/>
        </w:rPr>
        <w:t xml:space="preserve">次</w:t>
      </w:r>
      <w:r>
        <w:rPr>
          <w:rFonts w:hint="eastAsia" w:ascii="Times New Roman" w:hAnsi="Times New Roman" w:eastAsia="宋体" w:cs="Times New Roman"/>
          <w:i/>
          <w:iCs/>
          <w:color w:val="000000"/>
          <w:sz w:val="24"/>
          <w:szCs w:val="24"/>
          <w:highlight w:val="none"/>
          <w:u w:val="single"/>
          <w:lang w:val="en-US" w:eastAsia="zh-CN"/>
        </w:rPr>
        <w:t xml:space="preserve">月向</w:t>
      </w:r>
      <w:r>
        <w:rPr>
          <w:rFonts w:hint="eastAsia" w:cs="Times New Roman"/>
          <w:i/>
          <w:iCs/>
          <w:color w:val="000000"/>
          <w:sz w:val="24"/>
          <w:szCs w:val="24"/>
          <w:highlight w:val="none"/>
          <w:u w:val="single"/>
          <w:lang w:val="en-US" w:eastAsia="zh-CN"/>
        </w:rPr>
        <w:t xml:space="preserve">中标人支付上月度</w:t>
      </w:r>
      <w:r>
        <w:rPr>
          <w:rFonts w:hint="eastAsia" w:ascii="Times New Roman" w:hAnsi="Times New Roman" w:eastAsia="宋体" w:cs="Times New Roman"/>
          <w:i/>
          <w:iCs/>
          <w:color w:val="000000"/>
          <w:sz w:val="24"/>
          <w:szCs w:val="24"/>
          <w:highlight w:val="none"/>
          <w:u w:val="single"/>
          <w:lang w:val="en-US" w:eastAsia="zh-CN"/>
        </w:rPr>
        <w:t xml:space="preserve">监理服务费【（合同金额</w:t>
      </w:r>
      <w:r>
        <w:rPr>
          <w:rFonts w:hint="eastAsia" w:cs="Times New Roman"/>
          <w:i/>
          <w:iCs/>
          <w:color w:val="000000"/>
          <w:sz w:val="24"/>
          <w:szCs w:val="24"/>
          <w:highlight w:val="none"/>
          <w:u w:val="single"/>
          <w:lang w:val="en-US" w:eastAsia="zh-CN"/>
        </w:rPr>
        <w:t xml:space="preserve">-预付款</w:t>
      </w:r>
      <w:r>
        <w:rPr>
          <w:rFonts w:hint="eastAsia" w:ascii="Times New Roman" w:hAnsi="Times New Roman" w:eastAsia="宋体" w:cs="Times New Roman"/>
          <w:i/>
          <w:iCs/>
          <w:color w:val="000000"/>
          <w:sz w:val="24"/>
          <w:szCs w:val="24"/>
          <w:highlight w:val="none"/>
          <w:u w:val="single"/>
          <w:lang w:val="en-US" w:eastAsia="zh-CN"/>
        </w:rPr>
        <w:t xml:space="preserve">）/12】的40%</w:t>
      </w:r>
      <w:r>
        <w:rPr>
          <w:rFonts w:hint="eastAsia" w:cs="Times New Roman"/>
          <w:i/>
          <w:iCs/>
          <w:color w:val="000000"/>
          <w:sz w:val="24"/>
          <w:szCs w:val="24"/>
          <w:highlight w:val="none"/>
          <w:u w:val="single"/>
          <w:lang w:val="en-US" w:eastAsia="zh-CN"/>
        </w:rPr>
        <w:t xml:space="preserve">。</w:t>
      </w:r>
      <w:r/>
    </w:p>
    <w:p>
      <w:pPr>
        <w:ind w:firstLine="787"/>
        <w:jc w:val="left"/>
        <w:spacing w:line="480" w:lineRule="exact"/>
        <w:rPr>
          <w:rFonts w:hint="default"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5.3服务期结束时采购人向中标人支付至合同金额的50%。</w:t>
      </w:r>
      <w:r/>
    </w:p>
    <w:p>
      <w:pPr>
        <w:ind w:firstLine="787"/>
        <w:jc w:val="left"/>
        <w:spacing w:line="480" w:lineRule="exact"/>
        <w:rPr>
          <w:rFonts w:ascii="Times New Roman" w:hAnsi="Times New Roman" w:eastAsia="宋体"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5.4采购人</w:t>
      </w:r>
      <w:r>
        <w:rPr>
          <w:rFonts w:hint="eastAsia" w:ascii="Times New Roman" w:hAnsi="Times New Roman" w:eastAsia="宋体" w:cs="Times New Roman"/>
          <w:i/>
          <w:iCs/>
          <w:color w:val="000000"/>
          <w:sz w:val="24"/>
          <w:szCs w:val="24"/>
          <w:highlight w:val="none"/>
          <w:u w:val="single"/>
          <w:lang w:val="en-US" w:eastAsia="zh-CN"/>
        </w:rPr>
        <w:t xml:space="preserve">每月对</w:t>
      </w:r>
      <w:r>
        <w:rPr>
          <w:rFonts w:hint="eastAsia" w:cs="Times New Roman"/>
          <w:i/>
          <w:iCs/>
          <w:color w:val="000000"/>
          <w:sz w:val="24"/>
          <w:szCs w:val="24"/>
          <w:highlight w:val="none"/>
          <w:u w:val="single"/>
          <w:lang w:val="en-US" w:eastAsia="zh-CN"/>
        </w:rPr>
        <w:t xml:space="preserve">中标人</w:t>
      </w:r>
      <w:r>
        <w:rPr>
          <w:rFonts w:hint="eastAsia" w:ascii="Times New Roman" w:hAnsi="Times New Roman" w:eastAsia="宋体" w:cs="Times New Roman"/>
          <w:i/>
          <w:iCs/>
          <w:color w:val="000000"/>
          <w:sz w:val="24"/>
          <w:szCs w:val="24"/>
          <w:highlight w:val="none"/>
          <w:u w:val="single"/>
          <w:lang w:val="en-US" w:eastAsia="zh-CN"/>
        </w:rPr>
        <w:t xml:space="preserve">服务质量进行考核，扣除考核等扣款后的剩余服务费在</w:t>
      </w:r>
      <w:r>
        <w:rPr>
          <w:rFonts w:hint="eastAsia" w:cs="Times New Roman"/>
          <w:i/>
          <w:iCs/>
          <w:color w:val="000000"/>
          <w:sz w:val="24"/>
          <w:szCs w:val="24"/>
          <w:highlight w:val="none"/>
          <w:u w:val="single"/>
          <w:lang w:val="en-US" w:eastAsia="zh-CN"/>
        </w:rPr>
        <w:t xml:space="preserve">2027年3</w:t>
      </w:r>
      <w:r>
        <w:rPr>
          <w:rFonts w:hint="eastAsia" w:ascii="Times New Roman" w:hAnsi="Times New Roman" w:eastAsia="宋体" w:cs="Times New Roman"/>
          <w:i/>
          <w:iCs/>
          <w:color w:val="000000"/>
          <w:sz w:val="24"/>
          <w:szCs w:val="24"/>
          <w:highlight w:val="none"/>
          <w:u w:val="single"/>
          <w:lang w:val="en-US" w:eastAsia="zh-CN"/>
        </w:rPr>
        <w:t xml:space="preserve">月1日前付清。</w:t>
      </w:r>
      <w:r/>
    </w:p>
    <w:p>
      <w:pPr>
        <w:ind w:firstLine="720"/>
        <w:spacing w:line="440" w:lineRule="exact"/>
        <w:rPr>
          <w:rFonts w:hint="eastAsia"/>
          <w:sz w:val="24"/>
          <w:szCs w:val="24"/>
          <w:highlight w:val="none"/>
        </w:rPr>
      </w:pPr>
      <w:r>
        <w:rPr>
          <w:rFonts w:hint="eastAsia"/>
          <w:i/>
          <w:iCs/>
          <w:sz w:val="24"/>
          <w:szCs w:val="24"/>
          <w:highlight w:val="none"/>
          <w:u w:val="single"/>
        </w:rPr>
        <w:t xml:space="preserve">注：①在签订合同时，中标人明确表示无需预付款或者主动要求降低预付款比例的，可不适用上述第</w:t>
      </w:r>
      <w:r>
        <w:rPr>
          <w:rFonts w:hint="eastAsia"/>
          <w:i/>
          <w:iCs/>
          <w:sz w:val="24"/>
          <w:szCs w:val="24"/>
          <w:highlight w:val="none"/>
          <w:u w:val="single"/>
          <w:lang w:val="en-US" w:eastAsia="zh-CN"/>
        </w:rPr>
        <w:t xml:space="preserve">5</w:t>
      </w:r>
      <w:r>
        <w:rPr>
          <w:rFonts w:hint="eastAsia"/>
          <w:i/>
          <w:iCs/>
          <w:sz w:val="24"/>
          <w:szCs w:val="24"/>
          <w:highlight w:val="none"/>
          <w:u w:val="single"/>
        </w:rPr>
        <w:t xml:space="preserve">.1条规定。②</w:t>
      </w:r>
      <w:r>
        <w:rPr>
          <w:rFonts w:hint="eastAsia"/>
          <w:i/>
          <w:iCs/>
          <w:sz w:val="24"/>
          <w:szCs w:val="24"/>
          <w:highlight w:val="none"/>
          <w:u w:val="single"/>
          <w:lang w:val="zh-CN"/>
        </w:rPr>
        <w:t xml:space="preserve">以上每次付款前，</w:t>
      </w:r>
      <w:r>
        <w:rPr>
          <w:rFonts w:hint="eastAsia"/>
          <w:i/>
          <w:iCs/>
          <w:sz w:val="24"/>
          <w:szCs w:val="24"/>
          <w:highlight w:val="none"/>
          <w:u w:val="single"/>
        </w:rPr>
        <w:t xml:space="preserve">中标人</w:t>
      </w:r>
      <w:r>
        <w:rPr>
          <w:rFonts w:hint="eastAsia"/>
          <w:i/>
          <w:iCs/>
          <w:sz w:val="24"/>
          <w:szCs w:val="24"/>
          <w:highlight w:val="none"/>
          <w:u w:val="single"/>
          <w:lang w:val="zh-CN"/>
        </w:rPr>
        <w:t xml:space="preserve">均应提供符合</w:t>
      </w:r>
      <w:r>
        <w:rPr>
          <w:rFonts w:hint="eastAsia"/>
          <w:i/>
          <w:iCs/>
          <w:sz w:val="24"/>
          <w:szCs w:val="24"/>
          <w:highlight w:val="none"/>
          <w:u w:val="single"/>
        </w:rPr>
        <w:t xml:space="preserve">采购人</w:t>
      </w:r>
      <w:r>
        <w:rPr>
          <w:rFonts w:hint="eastAsia"/>
          <w:i/>
          <w:iCs/>
          <w:sz w:val="24"/>
          <w:szCs w:val="24"/>
          <w:highlight w:val="none"/>
          <w:u w:val="single"/>
          <w:lang w:val="zh-CN"/>
        </w:rPr>
        <w:t xml:space="preserve">要求的同等金额的合法有效发票。</w:t>
      </w:r>
      <w:r>
        <w:rPr>
          <w:i/>
          <w:iCs/>
          <w:sz w:val="24"/>
          <w:szCs w:val="24"/>
          <w:highlight w:val="none"/>
          <w:u w:val="single"/>
        </w:rPr>
        <w:t xml:space="preserve">否则，采购人有权顺延付款时间，且不承担任何违约及/或赔偿责任</w:t>
      </w:r>
      <w:r>
        <w:rPr>
          <w:rFonts w:hint="eastAsia"/>
          <w:i/>
          <w:iCs/>
          <w:sz w:val="24"/>
          <w:szCs w:val="24"/>
          <w:highlight w:val="none"/>
          <w:u w:val="single"/>
          <w:lang w:val="zh-CN"/>
        </w:rPr>
        <w:t xml:space="preserve">。</w:t>
      </w:r>
      <w:r>
        <w:rPr>
          <w:rFonts w:hint="eastAsia"/>
          <w:i/>
          <w:iCs/>
          <w:sz w:val="24"/>
          <w:szCs w:val="24"/>
          <w:highlight w:val="none"/>
          <w:u w:val="single"/>
        </w:rPr>
        <w:t xml:space="preserve">③</w:t>
      </w:r>
      <w:r>
        <w:rPr>
          <w:rFonts w:ascii="Times New Roman" w:hAnsi="Times New Roman" w:eastAsia="宋体" w:cs="Times New Roman"/>
          <w:bCs/>
          <w:i/>
          <w:iCs/>
          <w:sz w:val="24"/>
          <w:szCs w:val="24"/>
          <w:highlight w:val="none"/>
          <w:u w:val="single"/>
          <w:lang w:val="en-US" w:eastAsia="zh-CN"/>
        </w:rPr>
        <w:t xml:space="preserve">本项目支付方式</w:t>
      </w:r>
      <w:r>
        <w:rPr>
          <w:rFonts w:hint="eastAsia" w:ascii="Times New Roman" w:hAnsi="Times New Roman" w:eastAsia="宋体" w:cs="Times New Roman"/>
          <w:bCs/>
          <w:i/>
          <w:iCs/>
          <w:sz w:val="24"/>
          <w:szCs w:val="24"/>
          <w:highlight w:val="none"/>
          <w:u w:val="single"/>
          <w:lang w:val="en-US" w:eastAsia="zh-CN"/>
        </w:rPr>
        <w:t xml:space="preserve">支持数字人民币</w:t>
      </w:r>
      <w:r>
        <w:rPr>
          <w:rFonts w:hint="eastAsia"/>
          <w:i/>
          <w:iCs/>
          <w:sz w:val="24"/>
          <w:szCs w:val="24"/>
          <w:highlight w:val="none"/>
          <w:u w:val="single"/>
        </w:rPr>
        <w:t xml:space="preserve">。④不满足</w:t>
      </w:r>
      <w:r>
        <w:rPr>
          <w:rFonts w:hint="eastAsia"/>
          <w:i/>
          <w:iCs/>
          <w:sz w:val="24"/>
          <w:szCs w:val="24"/>
          <w:highlight w:val="none"/>
          <w:u w:val="single"/>
          <w:lang w:val="en-US" w:eastAsia="zh-CN"/>
        </w:rPr>
        <w:t xml:space="preserve">上述结算</w:t>
      </w:r>
      <w:r>
        <w:rPr>
          <w:i/>
          <w:iCs/>
          <w:sz w:val="24"/>
          <w:szCs w:val="24"/>
          <w:highlight w:val="none"/>
          <w:u w:val="single"/>
        </w:rPr>
        <w:t xml:space="preserve">方式</w:t>
      </w:r>
      <w:r>
        <w:rPr>
          <w:rFonts w:hint="eastAsia"/>
          <w:i/>
          <w:iCs/>
          <w:sz w:val="24"/>
          <w:szCs w:val="24"/>
          <w:highlight w:val="none"/>
          <w:u w:val="single"/>
        </w:rPr>
        <w:t xml:space="preserve">的作无效投标处理。</w:t>
      </w:r>
      <w:r>
        <w:rPr>
          <w:rFonts w:hint="eastAsia" w:ascii="Times New Roman" w:hAnsi="Times New Roman" w:eastAsia="宋体" w:cs="Times New Roman"/>
          <w:b/>
          <w:bCs/>
          <w:sz w:val="24"/>
          <w:szCs w:val="24"/>
          <w:highlight w:val="none"/>
        </w:rPr>
        <w:t xml:space="preserve">（本项</w:t>
      </w:r>
      <w:r>
        <w:rPr>
          <w:rFonts w:hint="eastAsia" w:ascii="Times New Roman" w:hAnsi="Times New Roman" w:eastAsia="宋体" w:cs="Times New Roman"/>
          <w:b/>
          <w:bCs/>
          <w:sz w:val="24"/>
          <w:szCs w:val="24"/>
          <w:highlight w:val="none"/>
          <w:lang w:val="en-US" w:eastAsia="zh-CN"/>
        </w:rPr>
        <w:t xml:space="preserve">结算</w:t>
      </w:r>
      <w:r>
        <w:rPr>
          <w:rFonts w:hint="eastAsia" w:ascii="Times New Roman" w:hAnsi="Times New Roman" w:eastAsia="宋体" w:cs="Times New Roman"/>
          <w:b/>
          <w:bCs/>
          <w:sz w:val="24"/>
          <w:szCs w:val="24"/>
          <w:highlight w:val="none"/>
        </w:rPr>
        <w:t xml:space="preserve">方式作为实质性要求，在附件</w:t>
      </w:r>
      <w:r>
        <w:rPr>
          <w:rFonts w:hint="eastAsia" w:ascii="Times New Roman" w:hAnsi="Times New Roman" w:eastAsia="宋体" w:cs="Times New Roman"/>
          <w:b/>
          <w:bCs/>
          <w:sz w:val="24"/>
          <w:szCs w:val="24"/>
          <w:highlight w:val="none"/>
          <w:lang w:val="en-US" w:eastAsia="zh-CN"/>
        </w:rPr>
        <w:t xml:space="preserve">11 </w:t>
      </w:r>
      <w:r>
        <w:rPr>
          <w:rFonts w:hint="eastAsia" w:ascii="Times New Roman" w:hAnsi="Times New Roman" w:eastAsia="宋体" w:cs="Times New Roman"/>
          <w:b/>
          <w:bCs/>
          <w:sz w:val="24"/>
          <w:szCs w:val="24"/>
          <w:highlight w:val="none"/>
        </w:rPr>
        <w:t xml:space="preserve">实质性要求响应及偏离表</w:t>
      </w:r>
      <w:r>
        <w:rPr>
          <w:rFonts w:hint="eastAsia" w:ascii="Times New Roman" w:hAnsi="Times New Roman" w:eastAsia="宋体" w:cs="Times New Roman"/>
          <w:b/>
          <w:bCs/>
          <w:sz w:val="24"/>
          <w:szCs w:val="24"/>
          <w:highlight w:val="none"/>
          <w:lang w:val="en-US" w:eastAsia="zh-CN"/>
        </w:rPr>
        <w:t xml:space="preserve">中</w:t>
      </w:r>
      <w:r>
        <w:rPr>
          <w:rFonts w:hint="eastAsia"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投标人</w:t>
      </w:r>
      <w:r>
        <w:rPr>
          <w:rFonts w:hint="eastAsia" w:ascii="Times New Roman" w:hAnsi="Times New Roman" w:eastAsia="宋体" w:cs="Times New Roman"/>
          <w:b/>
          <w:bCs/>
          <w:sz w:val="24"/>
          <w:szCs w:val="24"/>
          <w:highlight w:val="none"/>
        </w:rPr>
        <w:t xml:space="preserve">只需响应合同文本中“第五条  </w:t>
      </w:r>
      <w:r>
        <w:rPr>
          <w:rFonts w:hint="eastAsia"/>
          <w:b/>
          <w:sz w:val="24"/>
          <w:highlight w:val="none"/>
          <w:lang w:val="en-US" w:eastAsia="zh-CN"/>
        </w:rPr>
        <w:t xml:space="preserve">结算</w:t>
      </w:r>
      <w:r>
        <w:rPr>
          <w:b/>
          <w:sz w:val="24"/>
          <w:highlight w:val="none"/>
        </w:rPr>
        <w:t xml:space="preserve">方式</w:t>
      </w:r>
      <w:r>
        <w:rPr>
          <w:rFonts w:hint="eastAsia" w:ascii="Times New Roman" w:hAnsi="Times New Roman" w:eastAsia="宋体" w:cs="Times New Roman"/>
          <w:b/>
          <w:bCs/>
          <w:sz w:val="24"/>
          <w:szCs w:val="24"/>
          <w:highlight w:val="none"/>
        </w:rPr>
        <w:t xml:space="preserve">”（两者一致）即可）</w:t>
      </w:r>
      <w:r/>
    </w:p>
    <w:p>
      <w:pPr>
        <w:ind w:firstLine="482"/>
        <w:spacing w:line="440" w:lineRule="exact"/>
        <w:rPr>
          <w:b/>
          <w:bCs/>
          <w:sz w:val="24"/>
          <w:szCs w:val="24"/>
          <w:highlight w:val="none"/>
        </w:rPr>
      </w:pPr>
      <w:r>
        <w:rPr>
          <w:rFonts w:hint="eastAsia"/>
          <w:b/>
          <w:bCs/>
          <w:sz w:val="24"/>
          <w:szCs w:val="24"/>
          <w:highlight w:val="none"/>
          <w:lang w:val="en-US" w:eastAsia="zh-CN"/>
        </w:rPr>
        <w:t xml:space="preserve">6</w:t>
      </w:r>
      <w:r>
        <w:rPr>
          <w:b/>
          <w:bCs/>
          <w:sz w:val="24"/>
          <w:szCs w:val="24"/>
          <w:highlight w:val="none"/>
        </w:rPr>
        <w:t xml:space="preserve">、本项目采购预算为￥</w:t>
      </w:r>
      <w:r>
        <w:rPr>
          <w:rFonts w:hint="eastAsia"/>
          <w:b/>
          <w:bCs/>
          <w:sz w:val="24"/>
          <w:szCs w:val="24"/>
          <w:highlight w:val="none"/>
          <w:lang w:val="en-US" w:eastAsia="zh-CN"/>
        </w:rPr>
        <w:t xml:space="preserve">50</w:t>
      </w:r>
      <w:r>
        <w:rPr>
          <w:rFonts w:hint="eastAsia"/>
          <w:b/>
          <w:bCs/>
          <w:sz w:val="24"/>
          <w:szCs w:val="24"/>
          <w:highlight w:val="none"/>
        </w:rPr>
        <w:t xml:space="preserve">0000</w:t>
      </w:r>
      <w:r>
        <w:rPr>
          <w:b/>
          <w:bCs/>
          <w:sz w:val="24"/>
          <w:szCs w:val="24"/>
          <w:highlight w:val="none"/>
        </w:rPr>
        <w:t xml:space="preserve">.00元（人民币</w:t>
      </w:r>
      <w:r>
        <w:rPr>
          <w:rFonts w:hint="eastAsia"/>
          <w:b/>
          <w:bCs/>
          <w:sz w:val="24"/>
          <w:szCs w:val="24"/>
          <w:highlight w:val="none"/>
          <w:lang w:val="en-US" w:eastAsia="zh-CN"/>
        </w:rPr>
        <w:t xml:space="preserve">伍拾万</w:t>
      </w:r>
      <w:r>
        <w:rPr>
          <w:b/>
          <w:bCs/>
          <w:sz w:val="24"/>
          <w:szCs w:val="24"/>
          <w:highlight w:val="none"/>
        </w:rPr>
        <w:t xml:space="preserve">元整）。投标总</w:t>
      </w:r>
      <w:r>
        <w:rPr>
          <w:rFonts w:hint="eastAsia"/>
          <w:b/>
          <w:bCs/>
          <w:sz w:val="24"/>
          <w:szCs w:val="24"/>
          <w:highlight w:val="none"/>
        </w:rPr>
        <w:t xml:space="preserve">报价</w:t>
      </w:r>
      <w:r>
        <w:rPr>
          <w:b/>
          <w:bCs/>
          <w:sz w:val="24"/>
          <w:szCs w:val="24"/>
          <w:highlight w:val="none"/>
        </w:rPr>
        <w:t xml:space="preserve">不得超过采购预算，否则其投标将作无效投标处理。</w:t>
      </w:r>
      <w:r/>
    </w:p>
    <w:p>
      <w:pPr>
        <w:ind w:firstLine="480"/>
        <w:spacing w:line="440" w:lineRule="exact"/>
        <w:rPr>
          <w:sz w:val="24"/>
          <w:szCs w:val="24"/>
          <w:highlight w:val="none"/>
        </w:rPr>
      </w:pPr>
      <w:r/>
      <w:bookmarkStart w:id="104" w:name="_Toc11295"/>
      <w:r/>
      <w:bookmarkStart w:id="105" w:name="_Toc256"/>
      <w:r>
        <w:rPr>
          <w:rFonts w:hint="eastAsia"/>
          <w:sz w:val="24"/>
          <w:szCs w:val="24"/>
          <w:highlight w:val="none"/>
          <w:lang w:val="en-US" w:eastAsia="zh-CN"/>
        </w:rPr>
        <w:t xml:space="preserve">7</w:t>
      </w:r>
      <w:r>
        <w:rPr>
          <w:sz w:val="24"/>
          <w:szCs w:val="24"/>
          <w:highlight w:val="none"/>
        </w:rPr>
        <w:t xml:space="preserve">、本项目不接受联合体参加投标</w:t>
      </w:r>
      <w:r>
        <w:rPr>
          <w:rFonts w:hint="eastAsia"/>
          <w:sz w:val="24"/>
          <w:szCs w:val="24"/>
          <w:highlight w:val="none"/>
        </w:rPr>
        <w:t xml:space="preserve">，</w:t>
      </w:r>
      <w:r>
        <w:rPr>
          <w:sz w:val="24"/>
          <w:szCs w:val="24"/>
          <w:highlight w:val="none"/>
        </w:rPr>
        <w:t xml:space="preserve">本项目不得以任何形式进行转包及分包。</w:t>
      </w:r>
      <w:r/>
    </w:p>
    <w:p>
      <w:pPr>
        <w:spacing w:line="440" w:lineRule="exact"/>
        <w:rPr>
          <w:b/>
          <w:bCs/>
          <w:sz w:val="28"/>
          <w:szCs w:val="22"/>
          <w:highlight w:val="none"/>
        </w:rPr>
        <w:outlineLvl w:val="1"/>
      </w:pPr>
      <w:r/>
      <w:bookmarkStart w:id="106" w:name="_Toc3092"/>
      <w:r>
        <w:rPr>
          <w:rFonts w:hint="eastAsia"/>
          <w:b/>
          <w:bCs/>
          <w:sz w:val="28"/>
          <w:szCs w:val="22"/>
          <w:highlight w:val="none"/>
        </w:rPr>
        <w:br w:type="page" w:clear="all"/>
      </w:r>
      <w:bookmarkStart w:id="107" w:name="_Toc26848"/>
      <w:r/>
      <w:bookmarkStart w:id="108" w:name="_Toc1231"/>
      <w:r>
        <w:rPr>
          <w:rFonts w:hint="eastAsia" w:ascii="Times New Roman" w:hAnsi="Times New Roman" w:eastAsia="宋体" w:cs="Times New Roman"/>
          <w:b/>
          <w:bCs/>
          <w:sz w:val="28"/>
          <w:szCs w:val="22"/>
          <w:highlight w:val="none"/>
        </w:rPr>
        <w:t xml:space="preserve">二、项目配置要求</w:t>
      </w:r>
      <w:r>
        <w:rPr>
          <w:rFonts w:hint="eastAsia" w:ascii="Times New Roman" w:hAnsi="Times New Roman" w:eastAsia="宋体" w:cs="Times New Roman"/>
          <w:b/>
          <w:bCs/>
          <w:sz w:val="28"/>
          <w:szCs w:val="22"/>
          <w:highlight w:val="none"/>
          <w:lang w:eastAsia="zh-CN"/>
        </w:rPr>
        <w:t xml:space="preserve">（</w:t>
      </w:r>
      <w:r>
        <w:rPr>
          <w:rFonts w:hint="eastAsia" w:ascii="Times New Roman" w:hAnsi="Times New Roman" w:eastAsia="宋体" w:cs="Times New Roman"/>
          <w:b/>
          <w:bCs/>
          <w:sz w:val="28"/>
          <w:szCs w:val="22"/>
          <w:highlight w:val="none"/>
        </w:rPr>
        <w:t xml:space="preserve">监理内容</w:t>
      </w:r>
      <w:r>
        <w:rPr>
          <w:rFonts w:hint="eastAsia" w:ascii="Times New Roman" w:hAnsi="Times New Roman" w:eastAsia="宋体" w:cs="Times New Roman"/>
          <w:b/>
          <w:bCs/>
          <w:sz w:val="28"/>
          <w:szCs w:val="22"/>
          <w:highlight w:val="none"/>
          <w:lang w:eastAsia="zh-CN"/>
        </w:rPr>
        <w:t xml:space="preserve">）</w:t>
      </w:r>
      <w:r>
        <w:rPr>
          <w:rFonts w:hint="eastAsia" w:ascii="Times New Roman" w:hAnsi="Times New Roman" w:eastAsia="宋体" w:cs="Times New Roman"/>
          <w:b/>
          <w:bCs/>
          <w:sz w:val="28"/>
          <w:szCs w:val="22"/>
          <w:highlight w:val="none"/>
        </w:rPr>
        <w:t xml:space="preserve">：</w:t>
      </w:r>
      <w:bookmarkEnd w:id="106"/>
      <w:r/>
      <w:bookmarkEnd w:id="107"/>
      <w:r/>
      <w:bookmarkEnd w:id="108"/>
      <w:r/>
      <w:r/>
    </w:p>
    <w:tbl>
      <w:tblPr>
        <w:tblStyle w:val="703"/>
        <w:tblW w:w="0" w:type="auto"/>
        <w:jc w:val="center"/>
        <w:tblLayout w:type="fixed"/>
        <w:tblCellMar>
          <w:left w:w="108" w:type="dxa"/>
          <w:top w:w="0" w:type="dxa"/>
          <w:right w:w="108" w:type="dxa"/>
          <w:bottom w:w="0" w:type="dxa"/>
        </w:tblCellMar>
        <w:tblLook w:val="04A0" w:firstRow="1" w:lastRow="0" w:firstColumn="1" w:lastColumn="0" w:noHBand="0" w:noVBand="1"/>
      </w:tblPr>
      <w:tblGrid>
        <w:gridCol w:w="6846"/>
        <w:gridCol w:w="2500"/>
      </w:tblGrid>
      <w:tr>
        <w:trPr>
          <w:jc w:val="center"/>
          <w:trHeight w:val="534"/>
        </w:trPr>
        <w:tc>
          <w:tcPr>
            <w:tcBorders>
              <w:top w:val="single" w:color="auto" w:sz="4" w:space="0"/>
              <w:left w:val="single" w:color="auto" w:sz="4" w:space="0"/>
              <w:bottom w:val="single" w:color="auto" w:sz="4" w:space="0"/>
              <w:right w:val="single" w:color="auto" w:sz="4" w:space="0"/>
            </w:tcBorders>
            <w:tcW w:w="6846" w:type="dxa"/>
            <w:vAlign w:val="center"/>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监理区域</w:t>
            </w:r>
            <w:r>
              <w:rPr>
                <w:rFonts w:hint="eastAsia" w:ascii="Times New Roman" w:hAnsi="Times New Roman" w:cs="Times New Roman"/>
                <w:b/>
                <w:bCs/>
                <w:color w:val="000000"/>
                <w:sz w:val="24"/>
                <w:szCs w:val="24"/>
                <w:highlight w:val="none"/>
                <w:lang w:eastAsia="zh-CN"/>
              </w:rPr>
              <w:t xml:space="preserve">范围</w:t>
            </w:r>
            <w:r/>
          </w:p>
        </w:tc>
        <w:tc>
          <w:tcPr>
            <w:tcBorders>
              <w:top w:val="single" w:color="auto"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绿化养护面积</w:t>
            </w:r>
            <w:r/>
          </w:p>
        </w:tc>
      </w:tr>
      <w:tr>
        <w:trPr>
          <w:jc w:val="center"/>
          <w:trHeight w:val="724"/>
        </w:trPr>
        <w:tc>
          <w:tcPr>
            <w:tcBorders>
              <w:top w:val="none" w:color="000000" w:sz="4" w:space="0"/>
              <w:left w:val="single" w:color="auto" w:sz="4" w:space="0"/>
              <w:bottom w:val="single" w:color="000000" w:sz="4" w:space="0"/>
              <w:right w:val="single" w:color="auto" w:sz="4" w:space="0"/>
            </w:tcBorders>
            <w:tcW w:w="6846" w:type="dxa"/>
            <w:vAlign w:val="center"/>
            <w:textDirection w:val="lrTb"/>
            <w:noWrap w:val="false"/>
          </w:tcPr>
          <w:p>
            <w:pPr>
              <w:jc w:val="center"/>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color w:val="auto"/>
                <w:sz w:val="24"/>
                <w:szCs w:val="24"/>
                <w:highlight w:val="none"/>
              </w:rPr>
              <w:t xml:space="preserve">常熟市</w:t>
            </w:r>
            <w:r>
              <w:rPr>
                <w:rFonts w:hint="default" w:ascii="Times New Roman" w:hAnsi="Times New Roman" w:cs="Times New Roman"/>
                <w:color w:val="auto"/>
                <w:sz w:val="24"/>
                <w:szCs w:val="24"/>
                <w:highlight w:val="none"/>
                <w:lang w:eastAsia="zh-CN"/>
              </w:rPr>
              <w:t xml:space="preserve">城市绿化管理处管辖范围内</w:t>
            </w:r>
            <w:r>
              <w:rPr>
                <w:rFonts w:hint="default" w:ascii="Times New Roman" w:hAnsi="Times New Roman" w:cs="Times New Roman"/>
                <w:color w:val="auto"/>
                <w:sz w:val="24"/>
                <w:szCs w:val="24"/>
                <w:highlight w:val="none"/>
              </w:rPr>
              <w:t xml:space="preserve">绿化</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绿地</w:t>
            </w:r>
            <w:r>
              <w:rPr>
                <w:rFonts w:hint="eastAsia"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rPr>
              <w:t xml:space="preserve">游园（公园）广场、苗圃、</w:t>
            </w:r>
            <w:r>
              <w:rPr>
                <w:rFonts w:hint="default" w:ascii="Times New Roman" w:hAnsi="Times New Roman" w:eastAsia="宋体" w:cs="Times New Roman"/>
                <w:color w:val="auto"/>
                <w:sz w:val="24"/>
                <w:szCs w:val="24"/>
                <w:highlight w:val="none"/>
                <w:lang w:val="en-US" w:eastAsia="zh-CN"/>
              </w:rPr>
              <w:t xml:space="preserve">行道树</w:t>
            </w:r>
            <w:r>
              <w:rPr>
                <w:rFonts w:hint="eastAsia" w:ascii="Times New Roman" w:hAnsi="Times New Roman" w:eastAsia="宋体" w:cs="Times New Roman"/>
                <w:color w:val="auto"/>
                <w:sz w:val="24"/>
                <w:szCs w:val="24"/>
                <w:highlight w:val="none"/>
                <w:lang w:val="en-US" w:eastAsia="zh-CN"/>
              </w:rPr>
              <w:t xml:space="preserve">及设施</w:t>
            </w:r>
            <w:r>
              <w:rPr>
                <w:rFonts w:hint="default" w:ascii="Times New Roman" w:hAnsi="Times New Roman" w:eastAsia="宋体"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与全年零星绿化工程及设施维修</w:t>
            </w:r>
            <w:r/>
          </w:p>
        </w:tc>
        <w:tc>
          <w:tcPr>
            <w:tcBorders>
              <w:top w:val="none" w:color="000000" w:sz="4" w:space="0"/>
              <w:left w:val="none" w:color="000000" w:sz="4" w:space="0"/>
              <w:bottom w:val="single" w:color="auto" w:sz="4" w:space="0"/>
              <w:right w:val="single" w:color="auto" w:sz="4" w:space="0"/>
            </w:tcBorders>
            <w:tcW w:w="2500" w:type="dxa"/>
            <w:vAlign w:val="center"/>
            <w:textDirection w:val="lrTb"/>
            <w:noWrap w:val="false"/>
          </w:tcPr>
          <w:p>
            <w:pPr>
              <w:jc w:val="center"/>
              <w:widowControl/>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lang w:eastAsia="zh-CN"/>
              </w:rPr>
              <w:t xml:space="preserve">约</w:t>
            </w:r>
            <w:r>
              <w:rPr>
                <w:rFonts w:hint="eastAsia" w:ascii="Times New Roman" w:hAnsi="Times New Roman" w:cs="Times New Roman"/>
                <w:b w:val="0"/>
                <w:bCs w:val="0"/>
                <w:color w:val="000000"/>
                <w:sz w:val="24"/>
                <w:szCs w:val="24"/>
                <w:highlight w:val="none"/>
                <w:lang w:val="en-US" w:eastAsia="zh-CN"/>
              </w:rPr>
              <w:t xml:space="preserve">485.91</w:t>
            </w:r>
            <w:r>
              <w:rPr>
                <w:rFonts w:hint="default" w:ascii="Times New Roman" w:hAnsi="Times New Roman" w:cs="Times New Roman"/>
                <w:b w:val="0"/>
                <w:bCs w:val="0"/>
                <w:color w:val="000000"/>
                <w:sz w:val="24"/>
                <w:szCs w:val="24"/>
                <w:highlight w:val="none"/>
                <w:lang w:val="en-US" w:eastAsia="zh-CN"/>
              </w:rPr>
              <w:t xml:space="preserve">万平方米</w:t>
            </w:r>
            <w:r/>
          </w:p>
        </w:tc>
      </w:tr>
    </w:tbl>
    <w:p>
      <w:pPr>
        <w:ind w:firstLine="241"/>
        <w:spacing w:line="440" w:lineRule="exact"/>
        <w:rPr>
          <w:b/>
          <w:color w:val="000000"/>
          <w:sz w:val="24"/>
          <w:szCs w:val="24"/>
          <w:highlight w:val="none"/>
        </w:rPr>
      </w:pPr>
      <w:r>
        <w:rPr>
          <w:b/>
          <w:color w:val="000000"/>
          <w:sz w:val="24"/>
          <w:szCs w:val="24"/>
          <w:highlight w:val="none"/>
        </w:rPr>
        <w:t xml:space="preserve">注：</w:t>
      </w:r>
      <w:r>
        <w:rPr>
          <w:rFonts w:hint="eastAsia"/>
          <w:b/>
          <w:color w:val="000000"/>
          <w:sz w:val="24"/>
          <w:szCs w:val="24"/>
          <w:highlight w:val="none"/>
          <w:lang w:val="en-US" w:eastAsia="zh-CN"/>
        </w:rPr>
        <w:t xml:space="preserve">投标人</w:t>
      </w:r>
      <w:r>
        <w:rPr>
          <w:b/>
          <w:color w:val="000000"/>
          <w:sz w:val="24"/>
          <w:szCs w:val="24"/>
          <w:highlight w:val="none"/>
        </w:rPr>
        <w:t xml:space="preserve">应通过现场踏勘及调研获得具体实际情况，采购人不负担因</w:t>
      </w:r>
      <w:r>
        <w:rPr>
          <w:rFonts w:hint="eastAsia"/>
          <w:b/>
          <w:color w:val="000000"/>
          <w:sz w:val="24"/>
          <w:szCs w:val="24"/>
          <w:highlight w:val="none"/>
        </w:rPr>
        <w:t xml:space="preserve">投标人</w:t>
      </w:r>
      <w:r>
        <w:rPr>
          <w:b/>
          <w:color w:val="000000"/>
          <w:sz w:val="24"/>
          <w:szCs w:val="24"/>
          <w:highlight w:val="none"/>
        </w:rPr>
        <w:t xml:space="preserve">对项目情况考虑不周而产生的其他任何费用。</w:t>
      </w:r>
      <w:r/>
    </w:p>
    <w:p>
      <w:pPr>
        <w:pStyle w:val="704"/>
        <w:ind w:firstLine="0"/>
        <w:rPr>
          <w:highlight w:val="none"/>
        </w:rPr>
      </w:pPr>
      <w:r/>
      <w:bookmarkStart w:id="109" w:name="_Toc31837"/>
      <w:r/>
      <w:bookmarkStart w:id="110" w:name="_Toc25262"/>
      <w:r/>
      <w:bookmarkStart w:id="111" w:name="_Toc5660"/>
      <w:r/>
      <w:r/>
    </w:p>
    <w:p>
      <w:pPr>
        <w:spacing w:line="440" w:lineRule="exact"/>
        <w:rPr>
          <w:rFonts w:hint="eastAsia" w:ascii="Times New Roman" w:hAnsi="Times New Roman" w:eastAsia="宋体" w:cs="Times New Roman"/>
          <w:b/>
          <w:bCs/>
          <w:sz w:val="28"/>
          <w:szCs w:val="22"/>
          <w:highlight w:val="none"/>
        </w:rPr>
        <w:outlineLvl w:val="1"/>
      </w:pPr>
      <w:r>
        <w:rPr>
          <w:rFonts w:hint="eastAsia" w:ascii="Times New Roman" w:hAnsi="Times New Roman" w:eastAsia="宋体" w:cs="Times New Roman"/>
          <w:b/>
          <w:bCs/>
          <w:sz w:val="28"/>
          <w:szCs w:val="22"/>
          <w:highlight w:val="none"/>
        </w:rPr>
        <w:t xml:space="preserve">三、项目服务要求：</w:t>
      </w:r>
      <w:bookmarkEnd w:id="104"/>
      <w:r/>
      <w:bookmarkEnd w:id="105"/>
      <w:r/>
      <w:bookmarkEnd w:id="109"/>
      <w:r/>
      <w:bookmarkEnd w:id="110"/>
      <w:r/>
      <w:bookmarkEnd w:id="111"/>
      <w:r/>
      <w:r/>
    </w:p>
    <w:p>
      <w:pPr>
        <w:ind w:firstLine="241"/>
        <w:spacing w:line="480" w:lineRule="exact"/>
        <w:tabs>
          <w:tab w:val="left" w:pos="210" w:leader="none"/>
        </w:tabs>
        <w:rPr>
          <w:b/>
          <w:bCs/>
          <w:color w:val="auto"/>
          <w:sz w:val="24"/>
          <w:szCs w:val="24"/>
          <w:highlight w:val="none"/>
        </w:rPr>
      </w:pPr>
      <w:r/>
      <w:bookmarkStart w:id="112" w:name="_Toc11474"/>
      <w:r/>
      <w:bookmarkStart w:id="113" w:name="_Toc14200"/>
      <w:r/>
      <w:bookmarkStart w:id="114" w:name="_Toc5414"/>
      <w:r>
        <w:rPr>
          <w:b/>
          <w:bCs/>
          <w:color w:val="auto"/>
          <w:sz w:val="24"/>
          <w:szCs w:val="24"/>
          <w:highlight w:val="none"/>
        </w:rPr>
        <w:t xml:space="preserve">（一）总体要求：</w:t>
      </w:r>
      <w:r/>
    </w:p>
    <w:p>
      <w:pPr>
        <w:ind w:firstLine="480"/>
        <w:spacing w:line="420" w:lineRule="exact"/>
        <w:rPr>
          <w:color w:val="auto"/>
          <w:sz w:val="24"/>
          <w:szCs w:val="24"/>
          <w:highlight w:val="none"/>
        </w:rPr>
      </w:pPr>
      <w:r>
        <w:rPr>
          <w:bCs/>
          <w:color w:val="auto"/>
          <w:sz w:val="24"/>
          <w:szCs w:val="24"/>
          <w:highlight w:val="none"/>
        </w:rPr>
        <w:t xml:space="preserve">1、</w:t>
      </w:r>
      <w:r>
        <w:rPr>
          <w:rFonts w:hint="eastAsia" w:ascii="Times New Roman" w:hAnsi="Times New Roman" w:cs="Times New Roman"/>
          <w:color w:val="auto"/>
          <w:sz w:val="24"/>
          <w:szCs w:val="22"/>
          <w:highlight w:val="none"/>
          <w:lang w:val="en-US" w:eastAsia="zh-CN"/>
        </w:rPr>
        <w:t xml:space="preserve">投标人</w:t>
      </w:r>
      <w:r>
        <w:rPr>
          <w:rFonts w:hint="default" w:ascii="Times New Roman" w:hAnsi="Times New Roman" w:cs="Times New Roman"/>
          <w:sz w:val="24"/>
          <w:szCs w:val="24"/>
          <w:highlight w:val="none"/>
        </w:rPr>
        <w:t xml:space="preserve">不得转让监理业务</w:t>
      </w:r>
      <w:r>
        <w:rPr>
          <w:rFonts w:hint="eastAsia" w:ascii="Times New Roman" w:hAnsi="Times New Roman" w:cs="Times New Roman"/>
          <w:sz w:val="24"/>
          <w:szCs w:val="24"/>
          <w:highlight w:val="none"/>
          <w:lang w:eastAsia="zh-CN"/>
        </w:rPr>
        <w:t xml:space="preserve">；</w:t>
      </w:r>
      <w:r>
        <w:rPr>
          <w:rFonts w:hint="eastAsia" w:ascii="Times New Roman" w:hAnsi="Times New Roman" w:cs="Times New Roman"/>
          <w:color w:val="auto"/>
          <w:sz w:val="24"/>
          <w:szCs w:val="22"/>
          <w:highlight w:val="none"/>
          <w:lang w:val="en-US" w:eastAsia="zh-CN"/>
        </w:rPr>
        <w:t xml:space="preserve">投标人</w:t>
      </w:r>
      <w:r>
        <w:rPr>
          <w:rFonts w:hint="default" w:ascii="Times New Roman" w:hAnsi="Times New Roman" w:cs="Times New Roman"/>
          <w:sz w:val="24"/>
          <w:szCs w:val="24"/>
          <w:highlight w:val="none"/>
        </w:rPr>
        <w:t xml:space="preserve">应当实行现场监理。</w:t>
      </w:r>
      <w:r/>
    </w:p>
    <w:p>
      <w:pPr>
        <w:ind w:firstLine="480"/>
        <w:spacing w:line="420" w:lineRule="exact"/>
        <w:rPr>
          <w:bCs/>
          <w:color w:val="auto"/>
          <w:sz w:val="24"/>
          <w:szCs w:val="24"/>
          <w:highlight w:val="none"/>
        </w:rPr>
      </w:pPr>
      <w:r>
        <w:rPr>
          <w:rFonts w:hint="eastAsia"/>
          <w:bCs/>
          <w:color w:val="auto"/>
          <w:sz w:val="24"/>
          <w:szCs w:val="24"/>
          <w:highlight w:val="none"/>
          <w:lang w:val="en-US" w:eastAsia="zh-CN"/>
        </w:rPr>
        <w:t xml:space="preserve">2</w:t>
      </w:r>
      <w:r>
        <w:rPr>
          <w:bCs/>
          <w:color w:val="auto"/>
          <w:sz w:val="24"/>
          <w:szCs w:val="24"/>
          <w:highlight w:val="none"/>
        </w:rPr>
        <w:t xml:space="preserve">、</w:t>
      </w:r>
      <w:r>
        <w:rPr>
          <w:rFonts w:hint="eastAsia" w:ascii="Times New Roman" w:hAnsi="Times New Roman" w:cs="Times New Roman"/>
          <w:color w:val="auto"/>
          <w:sz w:val="24"/>
          <w:szCs w:val="22"/>
          <w:highlight w:val="none"/>
          <w:lang w:val="en-US" w:eastAsia="zh-CN"/>
        </w:rPr>
        <w:t xml:space="preserve">投标人</w:t>
      </w:r>
      <w:r>
        <w:rPr>
          <w:rFonts w:hint="default" w:ascii="Times New Roman" w:hAnsi="Times New Roman" w:cs="Times New Roman"/>
          <w:sz w:val="24"/>
          <w:szCs w:val="24"/>
          <w:highlight w:val="none"/>
        </w:rPr>
        <w:t xml:space="preserve">承接业务后，应及时编制监理实施细则，报采购人备案后实施，并送达被监理单位。</w:t>
      </w:r>
      <w:r/>
    </w:p>
    <w:p>
      <w:pPr>
        <w:ind w:firstLine="480"/>
        <w:spacing w:line="420" w:lineRule="exact"/>
        <w:rPr>
          <w:bCs/>
          <w:color w:val="auto"/>
          <w:sz w:val="24"/>
          <w:szCs w:val="24"/>
          <w:highlight w:val="none"/>
        </w:rPr>
      </w:pPr>
      <w:r>
        <w:rPr>
          <w:rFonts w:hint="eastAsia"/>
          <w:bCs/>
          <w:color w:val="auto"/>
          <w:sz w:val="24"/>
          <w:szCs w:val="24"/>
          <w:highlight w:val="none"/>
          <w:lang w:val="en-US" w:eastAsia="zh-CN"/>
        </w:rPr>
        <w:t xml:space="preserve">3</w:t>
      </w:r>
      <w:r>
        <w:rPr>
          <w:bCs/>
          <w:color w:val="auto"/>
          <w:sz w:val="24"/>
          <w:szCs w:val="24"/>
          <w:highlight w:val="none"/>
        </w:rPr>
        <w:t xml:space="preserve">、</w:t>
      </w:r>
      <w:r>
        <w:rPr>
          <w:rFonts w:hint="eastAsia" w:ascii="Times New Roman" w:hAnsi="Times New Roman" w:cs="Times New Roman"/>
          <w:color w:val="auto"/>
          <w:sz w:val="24"/>
          <w:szCs w:val="22"/>
          <w:highlight w:val="none"/>
          <w:lang w:val="en-US" w:eastAsia="zh-CN"/>
        </w:rPr>
        <w:t xml:space="preserve">投标人</w:t>
      </w:r>
      <w:r>
        <w:rPr>
          <w:rFonts w:hint="default" w:ascii="Times New Roman" w:hAnsi="Times New Roman" w:cs="Times New Roman"/>
          <w:sz w:val="24"/>
          <w:szCs w:val="24"/>
          <w:highlight w:val="none"/>
        </w:rPr>
        <w:t xml:space="preserve">发现</w:t>
      </w:r>
      <w:r>
        <w:rPr>
          <w:rFonts w:hint="default" w:ascii="Times New Roman" w:hAnsi="Times New Roman" w:cs="Times New Roman"/>
          <w:sz w:val="24"/>
          <w:szCs w:val="24"/>
          <w:highlight w:val="none"/>
          <w:lang w:eastAsia="zh-CN"/>
        </w:rPr>
        <w:t xml:space="preserve">养护</w:t>
      </w:r>
      <w:r>
        <w:rPr>
          <w:rFonts w:hint="default" w:ascii="Times New Roman" w:hAnsi="Times New Roman" w:cs="Times New Roman"/>
          <w:sz w:val="24"/>
          <w:szCs w:val="24"/>
          <w:highlight w:val="none"/>
        </w:rPr>
        <w:t xml:space="preserve">单位未按养护技术规程要求或合同约定的，应当</w:t>
      </w:r>
      <w:r>
        <w:rPr>
          <w:rFonts w:hint="eastAsia" w:ascii="Times New Roman" w:hAnsi="Times New Roman" w:cs="Times New Roman"/>
          <w:sz w:val="24"/>
          <w:szCs w:val="24"/>
          <w:highlight w:val="none"/>
          <w:lang w:val="en-US" w:eastAsia="zh-CN"/>
        </w:rPr>
        <w:t xml:space="preserve">下发</w:t>
      </w:r>
      <w:r>
        <w:rPr>
          <w:rFonts w:hint="default" w:ascii="Times New Roman" w:hAnsi="Times New Roman" w:cs="Times New Roman"/>
          <w:sz w:val="24"/>
          <w:szCs w:val="24"/>
          <w:highlight w:val="none"/>
        </w:rPr>
        <w:t xml:space="preserve">书面通知</w:t>
      </w:r>
      <w:r>
        <w:rPr>
          <w:rFonts w:hint="eastAsia" w:ascii="Times New Roman" w:hAnsi="Times New Roman" w:cs="Times New Roman"/>
          <w:sz w:val="24"/>
          <w:szCs w:val="24"/>
          <w:highlight w:val="none"/>
          <w:lang w:val="en-US" w:eastAsia="zh-CN"/>
        </w:rPr>
        <w:t xml:space="preserve">书</w:t>
      </w:r>
      <w:r>
        <w:rPr>
          <w:rFonts w:hint="default" w:ascii="Times New Roman" w:hAnsi="Times New Roman" w:cs="Times New Roman"/>
          <w:sz w:val="24"/>
          <w:szCs w:val="24"/>
          <w:highlight w:val="none"/>
        </w:rPr>
        <w:t xml:space="preserve">，同时抄报采购人。</w:t>
      </w:r>
      <w:r/>
    </w:p>
    <w:p>
      <w:pPr>
        <w:ind w:firstLine="480"/>
        <w:spacing w:line="420" w:lineRule="exact"/>
        <w:rPr>
          <w:rFonts w:hint="default" w:ascii="Times New Roman" w:hAnsi="Times New Roman" w:cs="Times New Roman"/>
          <w:sz w:val="24"/>
          <w:szCs w:val="24"/>
          <w:highlight w:val="none"/>
        </w:rPr>
      </w:pPr>
      <w:r>
        <w:rPr>
          <w:rFonts w:hint="eastAsia"/>
          <w:bCs/>
          <w:color w:val="auto"/>
          <w:sz w:val="24"/>
          <w:szCs w:val="24"/>
          <w:highlight w:val="none"/>
          <w:lang w:val="en-US" w:eastAsia="zh-CN"/>
        </w:rPr>
        <w:t xml:space="preserve">4</w:t>
      </w:r>
      <w:r>
        <w:rPr>
          <w:bCs/>
          <w:color w:val="auto"/>
          <w:sz w:val="24"/>
          <w:szCs w:val="24"/>
          <w:highlight w:val="none"/>
        </w:rPr>
        <w:t xml:space="preserve">、</w:t>
      </w:r>
      <w:r>
        <w:rPr>
          <w:rFonts w:hint="eastAsia" w:ascii="Times New Roman" w:hAnsi="Times New Roman" w:cs="Times New Roman"/>
          <w:color w:val="auto"/>
          <w:sz w:val="24"/>
          <w:szCs w:val="22"/>
          <w:highlight w:val="none"/>
          <w:lang w:val="en-US" w:eastAsia="zh-CN"/>
        </w:rPr>
        <w:t xml:space="preserve">投标人</w:t>
      </w:r>
      <w:r>
        <w:rPr>
          <w:rFonts w:hint="default" w:ascii="Times New Roman" w:hAnsi="Times New Roman" w:cs="Times New Roman"/>
          <w:color w:val="auto"/>
          <w:sz w:val="24"/>
          <w:szCs w:val="24"/>
          <w:highlight w:val="none"/>
        </w:rPr>
        <w:t xml:space="preserve">应制作</w:t>
      </w:r>
      <w:r>
        <w:rPr>
          <w:rFonts w:hint="default" w:ascii="Times New Roman" w:hAnsi="Times New Roman" w:cs="Times New Roman"/>
          <w:color w:val="auto"/>
          <w:sz w:val="24"/>
          <w:szCs w:val="24"/>
          <w:highlight w:val="none"/>
          <w:lang w:eastAsia="zh-CN"/>
        </w:rPr>
        <w:t xml:space="preserve">周报、</w:t>
      </w:r>
      <w:r>
        <w:rPr>
          <w:rFonts w:hint="default" w:ascii="Times New Roman" w:hAnsi="Times New Roman" w:cs="Times New Roman"/>
          <w:color w:val="auto"/>
          <w:sz w:val="24"/>
          <w:szCs w:val="24"/>
          <w:highlight w:val="none"/>
        </w:rPr>
        <w:t xml:space="preserve">月报、年报</w:t>
      </w:r>
      <w:r>
        <w:rPr>
          <w:rFonts w:hint="default" w:ascii="Times New Roman" w:hAnsi="Times New Roman" w:cs="Times New Roman"/>
          <w:color w:val="auto"/>
          <w:sz w:val="24"/>
          <w:szCs w:val="24"/>
          <w:highlight w:val="none"/>
        </w:rPr>
        <w:t xml:space="preserve">，并对各类养护通知书、会议纪要、</w:t>
      </w:r>
      <w:r>
        <w:rPr>
          <w:rFonts w:hint="eastAsia" w:ascii="Times New Roman" w:hAnsi="Times New Roman" w:cs="Times New Roman"/>
          <w:color w:val="auto"/>
          <w:sz w:val="24"/>
          <w:szCs w:val="24"/>
          <w:highlight w:val="none"/>
          <w:lang w:eastAsia="zh-CN"/>
        </w:rPr>
        <w:t xml:space="preserve">面积调整通知单、</w:t>
      </w:r>
      <w:r>
        <w:rPr>
          <w:rFonts w:hint="default" w:ascii="Times New Roman" w:hAnsi="Times New Roman" w:cs="Times New Roman"/>
          <w:color w:val="auto"/>
          <w:sz w:val="24"/>
          <w:szCs w:val="24"/>
          <w:highlight w:val="none"/>
        </w:rPr>
        <w:t xml:space="preserve">巡查检查记录、考核表等相关资料进行分类汇总，装订成册</w:t>
      </w:r>
      <w:r>
        <w:rPr>
          <w:rFonts w:hint="default" w:ascii="Times New Roman" w:hAnsi="Times New Roman" w:cs="Times New Roman"/>
          <w:sz w:val="24"/>
          <w:szCs w:val="24"/>
          <w:highlight w:val="none"/>
        </w:rPr>
        <w:t xml:space="preserve">。</w:t>
      </w:r>
      <w:r/>
    </w:p>
    <w:p>
      <w:pPr>
        <w:ind w:firstLine="480"/>
        <w:spacing w:line="420" w:lineRule="exact"/>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5</w:t>
      </w:r>
      <w:r>
        <w:rPr>
          <w:rFonts w:hint="default" w:ascii="Times New Roman" w:hAnsi="Times New Roman" w:eastAsia="宋体" w:cs="Times New Roman"/>
          <w:bCs/>
          <w:color w:val="auto"/>
          <w:sz w:val="24"/>
          <w:szCs w:val="24"/>
          <w:highlight w:val="none"/>
        </w:rPr>
        <w:t xml:space="preserve">、遇工程建设、道路施工等原因导致的绿化养护停止或作业面积变动，及时完成变动面积测量汇总工作。</w:t>
      </w:r>
      <w:r/>
    </w:p>
    <w:p>
      <w:pPr>
        <w:ind w:firstLine="480"/>
        <w:spacing w:line="420" w:lineRule="exact"/>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6</w:t>
      </w:r>
      <w:r>
        <w:rPr>
          <w:rFonts w:hint="default" w:ascii="Times New Roman" w:hAnsi="Times New Roman" w:eastAsia="宋体" w:cs="Times New Roman"/>
          <w:bCs/>
          <w:color w:val="auto"/>
          <w:sz w:val="24"/>
          <w:szCs w:val="24"/>
          <w:highlight w:val="none"/>
        </w:rPr>
        <w:t xml:space="preserve">、</w:t>
      </w:r>
      <w:r>
        <w:rPr>
          <w:rFonts w:hint="eastAsia" w:ascii="Times New Roman" w:hAnsi="Times New Roman" w:cs="Times New Roman"/>
          <w:color w:val="auto"/>
          <w:sz w:val="24"/>
          <w:szCs w:val="22"/>
          <w:highlight w:val="none"/>
          <w:lang w:val="en-US" w:eastAsia="zh-CN"/>
        </w:rPr>
        <w:t xml:space="preserve">投标人</w:t>
      </w:r>
      <w:r>
        <w:rPr>
          <w:rFonts w:hint="eastAsia" w:ascii="Times New Roman" w:hAnsi="Times New Roman" w:eastAsia="宋体" w:cs="Times New Roman"/>
          <w:bCs/>
          <w:color w:val="auto"/>
          <w:sz w:val="24"/>
          <w:szCs w:val="24"/>
          <w:highlight w:val="none"/>
          <w:lang w:eastAsia="zh-CN"/>
        </w:rPr>
        <w:t xml:space="preserve">需配备相应的</w:t>
      </w:r>
      <w:r>
        <w:rPr>
          <w:rFonts w:hint="default" w:ascii="Times New Roman" w:hAnsi="Times New Roman" w:eastAsia="宋体" w:cs="Times New Roman"/>
          <w:bCs/>
          <w:color w:val="auto"/>
          <w:sz w:val="24"/>
          <w:szCs w:val="24"/>
          <w:highlight w:val="none"/>
        </w:rPr>
        <w:t xml:space="preserve">车辆</w:t>
      </w:r>
      <w:r>
        <w:rPr>
          <w:rFonts w:hint="eastAsia" w:ascii="Times New Roman" w:hAnsi="Times New Roman" w:eastAsia="宋体" w:cs="Times New Roman"/>
          <w:bCs/>
          <w:color w:val="auto"/>
          <w:sz w:val="24"/>
          <w:szCs w:val="24"/>
          <w:highlight w:val="none"/>
          <w:lang w:eastAsia="zh-CN"/>
        </w:rPr>
        <w:t xml:space="preserve">，用以开展</w:t>
      </w:r>
      <w:r>
        <w:rPr>
          <w:rFonts w:hint="default" w:ascii="Times New Roman" w:hAnsi="Times New Roman" w:eastAsia="宋体" w:cs="Times New Roman"/>
          <w:bCs/>
          <w:color w:val="auto"/>
          <w:sz w:val="24"/>
          <w:szCs w:val="24"/>
          <w:highlight w:val="none"/>
        </w:rPr>
        <w:t xml:space="preserve">巡查检查及</w:t>
      </w:r>
      <w:r>
        <w:rPr>
          <w:rFonts w:hint="eastAsia" w:ascii="Times New Roman" w:hAnsi="Times New Roman" w:eastAsia="宋体" w:cs="Times New Roman"/>
          <w:bCs/>
          <w:color w:val="auto"/>
          <w:sz w:val="24"/>
          <w:szCs w:val="24"/>
          <w:highlight w:val="none"/>
          <w:lang w:eastAsia="zh-CN"/>
        </w:rPr>
        <w:t xml:space="preserve">考核</w:t>
      </w:r>
      <w:r>
        <w:rPr>
          <w:rFonts w:hint="default" w:ascii="Times New Roman" w:hAnsi="Times New Roman" w:eastAsia="宋体" w:cs="Times New Roman"/>
          <w:bCs/>
          <w:color w:val="auto"/>
          <w:sz w:val="24"/>
          <w:szCs w:val="24"/>
          <w:highlight w:val="none"/>
        </w:rPr>
        <w:t xml:space="preserve">，确保日常监理工作顺利开展。</w:t>
      </w:r>
      <w:r>
        <w:rPr>
          <w:rFonts w:hint="default" w:ascii="Times New Roman" w:hAnsi="Times New Roman" w:eastAsia="宋体" w:cs="Times New Roman"/>
          <w:bCs/>
          <w:color w:val="auto"/>
          <w:sz w:val="24"/>
          <w:szCs w:val="24"/>
          <w:highlight w:val="none"/>
          <w:lang w:eastAsia="zh-CN"/>
        </w:rPr>
        <w:t xml:space="preserve">监理人员必须购买</w:t>
      </w:r>
      <w:r>
        <w:rPr>
          <w:rFonts w:hint="default" w:ascii="Times New Roman" w:hAnsi="Times New Roman" w:eastAsia="宋体" w:cs="Times New Roman"/>
          <w:bCs/>
          <w:color w:val="auto"/>
          <w:sz w:val="24"/>
          <w:szCs w:val="24"/>
          <w:highlight w:val="none"/>
        </w:rPr>
        <w:t xml:space="preserve">人身意外伤害险。</w:t>
      </w:r>
      <w:r/>
    </w:p>
    <w:p>
      <w:pPr>
        <w:ind w:firstLine="480"/>
        <w:spacing w:line="420" w:lineRule="exact"/>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7、配合采购人做好各项迎检创建、突击检查、应急抢险</w:t>
      </w:r>
      <w:r>
        <w:rPr>
          <w:rFonts w:hint="eastAsia" w:ascii="Times New Roman" w:hAnsi="Times New Roman" w:eastAsia="宋体" w:cs="Times New Roman"/>
          <w:bCs/>
          <w:color w:val="auto"/>
          <w:sz w:val="24"/>
          <w:szCs w:val="24"/>
          <w:highlight w:val="none"/>
        </w:rPr>
        <w:t xml:space="preserve">（如抗台风、抗雪等）</w:t>
      </w:r>
      <w:r>
        <w:rPr>
          <w:rFonts w:hint="eastAsia" w:ascii="Times New Roman" w:hAnsi="Times New Roman" w:eastAsia="宋体" w:cs="Times New Roman"/>
          <w:bCs/>
          <w:color w:val="auto"/>
          <w:sz w:val="24"/>
          <w:szCs w:val="24"/>
          <w:highlight w:val="none"/>
          <w:lang w:val="en-US" w:eastAsia="zh-CN"/>
        </w:rPr>
        <w:t xml:space="preserve">等工作，并做好相关照片及数据资料的收集、整理工作并</w:t>
      </w:r>
      <w:r>
        <w:rPr>
          <w:rFonts w:hint="eastAsia" w:ascii="Times New Roman" w:hAnsi="Times New Roman" w:eastAsia="宋体" w:cs="Times New Roman"/>
          <w:bCs/>
          <w:color w:val="auto"/>
          <w:sz w:val="24"/>
          <w:szCs w:val="24"/>
          <w:highlight w:val="none"/>
        </w:rPr>
        <w:t xml:space="preserve">无条件协助采购人进行应急服务，听从采购人指</w:t>
      </w:r>
      <w:r>
        <w:rPr>
          <w:rFonts w:hint="eastAsia" w:ascii="Times New Roman" w:hAnsi="Times New Roman" w:eastAsia="宋体" w:cs="Times New Roman"/>
          <w:bCs/>
          <w:color w:val="auto"/>
          <w:sz w:val="24"/>
          <w:szCs w:val="24"/>
          <w:highlight w:val="none"/>
          <w:lang w:val="en-US" w:eastAsia="zh-CN"/>
        </w:rPr>
        <w:t xml:space="preserve">挥。</w:t>
      </w:r>
      <w:r/>
    </w:p>
    <w:p>
      <w:pPr>
        <w:ind w:firstLine="480"/>
        <w:spacing w:line="420" w:lineRule="exact"/>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8、投标人确保监理人员的</w:t>
      </w:r>
      <w:r>
        <w:rPr>
          <w:rFonts w:hint="default" w:ascii="Times New Roman" w:hAnsi="Times New Roman" w:eastAsia="宋体" w:cs="Times New Roman"/>
          <w:bCs/>
          <w:color w:val="auto"/>
          <w:sz w:val="24"/>
          <w:szCs w:val="24"/>
          <w:highlight w:val="none"/>
          <w:lang w:val="en-US" w:eastAsia="zh-CN"/>
        </w:rPr>
        <w:t xml:space="preserve">手机、QQ、微信等通讯</w:t>
      </w:r>
      <w:r>
        <w:rPr>
          <w:rFonts w:hint="eastAsia" w:ascii="Times New Roman" w:hAnsi="Times New Roman" w:eastAsia="宋体" w:cs="Times New Roman"/>
          <w:bCs/>
          <w:color w:val="auto"/>
          <w:sz w:val="24"/>
          <w:szCs w:val="24"/>
          <w:highlight w:val="none"/>
          <w:lang w:val="en-US" w:eastAsia="zh-CN"/>
        </w:rPr>
        <w:t xml:space="preserve">工具的</w:t>
      </w:r>
      <w:r>
        <w:rPr>
          <w:rFonts w:hint="default" w:ascii="Times New Roman" w:hAnsi="Times New Roman" w:eastAsia="宋体" w:cs="Times New Roman"/>
          <w:bCs/>
          <w:color w:val="auto"/>
          <w:sz w:val="24"/>
          <w:szCs w:val="24"/>
          <w:highlight w:val="none"/>
          <w:lang w:val="en-US" w:eastAsia="zh-CN"/>
        </w:rPr>
        <w:t xml:space="preserve">畅通并</w:t>
      </w:r>
      <w:r>
        <w:rPr>
          <w:rFonts w:hint="eastAsia" w:ascii="Times New Roman" w:hAnsi="Times New Roman" w:eastAsia="宋体" w:cs="Times New Roman"/>
          <w:bCs/>
          <w:color w:val="auto"/>
          <w:sz w:val="24"/>
          <w:szCs w:val="24"/>
          <w:highlight w:val="none"/>
          <w:lang w:val="en-US" w:eastAsia="zh-CN"/>
        </w:rPr>
        <w:t xml:space="preserve">做到</w:t>
      </w:r>
      <w:r>
        <w:rPr>
          <w:rFonts w:hint="default" w:ascii="Times New Roman" w:hAnsi="Times New Roman" w:eastAsia="宋体" w:cs="Times New Roman"/>
          <w:bCs/>
          <w:color w:val="auto"/>
          <w:sz w:val="24"/>
          <w:szCs w:val="24"/>
          <w:highlight w:val="none"/>
          <w:lang w:val="en-US" w:eastAsia="zh-CN"/>
        </w:rPr>
        <w:t xml:space="preserve">及时回复。</w:t>
      </w:r>
      <w:r>
        <w:rPr>
          <w:rFonts w:hint="eastAsia" w:ascii="Times New Roman" w:hAnsi="Times New Roman" w:eastAsia="宋体" w:cs="Times New Roman"/>
          <w:bCs/>
          <w:color w:val="auto"/>
          <w:sz w:val="24"/>
          <w:szCs w:val="24"/>
          <w:highlight w:val="none"/>
          <w:lang w:val="en-US" w:eastAsia="zh-CN"/>
        </w:rPr>
        <w:t xml:space="preserve">考勤软件可对投入本项目监理人员轨迹进行查询且提供人员工作时间内的轨迹图。</w:t>
      </w:r>
      <w:r>
        <w:rPr>
          <w:rFonts w:hint="default" w:ascii="Times New Roman" w:hAnsi="Times New Roman" w:eastAsia="宋体" w:cs="Times New Roman"/>
          <w:bCs/>
          <w:color w:val="auto"/>
          <w:sz w:val="24"/>
          <w:szCs w:val="24"/>
          <w:highlight w:val="none"/>
          <w:lang w:val="en-US" w:eastAsia="zh-CN"/>
        </w:rPr>
        <w:t xml:space="preserve">监理人员</w:t>
      </w:r>
      <w:r>
        <w:rPr>
          <w:rFonts w:hint="eastAsia" w:ascii="Times New Roman" w:hAnsi="Times New Roman" w:eastAsia="宋体" w:cs="Times New Roman"/>
          <w:bCs/>
          <w:color w:val="auto"/>
          <w:sz w:val="24"/>
          <w:szCs w:val="24"/>
          <w:highlight w:val="none"/>
          <w:lang w:val="en-US" w:eastAsia="zh-CN"/>
        </w:rPr>
        <w:t xml:space="preserve">无特殊原因</w:t>
      </w:r>
      <w:r>
        <w:rPr>
          <w:rFonts w:hint="default" w:ascii="Times New Roman" w:hAnsi="Times New Roman" w:eastAsia="宋体" w:cs="Times New Roman"/>
          <w:bCs/>
          <w:color w:val="auto"/>
          <w:sz w:val="24"/>
          <w:szCs w:val="24"/>
          <w:highlight w:val="none"/>
          <w:lang w:val="en-US" w:eastAsia="zh-CN"/>
        </w:rPr>
        <w:t xml:space="preserve">不得随意更换。</w:t>
      </w:r>
      <w:r/>
    </w:p>
    <w:p>
      <w:pPr>
        <w:ind w:firstLine="241"/>
        <w:spacing w:line="480" w:lineRule="exact"/>
        <w:tabs>
          <w:tab w:val="left" w:pos="210" w:leader="none"/>
        </w:tabs>
        <w:rPr>
          <w:rFonts w:hint="eastAsia"/>
          <w:b/>
          <w:bCs/>
          <w:color w:val="auto"/>
          <w:sz w:val="24"/>
          <w:szCs w:val="24"/>
          <w:highlight w:val="none"/>
        </w:rPr>
      </w:pPr>
      <w:r>
        <w:rPr>
          <w:b/>
          <w:bCs/>
          <w:color w:val="auto"/>
          <w:sz w:val="24"/>
          <w:szCs w:val="24"/>
          <w:highlight w:val="none"/>
        </w:rPr>
        <w:t xml:space="preserve">（二）</w:t>
      </w:r>
      <w:r>
        <w:rPr>
          <w:rFonts w:hint="eastAsia"/>
          <w:b/>
          <w:bCs/>
          <w:color w:val="auto"/>
          <w:sz w:val="24"/>
          <w:szCs w:val="24"/>
          <w:highlight w:val="none"/>
          <w:lang w:val="en-US" w:eastAsia="zh-CN"/>
        </w:rPr>
        <w:t xml:space="preserve">监理原则</w:t>
      </w:r>
      <w:r>
        <w:rPr>
          <w:b/>
          <w:bCs/>
          <w:color w:val="auto"/>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1、维护国家和集体利益，遵章守法、坚持诚信、公正、科学的原则进行监理工作</w:t>
      </w:r>
      <w:r>
        <w:rPr>
          <w:rFonts w:hint="eastAsia" w:ascii="Times New Roman" w:hAnsi="Times New Roman" w:cs="Times New Roman"/>
          <w:sz w:val="24"/>
          <w:szCs w:val="24"/>
          <w:highlight w:val="none"/>
          <w:lang w:eastAsia="zh-CN"/>
        </w:rPr>
        <w:t xml:space="preserve">。</w:t>
      </w:r>
      <w:r/>
    </w:p>
    <w:p>
      <w:pPr>
        <w:ind w:firstLine="480"/>
        <w:spacing w:line="440" w:lineRule="exact"/>
        <w:rPr>
          <w:rFonts w:hint="eastAsia"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2、严格执行有关法律、法规、规范和各种技术标准，履行监理合同中规定的义务和职责</w:t>
      </w:r>
      <w:r>
        <w:rPr>
          <w:rFonts w:hint="eastAsia" w:ascii="Times New Roman" w:hAnsi="Times New Roman" w:cs="Times New Roman"/>
          <w:sz w:val="24"/>
          <w:szCs w:val="24"/>
          <w:highlight w:val="none"/>
          <w:lang w:eastAsia="zh-CN"/>
        </w:rPr>
        <w:t xml:space="preserve">。</w:t>
      </w:r>
      <w:r/>
    </w:p>
    <w:p>
      <w:pPr>
        <w:ind w:firstLine="480"/>
        <w:spacing w:line="440" w:lineRule="exact"/>
        <w:rPr>
          <w:rFonts w:hint="eastAsia"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3、坚持公正的立场、科学的态度和实事求是的精神，处理监理工作中发生的各种问题</w:t>
      </w:r>
      <w:r>
        <w:rPr>
          <w:rFonts w:hint="eastAsia" w:ascii="Times New Roman" w:hAnsi="Times New Roman" w:cs="Times New Roman"/>
          <w:sz w:val="24"/>
          <w:szCs w:val="24"/>
          <w:highlight w:val="none"/>
          <w:lang w:eastAsia="zh-CN"/>
        </w:rPr>
        <w:t xml:space="preserve">。</w:t>
      </w:r>
      <w:r/>
    </w:p>
    <w:p>
      <w:pPr>
        <w:ind w:firstLine="480"/>
        <w:spacing w:line="440" w:lineRule="exact"/>
        <w:rPr>
          <w:rFonts w:hint="eastAsia"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4、坚持按监理合同的规定向采购</w:t>
      </w:r>
      <w:r>
        <w:rPr>
          <w:rFonts w:hint="eastAsia" w:ascii="Times New Roman" w:hAnsi="Times New Roman" w:cs="Times New Roman"/>
          <w:sz w:val="24"/>
          <w:szCs w:val="24"/>
          <w:highlight w:val="none"/>
          <w:lang w:val="en-US" w:eastAsia="zh-CN"/>
        </w:rPr>
        <w:t xml:space="preserve">人</w:t>
      </w:r>
      <w:r>
        <w:rPr>
          <w:rFonts w:hint="default" w:ascii="Times New Roman" w:hAnsi="Times New Roman" w:cs="Times New Roman"/>
          <w:sz w:val="24"/>
          <w:szCs w:val="24"/>
          <w:highlight w:val="none"/>
        </w:rPr>
        <w:t xml:space="preserve">提供技术服务</w:t>
      </w:r>
      <w:r>
        <w:rPr>
          <w:rFonts w:hint="eastAsia" w:ascii="Times New Roman" w:hAnsi="Times New Roman" w:cs="Times New Roman"/>
          <w:sz w:val="24"/>
          <w:szCs w:val="24"/>
          <w:highlight w:val="none"/>
          <w:lang w:eastAsia="zh-CN"/>
        </w:rPr>
        <w:t xml:space="preserve">。</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5、不泄露所监理项目各方认为需要保密的事项，不接受可能导致不公正判断的报酬。</w:t>
      </w:r>
      <w:r/>
    </w:p>
    <w:p>
      <w:pPr>
        <w:ind w:firstLine="241"/>
        <w:spacing w:line="480" w:lineRule="exact"/>
        <w:tabs>
          <w:tab w:val="left" w:pos="210" w:leader="none"/>
        </w:tabs>
        <w:rPr>
          <w:b/>
          <w:bCs/>
          <w:color w:val="auto"/>
          <w:sz w:val="24"/>
          <w:szCs w:val="24"/>
          <w:highlight w:val="none"/>
        </w:rPr>
      </w:pPr>
      <w:r>
        <w:rPr>
          <w:b/>
          <w:bCs/>
          <w:color w:val="auto"/>
          <w:sz w:val="24"/>
          <w:szCs w:val="24"/>
          <w:highlight w:val="none"/>
        </w:rPr>
        <w:t xml:space="preserve">（三）</w:t>
      </w:r>
      <w:r>
        <w:rPr>
          <w:rFonts w:hint="default" w:ascii="Times New Roman" w:hAnsi="Times New Roman" w:cs="Times New Roman"/>
          <w:b/>
          <w:sz w:val="24"/>
          <w:szCs w:val="24"/>
          <w:highlight w:val="none"/>
        </w:rPr>
        <w:t xml:space="preserve">监理内容：</w:t>
      </w:r>
      <w:r/>
    </w:p>
    <w:p>
      <w:pPr>
        <w:ind w:firstLine="480"/>
        <w:spacing w:line="440" w:lineRule="exact"/>
        <w:rPr>
          <w:rFonts w:hint="eastAsia"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1、协助采购人审查调查项目合同内容</w:t>
      </w:r>
      <w:r>
        <w:rPr>
          <w:rFonts w:hint="eastAsia" w:ascii="Times New Roman" w:hAnsi="Times New Roman" w:cs="Times New Roman"/>
          <w:sz w:val="24"/>
          <w:szCs w:val="24"/>
          <w:highlight w:val="none"/>
          <w:lang w:eastAsia="zh-CN"/>
        </w:rPr>
        <w:t xml:space="preserve">。</w:t>
      </w:r>
      <w:r/>
    </w:p>
    <w:p>
      <w:pPr>
        <w:ind w:firstLine="480"/>
        <w:spacing w:line="44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2、按照全覆盖要求，</w:t>
      </w:r>
      <w:r>
        <w:rPr>
          <w:rFonts w:hint="default" w:ascii="Times New Roman" w:hAnsi="Times New Roman" w:cs="Times New Roman"/>
          <w:color w:val="000000"/>
          <w:sz w:val="24"/>
          <w:szCs w:val="24"/>
          <w:highlight w:val="none"/>
          <w:lang w:eastAsia="zh-CN"/>
        </w:rPr>
        <w:t xml:space="preserve">开展日常巡视制度，</w:t>
      </w:r>
      <w:r>
        <w:rPr>
          <w:rFonts w:hint="default" w:ascii="Times New Roman" w:hAnsi="Times New Roman" w:cs="Times New Roman"/>
          <w:color w:val="000000"/>
          <w:sz w:val="24"/>
          <w:szCs w:val="24"/>
          <w:highlight w:val="none"/>
        </w:rPr>
        <w:t xml:space="preserve">做好现场记录、计划处理措施和整改意见，通知</w:t>
      </w:r>
      <w:r>
        <w:rPr>
          <w:rFonts w:hint="default" w:ascii="Times New Roman" w:hAnsi="Times New Roman" w:cs="Times New Roman"/>
          <w:color w:val="000000"/>
          <w:sz w:val="24"/>
          <w:szCs w:val="24"/>
          <w:highlight w:val="none"/>
          <w:lang w:eastAsia="zh-CN"/>
        </w:rPr>
        <w:t xml:space="preserve">养护标段</w:t>
      </w:r>
      <w:r>
        <w:rPr>
          <w:rFonts w:hint="default" w:ascii="Times New Roman" w:hAnsi="Times New Roman" w:cs="Times New Roman"/>
          <w:color w:val="000000"/>
          <w:sz w:val="24"/>
          <w:szCs w:val="24"/>
          <w:highlight w:val="none"/>
        </w:rPr>
        <w:t xml:space="preserve">做好问题整改</w:t>
      </w:r>
      <w:r>
        <w:rPr>
          <w:rFonts w:hint="default" w:ascii="Times New Roman" w:hAnsi="Times New Roman" w:cs="Times New Roman"/>
          <w:color w:val="000000"/>
          <w:sz w:val="24"/>
          <w:szCs w:val="24"/>
          <w:highlight w:val="none"/>
          <w:lang w:eastAsia="zh-CN"/>
        </w:rPr>
        <w:t xml:space="preserve">并通知</w:t>
      </w:r>
      <w:r>
        <w:rPr>
          <w:rFonts w:hint="eastAsia" w:ascii="Times New Roman" w:hAnsi="Times New Roman" w:cs="Times New Roman"/>
          <w:color w:val="000000"/>
          <w:sz w:val="24"/>
          <w:szCs w:val="24"/>
          <w:highlight w:val="none"/>
          <w:lang w:val="en-US" w:eastAsia="zh-CN"/>
        </w:rPr>
        <w:t xml:space="preserve">采购人</w:t>
      </w:r>
      <w:r>
        <w:rPr>
          <w:rFonts w:hint="default" w:ascii="Times New Roman" w:hAnsi="Times New Roman" w:cs="Times New Roman"/>
          <w:color w:val="000000"/>
          <w:sz w:val="24"/>
          <w:szCs w:val="24"/>
          <w:highlight w:val="none"/>
        </w:rPr>
        <w:t xml:space="preserve">。</w:t>
      </w:r>
      <w:r/>
    </w:p>
    <w:p>
      <w:pPr>
        <w:ind w:firstLine="480"/>
        <w:spacing w:line="440" w:lineRule="exact"/>
        <w:rPr>
          <w:rFonts w:hint="default"/>
          <w:highlight w:val="none"/>
        </w:rPr>
      </w:pPr>
      <w:r>
        <w:rPr>
          <w:rFonts w:hint="default" w:ascii="Times New Roman" w:hAnsi="Times New Roman" w:cs="Times New Roman"/>
          <w:sz w:val="24"/>
          <w:szCs w:val="24"/>
          <w:highlight w:val="none"/>
          <w:lang w:val="en-US" w:eastAsia="zh-CN"/>
        </w:rPr>
        <w:t xml:space="preserve">3</w:t>
      </w:r>
      <w:r>
        <w:rPr>
          <w:rFonts w:hint="default" w:ascii="Times New Roman" w:hAnsi="Times New Roman" w:cs="Times New Roman"/>
          <w:sz w:val="24"/>
          <w:szCs w:val="24"/>
          <w:highlight w:val="none"/>
        </w:rPr>
        <w:t xml:space="preserve">、定期向采购人书面报告监理情况，项目结束后提交完整的监理资料。</w:t>
      </w:r>
      <w:r/>
    </w:p>
    <w:p>
      <w:pPr>
        <w:ind w:firstLine="241"/>
        <w:spacing w:line="480" w:lineRule="exact"/>
        <w:tabs>
          <w:tab w:val="left" w:pos="210" w:leader="none"/>
        </w:tabs>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（四）</w:t>
      </w:r>
      <w:r>
        <w:rPr>
          <w:rFonts w:hint="default" w:ascii="Times New Roman" w:hAnsi="Times New Roman" w:eastAsia="宋体" w:cs="Times New Roman"/>
          <w:b/>
          <w:bCs/>
          <w:color w:val="auto"/>
          <w:sz w:val="24"/>
          <w:szCs w:val="24"/>
          <w:highlight w:val="none"/>
        </w:rPr>
        <w:t xml:space="preserve">监理人员要求：</w:t>
      </w:r>
      <w:r/>
    </w:p>
    <w:p>
      <w:pPr>
        <w:ind w:firstLine="480"/>
        <w:spacing w:line="440" w:lineRule="exact"/>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t xml:space="preserve">1、整个监理过程中需要的全部人员、车辆、</w:t>
      </w:r>
      <w:r>
        <w:rPr>
          <w:rFonts w:hint="default" w:ascii="Times New Roman" w:hAnsi="Times New Roman" w:eastAsia="宋体" w:cs="Times New Roman"/>
          <w:color w:val="000000"/>
          <w:sz w:val="24"/>
          <w:highlight w:val="none"/>
        </w:rPr>
        <w:t xml:space="preserve">设备由</w:t>
      </w:r>
      <w:r>
        <w:rPr>
          <w:rFonts w:hint="eastAsia" w:ascii="Times New Roman" w:hAnsi="Times New Roman" w:cs="Times New Roman"/>
          <w:color w:val="auto"/>
          <w:sz w:val="24"/>
          <w:szCs w:val="22"/>
          <w:highlight w:val="none"/>
          <w:lang w:val="en-US" w:eastAsia="zh-CN"/>
        </w:rPr>
        <w:t xml:space="preserve">投标人</w:t>
      </w:r>
      <w:r>
        <w:rPr>
          <w:rFonts w:hint="default" w:ascii="Times New Roman" w:hAnsi="Times New Roman" w:cs="Times New Roman"/>
          <w:color w:val="000000"/>
          <w:sz w:val="24"/>
          <w:highlight w:val="none"/>
        </w:rPr>
        <w:t xml:space="preserve">提供。</w:t>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default" w:ascii="Times New Roman" w:hAnsi="Times New Roman" w:cs="Times New Roman"/>
          <w:color w:val="000000"/>
          <w:sz w:val="24"/>
          <w:highlight w:val="none"/>
        </w:rPr>
        <w:t xml:space="preserve">2、</w:t>
      </w:r>
      <w:r>
        <w:rPr>
          <w:rFonts w:hint="eastAsia" w:ascii="Times New Roman" w:hAnsi="Times New Roman" w:cs="Times New Roman"/>
          <w:color w:val="000000"/>
          <w:sz w:val="24"/>
          <w:highlight w:val="none"/>
          <w:lang w:val="en-US" w:eastAsia="zh-CN"/>
        </w:rPr>
        <w:t xml:space="preserve">监理员</w:t>
      </w:r>
      <w:r>
        <w:rPr>
          <w:rFonts w:hint="default" w:ascii="Times New Roman" w:hAnsi="Times New Roman" w:cs="Times New Roman"/>
          <w:color w:val="000000"/>
          <w:sz w:val="24"/>
          <w:highlight w:val="none"/>
        </w:rPr>
        <w:t xml:space="preserve">数量要求：承担本项目人员应不少于</w:t>
      </w:r>
      <w:r>
        <w:rPr>
          <w:rFonts w:hint="eastAsia" w:cs="Times New Roman"/>
          <w:color w:val="000000"/>
          <w:sz w:val="24"/>
          <w:highlight w:val="none"/>
          <w:lang w:val="en-US" w:eastAsia="zh-CN"/>
        </w:rPr>
        <w:t xml:space="preserve">5</w:t>
      </w:r>
      <w:r>
        <w:rPr>
          <w:rFonts w:hint="default" w:ascii="Times New Roman" w:hAnsi="Times New Roman" w:cs="Times New Roman"/>
          <w:color w:val="000000"/>
          <w:sz w:val="24"/>
          <w:highlight w:val="none"/>
        </w:rPr>
        <w:t xml:space="preserve">名</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其中</w:t>
      </w:r>
      <w:r>
        <w:rPr>
          <w:rFonts w:hint="default" w:ascii="Times New Roman" w:hAnsi="Times New Roman" w:cs="Times New Roman"/>
          <w:color w:val="000000"/>
          <w:sz w:val="24"/>
          <w:highlight w:val="none"/>
        </w:rPr>
        <w:t xml:space="preserve">1名</w:t>
      </w:r>
      <w:r>
        <w:rPr>
          <w:rFonts w:hint="eastAsia" w:ascii="Times New Roman" w:hAnsi="Times New Roman" w:cs="Times New Roman"/>
          <w:color w:val="000000"/>
          <w:sz w:val="24"/>
          <w:highlight w:val="none"/>
          <w:lang w:val="en-US" w:eastAsia="zh-CN"/>
        </w:rPr>
        <w:t xml:space="preserve">为项目负责人</w:t>
      </w:r>
      <w:r>
        <w:rPr>
          <w:rFonts w:hint="default" w:ascii="Times New Roman" w:hAnsi="Times New Roman" w:cs="Times New Roman"/>
          <w:color w:val="000000"/>
          <w:sz w:val="24"/>
          <w:highlight w:val="none"/>
        </w:rPr>
        <w:t xml:space="preserve">。</w:t>
      </w:r>
      <w:r/>
    </w:p>
    <w:p>
      <w:pPr>
        <w:ind w:firstLine="480"/>
        <w:spacing w:line="440" w:lineRule="exact"/>
        <w:rPr>
          <w:rFonts w:hint="eastAsia" w:ascii="Times New Roman" w:hAnsi="Times New Roman" w:cs="Times New Roman"/>
          <w:b w:val="0"/>
          <w:bCs w:val="0"/>
          <w:i/>
          <w:iCs/>
          <w:color w:val="auto"/>
          <w:sz w:val="24"/>
          <w:highlight w:val="none"/>
          <w:u w:val="single"/>
          <w:lang w:eastAsia="zh-CN"/>
        </w:rPr>
      </w:pPr>
      <w:r>
        <w:rPr>
          <w:rFonts w:hint="eastAsia" w:ascii="Times New Roman" w:hAnsi="Times New Roman" w:cs="Times New Roman"/>
          <w:b w:val="0"/>
          <w:bCs w:val="0"/>
          <w:i/>
          <w:iCs/>
          <w:color w:val="auto"/>
          <w:sz w:val="24"/>
          <w:highlight w:val="none"/>
          <w:u w:val="single"/>
          <w:lang w:val="en-US" w:eastAsia="zh-CN"/>
        </w:rPr>
        <w:t xml:space="preserve">3</w:t>
      </w:r>
      <w:r>
        <w:rPr>
          <w:rFonts w:hint="default" w:ascii="Times New Roman" w:hAnsi="Times New Roman" w:cs="Times New Roman"/>
          <w:b w:val="0"/>
          <w:bCs w:val="0"/>
          <w:i/>
          <w:iCs/>
          <w:color w:val="auto"/>
          <w:sz w:val="24"/>
          <w:highlight w:val="none"/>
          <w:u w:val="single"/>
        </w:rPr>
        <w:t xml:space="preserve">、</w:t>
      </w:r>
      <w:r>
        <w:rPr>
          <w:rFonts w:hint="eastAsia" w:ascii="Times New Roman" w:hAnsi="Times New Roman" w:cs="Times New Roman"/>
          <w:b w:val="0"/>
          <w:bCs w:val="0"/>
          <w:i/>
          <w:iCs/>
          <w:color w:val="000000"/>
          <w:sz w:val="24"/>
          <w:highlight w:val="none"/>
          <w:u w:val="single"/>
          <w:lang w:val="en-US" w:eastAsia="zh-CN"/>
        </w:rPr>
        <w:t xml:space="preserve">项目负责人必须具有</w:t>
      </w:r>
      <w:r>
        <w:rPr>
          <w:rFonts w:hint="default" w:ascii="Times New Roman" w:hAnsi="Times New Roman" w:cs="Times New Roman"/>
          <w:b w:val="0"/>
          <w:bCs w:val="0"/>
          <w:i/>
          <w:iCs/>
          <w:color w:val="auto"/>
          <w:sz w:val="24"/>
          <w:highlight w:val="none"/>
          <w:u w:val="single"/>
        </w:rPr>
        <w:t xml:space="preserve">国家注册监理工程师岗位证书</w:t>
      </w:r>
      <w:r>
        <w:rPr>
          <w:rFonts w:hint="eastAsia" w:ascii="Times New Roman" w:hAnsi="Times New Roman" w:cs="Times New Roman"/>
          <w:b w:val="0"/>
          <w:bCs w:val="0"/>
          <w:i/>
          <w:iCs/>
          <w:color w:val="auto"/>
          <w:sz w:val="24"/>
          <w:highlight w:val="none"/>
          <w:u w:val="single"/>
          <w:lang w:eastAsia="zh-CN"/>
        </w:rPr>
        <w:t xml:space="preserve">。</w:t>
      </w:r>
      <w:r/>
    </w:p>
    <w:p>
      <w:pPr>
        <w:ind w:firstLine="480"/>
        <w:spacing w:line="440" w:lineRule="exact"/>
        <w:rPr>
          <w:rFonts w:hint="default" w:ascii="Times New Roman" w:hAnsi="Times New Roman" w:cs="Times New Roman"/>
          <w:b w:val="0"/>
          <w:bCs w:val="0"/>
          <w:i w:val="0"/>
          <w:iCs w:val="0"/>
          <w:color w:val="auto"/>
          <w:sz w:val="24"/>
          <w:highlight w:val="none"/>
          <w:u w:val="none"/>
          <w:lang w:eastAsia="zh-CN"/>
        </w:rPr>
      </w:pPr>
      <w:r>
        <w:rPr>
          <w:rFonts w:hint="eastAsia" w:cs="Times New Roman"/>
          <w:b w:val="0"/>
          <w:bCs w:val="0"/>
          <w:i w:val="0"/>
          <w:iCs w:val="0"/>
          <w:color w:val="auto"/>
          <w:sz w:val="24"/>
          <w:highlight w:val="none"/>
          <w:u w:val="none"/>
          <w:lang w:val="en-US" w:eastAsia="zh-CN"/>
        </w:rPr>
        <w:t xml:space="preserve">4、其余</w:t>
      </w:r>
      <w:r>
        <w:rPr>
          <w:rFonts w:hint="default" w:ascii="Times New Roman" w:hAnsi="Times New Roman" w:cs="Times New Roman"/>
          <w:b w:val="0"/>
          <w:bCs w:val="0"/>
          <w:i w:val="0"/>
          <w:iCs w:val="0"/>
          <w:color w:val="auto"/>
          <w:sz w:val="24"/>
          <w:highlight w:val="none"/>
          <w:u w:val="none"/>
        </w:rPr>
        <w:t xml:space="preserve">监理员</w:t>
      </w:r>
      <w:r>
        <w:rPr>
          <w:rFonts w:hint="eastAsia" w:cs="Times New Roman"/>
          <w:b w:val="0"/>
          <w:bCs w:val="0"/>
          <w:i w:val="0"/>
          <w:iCs w:val="0"/>
          <w:color w:val="auto"/>
          <w:sz w:val="24"/>
          <w:highlight w:val="none"/>
          <w:u w:val="none"/>
          <w:lang w:eastAsia="zh-CN"/>
        </w:rPr>
        <w:t xml:space="preserve">（</w:t>
      </w:r>
      <w:r>
        <w:rPr>
          <w:rFonts w:hint="eastAsia" w:cs="Times New Roman"/>
          <w:b w:val="0"/>
          <w:bCs w:val="0"/>
          <w:i w:val="0"/>
          <w:iCs w:val="0"/>
          <w:color w:val="auto"/>
          <w:sz w:val="24"/>
          <w:highlight w:val="none"/>
          <w:u w:val="none"/>
          <w:lang w:val="en-US" w:eastAsia="zh-CN"/>
        </w:rPr>
        <w:t xml:space="preserve">除项目负责人</w:t>
      </w:r>
      <w:r>
        <w:rPr>
          <w:rFonts w:hint="eastAsia" w:cs="Times New Roman"/>
          <w:b w:val="0"/>
          <w:bCs w:val="0"/>
          <w:i w:val="0"/>
          <w:iCs w:val="0"/>
          <w:color w:val="auto"/>
          <w:sz w:val="24"/>
          <w:highlight w:val="none"/>
          <w:u w:val="none"/>
          <w:lang w:eastAsia="zh-CN"/>
        </w:rPr>
        <w:t xml:space="preserve">）</w:t>
      </w:r>
      <w:r>
        <w:rPr>
          <w:rFonts w:hint="eastAsia" w:cs="Times New Roman"/>
          <w:b w:val="0"/>
          <w:bCs w:val="0"/>
          <w:i w:val="0"/>
          <w:iCs w:val="0"/>
          <w:color w:val="auto"/>
          <w:sz w:val="24"/>
          <w:highlight w:val="none"/>
          <w:u w:val="none"/>
          <w:lang w:val="en-US" w:eastAsia="zh-CN"/>
        </w:rPr>
        <w:t xml:space="preserve">均应</w:t>
      </w:r>
      <w:r>
        <w:rPr>
          <w:rFonts w:hint="eastAsia" w:ascii="Times New Roman" w:hAnsi="Times New Roman" w:cs="Times New Roman"/>
          <w:b w:val="0"/>
          <w:bCs w:val="0"/>
          <w:i w:val="0"/>
          <w:iCs w:val="0"/>
          <w:color w:val="auto"/>
          <w:sz w:val="24"/>
          <w:highlight w:val="none"/>
          <w:u w:val="none"/>
          <w:lang w:eastAsia="zh-CN"/>
        </w:rPr>
        <w:t xml:space="preserve">具备相关专业知识</w:t>
      </w:r>
      <w:r>
        <w:rPr>
          <w:rFonts w:hint="default" w:ascii="Times New Roman" w:hAnsi="Times New Roman" w:cs="Times New Roman"/>
          <w:b w:val="0"/>
          <w:bCs w:val="0"/>
          <w:i w:val="0"/>
          <w:iCs w:val="0"/>
          <w:color w:val="auto"/>
          <w:sz w:val="24"/>
          <w:highlight w:val="none"/>
          <w:u w:val="none"/>
          <w:lang w:eastAsia="zh-CN"/>
        </w:rPr>
        <w:t xml:space="preserve">。</w:t>
      </w:r>
      <w:r/>
    </w:p>
    <w:p>
      <w:pPr>
        <w:ind w:firstLine="480"/>
        <w:spacing w:line="440" w:lineRule="exact"/>
        <w:rPr>
          <w:rFonts w:hint="default" w:ascii="Times New Roman" w:hAnsi="Times New Roman" w:eastAsia="宋体" w:cs="Times New Roman"/>
          <w:color w:val="auto"/>
          <w:sz w:val="24"/>
          <w:szCs w:val="22"/>
          <w:highlight w:val="none"/>
          <w:lang w:val="en-US" w:eastAsia="zh-CN"/>
        </w:rPr>
      </w:pPr>
      <w:r>
        <w:rPr>
          <w:rFonts w:hint="eastAsia" w:cs="Times New Roman"/>
          <w:color w:val="000000"/>
          <w:sz w:val="24"/>
          <w:szCs w:val="22"/>
          <w:highlight w:val="none"/>
          <w:lang w:val="en-US" w:eastAsia="zh-CN"/>
        </w:rPr>
        <w:t xml:space="preserve">5</w:t>
      </w:r>
      <w:r>
        <w:rPr>
          <w:rFonts w:hint="default" w:ascii="Times New Roman" w:hAnsi="Times New Roman" w:cs="Times New Roman"/>
          <w:color w:val="000000"/>
          <w:sz w:val="24"/>
          <w:szCs w:val="22"/>
          <w:highlight w:val="none"/>
          <w:lang w:val="en-US" w:eastAsia="zh-CN"/>
        </w:rPr>
        <w:t xml:space="preserve">、</w:t>
      </w:r>
      <w:r>
        <w:rPr>
          <w:rFonts w:hint="eastAsia" w:ascii="Times New Roman" w:hAnsi="Times New Roman" w:cs="Times New Roman"/>
          <w:color w:val="auto"/>
          <w:sz w:val="24"/>
          <w:szCs w:val="22"/>
          <w:highlight w:val="none"/>
          <w:lang w:val="en-US" w:eastAsia="zh-CN"/>
        </w:rPr>
        <w:t xml:space="preserve">所有</w:t>
      </w:r>
      <w:r>
        <w:rPr>
          <w:rFonts w:hint="default" w:ascii="Times New Roman" w:hAnsi="Times New Roman" w:cs="Times New Roman"/>
          <w:color w:val="auto"/>
          <w:sz w:val="24"/>
          <w:szCs w:val="22"/>
          <w:highlight w:val="none"/>
          <w:lang w:val="en-US" w:eastAsia="zh-CN"/>
        </w:rPr>
        <w:t xml:space="preserve">监理</w:t>
      </w:r>
      <w:r>
        <w:rPr>
          <w:rFonts w:hint="eastAsia" w:ascii="Times New Roman" w:hAnsi="Times New Roman" w:cs="Times New Roman"/>
          <w:color w:val="auto"/>
          <w:sz w:val="24"/>
          <w:szCs w:val="22"/>
          <w:highlight w:val="none"/>
          <w:lang w:val="en-US" w:eastAsia="zh-CN"/>
        </w:rPr>
        <w:t xml:space="preserve">人员工作时间</w:t>
      </w:r>
      <w:r>
        <w:rPr>
          <w:rFonts w:hint="default" w:ascii="Times New Roman" w:hAnsi="Times New Roman" w:cs="Times New Roman"/>
          <w:color w:val="auto"/>
          <w:sz w:val="24"/>
          <w:szCs w:val="22"/>
          <w:highlight w:val="none"/>
          <w:lang w:val="en-US" w:eastAsia="zh-CN"/>
        </w:rPr>
        <w:t xml:space="preserve">拟定为8:30-11:30，13:00-17:00</w:t>
      </w:r>
      <w:r>
        <w:rPr>
          <w:rFonts w:hint="eastAsia" w:ascii="Times New Roman" w:hAnsi="Times New Roman" w:cs="Times New Roman"/>
          <w:color w:val="auto"/>
          <w:sz w:val="24"/>
          <w:szCs w:val="22"/>
          <w:highlight w:val="none"/>
          <w:lang w:val="en-US" w:eastAsia="zh-CN"/>
        </w:rPr>
        <w:t xml:space="preserve">，法定节假日、双休日须安排一人进行值班，做好每日巡查记录，做好签到打卡工作。投标人</w:t>
      </w:r>
      <w:r>
        <w:rPr>
          <w:rFonts w:hint="default" w:ascii="Times New Roman" w:hAnsi="Times New Roman" w:cs="Times New Roman"/>
          <w:color w:val="auto"/>
          <w:sz w:val="24"/>
          <w:szCs w:val="22"/>
          <w:highlight w:val="none"/>
          <w:lang w:val="en-US" w:eastAsia="zh-CN"/>
        </w:rPr>
        <w:t xml:space="preserve">应配合</w:t>
      </w:r>
      <w:r>
        <w:rPr>
          <w:rFonts w:hint="eastAsia" w:ascii="Times New Roman" w:hAnsi="Times New Roman" w:cs="Times New Roman"/>
          <w:color w:val="auto"/>
          <w:sz w:val="24"/>
          <w:szCs w:val="22"/>
          <w:highlight w:val="none"/>
          <w:lang w:val="en-US" w:eastAsia="zh-CN"/>
        </w:rPr>
        <w:t xml:space="preserve">采购人</w:t>
      </w:r>
      <w:r>
        <w:rPr>
          <w:rFonts w:hint="default" w:ascii="Times New Roman" w:hAnsi="Times New Roman" w:cs="Times New Roman"/>
          <w:color w:val="auto"/>
          <w:sz w:val="24"/>
          <w:szCs w:val="22"/>
          <w:highlight w:val="none"/>
          <w:lang w:val="en-US" w:eastAsia="zh-CN"/>
        </w:rPr>
        <w:t xml:space="preserve">要求调整工作时间</w:t>
      </w:r>
      <w:r>
        <w:rPr>
          <w:rFonts w:hint="default" w:ascii="Times New Roman" w:hAnsi="Times New Roman" w:cs="Times New Roman"/>
          <w:color w:val="000000"/>
          <w:sz w:val="24"/>
          <w:szCs w:val="22"/>
          <w:highlight w:val="none"/>
          <w:lang w:val="en-US" w:eastAsia="zh-CN"/>
        </w:rPr>
        <w:t xml:space="preserve">。</w:t>
      </w:r>
      <w:r>
        <w:rPr>
          <w:rFonts w:hint="default" w:ascii="Times New Roman" w:hAnsi="Times New Roman" w:eastAsia="宋体" w:cs="Times New Roman"/>
          <w:color w:val="auto"/>
          <w:sz w:val="24"/>
          <w:highlight w:val="none"/>
          <w:lang w:val="en-US" w:eastAsia="zh-CN" w:bidi="ar-SA"/>
        </w:rPr>
        <w:t xml:space="preserve">监理</w:t>
      </w:r>
      <w:r>
        <w:rPr>
          <w:rFonts w:hint="eastAsia" w:ascii="Times New Roman" w:hAnsi="Times New Roman" w:eastAsia="宋体" w:cs="Times New Roman"/>
          <w:color w:val="auto"/>
          <w:sz w:val="24"/>
          <w:highlight w:val="none"/>
          <w:lang w:val="en-US" w:eastAsia="zh-CN" w:bidi="ar-SA"/>
        </w:rPr>
        <w:t xml:space="preserve">人员</w:t>
      </w:r>
      <w:r>
        <w:rPr>
          <w:rFonts w:hint="default" w:ascii="Times New Roman" w:hAnsi="Times New Roman" w:eastAsia="宋体" w:cs="Times New Roman"/>
          <w:color w:val="auto"/>
          <w:sz w:val="24"/>
          <w:highlight w:val="none"/>
          <w:lang w:eastAsia="zh-CN" w:bidi="ar-SA"/>
        </w:rPr>
        <w:t xml:space="preserve">每周现</w:t>
      </w:r>
      <w:r>
        <w:rPr>
          <w:rFonts w:hint="default" w:ascii="Times New Roman" w:hAnsi="Times New Roman" w:cs="Times New Roman"/>
          <w:color w:val="auto"/>
          <w:sz w:val="24"/>
          <w:highlight w:val="none"/>
          <w:lang w:eastAsia="zh-CN" w:bidi="ar-SA"/>
        </w:rPr>
        <w:t xml:space="preserve">场巡查不少于</w:t>
      </w:r>
      <w:r>
        <w:rPr>
          <w:rFonts w:hint="eastAsia" w:ascii="Times New Roman" w:hAnsi="Times New Roman" w:cs="Times New Roman"/>
          <w:color w:val="auto"/>
          <w:sz w:val="24"/>
          <w:highlight w:val="none"/>
          <w:lang w:val="en-US" w:eastAsia="zh-CN" w:bidi="ar-SA"/>
        </w:rPr>
        <w:t xml:space="preserve">3</w:t>
      </w:r>
      <w:r>
        <w:rPr>
          <w:rFonts w:hint="default" w:ascii="Times New Roman" w:hAnsi="Times New Roman" w:cs="Times New Roman"/>
          <w:color w:val="auto"/>
          <w:sz w:val="24"/>
          <w:highlight w:val="none"/>
          <w:lang w:val="en-US" w:eastAsia="zh-CN" w:bidi="ar-SA"/>
        </w:rPr>
        <w:t xml:space="preserve">次</w:t>
      </w:r>
      <w:r>
        <w:rPr>
          <w:rFonts w:hint="default" w:ascii="Times New Roman" w:hAnsi="Times New Roman" w:cs="Times New Roman"/>
          <w:color w:val="auto"/>
          <w:sz w:val="24"/>
          <w:highlight w:val="none"/>
          <w:lang w:bidi="ar-SA"/>
        </w:rPr>
        <w:t xml:space="preserve">全覆盖</w:t>
      </w:r>
      <w:r>
        <w:rPr>
          <w:rFonts w:hint="eastAsia" w:ascii="Times New Roman" w:hAnsi="Times New Roman" w:cs="Times New Roman"/>
          <w:color w:val="auto"/>
          <w:sz w:val="24"/>
          <w:highlight w:val="none"/>
          <w:lang w:eastAsia="zh-CN" w:bidi="ar-SA"/>
        </w:rPr>
        <w:t xml:space="preserve">，</w:t>
      </w:r>
      <w:r>
        <w:rPr>
          <w:rFonts w:hint="eastAsia" w:ascii="Times New Roman" w:hAnsi="Times New Roman" w:cs="Times New Roman"/>
          <w:color w:val="auto"/>
          <w:sz w:val="24"/>
          <w:highlight w:val="none"/>
          <w:lang w:val="en-US" w:eastAsia="zh-CN" w:bidi="ar-SA"/>
        </w:rPr>
        <w:t xml:space="preserve">其中</w:t>
      </w:r>
      <w:r>
        <w:rPr>
          <w:rFonts w:hint="eastAsia" w:ascii="Times New Roman" w:hAnsi="Times New Roman" w:cs="Times New Roman"/>
          <w:color w:val="000000"/>
          <w:sz w:val="24"/>
          <w:highlight w:val="none"/>
          <w:lang w:val="en-US" w:eastAsia="zh-CN"/>
        </w:rPr>
        <w:t xml:space="preserve">项目负责人</w:t>
      </w:r>
      <w:r>
        <w:rPr>
          <w:rFonts w:hint="eastAsia" w:ascii="Times New Roman" w:hAnsi="Times New Roman" w:cs="Times New Roman"/>
          <w:color w:val="000000"/>
          <w:sz w:val="24"/>
          <w:highlight w:val="none"/>
          <w:lang w:eastAsia="zh-CN" w:bidi="ar-SA"/>
        </w:rPr>
        <w:t xml:space="preserve">每周至少</w:t>
      </w:r>
      <w:r>
        <w:rPr>
          <w:rFonts w:hint="eastAsia" w:ascii="Times New Roman" w:hAnsi="Times New Roman" w:cs="Times New Roman"/>
          <w:color w:val="000000"/>
          <w:sz w:val="24"/>
          <w:highlight w:val="none"/>
          <w:lang w:val="en-US" w:eastAsia="zh-CN" w:bidi="ar-SA"/>
        </w:rPr>
        <w:t xml:space="preserve">1次参与</w:t>
      </w:r>
      <w:r>
        <w:rPr>
          <w:rFonts w:hint="default" w:ascii="Times New Roman" w:hAnsi="Times New Roman" w:cs="Times New Roman"/>
          <w:color w:val="auto"/>
          <w:sz w:val="24"/>
          <w:highlight w:val="none"/>
          <w:lang w:bidi="ar-SA"/>
        </w:rPr>
        <w:t xml:space="preserve">全覆盖</w:t>
      </w:r>
      <w:r>
        <w:rPr>
          <w:rFonts w:hint="default" w:ascii="Times New Roman" w:hAnsi="Times New Roman" w:cs="Times New Roman"/>
          <w:color w:val="auto"/>
          <w:sz w:val="24"/>
          <w:highlight w:val="none"/>
          <w:lang w:eastAsia="zh-CN" w:bidi="ar-SA"/>
        </w:rPr>
        <w:t xml:space="preserve">巡查</w:t>
      </w:r>
      <w:r>
        <w:rPr>
          <w:rFonts w:hint="eastAsia" w:ascii="Times New Roman" w:hAnsi="Times New Roman" w:cs="Times New Roman"/>
          <w:color w:val="auto"/>
          <w:sz w:val="24"/>
          <w:highlight w:val="none"/>
          <w:lang w:eastAsia="zh-CN" w:bidi="ar-SA"/>
        </w:rPr>
        <w:t xml:space="preserve">。</w:t>
      </w:r>
      <w:r/>
    </w:p>
    <w:p>
      <w:pPr>
        <w:ind w:firstLine="241"/>
        <w:spacing w:line="480" w:lineRule="exact"/>
        <w:tabs>
          <w:tab w:val="left" w:pos="210" w:leader="none"/>
        </w:tabs>
        <w:rPr>
          <w:b/>
          <w:bCs/>
          <w:color w:val="auto"/>
          <w:sz w:val="24"/>
          <w:szCs w:val="24"/>
          <w:highlight w:val="none"/>
        </w:rPr>
      </w:pPr>
      <w:r>
        <w:rPr>
          <w:b/>
          <w:bCs/>
          <w:color w:val="auto"/>
          <w:sz w:val="24"/>
          <w:szCs w:val="24"/>
          <w:highlight w:val="none"/>
        </w:rPr>
        <w:t xml:space="preserve">（</w:t>
      </w:r>
      <w:r>
        <w:rPr>
          <w:rFonts w:hint="eastAsia"/>
          <w:b/>
          <w:bCs/>
          <w:color w:val="auto"/>
          <w:sz w:val="24"/>
          <w:szCs w:val="24"/>
          <w:highlight w:val="none"/>
        </w:rPr>
        <w:t xml:space="preserve">五</w:t>
      </w:r>
      <w:r>
        <w:rPr>
          <w:b/>
          <w:bCs/>
          <w:color w:val="auto"/>
          <w:sz w:val="24"/>
          <w:szCs w:val="24"/>
          <w:highlight w:val="none"/>
        </w:rPr>
        <w:t xml:space="preserve">）</w:t>
      </w:r>
      <w:r>
        <w:rPr>
          <w:rFonts w:hint="default" w:ascii="Times New Roman" w:hAnsi="Times New Roman" w:cs="Times New Roman"/>
          <w:b/>
          <w:sz w:val="24"/>
          <w:szCs w:val="24"/>
          <w:highlight w:val="none"/>
        </w:rPr>
        <w:t xml:space="preserve">监理成果：</w:t>
      </w:r>
      <w:r/>
    </w:p>
    <w:p>
      <w:pPr>
        <w:ind w:firstLine="480"/>
        <w:spacing w:line="44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1、在监理工作结束以后，按资料归档要求编写监理报告，并需提交以下成果资料：1.1监理实施细则；1.2会议纪要；1.3监理日志；1.4监理月报；1.5监理工作总结；1.6其它监理资料。</w:t>
      </w:r>
      <w:r/>
    </w:p>
    <w:p>
      <w:pPr>
        <w:ind w:firstLine="241"/>
        <w:spacing w:line="480" w:lineRule="exact"/>
        <w:tabs>
          <w:tab w:val="left" w:pos="210" w:leader="none"/>
        </w:tabs>
        <w:rPr>
          <w:b/>
          <w:bCs/>
          <w:color w:val="auto"/>
          <w:sz w:val="24"/>
          <w:szCs w:val="24"/>
          <w:highlight w:val="none"/>
        </w:rPr>
      </w:pPr>
      <w:r>
        <w:rPr>
          <w:rFonts w:ascii="Times New Roman" w:hAnsi="Times New Roman" w:eastAsia="宋体" w:cs="Times New Roman"/>
          <w:b/>
          <w:bCs/>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六</w:t>
      </w:r>
      <w:r>
        <w:rPr>
          <w:rFonts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bCs/>
          <w:color w:val="auto"/>
          <w:sz w:val="24"/>
          <w:szCs w:val="24"/>
          <w:highlight w:val="none"/>
        </w:rPr>
        <w:t xml:space="preserve">人员驻点服务：</w:t>
      </w:r>
      <w:r/>
    </w:p>
    <w:p>
      <w:pPr>
        <w:ind w:firstLine="48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eastAsia="zh-CN"/>
        </w:rPr>
        <w:t xml:space="preserve">按采购人</w:t>
      </w:r>
      <w:r>
        <w:rPr>
          <w:rFonts w:hint="default" w:ascii="Times New Roman" w:hAnsi="Times New Roman" w:eastAsia="宋体" w:cs="Times New Roman"/>
          <w:sz w:val="24"/>
          <w:szCs w:val="24"/>
          <w:highlight w:val="none"/>
        </w:rPr>
        <w:t xml:space="preserve">要求提供常驻服务，常驻地点：</w:t>
      </w:r>
      <w:r>
        <w:rPr>
          <w:rFonts w:hint="default" w:ascii="Times New Roman" w:hAnsi="Times New Roman" w:eastAsia="宋体" w:cs="Times New Roman"/>
          <w:sz w:val="24"/>
          <w:szCs w:val="24"/>
          <w:highlight w:val="none"/>
          <w:lang w:val="zh-CN"/>
        </w:rPr>
        <w:t xml:space="preserve">常熟市城市绿化管理处</w:t>
      </w:r>
      <w:r>
        <w:rPr>
          <w:rFonts w:hint="default" w:ascii="Times New Roman" w:hAnsi="Times New Roman" w:eastAsia="宋体" w:cs="Times New Roman"/>
          <w:sz w:val="24"/>
          <w:szCs w:val="24"/>
          <w:highlight w:val="none"/>
        </w:rPr>
        <w:t xml:space="preserve">。驻场人员要求：</w:t>
      </w:r>
      <w:r>
        <w:rPr>
          <w:rFonts w:hint="eastAsia" w:ascii="Times New Roman" w:hAnsi="Times New Roman" w:eastAsia="宋体" w:cs="Times New Roman"/>
          <w:sz w:val="24"/>
          <w:szCs w:val="24"/>
          <w:highlight w:val="none"/>
          <w:lang w:eastAsia="zh-CN"/>
        </w:rPr>
        <w:t xml:space="preserve">投入</w:t>
      </w:r>
      <w:r>
        <w:rPr>
          <w:rFonts w:hint="default" w:ascii="Times New Roman" w:hAnsi="Times New Roman" w:eastAsia="宋体" w:cs="Times New Roman"/>
          <w:sz w:val="24"/>
          <w:szCs w:val="24"/>
          <w:highlight w:val="none"/>
        </w:rPr>
        <w:t xml:space="preserve">本项目</w:t>
      </w:r>
      <w:r>
        <w:rPr>
          <w:rFonts w:hint="eastAsia" w:ascii="Times New Roman" w:hAnsi="Times New Roman" w:eastAsia="宋体" w:cs="Times New Roman"/>
          <w:sz w:val="24"/>
          <w:szCs w:val="24"/>
          <w:highlight w:val="none"/>
          <w:lang w:eastAsia="zh-CN"/>
        </w:rPr>
        <w:t xml:space="preserve">的</w:t>
      </w:r>
      <w:r>
        <w:rPr>
          <w:rFonts w:hint="eastAsia" w:cs="Times New Roman"/>
          <w:color w:val="000000"/>
          <w:sz w:val="24"/>
          <w:highlight w:val="none"/>
          <w:lang w:val="en-US" w:eastAsia="zh-CN"/>
        </w:rPr>
        <w:t xml:space="preserve">所有工作人员</w:t>
      </w:r>
      <w:r>
        <w:rPr>
          <w:rFonts w:hint="default" w:ascii="Times New Roman" w:hAnsi="Times New Roman" w:eastAsia="宋体" w:cs="Times New Roman"/>
          <w:sz w:val="24"/>
          <w:szCs w:val="24"/>
          <w:highlight w:val="none"/>
        </w:rPr>
        <w:t xml:space="preserve">。</w:t>
      </w:r>
      <w:r/>
    </w:p>
    <w:p>
      <w:pPr>
        <w:ind w:firstLine="480"/>
        <w:spacing w:line="440" w:lineRule="exac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lang w:val="en-US" w:eastAsia="zh-CN"/>
        </w:rPr>
        <w:t xml:space="preserve">在项目服务期内，</w:t>
      </w:r>
      <w:r>
        <w:rPr>
          <w:rFonts w:hint="eastAsia" w:ascii="Times New Roman" w:hAnsi="Times New Roman" w:eastAsia="宋体" w:cs="Times New Roman"/>
          <w:sz w:val="24"/>
          <w:szCs w:val="24"/>
          <w:highlight w:val="none"/>
          <w:lang w:val="en-US" w:eastAsia="zh-CN"/>
        </w:rPr>
        <w:t xml:space="preserve">投标文件</w:t>
      </w:r>
      <w:r>
        <w:rPr>
          <w:rFonts w:hint="default" w:ascii="Times New Roman" w:hAnsi="Times New Roman" w:eastAsia="宋体" w:cs="Times New Roman"/>
          <w:sz w:val="24"/>
          <w:szCs w:val="24"/>
          <w:highlight w:val="none"/>
          <w:lang w:val="en-US" w:eastAsia="zh-CN"/>
        </w:rPr>
        <w:t xml:space="preserve">中拟投入</w:t>
      </w:r>
      <w:r>
        <w:rPr>
          <w:rFonts w:hint="default" w:ascii="Times New Roman" w:hAnsi="Times New Roman" w:eastAsia="宋体" w:cs="Times New Roman"/>
          <w:sz w:val="24"/>
          <w:szCs w:val="24"/>
          <w:highlight w:val="none"/>
        </w:rPr>
        <w:t xml:space="preserve">驻场人员</w:t>
      </w:r>
      <w:r>
        <w:rPr>
          <w:rFonts w:hint="eastAsia" w:ascii="Times New Roman" w:hAnsi="Times New Roman" w:eastAsia="宋体" w:cs="Times New Roman"/>
          <w:sz w:val="24"/>
          <w:szCs w:val="24"/>
          <w:highlight w:val="none"/>
          <w:lang w:val="en-US" w:eastAsia="zh-CN"/>
        </w:rPr>
        <w:t xml:space="preserve">不得</w:t>
      </w:r>
      <w:r>
        <w:rPr>
          <w:rFonts w:hint="default" w:ascii="Times New Roman" w:hAnsi="Times New Roman" w:eastAsia="宋体" w:cs="Times New Roman"/>
          <w:sz w:val="24"/>
          <w:szCs w:val="24"/>
          <w:highlight w:val="none"/>
          <w:lang w:val="en-US" w:eastAsia="zh-CN"/>
        </w:rPr>
        <w:t xml:space="preserve">更换，</w:t>
      </w:r>
      <w:r>
        <w:rPr>
          <w:rFonts w:hint="default" w:ascii="Times New Roman" w:hAnsi="Times New Roman" w:eastAsia="宋体" w:cs="Times New Roman"/>
          <w:sz w:val="24"/>
          <w:szCs w:val="24"/>
          <w:highlight w:val="none"/>
        </w:rPr>
        <w:t xml:space="preserve">如进行人员更换的</w:t>
      </w:r>
      <w:r>
        <w:rPr>
          <w:rFonts w:hint="eastAsia" w:ascii="Times New Roman" w:hAnsi="Times New Roman" w:eastAsia="宋体" w:cs="Times New Roman"/>
          <w:sz w:val="24"/>
          <w:szCs w:val="24"/>
          <w:highlight w:val="none"/>
          <w:lang w:val="en-US" w:eastAsia="zh-CN"/>
        </w:rPr>
        <w:t xml:space="preserve">需经过采购人同意</w:t>
      </w:r>
      <w:r>
        <w:rPr>
          <w:rFonts w:hint="eastAsia"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更换后人员的素质（包括年龄结构、学历水平、业务能力等）均应不低于</w:t>
      </w:r>
      <w:r>
        <w:rPr>
          <w:rFonts w:hint="eastAsia" w:ascii="Times New Roman" w:hAnsi="Times New Roman" w:eastAsia="宋体" w:cs="Times New Roman"/>
          <w:sz w:val="24"/>
          <w:szCs w:val="24"/>
          <w:highlight w:val="none"/>
          <w:lang w:val="en-US" w:eastAsia="zh-CN"/>
        </w:rPr>
        <w:t xml:space="preserve">投标人投标文件</w:t>
      </w:r>
      <w:r>
        <w:rPr>
          <w:rFonts w:hint="default" w:ascii="Times New Roman" w:hAnsi="Times New Roman" w:eastAsia="宋体" w:cs="Times New Roman"/>
          <w:sz w:val="24"/>
          <w:szCs w:val="24"/>
          <w:highlight w:val="none"/>
          <w:lang w:val="en-US" w:eastAsia="zh-CN"/>
        </w:rPr>
        <w:t xml:space="preserve">中拟投入本项目的人员</w:t>
      </w:r>
      <w:r>
        <w:rPr>
          <w:rFonts w:hint="eastAsia" w:cs="Times New Roman"/>
          <w:sz w:val="24"/>
          <w:szCs w:val="24"/>
          <w:highlight w:val="none"/>
          <w:lang w:val="en-US" w:eastAsia="zh-CN"/>
        </w:rPr>
        <w:t xml:space="preserve">素质</w:t>
      </w:r>
      <w:r>
        <w:rPr>
          <w:rFonts w:hint="default" w:ascii="Times New Roman" w:hAnsi="Times New Roman" w:eastAsia="宋体" w:cs="Times New Roman"/>
          <w:sz w:val="24"/>
          <w:szCs w:val="24"/>
          <w:highlight w:val="none"/>
          <w:lang w:val="en-US" w:eastAsia="zh-CN"/>
        </w:rPr>
        <w:t xml:space="preserve">。</w:t>
      </w:r>
      <w:r/>
    </w:p>
    <w:p>
      <w:pPr>
        <w:ind w:firstLine="241"/>
        <w:spacing w:line="480" w:lineRule="exact"/>
        <w:tabs>
          <w:tab w:val="left" w:pos="210" w:leader="none"/>
        </w:tabs>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七</w:t>
      </w:r>
      <w:r>
        <w:rPr>
          <w:rFonts w:ascii="Times New Roman" w:hAnsi="Times New Roman" w:eastAsia="宋体" w:cs="Times New Roman"/>
          <w:b/>
          <w:bCs/>
          <w:color w:val="auto"/>
          <w:sz w:val="24"/>
          <w:szCs w:val="24"/>
          <w:highlight w:val="none"/>
        </w:rPr>
        <w:t xml:space="preserve">）</w:t>
      </w:r>
      <w:r>
        <w:rPr>
          <w:rFonts w:hint="eastAsia" w:ascii="Times New Roman" w:hAnsi="Times New Roman" w:eastAsia="宋体" w:cs="Times New Roman"/>
          <w:b/>
          <w:bCs/>
          <w:color w:val="auto"/>
          <w:sz w:val="24"/>
          <w:szCs w:val="24"/>
          <w:highlight w:val="none"/>
          <w:lang w:eastAsia="zh-CN"/>
        </w:rPr>
        <w:t xml:space="preserve">其他</w:t>
      </w:r>
      <w:r>
        <w:rPr>
          <w:rFonts w:hint="default" w:ascii="Times New Roman" w:hAnsi="Times New Roman" w:eastAsia="宋体" w:cs="Times New Roman"/>
          <w:b/>
          <w:bCs/>
          <w:color w:val="auto"/>
          <w:sz w:val="24"/>
          <w:szCs w:val="24"/>
          <w:highlight w:val="none"/>
        </w:rPr>
        <w:t xml:space="preserve">服务：</w:t>
      </w:r>
      <w:r/>
    </w:p>
    <w:p>
      <w:pPr>
        <w:ind w:firstLine="480"/>
        <w:jc w:val="left"/>
        <w:spacing w:line="440" w:lineRule="exact"/>
        <w:rPr>
          <w:rFonts w:hint="default" w:ascii="Times New Roman" w:hAnsi="Times New Roman" w:cs="Times New Roman"/>
          <w:color w:val="auto"/>
          <w:sz w:val="24"/>
          <w:szCs w:val="22"/>
          <w:highlight w:val="none"/>
          <w:lang w:val="en-US" w:eastAsia="zh-CN"/>
        </w:rPr>
      </w:pPr>
      <w:r>
        <w:rPr>
          <w:rFonts w:hint="default" w:ascii="Times New Roman" w:hAnsi="Times New Roman" w:cs="Times New Roman"/>
          <w:color w:val="000000"/>
          <w:sz w:val="24"/>
          <w:szCs w:val="24"/>
          <w:highlight w:val="none"/>
        </w:rPr>
        <w:t xml:space="preserve">1</w:t>
      </w:r>
      <w:r>
        <w:rPr>
          <w:rFonts w:hint="eastAsia" w:ascii="Times New Roman" w:hAnsi="Times New Roman" w:cs="Times New Roman"/>
          <w:color w:val="auto"/>
          <w:sz w:val="24"/>
          <w:szCs w:val="22"/>
          <w:highlight w:val="none"/>
          <w:lang w:val="en-US" w:eastAsia="zh-CN"/>
        </w:rPr>
        <w:t xml:space="preserve">、投标人应做好本项目监理范围内的绿化养护和保洁、秩序维护、设施维修的</w:t>
      </w:r>
      <w:r>
        <w:rPr>
          <w:rFonts w:hint="eastAsia" w:ascii="Times New Roman" w:hAnsi="Times New Roman" w:cs="Times New Roman"/>
          <w:color w:val="auto"/>
          <w:sz w:val="24"/>
          <w:szCs w:val="24"/>
          <w:highlight w:val="none"/>
          <w:lang w:eastAsia="zh-CN"/>
        </w:rPr>
        <w:t xml:space="preserve">计量</w:t>
      </w:r>
      <w:r>
        <w:rPr>
          <w:rFonts w:hint="eastAsia" w:ascii="Times New Roman" w:hAnsi="Times New Roman" w:cs="Times New Roman"/>
          <w:color w:val="auto"/>
          <w:sz w:val="24"/>
          <w:szCs w:val="24"/>
          <w:highlight w:val="none"/>
          <w:lang w:val="en-US" w:eastAsia="zh-CN"/>
        </w:rPr>
        <w:t xml:space="preserve">等相关服务要求</w:t>
      </w:r>
      <w:r>
        <w:rPr>
          <w:rFonts w:hint="eastAsia" w:ascii="Times New Roman" w:hAnsi="Times New Roman" w:cs="Times New Roman"/>
          <w:color w:val="auto"/>
          <w:sz w:val="24"/>
          <w:szCs w:val="22"/>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相关费用由</w:t>
      </w:r>
      <w:r>
        <w:rPr>
          <w:rFonts w:hint="eastAsia" w:ascii="Times New Roman" w:hAnsi="Times New Roman" w:cs="Times New Roman"/>
          <w:color w:val="auto"/>
          <w:sz w:val="24"/>
          <w:szCs w:val="22"/>
          <w:highlight w:val="none"/>
          <w:lang w:val="en-US" w:eastAsia="zh-CN"/>
        </w:rPr>
        <w:t xml:space="preserve">投标人</w:t>
      </w:r>
      <w:r>
        <w:rPr>
          <w:rFonts w:hint="eastAsia" w:ascii="Times New Roman" w:hAnsi="Times New Roman" w:cs="Times New Roman"/>
          <w:color w:val="auto"/>
          <w:sz w:val="24"/>
          <w:szCs w:val="24"/>
          <w:highlight w:val="none"/>
          <w:lang w:val="en-US" w:eastAsia="zh-CN"/>
        </w:rPr>
        <w:t xml:space="preserve">承担。</w:t>
      </w:r>
      <w:r/>
    </w:p>
    <w:p>
      <w:pPr>
        <w:ind w:firstLine="480"/>
        <w:jc w:val="left"/>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如遇</w:t>
      </w:r>
      <w:r>
        <w:rPr>
          <w:rFonts w:hint="eastAsia" w:ascii="Times New Roman" w:hAnsi="Times New Roman" w:cs="Times New Roman"/>
          <w:color w:val="auto"/>
          <w:sz w:val="24"/>
          <w:szCs w:val="24"/>
          <w:highlight w:val="none"/>
          <w:lang w:val="en-US" w:eastAsia="zh-CN"/>
        </w:rPr>
        <w:t xml:space="preserve">零星</w:t>
      </w:r>
      <w:r>
        <w:rPr>
          <w:rFonts w:hint="eastAsia" w:ascii="Times New Roman" w:hAnsi="Times New Roman" w:cs="Times New Roman"/>
          <w:color w:val="auto"/>
          <w:sz w:val="24"/>
          <w:szCs w:val="24"/>
          <w:highlight w:val="none"/>
          <w:lang w:eastAsia="zh-CN"/>
        </w:rPr>
        <w:t xml:space="preserve">项目</w:t>
      </w:r>
      <w:r>
        <w:rPr>
          <w:rFonts w:hint="eastAsia"/>
          <w:sz w:val="24"/>
          <w:szCs w:val="24"/>
          <w:highlight w:val="none"/>
        </w:rPr>
        <w:t xml:space="preserve">（招标金额＜</w:t>
      </w:r>
      <w:r>
        <w:rPr>
          <w:rFonts w:hint="eastAsia"/>
          <w:sz w:val="24"/>
          <w:szCs w:val="24"/>
          <w:highlight w:val="none"/>
          <w:lang w:val="en-US" w:eastAsia="zh-CN"/>
        </w:rPr>
        <w:t xml:space="preserve">60</w:t>
      </w:r>
      <w:r>
        <w:rPr>
          <w:rFonts w:hint="eastAsia"/>
          <w:sz w:val="24"/>
          <w:szCs w:val="24"/>
          <w:highlight w:val="none"/>
        </w:rPr>
        <w:t xml:space="preserve">万的）</w:t>
      </w:r>
      <w:r>
        <w:rPr>
          <w:rFonts w:hint="eastAsia" w:ascii="Times New Roman" w:hAnsi="Times New Roman"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采购</w:t>
      </w:r>
      <w:r>
        <w:rPr>
          <w:rFonts w:hint="eastAsia" w:ascii="Times New Roman" w:hAnsi="Times New Roman" w:eastAsia="宋体" w:cs="Times New Roman"/>
          <w:sz w:val="24"/>
          <w:szCs w:val="24"/>
          <w:highlight w:val="none"/>
          <w:lang w:val="en-US" w:eastAsia="zh-CN"/>
        </w:rPr>
        <w:t xml:space="preserve">人所</w:t>
      </w:r>
      <w:r>
        <w:rPr>
          <w:rFonts w:hint="default" w:ascii="Times New Roman" w:hAnsi="Times New Roman" w:eastAsia="宋体" w:cs="Times New Roman"/>
          <w:sz w:val="24"/>
          <w:szCs w:val="24"/>
          <w:highlight w:val="none"/>
          <w:lang w:eastAsia="zh-CN"/>
        </w:rPr>
        <w:t xml:space="preserve">辖</w:t>
      </w:r>
      <w:r>
        <w:rPr>
          <w:rFonts w:hint="eastAsia" w:cs="Times New Roman"/>
          <w:sz w:val="24"/>
          <w:szCs w:val="24"/>
          <w:highlight w:val="none"/>
          <w:lang w:val="en-US" w:eastAsia="zh-CN"/>
        </w:rPr>
        <w:t xml:space="preserve">绿地的</w:t>
      </w:r>
      <w:r>
        <w:rPr>
          <w:rFonts w:hint="eastAsia" w:ascii="Times New Roman" w:hAnsi="Times New Roman" w:eastAsia="宋体" w:cs="Times New Roman"/>
          <w:sz w:val="24"/>
          <w:szCs w:val="24"/>
          <w:highlight w:val="none"/>
          <w:lang w:val="en-US" w:eastAsia="zh-CN"/>
        </w:rPr>
        <w:t xml:space="preserve">设施及</w:t>
      </w:r>
      <w:r>
        <w:rPr>
          <w:rFonts w:hint="default" w:ascii="Times New Roman" w:hAnsi="Times New Roman" w:eastAsia="宋体" w:cs="Times New Roman"/>
          <w:sz w:val="24"/>
          <w:szCs w:val="24"/>
          <w:highlight w:val="none"/>
          <w:lang w:eastAsia="zh-CN"/>
        </w:rPr>
        <w:t xml:space="preserve">零星</w:t>
      </w:r>
      <w:r>
        <w:rPr>
          <w:rFonts w:hint="eastAsia" w:ascii="Times New Roman" w:hAnsi="Times New Roman" w:eastAsia="宋体" w:cs="Times New Roman"/>
          <w:sz w:val="24"/>
          <w:szCs w:val="24"/>
          <w:highlight w:val="none"/>
          <w:lang w:val="en-US" w:eastAsia="zh-CN"/>
        </w:rPr>
        <w:t xml:space="preserve">工程等需要</w:t>
      </w:r>
      <w:r>
        <w:rPr>
          <w:rFonts w:hint="eastAsia" w:ascii="Times New Roman" w:hAnsi="Times New Roman" w:eastAsia="宋体" w:cs="Times New Roman"/>
          <w:sz w:val="24"/>
          <w:szCs w:val="24"/>
          <w:highlight w:val="none"/>
          <w:lang w:eastAsia="zh-CN"/>
        </w:rPr>
        <w:t xml:space="preserve">监理</w:t>
      </w:r>
      <w:r>
        <w:rPr>
          <w:rFonts w:hint="eastAsia" w:ascii="Times New Roman" w:hAnsi="Times New Roman" w:eastAsia="宋体" w:cs="Times New Roman"/>
          <w:sz w:val="24"/>
          <w:szCs w:val="24"/>
          <w:highlight w:val="none"/>
          <w:lang w:val="en-US" w:eastAsia="zh-CN"/>
        </w:rPr>
        <w:t xml:space="preserve">的，相关费用由投标人承担。</w:t>
      </w:r>
      <w:r/>
    </w:p>
    <w:p>
      <w:pPr>
        <w:ind w:firstLine="480"/>
        <w:jc w:val="left"/>
        <w:spacing w:line="440" w:lineRule="exact"/>
        <w:rPr>
          <w:rFonts w:hint="default" w:ascii="Times New Roman" w:hAnsi="Times New Roman" w:eastAsia="宋体" w:cs="Times New Roman"/>
          <w:color w:val="auto"/>
          <w:sz w:val="24"/>
          <w:szCs w:val="22"/>
          <w:highlight w:val="none"/>
          <w:lang w:val="en-US" w:eastAsia="zh-CN"/>
        </w:rPr>
      </w:pPr>
      <w:r/>
      <w:bookmarkStart w:id="115" w:name="OLE_LINK4"/>
      <w:r/>
      <w:bookmarkStart w:id="116" w:name="OLE_LINK3"/>
      <w:r>
        <w:rPr>
          <w:rFonts w:hint="eastAsia" w:ascii="Times New Roman" w:hAnsi="Times New Roman" w:cs="Times New Roman"/>
          <w:color w:val="auto"/>
          <w:sz w:val="24"/>
          <w:szCs w:val="22"/>
          <w:highlight w:val="none"/>
          <w:lang w:val="en-US" w:eastAsia="zh-CN"/>
        </w:rPr>
        <w:t xml:space="preserve">3、投标人除负责城区绿化养护（包括辖区全年零星绿化工程及设施维修）监理服务外，还需负责城区绿化养护（包括辖区全年零星绿化工程及设施维修）中的安全生产监督。投标人</w:t>
      </w:r>
      <w:r>
        <w:rPr>
          <w:rFonts w:hint="eastAsia" w:ascii="Times New Roman" w:hAnsi="Times New Roman" w:eastAsia="宋体" w:cs="Times New Roman"/>
          <w:color w:val="auto"/>
          <w:sz w:val="24"/>
          <w:szCs w:val="22"/>
          <w:highlight w:val="none"/>
          <w:lang w:val="en-US" w:eastAsia="zh-CN"/>
        </w:rPr>
        <w:t xml:space="preserve">在进行安全生产监督过程中，应至少达到以下要求：建立健全安全生产管理体系，审查施工单位安全生产条件、安全体系，组织现场安全检查，审查安全专项施工方案，参与安全事故调查处理，明确各岗位监理人员安全职责，定期进行安全教育和培训，建立安全生产报告制度。</w:t>
      </w:r>
      <w:r>
        <w:rPr>
          <w:rFonts w:hint="eastAsia" w:ascii="Times New Roman" w:hAnsi="Times New Roman" w:cs="Times New Roman"/>
          <w:color w:val="auto"/>
          <w:sz w:val="24"/>
          <w:szCs w:val="22"/>
          <w:highlight w:val="none"/>
          <w:lang w:val="en-US" w:eastAsia="zh-CN"/>
        </w:rPr>
        <w:t xml:space="preserve">如因投标人工作不力导致安全生产事故的，投标人需承担相关责任。</w:t>
      </w:r>
      <w:bookmarkEnd w:id="115"/>
      <w:r/>
      <w:bookmarkEnd w:id="116"/>
      <w:r/>
      <w:r/>
    </w:p>
    <w:p>
      <w:pPr>
        <w:ind w:firstLine="480"/>
        <w:jc w:val="left"/>
        <w:spacing w:line="440" w:lineRule="exact"/>
        <w:rPr>
          <w:rFonts w:hint="eastAsia"/>
          <w:highlight w:val="none"/>
          <w:lang w:val="en-US" w:eastAsia="zh-CN"/>
        </w:rPr>
      </w:pPr>
      <w:r>
        <w:rPr>
          <w:rFonts w:hint="eastAsia" w:ascii="Times New Roman" w:hAnsi="Times New Roman" w:cs="Times New Roman"/>
          <w:color w:val="auto"/>
          <w:sz w:val="24"/>
          <w:szCs w:val="22"/>
          <w:highlight w:val="none"/>
          <w:lang w:val="en-US" w:eastAsia="zh-CN"/>
        </w:rPr>
        <w:t xml:space="preserve">4、投标人应配合采购人做好相关投诉的处理工作。</w:t>
      </w:r>
      <w:r/>
    </w:p>
    <w:p>
      <w:pPr>
        <w:ind w:firstLine="241"/>
        <w:spacing w:line="480" w:lineRule="exact"/>
        <w:tabs>
          <w:tab w:val="left" w:pos="210" w:leader="none"/>
        </w:tabs>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 xml:space="preserve">（</w:t>
      </w:r>
      <w:r>
        <w:rPr>
          <w:rFonts w:hint="eastAsia" w:ascii="Times New Roman" w:hAnsi="Times New Roman" w:eastAsia="宋体" w:cs="Times New Roman"/>
          <w:b/>
          <w:bCs/>
          <w:color w:val="auto"/>
          <w:sz w:val="24"/>
          <w:szCs w:val="24"/>
          <w:highlight w:val="none"/>
          <w:lang w:val="en-US" w:eastAsia="zh-CN"/>
        </w:rPr>
        <w:t xml:space="preserve">八</w:t>
      </w:r>
      <w:r>
        <w:rPr>
          <w:rFonts w:ascii="Times New Roman" w:hAnsi="Times New Roman" w:eastAsia="宋体" w:cs="Times New Roman"/>
          <w:b/>
          <w:bCs/>
          <w:color w:val="auto"/>
          <w:sz w:val="24"/>
          <w:szCs w:val="24"/>
          <w:highlight w:val="none"/>
        </w:rPr>
        <w:t xml:space="preserve">）</w:t>
      </w:r>
      <w:r>
        <w:rPr>
          <w:rFonts w:hint="eastAsia" w:ascii="Times New Roman" w:hAnsi="Times New Roman" w:cs="Times New Roman"/>
          <w:b/>
          <w:color w:val="000000"/>
          <w:sz w:val="24"/>
          <w:szCs w:val="24"/>
          <w:highlight w:val="none"/>
          <w:lang w:eastAsia="zh-CN"/>
        </w:rPr>
        <w:t xml:space="preserve">服务考核要求</w:t>
      </w:r>
      <w:r>
        <w:rPr>
          <w:rFonts w:hint="default" w:ascii="Times New Roman" w:hAnsi="Times New Roman" w:cs="Times New Roman"/>
          <w:b/>
          <w:color w:val="000000"/>
          <w:sz w:val="24"/>
          <w:szCs w:val="24"/>
          <w:highlight w:val="none"/>
        </w:rPr>
        <w:t xml:space="preserve">：</w:t>
      </w:r>
      <w:r/>
    </w:p>
    <w:p>
      <w:pPr>
        <w:ind w:firstLine="480"/>
        <w:jc w:val="left"/>
        <w:spacing w:line="44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1、常熟市城市绿化管理处绿化养护监理考核管理办法</w:t>
      </w:r>
      <w:r>
        <w:rPr>
          <w:rFonts w:hint="eastAsia" w:cs="Times New Roman"/>
          <w:color w:val="000000"/>
          <w:sz w:val="24"/>
          <w:szCs w:val="24"/>
          <w:highlight w:val="none"/>
          <w:lang w:eastAsia="zh-CN"/>
        </w:rPr>
        <w:t xml:space="preserve">（</w:t>
      </w:r>
      <w:r>
        <w:rPr>
          <w:rFonts w:hint="eastAsia" w:ascii="Times New Roman" w:hAnsi="Times New Roman" w:cs="Times New Roman"/>
          <w:color w:val="000000"/>
          <w:sz w:val="24"/>
          <w:szCs w:val="24"/>
          <w:highlight w:val="none"/>
          <w:lang w:eastAsia="zh-CN"/>
        </w:rPr>
        <w:t xml:space="preserve">详见附件</w:t>
      </w:r>
      <w:r>
        <w:rPr>
          <w:rFonts w:hint="eastAsia" w:ascii="Times New Roman" w:hAnsi="Times New Roman" w:cs="Times New Roman"/>
          <w:color w:val="000000"/>
          <w:sz w:val="24"/>
          <w:szCs w:val="24"/>
          <w:highlight w:val="none"/>
          <w:lang w:val="en-US" w:eastAsia="zh-CN"/>
        </w:rPr>
        <w:t xml:space="preserve">1</w:t>
      </w:r>
      <w:r>
        <w:rPr>
          <w:rFonts w:hint="eastAsia" w:ascii="Times New Roman" w:hAnsi="Times New Roman"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w:t>
      </w:r>
      <w:r/>
    </w:p>
    <w:p>
      <w:pPr>
        <w:ind w:firstLine="480"/>
        <w:spacing w:line="440" w:lineRule="exact"/>
        <w:rPr>
          <w:rFonts w:hint="default" w:ascii="Times New Roman" w:hAnsi="Times New Roman" w:eastAsia="宋体" w:cs="Times New Roman"/>
          <w:color w:val="auto"/>
          <w:sz w:val="24"/>
          <w:szCs w:val="22"/>
          <w:highlight w:val="none"/>
          <w:lang w:val="en-US" w:eastAsia="zh-CN"/>
        </w:rPr>
      </w:pPr>
      <w:r>
        <w:rPr>
          <w:rFonts w:hint="default" w:ascii="Times New Roman" w:hAnsi="Times New Roman" w:eastAsia="宋体" w:cs="Times New Roman"/>
          <w:color w:val="auto"/>
          <w:sz w:val="24"/>
          <w:szCs w:val="22"/>
          <w:highlight w:val="none"/>
          <w:lang w:val="en-US" w:eastAsia="zh-CN"/>
        </w:rPr>
        <w:t xml:space="preserve">2、常熟市城市绿化管理处绿化养护监理考核评分表</w:t>
      </w:r>
      <w:r>
        <w:rPr>
          <w:rFonts w:hint="eastAsia" w:ascii="Times New Roman" w:hAnsi="Times New Roman" w:eastAsia="宋体" w:cs="Times New Roman"/>
          <w:color w:val="auto"/>
          <w:sz w:val="24"/>
          <w:szCs w:val="22"/>
          <w:highlight w:val="none"/>
          <w:lang w:val="en-US" w:eastAsia="zh-CN"/>
        </w:rPr>
        <w:t xml:space="preserve">（详见附件2）</w:t>
      </w:r>
      <w:r>
        <w:rPr>
          <w:rFonts w:hint="default" w:ascii="Times New Roman" w:hAnsi="Times New Roman" w:eastAsia="宋体" w:cs="Times New Roman"/>
          <w:color w:val="auto"/>
          <w:sz w:val="24"/>
          <w:szCs w:val="22"/>
          <w:highlight w:val="none"/>
          <w:lang w:val="en-US" w:eastAsia="zh-CN"/>
        </w:rPr>
        <w:t xml:space="preserve">。</w:t>
      </w:r>
      <w:r/>
    </w:p>
    <w:p>
      <w:pPr>
        <w:ind w:firstLine="480"/>
        <w:jc w:val="left"/>
        <w:spacing w:line="440" w:lineRule="exact"/>
        <w:rPr>
          <w:rFonts w:hint="default" w:ascii="Times New Roman" w:hAnsi="Times New Roman"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3、</w:t>
      </w:r>
      <w:r>
        <w:rPr>
          <w:rFonts w:hint="eastAsia" w:ascii="Times New Roman" w:hAnsi="Times New Roman" w:cs="Times New Roman"/>
          <w:color w:val="000000"/>
          <w:sz w:val="24"/>
          <w:szCs w:val="24"/>
          <w:highlight w:val="none"/>
        </w:rPr>
        <w:t xml:space="preserve">安全生产</w:t>
      </w:r>
      <w:r>
        <w:rPr>
          <w:rFonts w:hint="eastAsia" w:ascii="Times New Roman" w:hAnsi="Times New Roman" w:cs="Times New Roman"/>
          <w:color w:val="000000"/>
          <w:sz w:val="24"/>
          <w:szCs w:val="24"/>
          <w:highlight w:val="none"/>
          <w:lang w:eastAsia="zh-CN"/>
        </w:rPr>
        <w:t xml:space="preserve">协议（</w:t>
      </w:r>
      <w:r>
        <w:rPr>
          <w:rFonts w:hint="eastAsia" w:ascii="Times New Roman" w:hAnsi="Times New Roman" w:cs="Times New Roman"/>
          <w:color w:val="000000"/>
          <w:sz w:val="24"/>
          <w:szCs w:val="24"/>
          <w:highlight w:val="none"/>
          <w:lang w:val="en-US" w:eastAsia="zh-CN"/>
        </w:rPr>
        <w:t xml:space="preserve">详见附件</w:t>
      </w:r>
      <w:r>
        <w:rPr>
          <w:rFonts w:hint="eastAsia" w:cs="Times New Roman"/>
          <w:color w:val="000000"/>
          <w:sz w:val="24"/>
          <w:szCs w:val="24"/>
          <w:highlight w:val="none"/>
          <w:lang w:val="en-US" w:eastAsia="zh-CN"/>
        </w:rPr>
        <w:t xml:space="preserve">3</w:t>
      </w:r>
      <w:r>
        <w:rPr>
          <w:rFonts w:hint="eastAsia" w:ascii="Times New Roman" w:hAnsi="Times New Roman" w:cs="Times New Roman"/>
          <w:color w:val="000000"/>
          <w:sz w:val="24"/>
          <w:szCs w:val="24"/>
          <w:highlight w:val="none"/>
          <w:lang w:eastAsia="zh-CN"/>
        </w:rPr>
        <w:t xml:space="preserve">）</w:t>
      </w:r>
      <w:r>
        <w:rPr>
          <w:rFonts w:hint="eastAsia" w:cs="Times New Roman"/>
          <w:color w:val="000000"/>
          <w:sz w:val="24"/>
          <w:szCs w:val="24"/>
          <w:highlight w:val="none"/>
          <w:lang w:eastAsia="zh-CN"/>
        </w:rPr>
        <w:t xml:space="preserve">。</w:t>
      </w:r>
      <w:r/>
    </w:p>
    <w:p>
      <w:pPr>
        <w:pStyle w:val="711"/>
        <w:ind w:firstLine="0"/>
      </w:pPr>
      <w:r/>
      <w:bookmarkStart w:id="117" w:name="_Toc12210"/>
      <w:r/>
      <w:bookmarkStart w:id="118" w:name="_Toc8445"/>
      <w:r/>
      <w:r/>
    </w:p>
    <w:p>
      <w:pPr>
        <w:spacing w:line="440" w:lineRule="exact"/>
        <w:rPr>
          <w:b/>
          <w:bCs/>
          <w:sz w:val="28"/>
          <w:szCs w:val="22"/>
          <w:highlight w:val="none"/>
        </w:rPr>
        <w:outlineLvl w:val="1"/>
      </w:pPr>
      <w:r>
        <w:rPr>
          <w:rFonts w:hint="eastAsia"/>
          <w:b/>
          <w:bCs/>
          <w:sz w:val="28"/>
          <w:szCs w:val="22"/>
          <w:highlight w:val="none"/>
        </w:rPr>
        <w:t xml:space="preserve">四</w:t>
      </w:r>
      <w:r>
        <w:rPr>
          <w:b/>
          <w:bCs/>
          <w:sz w:val="28"/>
          <w:szCs w:val="22"/>
          <w:highlight w:val="none"/>
        </w:rPr>
        <w:t xml:space="preserve">、投标报价要求：</w:t>
      </w:r>
      <w:bookmarkEnd w:id="112"/>
      <w:r/>
      <w:bookmarkEnd w:id="113"/>
      <w:r/>
      <w:bookmarkEnd w:id="114"/>
      <w:r/>
      <w:bookmarkEnd w:id="117"/>
      <w:r/>
      <w:bookmarkEnd w:id="118"/>
      <w:r/>
      <w:r/>
    </w:p>
    <w:p>
      <w:pPr>
        <w:ind w:firstLine="480"/>
        <w:spacing w:line="460" w:lineRule="exact"/>
        <w:rPr>
          <w:bCs/>
          <w:color w:val="000000"/>
          <w:sz w:val="24"/>
          <w:szCs w:val="24"/>
          <w:highlight w:val="none"/>
        </w:rPr>
      </w:pPr>
      <w:r/>
      <w:bookmarkStart w:id="119" w:name="_Toc315875322"/>
      <w:r/>
      <w:bookmarkStart w:id="120" w:name="_Toc158691775"/>
      <w:r/>
      <w:bookmarkStart w:id="121" w:name="_Toc315868059"/>
      <w:r>
        <w:rPr>
          <w:bCs/>
          <w:color w:val="000000"/>
          <w:sz w:val="24"/>
          <w:szCs w:val="24"/>
          <w:highlight w:val="none"/>
        </w:rPr>
        <w:t xml:space="preserve">1、</w:t>
      </w:r>
      <w:r>
        <w:rPr>
          <w:rFonts w:hint="eastAsia"/>
          <w:bCs/>
          <w:color w:val="000000"/>
          <w:sz w:val="24"/>
          <w:szCs w:val="24"/>
          <w:highlight w:val="none"/>
          <w:lang w:val="en-US" w:eastAsia="zh-CN"/>
        </w:rPr>
        <w:t xml:space="preserve">投标人</w:t>
      </w:r>
      <w:r>
        <w:rPr>
          <w:bCs/>
          <w:color w:val="000000"/>
          <w:sz w:val="24"/>
          <w:szCs w:val="24"/>
          <w:highlight w:val="none"/>
        </w:rPr>
        <w:t xml:space="preserve">须对本项目中包含的所有服务内容进行</w:t>
      </w:r>
      <w:r>
        <w:rPr>
          <w:rFonts w:ascii="Times New Roman" w:hAnsi="Times New Roman" w:eastAsia="宋体" w:cs="Times New Roman"/>
          <w:bCs/>
          <w:color w:val="000000"/>
          <w:sz w:val="24"/>
          <w:szCs w:val="24"/>
          <w:highlight w:val="none"/>
          <w:lang w:val="en-US" w:eastAsia="zh-CN"/>
        </w:rPr>
        <w:t xml:space="preserve">投报</w:t>
      </w:r>
      <w:r>
        <w:rPr>
          <w:bCs/>
          <w:color w:val="000000"/>
          <w:sz w:val="24"/>
          <w:szCs w:val="24"/>
          <w:highlight w:val="none"/>
        </w:rPr>
        <w:t xml:space="preserve">，</w:t>
      </w:r>
      <w:r>
        <w:rPr>
          <w:rFonts w:ascii="Times New Roman" w:hAnsi="Times New Roman" w:eastAsia="宋体" w:cs="Times New Roman"/>
          <w:bCs/>
          <w:color w:val="000000"/>
          <w:sz w:val="24"/>
          <w:szCs w:val="24"/>
          <w:highlight w:val="none"/>
          <w:lang w:val="en-US" w:eastAsia="zh-CN"/>
        </w:rPr>
        <w:t xml:space="preserve">不得拆开投报或只投其中的部分内容，否则</w:t>
      </w:r>
      <w:r>
        <w:rPr>
          <w:rFonts w:ascii="Times New Roman" w:hAnsi="Times New Roman" w:eastAsia="宋体" w:cs="Times New Roman"/>
          <w:color w:val="000000"/>
          <w:sz w:val="24"/>
          <w:highlight w:val="none"/>
          <w:lang w:val="en-US" w:eastAsia="zh-CN"/>
        </w:rPr>
        <w:t xml:space="preserve">将</w:t>
      </w:r>
      <w:r>
        <w:rPr>
          <w:rFonts w:hint="eastAsia" w:ascii="Times New Roman" w:hAnsi="Times New Roman" w:eastAsia="宋体" w:cs="Times New Roman"/>
          <w:color w:val="000000"/>
          <w:sz w:val="24"/>
          <w:highlight w:val="none"/>
          <w:lang w:val="en-US" w:eastAsia="zh-CN"/>
        </w:rPr>
        <w:t xml:space="preserve">作无效投标处理</w:t>
      </w:r>
      <w:r>
        <w:rPr>
          <w:rFonts w:ascii="Times New Roman" w:hAnsi="Times New Roman" w:eastAsia="宋体" w:cs="Times New Roman"/>
          <w:bCs/>
          <w:color w:val="000000"/>
          <w:sz w:val="24"/>
          <w:szCs w:val="24"/>
          <w:highlight w:val="none"/>
          <w:lang w:val="en-US" w:eastAsia="zh-CN"/>
        </w:rPr>
        <w:t xml:space="preserve">。</w:t>
      </w:r>
      <w:r/>
    </w:p>
    <w:p>
      <w:pPr>
        <w:ind w:firstLine="480"/>
        <w:spacing w:line="460" w:lineRule="exact"/>
        <w:rPr>
          <w:bCs/>
          <w:sz w:val="24"/>
          <w:szCs w:val="24"/>
          <w:highlight w:val="none"/>
        </w:rPr>
      </w:pPr>
      <w:r>
        <w:rPr>
          <w:rFonts w:hint="eastAsia"/>
          <w:bCs/>
          <w:sz w:val="24"/>
          <w:szCs w:val="24"/>
          <w:highlight w:val="none"/>
        </w:rPr>
        <w:t xml:space="preserve">2、</w:t>
      </w:r>
      <w:r>
        <w:rPr>
          <w:rFonts w:hint="eastAsia"/>
          <w:bCs/>
          <w:color w:val="000000"/>
          <w:sz w:val="24"/>
          <w:szCs w:val="24"/>
          <w:highlight w:val="none"/>
          <w:lang w:val="en-US" w:eastAsia="zh-CN"/>
        </w:rPr>
        <w:t xml:space="preserve">投标人</w:t>
      </w:r>
      <w:r>
        <w:rPr>
          <w:bCs/>
          <w:sz w:val="24"/>
          <w:szCs w:val="24"/>
          <w:highlight w:val="none"/>
        </w:rPr>
        <w:t xml:space="preserve">应以人民币报</w:t>
      </w:r>
      <w:r>
        <w:rPr>
          <w:rFonts w:ascii="Times New Roman" w:hAnsi="Times New Roman" w:eastAsia="宋体" w:cs="Times New Roman"/>
          <w:bCs/>
          <w:sz w:val="24"/>
          <w:szCs w:val="24"/>
          <w:highlight w:val="none"/>
        </w:rPr>
        <w:t xml:space="preserve">价，投标总</w:t>
      </w:r>
      <w:r>
        <w:rPr>
          <w:rFonts w:hint="eastAsia" w:ascii="Times New Roman" w:hAnsi="Times New Roman" w:eastAsia="宋体" w:cs="Times New Roman"/>
          <w:bCs/>
          <w:sz w:val="24"/>
          <w:szCs w:val="24"/>
          <w:highlight w:val="none"/>
        </w:rPr>
        <w:t xml:space="preserve">报价</w:t>
      </w:r>
      <w:r>
        <w:rPr>
          <w:rFonts w:ascii="Times New Roman" w:hAnsi="Times New Roman" w:eastAsia="宋体" w:cs="Times New Roman"/>
          <w:bCs/>
          <w:sz w:val="24"/>
          <w:szCs w:val="24"/>
          <w:highlight w:val="none"/>
        </w:rPr>
        <w:t xml:space="preserve">包</w:t>
      </w:r>
      <w:r>
        <w:rPr>
          <w:bCs/>
          <w:sz w:val="24"/>
          <w:szCs w:val="24"/>
          <w:highlight w:val="none"/>
        </w:rPr>
        <w:t xml:space="preserve">括</w:t>
      </w:r>
      <w:r>
        <w:rPr>
          <w:rFonts w:hint="eastAsia"/>
          <w:bCs/>
          <w:sz w:val="24"/>
          <w:szCs w:val="24"/>
          <w:highlight w:val="none"/>
        </w:rPr>
        <w:t xml:space="preserve">服务期内</w:t>
      </w:r>
      <w:r>
        <w:rPr>
          <w:bCs/>
          <w:sz w:val="24"/>
          <w:szCs w:val="24"/>
          <w:highlight w:val="none"/>
        </w:rPr>
        <w:t xml:space="preserve">完成该项目工作所需的所有费用</w:t>
      </w:r>
      <w:r>
        <w:rPr>
          <w:rFonts w:hint="eastAsia"/>
          <w:bCs/>
          <w:sz w:val="24"/>
          <w:szCs w:val="24"/>
          <w:highlight w:val="none"/>
        </w:rPr>
        <w:t xml:space="preserve">，</w:t>
      </w:r>
      <w:r>
        <w:rPr>
          <w:bCs/>
          <w:sz w:val="24"/>
          <w:szCs w:val="24"/>
          <w:highlight w:val="none"/>
        </w:rPr>
        <w:t xml:space="preserve">包括：</w:t>
      </w:r>
      <w:r>
        <w:rPr>
          <w:rFonts w:hint="default" w:ascii="Times New Roman" w:hAnsi="Times New Roman" w:eastAsia="宋体" w:cs="Times New Roman"/>
          <w:color w:val="auto"/>
          <w:sz w:val="24"/>
          <w:highlight w:val="none"/>
          <w:lang w:val="en-US" w:eastAsia="zh-CN"/>
        </w:rPr>
        <w:t xml:space="preserve">人工费（包括人员工资、社会保险费用、福利费、加班费、人身意外伤害险等）、设备工具费</w:t>
      </w:r>
      <w:r>
        <w:rPr>
          <w:rFonts w:hint="eastAsia"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en-US" w:eastAsia="zh-CN"/>
        </w:rPr>
        <w:t xml:space="preserve">成果编制费（含印刷费</w:t>
      </w:r>
      <w:r>
        <w:rPr>
          <w:rFonts w:hint="eastAsia" w:ascii="Times New Roman" w:hAnsi="Times New Roman" w:eastAsia="宋体" w:cs="Times New Roman"/>
          <w:color w:val="auto"/>
          <w:sz w:val="24"/>
          <w:highlight w:val="none"/>
          <w:lang w:val="en-US" w:eastAsia="zh-CN"/>
        </w:rPr>
        <w:t xml:space="preserve">、</w:t>
      </w:r>
      <w:r>
        <w:rPr>
          <w:rFonts w:hint="eastAsia" w:ascii="Times New Roman" w:hAnsi="Times New Roman" w:eastAsia="宋体" w:cs="Times New Roman"/>
          <w:color w:val="auto"/>
          <w:sz w:val="24"/>
          <w:szCs w:val="24"/>
          <w:highlight w:val="none"/>
        </w:rPr>
        <w:t xml:space="preserve">材料消耗费</w:t>
      </w:r>
      <w:r>
        <w:rPr>
          <w:rFonts w:hint="default" w:ascii="Times New Roman" w:hAnsi="Times New Roman" w:eastAsia="宋体" w:cs="Times New Roman"/>
          <w:color w:val="auto"/>
          <w:sz w:val="24"/>
          <w:highlight w:val="none"/>
          <w:lang w:val="en-US" w:eastAsia="zh-CN"/>
        </w:rPr>
        <w:t xml:space="preserve">）、驻场服务费、差旅费、交通费、项目利润、</w:t>
      </w:r>
      <w:r>
        <w:rPr>
          <w:rFonts w:hint="default" w:ascii="Times New Roman" w:hAnsi="Times New Roman" w:eastAsia="宋体" w:cs="Times New Roman"/>
          <w:color w:val="000000"/>
          <w:sz w:val="24"/>
          <w:szCs w:val="24"/>
          <w:highlight w:val="none"/>
          <w:lang w:val="en-US" w:eastAsia="zh-CN"/>
        </w:rPr>
        <w:t xml:space="preserve">管理费、</w:t>
      </w:r>
      <w:r>
        <w:rPr>
          <w:rFonts w:hint="default" w:ascii="Times New Roman" w:hAnsi="Times New Roman" w:eastAsia="宋体" w:cs="Times New Roman"/>
          <w:color w:val="auto"/>
          <w:sz w:val="24"/>
          <w:highlight w:val="none"/>
          <w:lang w:val="en-US" w:eastAsia="zh-CN"/>
        </w:rPr>
        <w:t xml:space="preserve">风险费、</w:t>
      </w:r>
      <w:r>
        <w:rPr>
          <w:bCs/>
          <w:sz w:val="24"/>
          <w:szCs w:val="24"/>
          <w:highlight w:val="none"/>
        </w:rPr>
        <w:t xml:space="preserve">税费及政策性文件规定和合同所包含的所有风险、责任等各项应有费用。</w:t>
      </w:r>
      <w:r/>
    </w:p>
    <w:p>
      <w:pPr>
        <w:numPr>
          <w:ilvl w:val="0"/>
          <w:numId w:val="0"/>
        </w:numPr>
        <w:ind w:left="0" w:firstLine="480"/>
        <w:spacing w:line="440" w:lineRule="exact"/>
        <w:rPr>
          <w:rFonts w:hint="eastAsia"/>
          <w:b w:val="0"/>
          <w:bCs/>
          <w:sz w:val="24"/>
          <w:szCs w:val="24"/>
          <w:highlight w:val="none"/>
        </w:rPr>
      </w:pPr>
      <w:r>
        <w:rPr>
          <w:rFonts w:hint="eastAsia"/>
          <w:b w:val="0"/>
          <w:bCs/>
          <w:sz w:val="24"/>
          <w:szCs w:val="24"/>
          <w:highlight w:val="none"/>
          <w:lang w:val="en-US" w:eastAsia="zh-CN" w:bidi="ar-SA"/>
        </w:rPr>
        <w:t xml:space="preserve">3、</w:t>
      </w:r>
      <w:r>
        <w:rPr>
          <w:rFonts w:hint="eastAsia"/>
          <w:b w:val="0"/>
          <w:bCs/>
          <w:color w:val="000000"/>
          <w:sz w:val="24"/>
          <w:szCs w:val="24"/>
          <w:highlight w:val="none"/>
          <w:lang w:val="en-US" w:eastAsia="zh-CN"/>
        </w:rPr>
        <w:t xml:space="preserve">投标人</w:t>
      </w:r>
      <w:r>
        <w:rPr>
          <w:b w:val="0"/>
          <w:bCs/>
          <w:sz w:val="24"/>
          <w:szCs w:val="24"/>
          <w:highlight w:val="none"/>
        </w:rPr>
        <w:t xml:space="preserve">在</w:t>
      </w:r>
      <w:r>
        <w:rPr>
          <w:rFonts w:ascii="Times New Roman" w:hAnsi="Times New Roman" w:cs="Times New Roman"/>
          <w:b w:val="0"/>
          <w:bCs/>
          <w:color w:val="000000"/>
          <w:sz w:val="24"/>
          <w:szCs w:val="24"/>
          <w:highlight w:val="none"/>
        </w:rPr>
        <w:t xml:space="preserve">投标报价</w:t>
      </w:r>
      <w:r>
        <w:rPr>
          <w:b w:val="0"/>
          <w:bCs/>
          <w:sz w:val="24"/>
          <w:szCs w:val="24"/>
          <w:highlight w:val="none"/>
        </w:rPr>
        <w:t xml:space="preserve">时应考虑各种风险因素，</w:t>
      </w:r>
      <w:r>
        <w:rPr>
          <w:rFonts w:hint="eastAsia"/>
          <w:b w:val="0"/>
          <w:bCs/>
          <w:sz w:val="24"/>
          <w:szCs w:val="24"/>
          <w:highlight w:val="none"/>
        </w:rPr>
        <w:t xml:space="preserve">并自行承担由此而产生的一切费用，</w:t>
      </w:r>
      <w:r>
        <w:rPr>
          <w:b w:val="0"/>
          <w:bCs/>
          <w:sz w:val="24"/>
          <w:szCs w:val="24"/>
          <w:highlight w:val="none"/>
        </w:rPr>
        <w:t xml:space="preserve">相关风险因素费用包含在</w:t>
      </w:r>
      <w:r>
        <w:rPr>
          <w:rFonts w:ascii="Times New Roman" w:hAnsi="Times New Roman" w:eastAsia="宋体" w:cs="Times New Roman"/>
          <w:bCs/>
          <w:sz w:val="24"/>
          <w:szCs w:val="24"/>
          <w:highlight w:val="none"/>
        </w:rPr>
        <w:t xml:space="preserve">投标总</w:t>
      </w:r>
      <w:r>
        <w:rPr>
          <w:rFonts w:hint="eastAsia" w:ascii="Times New Roman" w:hAnsi="Times New Roman" w:eastAsia="宋体" w:cs="Times New Roman"/>
          <w:bCs/>
          <w:sz w:val="24"/>
          <w:szCs w:val="24"/>
          <w:highlight w:val="none"/>
        </w:rPr>
        <w:t xml:space="preserve">报价</w:t>
      </w:r>
      <w:r>
        <w:rPr>
          <w:b w:val="0"/>
          <w:bCs/>
          <w:sz w:val="24"/>
          <w:szCs w:val="24"/>
          <w:highlight w:val="none"/>
        </w:rPr>
        <w:t xml:space="preserve">中。</w:t>
      </w:r>
      <w:r>
        <w:rPr>
          <w:rFonts w:hint="eastAsia"/>
          <w:b w:val="0"/>
          <w:bCs/>
          <w:sz w:val="24"/>
          <w:szCs w:val="24"/>
          <w:highlight w:val="none"/>
        </w:rPr>
        <w:t xml:space="preserve">风险因素包括</w:t>
      </w:r>
      <w:r>
        <w:rPr>
          <w:b w:val="0"/>
          <w:bCs/>
          <w:sz w:val="24"/>
          <w:szCs w:val="24"/>
          <w:highlight w:val="none"/>
        </w:rPr>
        <w:t xml:space="preserve">但不限于</w:t>
      </w:r>
      <w:r>
        <w:rPr>
          <w:rFonts w:hint="eastAsia"/>
          <w:b w:val="0"/>
          <w:bCs/>
          <w:sz w:val="24"/>
          <w:szCs w:val="24"/>
          <w:highlight w:val="none"/>
        </w:rPr>
        <w:t xml:space="preserve">遇重大活动、检查、</w:t>
      </w:r>
      <w:r>
        <w:rPr>
          <w:rFonts w:hint="eastAsia" w:ascii="Times New Roman" w:hAnsi="Times New Roman" w:eastAsia="宋体" w:cs="Times New Roman"/>
          <w:color w:val="auto"/>
          <w:sz w:val="24"/>
          <w:szCs w:val="24"/>
          <w:highlight w:val="none"/>
          <w:lang w:val="en-US" w:eastAsia="zh-CN"/>
        </w:rPr>
        <w:t xml:space="preserve">不可抗力、</w:t>
      </w:r>
      <w:r>
        <w:rPr>
          <w:rFonts w:hint="eastAsia" w:ascii="Times New Roman" w:hAnsi="Times New Roman" w:eastAsia="宋体" w:cs="Times New Roman"/>
          <w:color w:val="auto"/>
          <w:sz w:val="24"/>
          <w:highlight w:val="none"/>
          <w:lang w:val="en-US" w:eastAsia="zh-CN"/>
        </w:rPr>
        <w:t xml:space="preserve">突发情况、</w:t>
      </w:r>
      <w:r>
        <w:rPr>
          <w:rFonts w:hint="default" w:ascii="Times New Roman" w:hAnsi="Times New Roman" w:eastAsia="宋体" w:cs="Times New Roman"/>
          <w:color w:val="auto"/>
          <w:sz w:val="24"/>
          <w:highlight w:val="none"/>
          <w:lang w:val="en-US" w:eastAsia="zh-CN"/>
        </w:rPr>
        <w:t xml:space="preserve">最低工资调整、</w:t>
      </w:r>
      <w:r>
        <w:rPr>
          <w:rFonts w:hint="eastAsia" w:ascii="Times New Roman" w:hAnsi="Times New Roman" w:eastAsia="宋体" w:cs="Times New Roman"/>
          <w:color w:val="auto"/>
          <w:sz w:val="24"/>
          <w:highlight w:val="none"/>
          <w:lang w:val="en-US" w:eastAsia="zh-CN"/>
        </w:rPr>
        <w:t xml:space="preserve">物价调整、</w:t>
      </w:r>
      <w:r>
        <w:rPr>
          <w:rFonts w:ascii="Times New Roman" w:hAnsi="Times New Roman" w:eastAsia="宋体" w:cs="Times New Roman"/>
          <w:color w:val="auto"/>
          <w:sz w:val="24"/>
          <w:szCs w:val="24"/>
          <w:highlight w:val="none"/>
        </w:rPr>
        <w:t xml:space="preserve">社保调整、</w:t>
      </w:r>
      <w:r>
        <w:rPr>
          <w:rFonts w:hint="eastAsia" w:ascii="Times New Roman" w:hAnsi="Times New Roman" w:eastAsia="宋体" w:cs="Times New Roman"/>
          <w:color w:val="auto"/>
          <w:sz w:val="24"/>
          <w:szCs w:val="24"/>
          <w:highlight w:val="none"/>
        </w:rPr>
        <w:t xml:space="preserve">公积金</w:t>
      </w:r>
      <w:r>
        <w:rPr>
          <w:rFonts w:ascii="Times New Roman" w:hAnsi="Times New Roman" w:eastAsia="宋体" w:cs="Times New Roman"/>
          <w:color w:val="auto"/>
          <w:sz w:val="24"/>
          <w:szCs w:val="24"/>
          <w:highlight w:val="none"/>
        </w:rPr>
        <w:t xml:space="preserve">调整</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highlight w:val="none"/>
          <w:lang w:val="en-US" w:eastAsia="zh-CN"/>
        </w:rPr>
        <w:t xml:space="preserve">税费调整</w:t>
      </w:r>
      <w:r>
        <w:rPr>
          <w:rFonts w:hint="eastAsia"/>
          <w:b w:val="0"/>
          <w:bCs/>
          <w:sz w:val="24"/>
          <w:szCs w:val="24"/>
          <w:highlight w:val="none"/>
        </w:rPr>
        <w:t xml:space="preserve">等。</w:t>
      </w:r>
      <w:r/>
    </w:p>
    <w:p>
      <w:pPr>
        <w:pStyle w:val="711"/>
        <w:ind w:firstLine="0"/>
      </w:pPr>
      <w:r/>
      <w:bookmarkStart w:id="122" w:name="_Toc26288"/>
      <w:r/>
      <w:bookmarkStart w:id="123" w:name="_Toc21825"/>
      <w:r/>
      <w:r/>
    </w:p>
    <w:p>
      <w:pPr>
        <w:spacing w:line="440" w:lineRule="exact"/>
        <w:rPr>
          <w:rFonts w:cs="Times New Roman"/>
          <w:b/>
          <w:sz w:val="28"/>
          <w:szCs w:val="28"/>
          <w:highlight w:val="none"/>
          <w:lang w:val="en-US" w:eastAsia="zh-CN"/>
        </w:rPr>
        <w:outlineLvl w:val="1"/>
      </w:pPr>
      <w:r>
        <w:rPr>
          <w:rFonts w:hint="eastAsia" w:cs="Times New Roman"/>
          <w:b/>
          <w:sz w:val="28"/>
          <w:szCs w:val="28"/>
          <w:highlight w:val="none"/>
          <w:lang w:val="en-US" w:eastAsia="zh-CN"/>
        </w:rPr>
        <w:t xml:space="preserve">五、投标服务方案说明：</w:t>
      </w:r>
      <w:bookmarkEnd w:id="122"/>
      <w:r/>
      <w:r/>
    </w:p>
    <w:p>
      <w:pPr>
        <w:ind w:firstLine="480"/>
        <w:spacing w:line="440" w:lineRule="exact"/>
        <w:rPr>
          <w:rFonts w:hint="eastAsia"/>
          <w:bCs/>
          <w:sz w:val="24"/>
          <w:szCs w:val="24"/>
          <w:highlight w:val="none"/>
          <w:lang w:val="en-US" w:eastAsia="zh-CN"/>
        </w:rPr>
      </w:pPr>
      <w:r>
        <w:rPr>
          <w:rFonts w:hint="eastAsia"/>
          <w:bCs/>
          <w:sz w:val="24"/>
          <w:szCs w:val="24"/>
          <w:highlight w:val="none"/>
          <w:lang w:val="en-US" w:eastAsia="zh-CN"/>
        </w:rPr>
        <w:t xml:space="preserve">1、投标人需在投标文件中对</w:t>
      </w:r>
      <w:r>
        <w:rPr>
          <w:rFonts w:hint="eastAsia"/>
          <w:sz w:val="24"/>
          <w:szCs w:val="24"/>
          <w:highlight w:val="none"/>
          <w:lang w:val="en-US" w:eastAsia="zh-CN"/>
        </w:rPr>
        <w:t xml:space="preserve">项目服务方案</w:t>
      </w:r>
      <w:r>
        <w:rPr>
          <w:rFonts w:hint="eastAsia" w:ascii="Times New Roman" w:hAnsi="Times New Roman" w:eastAsia="宋体" w:cs="Times New Roman"/>
          <w:color w:val="000000"/>
          <w:sz w:val="24"/>
          <w:szCs w:val="22"/>
          <w:highlight w:val="none"/>
          <w:lang w:eastAsia="zh-CN"/>
        </w:rPr>
        <w:t xml:space="preserve">（</w:t>
      </w:r>
      <w:r>
        <w:rPr>
          <w:rFonts w:hint="eastAsia" w:ascii="Times New Roman" w:hAnsi="Times New Roman" w:eastAsia="宋体" w:cs="Times New Roman"/>
          <w:color w:val="000000"/>
          <w:sz w:val="24"/>
          <w:szCs w:val="22"/>
          <w:highlight w:val="none"/>
          <w:lang w:val="en-US" w:eastAsia="zh-CN"/>
        </w:rPr>
        <w:t xml:space="preserve">包括</w:t>
      </w:r>
      <w:r>
        <w:rPr>
          <w:rFonts w:hint="eastAsia" w:ascii="Times New Roman" w:hAnsi="Times New Roman" w:eastAsia="宋体" w:cs="Times New Roman"/>
          <w:color w:val="000000"/>
          <w:sz w:val="24"/>
          <w:szCs w:val="22"/>
          <w:highlight w:val="none"/>
        </w:rPr>
        <w:t xml:space="preserve">①工作大纲、工作方案；②监理工作管理制度；③应急方案及质量保证措施；④日常绿化养护与病虫害防控技术；⑤安全技术措施；⑥安全文明施工、环境保护及现场扬尘污染控制措施；⑦合同管理、信息管理、资料归档制度；⑧现场组织与各方的协调措施；⑨</w:t>
      </w:r>
      <w:r>
        <w:rPr>
          <w:rFonts w:hint="eastAsia" w:ascii="Times New Roman" w:hAnsi="Times New Roman" w:eastAsia="宋体" w:cs="Times New Roman"/>
          <w:color w:val="000000"/>
          <w:sz w:val="24"/>
          <w:szCs w:val="22"/>
          <w:highlight w:val="none"/>
          <w:lang w:val="en-US" w:eastAsia="zh-CN"/>
        </w:rPr>
        <w:t xml:space="preserve">对</w:t>
      </w:r>
      <w:r>
        <w:rPr>
          <w:rFonts w:hint="eastAsia" w:ascii="Times New Roman" w:hAnsi="Times New Roman" w:eastAsia="宋体" w:cs="Times New Roman"/>
          <w:color w:val="000000"/>
          <w:sz w:val="24"/>
          <w:szCs w:val="22"/>
          <w:highlight w:val="none"/>
        </w:rPr>
        <w:t xml:space="preserve">实施方案、实施环节、监理要点提出的建议和控制措施</w:t>
      </w:r>
      <w:r>
        <w:rPr>
          <w:rFonts w:hint="eastAsia" w:ascii="Times New Roman" w:hAnsi="Times New Roman" w:eastAsia="宋体" w:cs="Times New Roman"/>
          <w:color w:val="000000"/>
          <w:sz w:val="24"/>
          <w:szCs w:val="22"/>
          <w:highlight w:val="none"/>
          <w:lang w:eastAsia="zh-CN"/>
        </w:rPr>
        <w:t xml:space="preserve">）</w:t>
      </w:r>
      <w:r>
        <w:rPr>
          <w:rFonts w:hint="eastAsia"/>
          <w:bCs/>
          <w:sz w:val="24"/>
          <w:szCs w:val="24"/>
          <w:highlight w:val="none"/>
          <w:lang w:val="en-US" w:eastAsia="zh-CN"/>
        </w:rPr>
        <w:t xml:space="preserve">进行详细阐述。</w:t>
      </w:r>
      <w:bookmarkEnd w:id="123"/>
      <w:r/>
      <w:r/>
    </w:p>
    <w:p>
      <w:pPr>
        <w:pStyle w:val="733"/>
        <w:numPr>
          <w:ilvl w:val="0"/>
          <w:numId w:val="0"/>
        </w:numPr>
        <w:rPr>
          <w:highlight w:val="none"/>
        </w:rPr>
      </w:pPr>
      <w:r/>
      <w:bookmarkStart w:id="124" w:name="_Toc14983"/>
      <w:r/>
      <w:bookmarkStart w:id="125" w:name="_Toc4195"/>
      <w:r/>
      <w:r/>
    </w:p>
    <w:p>
      <w:pPr>
        <w:spacing w:line="440" w:lineRule="exact"/>
        <w:rPr>
          <w:rFonts w:hint="eastAsia" w:ascii="Times New Roman" w:hAnsi="Times New Roman" w:eastAsia="宋体" w:cs="Times New Roman"/>
          <w:b/>
          <w:sz w:val="28"/>
          <w:szCs w:val="28"/>
          <w:highlight w:val="none"/>
          <w:lang w:val="en-US" w:eastAsia="zh-CN"/>
        </w:rPr>
        <w:outlineLvl w:val="1"/>
      </w:pPr>
      <w:r>
        <w:rPr>
          <w:rFonts w:hint="eastAsia" w:ascii="Times New Roman" w:hAnsi="Times New Roman" w:eastAsia="宋体" w:cs="Times New Roman"/>
          <w:b/>
          <w:sz w:val="28"/>
          <w:szCs w:val="28"/>
          <w:highlight w:val="none"/>
          <w:lang w:val="en-US" w:eastAsia="zh-CN"/>
        </w:rPr>
        <w:t xml:space="preserve">六、附件：</w:t>
      </w:r>
      <w:bookmarkEnd w:id="124"/>
      <w:r/>
      <w:bookmarkEnd w:id="125"/>
      <w:r/>
      <w:r/>
    </w:p>
    <w:p>
      <w:pPr>
        <w:ind w:firstLine="480"/>
        <w:spacing w:line="440" w:lineRule="exact"/>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1、附件1-常熟市城市绿化管理处绿化养护监理考核管理办法</w:t>
      </w:r>
      <w:r/>
    </w:p>
    <w:p>
      <w:pPr>
        <w:pStyle w:val="704"/>
        <w:rPr>
          <w:rFonts w:hint="eastAsia"/>
          <w:highlight w:val="none"/>
          <w:lang w:val="en-US" w:eastAsia="zh-CN"/>
        </w:rPr>
      </w:pPr>
      <w:r>
        <w:rPr>
          <w:rFonts w:hint="eastAsia"/>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66.0pt;mso-wrap-distance-left:0.0pt;mso-wrap-distance-top:0.0pt;mso-wrap-distance-right:0.0pt;mso-wrap-distance-bottom:0.0pt;" filled="f" stroked="f">
            <v:path textboxrect="0,0,0,0"/>
            <v:imagedata r:id="rId12" o:title=""/>
          </v:shape>
          <o:OLEObject DrawAspect="Icon" r:id="rId13" ObjectID="_1525040" ProgID="Word.Document.12" ShapeID="_x0000_i0" Type="Embed"/>
        </w:object>
      </w:r>
      <w:r/>
    </w:p>
    <w:p>
      <w:pPr>
        <w:numPr>
          <w:ilvl w:val="0"/>
          <w:numId w:val="0"/>
        </w:numPr>
        <w:ind w:firstLine="480"/>
        <w:spacing w:line="440" w:lineRule="exact"/>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bidi="ar-SA"/>
        </w:rPr>
        <w:t xml:space="preserve">2、</w:t>
      </w:r>
      <w:r>
        <w:rPr>
          <w:rFonts w:hint="eastAsia" w:ascii="Times New Roman" w:hAnsi="Times New Roman" w:eastAsia="宋体" w:cs="Times New Roman"/>
          <w:bCs/>
          <w:sz w:val="24"/>
          <w:szCs w:val="24"/>
          <w:highlight w:val="none"/>
          <w:lang w:val="en-US" w:eastAsia="zh-CN"/>
        </w:rPr>
        <w:t xml:space="preserve">附件2-常熟市城市绿化管理处绿化养护监理考核评分表</w:t>
      </w:r>
      <w:r/>
    </w:p>
    <w:p>
      <w:pPr>
        <w:pStyle w:val="704"/>
        <w:rPr>
          <w:rFonts w:hint="eastAsia" w:hAnsi="Times New Roman" w:eastAsia="宋体" w:cs="Times New Roman"/>
          <w:highlight w:val="none"/>
          <w:lang w:val="en-US" w:eastAsia="zh-CN"/>
        </w:rPr>
      </w:pPr>
      <w:r>
        <w:rPr>
          <w:rFonts w:hint="eastAsia" w:hAnsi="Times New Roman" w:eastAsia="宋体" w:cs="Times New Roman"/>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4" o:title=""/>
          </v:shape>
          <o:OLEObject DrawAspect="Icon" r:id="rId15" ObjectID="_1525041" ProgID="Excel.Sheet.8" ShapeID="_x0000_i1" Type="Embed"/>
        </w:object>
      </w:r>
      <w:bookmarkEnd w:id="119"/>
      <w:r/>
      <w:bookmarkEnd w:id="120"/>
      <w:r/>
      <w:bookmarkEnd w:id="121"/>
      <w:r/>
      <w:r/>
    </w:p>
    <w:p>
      <w:pPr>
        <w:numPr>
          <w:ilvl w:val="0"/>
          <w:numId w:val="5"/>
        </w:numPr>
        <w:ind w:firstLine="480"/>
        <w:spacing w:line="440" w:lineRule="exact"/>
        <w:rPr>
          <w:rFonts w:hint="eastAsia" w:ascii="Times New Roman" w:hAnsi="Times New Roman" w:eastAsia="宋体" w:cs="Times New Roman"/>
          <w:bCs/>
          <w:sz w:val="24"/>
          <w:szCs w:val="24"/>
          <w:highlight w:val="none"/>
          <w:lang w:val="en-US" w:eastAsia="zh-CN" w:bidi="ar-SA"/>
        </w:rPr>
      </w:pPr>
      <w:r>
        <w:rPr>
          <w:rFonts w:hint="eastAsia" w:cs="Times New Roman"/>
          <w:bCs/>
          <w:sz w:val="24"/>
          <w:szCs w:val="24"/>
          <w:highlight w:val="none"/>
          <w:lang w:val="en-US" w:eastAsia="zh-CN" w:bidi="ar-SA"/>
        </w:rPr>
        <w:t xml:space="preserve">附件3-</w:t>
      </w:r>
      <w:r>
        <w:rPr>
          <w:rFonts w:hint="eastAsia" w:ascii="Times New Roman" w:hAnsi="Times New Roman" w:eastAsia="宋体" w:cs="Times New Roman"/>
          <w:bCs/>
          <w:sz w:val="24"/>
          <w:szCs w:val="24"/>
          <w:highlight w:val="none"/>
          <w:lang w:val="en-US" w:eastAsia="zh-CN" w:bidi="ar-SA"/>
        </w:rPr>
        <w:t xml:space="preserve">安全生产协议</w:t>
      </w:r>
      <w:r/>
    </w:p>
    <w:p>
      <w:pPr>
        <w:pStyle w:val="704"/>
        <w:rPr>
          <w:rFonts w:hint="eastAsia"/>
          <w:lang w:val="en-US" w:eastAsia="zh-CN"/>
        </w:rPr>
      </w:pPr>
      <w:r>
        <w:rPr>
          <w:rFonts w:hint="eastAsia"/>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6" o:title=""/>
          </v:shape>
          <o:OLEObject DrawAspect="Icon" r:id="rId17" ObjectID="_1525042" ProgID="Word.Document.8" ShapeID="_x0000_i2" Type="Embed"/>
        </w:object>
      </w:r>
      <w:r/>
    </w:p>
    <w:p>
      <w:pPr>
        <w:pStyle w:val="882"/>
        <w:jc w:val="center"/>
        <w:rPr>
          <w:rFonts w:ascii="Times New Roman" w:hAnsi="Times New Roman"/>
          <w:highlight w:val="none"/>
        </w:rPr>
      </w:pPr>
      <w:r>
        <w:rPr>
          <w:rFonts w:ascii="Times New Roman" w:hAnsi="Times New Roman"/>
          <w:highlight w:val="none"/>
        </w:rPr>
        <w:br w:type="page" w:clear="all"/>
      </w:r>
      <w:bookmarkStart w:id="126" w:name="_Toc2144"/>
      <w:r>
        <w:rPr>
          <w:rFonts w:ascii="Times New Roman" w:hAnsi="Times New Roman"/>
          <w:highlight w:val="none"/>
        </w:rPr>
        <w:t xml:space="preserve">第五章  </w:t>
      </w:r>
      <w:r>
        <w:rPr>
          <w:rFonts w:hint="eastAsia" w:ascii="Times New Roman" w:hAnsi="Times New Roman"/>
          <w:highlight w:val="none"/>
        </w:rPr>
        <w:t xml:space="preserve">评标方法与评标标准</w:t>
      </w:r>
      <w:bookmarkEnd w:id="126"/>
      <w:r/>
      <w:r/>
    </w:p>
    <w:p>
      <w:pPr>
        <w:spacing w:line="440" w:lineRule="exact"/>
        <w:rPr>
          <w:b/>
          <w:bCs/>
          <w:sz w:val="28"/>
          <w:highlight w:val="none"/>
        </w:rPr>
        <w:outlineLvl w:val="1"/>
      </w:pPr>
      <w:r/>
      <w:bookmarkStart w:id="127" w:name="_Toc14058"/>
      <w:r/>
      <w:bookmarkStart w:id="128" w:name="_Toc9738"/>
      <w:r/>
      <w:bookmarkStart w:id="129" w:name="_Toc12034"/>
      <w:r/>
      <w:bookmarkStart w:id="130" w:name="_Toc25688"/>
      <w:r/>
      <w:bookmarkStart w:id="131" w:name="_Toc23079"/>
      <w:r>
        <w:rPr>
          <w:b/>
          <w:bCs/>
          <w:sz w:val="28"/>
          <w:highlight w:val="none"/>
        </w:rPr>
        <w:t xml:space="preserve">一、评审方法：</w:t>
      </w:r>
      <w:bookmarkEnd w:id="127"/>
      <w:r/>
      <w:bookmarkEnd w:id="128"/>
      <w:r/>
      <w:bookmarkEnd w:id="129"/>
      <w:r/>
      <w:bookmarkEnd w:id="130"/>
      <w:r/>
      <w:bookmarkEnd w:id="131"/>
      <w:r/>
      <w:r/>
    </w:p>
    <w:p>
      <w:pPr>
        <w:ind w:firstLine="480"/>
        <w:spacing w:line="440" w:lineRule="exact"/>
        <w:rPr>
          <w:sz w:val="24"/>
          <w:highlight w:val="none"/>
        </w:rPr>
      </w:pPr>
      <w:r>
        <w:rPr>
          <w:rFonts w:hint="eastAsia"/>
          <w:sz w:val="24"/>
          <w:highlight w:val="none"/>
        </w:rPr>
        <w:t xml:space="preserve">1、</w:t>
      </w:r>
      <w:r>
        <w:rPr>
          <w:rFonts w:hint="eastAsia"/>
          <w:b/>
          <w:bCs/>
          <w:sz w:val="24"/>
          <w:highlight w:val="none"/>
        </w:rPr>
        <w:t xml:space="preserve">本项目采用综合评分法。</w:t>
      </w:r>
      <w:r>
        <w:rPr>
          <w:rFonts w:hint="eastAsia"/>
          <w:sz w:val="24"/>
          <w:highlight w:val="none"/>
        </w:rPr>
        <w:t xml:space="preserve">评标结果按</w:t>
      </w:r>
      <w:r>
        <w:rPr>
          <w:sz w:val="24"/>
          <w:highlight w:val="none"/>
        </w:rPr>
        <w:t xml:space="preserve">评审后得分由高到低顺序排列。得分相同的，按</w:t>
      </w:r>
      <w:r>
        <w:rPr>
          <w:sz w:val="24"/>
          <w:szCs w:val="24"/>
          <w:highlight w:val="none"/>
        </w:rPr>
        <w:t xml:space="preserve">投标</w:t>
      </w:r>
      <w:r>
        <w:rPr>
          <w:rFonts w:hint="eastAsia"/>
          <w:sz w:val="24"/>
          <w:szCs w:val="24"/>
          <w:highlight w:val="none"/>
        </w:rPr>
        <w:t xml:space="preserve">总</w:t>
      </w:r>
      <w:r>
        <w:rPr>
          <w:sz w:val="24"/>
          <w:szCs w:val="24"/>
          <w:highlight w:val="none"/>
        </w:rPr>
        <w:t xml:space="preserve">报价</w:t>
      </w:r>
      <w:r>
        <w:rPr>
          <w:sz w:val="24"/>
          <w:highlight w:val="none"/>
        </w:rPr>
        <w:t xml:space="preserve">由低到高顺序排列。得分且</w:t>
      </w:r>
      <w:r>
        <w:rPr>
          <w:sz w:val="24"/>
          <w:szCs w:val="24"/>
          <w:highlight w:val="none"/>
        </w:rPr>
        <w:t xml:space="preserve">投标</w:t>
      </w:r>
      <w:r>
        <w:rPr>
          <w:rFonts w:hint="eastAsia"/>
          <w:sz w:val="24"/>
          <w:szCs w:val="24"/>
          <w:highlight w:val="none"/>
        </w:rPr>
        <w:t xml:space="preserve">总</w:t>
      </w:r>
      <w:r>
        <w:rPr>
          <w:sz w:val="24"/>
          <w:szCs w:val="24"/>
          <w:highlight w:val="none"/>
        </w:rPr>
        <w:t xml:space="preserve">报价</w:t>
      </w:r>
      <w:r>
        <w:rPr>
          <w:sz w:val="24"/>
          <w:highlight w:val="none"/>
        </w:rPr>
        <w:t xml:space="preserve">相同的</w:t>
      </w:r>
      <w:r>
        <w:rPr>
          <w:rFonts w:hint="eastAsia"/>
          <w:sz w:val="24"/>
          <w:highlight w:val="none"/>
        </w:rPr>
        <w:t xml:space="preserve">，</w:t>
      </w:r>
      <w:r>
        <w:rPr>
          <w:rFonts w:hint="eastAsia" w:ascii="宋体" w:hAnsi="宋体"/>
          <w:color w:val="000000"/>
          <w:sz w:val="24"/>
          <w:szCs w:val="24"/>
          <w:highlight w:val="none"/>
        </w:rPr>
        <w:t xml:space="preserve">则由评标委员会组织抽签确定</w:t>
      </w:r>
      <w:r>
        <w:rPr>
          <w:sz w:val="24"/>
          <w:highlight w:val="none"/>
        </w:rPr>
        <w:t xml:space="preserve">。</w:t>
      </w:r>
      <w:r/>
    </w:p>
    <w:p>
      <w:pPr>
        <w:ind w:firstLine="480"/>
        <w:spacing w:line="440" w:lineRule="exact"/>
        <w:rPr>
          <w:color w:val="000000"/>
          <w:sz w:val="24"/>
          <w:highlight w:val="none"/>
        </w:rPr>
      </w:pPr>
      <w:r>
        <w:rPr>
          <w:rFonts w:hint="eastAsia"/>
          <w:color w:val="000000"/>
          <w:sz w:val="24"/>
          <w:highlight w:val="none"/>
        </w:rPr>
        <w:t xml:space="preserve">2、评委会</w:t>
      </w:r>
      <w:r>
        <w:rPr>
          <w:color w:val="000000"/>
          <w:sz w:val="24"/>
          <w:highlight w:val="none"/>
        </w:rPr>
        <w:t xml:space="preserve">根据排列情况将</w:t>
      </w:r>
      <w:r>
        <w:rPr>
          <w:rFonts w:hint="eastAsia"/>
          <w:color w:val="000000"/>
          <w:sz w:val="24"/>
          <w:highlight w:val="none"/>
          <w:lang w:val="en-US" w:eastAsia="zh-CN"/>
        </w:rPr>
        <w:t xml:space="preserve">至少</w:t>
      </w:r>
      <w:r>
        <w:rPr>
          <w:color w:val="000000"/>
          <w:sz w:val="24"/>
          <w:highlight w:val="none"/>
        </w:rPr>
        <w:t xml:space="preserve">推荐</w:t>
      </w:r>
      <w:r>
        <w:rPr>
          <w:rFonts w:hint="eastAsia"/>
          <w:color w:val="000000"/>
          <w:sz w:val="24"/>
          <w:highlight w:val="none"/>
        </w:rPr>
        <w:t xml:space="preserve">前三名为中标</w:t>
      </w:r>
      <w:r>
        <w:rPr>
          <w:color w:val="000000"/>
          <w:sz w:val="24"/>
          <w:highlight w:val="none"/>
        </w:rPr>
        <w:t xml:space="preserve">候选人</w:t>
      </w:r>
      <w:r>
        <w:rPr>
          <w:rFonts w:hint="eastAsia"/>
          <w:color w:val="000000"/>
          <w:sz w:val="24"/>
          <w:highlight w:val="none"/>
        </w:rPr>
        <w:t xml:space="preserve">，并根据</w:t>
      </w:r>
      <w:r>
        <w:rPr>
          <w:color w:val="000000"/>
          <w:sz w:val="24"/>
          <w:highlight w:val="none"/>
        </w:rPr>
        <w:t xml:space="preserve">采购人</w:t>
      </w:r>
      <w:r>
        <w:rPr>
          <w:rFonts w:hint="eastAsia"/>
          <w:color w:val="000000"/>
          <w:sz w:val="24"/>
          <w:highlight w:val="none"/>
        </w:rPr>
        <w:t xml:space="preserve">委托直接确定排名第一的中标</w:t>
      </w:r>
      <w:r>
        <w:rPr>
          <w:color w:val="000000"/>
          <w:sz w:val="24"/>
          <w:highlight w:val="none"/>
        </w:rPr>
        <w:t xml:space="preserve">候选人</w:t>
      </w:r>
      <w:r>
        <w:rPr>
          <w:rFonts w:hint="eastAsia"/>
          <w:color w:val="000000"/>
          <w:sz w:val="24"/>
          <w:highlight w:val="none"/>
        </w:rPr>
        <w:t xml:space="preserve">为中标人。</w:t>
      </w:r>
      <w:r/>
    </w:p>
    <w:p>
      <w:pPr>
        <w:ind w:firstLine="480"/>
        <w:spacing w:line="440" w:lineRule="exact"/>
        <w:rPr>
          <w:rFonts w:hint="eastAsia"/>
          <w:sz w:val="24"/>
          <w:highlight w:val="none"/>
        </w:rPr>
      </w:pPr>
      <w:r/>
      <w:bookmarkStart w:id="132" w:name="_Toc6250"/>
      <w:r/>
      <w:bookmarkStart w:id="133" w:name="_Toc11404"/>
      <w:r/>
      <w:bookmarkStart w:id="134" w:name="_Toc24243"/>
      <w:r/>
      <w:bookmarkStart w:id="135" w:name="_Toc7127"/>
      <w:r/>
      <w:bookmarkStart w:id="136" w:name="_Toc29294"/>
      <w:r/>
      <w:r/>
    </w:p>
    <w:p>
      <w:pPr>
        <w:spacing w:line="440" w:lineRule="exact"/>
        <w:rPr>
          <w:rFonts w:hint="eastAsia"/>
          <w:b/>
          <w:bCs/>
          <w:sz w:val="28"/>
          <w:highlight w:val="none"/>
        </w:rPr>
        <w:outlineLvl w:val="1"/>
      </w:pPr>
      <w:r>
        <w:rPr>
          <w:b/>
          <w:bCs/>
          <w:sz w:val="28"/>
          <w:highlight w:val="none"/>
        </w:rPr>
        <w:t xml:space="preserve">二、评审因素、权值及评分标准：</w:t>
      </w:r>
      <w:bookmarkEnd w:id="132"/>
      <w:r/>
      <w:bookmarkEnd w:id="133"/>
      <w:r/>
      <w:bookmarkEnd w:id="134"/>
      <w:r/>
      <w:bookmarkEnd w:id="135"/>
      <w:r/>
      <w:bookmarkEnd w:id="136"/>
      <w:r/>
      <w:r/>
    </w:p>
    <w:p>
      <w:pPr>
        <w:ind w:firstLine="470"/>
        <w:spacing w:line="440" w:lineRule="exact"/>
        <w:rPr>
          <w:sz w:val="24"/>
          <w:highlight w:val="none"/>
        </w:rPr>
      </w:pPr>
      <w:r>
        <w:rPr>
          <w:sz w:val="24"/>
          <w:highlight w:val="none"/>
        </w:rPr>
        <w:t xml:space="preserve">注：每部分的得分保留小数点后</w:t>
      </w:r>
      <w:r>
        <w:rPr>
          <w:rFonts w:hint="eastAsia"/>
          <w:sz w:val="24"/>
          <w:highlight w:val="none"/>
          <w:lang w:val="en-US" w:eastAsia="zh-CN"/>
        </w:rPr>
        <w:t xml:space="preserve">两</w:t>
      </w:r>
      <w:r>
        <w:rPr>
          <w:sz w:val="24"/>
          <w:highlight w:val="none"/>
        </w:rPr>
        <w:t xml:space="preserve">位，合计得分保留小数点后</w:t>
      </w:r>
      <w:r>
        <w:rPr>
          <w:rFonts w:hint="eastAsia"/>
          <w:sz w:val="24"/>
          <w:highlight w:val="none"/>
          <w:lang w:val="en-US" w:eastAsia="zh-CN"/>
        </w:rPr>
        <w:t xml:space="preserve">两</w:t>
      </w:r>
      <w:r>
        <w:rPr>
          <w:sz w:val="24"/>
          <w:highlight w:val="none"/>
        </w:rPr>
        <w:t xml:space="preserve">位。</w:t>
      </w:r>
      <w:r/>
    </w:p>
    <w:p>
      <w:pPr>
        <w:ind w:firstLine="482"/>
        <w:spacing w:line="440" w:lineRule="exact"/>
        <w:rPr>
          <w:b/>
          <w:bCs/>
          <w:sz w:val="24"/>
          <w:highlight w:val="none"/>
        </w:rPr>
      </w:pPr>
      <w:r>
        <w:rPr>
          <w:b/>
          <w:bCs/>
          <w:sz w:val="24"/>
          <w:highlight w:val="none"/>
        </w:rPr>
        <w:t xml:space="preserve">1、投标报价</w:t>
      </w:r>
      <w:r>
        <w:rPr>
          <w:rFonts w:hint="eastAsia"/>
          <w:b/>
          <w:bCs/>
          <w:sz w:val="24"/>
          <w:highlight w:val="none"/>
          <w:lang w:val="en-US" w:eastAsia="zh-CN"/>
        </w:rPr>
        <w:t xml:space="preserve">10</w:t>
      </w:r>
      <w:r>
        <w:rPr>
          <w:b/>
          <w:bCs/>
          <w:sz w:val="24"/>
          <w:highlight w:val="none"/>
        </w:rPr>
        <w:t xml:space="preserve">分</w:t>
      </w:r>
      <w:r/>
    </w:p>
    <w:p>
      <w:pPr>
        <w:ind w:firstLine="480"/>
        <w:spacing w:line="440" w:lineRule="exact"/>
        <w:rPr>
          <w:sz w:val="24"/>
          <w:highlight w:val="none"/>
        </w:rPr>
      </w:pPr>
      <w:r>
        <w:rPr>
          <w:sz w:val="24"/>
          <w:highlight w:val="none"/>
        </w:rPr>
        <w:t xml:space="preserve">满足招标文件要求且投标价格最低的</w:t>
      </w:r>
      <w:r>
        <w:rPr>
          <w:color w:val="000000"/>
          <w:sz w:val="24"/>
          <w:highlight w:val="none"/>
        </w:rPr>
        <w:t xml:space="preserve">投标</w:t>
      </w:r>
      <w:r>
        <w:rPr>
          <w:rFonts w:hint="eastAsia"/>
          <w:color w:val="000000"/>
          <w:sz w:val="24"/>
          <w:highlight w:val="none"/>
        </w:rPr>
        <w:t xml:space="preserve">总</w:t>
      </w:r>
      <w:r>
        <w:rPr>
          <w:color w:val="000000"/>
          <w:sz w:val="24"/>
          <w:highlight w:val="none"/>
        </w:rPr>
        <w:t xml:space="preserve">报价</w:t>
      </w:r>
      <w:r>
        <w:rPr>
          <w:sz w:val="24"/>
          <w:highlight w:val="none"/>
        </w:rPr>
        <w:t xml:space="preserve">为评标基准价</w:t>
      </w:r>
      <w:r>
        <w:rPr>
          <w:rFonts w:hint="eastAsia"/>
          <w:sz w:val="24"/>
          <w:highlight w:val="none"/>
        </w:rPr>
        <w:t xml:space="preserve">，</w:t>
      </w:r>
      <w:r>
        <w:rPr>
          <w:sz w:val="24"/>
          <w:highlight w:val="none"/>
        </w:rPr>
        <w:t xml:space="preserve">其价格分为</w:t>
      </w:r>
      <w:r>
        <w:rPr>
          <w:rFonts w:hint="eastAsia"/>
          <w:sz w:val="24"/>
          <w:highlight w:val="none"/>
          <w:lang w:val="en-US" w:eastAsia="zh-CN"/>
        </w:rPr>
        <w:t xml:space="preserve">10</w:t>
      </w:r>
      <w:r>
        <w:rPr>
          <w:sz w:val="24"/>
          <w:highlight w:val="none"/>
        </w:rPr>
        <w:t xml:space="preserve">分；其他投标人的价格分按下列公式计算：投标报价得分＝（评标基准价／</w:t>
      </w:r>
      <w:r>
        <w:rPr>
          <w:color w:val="000000"/>
          <w:sz w:val="24"/>
          <w:highlight w:val="none"/>
        </w:rPr>
        <w:t xml:space="preserve">投标</w:t>
      </w:r>
      <w:r>
        <w:rPr>
          <w:rFonts w:hint="eastAsia"/>
          <w:color w:val="000000"/>
          <w:sz w:val="24"/>
          <w:highlight w:val="none"/>
        </w:rPr>
        <w:t xml:space="preserve">总</w:t>
      </w:r>
      <w:r>
        <w:rPr>
          <w:color w:val="000000"/>
          <w:sz w:val="24"/>
          <w:highlight w:val="none"/>
        </w:rPr>
        <w:t xml:space="preserve">报价</w:t>
      </w:r>
      <w:r>
        <w:rPr>
          <w:sz w:val="24"/>
          <w:highlight w:val="none"/>
        </w:rPr>
        <w:t xml:space="preserve">）×</w:t>
      </w:r>
      <w:r>
        <w:rPr>
          <w:rFonts w:hint="eastAsia"/>
          <w:sz w:val="24"/>
          <w:highlight w:val="none"/>
          <w:lang w:val="en-US" w:eastAsia="zh-CN"/>
        </w:rPr>
        <w:t xml:space="preserve">10</w:t>
      </w:r>
      <w:r>
        <w:rPr>
          <w:sz w:val="24"/>
          <w:highlight w:val="none"/>
        </w:rPr>
        <w:t xml:space="preserve">分。</w:t>
      </w:r>
      <w:r/>
    </w:p>
    <w:p>
      <w:pPr>
        <w:ind w:firstLine="480"/>
        <w:spacing w:line="440" w:lineRule="exact"/>
        <w:rPr>
          <w:rFonts w:hint="eastAsia"/>
          <w:sz w:val="24"/>
          <w:highlight w:val="none"/>
        </w:rPr>
      </w:pPr>
      <w:r>
        <w:rPr>
          <w:rFonts w:hint="eastAsia"/>
          <w:color w:val="000000"/>
          <w:sz w:val="24"/>
          <w:highlight w:val="none"/>
        </w:rPr>
        <w:t xml:space="preserve">投标人的投标总报价明显低于其他通过符合性审查投标人的报价，有可能影响服务质量或者不能诚信履约的，评标委员会可要求其通过苏采云系统在合理的时间内提供说明，必要时提交相关证明材料；投标人不能证明其投标总报价合理性的，评标委员会可将其作为无效投标处理。</w:t>
      </w:r>
      <w:r/>
    </w:p>
    <w:p>
      <w:pPr>
        <w:ind w:firstLine="480"/>
        <w:spacing w:line="440" w:lineRule="exact"/>
        <w:rPr>
          <w:rFonts w:hint="eastAsia"/>
          <w:sz w:val="24"/>
          <w:highlight w:val="none"/>
        </w:rPr>
      </w:pPr>
      <w:r>
        <w:rPr>
          <w:rFonts w:hint="eastAsia"/>
          <w:sz w:val="24"/>
          <w:highlight w:val="none"/>
        </w:rPr>
      </w:r>
      <w:r/>
    </w:p>
    <w:p>
      <w:pPr>
        <w:ind w:firstLine="482"/>
        <w:spacing w:line="520" w:lineRule="exact"/>
        <w:rPr>
          <w:rFonts w:hint="eastAsia"/>
          <w:b/>
          <w:bCs/>
          <w:sz w:val="24"/>
          <w:highlight w:val="none"/>
        </w:rPr>
      </w:pPr>
      <w:r>
        <w:rPr>
          <w:b/>
          <w:bCs/>
          <w:sz w:val="24"/>
          <w:highlight w:val="none"/>
        </w:rPr>
        <w:t xml:space="preserve">2、</w:t>
      </w:r>
      <w:r>
        <w:rPr>
          <w:rFonts w:hint="eastAsia"/>
          <w:b/>
          <w:bCs/>
          <w:sz w:val="24"/>
          <w:highlight w:val="none"/>
        </w:rPr>
        <w:t xml:space="preserve">技术部分</w:t>
      </w:r>
      <w:r>
        <w:rPr>
          <w:rFonts w:hint="eastAsia"/>
          <w:b/>
          <w:bCs/>
          <w:sz w:val="24"/>
          <w:highlight w:val="none"/>
          <w:lang w:val="en-US" w:eastAsia="zh-CN"/>
        </w:rPr>
        <w:t xml:space="preserve">76</w:t>
      </w:r>
      <w:r>
        <w:rPr>
          <w:b/>
          <w:bCs/>
          <w:sz w:val="24"/>
          <w:highlight w:val="none"/>
        </w:rPr>
        <w:t xml:space="preserve">分</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977"/>
        <w:gridCol w:w="914"/>
        <w:gridCol w:w="5988"/>
      </w:tblGrid>
      <w:tr>
        <w:trPr>
          <w:jc w:val="center"/>
          <w:trHeight w:val="545"/>
        </w:trPr>
        <w:tc>
          <w:tcPr>
            <w:tcW w:w="750" w:type="dxa"/>
            <w:vAlign w:val="center"/>
            <w:textDirection w:val="lrTb"/>
            <w:noWrap w:val="false"/>
          </w:tcPr>
          <w:p>
            <w:pPr>
              <w:jc w:val="center"/>
              <w:rPr>
                <w:sz w:val="24"/>
                <w:szCs w:val="24"/>
                <w:highlight w:val="none"/>
              </w:rPr>
            </w:pPr>
            <w:r>
              <w:rPr>
                <w:sz w:val="24"/>
                <w:szCs w:val="24"/>
                <w:highlight w:val="none"/>
              </w:rPr>
              <w:t xml:space="preserve">序号</w:t>
            </w:r>
            <w:r/>
          </w:p>
        </w:tc>
        <w:tc>
          <w:tcPr>
            <w:tcW w:w="1977" w:type="dxa"/>
            <w:vAlign w:val="center"/>
            <w:textDirection w:val="lrTb"/>
            <w:noWrap w:val="false"/>
          </w:tcPr>
          <w:p>
            <w:pPr>
              <w:jc w:val="center"/>
              <w:rPr>
                <w:sz w:val="24"/>
                <w:szCs w:val="24"/>
                <w:highlight w:val="none"/>
              </w:rPr>
            </w:pPr>
            <w:r>
              <w:rPr>
                <w:sz w:val="24"/>
                <w:szCs w:val="24"/>
                <w:highlight w:val="none"/>
              </w:rPr>
              <w:t xml:space="preserve">评审因素</w:t>
            </w:r>
            <w:r/>
          </w:p>
        </w:tc>
        <w:tc>
          <w:tcPr>
            <w:tcW w:w="914" w:type="dxa"/>
            <w:vAlign w:val="center"/>
            <w:textDirection w:val="lrTb"/>
            <w:noWrap w:val="false"/>
          </w:tcPr>
          <w:p>
            <w:pPr>
              <w:jc w:val="center"/>
              <w:rPr>
                <w:sz w:val="24"/>
                <w:szCs w:val="24"/>
                <w:highlight w:val="none"/>
              </w:rPr>
            </w:pPr>
            <w:r>
              <w:rPr>
                <w:sz w:val="24"/>
                <w:szCs w:val="24"/>
                <w:highlight w:val="none"/>
              </w:rPr>
              <w:t xml:space="preserve">权值</w:t>
            </w:r>
            <w:r/>
          </w:p>
        </w:tc>
        <w:tc>
          <w:tcPr>
            <w:tcW w:w="5988" w:type="dxa"/>
            <w:vAlign w:val="center"/>
            <w:textDirection w:val="lrTb"/>
            <w:noWrap w:val="false"/>
          </w:tcPr>
          <w:p>
            <w:pPr>
              <w:jc w:val="center"/>
              <w:rPr>
                <w:sz w:val="24"/>
                <w:szCs w:val="24"/>
                <w:highlight w:val="none"/>
              </w:rPr>
            </w:pPr>
            <w:r>
              <w:rPr>
                <w:sz w:val="24"/>
                <w:szCs w:val="24"/>
                <w:highlight w:val="none"/>
              </w:rPr>
              <w:t xml:space="preserve">评分标准</w:t>
            </w:r>
            <w:r/>
          </w:p>
        </w:tc>
      </w:tr>
      <w:tr>
        <w:trPr>
          <w:jc w:val="center"/>
          <w:trHeight w:val="653"/>
        </w:trPr>
        <w:tc>
          <w:tcPr>
            <w:tcW w:w="750"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1</w:t>
            </w:r>
            <w:r/>
          </w:p>
        </w:tc>
        <w:tc>
          <w:tcPr>
            <w:tcW w:w="1977"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服务响应情况</w:t>
            </w:r>
            <w:r/>
          </w:p>
        </w:tc>
        <w:tc>
          <w:tcPr>
            <w:tcW w:w="914"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24分</w:t>
            </w:r>
            <w:r/>
          </w:p>
        </w:tc>
        <w:tc>
          <w:tcPr>
            <w:tcW w:w="5988" w:type="dxa"/>
            <w:vAlign w:val="center"/>
            <w:textDirection w:val="lrTb"/>
            <w:noWrap w:val="false"/>
          </w:tcPr>
          <w:p>
            <w:pPr>
              <w:jc w:val="left"/>
              <w:rPr>
                <w:rFonts w:hint="eastAsia"/>
                <w:sz w:val="24"/>
                <w:szCs w:val="24"/>
                <w:highlight w:val="none"/>
              </w:rPr>
            </w:pPr>
            <w:r>
              <w:rPr>
                <w:rFonts w:hint="eastAsia"/>
                <w:sz w:val="24"/>
                <w:szCs w:val="24"/>
                <w:highlight w:val="none"/>
              </w:rPr>
              <w:t xml:space="preserve">投标人</w:t>
            </w:r>
            <w:r>
              <w:rPr>
                <w:sz w:val="24"/>
                <w:szCs w:val="24"/>
                <w:highlight w:val="none"/>
              </w:rPr>
              <w:t xml:space="preserve">承诺提供的服务全部满足</w:t>
            </w:r>
            <w:r>
              <w:rPr>
                <w:rFonts w:hint="eastAsia"/>
                <w:sz w:val="24"/>
                <w:szCs w:val="24"/>
                <w:highlight w:val="none"/>
              </w:rPr>
              <w:t xml:space="preserve">招标</w:t>
            </w:r>
            <w:r>
              <w:rPr>
                <w:sz w:val="24"/>
                <w:szCs w:val="24"/>
                <w:highlight w:val="none"/>
              </w:rPr>
              <w:t xml:space="preserve">文件要求的得</w:t>
            </w:r>
            <w:r>
              <w:rPr>
                <w:rFonts w:hint="eastAsia"/>
                <w:sz w:val="24"/>
                <w:szCs w:val="24"/>
                <w:highlight w:val="none"/>
                <w:lang w:val="en-US" w:eastAsia="zh-CN"/>
              </w:rPr>
              <w:t xml:space="preserve">24</w:t>
            </w:r>
            <w:r>
              <w:rPr>
                <w:sz w:val="24"/>
                <w:szCs w:val="24"/>
                <w:highlight w:val="none"/>
              </w:rPr>
              <w:t xml:space="preserve">分；</w:t>
            </w:r>
            <w:r>
              <w:rPr>
                <w:rFonts w:hint="eastAsia"/>
                <w:sz w:val="24"/>
                <w:szCs w:val="24"/>
                <w:highlight w:val="none"/>
              </w:rPr>
              <w:t xml:space="preserve">存在常规要求负偏离的，每有一条扣</w:t>
            </w:r>
            <w:r>
              <w:rPr>
                <w:rFonts w:hint="eastAsia"/>
                <w:sz w:val="24"/>
                <w:szCs w:val="24"/>
                <w:highlight w:val="none"/>
                <w:lang w:val="en-US" w:eastAsia="zh-CN"/>
              </w:rPr>
              <w:t xml:space="preserve">0.8</w:t>
            </w:r>
            <w:r>
              <w:rPr>
                <w:sz w:val="24"/>
                <w:szCs w:val="24"/>
                <w:highlight w:val="none"/>
              </w:rPr>
              <w:t xml:space="preserve">分</w:t>
            </w:r>
            <w:r>
              <w:rPr>
                <w:sz w:val="24"/>
                <w:highlight w:val="none"/>
              </w:rPr>
              <w:t xml:space="preserve">。</w:t>
            </w:r>
            <w:r/>
          </w:p>
          <w:p>
            <w:pPr>
              <w:spacing w:line="300" w:lineRule="exact"/>
              <w:rPr>
                <w:rFonts w:hint="eastAsia" w:ascii="宋体" w:hAnsi="宋体" w:cs="宋体"/>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①</w:t>
            </w:r>
            <w:r>
              <w:rPr>
                <w:rFonts w:hint="eastAsia" w:ascii="宋体" w:hAnsi="宋体" w:cs="宋体"/>
                <w:b/>
                <w:bCs/>
                <w:color w:val="000000"/>
                <w:sz w:val="24"/>
                <w:szCs w:val="24"/>
                <w:highlight w:val="none"/>
              </w:rPr>
              <w:t xml:space="preserve">“采购需求”“三、项目服务要求”中，斜体且有下划线部分为实质性要求，其余的服务要求为常规要求。</w:t>
            </w:r>
            <w:r/>
          </w:p>
          <w:p>
            <w:pPr>
              <w:ind w:firstLine="482"/>
              <w:spacing w:line="300" w:lineRule="exact"/>
              <w:rPr>
                <w:highlight w:val="none"/>
              </w:rPr>
            </w:pPr>
            <w:r>
              <w:rPr>
                <w:rFonts w:hint="eastAsia"/>
                <w:b/>
                <w:bCs/>
                <w:color w:val="000000"/>
                <w:sz w:val="24"/>
                <w:szCs w:val="22"/>
                <w:highlight w:val="none"/>
              </w:rPr>
              <w:t xml:space="preserve">②</w:t>
            </w:r>
            <w:r>
              <w:rPr>
                <w:rFonts w:hint="eastAsia" w:ascii="宋体" w:hAnsi="宋体" w:cs="宋体"/>
                <w:b/>
                <w:bCs/>
                <w:color w:val="000000"/>
                <w:sz w:val="24"/>
                <w:szCs w:val="24"/>
                <w:highlight w:val="none"/>
              </w:rPr>
              <w:t xml:space="preserve">“采购需求”“三、项目服务要求”中，斜体且有下划线部分</w:t>
            </w:r>
            <w:r>
              <w:rPr>
                <w:rFonts w:hint="eastAsia"/>
                <w:b/>
                <w:bCs/>
                <w:color w:val="000000"/>
                <w:sz w:val="24"/>
                <w:szCs w:val="22"/>
                <w:highlight w:val="none"/>
              </w:rPr>
              <w:t xml:space="preserve">的实质性要求</w:t>
            </w:r>
            <w:r>
              <w:rPr>
                <w:rFonts w:hint="eastAsia"/>
                <w:b/>
                <w:bCs/>
                <w:color w:val="000000"/>
                <w:sz w:val="24"/>
                <w:szCs w:val="24"/>
                <w:highlight w:val="none"/>
              </w:rPr>
              <w:t xml:space="preserve">必须满足，任何一项</w:t>
            </w:r>
            <w:r>
              <w:rPr>
                <w:rFonts w:hint="eastAsia"/>
                <w:b/>
                <w:bCs/>
                <w:color w:val="000000"/>
                <w:sz w:val="24"/>
                <w:szCs w:val="22"/>
                <w:highlight w:val="none"/>
              </w:rPr>
              <w:t xml:space="preserve">实质性要求</w:t>
            </w:r>
            <w:r>
              <w:rPr>
                <w:rFonts w:hint="eastAsia"/>
                <w:b/>
                <w:bCs/>
                <w:color w:val="000000"/>
                <w:sz w:val="24"/>
                <w:szCs w:val="24"/>
                <w:highlight w:val="none"/>
              </w:rPr>
              <w:t xml:space="preserve">未满足的，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color w:val="000000"/>
                <w:sz w:val="24"/>
                <w:szCs w:val="22"/>
                <w:highlight w:val="none"/>
              </w:rPr>
              <w:t xml:space="preserve">。</w:t>
            </w:r>
            <w:r/>
          </w:p>
        </w:tc>
      </w:tr>
      <w:tr>
        <w:trPr>
          <w:jc w:val="center"/>
          <w:trHeight w:val="653"/>
        </w:trPr>
        <w:tc>
          <w:tcPr>
            <w:tcW w:w="750"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2</w:t>
            </w:r>
            <w:r/>
          </w:p>
        </w:tc>
        <w:tc>
          <w:tcPr>
            <w:tcW w:w="1977"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项目服务方案</w:t>
            </w:r>
            <w:r/>
          </w:p>
        </w:tc>
        <w:tc>
          <w:tcPr>
            <w:tcW w:w="914"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36分</w:t>
            </w:r>
            <w:r/>
          </w:p>
        </w:tc>
        <w:tc>
          <w:tcPr>
            <w:tcW w:w="5988" w:type="dxa"/>
            <w:vAlign w:val="center"/>
            <w:textDirection w:val="lrTb"/>
            <w:noWrap w:val="false"/>
          </w:tcPr>
          <w:p>
            <w:pPr>
              <w:spacing w:line="300" w:lineRule="exact"/>
              <w:rPr>
                <w:rFonts w:hint="eastAsia"/>
                <w:b/>
                <w:bCs/>
                <w:color w:val="000000"/>
                <w:sz w:val="24"/>
                <w:szCs w:val="22"/>
                <w:highlight w:val="none"/>
              </w:rPr>
            </w:pPr>
            <w:r>
              <w:rPr>
                <w:rFonts w:ascii="Times New Roman" w:hAnsi="Times New Roman" w:eastAsia="宋体" w:cs="Times New Roman"/>
                <w:color w:val="000000"/>
                <w:sz w:val="24"/>
                <w:szCs w:val="22"/>
                <w:highlight w:val="none"/>
              </w:rPr>
              <w:t xml:space="preserve">根据投标人提供的</w:t>
            </w:r>
            <w:r>
              <w:rPr>
                <w:rFonts w:hint="eastAsia"/>
                <w:sz w:val="24"/>
                <w:szCs w:val="24"/>
                <w:highlight w:val="none"/>
                <w:lang w:val="en-US" w:eastAsia="zh-CN"/>
              </w:rPr>
              <w:t xml:space="preserve">项目服务方案</w:t>
            </w:r>
            <w:r>
              <w:rPr>
                <w:rFonts w:hint="eastAsia" w:ascii="Times New Roman" w:hAnsi="Times New Roman" w:eastAsia="宋体" w:cs="Times New Roman"/>
                <w:color w:val="000000"/>
                <w:sz w:val="24"/>
                <w:szCs w:val="22"/>
                <w:highlight w:val="none"/>
                <w:lang w:eastAsia="zh-CN"/>
              </w:rPr>
              <w:t xml:space="preserve">（</w:t>
            </w:r>
            <w:r>
              <w:rPr>
                <w:rFonts w:hint="eastAsia" w:ascii="Times New Roman" w:hAnsi="Times New Roman" w:eastAsia="宋体" w:cs="Times New Roman"/>
                <w:color w:val="000000"/>
                <w:sz w:val="24"/>
                <w:szCs w:val="22"/>
                <w:highlight w:val="none"/>
              </w:rPr>
              <w:t xml:space="preserve">涉及评审要点（共</w:t>
            </w:r>
            <w:r>
              <w:rPr>
                <w:rFonts w:hint="eastAsia" w:cs="Times New Roman"/>
                <w:color w:val="000000"/>
                <w:sz w:val="24"/>
                <w:szCs w:val="22"/>
                <w:highlight w:val="none"/>
                <w:lang w:val="en-US" w:eastAsia="zh-CN"/>
              </w:rPr>
              <w:t xml:space="preserve">9</w:t>
            </w:r>
            <w:r>
              <w:rPr>
                <w:rFonts w:hint="eastAsia" w:ascii="Times New Roman" w:hAnsi="Times New Roman" w:eastAsia="宋体" w:cs="Times New Roman"/>
                <w:color w:val="000000"/>
                <w:sz w:val="24"/>
                <w:szCs w:val="22"/>
                <w:highlight w:val="none"/>
              </w:rPr>
              <w:t xml:space="preserve">项）：①</w:t>
            </w:r>
            <w:r>
              <w:rPr>
                <w:sz w:val="24"/>
                <w:highlight w:val="none"/>
              </w:rPr>
              <w:t xml:space="preserve">工作大纲</w:t>
            </w:r>
            <w:r>
              <w:rPr>
                <w:rFonts w:hint="eastAsia"/>
                <w:sz w:val="24"/>
                <w:szCs w:val="24"/>
                <w:highlight w:val="none"/>
                <w:lang w:eastAsia="zh-CN"/>
              </w:rPr>
              <w:t xml:space="preserve">、</w:t>
            </w:r>
            <w:r>
              <w:rPr>
                <w:rFonts w:hint="default" w:ascii="Times New Roman" w:hAnsi="Times New Roman" w:cs="Times New Roman"/>
                <w:color w:val="auto"/>
                <w:sz w:val="24"/>
                <w:szCs w:val="24"/>
                <w:highlight w:val="none"/>
              </w:rPr>
              <w:t xml:space="preserve">工作方案</w:t>
            </w:r>
            <w:r>
              <w:rPr>
                <w:rFonts w:hint="eastAsia" w:ascii="Times New Roman" w:hAnsi="Times New Roman" w:cs="Times New Roman"/>
                <w:color w:val="auto"/>
                <w:sz w:val="24"/>
                <w:szCs w:val="24"/>
                <w:highlight w:val="none"/>
                <w:lang w:eastAsia="zh-CN"/>
              </w:rPr>
              <w:t xml:space="preserve">；</w:t>
            </w:r>
            <w:r>
              <w:rPr>
                <w:rFonts w:hint="eastAsia" w:ascii="Times New Roman" w:hAnsi="Times New Roman" w:eastAsia="宋体" w:cs="Times New Roman"/>
                <w:color w:val="000000"/>
                <w:sz w:val="24"/>
                <w:szCs w:val="22"/>
                <w:highlight w:val="none"/>
              </w:rPr>
              <w:t xml:space="preserve">②监理工作管理制度</w:t>
            </w:r>
            <w:r>
              <w:rPr>
                <w:rFonts w:hint="eastAsia" w:ascii="Times New Roman" w:hAnsi="Times New Roman" w:eastAsia="宋体" w:cs="Times New Roman"/>
                <w:color w:val="000000"/>
                <w:sz w:val="24"/>
                <w:szCs w:val="22"/>
                <w:highlight w:val="none"/>
                <w:lang w:eastAsia="zh-CN"/>
              </w:rPr>
              <w:t xml:space="preserve">；</w:t>
            </w:r>
            <w:r>
              <w:rPr>
                <w:rFonts w:hint="eastAsia" w:ascii="Times New Roman" w:hAnsi="Times New Roman" w:cs="Times New Roman"/>
                <w:color w:val="auto"/>
                <w:sz w:val="24"/>
                <w:szCs w:val="24"/>
                <w:highlight w:val="none"/>
                <w:lang w:val="en-US" w:eastAsia="zh-CN"/>
              </w:rPr>
              <w:t xml:space="preserve">③</w:t>
            </w:r>
            <w:r>
              <w:rPr>
                <w:rFonts w:hint="eastAsia" w:ascii="Times New Roman" w:hAnsi="Times New Roman" w:cs="Times New Roman"/>
                <w:color w:val="auto"/>
                <w:sz w:val="24"/>
                <w:szCs w:val="24"/>
                <w:highlight w:val="none"/>
                <w:lang w:eastAsia="zh-CN"/>
              </w:rPr>
              <w:t xml:space="preserve">应急方案</w:t>
            </w:r>
            <w:r>
              <w:rPr>
                <w:rFonts w:hint="eastAsia" w:ascii="Times New Roman" w:hAnsi="Times New Roman" w:cs="Times New Roman"/>
                <w:color w:val="auto"/>
                <w:sz w:val="24"/>
                <w:szCs w:val="24"/>
                <w:highlight w:val="none"/>
                <w:lang w:val="en-US" w:eastAsia="zh-CN"/>
              </w:rPr>
              <w:t xml:space="preserve">及质量保证措施</w:t>
            </w:r>
            <w:r>
              <w:rPr>
                <w:rFonts w:hint="eastAsia" w:ascii="Times New Roman" w:hAnsi="Times New Roman"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④</w:t>
            </w:r>
            <w:r>
              <w:rPr>
                <w:rFonts w:hint="default" w:ascii="Times New Roman" w:hAnsi="Times New Roman" w:cs="Times New Roman"/>
                <w:color w:val="auto"/>
                <w:sz w:val="24"/>
                <w:highlight w:val="none"/>
              </w:rPr>
              <w:t xml:space="preserve">日常绿化养护与病虫害防控技术</w:t>
            </w: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⑤</w:t>
            </w:r>
            <w:r>
              <w:rPr>
                <w:rFonts w:hint="default" w:ascii="Times New Roman" w:hAnsi="Times New Roman" w:cs="Times New Roman"/>
                <w:color w:val="auto"/>
                <w:sz w:val="24"/>
                <w:highlight w:val="none"/>
              </w:rPr>
              <w:t xml:space="preserve">安全技术措施</w:t>
            </w: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⑥安全文明施工、环境保护及现场扬尘污染控制措施；⑦合同管理、信息管理、资料归档制度；⑧现场组织与各方的协调措施；⑨对实施方案、实施环节、监理要点提出的建议和控制措施</w:t>
            </w:r>
            <w:r>
              <w:rPr>
                <w:rFonts w:hint="eastAsia" w:ascii="Times New Roman" w:hAnsi="Times New Roman" w:eastAsia="宋体" w:cs="Times New Roman"/>
                <w:color w:val="000000"/>
                <w:sz w:val="24"/>
                <w:szCs w:val="22"/>
                <w:highlight w:val="none"/>
                <w:lang w:eastAsia="zh-CN"/>
              </w:rPr>
              <w:t xml:space="preserve">）</w:t>
            </w:r>
            <w:r>
              <w:rPr>
                <w:rFonts w:ascii="Times New Roman" w:hAnsi="Times New Roman" w:eastAsia="宋体" w:cs="Times New Roman"/>
                <w:color w:val="000000"/>
                <w:sz w:val="24"/>
                <w:szCs w:val="22"/>
                <w:highlight w:val="none"/>
              </w:rPr>
              <w:t xml:space="preserve">进行评定，本项最高得</w:t>
            </w:r>
            <w:r>
              <w:rPr>
                <w:rFonts w:hint="eastAsia" w:cs="Times New Roman"/>
                <w:color w:val="000000"/>
                <w:sz w:val="24"/>
                <w:szCs w:val="22"/>
                <w:highlight w:val="none"/>
                <w:lang w:val="en-US" w:eastAsia="zh-CN"/>
              </w:rPr>
              <w:t xml:space="preserve">36</w:t>
            </w:r>
            <w:r>
              <w:rPr>
                <w:rFonts w:ascii="Times New Roman" w:hAnsi="Times New Roman" w:eastAsia="宋体" w:cs="Times New Roman"/>
                <w:color w:val="000000"/>
                <w:sz w:val="24"/>
                <w:szCs w:val="22"/>
                <w:highlight w:val="none"/>
              </w:rPr>
              <w:t xml:space="preserve">分。体现上述评审要点且内容贴合需求的，每有一项得</w:t>
            </w:r>
            <w:r>
              <w:rPr>
                <w:rFonts w:hint="eastAsia" w:ascii="Times New Roman" w:hAnsi="Times New Roman" w:eastAsia="宋体" w:cs="Times New Roman"/>
                <w:color w:val="000000"/>
                <w:sz w:val="24"/>
                <w:szCs w:val="22"/>
                <w:highlight w:val="none"/>
                <w:lang w:val="en-US" w:eastAsia="zh-CN"/>
              </w:rPr>
              <w:t xml:space="preserve">4</w:t>
            </w:r>
            <w:r>
              <w:rPr>
                <w:rFonts w:ascii="Times New Roman" w:hAnsi="Times New Roman" w:eastAsia="宋体" w:cs="Times New Roman"/>
                <w:color w:val="000000"/>
                <w:sz w:val="24"/>
                <w:szCs w:val="22"/>
                <w:highlight w:val="none"/>
              </w:rPr>
              <w:t xml:space="preserve">分；体现上述评审要点但内容无法完全贴合需求的，每有一项得</w:t>
            </w:r>
            <w:r>
              <w:rPr>
                <w:rFonts w:hint="eastAsia" w:ascii="Times New Roman" w:hAnsi="Times New Roman" w:eastAsia="宋体" w:cs="Times New Roman"/>
                <w:color w:val="000000"/>
                <w:sz w:val="24"/>
                <w:szCs w:val="22"/>
                <w:highlight w:val="none"/>
                <w:lang w:val="en-US" w:eastAsia="zh-CN"/>
              </w:rPr>
              <w:t xml:space="preserve">2</w:t>
            </w:r>
            <w:r>
              <w:rPr>
                <w:rFonts w:ascii="Times New Roman" w:hAnsi="Times New Roman" w:eastAsia="宋体" w:cs="Times New Roman"/>
                <w:color w:val="000000"/>
                <w:sz w:val="24"/>
                <w:szCs w:val="22"/>
                <w:highlight w:val="none"/>
              </w:rPr>
              <w:t xml:space="preserve">分；未能体现评审要点（或无实质性内容的），对应项得0分。</w:t>
            </w:r>
            <w:r/>
          </w:p>
        </w:tc>
      </w:tr>
      <w:tr>
        <w:trPr>
          <w:jc w:val="center"/>
          <w:trHeight w:val="653"/>
        </w:trPr>
        <w:tc>
          <w:tcPr>
            <w:tcW w:w="750"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3</w:t>
            </w:r>
            <w:r/>
          </w:p>
        </w:tc>
        <w:tc>
          <w:tcPr>
            <w:tcW w:w="1977"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rPr>
              <w:t xml:space="preserve">项目负责人</w:t>
            </w:r>
            <w:r>
              <w:rPr>
                <w:rFonts w:hint="eastAsia" w:ascii="Times New Roman" w:hAnsi="Times New Roman" w:eastAsia="宋体" w:cs="Times New Roman"/>
                <w:sz w:val="24"/>
                <w:szCs w:val="22"/>
                <w:highlight w:val="none"/>
                <w:lang w:val="en-US" w:eastAsia="zh-CN"/>
              </w:rPr>
              <w:t xml:space="preserve">配置</w:t>
            </w:r>
            <w:r/>
          </w:p>
        </w:tc>
        <w:tc>
          <w:tcPr>
            <w:tcW w:w="914"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8</w:t>
            </w:r>
            <w:r>
              <w:rPr>
                <w:rFonts w:hint="eastAsia" w:ascii="Times New Roman" w:hAnsi="Times New Roman" w:eastAsia="宋体" w:cs="Times New Roman"/>
                <w:sz w:val="24"/>
                <w:szCs w:val="22"/>
                <w:highlight w:val="none"/>
              </w:rPr>
              <w:t xml:space="preserve">分</w:t>
            </w:r>
            <w:r/>
          </w:p>
        </w:tc>
        <w:tc>
          <w:tcPr>
            <w:tcW w:w="5988" w:type="dxa"/>
            <w:vAlign w:val="center"/>
            <w:textDirection w:val="lrTb"/>
            <w:noWrap w:val="false"/>
          </w:tcPr>
          <w:p>
            <w:pPr>
              <w:rPr>
                <w:sz w:val="24"/>
                <w:szCs w:val="22"/>
                <w:highlight w:val="none"/>
              </w:rPr>
            </w:pPr>
            <w:r>
              <w:rPr>
                <w:rFonts w:hint="eastAsia"/>
                <w:sz w:val="24"/>
                <w:szCs w:val="22"/>
                <w:highlight w:val="none"/>
              </w:rPr>
              <w:t xml:space="preserve">根据投标人拟投入本项目</w:t>
            </w:r>
            <w:r>
              <w:rPr>
                <w:rFonts w:hint="eastAsia"/>
                <w:sz w:val="24"/>
                <w:szCs w:val="22"/>
                <w:highlight w:val="none"/>
                <w:lang w:eastAsia="zh-CN"/>
              </w:rPr>
              <w:t xml:space="preserve">的</w:t>
            </w:r>
            <w:r>
              <w:rPr>
                <w:rFonts w:hint="eastAsia"/>
                <w:sz w:val="24"/>
                <w:szCs w:val="22"/>
                <w:highlight w:val="none"/>
              </w:rPr>
              <w:t xml:space="preserve">项目负责人情况进行评定。</w:t>
            </w:r>
            <w:r/>
          </w:p>
          <w:p>
            <w:pPr>
              <w:rPr>
                <w:b/>
                <w:bCs/>
                <w:sz w:val="24"/>
                <w:szCs w:val="22"/>
                <w:highlight w:val="none"/>
              </w:rPr>
            </w:pPr>
            <w:r>
              <w:rPr>
                <w:rFonts w:hint="eastAsia"/>
                <w:sz w:val="24"/>
                <w:szCs w:val="22"/>
                <w:highlight w:val="none"/>
              </w:rPr>
              <w:t xml:space="preserve">1、投标人拟投入本项</w:t>
            </w:r>
            <w:r>
              <w:rPr>
                <w:rFonts w:hint="eastAsia"/>
                <w:b w:val="0"/>
                <w:bCs w:val="0"/>
                <w:sz w:val="24"/>
                <w:szCs w:val="22"/>
                <w:highlight w:val="none"/>
              </w:rPr>
              <w:t xml:space="preserve">目项目负责人</w:t>
            </w:r>
            <w:r>
              <w:rPr>
                <w:b w:val="0"/>
                <w:bCs w:val="0"/>
                <w:sz w:val="24"/>
                <w:szCs w:val="22"/>
                <w:highlight w:val="none"/>
              </w:rPr>
              <w:t xml:space="preserve">年龄在</w:t>
            </w:r>
            <w:r>
              <w:rPr>
                <w:rFonts w:hint="eastAsia"/>
                <w:b w:val="0"/>
                <w:bCs w:val="0"/>
                <w:sz w:val="24"/>
                <w:szCs w:val="22"/>
                <w:highlight w:val="none"/>
              </w:rPr>
              <w:t xml:space="preserve">30~60周岁之间（以身份证为准）</w:t>
            </w:r>
            <w:r>
              <w:rPr>
                <w:sz w:val="24"/>
                <w:szCs w:val="22"/>
                <w:highlight w:val="none"/>
              </w:rPr>
              <w:t xml:space="preserve">的得</w:t>
            </w:r>
            <w:r>
              <w:rPr>
                <w:rFonts w:hint="eastAsia"/>
                <w:sz w:val="24"/>
                <w:szCs w:val="22"/>
                <w:highlight w:val="none"/>
                <w:lang w:val="en-US" w:eastAsia="zh-CN"/>
              </w:rPr>
              <w:t xml:space="preserve">2.5分</w:t>
            </w:r>
            <w:r>
              <w:rPr>
                <w:rFonts w:hint="eastAsia"/>
                <w:sz w:val="24"/>
                <w:szCs w:val="22"/>
                <w:highlight w:val="none"/>
              </w:rPr>
              <w:t xml:space="preserve">。</w:t>
            </w:r>
            <w:r>
              <w:rPr>
                <w:rFonts w:hint="eastAsia" w:ascii="Times New Roman" w:hAnsi="Times New Roman" w:cs="Times New Roman"/>
                <w:b/>
                <w:bCs/>
                <w:color w:val="000000"/>
                <w:sz w:val="24"/>
                <w:highlight w:val="none"/>
                <w:u w:val="none"/>
                <w:lang w:eastAsia="zh-CN"/>
              </w:rPr>
              <w:t xml:space="preserve">【</w:t>
            </w:r>
            <w:r>
              <w:rPr>
                <w:rFonts w:hint="eastAsia"/>
                <w:b/>
                <w:sz w:val="24"/>
                <w:szCs w:val="22"/>
                <w:highlight w:val="none"/>
              </w:rPr>
              <w:t xml:space="preserve">投标文件中</w:t>
            </w:r>
            <w:r>
              <w:rPr>
                <w:rFonts w:hint="eastAsia" w:ascii="Times New Roman" w:hAnsi="Times New Roman" w:cs="Times New Roman"/>
                <w:b/>
                <w:bCs/>
                <w:color w:val="000000"/>
                <w:sz w:val="24"/>
                <w:highlight w:val="none"/>
                <w:u w:val="none"/>
                <w:lang w:val="en-US" w:eastAsia="zh-CN"/>
              </w:rPr>
              <w:t xml:space="preserve">需</w:t>
            </w:r>
            <w:r>
              <w:rPr>
                <w:b/>
                <w:sz w:val="24"/>
                <w:szCs w:val="24"/>
                <w:highlight w:val="none"/>
              </w:rPr>
              <w:t xml:space="preserve">提供上述人员的相关</w:t>
            </w:r>
            <w:r>
              <w:rPr>
                <w:rFonts w:hint="eastAsia"/>
                <w:b/>
                <w:sz w:val="24"/>
                <w:szCs w:val="24"/>
                <w:highlight w:val="none"/>
              </w:rPr>
              <w:t xml:space="preserve">身份证</w:t>
            </w:r>
            <w:r>
              <w:rPr>
                <w:rFonts w:hint="eastAsia"/>
                <w:b/>
                <w:bCs/>
                <w:sz w:val="24"/>
                <w:highlight w:val="none"/>
              </w:rPr>
              <w:t xml:space="preserve">证明材料</w:t>
            </w:r>
            <w:r>
              <w:rPr>
                <w:rFonts w:hint="eastAsia"/>
                <w:b/>
                <w:sz w:val="24"/>
                <w:szCs w:val="24"/>
                <w:highlight w:val="none"/>
              </w:rPr>
              <w:t xml:space="preserve">，未提供</w:t>
            </w:r>
            <w:r>
              <w:rPr>
                <w:rFonts w:hint="eastAsia"/>
                <w:b/>
                <w:sz w:val="24"/>
                <w:szCs w:val="22"/>
                <w:highlight w:val="none"/>
              </w:rPr>
              <w:t xml:space="preserve">的</w:t>
            </w:r>
            <w:r>
              <w:rPr>
                <w:rFonts w:hint="eastAsia" w:ascii="Times New Roman" w:hAnsi="Times New Roman" w:eastAsia="宋体" w:cs="Times New Roman"/>
                <w:b/>
                <w:color w:val="auto"/>
                <w:sz w:val="24"/>
                <w:szCs w:val="24"/>
                <w:highlight w:val="none"/>
                <w:lang w:val="en-US" w:eastAsia="zh-CN"/>
              </w:rPr>
              <w:t xml:space="preserve">本小项</w:t>
            </w:r>
            <w:r>
              <w:rPr>
                <w:b/>
                <w:sz w:val="24"/>
                <w:szCs w:val="22"/>
                <w:highlight w:val="none"/>
              </w:rPr>
              <w:t xml:space="preserve">不得分</w:t>
            </w:r>
            <w:r>
              <w:rPr>
                <w:rFonts w:hint="eastAsia" w:ascii="Times New Roman" w:hAnsi="Times New Roman" w:cs="Times New Roman"/>
                <w:b/>
                <w:bCs/>
                <w:color w:val="000000"/>
                <w:sz w:val="24"/>
                <w:highlight w:val="none"/>
                <w:u w:val="none"/>
                <w:lang w:eastAsia="zh-CN"/>
              </w:rPr>
              <w:t xml:space="preserve">】</w:t>
            </w:r>
            <w:r/>
          </w:p>
          <w:p>
            <w:pPr>
              <w:pStyle w:val="733"/>
              <w:ind w:firstLine="0"/>
              <w:rPr>
                <w:rFonts w:ascii="Times New Roman"/>
                <w:b/>
                <w:bCs/>
                <w:sz w:val="24"/>
                <w:szCs w:val="22"/>
                <w:highlight w:val="none"/>
              </w:rPr>
            </w:pPr>
            <w:r>
              <w:rPr>
                <w:rFonts w:hint="eastAsia" w:ascii="Times New Roman"/>
                <w:sz w:val="24"/>
                <w:szCs w:val="22"/>
                <w:highlight w:val="none"/>
              </w:rPr>
              <w:t xml:space="preserve">2、投标人拟投入本项目的</w:t>
            </w:r>
            <w:r>
              <w:rPr>
                <w:rFonts w:hint="eastAsia" w:ascii="Times New Roman"/>
                <w:sz w:val="24"/>
                <w:szCs w:val="22"/>
                <w:highlight w:val="none"/>
                <w:lang w:val="en-US" w:eastAsia="zh-CN"/>
              </w:rPr>
              <w:t xml:space="preserve">项目负责人具有工程师（或以上）职称的得3分；具有助理工程师职称的得1.5分；本小项最高得3分</w:t>
            </w:r>
            <w:r>
              <w:rPr>
                <w:rFonts w:ascii="Times New Roman"/>
                <w:sz w:val="24"/>
                <w:szCs w:val="22"/>
                <w:highlight w:val="none"/>
              </w:rPr>
              <w:t xml:space="preserve">。</w:t>
            </w:r>
            <w:r>
              <w:rPr>
                <w:rFonts w:hint="eastAsia" w:ascii="Times New Roman" w:hAnsi="Times New Roman" w:cs="Times New Roman"/>
                <w:b/>
                <w:bCs/>
                <w:color w:val="000000"/>
                <w:sz w:val="24"/>
                <w:highlight w:val="none"/>
                <w:u w:val="none"/>
                <w:lang w:eastAsia="zh-CN"/>
              </w:rPr>
              <w:t xml:space="preserve">【</w:t>
            </w:r>
            <w:r>
              <w:rPr>
                <w:rFonts w:hint="eastAsia"/>
                <w:b/>
                <w:sz w:val="24"/>
                <w:szCs w:val="22"/>
                <w:highlight w:val="none"/>
              </w:rPr>
              <w:t xml:space="preserve">投标文件中</w:t>
            </w:r>
            <w:r>
              <w:rPr>
                <w:rFonts w:hint="eastAsia" w:ascii="Times New Roman" w:hAnsi="Times New Roman" w:cs="Times New Roman"/>
                <w:b/>
                <w:bCs/>
                <w:color w:val="000000"/>
                <w:sz w:val="24"/>
                <w:highlight w:val="none"/>
                <w:u w:val="none"/>
                <w:lang w:val="en-US" w:eastAsia="zh-CN"/>
              </w:rPr>
              <w:t xml:space="preserve">需</w:t>
            </w:r>
            <w:r>
              <w:rPr>
                <w:rFonts w:ascii="Times New Roman" w:hAnsi="Times New Roman" w:cs="Times New Roman"/>
                <w:b/>
                <w:bCs/>
                <w:color w:val="000000"/>
                <w:sz w:val="24"/>
                <w:highlight w:val="none"/>
                <w:u w:val="none"/>
              </w:rPr>
              <w:t xml:space="preserve">提供</w:t>
            </w:r>
            <w:r>
              <w:rPr>
                <w:b/>
                <w:color w:val="auto"/>
                <w:sz w:val="24"/>
                <w:szCs w:val="24"/>
                <w:highlight w:val="none"/>
              </w:rPr>
              <w:t xml:space="preserve">上述人员的相关</w:t>
            </w:r>
            <w:r>
              <w:rPr>
                <w:rFonts w:hint="eastAsia"/>
                <w:b/>
                <w:color w:val="auto"/>
                <w:sz w:val="24"/>
                <w:szCs w:val="24"/>
                <w:highlight w:val="none"/>
                <w:lang w:val="en-US" w:eastAsia="zh-CN"/>
              </w:rPr>
              <w:t xml:space="preserve">职称</w:t>
            </w:r>
            <w:r>
              <w:rPr>
                <w:b/>
                <w:color w:val="auto"/>
                <w:sz w:val="24"/>
                <w:szCs w:val="24"/>
                <w:highlight w:val="none"/>
              </w:rPr>
              <w:t xml:space="preserve">证书</w:t>
            </w:r>
            <w:r>
              <w:rPr>
                <w:rFonts w:hint="eastAsia"/>
                <w:b/>
                <w:bCs/>
                <w:color w:val="auto"/>
                <w:sz w:val="24"/>
                <w:highlight w:val="none"/>
                <w:lang w:eastAsia="zh-CN"/>
              </w:rPr>
              <w:t xml:space="preserve">证明材料</w:t>
            </w:r>
            <w:r>
              <w:rPr>
                <w:b/>
                <w:color w:val="auto"/>
                <w:sz w:val="24"/>
                <w:szCs w:val="24"/>
                <w:highlight w:val="none"/>
              </w:rPr>
              <w:t xml:space="preserve">，未提供的</w:t>
            </w:r>
            <w:r>
              <w:rPr>
                <w:rFonts w:hint="eastAsia" w:ascii="Times New Roman" w:hAnsi="Times New Roman" w:eastAsia="宋体" w:cs="Times New Roman"/>
                <w:b/>
                <w:color w:val="auto"/>
                <w:sz w:val="24"/>
                <w:szCs w:val="24"/>
                <w:highlight w:val="none"/>
                <w:lang w:val="en-US" w:eastAsia="zh-CN"/>
              </w:rPr>
              <w:t xml:space="preserve">本小项</w:t>
            </w:r>
            <w:r>
              <w:rPr>
                <w:b/>
                <w:color w:val="auto"/>
                <w:sz w:val="24"/>
                <w:szCs w:val="24"/>
                <w:highlight w:val="none"/>
              </w:rPr>
              <w:t xml:space="preserve">不得分</w:t>
            </w:r>
            <w:r>
              <w:rPr>
                <w:rFonts w:hint="eastAsia" w:ascii="Times New Roman" w:hAnsi="Times New Roman" w:cs="Times New Roman"/>
                <w:b/>
                <w:bCs/>
                <w:color w:val="000000"/>
                <w:sz w:val="24"/>
                <w:highlight w:val="none"/>
                <w:u w:val="none"/>
                <w:lang w:eastAsia="zh-CN"/>
              </w:rPr>
              <w:t xml:space="preserve">】</w:t>
            </w:r>
            <w:r/>
          </w:p>
          <w:p>
            <w:pPr>
              <w:rPr>
                <w:b/>
                <w:bCs/>
                <w:strike/>
                <w:sz w:val="24"/>
                <w:szCs w:val="22"/>
                <w:highlight w:val="none"/>
              </w:rPr>
            </w:pPr>
            <w:r>
              <w:rPr>
                <w:rFonts w:hint="eastAsia"/>
                <w:sz w:val="24"/>
                <w:szCs w:val="22"/>
                <w:highlight w:val="none"/>
              </w:rPr>
              <w:t xml:space="preserve">3、</w:t>
            </w:r>
            <w:r>
              <w:rPr>
                <w:rFonts w:hint="eastAsia" w:ascii="Times New Roman"/>
                <w:sz w:val="24"/>
                <w:szCs w:val="22"/>
                <w:highlight w:val="none"/>
              </w:rPr>
              <w:t xml:space="preserve">投标人拟投入本项目的</w:t>
            </w:r>
            <w:r>
              <w:rPr>
                <w:rFonts w:hint="eastAsia" w:ascii="Times New Roman"/>
                <w:sz w:val="24"/>
                <w:szCs w:val="22"/>
                <w:highlight w:val="none"/>
                <w:lang w:val="en-US" w:eastAsia="zh-CN"/>
              </w:rPr>
              <w:t xml:space="preserve">项目负责人</w:t>
            </w:r>
            <w:r>
              <w:rPr>
                <w:rFonts w:hint="default" w:ascii="Times New Roman" w:hAnsi="Times New Roman" w:cs="Times New Roman"/>
                <w:color w:val="auto"/>
                <w:sz w:val="24"/>
                <w:szCs w:val="24"/>
                <w:highlight w:val="none"/>
              </w:rPr>
              <w:t xml:space="preserve">所学专业为园林绿化类相关专业的得</w:t>
            </w:r>
            <w:r>
              <w:rPr>
                <w:rFonts w:hint="eastAsia" w:ascii="Times New Roman" w:hAnsi="Times New Roman" w:cs="Times New Roman"/>
                <w:color w:val="auto"/>
                <w:sz w:val="24"/>
                <w:szCs w:val="24"/>
                <w:highlight w:val="none"/>
                <w:lang w:val="en-US" w:eastAsia="zh-CN"/>
              </w:rPr>
              <w:t xml:space="preserve">2.5</w:t>
            </w:r>
            <w:r>
              <w:rPr>
                <w:rFonts w:hint="default" w:ascii="Times New Roman" w:hAnsi="Times New Roman" w:cs="Times New Roman"/>
                <w:color w:val="auto"/>
                <w:sz w:val="24"/>
                <w:szCs w:val="24"/>
                <w:highlight w:val="none"/>
              </w:rPr>
              <w:t xml:space="preserve">分</w:t>
            </w:r>
            <w:r>
              <w:rPr>
                <w:sz w:val="24"/>
                <w:szCs w:val="22"/>
                <w:highlight w:val="none"/>
              </w:rPr>
              <w:t xml:space="preserve">。</w:t>
            </w:r>
            <w:r>
              <w:rPr>
                <w:rFonts w:hint="eastAsia" w:ascii="Times New Roman" w:hAnsi="Times New Roman" w:cs="Times New Roman"/>
                <w:b/>
                <w:bCs/>
                <w:color w:val="000000"/>
                <w:sz w:val="24"/>
                <w:highlight w:val="none"/>
                <w:u w:val="none"/>
                <w:lang w:eastAsia="zh-CN"/>
              </w:rPr>
              <w:t xml:space="preserve">【</w:t>
            </w:r>
            <w:r>
              <w:rPr>
                <w:rFonts w:hint="eastAsia"/>
                <w:b/>
                <w:sz w:val="24"/>
                <w:szCs w:val="22"/>
                <w:highlight w:val="none"/>
              </w:rPr>
              <w:t xml:space="preserve">投标文件中</w:t>
            </w:r>
            <w:r>
              <w:rPr>
                <w:rFonts w:hint="eastAsia" w:ascii="Times New Roman" w:hAnsi="Times New Roman" w:cs="Times New Roman"/>
                <w:b/>
                <w:bCs/>
                <w:color w:val="000000"/>
                <w:sz w:val="24"/>
                <w:highlight w:val="none"/>
                <w:u w:val="none"/>
                <w:lang w:val="en-US" w:eastAsia="zh-CN"/>
              </w:rPr>
              <w:t xml:space="preserve">需提供上述人员的相关</w:t>
            </w:r>
            <w:r>
              <w:rPr>
                <w:rFonts w:hint="eastAsia" w:cs="Times New Roman"/>
                <w:b/>
                <w:bCs/>
                <w:color w:val="000000"/>
                <w:sz w:val="24"/>
                <w:highlight w:val="none"/>
                <w:u w:val="none"/>
                <w:lang w:val="en-US" w:eastAsia="zh-CN"/>
              </w:rPr>
              <w:t xml:space="preserve">学历</w:t>
            </w:r>
            <w:r>
              <w:rPr>
                <w:rFonts w:hint="eastAsia" w:ascii="Times New Roman" w:hAnsi="Times New Roman" w:cs="Times New Roman"/>
                <w:b/>
                <w:bCs/>
                <w:color w:val="000000"/>
                <w:sz w:val="24"/>
                <w:highlight w:val="none"/>
                <w:u w:val="none"/>
                <w:lang w:val="en-US" w:eastAsia="zh-CN"/>
              </w:rPr>
              <w:t xml:space="preserve">证明材料，未提供的本小项不得分</w:t>
            </w:r>
            <w:r>
              <w:rPr>
                <w:rFonts w:ascii="Times New Roman" w:hAnsi="Times New Roman" w:cs="Times New Roman"/>
                <w:b/>
                <w:bCs/>
                <w:color w:val="000000"/>
                <w:sz w:val="24"/>
                <w:highlight w:val="none"/>
                <w:u w:val="none"/>
              </w:rPr>
              <w:t xml:space="preserve">）</w:t>
            </w:r>
            <w:r>
              <w:rPr>
                <w:rFonts w:hint="eastAsia" w:ascii="Times New Roman" w:hAnsi="Times New Roman" w:cs="Times New Roman"/>
                <w:b/>
                <w:bCs/>
                <w:color w:val="000000"/>
                <w:sz w:val="24"/>
                <w:highlight w:val="none"/>
                <w:u w:val="none"/>
                <w:lang w:eastAsia="zh-CN"/>
              </w:rPr>
              <w:t xml:space="preserve">】</w:t>
            </w:r>
            <w:r/>
          </w:p>
          <w:p>
            <w:pPr>
              <w:pStyle w:val="733"/>
              <w:ind w:firstLine="0"/>
              <w:rPr>
                <w:rFonts w:ascii="Times New Roman"/>
                <w:b/>
                <w:sz w:val="24"/>
                <w:szCs w:val="22"/>
                <w:highlight w:val="none"/>
              </w:rPr>
            </w:pPr>
            <w:r>
              <w:rPr>
                <w:rFonts w:hint="eastAsia" w:ascii="Times New Roman"/>
                <w:b/>
                <w:sz w:val="24"/>
                <w:szCs w:val="22"/>
                <w:highlight w:val="none"/>
              </w:rPr>
              <w:t xml:space="preserve">注：①本大项最高得</w:t>
            </w:r>
            <w:r>
              <w:rPr>
                <w:rFonts w:hint="eastAsia" w:ascii="Times New Roman"/>
                <w:b/>
                <w:sz w:val="24"/>
                <w:szCs w:val="22"/>
                <w:highlight w:val="none"/>
                <w:lang w:val="en-US" w:eastAsia="zh-CN"/>
              </w:rPr>
              <w:t xml:space="preserve">8</w:t>
            </w:r>
            <w:r>
              <w:rPr>
                <w:rFonts w:hint="eastAsia" w:ascii="Times New Roman"/>
                <w:b/>
                <w:sz w:val="24"/>
                <w:szCs w:val="22"/>
                <w:highlight w:val="none"/>
              </w:rPr>
              <w:t xml:space="preserve">分。</w:t>
            </w:r>
            <w:r/>
          </w:p>
          <w:p>
            <w:pPr>
              <w:pStyle w:val="733"/>
              <w:ind w:firstLine="482"/>
              <w:rPr>
                <w:rFonts w:hint="default" w:ascii="Times New Roman" w:hAnsi="Times New Roman" w:cs="Times New Roman"/>
                <w:b/>
                <w:bCs w:val="0"/>
                <w:color w:val="auto"/>
                <w:sz w:val="24"/>
                <w:szCs w:val="22"/>
                <w:highlight w:val="none"/>
                <w:lang w:val="en-US" w:eastAsia="zh-CN"/>
              </w:rPr>
            </w:pPr>
            <w:r>
              <w:rPr>
                <w:rFonts w:hint="eastAsia" w:ascii="Times New Roman"/>
                <w:b/>
                <w:sz w:val="24"/>
                <w:szCs w:val="22"/>
                <w:highlight w:val="none"/>
              </w:rPr>
              <w:t xml:space="preserve">②</w:t>
            </w:r>
            <w:r>
              <w:rPr>
                <w:rFonts w:hint="eastAsia" w:ascii="Arial" w:hAnsi="Arial" w:eastAsia="宋体" w:cs="Times New Roman"/>
                <w:b/>
                <w:bCs/>
                <w:color w:val="000000"/>
                <w:sz w:val="24"/>
                <w:szCs w:val="24"/>
                <w:highlight w:val="none"/>
                <w:lang w:val="en-US" w:eastAsia="zh-CN"/>
              </w:rPr>
              <w:t xml:space="preserve">投标人</w:t>
            </w:r>
            <w:r>
              <w:rPr>
                <w:rFonts w:hint="eastAsia" w:ascii="Arial" w:hAnsi="Arial" w:eastAsia="宋体" w:cs="Times New Roman"/>
                <w:b/>
                <w:bCs/>
                <w:color w:val="000000"/>
                <w:sz w:val="24"/>
                <w:szCs w:val="24"/>
                <w:highlight w:val="none"/>
              </w:rPr>
              <w:t xml:space="preserve">投入多名</w:t>
            </w:r>
            <w:r>
              <w:rPr>
                <w:rFonts w:hint="eastAsia" w:cs="Times New Roman"/>
                <w:b/>
                <w:bCs/>
                <w:color w:val="000000"/>
                <w:sz w:val="24"/>
                <w:szCs w:val="24"/>
                <w:highlight w:val="none"/>
                <w:lang w:val="en-US" w:eastAsia="zh-CN"/>
              </w:rPr>
              <w:t xml:space="preserve">项目负责人</w:t>
            </w:r>
            <w:r>
              <w:rPr>
                <w:rFonts w:hint="eastAsia" w:ascii="Arial" w:hAnsi="Arial" w:eastAsia="宋体" w:cs="Times New Roman"/>
                <w:b/>
                <w:bCs/>
                <w:color w:val="000000"/>
                <w:sz w:val="24"/>
                <w:szCs w:val="24"/>
                <w:highlight w:val="none"/>
              </w:rPr>
              <w:t xml:space="preserve">的，以投标文件中排序第一的</w:t>
            </w:r>
            <w:r>
              <w:rPr>
                <w:rFonts w:hint="eastAsia" w:cs="Times New Roman"/>
                <w:b/>
                <w:bCs/>
                <w:color w:val="000000"/>
                <w:sz w:val="24"/>
                <w:szCs w:val="24"/>
                <w:highlight w:val="none"/>
                <w:lang w:val="en-US" w:eastAsia="zh-CN"/>
              </w:rPr>
              <w:t xml:space="preserve">项目负责人</w:t>
            </w:r>
            <w:r>
              <w:rPr>
                <w:rFonts w:hint="eastAsia" w:ascii="Arial" w:hAnsi="Arial" w:eastAsia="宋体" w:cs="Times New Roman"/>
                <w:b/>
                <w:bCs/>
                <w:color w:val="000000"/>
                <w:sz w:val="24"/>
                <w:szCs w:val="24"/>
                <w:highlight w:val="none"/>
              </w:rPr>
              <w:t xml:space="preserve">计入本项。</w:t>
            </w:r>
            <w:r>
              <w:rPr>
                <w:rFonts w:hint="eastAsia" w:ascii="Times New Roman" w:hAnsi="Times New Roman" w:eastAsia="宋体" w:cs="Times New Roman"/>
                <w:b/>
                <w:bCs w:val="0"/>
                <w:color w:val="auto"/>
                <w:sz w:val="24"/>
                <w:szCs w:val="22"/>
                <w:highlight w:val="none"/>
                <w:lang w:val="en-US" w:eastAsia="zh-CN"/>
              </w:rPr>
              <w:t xml:space="preserve">拟投入本项目的</w:t>
            </w:r>
            <w:r>
              <w:rPr>
                <w:b/>
                <w:bCs/>
                <w:color w:val="000000"/>
                <w:sz w:val="24"/>
                <w:szCs w:val="22"/>
                <w:highlight w:val="none"/>
              </w:rPr>
              <w:t xml:space="preserve">项目负责人</w:t>
            </w:r>
            <w:r>
              <w:rPr>
                <w:rFonts w:hint="eastAsia" w:ascii="Times New Roman" w:hAnsi="Times New Roman" w:eastAsia="宋体" w:cs="Times New Roman"/>
                <w:b/>
                <w:bCs w:val="0"/>
                <w:color w:val="auto"/>
                <w:sz w:val="24"/>
                <w:szCs w:val="22"/>
                <w:highlight w:val="none"/>
                <w:lang w:val="en-US" w:eastAsia="zh-CN"/>
              </w:rPr>
              <w:t xml:space="preserve">须具有国家注册监理工程师岗位证书</w:t>
            </w:r>
            <w:r>
              <w:rPr>
                <w:rFonts w:hint="default" w:ascii="Times New Roman" w:hAnsi="Times New Roman" w:eastAsia="宋体" w:cs="Times New Roman"/>
                <w:b/>
                <w:bCs w:val="0"/>
                <w:color w:val="auto"/>
                <w:sz w:val="24"/>
                <w:szCs w:val="22"/>
                <w:highlight w:val="none"/>
                <w:lang w:val="en-US" w:eastAsia="zh-CN"/>
              </w:rPr>
              <w:t xml:space="preserve">；如未提供</w:t>
            </w:r>
            <w:r>
              <w:rPr>
                <w:rFonts w:hint="eastAsia" w:ascii="Times New Roman" w:hAnsi="Times New Roman" w:eastAsia="宋体" w:cs="Times New Roman"/>
                <w:b/>
                <w:bCs w:val="0"/>
                <w:color w:val="auto"/>
                <w:sz w:val="24"/>
                <w:szCs w:val="22"/>
                <w:highlight w:val="none"/>
                <w:lang w:val="en-US" w:eastAsia="zh-CN"/>
              </w:rPr>
              <w:t xml:space="preserve">国家注册监理工程师岗位证书</w:t>
            </w:r>
            <w:r>
              <w:rPr>
                <w:rFonts w:hint="default" w:ascii="Times New Roman" w:hAnsi="Times New Roman" w:eastAsia="宋体" w:cs="Times New Roman"/>
                <w:b/>
                <w:bCs w:val="0"/>
                <w:color w:val="auto"/>
                <w:sz w:val="24"/>
                <w:szCs w:val="22"/>
                <w:highlight w:val="none"/>
                <w:lang w:val="en-US" w:eastAsia="zh-CN"/>
              </w:rPr>
              <w:t xml:space="preserve">的，</w:t>
            </w:r>
            <w:r>
              <w:rPr>
                <w:b/>
                <w:bCs/>
                <w:sz w:val="24"/>
                <w:szCs w:val="24"/>
                <w:highlight w:val="none"/>
              </w:rPr>
              <w:t xml:space="preserve">将作无效投标处理</w:t>
            </w:r>
            <w:r>
              <w:rPr>
                <w:rFonts w:hint="default" w:ascii="Times New Roman" w:hAnsi="Times New Roman" w:cs="Times New Roman"/>
                <w:b/>
                <w:bCs w:val="0"/>
                <w:color w:val="auto"/>
                <w:sz w:val="24"/>
                <w:szCs w:val="22"/>
                <w:highlight w:val="none"/>
                <w:lang w:val="en-US" w:eastAsia="zh-CN"/>
              </w:rPr>
              <w:t xml:space="preserve">。</w:t>
            </w:r>
            <w:r/>
          </w:p>
          <w:p>
            <w:pPr>
              <w:pStyle w:val="733"/>
              <w:ind w:firstLine="482"/>
              <w:rPr>
                <w:rFonts w:hint="eastAsia"/>
                <w:highlight w:val="none"/>
                <w:lang w:val="en-US" w:eastAsia="zh-CN"/>
              </w:rPr>
            </w:pPr>
            <w:r>
              <w:rPr>
                <w:rFonts w:hint="eastAsia" w:ascii="Arial" w:hAnsi="Arial" w:eastAsia="宋体" w:cs="Times New Roman"/>
                <w:b/>
                <w:bCs/>
                <w:color w:val="000000"/>
                <w:sz w:val="24"/>
                <w:szCs w:val="24"/>
                <w:highlight w:val="none"/>
              </w:rPr>
              <w:t xml:space="preserve">③</w:t>
            </w:r>
            <w:r>
              <w:rPr>
                <w:rFonts w:hint="eastAsia" w:ascii="Times New Roman"/>
                <w:b/>
                <w:sz w:val="24"/>
                <w:szCs w:val="24"/>
                <w:highlight w:val="none"/>
              </w:rPr>
              <w:t xml:space="preserve">投标文件</w:t>
            </w:r>
            <w:r>
              <w:rPr>
                <w:rFonts w:ascii="Times New Roman"/>
                <w:b/>
                <w:sz w:val="24"/>
                <w:szCs w:val="24"/>
                <w:highlight w:val="none"/>
              </w:rPr>
              <w:t xml:space="preserve">中需</w:t>
            </w:r>
            <w:r>
              <w:rPr>
                <w:rFonts w:ascii="Times New Roman" w:eastAsia="宋体"/>
                <w:b/>
                <w:sz w:val="24"/>
                <w:szCs w:val="24"/>
                <w:highlight w:val="none"/>
              </w:rPr>
              <w:t xml:space="preserve">提供</w:t>
            </w:r>
            <w:r>
              <w:rPr>
                <w:rFonts w:hint="eastAsia"/>
                <w:b/>
                <w:bCs/>
                <w:color w:val="000000"/>
                <w:sz w:val="24"/>
                <w:szCs w:val="24"/>
                <w:highlight w:val="none"/>
              </w:rPr>
              <w:t xml:space="preserve">上述人员与评分项相对应的证明材料</w:t>
            </w:r>
            <w:r>
              <w:rPr>
                <w:rFonts w:hint="eastAsia"/>
                <w:b/>
                <w:bCs/>
                <w:color w:val="000000"/>
                <w:sz w:val="24"/>
                <w:szCs w:val="24"/>
                <w:highlight w:val="none"/>
                <w:lang w:val="en-US" w:eastAsia="zh-CN"/>
              </w:rPr>
              <w:t xml:space="preserve">及</w:t>
            </w:r>
            <w:r>
              <w:rPr>
                <w:rFonts w:hint="eastAsia" w:ascii="Times New Roman" w:eastAsia="宋体"/>
                <w:b/>
                <w:sz w:val="24"/>
                <w:szCs w:val="24"/>
                <w:highlight w:val="none"/>
                <w:lang w:val="en-US" w:eastAsia="zh-CN"/>
              </w:rPr>
              <w:t xml:space="preserve">投标人近3个月内任意1个月</w:t>
            </w:r>
            <w:r>
              <w:rPr>
                <w:rFonts w:ascii="Times New Roman"/>
                <w:b/>
                <w:sz w:val="24"/>
                <w:szCs w:val="24"/>
                <w:highlight w:val="none"/>
              </w:rPr>
              <w:t xml:space="preserve">为</w:t>
            </w:r>
            <w:r>
              <w:rPr>
                <w:rFonts w:hint="eastAsia" w:ascii="Times New Roman"/>
                <w:b/>
                <w:sz w:val="24"/>
                <w:szCs w:val="24"/>
                <w:highlight w:val="none"/>
              </w:rPr>
              <w:t xml:space="preserve">上述人员</w:t>
            </w:r>
            <w:r>
              <w:rPr>
                <w:rFonts w:ascii="Times New Roman"/>
                <w:b/>
                <w:sz w:val="24"/>
                <w:szCs w:val="24"/>
                <w:highlight w:val="none"/>
              </w:rPr>
              <w:t xml:space="preserve">缴纳社会保险的证明材料</w:t>
            </w:r>
            <w:r>
              <w:rPr>
                <w:rFonts w:hint="eastAsia" w:ascii="Times New Roman"/>
                <w:b/>
                <w:sz w:val="24"/>
                <w:szCs w:val="24"/>
                <w:highlight w:val="none"/>
                <w:lang w:eastAsia="zh-CN"/>
              </w:rPr>
              <w:t xml:space="preserve">（</w:t>
            </w:r>
            <w:r>
              <w:rPr>
                <w:b/>
                <w:bCs/>
                <w:color w:val="auto"/>
                <w:sz w:val="24"/>
                <w:szCs w:val="22"/>
                <w:highlight w:val="none"/>
                <w:lang w:val="zh-CN"/>
              </w:rPr>
              <w:t xml:space="preserve">已退休的</w:t>
            </w:r>
            <w:r>
              <w:rPr>
                <w:rFonts w:hint="eastAsia"/>
                <w:b/>
                <w:bCs/>
                <w:color w:val="auto"/>
                <w:sz w:val="24"/>
                <w:szCs w:val="22"/>
                <w:highlight w:val="none"/>
                <w:lang w:val="zh-CN"/>
              </w:rPr>
              <w:t xml:space="preserve">人员</w:t>
            </w:r>
            <w:r>
              <w:rPr>
                <w:b/>
                <w:bCs/>
                <w:color w:val="auto"/>
                <w:sz w:val="24"/>
                <w:szCs w:val="22"/>
                <w:highlight w:val="none"/>
                <w:lang w:val="zh-CN"/>
              </w:rPr>
              <w:t xml:space="preserve">可提供聘用合同及退休证，替代</w:t>
            </w:r>
            <w:r>
              <w:rPr>
                <w:rFonts w:ascii="Times New Roman"/>
                <w:b/>
                <w:sz w:val="24"/>
                <w:szCs w:val="24"/>
                <w:highlight w:val="none"/>
              </w:rPr>
              <w:t xml:space="preserve">社会保险</w:t>
            </w:r>
            <w:r>
              <w:rPr>
                <w:b/>
                <w:bCs/>
                <w:color w:val="auto"/>
                <w:sz w:val="24"/>
                <w:szCs w:val="22"/>
                <w:highlight w:val="none"/>
                <w:lang w:val="zh-CN"/>
              </w:rPr>
              <w:t xml:space="preserve">证明材料</w:t>
            </w:r>
            <w:r>
              <w:rPr>
                <w:rFonts w:hint="eastAsia" w:ascii="Times New Roman"/>
                <w:b/>
                <w:sz w:val="24"/>
                <w:szCs w:val="24"/>
                <w:highlight w:val="none"/>
                <w:lang w:eastAsia="zh-CN"/>
              </w:rPr>
              <w:t xml:space="preserve">）</w:t>
            </w:r>
            <w:r>
              <w:rPr>
                <w:rFonts w:ascii="Times New Roman"/>
                <w:b/>
                <w:sz w:val="24"/>
                <w:szCs w:val="24"/>
                <w:highlight w:val="none"/>
              </w:rPr>
              <w:t xml:space="preserve">；</w:t>
            </w:r>
            <w:r>
              <w:rPr>
                <w:rFonts w:hint="eastAsia"/>
                <w:b/>
                <w:bCs/>
                <w:color w:val="000000"/>
                <w:sz w:val="24"/>
                <w:szCs w:val="24"/>
                <w:highlight w:val="none"/>
              </w:rPr>
              <w:t xml:space="preserve">未提供或</w:t>
            </w:r>
            <w:r>
              <w:rPr>
                <w:rFonts w:hint="eastAsia"/>
                <w:b/>
                <w:bCs/>
                <w:color w:val="000000"/>
                <w:sz w:val="24"/>
                <w:szCs w:val="24"/>
                <w:highlight w:val="none"/>
                <w:lang w:val="en-US" w:eastAsia="zh-CN"/>
              </w:rPr>
              <w:t xml:space="preserve">提供不全或</w:t>
            </w:r>
            <w:r>
              <w:rPr>
                <w:b/>
                <w:bCs/>
                <w:color w:val="000000"/>
                <w:sz w:val="24"/>
                <w:szCs w:val="24"/>
                <w:highlight w:val="none"/>
              </w:rPr>
              <w:t xml:space="preserve">提供的证明材料无法佐证的</w:t>
            </w:r>
            <w:r>
              <w:rPr>
                <w:rFonts w:hint="eastAsia"/>
                <w:b/>
                <w:bCs/>
                <w:color w:val="000000"/>
                <w:sz w:val="24"/>
                <w:szCs w:val="24"/>
                <w:highlight w:val="none"/>
              </w:rPr>
              <w:t xml:space="preserve">，对应评分</w:t>
            </w:r>
            <w:r>
              <w:rPr>
                <w:b/>
                <w:bCs/>
                <w:color w:val="000000"/>
                <w:sz w:val="24"/>
                <w:szCs w:val="22"/>
                <w:highlight w:val="none"/>
              </w:rPr>
              <w:t xml:space="preserve">项不得</w:t>
            </w:r>
            <w:r>
              <w:rPr>
                <w:rFonts w:hint="eastAsia" w:ascii="宋体" w:hAnsi="Times New Roman" w:eastAsia="宋体" w:cs="Times New Roman"/>
                <w:b/>
                <w:bCs/>
                <w:color w:val="000000"/>
                <w:sz w:val="24"/>
                <w:szCs w:val="24"/>
                <w:highlight w:val="none"/>
              </w:rPr>
              <w:t xml:space="preserve">分。</w:t>
            </w:r>
            <w:r/>
          </w:p>
        </w:tc>
      </w:tr>
      <w:tr>
        <w:trPr>
          <w:jc w:val="center"/>
          <w:trHeight w:val="653"/>
        </w:trPr>
        <w:tc>
          <w:tcPr>
            <w:tcW w:w="750"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4</w:t>
            </w:r>
            <w:r/>
          </w:p>
        </w:tc>
        <w:tc>
          <w:tcPr>
            <w:tcW w:w="1977"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rPr>
              <w:t xml:space="preserve">监理员</w:t>
            </w:r>
            <w:r>
              <w:rPr>
                <w:rFonts w:hint="eastAsia" w:ascii="Times New Roman" w:hAnsi="Times New Roman" w:eastAsia="宋体" w:cs="Times New Roman"/>
                <w:sz w:val="24"/>
                <w:szCs w:val="22"/>
                <w:highlight w:val="none"/>
                <w:lang w:val="en-US" w:eastAsia="zh-CN"/>
              </w:rPr>
              <w:t xml:space="preserve">配置</w:t>
            </w:r>
            <w:r/>
          </w:p>
        </w:tc>
        <w:tc>
          <w:tcPr>
            <w:tcW w:w="914"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rPr>
            </w:pPr>
            <w:r>
              <w:rPr>
                <w:rFonts w:hint="eastAsia" w:ascii="Times New Roman" w:hAnsi="Times New Roman" w:eastAsia="宋体" w:cs="Times New Roman"/>
                <w:sz w:val="24"/>
                <w:szCs w:val="22"/>
                <w:highlight w:val="none"/>
                <w:lang w:val="en-US" w:eastAsia="zh-CN"/>
              </w:rPr>
              <w:t xml:space="preserve">8</w:t>
            </w:r>
            <w:r>
              <w:rPr>
                <w:rFonts w:hint="eastAsia" w:ascii="Times New Roman" w:hAnsi="Times New Roman" w:eastAsia="宋体" w:cs="Times New Roman"/>
                <w:sz w:val="24"/>
                <w:szCs w:val="22"/>
                <w:highlight w:val="none"/>
              </w:rPr>
              <w:t xml:space="preserve">分</w:t>
            </w:r>
            <w:r/>
          </w:p>
        </w:tc>
        <w:tc>
          <w:tcPr>
            <w:tcW w:w="5988" w:type="dxa"/>
            <w:vAlign w:val="center"/>
            <w:textDirection w:val="lrTb"/>
            <w:noWrap w:val="false"/>
          </w:tcPr>
          <w:p>
            <w:pPr>
              <w:pStyle w:val="733"/>
              <w:ind w:firstLine="0"/>
              <w:rPr>
                <w:rFonts w:ascii="Times New Roman"/>
                <w:sz w:val="24"/>
                <w:szCs w:val="22"/>
                <w:highlight w:val="none"/>
              </w:rPr>
            </w:pPr>
            <w:r>
              <w:rPr>
                <w:rFonts w:hint="eastAsia"/>
                <w:bCs/>
                <w:color w:val="000000"/>
                <w:sz w:val="24"/>
                <w:szCs w:val="24"/>
                <w:highlight w:val="none"/>
                <w:lang w:val="en-US" w:eastAsia="zh-CN"/>
              </w:rPr>
              <w:t xml:space="preserve">投标人</w:t>
            </w:r>
            <w:r>
              <w:rPr>
                <w:rFonts w:hint="eastAsia" w:ascii="Times New Roman"/>
                <w:b w:val="0"/>
                <w:bCs w:val="0"/>
                <w:sz w:val="24"/>
                <w:szCs w:val="22"/>
                <w:highlight w:val="none"/>
              </w:rPr>
              <w:t xml:space="preserve">拟投入本项目</w:t>
            </w:r>
            <w:r>
              <w:rPr>
                <w:rFonts w:ascii="Times New Roman"/>
                <w:b w:val="0"/>
                <w:bCs w:val="0"/>
                <w:sz w:val="24"/>
                <w:szCs w:val="24"/>
                <w:highlight w:val="none"/>
              </w:rPr>
              <w:t xml:space="preserve">监理员</w:t>
            </w:r>
            <w:r>
              <w:rPr>
                <w:rFonts w:hint="default" w:ascii="Times New Roman" w:hAnsi="Times New Roman" w:cs="Times New Roman"/>
                <w:color w:val="auto"/>
                <w:sz w:val="24"/>
                <w:szCs w:val="24"/>
                <w:highlight w:val="none"/>
              </w:rPr>
              <w:t xml:space="preserve">（不含</w:t>
            </w:r>
            <w:r>
              <w:rPr>
                <w:rFonts w:hint="eastAsia" w:ascii="Times New Roman" w:hAnsi="Times New Roman" w:cs="Times New Roman"/>
                <w:color w:val="auto"/>
                <w:sz w:val="24"/>
                <w:szCs w:val="24"/>
                <w:highlight w:val="none"/>
                <w:lang w:val="en-US" w:eastAsia="zh-CN"/>
              </w:rPr>
              <w:t xml:space="preserve">项目负责人</w:t>
            </w:r>
            <w:r>
              <w:rPr>
                <w:rFonts w:hint="default" w:ascii="Times New Roman" w:hAnsi="Times New Roman" w:cs="Times New Roman"/>
                <w:color w:val="auto"/>
                <w:sz w:val="24"/>
                <w:szCs w:val="24"/>
                <w:highlight w:val="none"/>
              </w:rPr>
              <w:t xml:space="preserve">）</w:t>
            </w:r>
            <w:r>
              <w:rPr>
                <w:rFonts w:ascii="Times New Roman"/>
                <w:b w:val="0"/>
                <w:bCs w:val="0"/>
                <w:sz w:val="24"/>
                <w:szCs w:val="24"/>
                <w:highlight w:val="none"/>
              </w:rPr>
              <w:t xml:space="preserve">年龄在</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0周岁</w:t>
            </w:r>
            <w:r>
              <w:rPr>
                <w:rFonts w:hint="eastAsia" w:ascii="Times New Roman" w:hAnsi="Times New Roman" w:cs="Times New Roman"/>
                <w:color w:val="auto"/>
                <w:sz w:val="24"/>
                <w:szCs w:val="24"/>
                <w:highlight w:val="none"/>
                <w:lang w:val="en-US" w:eastAsia="zh-CN"/>
              </w:rPr>
              <w:t xml:space="preserve">以下</w:t>
            </w:r>
            <w:r>
              <w:rPr>
                <w:rFonts w:hint="eastAsia" w:ascii="Times New Roman" w:hAnsi="Times New Roman"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不含6</w:t>
            </w:r>
            <w:r>
              <w:rPr>
                <w:rFonts w:hint="default" w:ascii="Times New Roman" w:hAnsi="Times New Roman" w:cs="Times New Roman"/>
                <w:color w:val="auto"/>
                <w:sz w:val="24"/>
                <w:szCs w:val="24"/>
                <w:highlight w:val="none"/>
              </w:rPr>
              <w:t xml:space="preserve">0周岁</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2"/>
                <w:highlight w:val="none"/>
              </w:rPr>
              <w:t xml:space="preserve">（以身份证为准）</w:t>
            </w:r>
            <w:r>
              <w:rPr>
                <w:rFonts w:hint="eastAsia" w:ascii="Times New Roman"/>
                <w:sz w:val="24"/>
                <w:szCs w:val="24"/>
                <w:highlight w:val="none"/>
              </w:rPr>
              <w:t xml:space="preserve">的</w:t>
            </w:r>
            <w:r>
              <w:rPr>
                <w:rFonts w:ascii="Times New Roman"/>
                <w:sz w:val="24"/>
                <w:szCs w:val="24"/>
                <w:highlight w:val="none"/>
              </w:rPr>
              <w:t xml:space="preserve">，</w:t>
            </w:r>
            <w:r>
              <w:rPr>
                <w:rFonts w:hint="eastAsia" w:ascii="Times New Roman"/>
                <w:sz w:val="24"/>
                <w:szCs w:val="24"/>
                <w:highlight w:val="none"/>
              </w:rPr>
              <w:t xml:space="preserve">每</w:t>
            </w:r>
            <w:r>
              <w:rPr>
                <w:rFonts w:ascii="Times New Roman"/>
                <w:sz w:val="24"/>
                <w:szCs w:val="24"/>
                <w:highlight w:val="none"/>
              </w:rPr>
              <w:t xml:space="preserve">有1人得</w:t>
            </w:r>
            <w:r>
              <w:rPr>
                <w:rFonts w:hint="eastAsia" w:ascii="Times New Roman"/>
                <w:sz w:val="24"/>
                <w:szCs w:val="24"/>
                <w:highlight w:val="none"/>
              </w:rPr>
              <w:t xml:space="preserve">2</w:t>
            </w:r>
            <w:r>
              <w:rPr>
                <w:rFonts w:ascii="Times New Roman"/>
                <w:sz w:val="24"/>
                <w:szCs w:val="24"/>
                <w:highlight w:val="none"/>
              </w:rPr>
              <w:t xml:space="preserve">分，最高得</w:t>
            </w:r>
            <w:r>
              <w:rPr>
                <w:rFonts w:hint="eastAsia" w:ascii="Times New Roman"/>
                <w:sz w:val="24"/>
                <w:szCs w:val="24"/>
                <w:highlight w:val="none"/>
                <w:lang w:val="en-US" w:eastAsia="zh-CN"/>
              </w:rPr>
              <w:t xml:space="preserve">8</w:t>
            </w:r>
            <w:r>
              <w:rPr>
                <w:rFonts w:ascii="Times New Roman"/>
                <w:sz w:val="24"/>
                <w:szCs w:val="24"/>
                <w:highlight w:val="none"/>
              </w:rPr>
              <w:t xml:space="preserve">分</w:t>
            </w:r>
            <w:r>
              <w:rPr>
                <w:rFonts w:hint="eastAsia" w:ascii="Times New Roman"/>
                <w:sz w:val="24"/>
                <w:szCs w:val="24"/>
                <w:highlight w:val="none"/>
              </w:rPr>
              <w:t xml:space="preserve">。</w:t>
            </w:r>
            <w:r/>
          </w:p>
          <w:p>
            <w:pPr>
              <w:pStyle w:val="733"/>
              <w:ind w:left="0" w:firstLine="0"/>
              <w:rPr>
                <w:rFonts w:hint="eastAsia"/>
                <w:highlight w:val="none"/>
                <w:lang w:val="en-US" w:eastAsia="zh-CN"/>
              </w:rPr>
            </w:pPr>
            <w:r>
              <w:rPr>
                <w:rFonts w:hint="eastAsia" w:ascii="Times New Roman"/>
                <w:b/>
                <w:sz w:val="24"/>
                <w:szCs w:val="22"/>
                <w:highlight w:val="none"/>
              </w:rPr>
              <w:t xml:space="preserve">注：</w:t>
            </w:r>
            <w:r>
              <w:rPr>
                <w:rFonts w:hint="eastAsia" w:ascii="Times New Roman"/>
                <w:b/>
                <w:sz w:val="24"/>
                <w:szCs w:val="24"/>
                <w:highlight w:val="none"/>
              </w:rPr>
              <w:t xml:space="preserve">投标文件</w:t>
            </w:r>
            <w:r>
              <w:rPr>
                <w:rFonts w:ascii="Times New Roman"/>
                <w:b/>
                <w:sz w:val="24"/>
                <w:szCs w:val="24"/>
                <w:highlight w:val="none"/>
              </w:rPr>
              <w:t xml:space="preserve">中需</w:t>
            </w:r>
            <w:r>
              <w:rPr>
                <w:rFonts w:ascii="Times New Roman" w:eastAsia="宋体"/>
                <w:b/>
                <w:sz w:val="24"/>
                <w:szCs w:val="24"/>
                <w:highlight w:val="none"/>
              </w:rPr>
              <w:t xml:space="preserve">提供</w:t>
            </w:r>
            <w:r>
              <w:rPr>
                <w:rFonts w:hint="eastAsia"/>
                <w:b/>
                <w:bCs/>
                <w:color w:val="000000"/>
                <w:sz w:val="24"/>
                <w:szCs w:val="24"/>
                <w:highlight w:val="none"/>
              </w:rPr>
              <w:t xml:space="preserve">上述人员与评分项相对应的</w:t>
            </w:r>
            <w:r>
              <w:rPr>
                <w:rFonts w:hint="eastAsia"/>
                <w:b/>
                <w:bCs/>
                <w:color w:val="000000"/>
                <w:sz w:val="24"/>
                <w:szCs w:val="24"/>
                <w:highlight w:val="none"/>
                <w:lang w:val="en-US" w:eastAsia="zh-CN"/>
              </w:rPr>
              <w:t xml:space="preserve">身份证</w:t>
            </w:r>
            <w:r>
              <w:rPr>
                <w:rFonts w:hint="eastAsia"/>
                <w:b/>
                <w:bCs/>
                <w:color w:val="000000"/>
                <w:sz w:val="24"/>
                <w:szCs w:val="24"/>
                <w:highlight w:val="none"/>
              </w:rPr>
              <w:t xml:space="preserve">证明材料</w:t>
            </w:r>
            <w:r>
              <w:rPr>
                <w:rFonts w:hint="eastAsia"/>
                <w:b/>
                <w:bCs/>
                <w:color w:val="000000"/>
                <w:sz w:val="24"/>
                <w:szCs w:val="24"/>
                <w:highlight w:val="none"/>
                <w:lang w:val="en-US" w:eastAsia="zh-CN"/>
              </w:rPr>
              <w:t xml:space="preserve">及</w:t>
            </w:r>
            <w:r>
              <w:rPr>
                <w:rFonts w:hint="eastAsia" w:ascii="Times New Roman" w:eastAsia="宋体"/>
                <w:b/>
                <w:sz w:val="24"/>
                <w:szCs w:val="24"/>
                <w:highlight w:val="none"/>
                <w:lang w:val="en-US" w:eastAsia="zh-CN"/>
              </w:rPr>
              <w:t xml:space="preserve">投标人近3个月内任意1个月</w:t>
            </w:r>
            <w:r>
              <w:rPr>
                <w:rFonts w:ascii="Times New Roman"/>
                <w:b/>
                <w:sz w:val="24"/>
                <w:szCs w:val="24"/>
                <w:highlight w:val="none"/>
              </w:rPr>
              <w:t xml:space="preserve">为</w:t>
            </w:r>
            <w:r>
              <w:rPr>
                <w:rFonts w:hint="eastAsia" w:ascii="Times New Roman"/>
                <w:b/>
                <w:sz w:val="24"/>
                <w:szCs w:val="24"/>
                <w:highlight w:val="none"/>
              </w:rPr>
              <w:t xml:space="preserve">上述人员</w:t>
            </w:r>
            <w:r>
              <w:rPr>
                <w:rFonts w:ascii="Times New Roman"/>
                <w:b/>
                <w:sz w:val="24"/>
                <w:szCs w:val="24"/>
                <w:highlight w:val="none"/>
              </w:rPr>
              <w:t xml:space="preserve">缴纳社会保险的证明材料</w:t>
            </w:r>
            <w:r>
              <w:rPr>
                <w:rFonts w:hint="eastAsia" w:ascii="Times New Roman"/>
                <w:b/>
                <w:sz w:val="24"/>
                <w:szCs w:val="24"/>
                <w:highlight w:val="none"/>
                <w:lang w:eastAsia="zh-CN"/>
              </w:rPr>
              <w:t xml:space="preserve">（</w:t>
            </w:r>
            <w:r>
              <w:rPr>
                <w:b/>
                <w:bCs/>
                <w:color w:val="auto"/>
                <w:sz w:val="24"/>
                <w:szCs w:val="22"/>
                <w:highlight w:val="none"/>
                <w:lang w:val="zh-CN"/>
              </w:rPr>
              <w:t xml:space="preserve">已退休的</w:t>
            </w:r>
            <w:r>
              <w:rPr>
                <w:rFonts w:hint="eastAsia"/>
                <w:b/>
                <w:bCs/>
                <w:color w:val="auto"/>
                <w:sz w:val="24"/>
                <w:szCs w:val="22"/>
                <w:highlight w:val="none"/>
                <w:lang w:val="zh-CN"/>
              </w:rPr>
              <w:t xml:space="preserve">人员</w:t>
            </w:r>
            <w:r>
              <w:rPr>
                <w:b/>
                <w:bCs/>
                <w:color w:val="auto"/>
                <w:sz w:val="24"/>
                <w:szCs w:val="22"/>
                <w:highlight w:val="none"/>
                <w:lang w:val="zh-CN"/>
              </w:rPr>
              <w:t xml:space="preserve">可提供聘用合同及退休证，替代</w:t>
            </w:r>
            <w:r>
              <w:rPr>
                <w:rFonts w:ascii="Times New Roman"/>
                <w:b/>
                <w:sz w:val="24"/>
                <w:szCs w:val="24"/>
                <w:highlight w:val="none"/>
              </w:rPr>
              <w:t xml:space="preserve">社会保险</w:t>
            </w:r>
            <w:r>
              <w:rPr>
                <w:b/>
                <w:bCs/>
                <w:color w:val="auto"/>
                <w:sz w:val="24"/>
                <w:szCs w:val="22"/>
                <w:highlight w:val="none"/>
                <w:lang w:val="zh-CN"/>
              </w:rPr>
              <w:t xml:space="preserve">证明材料</w:t>
            </w:r>
            <w:r>
              <w:rPr>
                <w:rFonts w:hint="eastAsia" w:ascii="Times New Roman"/>
                <w:b/>
                <w:sz w:val="24"/>
                <w:szCs w:val="24"/>
                <w:highlight w:val="none"/>
                <w:lang w:eastAsia="zh-CN"/>
              </w:rPr>
              <w:t xml:space="preserve">）</w:t>
            </w:r>
            <w:r>
              <w:rPr>
                <w:rFonts w:ascii="Times New Roman"/>
                <w:b/>
                <w:sz w:val="24"/>
                <w:szCs w:val="24"/>
                <w:highlight w:val="none"/>
              </w:rPr>
              <w:t xml:space="preserve">；</w:t>
            </w:r>
            <w:r>
              <w:rPr>
                <w:rFonts w:hint="eastAsia"/>
                <w:b/>
                <w:bCs/>
                <w:color w:val="000000"/>
                <w:sz w:val="24"/>
                <w:szCs w:val="24"/>
                <w:highlight w:val="none"/>
              </w:rPr>
              <w:t xml:space="preserve">未提供或</w:t>
            </w:r>
            <w:r>
              <w:rPr>
                <w:rFonts w:hint="eastAsia"/>
                <w:b/>
                <w:bCs/>
                <w:color w:val="000000"/>
                <w:sz w:val="24"/>
                <w:szCs w:val="24"/>
                <w:highlight w:val="none"/>
                <w:lang w:val="en-US" w:eastAsia="zh-CN"/>
              </w:rPr>
              <w:t xml:space="preserve">提供不全或</w:t>
            </w:r>
            <w:r>
              <w:rPr>
                <w:b/>
                <w:bCs/>
                <w:color w:val="000000"/>
                <w:sz w:val="24"/>
                <w:szCs w:val="24"/>
                <w:highlight w:val="none"/>
              </w:rPr>
              <w:t xml:space="preserve">提供的证明材料无法佐证的</w:t>
            </w:r>
            <w:r>
              <w:rPr>
                <w:rFonts w:hint="eastAsia"/>
                <w:b/>
                <w:bCs/>
                <w:color w:val="000000"/>
                <w:sz w:val="24"/>
                <w:szCs w:val="24"/>
                <w:highlight w:val="none"/>
              </w:rPr>
              <w:t xml:space="preserve">，对应评分</w:t>
            </w:r>
            <w:r>
              <w:rPr>
                <w:b/>
                <w:bCs/>
                <w:color w:val="000000"/>
                <w:sz w:val="24"/>
                <w:szCs w:val="22"/>
                <w:highlight w:val="none"/>
              </w:rPr>
              <w:t xml:space="preserve">项不得</w:t>
            </w:r>
            <w:r>
              <w:rPr>
                <w:rFonts w:hint="eastAsia" w:ascii="宋体" w:hAnsi="Times New Roman" w:eastAsia="宋体" w:cs="Times New Roman"/>
                <w:b/>
                <w:bCs/>
                <w:color w:val="000000"/>
                <w:sz w:val="24"/>
                <w:szCs w:val="24"/>
                <w:highlight w:val="none"/>
              </w:rPr>
              <w:t xml:space="preserve">分</w:t>
            </w:r>
            <w:r>
              <w:rPr>
                <w:rFonts w:ascii="Times New Roman"/>
                <w:b/>
                <w:bCs/>
                <w:sz w:val="24"/>
                <w:szCs w:val="24"/>
                <w:highlight w:val="none"/>
              </w:rPr>
              <w:t xml:space="preserve">。</w:t>
            </w:r>
            <w:r/>
          </w:p>
        </w:tc>
      </w:tr>
    </w:tbl>
    <w:p>
      <w:pPr>
        <w:pStyle w:val="734"/>
        <w:rPr>
          <w:rFonts w:hint="eastAsia"/>
          <w:highlight w:val="none"/>
        </w:rPr>
      </w:pPr>
      <w:r>
        <w:rPr>
          <w:rFonts w:hint="eastAsia"/>
          <w:highlight w:val="none"/>
        </w:rPr>
      </w:r>
      <w:r/>
    </w:p>
    <w:p>
      <w:pPr>
        <w:rPr>
          <w:rFonts w:hint="eastAsia"/>
          <w:b/>
          <w:bCs/>
          <w:sz w:val="24"/>
          <w:highlight w:val="none"/>
        </w:rPr>
      </w:pPr>
      <w:r>
        <w:rPr>
          <w:rFonts w:hint="eastAsia"/>
          <w:b/>
          <w:bCs/>
          <w:sz w:val="24"/>
          <w:highlight w:val="none"/>
        </w:rPr>
        <w:br w:type="page" w:clear="all"/>
      </w:r>
      <w:r/>
    </w:p>
    <w:p>
      <w:pPr>
        <w:ind w:firstLine="482"/>
        <w:spacing w:line="520" w:lineRule="exact"/>
        <w:rPr>
          <w:b/>
          <w:bCs/>
          <w:sz w:val="24"/>
          <w:highlight w:val="none"/>
        </w:rPr>
      </w:pPr>
      <w:r>
        <w:rPr>
          <w:rFonts w:hint="eastAsia"/>
          <w:b/>
          <w:bCs/>
          <w:sz w:val="24"/>
          <w:highlight w:val="none"/>
        </w:rPr>
        <w:t xml:space="preserve">3</w:t>
      </w:r>
      <w:r>
        <w:rPr>
          <w:b/>
          <w:bCs/>
          <w:sz w:val="24"/>
          <w:highlight w:val="none"/>
        </w:rPr>
        <w:t xml:space="preserve">、</w:t>
      </w:r>
      <w:r>
        <w:rPr>
          <w:rFonts w:hint="eastAsia"/>
          <w:b/>
          <w:bCs/>
          <w:color w:val="000000"/>
          <w:sz w:val="24"/>
          <w:highlight w:val="none"/>
        </w:rPr>
        <w:t xml:space="preserve">商务部分</w:t>
      </w:r>
      <w:r>
        <w:rPr>
          <w:rFonts w:hint="eastAsia"/>
          <w:b/>
          <w:bCs/>
          <w:color w:val="000000"/>
          <w:sz w:val="24"/>
          <w:highlight w:val="none"/>
          <w:lang w:val="en-US" w:eastAsia="zh-CN"/>
        </w:rPr>
        <w:t xml:space="preserve">14</w:t>
      </w:r>
      <w:r>
        <w:rPr>
          <w:b/>
          <w:bCs/>
          <w:sz w:val="24"/>
          <w:highlight w:val="none"/>
        </w:rPr>
        <w:t xml:space="preserve">分</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47"/>
        <w:gridCol w:w="916"/>
        <w:gridCol w:w="6000"/>
      </w:tblGrid>
      <w:tr>
        <w:trPr>
          <w:jc w:val="center"/>
          <w:trHeight w:val="513"/>
        </w:trPr>
        <w:tc>
          <w:tcPr>
            <w:tcW w:w="760" w:type="dxa"/>
            <w:vAlign w:val="center"/>
            <w:textDirection w:val="lrTb"/>
            <w:noWrap w:val="false"/>
          </w:tcPr>
          <w:p>
            <w:pPr>
              <w:jc w:val="center"/>
              <w:rPr>
                <w:sz w:val="24"/>
                <w:highlight w:val="none"/>
              </w:rPr>
            </w:pPr>
            <w:r>
              <w:rPr>
                <w:sz w:val="24"/>
                <w:highlight w:val="none"/>
              </w:rPr>
              <w:t xml:space="preserve">序号</w:t>
            </w:r>
            <w:r/>
          </w:p>
        </w:tc>
        <w:tc>
          <w:tcPr>
            <w:tcW w:w="1947" w:type="dxa"/>
            <w:vAlign w:val="center"/>
            <w:textDirection w:val="lrTb"/>
            <w:noWrap w:val="false"/>
          </w:tcPr>
          <w:p>
            <w:pPr>
              <w:jc w:val="center"/>
              <w:rPr>
                <w:sz w:val="24"/>
                <w:highlight w:val="none"/>
              </w:rPr>
            </w:pPr>
            <w:r>
              <w:rPr>
                <w:sz w:val="24"/>
                <w:highlight w:val="none"/>
              </w:rPr>
              <w:t xml:space="preserve">评审因素</w:t>
            </w:r>
            <w:r/>
          </w:p>
        </w:tc>
        <w:tc>
          <w:tcPr>
            <w:tcW w:w="916" w:type="dxa"/>
            <w:vAlign w:val="center"/>
            <w:textDirection w:val="lrTb"/>
            <w:noWrap w:val="false"/>
          </w:tcPr>
          <w:p>
            <w:pPr>
              <w:jc w:val="center"/>
              <w:rPr>
                <w:sz w:val="24"/>
                <w:highlight w:val="none"/>
              </w:rPr>
            </w:pPr>
            <w:r>
              <w:rPr>
                <w:sz w:val="24"/>
                <w:highlight w:val="none"/>
              </w:rPr>
              <w:t xml:space="preserve">权值</w:t>
            </w:r>
            <w:r/>
          </w:p>
        </w:tc>
        <w:tc>
          <w:tcPr>
            <w:tcW w:w="6000" w:type="dxa"/>
            <w:vAlign w:val="center"/>
            <w:textDirection w:val="lrTb"/>
            <w:noWrap w:val="false"/>
          </w:tcPr>
          <w:p>
            <w:pPr>
              <w:jc w:val="center"/>
              <w:rPr>
                <w:sz w:val="24"/>
                <w:highlight w:val="none"/>
              </w:rPr>
            </w:pPr>
            <w:r>
              <w:rPr>
                <w:sz w:val="24"/>
                <w:highlight w:val="none"/>
              </w:rPr>
              <w:t xml:space="preserve">评分标准</w:t>
            </w:r>
            <w:r/>
          </w:p>
        </w:tc>
      </w:tr>
      <w:tr>
        <w:trPr>
          <w:jc w:val="center"/>
          <w:trHeight w:val="628"/>
        </w:trPr>
        <w:tc>
          <w:tcPr>
            <w:tcW w:w="760" w:type="dxa"/>
            <w:vAlign w:val="center"/>
            <w:textDirection w:val="lrTb"/>
            <w:noWrap w:val="false"/>
          </w:tcPr>
          <w:p>
            <w:pPr>
              <w:jc w:val="center"/>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1</w:t>
            </w:r>
            <w:r/>
          </w:p>
        </w:tc>
        <w:tc>
          <w:tcPr>
            <w:tcW w:w="1947" w:type="dxa"/>
            <w:vAlign w:val="center"/>
            <w:textDirection w:val="lrTb"/>
            <w:noWrap w:val="false"/>
          </w:tcPr>
          <w:p>
            <w:pPr>
              <w:jc w:val="center"/>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商务条件响应性</w:t>
            </w:r>
            <w:r/>
          </w:p>
        </w:tc>
        <w:tc>
          <w:tcPr>
            <w:tcW w:w="916" w:type="dxa"/>
            <w:vAlign w:val="center"/>
            <w:textDirection w:val="lrTb"/>
            <w:noWrap w:val="false"/>
          </w:tcPr>
          <w:p>
            <w:pPr>
              <w:jc w:val="center"/>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lang w:val="en-US" w:eastAsia="zh-CN"/>
              </w:rPr>
              <w:t xml:space="preserve">6</w:t>
            </w:r>
            <w:r>
              <w:rPr>
                <w:rFonts w:hint="eastAsia" w:ascii="Times New Roman" w:hAnsi="Times New Roman" w:eastAsia="宋体" w:cs="Times New Roman"/>
                <w:sz w:val="24"/>
                <w:szCs w:val="22"/>
                <w:highlight w:val="none"/>
              </w:rPr>
              <w:t xml:space="preserve">分</w:t>
            </w:r>
            <w:r/>
          </w:p>
        </w:tc>
        <w:tc>
          <w:tcPr>
            <w:tcW w:w="6000" w:type="dxa"/>
            <w:vAlign w:val="center"/>
            <w:textDirection w:val="lrTb"/>
            <w:noWrap w:val="false"/>
          </w:tcPr>
          <w:p>
            <w:pPr>
              <w:rPr>
                <w:sz w:val="24"/>
                <w:szCs w:val="22"/>
                <w:highlight w:val="none"/>
              </w:rPr>
            </w:pPr>
            <w:r>
              <w:rPr>
                <w:rFonts w:hint="eastAsia"/>
                <w:sz w:val="24"/>
                <w:szCs w:val="22"/>
                <w:highlight w:val="none"/>
              </w:rPr>
              <w:t xml:space="preserve">投标人</w:t>
            </w:r>
            <w:r>
              <w:rPr>
                <w:sz w:val="24"/>
                <w:szCs w:val="22"/>
                <w:highlight w:val="none"/>
              </w:rPr>
              <w:t xml:space="preserve">对</w:t>
            </w:r>
            <w:r>
              <w:rPr>
                <w:rFonts w:hint="eastAsia"/>
                <w:sz w:val="24"/>
                <w:szCs w:val="22"/>
                <w:highlight w:val="none"/>
              </w:rPr>
              <w:t xml:space="preserve">招标</w:t>
            </w:r>
            <w:r>
              <w:rPr>
                <w:sz w:val="24"/>
                <w:szCs w:val="22"/>
                <w:highlight w:val="none"/>
              </w:rPr>
              <w:t xml:space="preserve">文件中合同条款等商务条件完全响应的得</w:t>
            </w:r>
            <w:r>
              <w:rPr>
                <w:rFonts w:hint="eastAsia"/>
                <w:sz w:val="24"/>
                <w:szCs w:val="22"/>
                <w:highlight w:val="none"/>
                <w:lang w:val="en-US" w:eastAsia="zh-CN"/>
              </w:rPr>
              <w:t xml:space="preserve">6</w:t>
            </w:r>
            <w:r>
              <w:rPr>
                <w:sz w:val="24"/>
                <w:szCs w:val="22"/>
                <w:highlight w:val="none"/>
              </w:rPr>
              <w:t xml:space="preserve">分；</w:t>
            </w:r>
            <w:r>
              <w:rPr>
                <w:rFonts w:hint="eastAsia"/>
                <w:sz w:val="24"/>
                <w:szCs w:val="22"/>
                <w:highlight w:val="none"/>
              </w:rPr>
              <w:t xml:space="preserve">存在负</w:t>
            </w:r>
            <w:r>
              <w:rPr>
                <w:sz w:val="24"/>
                <w:szCs w:val="22"/>
                <w:highlight w:val="none"/>
              </w:rPr>
              <w:t xml:space="preserve">偏离</w:t>
            </w:r>
            <w:r>
              <w:rPr>
                <w:rFonts w:hint="eastAsia"/>
                <w:sz w:val="24"/>
                <w:szCs w:val="22"/>
                <w:highlight w:val="none"/>
              </w:rPr>
              <w:t xml:space="preserve">的</w:t>
            </w:r>
            <w:r>
              <w:rPr>
                <w:sz w:val="24"/>
                <w:szCs w:val="22"/>
                <w:highlight w:val="none"/>
              </w:rPr>
              <w:t xml:space="preserve">，每条扣</w:t>
            </w:r>
            <w:r>
              <w:rPr>
                <w:rFonts w:hint="eastAsia"/>
                <w:sz w:val="24"/>
                <w:szCs w:val="22"/>
                <w:highlight w:val="none"/>
              </w:rPr>
              <w:t xml:space="preserve">0.</w:t>
            </w:r>
            <w:r>
              <w:rPr>
                <w:rFonts w:hint="eastAsia"/>
                <w:sz w:val="24"/>
                <w:szCs w:val="22"/>
                <w:highlight w:val="none"/>
                <w:lang w:val="en-US" w:eastAsia="zh-CN"/>
              </w:rPr>
              <w:t xml:space="preserve">4</w:t>
            </w:r>
            <w:r>
              <w:rPr>
                <w:sz w:val="24"/>
                <w:szCs w:val="22"/>
                <w:highlight w:val="none"/>
              </w:rPr>
              <w:t xml:space="preserve">分</w:t>
            </w:r>
            <w:r>
              <w:rPr>
                <w:rFonts w:hint="eastAsia"/>
                <w:sz w:val="24"/>
                <w:highlight w:val="none"/>
              </w:rPr>
              <w:t xml:space="preserve">（不包括合同条款内的实质性要求，</w:t>
            </w:r>
            <w:r>
              <w:rPr>
                <w:rFonts w:hint="eastAsia"/>
                <w:color w:val="000000"/>
                <w:sz w:val="24"/>
                <w:szCs w:val="24"/>
                <w:highlight w:val="none"/>
              </w:rPr>
              <w:t xml:space="preserve">任何一项</w:t>
            </w:r>
            <w:r>
              <w:rPr>
                <w:rFonts w:hint="eastAsia"/>
                <w:color w:val="000000"/>
                <w:sz w:val="24"/>
                <w:szCs w:val="22"/>
                <w:highlight w:val="none"/>
              </w:rPr>
              <w:t xml:space="preserve">实质性要求</w:t>
            </w:r>
            <w:r>
              <w:rPr>
                <w:rFonts w:hint="eastAsia"/>
                <w:color w:val="000000"/>
                <w:sz w:val="24"/>
                <w:szCs w:val="24"/>
                <w:highlight w:val="none"/>
              </w:rPr>
              <w:t xml:space="preserve">未满足的，</w:t>
            </w:r>
            <w:r>
              <w:rPr>
                <w:rFonts w:hint="eastAsia" w:ascii="宋体" w:hAnsi="宋体" w:cs="宋体"/>
                <w:color w:val="000000"/>
                <w:sz w:val="24"/>
                <w:szCs w:val="24"/>
                <w:highlight w:val="none"/>
              </w:rPr>
              <w:t xml:space="preserve">将</w:t>
            </w:r>
            <w:r>
              <w:rPr>
                <w:color w:val="000000"/>
                <w:sz w:val="24"/>
                <w:szCs w:val="24"/>
                <w:highlight w:val="none"/>
              </w:rPr>
              <w:t xml:space="preserve">按无效投标处理</w:t>
            </w:r>
            <w:r>
              <w:rPr>
                <w:rFonts w:hint="eastAsia"/>
                <w:color w:val="000000"/>
                <w:sz w:val="24"/>
                <w:szCs w:val="22"/>
                <w:highlight w:val="none"/>
              </w:rPr>
              <w:t xml:space="preserve">。</w:t>
            </w:r>
            <w:r>
              <w:rPr>
                <w:rFonts w:hint="eastAsia"/>
                <w:sz w:val="24"/>
                <w:highlight w:val="none"/>
              </w:rPr>
              <w:t xml:space="preserve">）</w:t>
            </w:r>
            <w:r>
              <w:rPr>
                <w:sz w:val="24"/>
                <w:szCs w:val="22"/>
                <w:highlight w:val="none"/>
              </w:rPr>
              <w:t xml:space="preserve">。</w:t>
            </w:r>
            <w:r/>
          </w:p>
        </w:tc>
      </w:tr>
      <w:tr>
        <w:trPr>
          <w:jc w:val="center"/>
          <w:trHeight w:val="365"/>
        </w:trPr>
        <w:tc>
          <w:tcPr>
            <w:tcW w:w="760" w:type="dxa"/>
            <w:vAlign w:val="center"/>
            <w:textDirection w:val="lrTb"/>
            <w:noWrap w:val="false"/>
          </w:tcPr>
          <w:p>
            <w:pPr>
              <w:jc w:val="center"/>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2</w:t>
            </w:r>
            <w:r/>
          </w:p>
        </w:tc>
        <w:tc>
          <w:tcPr>
            <w:tcW w:w="1947" w:type="dxa"/>
            <w:vAlign w:val="center"/>
            <w:textDirection w:val="lrTb"/>
            <w:noWrap w:val="false"/>
          </w:tcPr>
          <w:p>
            <w:pPr>
              <w:jc w:val="center"/>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业绩情况</w:t>
            </w:r>
            <w:r/>
          </w:p>
        </w:tc>
        <w:tc>
          <w:tcPr>
            <w:tcW w:w="916" w:type="dxa"/>
            <w:vAlign w:val="center"/>
            <w:textDirection w:val="lrTb"/>
            <w:noWrap w:val="false"/>
          </w:tcPr>
          <w:p>
            <w:pPr>
              <w:jc w:val="center"/>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lang w:val="en-US" w:eastAsia="zh-CN"/>
              </w:rPr>
              <w:t xml:space="preserve">8</w:t>
            </w:r>
            <w:r>
              <w:rPr>
                <w:rFonts w:hint="eastAsia" w:ascii="Times New Roman" w:hAnsi="Times New Roman" w:eastAsia="宋体" w:cs="Times New Roman"/>
                <w:sz w:val="24"/>
                <w:szCs w:val="22"/>
                <w:highlight w:val="none"/>
              </w:rPr>
              <w:t xml:space="preserve">分</w:t>
            </w:r>
            <w:r/>
          </w:p>
        </w:tc>
        <w:tc>
          <w:tcPr>
            <w:tcW w:w="6000" w:type="dxa"/>
            <w:vAlign w:val="center"/>
            <w:textDirection w:val="lrTb"/>
            <w:noWrap w:val="false"/>
          </w:tcPr>
          <w:p>
            <w:pPr>
              <w:rPr>
                <w:sz w:val="24"/>
                <w:szCs w:val="22"/>
                <w:highlight w:val="none"/>
              </w:rPr>
            </w:pPr>
            <w:r>
              <w:rPr>
                <w:sz w:val="24"/>
                <w:szCs w:val="22"/>
                <w:highlight w:val="none"/>
              </w:rPr>
              <w:t xml:space="preserve">根据</w:t>
            </w:r>
            <w:r>
              <w:rPr>
                <w:rFonts w:hint="eastAsia"/>
                <w:sz w:val="24"/>
                <w:szCs w:val="22"/>
                <w:highlight w:val="none"/>
              </w:rPr>
              <w:t xml:space="preserve">投标人</w:t>
            </w:r>
            <w:r>
              <w:rPr>
                <w:sz w:val="24"/>
                <w:szCs w:val="24"/>
                <w:highlight w:val="none"/>
                <w:lang w:bidi="ar"/>
              </w:rPr>
              <w:t xml:space="preserve">20</w:t>
            </w:r>
            <w:r>
              <w:rPr>
                <w:rFonts w:hint="eastAsia"/>
                <w:sz w:val="24"/>
                <w:szCs w:val="24"/>
                <w:highlight w:val="none"/>
                <w:lang w:val="en-US" w:eastAsia="zh-CN" w:bidi="ar"/>
              </w:rPr>
              <w:t xml:space="preserve">20</w:t>
            </w:r>
            <w:r>
              <w:rPr>
                <w:sz w:val="24"/>
                <w:szCs w:val="24"/>
                <w:highlight w:val="none"/>
                <w:lang w:bidi="ar"/>
              </w:rPr>
              <w:t xml:space="preserve">年1月1日（以合同签订时间为准）至今实施的</w:t>
            </w:r>
            <w:r>
              <w:rPr>
                <w:rFonts w:hint="eastAsia" w:ascii="Times New Roman" w:hAnsi="Times New Roman" w:eastAsia="宋体"/>
                <w:sz w:val="24"/>
                <w:highlight w:val="none"/>
              </w:rPr>
              <w:t xml:space="preserve">绿化养护监理</w:t>
            </w:r>
            <w:r>
              <w:rPr>
                <w:rFonts w:ascii="Times New Roman" w:hAnsi="Times New Roman" w:eastAsia="宋体"/>
                <w:sz w:val="24"/>
                <w:highlight w:val="none"/>
              </w:rPr>
              <w:t xml:space="preserve">项目</w:t>
            </w:r>
            <w:r>
              <w:rPr>
                <w:sz w:val="24"/>
                <w:szCs w:val="24"/>
                <w:highlight w:val="none"/>
                <w:lang w:bidi="ar"/>
              </w:rPr>
              <w:t xml:space="preserve">业绩情况</w:t>
            </w:r>
            <w:r>
              <w:rPr>
                <w:sz w:val="24"/>
                <w:highlight w:val="none"/>
              </w:rPr>
              <w:t xml:space="preserve">进行评定</w:t>
            </w:r>
            <w:r>
              <w:rPr>
                <w:sz w:val="24"/>
                <w:szCs w:val="22"/>
                <w:highlight w:val="none"/>
              </w:rPr>
              <w:t xml:space="preserve">，</w:t>
            </w:r>
            <w:r>
              <w:rPr>
                <w:rFonts w:hint="eastAsia"/>
                <w:sz w:val="24"/>
                <w:szCs w:val="22"/>
                <w:highlight w:val="none"/>
              </w:rPr>
              <w:t xml:space="preserve">每</w:t>
            </w:r>
            <w:r>
              <w:rPr>
                <w:sz w:val="24"/>
                <w:szCs w:val="22"/>
                <w:highlight w:val="none"/>
              </w:rPr>
              <w:t xml:space="preserve">有1个得</w:t>
            </w:r>
            <w:r>
              <w:rPr>
                <w:rFonts w:hint="eastAsia"/>
                <w:sz w:val="24"/>
                <w:szCs w:val="22"/>
                <w:highlight w:val="none"/>
                <w:lang w:val="en-US" w:eastAsia="zh-CN"/>
              </w:rPr>
              <w:t xml:space="preserve">2</w:t>
            </w:r>
            <w:r>
              <w:rPr>
                <w:sz w:val="24"/>
                <w:szCs w:val="22"/>
                <w:highlight w:val="none"/>
              </w:rPr>
              <w:t xml:space="preserve">分，最高得</w:t>
            </w:r>
            <w:r>
              <w:rPr>
                <w:rFonts w:hint="eastAsia"/>
                <w:sz w:val="24"/>
                <w:szCs w:val="22"/>
                <w:highlight w:val="none"/>
                <w:lang w:val="en-US" w:eastAsia="zh-CN"/>
              </w:rPr>
              <w:t xml:space="preserve">8</w:t>
            </w:r>
            <w:r>
              <w:rPr>
                <w:sz w:val="24"/>
                <w:szCs w:val="22"/>
                <w:highlight w:val="none"/>
              </w:rPr>
              <w:t xml:space="preserve">分。</w:t>
            </w:r>
            <w:r/>
          </w:p>
          <w:p>
            <w:pPr>
              <w:rPr>
                <w:b/>
                <w:bCs/>
                <w:sz w:val="24"/>
                <w:szCs w:val="24"/>
                <w:highlight w:val="none"/>
              </w:rPr>
            </w:pPr>
            <w:r>
              <w:rPr>
                <w:rFonts w:hint="eastAsia"/>
                <w:b/>
                <w:bCs/>
                <w:sz w:val="24"/>
                <w:szCs w:val="22"/>
                <w:highlight w:val="none"/>
              </w:rPr>
              <w:t xml:space="preserve">注：投标文件中需提供相关业绩合同（至少包括合同首页、合同内容页、签字盖章页）证明材料，未提供或提供不全或提供的证明材料无法佐证的不得分。</w:t>
            </w:r>
            <w:r/>
          </w:p>
        </w:tc>
      </w:tr>
    </w:tbl>
    <w:p>
      <w:pPr>
        <w:ind w:firstLine="480"/>
        <w:spacing w:line="440" w:lineRule="exact"/>
        <w:rPr>
          <w:rFonts w:hint="eastAsia"/>
          <w:sz w:val="24"/>
          <w:highlight w:val="none"/>
        </w:rPr>
      </w:pPr>
      <w:r/>
      <w:bookmarkStart w:id="137" w:name="_Toc23216"/>
      <w:r/>
      <w:bookmarkStart w:id="138" w:name="_Toc3630"/>
      <w:r/>
      <w:bookmarkStart w:id="139" w:name="_Toc21121"/>
      <w:r/>
      <w:bookmarkStart w:id="140" w:name="_Toc30317"/>
      <w:r/>
      <w:bookmarkStart w:id="141" w:name="_Toc12580"/>
      <w:r/>
      <w:r/>
    </w:p>
    <w:p>
      <w:pPr>
        <w:pStyle w:val="987"/>
        <w:ind w:firstLine="0"/>
        <w:spacing w:line="400" w:lineRule="exact"/>
        <w:tabs>
          <w:tab w:val="left" w:pos="2870" w:leader="none"/>
        </w:tabs>
        <w:rPr>
          <w:rFonts w:ascii="Times New Roman" w:hAnsi="Times New Roman"/>
          <w:b/>
          <w:bCs/>
          <w:sz w:val="28"/>
          <w:szCs w:val="28"/>
          <w:highlight w:val="none"/>
        </w:rPr>
        <w:outlineLvl w:val="1"/>
      </w:pPr>
      <w:r>
        <w:rPr>
          <w:rFonts w:ascii="Times New Roman" w:hAnsi="Times New Roman"/>
          <w:b/>
          <w:bCs/>
          <w:sz w:val="28"/>
          <w:szCs w:val="28"/>
          <w:highlight w:val="none"/>
        </w:rPr>
        <w:t xml:space="preserve">三、政府采购政策：</w:t>
      </w:r>
      <w:bookmarkEnd w:id="137"/>
      <w:r/>
      <w:bookmarkEnd w:id="138"/>
      <w:r/>
      <w:bookmarkEnd w:id="139"/>
      <w:r/>
      <w:bookmarkEnd w:id="140"/>
      <w:r/>
      <w:bookmarkEnd w:id="141"/>
      <w:r/>
      <w:r/>
    </w:p>
    <w:p>
      <w:pPr>
        <w:ind w:firstLine="480"/>
        <w:spacing w:line="420" w:lineRule="exact"/>
        <w:rPr>
          <w:sz w:val="24"/>
          <w:szCs w:val="24"/>
          <w:highlight w:val="none"/>
        </w:rPr>
      </w:pPr>
      <w:r>
        <w:rPr>
          <w:sz w:val="24"/>
          <w:szCs w:val="24"/>
          <w:highlight w:val="none"/>
        </w:rPr>
        <w:t xml:space="preserve">1、落实政府采购政策需满足的资格要求：</w:t>
      </w:r>
      <w:r/>
    </w:p>
    <w:p>
      <w:pPr>
        <w:ind w:firstLine="482"/>
        <w:spacing w:line="420" w:lineRule="exact"/>
        <w:rPr>
          <w:rFonts w:hint="eastAsia"/>
          <w:b/>
          <w:bCs/>
          <w:sz w:val="24"/>
          <w:szCs w:val="24"/>
          <w:highlight w:val="none"/>
        </w:rPr>
      </w:pPr>
      <w:r>
        <w:rPr>
          <w:b/>
          <w:bCs/>
          <w:sz w:val="24"/>
          <w:szCs w:val="24"/>
          <w:highlight w:val="none"/>
        </w:rPr>
        <w:t xml:space="preserve">（1）</w:t>
      </w:r>
      <w:r>
        <w:rPr>
          <w:rFonts w:hint="eastAsia"/>
          <w:b/>
          <w:bCs/>
          <w:sz w:val="24"/>
          <w:szCs w:val="24"/>
          <w:highlight w:val="none"/>
        </w:rPr>
        <w:t xml:space="preserve">本项目专门面向中小企业采购，所属行业为</w:t>
      </w:r>
      <w:r>
        <w:rPr>
          <w:rFonts w:hint="eastAsia" w:ascii="Times New Roman" w:hAnsi="Times New Roman" w:eastAsia="宋体" w:cs="Times New Roman"/>
          <w:b/>
          <w:bCs/>
          <w:sz w:val="24"/>
          <w:szCs w:val="24"/>
          <w:highlight w:val="none"/>
          <w:lang w:eastAsia="zh-CN"/>
        </w:rPr>
        <w:t xml:space="preserve">其他未列明行业</w:t>
      </w:r>
      <w:r>
        <w:rPr>
          <w:rFonts w:hint="eastAsia"/>
          <w:b/>
          <w:bCs/>
          <w:sz w:val="24"/>
          <w:szCs w:val="24"/>
          <w:highlight w:val="none"/>
        </w:rPr>
        <w:t xml:space="preserve">。</w:t>
      </w:r>
      <w:r/>
    </w:p>
    <w:p>
      <w:pPr>
        <w:ind w:firstLine="480"/>
        <w:spacing w:line="420" w:lineRule="exact"/>
        <w:rPr>
          <w:rFonts w:hint="eastAsia"/>
          <w:sz w:val="24"/>
          <w:szCs w:val="24"/>
          <w:highlight w:val="none"/>
        </w:rPr>
      </w:pPr>
      <w:r>
        <w:rPr>
          <w:sz w:val="24"/>
          <w:szCs w:val="24"/>
          <w:highlight w:val="none"/>
        </w:rPr>
        <w:t xml:space="preserve">（2）在</w:t>
      </w:r>
      <w:r>
        <w:rPr>
          <w:rFonts w:hint="eastAsia"/>
          <w:sz w:val="24"/>
          <w:szCs w:val="24"/>
          <w:highlight w:val="none"/>
        </w:rPr>
        <w:t xml:space="preserve">投标</w:t>
      </w:r>
      <w:r>
        <w:rPr>
          <w:sz w:val="24"/>
          <w:szCs w:val="24"/>
          <w:highlight w:val="none"/>
        </w:rPr>
        <w:t xml:space="preserve">文件中须提供《中小企业声明函》（填报严格按工信部联企业〔2011〕300号通知中的《中小企业划型标准规定》进行）</w:t>
      </w:r>
      <w:r>
        <w:rPr>
          <w:rFonts w:hint="eastAsia"/>
          <w:sz w:val="24"/>
          <w:szCs w:val="24"/>
          <w:highlight w:val="none"/>
        </w:rPr>
        <w:t xml:space="preserve">。</w:t>
      </w:r>
      <w:r/>
    </w:p>
    <w:p>
      <w:pPr>
        <w:ind w:firstLine="480"/>
        <w:spacing w:line="420" w:lineRule="exact"/>
        <w:rPr>
          <w:sz w:val="24"/>
          <w:szCs w:val="24"/>
          <w:highlight w:val="none"/>
        </w:rPr>
      </w:pPr>
      <w:r>
        <w:rPr>
          <w:rFonts w:hint="eastAsia"/>
          <w:sz w:val="24"/>
          <w:szCs w:val="24"/>
          <w:highlight w:val="none"/>
        </w:rPr>
        <w:t xml:space="preserve">（3）对残疾人福利性单位、监狱企业视同小型、微型企业，</w:t>
      </w:r>
      <w:r>
        <w:rPr>
          <w:sz w:val="24"/>
          <w:szCs w:val="24"/>
          <w:highlight w:val="none"/>
        </w:rPr>
        <w:t xml:space="preserve">残疾人福利性单位需提供《残疾人福利性单位声明函》；监狱企业需提供由省级以上监狱管理局、戒毒管理局（含新疆生产建设兵团）出具的属于监狱企业的证明文件。</w:t>
      </w:r>
      <w:r/>
    </w:p>
    <w:p>
      <w:pPr>
        <w:ind w:firstLine="480"/>
        <w:spacing w:line="420" w:lineRule="exact"/>
        <w:rPr>
          <w:b/>
          <w:bCs/>
          <w:szCs w:val="28"/>
          <w:highlight w:val="none"/>
        </w:rPr>
      </w:pPr>
      <w:r>
        <w:rPr>
          <w:sz w:val="24"/>
          <w:szCs w:val="24"/>
          <w:highlight w:val="none"/>
        </w:rPr>
        <w:t xml:space="preserve">（</w:t>
      </w:r>
      <w:r>
        <w:rPr>
          <w:rFonts w:hint="eastAsia"/>
          <w:sz w:val="24"/>
          <w:szCs w:val="24"/>
          <w:highlight w:val="none"/>
        </w:rPr>
        <w:t xml:space="preserve">4</w:t>
      </w:r>
      <w:r>
        <w:rPr>
          <w:sz w:val="24"/>
          <w:szCs w:val="24"/>
          <w:highlight w:val="none"/>
        </w:rPr>
        <w:t xml:space="preserve">）中标</w:t>
      </w:r>
      <w:r>
        <w:rPr>
          <w:rFonts w:hint="eastAsia"/>
          <w:sz w:val="24"/>
          <w:szCs w:val="24"/>
          <w:highlight w:val="none"/>
        </w:rPr>
        <w:t xml:space="preserve">人</w:t>
      </w:r>
      <w:r>
        <w:rPr>
          <w:sz w:val="24"/>
          <w:szCs w:val="24"/>
          <w:highlight w:val="none"/>
        </w:rPr>
        <w:t xml:space="preserve">为</w:t>
      </w:r>
      <w:r>
        <w:rPr>
          <w:rFonts w:hint="eastAsia"/>
          <w:sz w:val="24"/>
          <w:szCs w:val="24"/>
          <w:highlight w:val="none"/>
        </w:rPr>
        <w:t xml:space="preserve">中小企业</w:t>
      </w:r>
      <w:r>
        <w:rPr>
          <w:sz w:val="24"/>
          <w:szCs w:val="24"/>
          <w:highlight w:val="none"/>
        </w:rPr>
        <w:t xml:space="preserve">或残疾人福利性单位的，应当随中标、成交结果同时公告其《中小企业声明函》或《残疾人福利性单位声明函》，接受社会监督。若</w:t>
      </w:r>
      <w:r>
        <w:rPr>
          <w:rFonts w:hint="eastAsia"/>
          <w:sz w:val="24"/>
          <w:szCs w:val="24"/>
          <w:highlight w:val="none"/>
        </w:rPr>
        <w:t xml:space="preserve">投标人</w:t>
      </w:r>
      <w:r>
        <w:rPr>
          <w:sz w:val="24"/>
          <w:szCs w:val="24"/>
          <w:highlight w:val="none"/>
        </w:rPr>
        <w:t xml:space="preserve">提供的上述声明函内容不实的，属于提供虚假材料谋取中标、</w:t>
      </w:r>
      <w:r>
        <w:rPr>
          <w:sz w:val="24"/>
          <w:szCs w:val="22"/>
          <w:highlight w:val="none"/>
        </w:rPr>
        <w:t xml:space="preserve">成交，监管部门将依照《中华人民共和国政府采购法》等国家有关规定追究相应责任</w:t>
      </w:r>
      <w:r>
        <w:rPr>
          <w:sz w:val="24"/>
          <w:szCs w:val="24"/>
          <w:highlight w:val="none"/>
        </w:rPr>
        <w:t xml:space="preserve">。</w:t>
      </w:r>
      <w:r/>
    </w:p>
    <w:p>
      <w:pPr>
        <w:ind w:left="479"/>
        <w:spacing w:line="400" w:lineRule="exact"/>
        <w:rPr>
          <w:sz w:val="24"/>
          <w:szCs w:val="24"/>
          <w:highlight w:val="none"/>
        </w:rPr>
      </w:pPr>
      <w:r>
        <w:rPr>
          <w:rFonts w:hint="eastAsia"/>
          <w:sz w:val="24"/>
          <w:szCs w:val="24"/>
          <w:highlight w:val="none"/>
        </w:rPr>
        <w:t xml:space="preserve">2、</w:t>
      </w:r>
      <w:r>
        <w:rPr>
          <w:sz w:val="24"/>
          <w:szCs w:val="24"/>
          <w:highlight w:val="none"/>
        </w:rPr>
        <w:t xml:space="preserve">节能产品和环境标志产品：</w:t>
      </w:r>
      <w:r/>
    </w:p>
    <w:p>
      <w:pPr>
        <w:ind w:firstLine="480"/>
        <w:spacing w:line="400" w:lineRule="exact"/>
        <w:rPr>
          <w:sz w:val="24"/>
          <w:szCs w:val="24"/>
          <w:highlight w:val="none"/>
        </w:rPr>
      </w:pPr>
      <w:r>
        <w:rPr>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00" w:lineRule="exact"/>
        <w:rPr>
          <w:sz w:val="24"/>
          <w:szCs w:val="24"/>
          <w:highlight w:val="none"/>
        </w:rPr>
      </w:pPr>
      <w:r>
        <w:rPr>
          <w:sz w:val="24"/>
          <w:szCs w:val="24"/>
          <w:highlight w:val="none"/>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highlight w:val="none"/>
        </w:rPr>
        <w:t xml:space="preserve">“中国政府采购网”</w:t>
      </w:r>
      <w:r>
        <w:rPr>
          <w:sz w:val="24"/>
          <w:szCs w:val="24"/>
          <w:highlight w:val="none"/>
        </w:rPr>
        <w:t xml:space="preserve">（http</w:t>
      </w:r>
      <w:r>
        <w:rPr>
          <w:rFonts w:hint="eastAsia"/>
          <w:sz w:val="24"/>
          <w:szCs w:val="24"/>
          <w:highlight w:val="none"/>
        </w:rPr>
        <w:t xml:space="preserve">:</w:t>
      </w:r>
      <w:r>
        <w:rPr>
          <w:sz w:val="24"/>
          <w:szCs w:val="24"/>
          <w:highlight w:val="none"/>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p>
    <w:p>
      <w:pPr>
        <w:spacing w:line="420" w:lineRule="exact"/>
        <w:rPr>
          <w:rFonts w:hint="eastAsia"/>
          <w:b/>
          <w:bCs/>
          <w:sz w:val="28"/>
          <w:szCs w:val="28"/>
          <w:highlight w:val="none"/>
        </w:rPr>
      </w:pPr>
      <w:r>
        <w:rPr>
          <w:rFonts w:hint="eastAsia"/>
          <w:b/>
          <w:bCs/>
          <w:sz w:val="28"/>
          <w:szCs w:val="28"/>
          <w:highlight w:val="none"/>
        </w:rPr>
      </w:r>
      <w:r/>
    </w:p>
    <w:p>
      <w:pPr>
        <w:spacing w:line="420" w:lineRule="exact"/>
        <w:rPr>
          <w:b/>
          <w:bCs/>
          <w:sz w:val="28"/>
          <w:szCs w:val="28"/>
          <w:highlight w:val="none"/>
        </w:rPr>
      </w:pPr>
      <w:r>
        <w:rPr>
          <w:rFonts w:hint="eastAsia"/>
          <w:b/>
          <w:bCs/>
          <w:sz w:val="28"/>
          <w:szCs w:val="28"/>
          <w:highlight w:val="none"/>
        </w:rPr>
        <w:t xml:space="preserve">四</w:t>
      </w:r>
      <w:r>
        <w:rPr>
          <w:b/>
          <w:bCs/>
          <w:sz w:val="28"/>
          <w:szCs w:val="28"/>
          <w:highlight w:val="none"/>
        </w:rPr>
        <w:t xml:space="preserve">、信用记录：</w:t>
      </w:r>
      <w:r/>
    </w:p>
    <w:p>
      <w:pPr>
        <w:ind w:firstLine="480"/>
        <w:spacing w:line="420" w:lineRule="exact"/>
        <w:rPr>
          <w:sz w:val="24"/>
          <w:szCs w:val="24"/>
          <w:highlight w:val="none"/>
        </w:rPr>
      </w:pPr>
      <w:r>
        <w:rPr>
          <w:sz w:val="24"/>
          <w:szCs w:val="24"/>
          <w:highlight w:val="none"/>
        </w:rPr>
        <w:t xml:space="preserve">根据政府采购法及相关法规，以及苏州市财政局《关于印发苏州市市级政府采购信用记录查询和使用工作试行办法的通知》（苏财购（2017）11号）</w:t>
      </w:r>
      <w:r>
        <w:rPr>
          <w:rFonts w:hint="eastAsia"/>
          <w:sz w:val="24"/>
          <w:szCs w:val="24"/>
          <w:highlight w:val="none"/>
        </w:rPr>
        <w:t xml:space="preserve">等</w:t>
      </w:r>
      <w:r>
        <w:rPr>
          <w:sz w:val="24"/>
          <w:szCs w:val="24"/>
          <w:highlight w:val="none"/>
        </w:rPr>
        <w:t xml:space="preserve">文件的规定，我们将依法对投标人进行信用查询，凡经评标委员会确认不符合政府采购相关法律法规规定的，将拒绝其参与政府采购活动。</w:t>
      </w:r>
      <w:r/>
    </w:p>
    <w:p>
      <w:pPr>
        <w:ind w:firstLine="480"/>
        <w:spacing w:line="420" w:lineRule="exact"/>
        <w:rPr>
          <w:sz w:val="24"/>
          <w:szCs w:val="24"/>
          <w:highlight w:val="none"/>
        </w:rPr>
      </w:pPr>
      <w:r>
        <w:rPr>
          <w:sz w:val="24"/>
          <w:szCs w:val="24"/>
          <w:highlight w:val="none"/>
        </w:rPr>
        <w:t xml:space="preserve">（1）查询截止时点：提交投标文件截止时间。</w:t>
      </w:r>
      <w:r/>
    </w:p>
    <w:p>
      <w:pPr>
        <w:ind w:firstLine="480"/>
        <w:spacing w:line="420" w:lineRule="exact"/>
        <w:rPr>
          <w:sz w:val="24"/>
          <w:szCs w:val="24"/>
          <w:highlight w:val="none"/>
        </w:rPr>
      </w:pPr>
      <w:r>
        <w:rPr>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在中国政府采购网、信用中国网站、信用江苏网站、信用中国（江苏苏州）</w:t>
      </w:r>
      <w:r>
        <w:rPr>
          <w:rFonts w:ascii="宋体" w:hAnsi="宋体" w:cs="宋体"/>
          <w:sz w:val="24"/>
          <w:szCs w:val="24"/>
          <w:highlight w:val="none"/>
        </w:rPr>
        <w:t xml:space="preserve">网站查询</w:t>
      </w:r>
      <w:r>
        <w:rPr>
          <w:rFonts w:hint="eastAsia" w:ascii="宋体" w:hAnsi="宋体" w:cs="宋体"/>
          <w:sz w:val="24"/>
          <w:szCs w:val="24"/>
          <w:highlight w:val="none"/>
        </w:rPr>
        <w:t xml:space="preserve">投标人</w:t>
      </w:r>
      <w:r>
        <w:rPr>
          <w:rFonts w:ascii="宋体" w:hAnsi="宋体" w:cs="宋体"/>
          <w:sz w:val="24"/>
          <w:szCs w:val="24"/>
          <w:highlight w:val="none"/>
        </w:rPr>
        <w:t xml:space="preserve">的信用记录</w:t>
      </w:r>
      <w:r>
        <w:rPr>
          <w:sz w:val="24"/>
          <w:szCs w:val="24"/>
          <w:highlight w:val="none"/>
        </w:rPr>
        <w:t xml:space="preserve">。</w:t>
      </w:r>
      <w:r/>
    </w:p>
    <w:p>
      <w:pPr>
        <w:ind w:firstLine="480"/>
        <w:spacing w:line="420" w:lineRule="exact"/>
        <w:rPr>
          <w:sz w:val="24"/>
          <w:szCs w:val="24"/>
          <w:highlight w:val="none"/>
        </w:rPr>
      </w:pPr>
      <w:r>
        <w:rPr>
          <w:sz w:val="24"/>
          <w:szCs w:val="24"/>
          <w:highlight w:val="none"/>
        </w:rPr>
        <w:t xml:space="preserve">（3）查询证据留存方式：对存在失信信息的投标人，评标委员会应填写《政府采购供应商失信信息确认函》，由失信投标人</w:t>
      </w:r>
      <w:r>
        <w:rPr>
          <w:rFonts w:hint="eastAsia"/>
          <w:sz w:val="24"/>
          <w:szCs w:val="24"/>
          <w:highlight w:val="none"/>
          <w:lang w:val="en-US" w:eastAsia="zh-CN"/>
        </w:rPr>
        <w:t xml:space="preserve">盖章</w:t>
      </w:r>
      <w:r>
        <w:rPr>
          <w:sz w:val="24"/>
          <w:szCs w:val="24"/>
          <w:highlight w:val="none"/>
        </w:rPr>
        <w:t xml:space="preserve">确认。同时，采购代理机构工作人员应根据评标委员会确认的失信信息，登陆到来源网站页面进行复核并打印，作为证据留存。</w:t>
      </w:r>
      <w:r/>
    </w:p>
    <w:p>
      <w:pPr>
        <w:ind w:firstLine="480"/>
        <w:spacing w:line="420" w:lineRule="exact"/>
        <w:rPr>
          <w:sz w:val="24"/>
          <w:szCs w:val="24"/>
          <w:highlight w:val="none"/>
        </w:rPr>
      </w:pPr>
      <w:r>
        <w:rPr>
          <w:sz w:val="24"/>
          <w:szCs w:val="24"/>
          <w:highlight w:val="none"/>
        </w:rPr>
        <w:t xml:space="preserve">（4）信用记录使用规则：在对投标人进行资格性审查时，应根据查询结果对投标人的不良信用记录逐项甄别确认。</w:t>
      </w:r>
      <w:r/>
    </w:p>
    <w:p>
      <w:pPr>
        <w:pStyle w:val="882"/>
        <w:rPr>
          <w:rFonts w:ascii="Times New Roman" w:hAnsi="Times New Roman"/>
          <w:highlight w:val="none"/>
        </w:rPr>
      </w:pPr>
      <w:r>
        <w:rPr>
          <w:rFonts w:ascii="Times New Roman" w:hAnsi="Times New Roman"/>
          <w:highlight w:val="none"/>
        </w:rPr>
        <w:br w:type="page" w:clear="all"/>
      </w:r>
      <w:bookmarkStart w:id="142" w:name="_Toc315875326"/>
      <w:r/>
      <w:bookmarkStart w:id="143" w:name="_Toc315868063"/>
      <w:r/>
      <w:bookmarkStart w:id="144" w:name="_Toc158691777"/>
      <w:r/>
      <w:bookmarkStart w:id="145" w:name="_Toc30516"/>
      <w:r>
        <w:rPr>
          <w:rFonts w:ascii="Times New Roman" w:hAnsi="Times New Roman"/>
          <w:highlight w:val="none"/>
        </w:rPr>
        <w:t xml:space="preserve">第</w:t>
      </w:r>
      <w:r>
        <w:rPr>
          <w:rFonts w:hint="eastAsia" w:ascii="Times New Roman" w:hAnsi="Times New Roman"/>
          <w:highlight w:val="none"/>
        </w:rPr>
        <w:t xml:space="preserve">六</w:t>
      </w:r>
      <w:r>
        <w:rPr>
          <w:rFonts w:ascii="Times New Roman" w:hAnsi="Times New Roman"/>
          <w:highlight w:val="none"/>
        </w:rPr>
        <w:t xml:space="preserve">章  </w:t>
      </w:r>
      <w:bookmarkEnd w:id="142"/>
      <w:r/>
      <w:bookmarkEnd w:id="143"/>
      <w:r/>
      <w:bookmarkEnd w:id="144"/>
      <w:r>
        <w:rPr>
          <w:rFonts w:hint="eastAsia" w:ascii="Times New Roman" w:hAnsi="Times New Roman"/>
          <w:highlight w:val="none"/>
        </w:rPr>
        <w:t xml:space="preserve">投标文件格式</w:t>
      </w:r>
      <w:bookmarkEnd w:id="145"/>
      <w:r/>
      <w:r/>
    </w:p>
    <w:p>
      <w:pPr>
        <w:rPr>
          <w:b/>
          <w:sz w:val="44"/>
          <w:szCs w:val="44"/>
          <w:highlight w:val="none"/>
        </w:rPr>
      </w:pPr>
      <w:r>
        <w:rPr>
          <w:b/>
          <w:sz w:val="44"/>
          <w:szCs w:val="44"/>
          <w:highlight w:val="none"/>
        </w:rPr>
        <w:t xml:space="preserve">封面：</w:t>
      </w:r>
      <w:r/>
    </w:p>
    <w:p>
      <w:pPr>
        <w:jc w:val="center"/>
        <w:rPr>
          <w:b/>
          <w:sz w:val="72"/>
          <w:szCs w:val="72"/>
          <w:highlight w:val="none"/>
        </w:rPr>
      </w:pPr>
      <w:r>
        <w:rPr>
          <w:b/>
          <w:sz w:val="72"/>
          <w:szCs w:val="72"/>
          <w:highlight w:val="none"/>
        </w:rPr>
      </w:r>
      <w:r/>
    </w:p>
    <w:p>
      <w:pPr>
        <w:jc w:val="center"/>
        <w:rPr>
          <w:b/>
          <w:sz w:val="72"/>
          <w:szCs w:val="72"/>
          <w:highlight w:val="none"/>
        </w:rPr>
      </w:pPr>
      <w:r>
        <w:rPr>
          <w:b/>
          <w:sz w:val="72"/>
          <w:szCs w:val="72"/>
          <w:highlight w:val="none"/>
        </w:rPr>
      </w:r>
      <w:r/>
    </w:p>
    <w:p>
      <w:pPr>
        <w:jc w:val="center"/>
        <w:rPr>
          <w:b/>
          <w:sz w:val="72"/>
          <w:szCs w:val="72"/>
          <w:highlight w:val="none"/>
        </w:rPr>
      </w:pPr>
      <w:r>
        <w:rPr>
          <w:b/>
          <w:sz w:val="72"/>
          <w:szCs w:val="72"/>
          <w:highlight w:val="none"/>
        </w:rPr>
      </w:r>
      <w:r/>
    </w:p>
    <w:p>
      <w:pPr>
        <w:jc w:val="center"/>
        <w:rPr>
          <w:b/>
          <w:sz w:val="96"/>
          <w:szCs w:val="72"/>
          <w:highlight w:val="none"/>
        </w:rPr>
      </w:pPr>
      <w:r>
        <w:rPr>
          <w:b/>
          <w:sz w:val="96"/>
          <w:szCs w:val="72"/>
          <w:highlight w:val="none"/>
        </w:rPr>
        <w:t xml:space="preserve">投  标  文  件</w:t>
      </w:r>
      <w:r/>
    </w:p>
    <w:p>
      <w:pPr>
        <w:rPr>
          <w:b/>
          <w:sz w:val="36"/>
          <w:szCs w:val="36"/>
          <w:highlight w:val="none"/>
        </w:rPr>
      </w:pPr>
      <w:r>
        <w:rPr>
          <w:b/>
          <w:sz w:val="36"/>
          <w:szCs w:val="36"/>
          <w:highlight w:val="none"/>
        </w:rPr>
      </w:r>
      <w:r/>
    </w:p>
    <w:p>
      <w:pPr>
        <w:rPr>
          <w:b/>
          <w:sz w:val="36"/>
          <w:szCs w:val="36"/>
          <w:highlight w:val="none"/>
        </w:rPr>
      </w:pPr>
      <w:r>
        <w:rPr>
          <w:b/>
          <w:sz w:val="36"/>
          <w:szCs w:val="36"/>
          <w:highlight w:val="none"/>
        </w:rPr>
      </w:r>
      <w:r/>
    </w:p>
    <w:p>
      <w:pPr>
        <w:pStyle w:val="704"/>
        <w:rPr>
          <w:b/>
          <w:sz w:val="36"/>
          <w:szCs w:val="36"/>
          <w:highlight w:val="none"/>
        </w:rPr>
      </w:pPr>
      <w:r>
        <w:rPr>
          <w:b/>
          <w:sz w:val="36"/>
          <w:szCs w:val="36"/>
          <w:highlight w:val="none"/>
        </w:rPr>
      </w:r>
      <w:r/>
    </w:p>
    <w:p>
      <w:pPr>
        <w:pStyle w:val="705"/>
        <w:rPr>
          <w:b/>
          <w:sz w:val="36"/>
          <w:szCs w:val="36"/>
          <w:highlight w:val="none"/>
        </w:rPr>
      </w:pPr>
      <w:r>
        <w:rPr>
          <w:b/>
          <w:sz w:val="36"/>
          <w:szCs w:val="36"/>
          <w:highlight w:val="none"/>
        </w:rPr>
      </w:r>
      <w:r/>
    </w:p>
    <w:p>
      <w:pPr>
        <w:pStyle w:val="705"/>
        <w:rPr>
          <w:b/>
          <w:sz w:val="36"/>
          <w:szCs w:val="36"/>
          <w:highlight w:val="none"/>
        </w:rPr>
      </w:pPr>
      <w:r>
        <w:rPr>
          <w:b/>
          <w:sz w:val="36"/>
          <w:szCs w:val="36"/>
          <w:highlight w:val="none"/>
        </w:rPr>
      </w:r>
      <w:r/>
    </w:p>
    <w:p>
      <w:pPr>
        <w:pStyle w:val="705"/>
        <w:rPr>
          <w:b/>
          <w:sz w:val="36"/>
          <w:szCs w:val="36"/>
          <w:highlight w:val="none"/>
        </w:rPr>
      </w:pPr>
      <w:r>
        <w:rPr>
          <w:b/>
          <w:sz w:val="36"/>
          <w:szCs w:val="36"/>
          <w:highlight w:val="none"/>
        </w:rPr>
      </w:r>
      <w:r/>
    </w:p>
    <w:p>
      <w:pPr>
        <w:rPr>
          <w:b/>
          <w:sz w:val="36"/>
          <w:szCs w:val="36"/>
          <w:highlight w:val="none"/>
        </w:rPr>
      </w:pPr>
      <w:r>
        <w:rPr>
          <w:b/>
          <w:sz w:val="36"/>
          <w:szCs w:val="36"/>
          <w:highlight w:val="none"/>
        </w:rPr>
      </w:r>
      <w:r/>
    </w:p>
    <w:p>
      <w:pPr>
        <w:jc w:val="center"/>
        <w:spacing w:line="276" w:lineRule="auto"/>
        <w:rPr>
          <w:rFonts w:hint="eastAsia"/>
          <w:b/>
          <w:sz w:val="40"/>
          <w:szCs w:val="36"/>
          <w:highlight w:val="none"/>
        </w:rPr>
      </w:pPr>
      <w:r>
        <w:rPr>
          <w:b/>
          <w:sz w:val="40"/>
          <w:szCs w:val="36"/>
          <w:highlight w:val="none"/>
        </w:rPr>
        <w:t xml:space="preserve">项目名称：</w:t>
      </w:r>
      <w:r>
        <w:rPr>
          <w:rFonts w:hint="eastAsia" w:cs="Times New Roman"/>
          <w:b/>
          <w:sz w:val="40"/>
          <w:szCs w:val="36"/>
          <w:highlight w:val="none"/>
          <w:lang w:eastAsia="zh-CN"/>
        </w:rPr>
        <w:t xml:space="preserve">城区绿化养护监理服务</w:t>
      </w:r>
      <w:r/>
    </w:p>
    <w:p>
      <w:pPr>
        <w:spacing w:line="276" w:lineRule="auto"/>
        <w:rPr>
          <w:b/>
          <w:sz w:val="11"/>
          <w:szCs w:val="10"/>
          <w:highlight w:val="none"/>
        </w:rPr>
      </w:pPr>
      <w:r>
        <w:rPr>
          <w:b/>
          <w:sz w:val="11"/>
          <w:szCs w:val="10"/>
          <w:highlight w:val="none"/>
        </w:rPr>
      </w:r>
      <w:r/>
    </w:p>
    <w:p>
      <w:pPr>
        <w:jc w:val="center"/>
        <w:spacing w:line="276" w:lineRule="auto"/>
        <w:rPr>
          <w:rFonts w:hint="eastAsia" w:eastAsia="宋体"/>
          <w:b/>
          <w:sz w:val="40"/>
          <w:szCs w:val="36"/>
          <w:highlight w:val="none"/>
          <w:lang w:eastAsia="zh-CN"/>
        </w:rPr>
      </w:pPr>
      <w:r>
        <w:rPr>
          <w:b/>
          <w:sz w:val="40"/>
          <w:szCs w:val="36"/>
          <w:highlight w:val="none"/>
        </w:rPr>
        <w:t xml:space="preserve">项目编号：</w:t>
      </w:r>
      <w:r>
        <w:rPr>
          <w:rFonts w:hint="eastAsia"/>
          <w:b/>
          <w:sz w:val="40"/>
          <w:szCs w:val="36"/>
          <w:highlight w:val="none"/>
          <w:lang w:eastAsia="zh-CN"/>
        </w:rPr>
        <w:t xml:space="preserve">JSZC-320581-CSZJ-G2025-0024</w:t>
      </w:r>
      <w:r/>
    </w:p>
    <w:p>
      <w:pPr>
        <w:rPr>
          <w:b/>
          <w:sz w:val="10"/>
          <w:szCs w:val="10"/>
          <w:highlight w:val="none"/>
        </w:rPr>
      </w:pPr>
      <w:r>
        <w:rPr>
          <w:b/>
          <w:sz w:val="10"/>
          <w:szCs w:val="10"/>
          <w:highlight w:val="none"/>
        </w:rPr>
      </w:r>
      <w:r/>
    </w:p>
    <w:p>
      <w:pPr>
        <w:jc w:val="left"/>
        <w:rPr>
          <w:b/>
          <w:sz w:val="36"/>
          <w:szCs w:val="36"/>
          <w:highlight w:val="none"/>
        </w:rPr>
      </w:pPr>
      <w:r>
        <w:rPr>
          <w:b/>
          <w:sz w:val="36"/>
          <w:szCs w:val="36"/>
          <w:highlight w:val="none"/>
        </w:rPr>
      </w:r>
      <w:r/>
    </w:p>
    <w:p>
      <w:pPr>
        <w:jc w:val="left"/>
        <w:rPr>
          <w:b/>
          <w:sz w:val="36"/>
          <w:szCs w:val="36"/>
          <w:highlight w:val="none"/>
        </w:rPr>
      </w:pPr>
      <w:r>
        <w:rPr>
          <w:b/>
          <w:sz w:val="36"/>
          <w:szCs w:val="36"/>
          <w:highlight w:val="none"/>
        </w:rPr>
      </w:r>
      <w:r/>
    </w:p>
    <w:p>
      <w:pPr>
        <w:pStyle w:val="704"/>
        <w:rPr>
          <w:b/>
          <w:sz w:val="36"/>
          <w:szCs w:val="36"/>
          <w:highlight w:val="none"/>
        </w:rPr>
      </w:pPr>
      <w:r>
        <w:rPr>
          <w:b/>
          <w:sz w:val="36"/>
          <w:szCs w:val="36"/>
          <w:highlight w:val="none"/>
        </w:rPr>
      </w:r>
      <w:r/>
    </w:p>
    <w:p>
      <w:pPr>
        <w:pStyle w:val="705"/>
      </w:pPr>
      <w:r/>
      <w:r/>
    </w:p>
    <w:p>
      <w:pPr>
        <w:rPr>
          <w:sz w:val="36"/>
          <w:szCs w:val="36"/>
          <w:highlight w:val="none"/>
        </w:rPr>
      </w:pPr>
      <w:r>
        <w:rPr>
          <w:sz w:val="36"/>
          <w:szCs w:val="36"/>
          <w:highlight w:val="none"/>
        </w:rPr>
      </w:r>
      <w:r/>
    </w:p>
    <w:p>
      <w:pPr>
        <w:ind w:firstLine="2530"/>
        <w:rPr>
          <w:rFonts w:hint="default" w:eastAsia="宋体"/>
          <w:b/>
          <w:color w:val="000000"/>
          <w:sz w:val="36"/>
          <w:szCs w:val="36"/>
          <w:highlight w:val="none"/>
          <w:lang w:val="en-US" w:eastAsia="zh-CN"/>
        </w:rPr>
      </w:pPr>
      <w:r>
        <w:rPr>
          <w:b/>
          <w:sz w:val="36"/>
          <w:szCs w:val="36"/>
          <w:highlight w:val="none"/>
        </w:rPr>
        <w:t xml:space="preserve">投 标 人：</w:t>
      </w:r>
      <w:r>
        <w:rPr>
          <w:rFonts w:hint="eastAsia"/>
          <w:b/>
          <w:color w:val="000000"/>
          <w:sz w:val="36"/>
          <w:szCs w:val="21"/>
          <w:highlight w:val="none"/>
          <w:u w:val="single"/>
          <w:lang w:val="en-US" w:eastAsia="zh-CN"/>
        </w:rPr>
        <w:t xml:space="preserve">                    </w:t>
      </w:r>
      <w:r/>
    </w:p>
    <w:p>
      <w:pPr>
        <w:rPr>
          <w:rFonts w:hint="eastAsia"/>
          <w:b/>
          <w:color w:val="000000"/>
          <w:sz w:val="36"/>
          <w:szCs w:val="36"/>
          <w:highlight w:val="none"/>
        </w:rPr>
      </w:pPr>
      <w:r>
        <w:rPr>
          <w:rFonts w:hint="eastAsia"/>
          <w:b/>
          <w:color w:val="000000"/>
          <w:sz w:val="36"/>
          <w:szCs w:val="36"/>
          <w:highlight w:val="none"/>
        </w:rPr>
        <w:t xml:space="preserve"> </w:t>
      </w:r>
      <w:r/>
    </w:p>
    <w:p>
      <w:pPr>
        <w:ind w:firstLine="2530"/>
        <w:rPr>
          <w:b/>
          <w:sz w:val="44"/>
          <w:szCs w:val="44"/>
          <w:highlight w:val="none"/>
        </w:rPr>
      </w:pPr>
      <w:r>
        <w:rPr>
          <w:b/>
          <w:sz w:val="36"/>
          <w:szCs w:val="36"/>
          <w:highlight w:val="none"/>
        </w:rPr>
        <w:t xml:space="preserve">日 </w:t>
      </w:r>
      <w:r>
        <w:rPr>
          <w:rFonts w:hint="eastAsia"/>
          <w:b/>
          <w:sz w:val="36"/>
          <w:szCs w:val="36"/>
          <w:highlight w:val="none"/>
        </w:rPr>
        <w:t xml:space="preserve">   </w:t>
      </w:r>
      <w:r>
        <w:rPr>
          <w:b/>
          <w:sz w:val="36"/>
          <w:szCs w:val="36"/>
          <w:highlight w:val="none"/>
        </w:rPr>
        <w:t xml:space="preserve">期：</w:t>
      </w:r>
      <w:r>
        <w:rPr>
          <w:rFonts w:hint="eastAsia"/>
          <w:b/>
          <w:sz w:val="36"/>
          <w:szCs w:val="36"/>
          <w:highlight w:val="none"/>
          <w:lang w:val="en-US" w:eastAsia="zh-CN"/>
        </w:rPr>
        <w:t xml:space="preserve">2025</w:t>
      </w:r>
      <w:r>
        <w:rPr>
          <w:b/>
          <w:sz w:val="36"/>
          <w:szCs w:val="36"/>
          <w:highlight w:val="none"/>
        </w:rPr>
        <w:t xml:space="preserve">年</w:t>
      </w:r>
      <w:r>
        <w:rPr>
          <w:rFonts w:hint="eastAsia"/>
          <w:b/>
          <w:sz w:val="36"/>
          <w:szCs w:val="36"/>
          <w:highlight w:val="none"/>
          <w:lang w:val="en-US" w:eastAsia="zh-CN"/>
        </w:rPr>
        <w:t xml:space="preserve">4</w:t>
      </w:r>
      <w:r>
        <w:rPr>
          <w:b/>
          <w:sz w:val="36"/>
          <w:szCs w:val="36"/>
          <w:highlight w:val="none"/>
        </w:rPr>
        <w:t xml:space="preserve">月   日</w:t>
      </w:r>
      <w:r/>
    </w:p>
    <w:p>
      <w:pPr>
        <w:jc w:val="center"/>
        <w:rPr>
          <w:b/>
          <w:sz w:val="44"/>
          <w:szCs w:val="44"/>
          <w:highlight w:val="none"/>
        </w:rPr>
      </w:pPr>
      <w:r>
        <w:rPr>
          <w:b/>
          <w:sz w:val="44"/>
          <w:szCs w:val="44"/>
          <w:highlight w:val="none"/>
        </w:rPr>
        <w:br w:type="page" w:clear="all"/>
      </w:r>
      <w:r>
        <w:rPr>
          <w:b/>
          <w:sz w:val="44"/>
          <w:szCs w:val="44"/>
          <w:highlight w:val="none"/>
        </w:rPr>
        <w:t xml:space="preserve">目 录</w:t>
      </w:r>
      <w:r/>
    </w:p>
    <w:p>
      <w:pPr>
        <w:ind w:firstLine="241"/>
        <w:keepLines w:val="0"/>
        <w:keepNext w:val="0"/>
        <w:pageBreakBefore w:val="0"/>
        <w:spacing w:line="420" w:lineRule="exact"/>
        <w:widowControl w:val="off"/>
        <w:rPr>
          <w:b/>
          <w:caps/>
          <w:sz w:val="24"/>
          <w:szCs w:val="24"/>
          <w:highlight w:val="none"/>
        </w:rPr>
      </w:pPr>
      <w:r>
        <w:rPr>
          <w:rFonts w:hint="eastAsia"/>
          <w:b/>
          <w:caps/>
          <w:sz w:val="24"/>
          <w:szCs w:val="24"/>
          <w:highlight w:val="none"/>
        </w:rPr>
        <w:t xml:space="preserve">一、基本目录</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1、开标一览表（格式见附件1）</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2、</w:t>
      </w:r>
      <w:r>
        <w:rPr>
          <w:rFonts w:hint="eastAsia"/>
          <w:sz w:val="24"/>
          <w:szCs w:val="24"/>
          <w:highlight w:val="none"/>
          <w:lang w:eastAsia="zh-CN"/>
        </w:rPr>
        <w:t xml:space="preserve">投入费用明细表</w:t>
      </w:r>
      <w:r>
        <w:rPr>
          <w:rFonts w:hint="eastAsia"/>
          <w:sz w:val="24"/>
          <w:szCs w:val="24"/>
          <w:highlight w:val="none"/>
        </w:rPr>
        <w:t xml:space="preserve">（格式见附件2）</w:t>
      </w:r>
      <w:r/>
    </w:p>
    <w:p>
      <w:pPr>
        <w:ind w:firstLine="241"/>
        <w:keepLines w:val="0"/>
        <w:keepNext w:val="0"/>
        <w:pageBreakBefore w:val="0"/>
        <w:spacing w:line="420" w:lineRule="exact"/>
        <w:widowControl w:val="off"/>
        <w:rPr>
          <w:rFonts w:hint="eastAsia"/>
          <w:b/>
          <w:caps/>
          <w:sz w:val="24"/>
          <w:szCs w:val="24"/>
          <w:highlight w:val="none"/>
        </w:rPr>
      </w:pPr>
      <w:r>
        <w:rPr>
          <w:rFonts w:hint="eastAsia"/>
          <w:b/>
          <w:caps/>
          <w:sz w:val="24"/>
          <w:szCs w:val="24"/>
          <w:highlight w:val="none"/>
        </w:rPr>
        <w:t xml:space="preserve">二、资格审查内容</w:t>
      </w:r>
      <w:r/>
    </w:p>
    <w:p>
      <w:pPr>
        <w:ind w:firstLine="480"/>
        <w:keepLines w:val="0"/>
        <w:keepNext w:val="0"/>
        <w:pageBreakBefore w:val="0"/>
        <w:spacing w:line="420" w:lineRule="exact"/>
        <w:widowControl w:val="off"/>
        <w:rPr>
          <w:sz w:val="24"/>
          <w:szCs w:val="24"/>
          <w:highlight w:val="none"/>
        </w:rPr>
      </w:pPr>
      <w:r>
        <w:rPr>
          <w:rFonts w:hint="eastAsia"/>
          <w:sz w:val="24"/>
          <w:szCs w:val="24"/>
          <w:highlight w:val="none"/>
        </w:rPr>
        <w:t xml:space="preserve">1、满足《中华人民共和国政府采购法》第二十二条</w:t>
      </w:r>
      <w:r>
        <w:rPr>
          <w:sz w:val="24"/>
          <w:szCs w:val="24"/>
          <w:highlight w:val="none"/>
        </w:rPr>
        <w:t xml:space="preserve">规定</w:t>
      </w:r>
      <w:r>
        <w:rPr>
          <w:rFonts w:hint="eastAsia"/>
          <w:sz w:val="24"/>
          <w:szCs w:val="24"/>
          <w:highlight w:val="none"/>
        </w:rPr>
        <w:t xml:space="preserve">，并提供下列材料：</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1.1</w:t>
      </w:r>
      <w:r>
        <w:rPr>
          <w:sz w:val="24"/>
          <w:szCs w:val="24"/>
          <w:highlight w:val="none"/>
        </w:rPr>
        <w:t xml:space="preserve">法人或者其他组织的</w:t>
      </w:r>
      <w:r>
        <w:rPr>
          <w:b/>
          <w:bCs/>
          <w:sz w:val="24"/>
          <w:szCs w:val="24"/>
          <w:highlight w:val="none"/>
        </w:rPr>
        <w:t xml:space="preserve">营业执照</w:t>
      </w:r>
      <w:r>
        <w:rPr>
          <w:sz w:val="24"/>
          <w:szCs w:val="24"/>
          <w:highlight w:val="none"/>
        </w:rPr>
        <w:t xml:space="preserve">证明文件</w:t>
      </w:r>
      <w:r>
        <w:rPr>
          <w:rFonts w:hint="eastAsia"/>
          <w:sz w:val="24"/>
          <w:szCs w:val="24"/>
          <w:highlight w:val="none"/>
        </w:rPr>
        <w:t xml:space="preserve">。</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1.2  </w:t>
      </w:r>
      <w:r>
        <w:rPr>
          <w:b/>
          <w:bCs/>
          <w:sz w:val="24"/>
          <w:szCs w:val="24"/>
          <w:highlight w:val="none"/>
        </w:rPr>
        <w:t xml:space="preserve">202</w:t>
      </w:r>
      <w:r>
        <w:rPr>
          <w:rFonts w:hint="eastAsia"/>
          <w:b/>
          <w:bCs/>
          <w:sz w:val="24"/>
          <w:szCs w:val="24"/>
          <w:highlight w:val="none"/>
        </w:rPr>
        <w:t xml:space="preserve">3</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或者近期由银行出具的资信证明</w:t>
      </w:r>
      <w:r>
        <w:rPr>
          <w:rFonts w:hint="eastAsia"/>
          <w:sz w:val="24"/>
          <w:szCs w:val="24"/>
          <w:highlight w:val="none"/>
        </w:rPr>
        <w:t xml:space="preserve">。</w:t>
      </w:r>
      <w:r/>
    </w:p>
    <w:p>
      <w:pPr>
        <w:ind w:firstLine="72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1.3</w:t>
      </w:r>
      <w:r>
        <w:rPr>
          <w:sz w:val="24"/>
          <w:szCs w:val="24"/>
          <w:highlight w:val="none"/>
        </w:rPr>
        <w:t xml:space="preserve">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rPr>
          <w:rFonts w:hint="eastAsia"/>
          <w:sz w:val="24"/>
          <w:szCs w:val="24"/>
          <w:highlight w:val="none"/>
        </w:rPr>
        <w:t xml:space="preserve">。</w:t>
      </w:r>
      <w:r/>
    </w:p>
    <w:p>
      <w:pPr>
        <w:ind w:firstLine="72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1.4</w:t>
      </w:r>
      <w:r>
        <w:rPr>
          <w:sz w:val="24"/>
          <w:szCs w:val="24"/>
          <w:highlight w:val="none"/>
        </w:rPr>
        <w:t xml:space="preserve">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rPr>
          <w:rFonts w:hint="eastAsia"/>
          <w:sz w:val="24"/>
          <w:szCs w:val="24"/>
          <w:highlight w:val="none"/>
        </w:rPr>
        <w:t xml:space="preserve">。</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1.5具备履行合同所必需的设备和专业技术能力的书面声明（格式见</w:t>
      </w:r>
      <w:r>
        <w:rPr>
          <w:sz w:val="24"/>
          <w:szCs w:val="24"/>
          <w:highlight w:val="none"/>
        </w:rPr>
        <w:t xml:space="preserve">附件</w:t>
      </w:r>
      <w:r>
        <w:rPr>
          <w:rFonts w:hint="eastAsia"/>
          <w:sz w:val="24"/>
          <w:szCs w:val="24"/>
          <w:highlight w:val="none"/>
          <w:lang w:val="en-US" w:eastAsia="zh-CN"/>
        </w:rPr>
        <w:t xml:space="preserve">5</w:t>
      </w:r>
      <w:r>
        <w:rPr>
          <w:rFonts w:hint="eastAsia"/>
          <w:sz w:val="24"/>
          <w:szCs w:val="24"/>
          <w:highlight w:val="none"/>
        </w:rPr>
        <w:t xml:space="preserve">）。</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1.6参加政府采购活动前3年内在经营活动中没有重大违法记录的书面声明（格式见</w:t>
      </w:r>
      <w:r>
        <w:rPr>
          <w:sz w:val="24"/>
          <w:szCs w:val="24"/>
          <w:highlight w:val="none"/>
        </w:rPr>
        <w:t xml:space="preserve">附件</w:t>
      </w:r>
      <w:r>
        <w:rPr>
          <w:rFonts w:hint="eastAsia"/>
          <w:sz w:val="24"/>
          <w:szCs w:val="24"/>
          <w:highlight w:val="none"/>
          <w:lang w:val="en-US" w:eastAsia="zh-CN"/>
        </w:rPr>
        <w:t xml:space="preserve">6</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eastAsia="宋体"/>
          <w:b w:val="0"/>
          <w:bCs w:val="0"/>
          <w:sz w:val="24"/>
          <w:szCs w:val="24"/>
          <w:highlight w:val="none"/>
          <w:lang w:eastAsia="zh-CN"/>
        </w:rPr>
      </w:pPr>
      <w:r>
        <w:rPr>
          <w:rFonts w:hint="eastAsia"/>
          <w:sz w:val="24"/>
          <w:szCs w:val="24"/>
          <w:highlight w:val="none"/>
          <w:lang w:val="en-US" w:eastAsia="zh-CN"/>
        </w:rPr>
        <w:t xml:space="preserve">2</w:t>
      </w:r>
      <w:r>
        <w:rPr>
          <w:rFonts w:hint="eastAsia"/>
          <w:sz w:val="24"/>
          <w:szCs w:val="24"/>
          <w:highlight w:val="none"/>
        </w:rPr>
        <w:t xml:space="preserve">、中小企业声明函（格式见附件</w:t>
      </w:r>
      <w:r>
        <w:rPr>
          <w:rFonts w:hint="eastAsia"/>
          <w:sz w:val="24"/>
          <w:szCs w:val="24"/>
          <w:highlight w:val="none"/>
          <w:lang w:val="en-US" w:eastAsia="zh-CN"/>
        </w:rPr>
        <w:t xml:space="preserve">9</w:t>
      </w:r>
      <w:r>
        <w:rPr>
          <w:rFonts w:hint="eastAsia"/>
          <w:sz w:val="24"/>
          <w:szCs w:val="24"/>
          <w:highlight w:val="none"/>
        </w:rPr>
        <w:t xml:space="preserve">）或残疾人福利性单位声明函（格式见附件</w:t>
      </w:r>
      <w:r>
        <w:rPr>
          <w:rFonts w:hint="eastAsia"/>
          <w:sz w:val="24"/>
          <w:szCs w:val="24"/>
          <w:highlight w:val="none"/>
          <w:lang w:val="en-US" w:eastAsia="zh-CN"/>
        </w:rPr>
        <w:t xml:space="preserve">10</w:t>
      </w:r>
      <w:r>
        <w:rPr>
          <w:rFonts w:hint="eastAsia"/>
          <w:sz w:val="24"/>
          <w:szCs w:val="24"/>
          <w:highlight w:val="none"/>
        </w:rPr>
        <w:t xml:space="preserve">）或省级以上监狱管理局、戒毒管理局（含新疆生产建设兵团）出具的属于监狱企业的证明文件</w:t>
      </w:r>
      <w:r>
        <w:rPr>
          <w:rFonts w:hint="eastAsia"/>
          <w:sz w:val="24"/>
          <w:szCs w:val="24"/>
          <w:highlight w:val="none"/>
          <w:lang w:eastAsia="zh-CN"/>
        </w:rPr>
        <w:t xml:space="preserve">。</w:t>
      </w:r>
      <w:r/>
    </w:p>
    <w:p>
      <w:pPr>
        <w:ind w:firstLine="241"/>
        <w:keepLines w:val="0"/>
        <w:keepNext w:val="0"/>
        <w:pageBreakBefore w:val="0"/>
        <w:spacing w:line="420" w:lineRule="exact"/>
        <w:widowControl w:val="off"/>
        <w:rPr>
          <w:rFonts w:hint="eastAsia"/>
          <w:b/>
          <w:caps/>
          <w:sz w:val="24"/>
          <w:szCs w:val="24"/>
          <w:highlight w:val="none"/>
        </w:rPr>
      </w:pPr>
      <w:r>
        <w:rPr>
          <w:rFonts w:hint="eastAsia"/>
          <w:b/>
          <w:caps/>
          <w:sz w:val="24"/>
          <w:szCs w:val="24"/>
          <w:highlight w:val="none"/>
        </w:rPr>
        <w:t xml:space="preserve">三、符合性审查内容</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1、法定代表人授权书（格式见附件</w:t>
      </w:r>
      <w:r>
        <w:rPr>
          <w:rFonts w:hint="eastAsia"/>
          <w:sz w:val="24"/>
          <w:szCs w:val="24"/>
          <w:highlight w:val="none"/>
          <w:lang w:val="en-US" w:eastAsia="zh-CN"/>
        </w:rPr>
        <w:t xml:space="preserve">7</w:t>
      </w:r>
      <w:r>
        <w:rPr>
          <w:rFonts w:hint="eastAsia"/>
          <w:sz w:val="24"/>
          <w:szCs w:val="24"/>
          <w:highlight w:val="none"/>
        </w:rPr>
        <w:t xml:space="preserve">）（法定代表人亲自参与投标的不需要提供法定代表人授权书，但投标人需在投标文件中提供法定代表人亲自参与投标的证明）</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2、投标函（格式见附件</w:t>
      </w:r>
      <w:r>
        <w:rPr>
          <w:rFonts w:hint="eastAsia"/>
          <w:sz w:val="24"/>
          <w:szCs w:val="24"/>
          <w:highlight w:val="none"/>
          <w:lang w:val="en-US" w:eastAsia="zh-CN"/>
        </w:rPr>
        <w:t xml:space="preserve">8</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、实质性要求响应及偏离表（格式见附件</w:t>
      </w:r>
      <w:r>
        <w:rPr>
          <w:rFonts w:hint="eastAsia"/>
          <w:sz w:val="24"/>
          <w:szCs w:val="24"/>
          <w:highlight w:val="none"/>
          <w:lang w:val="en-US" w:eastAsia="zh-CN"/>
        </w:rPr>
        <w:t xml:space="preserve">11</w:t>
      </w:r>
      <w:r>
        <w:rPr>
          <w:rFonts w:hint="eastAsia"/>
          <w:sz w:val="24"/>
          <w:szCs w:val="24"/>
          <w:highlight w:val="none"/>
        </w:rPr>
        <w:t xml:space="preserve">）</w:t>
      </w:r>
      <w:r/>
    </w:p>
    <w:p>
      <w:pPr>
        <w:ind w:firstLine="241"/>
        <w:keepLines w:val="0"/>
        <w:keepNext w:val="0"/>
        <w:pageBreakBefore w:val="0"/>
        <w:spacing w:line="420" w:lineRule="exact"/>
        <w:widowControl w:val="off"/>
        <w:rPr>
          <w:rFonts w:hint="eastAsia"/>
          <w:b/>
          <w:caps/>
          <w:sz w:val="24"/>
          <w:szCs w:val="24"/>
          <w:highlight w:val="none"/>
        </w:rPr>
      </w:pPr>
      <w:r>
        <w:rPr>
          <w:rFonts w:hint="eastAsia"/>
          <w:b/>
          <w:caps/>
          <w:sz w:val="24"/>
          <w:szCs w:val="24"/>
          <w:highlight w:val="none"/>
        </w:rPr>
        <w:t xml:space="preserve">四、综合评审文件</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1、项目</w:t>
      </w:r>
      <w:r>
        <w:rPr>
          <w:sz w:val="24"/>
          <w:szCs w:val="24"/>
          <w:highlight w:val="none"/>
        </w:rPr>
        <w:t xml:space="preserve">服务要求响应及偏离表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3、</w:t>
      </w:r>
      <w:r>
        <w:rPr>
          <w:sz w:val="24"/>
          <w:szCs w:val="24"/>
          <w:highlight w:val="none"/>
        </w:rPr>
        <w:t xml:space="preserve">项目服务方案</w:t>
      </w:r>
      <w:r>
        <w:rPr>
          <w:rFonts w:hint="eastAsia"/>
          <w:sz w:val="24"/>
          <w:szCs w:val="24"/>
          <w:highlight w:val="none"/>
        </w:rPr>
        <w:t xml:space="preserve">（格式见附件</w:t>
      </w:r>
      <w:r>
        <w:rPr>
          <w:rFonts w:hint="eastAsia"/>
          <w:sz w:val="24"/>
          <w:szCs w:val="24"/>
          <w:highlight w:val="none"/>
          <w:lang w:val="en-US" w:eastAsia="zh-CN"/>
        </w:rPr>
        <w:t xml:space="preserve">12</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4、</w:t>
      </w:r>
      <w:r>
        <w:rPr>
          <w:sz w:val="24"/>
          <w:szCs w:val="24"/>
          <w:highlight w:val="none"/>
        </w:rPr>
        <w:t xml:space="preserve">业绩一览表</w:t>
      </w:r>
      <w:r>
        <w:rPr>
          <w:rFonts w:hint="eastAsia"/>
          <w:sz w:val="24"/>
          <w:szCs w:val="24"/>
          <w:highlight w:val="none"/>
        </w:rPr>
        <w:t xml:space="preserve">（格式见附件</w:t>
      </w:r>
      <w:r>
        <w:rPr>
          <w:rFonts w:hint="eastAsia"/>
          <w:sz w:val="24"/>
          <w:szCs w:val="24"/>
          <w:highlight w:val="none"/>
          <w:lang w:val="en-US" w:eastAsia="zh-CN"/>
        </w:rPr>
        <w:t xml:space="preserve">13</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5、其他（格式见附件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2"/>
        <w:keepLines w:val="0"/>
        <w:keepNext w:val="0"/>
        <w:pageBreakBefore w:val="0"/>
        <w:spacing w:line="420" w:lineRule="exact"/>
        <w:widowControl w:val="off"/>
        <w:rPr>
          <w:rFonts w:hint="eastAsia"/>
          <w:b/>
          <w:bCs/>
          <w:sz w:val="24"/>
          <w:szCs w:val="24"/>
          <w:highlight w:val="none"/>
          <w:u w:val="single"/>
        </w:rPr>
      </w:pPr>
      <w:r>
        <w:rPr>
          <w:rFonts w:hint="eastAsia"/>
          <w:b/>
          <w:bCs/>
          <w:sz w:val="24"/>
          <w:szCs w:val="24"/>
          <w:highlight w:val="none"/>
          <w:u w:val="single"/>
        </w:rPr>
        <w:t xml:space="preserve">备注：针对“二、资格审查内容”和“三、符合性审查内容”，投标人必须在投标文件中提供相关材料，若有缺失或无效的，将导致其投标无效。</w:t>
      </w:r>
      <w:r/>
    </w:p>
    <w:p>
      <w:pPr>
        <w:pStyle w:val="883"/>
        <w:rPr>
          <w:color w:val="000000"/>
          <w:highlight w:val="none"/>
        </w:rPr>
      </w:pPr>
      <w:r/>
      <w:bookmarkStart w:id="146" w:name="_Toc19010"/>
      <w:r/>
      <w:bookmarkStart w:id="147" w:name="_Toc158691778"/>
      <w:r/>
      <w:bookmarkStart w:id="148" w:name="_Toc315875327"/>
      <w:r/>
      <w:bookmarkStart w:id="149" w:name="_Toc315868064"/>
      <w:r>
        <w:rPr>
          <w:rFonts w:hint="eastAsia"/>
          <w:color w:val="000000"/>
          <w:highlight w:val="none"/>
        </w:rPr>
        <w:br w:type="page" w:clear="all"/>
      </w:r>
      <w:bookmarkStart w:id="150" w:name="_Toc5101"/>
      <w:r>
        <w:rPr>
          <w:rFonts w:hint="eastAsia"/>
          <w:color w:val="000000"/>
          <w:highlight w:val="none"/>
        </w:rPr>
        <w:t xml:space="preserve">附件</w:t>
      </w:r>
      <w:r>
        <w:rPr>
          <w:color w:val="000000"/>
          <w:highlight w:val="none"/>
        </w:rPr>
        <w:t xml:space="preserve">1</w:t>
      </w:r>
      <w:r>
        <w:rPr>
          <w:rFonts w:hint="eastAsia"/>
          <w:color w:val="000000"/>
          <w:highlight w:val="none"/>
        </w:rPr>
        <w:t xml:space="preserve"> </w:t>
      </w:r>
      <w:r>
        <w:rPr>
          <w:color w:val="000000"/>
          <w:highlight w:val="none"/>
        </w:rPr>
        <w:t xml:space="preserve">开标一览表</w:t>
      </w:r>
      <w:bookmarkEnd w:id="146"/>
      <w:r/>
      <w:bookmarkEnd w:id="150"/>
      <w:r/>
      <w:r/>
    </w:p>
    <w:p>
      <w:pPr>
        <w:ind w:firstLine="482"/>
        <w:spacing w:line="500" w:lineRule="exact"/>
        <w:rPr>
          <w:rFonts w:ascii="宋体" w:hAnsi="宋体"/>
          <w:b/>
          <w:bCs/>
          <w:sz w:val="24"/>
          <w:szCs w:val="24"/>
          <w:highlight w:val="none"/>
        </w:rPr>
      </w:pPr>
      <w:r>
        <w:rPr>
          <w:rFonts w:hint="eastAsia" w:ascii="宋体" w:hAnsi="宋体"/>
          <w:b/>
          <w:bCs/>
          <w:sz w:val="24"/>
          <w:szCs w:val="24"/>
          <w:highlight w:val="none"/>
        </w:rPr>
        <w:t xml:space="preserve">投标人全称（加</w:t>
      </w:r>
      <w:r>
        <w:rPr>
          <w:b/>
          <w:bCs/>
          <w:sz w:val="24"/>
          <w:szCs w:val="24"/>
          <w:highlight w:val="none"/>
        </w:rPr>
        <w:t xml:space="preserve">盖CA电子</w:t>
      </w:r>
      <w:r>
        <w:rPr>
          <w:rFonts w:hint="eastAsia" w:ascii="宋体" w:hAnsi="宋体"/>
          <w:b/>
          <w:bCs/>
          <w:sz w:val="24"/>
          <w:szCs w:val="24"/>
          <w:highlight w:val="none"/>
        </w:rPr>
        <w:t xml:space="preserve">签章）：</w:t>
      </w:r>
      <w:r/>
    </w:p>
    <w:p>
      <w:pPr>
        <w:ind w:firstLine="482"/>
        <w:spacing w:line="500" w:lineRule="exact"/>
        <w:rPr>
          <w:rFonts w:hint="eastAsia"/>
          <w:sz w:val="24"/>
          <w:szCs w:val="24"/>
          <w:highlight w:val="none"/>
        </w:rPr>
      </w:pPr>
      <w:r>
        <w:rPr>
          <w:rFonts w:hint="eastAsia" w:ascii="宋体" w:hAnsi="宋体"/>
          <w:sz w:val="24"/>
          <w:szCs w:val="24"/>
          <w:highlight w:val="none"/>
        </w:rPr>
        <w:t xml:space="preserve">项目名</w:t>
      </w:r>
      <w:r>
        <w:rPr>
          <w:rFonts w:hint="eastAsia"/>
          <w:sz w:val="24"/>
          <w:szCs w:val="24"/>
          <w:highlight w:val="none"/>
        </w:rPr>
        <w:t xml:space="preserve">称：</w:t>
      </w:r>
      <w:r>
        <w:rPr>
          <w:rFonts w:hint="eastAsia" w:cs="Times New Roman"/>
          <w:sz w:val="24"/>
          <w:szCs w:val="24"/>
          <w:highlight w:val="none"/>
          <w:lang w:eastAsia="zh-CN"/>
        </w:rPr>
        <w:t xml:space="preserve">城区绿化养护监理服务</w:t>
      </w:r>
      <w:r/>
    </w:p>
    <w:p>
      <w:pPr>
        <w:ind w:firstLine="482"/>
        <w:spacing w:line="500" w:lineRule="exact"/>
        <w:rPr>
          <w:rFonts w:hint="eastAsia" w:eastAsia="宋体"/>
          <w:sz w:val="24"/>
          <w:szCs w:val="24"/>
          <w:highlight w:val="none"/>
          <w:lang w:eastAsia="zh-CN"/>
        </w:rPr>
      </w:pPr>
      <w:r>
        <w:rPr>
          <w:rFonts w:hint="eastAsia"/>
          <w:sz w:val="24"/>
          <w:szCs w:val="24"/>
          <w:highlight w:val="none"/>
        </w:rPr>
        <w:t xml:space="preserve">项目编号：</w:t>
      </w:r>
      <w:r>
        <w:rPr>
          <w:rFonts w:hint="eastAsia"/>
          <w:sz w:val="24"/>
          <w:szCs w:val="24"/>
          <w:highlight w:val="none"/>
          <w:lang w:eastAsia="zh-CN"/>
        </w:rPr>
        <w:t xml:space="preserve">JSZC-320581-CSZJ-G2025-0024</w:t>
      </w:r>
      <w:r/>
    </w:p>
    <w:tbl>
      <w:tblPr>
        <w:tblStyle w:val="703"/>
        <w:tblW w:w="0" w:type="auto"/>
        <w:tblInd w:w="6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7"/>
      </w:tblGrid>
      <w:tr>
        <w:trPr>
          <w:cantSplit/>
          <w:trHeight w:val="672"/>
        </w:trPr>
        <w:tc>
          <w:tcPr>
            <w:tcW w:w="8907" w:type="dxa"/>
            <w:vAlign w:val="center"/>
            <w:textDirection w:val="lrTb"/>
            <w:noWrap w:val="false"/>
          </w:tcPr>
          <w:p>
            <w:pPr>
              <w:jc w:val="center"/>
              <w:spacing w:line="500" w:lineRule="exact"/>
              <w:rPr>
                <w:rFonts w:ascii="宋体" w:hAnsi="宋体"/>
                <w:sz w:val="24"/>
                <w:szCs w:val="24"/>
                <w:highlight w:val="none"/>
              </w:rPr>
            </w:pPr>
            <w:r>
              <w:rPr>
                <w:rFonts w:hint="eastAsia" w:ascii="宋体" w:hAnsi="宋体"/>
                <w:b/>
                <w:bCs/>
                <w:sz w:val="24"/>
                <w:szCs w:val="24"/>
                <w:highlight w:val="none"/>
              </w:rPr>
              <w:t xml:space="preserve">投标总报价</w:t>
            </w:r>
            <w:r/>
          </w:p>
        </w:tc>
      </w:tr>
      <w:tr>
        <w:trPr>
          <w:cantSplit/>
          <w:trHeight w:val="612"/>
        </w:trPr>
        <w:tc>
          <w:tcPr>
            <w:tcW w:w="8907" w:type="dxa"/>
            <w:vAlign w:val="center"/>
            <w:textDirection w:val="lrTb"/>
            <w:noWrap w:val="false"/>
          </w:tcPr>
          <w:p>
            <w:pPr>
              <w:spacing w:line="500" w:lineRule="exact"/>
              <w:rPr>
                <w:rFonts w:ascii="宋体" w:hAnsi="宋体"/>
                <w:sz w:val="24"/>
                <w:highlight w:val="none"/>
              </w:rPr>
            </w:pPr>
            <w:r>
              <w:rPr>
                <w:rFonts w:hint="eastAsia" w:ascii="宋体" w:hAnsi="宋体" w:cs="宋体"/>
                <w:sz w:val="24"/>
                <w:szCs w:val="24"/>
                <w:highlight w:val="none"/>
              </w:rPr>
              <w:t xml:space="preserve">小写：                      （大写人民币：           元）</w:t>
            </w:r>
            <w:r/>
          </w:p>
        </w:tc>
      </w:tr>
    </w:tbl>
    <w:p>
      <w:pPr>
        <w:ind w:firstLine="480"/>
        <w:spacing w:line="500" w:lineRule="exact"/>
        <w:rPr>
          <w:bCs/>
          <w:color w:val="000000"/>
          <w:sz w:val="24"/>
          <w:szCs w:val="24"/>
          <w:highlight w:val="none"/>
        </w:rPr>
      </w:pPr>
      <w:r>
        <w:rPr>
          <w:color w:val="000000"/>
          <w:sz w:val="24"/>
          <w:szCs w:val="24"/>
          <w:highlight w:val="none"/>
        </w:rPr>
        <w:t xml:space="preserve">注</w:t>
      </w:r>
      <w:r>
        <w:rPr>
          <w:rFonts w:hint="eastAsia" w:ascii="Times New Roman" w:hAnsi="Times New Roman" w:eastAsia="宋体" w:cs="Times New Roman"/>
          <w:bCs/>
          <w:color w:val="000000"/>
          <w:sz w:val="24"/>
          <w:szCs w:val="24"/>
          <w:highlight w:val="none"/>
          <w:lang w:val="en-US" w:eastAsia="zh-CN"/>
        </w:rPr>
        <w:t xml:space="preserve">：“投标总</w:t>
      </w:r>
      <w:r>
        <w:rPr>
          <w:rFonts w:hint="eastAsia" w:ascii="宋体" w:hAnsi="宋体" w:eastAsia="宋体" w:cs="宋体"/>
          <w:bCs/>
          <w:color w:val="000000"/>
          <w:sz w:val="24"/>
          <w:szCs w:val="24"/>
          <w:highlight w:val="none"/>
        </w:rPr>
        <w:t xml:space="preserve">报价</w:t>
      </w:r>
      <w:r>
        <w:rPr>
          <w:rFonts w:hint="eastAsia" w:ascii="宋体" w:hAnsi="宋体" w:cs="宋体"/>
          <w:bCs/>
          <w:color w:val="000000"/>
          <w:sz w:val="24"/>
          <w:szCs w:val="24"/>
          <w:highlight w:val="none"/>
        </w:rPr>
        <w:t xml:space="preserve">”请保留小</w:t>
      </w:r>
      <w:r>
        <w:rPr>
          <w:bCs/>
          <w:color w:val="000000"/>
          <w:sz w:val="24"/>
          <w:szCs w:val="24"/>
          <w:highlight w:val="none"/>
        </w:rPr>
        <w:t xml:space="preserve">数点后两位。</w:t>
      </w:r>
      <w:r/>
    </w:p>
    <w:p>
      <w:pPr>
        <w:pStyle w:val="883"/>
        <w:rPr>
          <w:rFonts w:hint="eastAsia" w:eastAsia="宋体"/>
          <w:color w:val="000000"/>
          <w:highlight w:val="none"/>
          <w:lang w:eastAsia="zh-CN"/>
        </w:rPr>
      </w:pPr>
      <w:r/>
      <w:bookmarkStart w:id="151" w:name="_Toc14094"/>
      <w:r/>
      <w:bookmarkStart w:id="152" w:name="_Toc26700"/>
      <w:r/>
      <w:bookmarkStart w:id="153" w:name="_Toc27885"/>
      <w:r/>
      <w:bookmarkStart w:id="154" w:name="_Toc23551"/>
      <w:r>
        <w:rPr>
          <w:rFonts w:hint="eastAsia"/>
          <w:color w:val="000000"/>
          <w:highlight w:val="none"/>
        </w:rPr>
        <w:br w:type="page" w:clear="all"/>
      </w:r>
      <w:bookmarkStart w:id="155" w:name="_Toc29113"/>
      <w:r>
        <w:rPr>
          <w:rFonts w:hint="eastAsia"/>
          <w:color w:val="000000"/>
          <w:highlight w:val="none"/>
        </w:rPr>
        <w:t xml:space="preserve">附件2 </w:t>
      </w:r>
      <w:bookmarkEnd w:id="151"/>
      <w:r/>
      <w:bookmarkEnd w:id="152"/>
      <w:r/>
      <w:bookmarkEnd w:id="153"/>
      <w:r>
        <w:rPr>
          <w:rFonts w:hint="eastAsia"/>
          <w:color w:val="000000"/>
          <w:highlight w:val="none"/>
          <w:lang w:eastAsia="zh-CN"/>
        </w:rPr>
        <w:t xml:space="preserve">投入费用明细表</w:t>
      </w:r>
      <w:bookmarkEnd w:id="155"/>
      <w:r/>
      <w:r/>
    </w:p>
    <w:tbl>
      <w:tblPr>
        <w:tblStyle w:val="703"/>
        <w:tblW w:w="96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2850"/>
        <w:gridCol w:w="784"/>
        <w:gridCol w:w="889"/>
        <w:gridCol w:w="1500"/>
        <w:gridCol w:w="2011"/>
        <w:gridCol w:w="827"/>
      </w:tblGrid>
      <w:tr>
        <w:trPr>
          <w:cantSplit/>
          <w:jc w:val="center"/>
          <w:trHeight w:val="552"/>
        </w:trPr>
        <w:tc>
          <w:tcPr>
            <w:tcW w:w="753" w:type="dxa"/>
            <w:vAlign w:val="center"/>
            <w:textDirection w:val="lrTb"/>
            <w:noWrap w:val="false"/>
          </w:tcPr>
          <w:p>
            <w:pPr>
              <w:jc w:val="center"/>
              <w:rPr>
                <w:b/>
                <w:bCs/>
                <w:sz w:val="24"/>
                <w:highlight w:val="none"/>
              </w:rPr>
            </w:pPr>
            <w:r>
              <w:rPr>
                <w:b/>
                <w:bCs/>
                <w:sz w:val="24"/>
                <w:highlight w:val="none"/>
              </w:rPr>
              <w:t xml:space="preserve">序号</w:t>
            </w:r>
            <w:r/>
          </w:p>
        </w:tc>
        <w:tc>
          <w:tcPr>
            <w:tcW w:w="2850" w:type="dxa"/>
            <w:vAlign w:val="center"/>
            <w:textDirection w:val="lrTb"/>
            <w:noWrap w:val="false"/>
          </w:tcPr>
          <w:p>
            <w:pPr>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 xml:space="preserve">投入项目及费用名称</w:t>
            </w:r>
            <w:r/>
          </w:p>
        </w:tc>
        <w:tc>
          <w:tcPr>
            <w:tcW w:w="784" w:type="dxa"/>
            <w:vAlign w:val="center"/>
            <w:textDirection w:val="lrTb"/>
            <w:noWrap w:val="false"/>
          </w:tcPr>
          <w:p>
            <w:pPr>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 xml:space="preserve">数量</w:t>
            </w:r>
            <w:r/>
          </w:p>
        </w:tc>
        <w:tc>
          <w:tcPr>
            <w:tcW w:w="889" w:type="dxa"/>
            <w:vAlign w:val="center"/>
            <w:textDirection w:val="lrTb"/>
            <w:noWrap w:val="false"/>
          </w:tcPr>
          <w:p>
            <w:pPr>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 xml:space="preserve">单位</w:t>
            </w:r>
            <w:r/>
          </w:p>
        </w:tc>
        <w:tc>
          <w:tcPr>
            <w:tcW w:w="1500" w:type="dxa"/>
            <w:vAlign w:val="center"/>
            <w:textDirection w:val="lrTb"/>
            <w:noWrap w:val="false"/>
          </w:tcPr>
          <w:p>
            <w:pPr>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 xml:space="preserve">单价（元）</w:t>
            </w:r>
            <w:r/>
          </w:p>
        </w:tc>
        <w:tc>
          <w:tcPr>
            <w:tcW w:w="2011" w:type="dxa"/>
            <w:vAlign w:val="center"/>
            <w:textDirection w:val="lrTb"/>
            <w:noWrap w:val="false"/>
          </w:tcPr>
          <w:p>
            <w:pPr>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 xml:space="preserve">分项总价（元）</w:t>
            </w:r>
            <w:r/>
          </w:p>
        </w:tc>
        <w:tc>
          <w:tcPr>
            <w:tcW w:w="827" w:type="dxa"/>
            <w:vAlign w:val="center"/>
            <w:textDirection w:val="lrTb"/>
            <w:noWrap w:val="false"/>
          </w:tcPr>
          <w:p>
            <w:pPr>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 xml:space="preserve">备注</w:t>
            </w:r>
            <w:r/>
          </w:p>
        </w:tc>
      </w:tr>
      <w:tr>
        <w:trPr>
          <w:cantSplit/>
          <w:jc w:val="center"/>
          <w:trHeight w:val="454"/>
        </w:trPr>
        <w:tc>
          <w:tcPr>
            <w:tcW w:w="753" w:type="dxa"/>
            <w:vAlign w:val="center"/>
            <w:textDirection w:val="lrTb"/>
            <w:noWrap w:val="false"/>
          </w:tcPr>
          <w:p>
            <w:pPr>
              <w:jc w:val="center"/>
              <w:rPr>
                <w:b/>
                <w:bCs/>
                <w:sz w:val="24"/>
                <w:highlight w:val="none"/>
              </w:rPr>
            </w:pPr>
            <w:r>
              <w:rPr>
                <w:sz w:val="24"/>
                <w:highlight w:val="none"/>
              </w:rPr>
              <w:t xml:space="preserve">1</w:t>
            </w:r>
            <w:r/>
          </w:p>
        </w:tc>
        <w:tc>
          <w:tcPr>
            <w:tcW w:w="2850"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784"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89"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500"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011"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jc w:val="center"/>
              <w:rPr>
                <w:b/>
                <w:bCs/>
                <w:sz w:val="24"/>
                <w:highlight w:val="none"/>
              </w:rPr>
            </w:pPr>
            <w:r>
              <w:rPr>
                <w:b/>
                <w:bCs/>
                <w:sz w:val="24"/>
                <w:highlight w:val="none"/>
              </w:rPr>
            </w:r>
            <w:r/>
          </w:p>
        </w:tc>
      </w:tr>
      <w:tr>
        <w:trPr>
          <w:cantSplit/>
          <w:jc w:val="center"/>
          <w:trHeight w:val="454"/>
        </w:trPr>
        <w:tc>
          <w:tcPr>
            <w:tcW w:w="753" w:type="dxa"/>
            <w:vAlign w:val="center"/>
            <w:textDirection w:val="lrTb"/>
            <w:noWrap w:val="false"/>
          </w:tcPr>
          <w:p>
            <w:pPr>
              <w:jc w:val="center"/>
              <w:rPr>
                <w:sz w:val="24"/>
                <w:highlight w:val="none"/>
              </w:rPr>
            </w:pPr>
            <w:r>
              <w:rPr>
                <w:sz w:val="24"/>
                <w:highlight w:val="none"/>
              </w:rPr>
              <w:t xml:space="preserve">2</w:t>
            </w:r>
            <w:r/>
          </w:p>
        </w:tc>
        <w:tc>
          <w:tcPr>
            <w:tcW w:w="2850"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784"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89"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500"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011"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rPr>
                <w:sz w:val="28"/>
                <w:highlight w:val="none"/>
              </w:rPr>
            </w:pPr>
            <w:r>
              <w:rPr>
                <w:sz w:val="28"/>
                <w:highlight w:val="none"/>
              </w:rPr>
            </w:r>
            <w:r/>
          </w:p>
        </w:tc>
      </w:tr>
      <w:tr>
        <w:trPr>
          <w:cantSplit/>
          <w:jc w:val="center"/>
          <w:trHeight w:val="454"/>
        </w:trPr>
        <w:tc>
          <w:tcPr>
            <w:tcW w:w="753" w:type="dxa"/>
            <w:vAlign w:val="center"/>
            <w:textDirection w:val="lrTb"/>
            <w:noWrap w:val="false"/>
          </w:tcPr>
          <w:p>
            <w:pPr>
              <w:jc w:val="center"/>
              <w:rPr>
                <w:sz w:val="24"/>
                <w:highlight w:val="none"/>
              </w:rPr>
            </w:pPr>
            <w:r>
              <w:rPr>
                <w:sz w:val="24"/>
                <w:highlight w:val="none"/>
              </w:rPr>
              <w:t xml:space="preserve">3</w:t>
            </w:r>
            <w:r/>
          </w:p>
        </w:tc>
        <w:tc>
          <w:tcPr>
            <w:tcW w:w="2850"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784"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89"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500"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011"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rPr>
                <w:sz w:val="28"/>
                <w:highlight w:val="none"/>
              </w:rPr>
            </w:pPr>
            <w:r>
              <w:rPr>
                <w:sz w:val="28"/>
                <w:highlight w:val="none"/>
              </w:rPr>
            </w:r>
            <w:r/>
          </w:p>
        </w:tc>
      </w:tr>
      <w:tr>
        <w:trPr>
          <w:cantSplit/>
          <w:jc w:val="center"/>
          <w:trHeight w:val="454"/>
        </w:trPr>
        <w:tc>
          <w:tcPr>
            <w:tcW w:w="753" w:type="dxa"/>
            <w:vAlign w:val="center"/>
            <w:textDirection w:val="lrTb"/>
            <w:noWrap w:val="false"/>
          </w:tcPr>
          <w:p>
            <w:pPr>
              <w:jc w:val="center"/>
              <w:rPr>
                <w:sz w:val="24"/>
                <w:highlight w:val="none"/>
              </w:rPr>
            </w:pPr>
            <w:r>
              <w:rPr>
                <w:sz w:val="24"/>
                <w:highlight w:val="none"/>
              </w:rPr>
            </w:r>
            <w:r/>
          </w:p>
        </w:tc>
        <w:tc>
          <w:tcPr>
            <w:tcW w:w="2850"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784"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89"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500"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011"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rPr>
                <w:sz w:val="28"/>
                <w:highlight w:val="none"/>
              </w:rPr>
            </w:pPr>
            <w:r>
              <w:rPr>
                <w:sz w:val="28"/>
                <w:highlight w:val="none"/>
              </w:rPr>
            </w:r>
            <w:r/>
          </w:p>
        </w:tc>
      </w:tr>
      <w:tr>
        <w:trPr>
          <w:cantSplit/>
          <w:jc w:val="center"/>
          <w:trHeight w:val="454"/>
        </w:trPr>
        <w:tc>
          <w:tcPr>
            <w:tcW w:w="753" w:type="dxa"/>
            <w:vAlign w:val="center"/>
            <w:textDirection w:val="lrTb"/>
            <w:noWrap w:val="false"/>
          </w:tcPr>
          <w:p>
            <w:pPr>
              <w:jc w:val="center"/>
              <w:rPr>
                <w:sz w:val="24"/>
                <w:highlight w:val="none"/>
              </w:rPr>
            </w:pPr>
            <w:r>
              <w:rPr>
                <w:sz w:val="24"/>
                <w:highlight w:val="none"/>
              </w:rPr>
            </w:r>
            <w:r/>
          </w:p>
        </w:tc>
        <w:tc>
          <w:tcPr>
            <w:tcW w:w="2850"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784"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89"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500"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011"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rPr>
                <w:sz w:val="28"/>
                <w:highlight w:val="none"/>
              </w:rPr>
            </w:pPr>
            <w:r>
              <w:rPr>
                <w:sz w:val="28"/>
                <w:highlight w:val="none"/>
              </w:rPr>
            </w:r>
            <w:r/>
          </w:p>
        </w:tc>
      </w:tr>
      <w:tr>
        <w:trPr>
          <w:cantSplit/>
          <w:jc w:val="center"/>
          <w:trHeight w:val="454"/>
        </w:trPr>
        <w:tc>
          <w:tcPr>
            <w:tcW w:w="753" w:type="dxa"/>
            <w:vAlign w:val="center"/>
            <w:textDirection w:val="lrTb"/>
            <w:noWrap w:val="false"/>
          </w:tcPr>
          <w:p>
            <w:pPr>
              <w:jc w:val="center"/>
              <w:rPr>
                <w:sz w:val="24"/>
                <w:highlight w:val="none"/>
              </w:rPr>
            </w:pPr>
            <w:r>
              <w:rPr>
                <w:sz w:val="24"/>
                <w:highlight w:val="none"/>
              </w:rPr>
            </w:r>
            <w:r/>
          </w:p>
        </w:tc>
        <w:tc>
          <w:tcPr>
            <w:tcW w:w="2850"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784"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89"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500"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011"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rPr>
                <w:sz w:val="28"/>
                <w:highlight w:val="none"/>
              </w:rPr>
            </w:pPr>
            <w:r>
              <w:rPr>
                <w:sz w:val="28"/>
                <w:highlight w:val="none"/>
              </w:rPr>
            </w:r>
            <w:r/>
          </w:p>
        </w:tc>
      </w:tr>
      <w:tr>
        <w:trPr>
          <w:cantSplit/>
          <w:jc w:val="center"/>
          <w:trHeight w:val="454"/>
        </w:trPr>
        <w:tc>
          <w:tcPr>
            <w:tcW w:w="753" w:type="dxa"/>
            <w:vAlign w:val="center"/>
            <w:textDirection w:val="lrTb"/>
            <w:noWrap w:val="false"/>
          </w:tcPr>
          <w:p>
            <w:pPr>
              <w:jc w:val="center"/>
              <w:rPr>
                <w:sz w:val="24"/>
                <w:highlight w:val="none"/>
              </w:rPr>
            </w:pPr>
            <w:r>
              <w:rPr>
                <w:sz w:val="24"/>
                <w:highlight w:val="none"/>
              </w:rPr>
            </w:r>
            <w:r/>
          </w:p>
        </w:tc>
        <w:tc>
          <w:tcPr>
            <w:tcW w:w="2850"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784"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89"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500"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011" w:type="dxa"/>
            <w:vAlign w:val="center"/>
            <w:textDirection w:val="lrTb"/>
            <w:noWrap w:val="false"/>
          </w:tcPr>
          <w:p>
            <w:pP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rPr>
                <w:sz w:val="28"/>
                <w:highlight w:val="none"/>
              </w:rPr>
            </w:pPr>
            <w:r>
              <w:rPr>
                <w:sz w:val="28"/>
                <w:highlight w:val="none"/>
              </w:rPr>
            </w:r>
            <w:r/>
          </w:p>
        </w:tc>
      </w:tr>
      <w:tr>
        <w:trPr>
          <w:cantSplit/>
          <w:jc w:val="center"/>
          <w:trHeight w:val="454"/>
        </w:trPr>
        <w:tc>
          <w:tcPr>
            <w:tcW w:w="753" w:type="dxa"/>
            <w:vAlign w:val="center"/>
            <w:textDirection w:val="lrTb"/>
            <w:noWrap w:val="false"/>
          </w:tcPr>
          <w:p>
            <w:pPr>
              <w:jc w:val="center"/>
              <w:rPr>
                <w:sz w:val="24"/>
                <w:highlight w:val="none"/>
              </w:rPr>
            </w:pPr>
            <w:r>
              <w:rPr>
                <w:sz w:val="24"/>
                <w:highlight w:val="none"/>
              </w:rPr>
            </w:r>
            <w:r/>
          </w:p>
        </w:tc>
        <w:tc>
          <w:tcPr>
            <w:tcW w:w="2850" w:type="dxa"/>
            <w:vAlign w:val="center"/>
            <w:textDirection w:val="lrTb"/>
            <w:noWrap w:val="false"/>
          </w:tcPr>
          <w:p>
            <w:pPr>
              <w:rPr>
                <w:sz w:val="24"/>
                <w:highlight w:val="none"/>
              </w:rPr>
            </w:pPr>
            <w:r>
              <w:rPr>
                <w:sz w:val="24"/>
                <w:highlight w:val="none"/>
              </w:rPr>
            </w:r>
            <w:r/>
          </w:p>
        </w:tc>
        <w:tc>
          <w:tcPr>
            <w:tcW w:w="784" w:type="dxa"/>
            <w:vAlign w:val="center"/>
            <w:textDirection w:val="lrTb"/>
            <w:noWrap w:val="false"/>
          </w:tcPr>
          <w:p>
            <w:pPr>
              <w:rPr>
                <w:sz w:val="24"/>
                <w:highlight w:val="none"/>
              </w:rPr>
            </w:pPr>
            <w:r>
              <w:rPr>
                <w:sz w:val="24"/>
                <w:highlight w:val="none"/>
              </w:rPr>
            </w:r>
            <w:r/>
          </w:p>
        </w:tc>
        <w:tc>
          <w:tcPr>
            <w:tcW w:w="889" w:type="dxa"/>
            <w:vAlign w:val="center"/>
            <w:textDirection w:val="lrTb"/>
            <w:noWrap w:val="false"/>
          </w:tcPr>
          <w:p>
            <w:pPr>
              <w:rPr>
                <w:sz w:val="24"/>
                <w:highlight w:val="none"/>
              </w:rPr>
            </w:pPr>
            <w:r>
              <w:rPr>
                <w:sz w:val="24"/>
                <w:highlight w:val="none"/>
              </w:rPr>
            </w:r>
            <w:r/>
          </w:p>
        </w:tc>
        <w:tc>
          <w:tcPr>
            <w:tcW w:w="1500" w:type="dxa"/>
            <w:vAlign w:val="center"/>
            <w:textDirection w:val="lrTb"/>
            <w:noWrap w:val="false"/>
          </w:tcPr>
          <w:p>
            <w:pPr>
              <w:rPr>
                <w:sz w:val="24"/>
                <w:highlight w:val="none"/>
              </w:rPr>
            </w:pPr>
            <w:r>
              <w:rPr>
                <w:sz w:val="24"/>
                <w:highlight w:val="none"/>
              </w:rPr>
            </w:r>
            <w:r/>
          </w:p>
        </w:tc>
        <w:tc>
          <w:tcPr>
            <w:tcW w:w="2011" w:type="dxa"/>
            <w:vAlign w:val="center"/>
            <w:textDirection w:val="lrTb"/>
            <w:noWrap w:val="false"/>
          </w:tcPr>
          <w:p>
            <w:pPr>
              <w:rPr>
                <w:sz w:val="24"/>
                <w:highlight w:val="none"/>
              </w:rPr>
            </w:pPr>
            <w:r>
              <w:rPr>
                <w:sz w:val="24"/>
                <w:highlight w:val="none"/>
              </w:rPr>
            </w:r>
            <w:r/>
          </w:p>
        </w:tc>
        <w:tc>
          <w:tcPr>
            <w:tcW w:w="827" w:type="dxa"/>
            <w:vAlign w:val="center"/>
            <w:textDirection w:val="lrTb"/>
            <w:noWrap w:val="false"/>
          </w:tcPr>
          <w:p>
            <w:pPr>
              <w:rPr>
                <w:sz w:val="28"/>
                <w:highlight w:val="none"/>
              </w:rPr>
            </w:pPr>
            <w:r>
              <w:rPr>
                <w:sz w:val="28"/>
                <w:highlight w:val="none"/>
              </w:rPr>
            </w:r>
            <w:r/>
          </w:p>
        </w:tc>
      </w:tr>
      <w:tr>
        <w:trPr>
          <w:cantSplit/>
          <w:jc w:val="center"/>
          <w:trHeight w:val="454"/>
        </w:trPr>
        <w:tc>
          <w:tcPr>
            <w:tcW w:w="753" w:type="dxa"/>
            <w:vAlign w:val="center"/>
            <w:textDirection w:val="lrTb"/>
            <w:noWrap w:val="false"/>
          </w:tcPr>
          <w:p>
            <w:pPr>
              <w:jc w:val="center"/>
              <w:rPr>
                <w:sz w:val="24"/>
                <w:highlight w:val="none"/>
              </w:rPr>
            </w:pPr>
            <w:r>
              <w:rPr>
                <w:sz w:val="24"/>
                <w:highlight w:val="none"/>
              </w:rPr>
            </w:r>
            <w:r/>
          </w:p>
        </w:tc>
        <w:tc>
          <w:tcPr>
            <w:tcW w:w="2850" w:type="dxa"/>
            <w:vAlign w:val="center"/>
            <w:textDirection w:val="lrTb"/>
            <w:noWrap w:val="false"/>
          </w:tcPr>
          <w:p>
            <w:pPr>
              <w:rPr>
                <w:sz w:val="24"/>
                <w:highlight w:val="none"/>
              </w:rPr>
            </w:pPr>
            <w:r>
              <w:rPr>
                <w:sz w:val="24"/>
                <w:highlight w:val="none"/>
              </w:rPr>
            </w:r>
            <w:r/>
          </w:p>
        </w:tc>
        <w:tc>
          <w:tcPr>
            <w:tcW w:w="784" w:type="dxa"/>
            <w:vAlign w:val="center"/>
            <w:textDirection w:val="lrTb"/>
            <w:noWrap w:val="false"/>
          </w:tcPr>
          <w:p>
            <w:pPr>
              <w:rPr>
                <w:sz w:val="24"/>
                <w:highlight w:val="none"/>
              </w:rPr>
            </w:pPr>
            <w:r>
              <w:rPr>
                <w:sz w:val="24"/>
                <w:highlight w:val="none"/>
              </w:rPr>
            </w:r>
            <w:r/>
          </w:p>
        </w:tc>
        <w:tc>
          <w:tcPr>
            <w:tcW w:w="889" w:type="dxa"/>
            <w:vAlign w:val="center"/>
            <w:textDirection w:val="lrTb"/>
            <w:noWrap w:val="false"/>
          </w:tcPr>
          <w:p>
            <w:pPr>
              <w:rPr>
                <w:sz w:val="24"/>
                <w:highlight w:val="none"/>
              </w:rPr>
            </w:pPr>
            <w:r>
              <w:rPr>
                <w:sz w:val="24"/>
                <w:highlight w:val="none"/>
              </w:rPr>
            </w:r>
            <w:r/>
          </w:p>
        </w:tc>
        <w:tc>
          <w:tcPr>
            <w:tcW w:w="1500" w:type="dxa"/>
            <w:vAlign w:val="center"/>
            <w:textDirection w:val="lrTb"/>
            <w:noWrap w:val="false"/>
          </w:tcPr>
          <w:p>
            <w:pPr>
              <w:rPr>
                <w:sz w:val="24"/>
                <w:highlight w:val="none"/>
              </w:rPr>
            </w:pPr>
            <w:r>
              <w:rPr>
                <w:sz w:val="24"/>
                <w:highlight w:val="none"/>
              </w:rPr>
            </w:r>
            <w:r/>
          </w:p>
        </w:tc>
        <w:tc>
          <w:tcPr>
            <w:tcW w:w="2011" w:type="dxa"/>
            <w:vAlign w:val="center"/>
            <w:textDirection w:val="lrTb"/>
            <w:noWrap w:val="false"/>
          </w:tcPr>
          <w:p>
            <w:pPr>
              <w:rPr>
                <w:sz w:val="24"/>
                <w:highlight w:val="none"/>
              </w:rPr>
            </w:pPr>
            <w:r>
              <w:rPr>
                <w:sz w:val="24"/>
                <w:highlight w:val="none"/>
              </w:rPr>
            </w:r>
            <w:r/>
          </w:p>
        </w:tc>
        <w:tc>
          <w:tcPr>
            <w:tcW w:w="827" w:type="dxa"/>
            <w:vAlign w:val="center"/>
            <w:textDirection w:val="lrTb"/>
            <w:noWrap w:val="false"/>
          </w:tcPr>
          <w:p>
            <w:pPr>
              <w:rPr>
                <w:sz w:val="28"/>
                <w:highlight w:val="none"/>
              </w:rPr>
            </w:pPr>
            <w:r>
              <w:rPr>
                <w:sz w:val="28"/>
                <w:highlight w:val="none"/>
              </w:rPr>
            </w:r>
            <w:r/>
          </w:p>
        </w:tc>
      </w:tr>
      <w:tr>
        <w:trPr>
          <w:cantSplit/>
          <w:jc w:val="center"/>
          <w:trHeight w:val="454"/>
        </w:trPr>
        <w:tc>
          <w:tcPr>
            <w:tcW w:w="753" w:type="dxa"/>
            <w:vAlign w:val="center"/>
            <w:textDirection w:val="lrTb"/>
            <w:noWrap w:val="false"/>
          </w:tcPr>
          <w:p>
            <w:pPr>
              <w:jc w:val="center"/>
              <w:rPr>
                <w:sz w:val="24"/>
                <w:highlight w:val="none"/>
              </w:rPr>
            </w:pPr>
            <w:r>
              <w:rPr>
                <w:sz w:val="24"/>
                <w:highlight w:val="none"/>
              </w:rPr>
            </w:r>
            <w:r/>
          </w:p>
        </w:tc>
        <w:tc>
          <w:tcPr>
            <w:tcW w:w="2850" w:type="dxa"/>
            <w:vAlign w:val="center"/>
            <w:textDirection w:val="lrTb"/>
            <w:noWrap w:val="false"/>
          </w:tcPr>
          <w:p>
            <w:pPr>
              <w:rPr>
                <w:sz w:val="24"/>
                <w:highlight w:val="none"/>
              </w:rPr>
            </w:pPr>
            <w:r>
              <w:rPr>
                <w:sz w:val="24"/>
                <w:highlight w:val="none"/>
              </w:rPr>
            </w:r>
            <w:r/>
          </w:p>
        </w:tc>
        <w:tc>
          <w:tcPr>
            <w:tcW w:w="784" w:type="dxa"/>
            <w:vAlign w:val="center"/>
            <w:textDirection w:val="lrTb"/>
            <w:noWrap w:val="false"/>
          </w:tcPr>
          <w:p>
            <w:pPr>
              <w:rPr>
                <w:sz w:val="24"/>
                <w:highlight w:val="none"/>
              </w:rPr>
            </w:pPr>
            <w:r>
              <w:rPr>
                <w:sz w:val="24"/>
                <w:highlight w:val="none"/>
              </w:rPr>
            </w:r>
            <w:r/>
          </w:p>
        </w:tc>
        <w:tc>
          <w:tcPr>
            <w:tcW w:w="889" w:type="dxa"/>
            <w:vAlign w:val="center"/>
            <w:textDirection w:val="lrTb"/>
            <w:noWrap w:val="false"/>
          </w:tcPr>
          <w:p>
            <w:pPr>
              <w:rPr>
                <w:sz w:val="24"/>
                <w:highlight w:val="none"/>
              </w:rPr>
            </w:pPr>
            <w:r>
              <w:rPr>
                <w:sz w:val="24"/>
                <w:highlight w:val="none"/>
              </w:rPr>
            </w:r>
            <w:r/>
          </w:p>
        </w:tc>
        <w:tc>
          <w:tcPr>
            <w:tcW w:w="1500" w:type="dxa"/>
            <w:vAlign w:val="center"/>
            <w:textDirection w:val="lrTb"/>
            <w:noWrap w:val="false"/>
          </w:tcPr>
          <w:p>
            <w:pPr>
              <w:rPr>
                <w:sz w:val="24"/>
                <w:highlight w:val="none"/>
              </w:rPr>
            </w:pPr>
            <w:r>
              <w:rPr>
                <w:sz w:val="24"/>
                <w:highlight w:val="none"/>
              </w:rPr>
            </w:r>
            <w:r/>
          </w:p>
        </w:tc>
        <w:tc>
          <w:tcPr>
            <w:tcW w:w="2011" w:type="dxa"/>
            <w:vAlign w:val="center"/>
            <w:textDirection w:val="lrTb"/>
            <w:noWrap w:val="false"/>
          </w:tcPr>
          <w:p>
            <w:pPr>
              <w:rPr>
                <w:sz w:val="24"/>
                <w:highlight w:val="none"/>
              </w:rPr>
            </w:pPr>
            <w:r>
              <w:rPr>
                <w:sz w:val="24"/>
                <w:highlight w:val="none"/>
              </w:rPr>
            </w:r>
            <w:r/>
          </w:p>
        </w:tc>
        <w:tc>
          <w:tcPr>
            <w:tcW w:w="827" w:type="dxa"/>
            <w:vAlign w:val="center"/>
            <w:textDirection w:val="lrTb"/>
            <w:noWrap w:val="false"/>
          </w:tcPr>
          <w:p>
            <w:pPr>
              <w:rPr>
                <w:sz w:val="28"/>
                <w:highlight w:val="none"/>
              </w:rPr>
            </w:pPr>
            <w:r>
              <w:rPr>
                <w:sz w:val="28"/>
                <w:highlight w:val="none"/>
              </w:rPr>
            </w:r>
            <w:r/>
          </w:p>
        </w:tc>
      </w:tr>
      <w:tr>
        <w:trPr>
          <w:cantSplit/>
          <w:jc w:val="center"/>
          <w:trHeight w:val="454"/>
        </w:trPr>
        <w:tc>
          <w:tcPr>
            <w:tcW w:w="753" w:type="dxa"/>
            <w:vAlign w:val="center"/>
            <w:textDirection w:val="lrTb"/>
            <w:noWrap w:val="false"/>
          </w:tcPr>
          <w:p>
            <w:pPr>
              <w:jc w:val="center"/>
              <w:rPr>
                <w:sz w:val="24"/>
                <w:highlight w:val="none"/>
              </w:rPr>
            </w:pPr>
            <w:r>
              <w:rPr>
                <w:sz w:val="24"/>
                <w:highlight w:val="none"/>
              </w:rPr>
            </w:r>
            <w:r/>
          </w:p>
        </w:tc>
        <w:tc>
          <w:tcPr>
            <w:tcW w:w="2850" w:type="dxa"/>
            <w:vAlign w:val="center"/>
            <w:textDirection w:val="lrTb"/>
            <w:noWrap w:val="false"/>
          </w:tcPr>
          <w:p>
            <w:pPr>
              <w:rPr>
                <w:sz w:val="24"/>
                <w:highlight w:val="none"/>
              </w:rPr>
            </w:pPr>
            <w:r>
              <w:rPr>
                <w:sz w:val="24"/>
                <w:highlight w:val="none"/>
              </w:rPr>
            </w:r>
            <w:r/>
          </w:p>
        </w:tc>
        <w:tc>
          <w:tcPr>
            <w:tcW w:w="784" w:type="dxa"/>
            <w:vAlign w:val="center"/>
            <w:textDirection w:val="lrTb"/>
            <w:noWrap w:val="false"/>
          </w:tcPr>
          <w:p>
            <w:pPr>
              <w:rPr>
                <w:sz w:val="24"/>
                <w:highlight w:val="none"/>
              </w:rPr>
            </w:pPr>
            <w:r>
              <w:rPr>
                <w:sz w:val="24"/>
                <w:highlight w:val="none"/>
              </w:rPr>
            </w:r>
            <w:r/>
          </w:p>
        </w:tc>
        <w:tc>
          <w:tcPr>
            <w:tcW w:w="889" w:type="dxa"/>
            <w:vAlign w:val="center"/>
            <w:textDirection w:val="lrTb"/>
            <w:noWrap w:val="false"/>
          </w:tcPr>
          <w:p>
            <w:pPr>
              <w:rPr>
                <w:sz w:val="24"/>
                <w:highlight w:val="none"/>
              </w:rPr>
            </w:pPr>
            <w:r>
              <w:rPr>
                <w:sz w:val="24"/>
                <w:highlight w:val="none"/>
              </w:rPr>
            </w:r>
            <w:r/>
          </w:p>
        </w:tc>
        <w:tc>
          <w:tcPr>
            <w:tcW w:w="1500" w:type="dxa"/>
            <w:vAlign w:val="center"/>
            <w:textDirection w:val="lrTb"/>
            <w:noWrap w:val="false"/>
          </w:tcPr>
          <w:p>
            <w:pPr>
              <w:rPr>
                <w:sz w:val="24"/>
                <w:highlight w:val="none"/>
              </w:rPr>
            </w:pPr>
            <w:r>
              <w:rPr>
                <w:sz w:val="24"/>
                <w:highlight w:val="none"/>
              </w:rPr>
            </w:r>
            <w:r/>
          </w:p>
        </w:tc>
        <w:tc>
          <w:tcPr>
            <w:tcW w:w="2011" w:type="dxa"/>
            <w:vAlign w:val="center"/>
            <w:textDirection w:val="lrTb"/>
            <w:noWrap w:val="false"/>
          </w:tcPr>
          <w:p>
            <w:pPr>
              <w:rPr>
                <w:sz w:val="24"/>
                <w:highlight w:val="none"/>
              </w:rPr>
            </w:pPr>
            <w:r>
              <w:rPr>
                <w:sz w:val="24"/>
                <w:highlight w:val="none"/>
              </w:rPr>
            </w:r>
            <w:r/>
          </w:p>
        </w:tc>
        <w:tc>
          <w:tcPr>
            <w:tcW w:w="827" w:type="dxa"/>
            <w:vAlign w:val="center"/>
            <w:textDirection w:val="lrTb"/>
            <w:noWrap w:val="false"/>
          </w:tcPr>
          <w:p>
            <w:pPr>
              <w:rPr>
                <w:sz w:val="28"/>
                <w:highlight w:val="none"/>
              </w:rPr>
            </w:pPr>
            <w:r>
              <w:rPr>
                <w:sz w:val="28"/>
                <w:highlight w:val="none"/>
              </w:rPr>
            </w:r>
            <w:r/>
          </w:p>
        </w:tc>
      </w:tr>
      <w:tr>
        <w:trPr>
          <w:cantSplit/>
          <w:jc w:val="center"/>
          <w:trHeight w:val="454"/>
        </w:trPr>
        <w:tc>
          <w:tcPr>
            <w:tcW w:w="753" w:type="dxa"/>
            <w:vAlign w:val="center"/>
            <w:textDirection w:val="lrTb"/>
            <w:noWrap w:val="false"/>
          </w:tcPr>
          <w:p>
            <w:pPr>
              <w:jc w:val="center"/>
              <w:rPr>
                <w:sz w:val="24"/>
                <w:highlight w:val="none"/>
              </w:rPr>
            </w:pPr>
            <w:r>
              <w:rPr>
                <w:sz w:val="24"/>
                <w:highlight w:val="none"/>
              </w:rPr>
            </w:r>
            <w:r/>
          </w:p>
        </w:tc>
        <w:tc>
          <w:tcPr>
            <w:tcW w:w="2850" w:type="dxa"/>
            <w:vAlign w:val="center"/>
            <w:textDirection w:val="lrTb"/>
            <w:noWrap w:val="false"/>
          </w:tcPr>
          <w:p>
            <w:pPr>
              <w:rPr>
                <w:sz w:val="24"/>
                <w:highlight w:val="none"/>
              </w:rPr>
            </w:pPr>
            <w:r>
              <w:rPr>
                <w:sz w:val="24"/>
                <w:highlight w:val="none"/>
              </w:rPr>
            </w:r>
            <w:r/>
          </w:p>
        </w:tc>
        <w:tc>
          <w:tcPr>
            <w:tcW w:w="784" w:type="dxa"/>
            <w:vAlign w:val="center"/>
            <w:textDirection w:val="lrTb"/>
            <w:noWrap w:val="false"/>
          </w:tcPr>
          <w:p>
            <w:pPr>
              <w:pStyle w:val="975"/>
              <w:rPr>
                <w:rFonts w:ascii="Times New Roman" w:hAnsi="Times New Roman"/>
                <w:szCs w:val="24"/>
                <w:highlight w:val="none"/>
              </w:rPr>
            </w:pPr>
            <w:r>
              <w:rPr>
                <w:rFonts w:ascii="Times New Roman" w:hAnsi="Times New Roman"/>
                <w:szCs w:val="24"/>
                <w:highlight w:val="none"/>
              </w:rPr>
            </w:r>
            <w:r/>
          </w:p>
        </w:tc>
        <w:tc>
          <w:tcPr>
            <w:tcW w:w="889" w:type="dxa"/>
            <w:vAlign w:val="center"/>
            <w:textDirection w:val="lrTb"/>
            <w:noWrap w:val="false"/>
          </w:tcPr>
          <w:p>
            <w:pPr>
              <w:pStyle w:val="975"/>
              <w:rPr>
                <w:rFonts w:ascii="Times New Roman" w:hAnsi="Times New Roman"/>
                <w:szCs w:val="24"/>
                <w:highlight w:val="none"/>
              </w:rPr>
            </w:pPr>
            <w:r>
              <w:rPr>
                <w:rFonts w:ascii="Times New Roman" w:hAnsi="Times New Roman"/>
                <w:szCs w:val="24"/>
                <w:highlight w:val="none"/>
              </w:rPr>
            </w:r>
            <w:r/>
          </w:p>
        </w:tc>
        <w:tc>
          <w:tcPr>
            <w:tcW w:w="1500" w:type="dxa"/>
            <w:vAlign w:val="center"/>
            <w:textDirection w:val="lrTb"/>
            <w:noWrap w:val="false"/>
          </w:tcPr>
          <w:p>
            <w:pPr>
              <w:pStyle w:val="975"/>
              <w:rPr>
                <w:rFonts w:ascii="Times New Roman" w:hAnsi="Times New Roman"/>
                <w:szCs w:val="24"/>
                <w:highlight w:val="none"/>
              </w:rPr>
            </w:pPr>
            <w:r>
              <w:rPr>
                <w:rFonts w:ascii="Times New Roman" w:hAnsi="Times New Roman"/>
                <w:szCs w:val="24"/>
                <w:highlight w:val="none"/>
              </w:rPr>
            </w:r>
            <w:r/>
          </w:p>
        </w:tc>
        <w:tc>
          <w:tcPr>
            <w:tcW w:w="2011" w:type="dxa"/>
            <w:vAlign w:val="center"/>
            <w:textDirection w:val="lrTb"/>
            <w:noWrap w:val="false"/>
          </w:tcPr>
          <w:p>
            <w:pPr>
              <w:pStyle w:val="975"/>
              <w:rPr>
                <w:rFonts w:ascii="Times New Roman" w:hAnsi="Times New Roman"/>
                <w:szCs w:val="24"/>
                <w:highlight w:val="none"/>
              </w:rPr>
            </w:pPr>
            <w:r>
              <w:rPr>
                <w:rFonts w:ascii="Times New Roman" w:hAnsi="Times New Roman"/>
                <w:szCs w:val="24"/>
                <w:highlight w:val="none"/>
              </w:rPr>
            </w:r>
            <w:r/>
          </w:p>
        </w:tc>
        <w:tc>
          <w:tcPr>
            <w:tcW w:w="827" w:type="dxa"/>
            <w:vAlign w:val="center"/>
            <w:textDirection w:val="lrTb"/>
            <w:noWrap w:val="false"/>
          </w:tcPr>
          <w:p>
            <w:pPr>
              <w:pStyle w:val="975"/>
              <w:rPr>
                <w:rFonts w:ascii="Times New Roman" w:hAnsi="Times New Roman"/>
                <w:highlight w:val="none"/>
              </w:rPr>
            </w:pPr>
            <w:r>
              <w:rPr>
                <w:rFonts w:ascii="Times New Roman" w:hAnsi="Times New Roman"/>
                <w:highlight w:val="none"/>
              </w:rPr>
            </w:r>
            <w:r/>
          </w:p>
        </w:tc>
      </w:tr>
      <w:tr>
        <w:trPr>
          <w:cantSplit/>
          <w:jc w:val="center"/>
          <w:trHeight w:val="454"/>
        </w:trPr>
        <w:tc>
          <w:tcPr>
            <w:tcW w:w="753" w:type="dxa"/>
            <w:vAlign w:val="center"/>
            <w:textDirection w:val="lrTb"/>
            <w:noWrap w:val="false"/>
          </w:tcPr>
          <w:p>
            <w:pPr>
              <w:jc w:val="center"/>
              <w:rPr>
                <w:sz w:val="24"/>
                <w:highlight w:val="none"/>
              </w:rPr>
            </w:pPr>
            <w:r>
              <w:rPr>
                <w:sz w:val="24"/>
                <w:highlight w:val="none"/>
              </w:rPr>
            </w:r>
            <w:r/>
          </w:p>
        </w:tc>
        <w:tc>
          <w:tcPr>
            <w:tcW w:w="2850" w:type="dxa"/>
            <w:vAlign w:val="center"/>
            <w:textDirection w:val="lrTb"/>
            <w:noWrap w:val="false"/>
          </w:tcPr>
          <w:p>
            <w:pPr>
              <w:jc w:val="center"/>
              <w:rPr>
                <w:sz w:val="24"/>
                <w:highlight w:val="none"/>
              </w:rPr>
            </w:pPr>
            <w:r>
              <w:rPr>
                <w:sz w:val="24"/>
                <w:highlight w:val="none"/>
              </w:rPr>
              <w:t xml:space="preserve">……</w:t>
            </w:r>
            <w:r/>
          </w:p>
        </w:tc>
        <w:tc>
          <w:tcPr>
            <w:tcW w:w="784" w:type="dxa"/>
            <w:vAlign w:val="center"/>
            <w:textDirection w:val="lrTb"/>
            <w:noWrap w:val="false"/>
          </w:tcPr>
          <w:p>
            <w:pPr>
              <w:pStyle w:val="975"/>
              <w:jc w:val="center"/>
              <w:rPr>
                <w:rFonts w:ascii="Times New Roman" w:hAnsi="Times New Roman"/>
                <w:szCs w:val="24"/>
                <w:highlight w:val="none"/>
              </w:rPr>
            </w:pPr>
            <w:r>
              <w:rPr>
                <w:rFonts w:ascii="Times New Roman" w:hAnsi="Times New Roman"/>
                <w:szCs w:val="24"/>
                <w:highlight w:val="none"/>
              </w:rPr>
            </w:r>
            <w:r/>
          </w:p>
        </w:tc>
        <w:tc>
          <w:tcPr>
            <w:tcW w:w="889" w:type="dxa"/>
            <w:vAlign w:val="center"/>
            <w:textDirection w:val="lrTb"/>
            <w:noWrap w:val="false"/>
          </w:tcPr>
          <w:p>
            <w:pPr>
              <w:pStyle w:val="975"/>
              <w:jc w:val="center"/>
              <w:rPr>
                <w:rFonts w:ascii="Times New Roman" w:hAnsi="Times New Roman"/>
                <w:szCs w:val="24"/>
                <w:highlight w:val="none"/>
              </w:rPr>
            </w:pPr>
            <w:r>
              <w:rPr>
                <w:rFonts w:ascii="Times New Roman" w:hAnsi="Times New Roman"/>
                <w:szCs w:val="24"/>
                <w:highlight w:val="none"/>
              </w:rPr>
            </w:r>
            <w:r/>
          </w:p>
        </w:tc>
        <w:tc>
          <w:tcPr>
            <w:tcW w:w="1500" w:type="dxa"/>
            <w:vAlign w:val="center"/>
            <w:textDirection w:val="lrTb"/>
            <w:noWrap w:val="false"/>
          </w:tcPr>
          <w:p>
            <w:pPr>
              <w:pStyle w:val="975"/>
              <w:jc w:val="center"/>
              <w:rPr>
                <w:rFonts w:ascii="Times New Roman" w:hAnsi="Times New Roman"/>
                <w:szCs w:val="24"/>
                <w:highlight w:val="none"/>
              </w:rPr>
            </w:pPr>
            <w:r>
              <w:rPr>
                <w:rFonts w:ascii="Times New Roman" w:hAnsi="Times New Roman"/>
                <w:szCs w:val="24"/>
                <w:highlight w:val="none"/>
              </w:rPr>
            </w:r>
            <w:r/>
          </w:p>
        </w:tc>
        <w:tc>
          <w:tcPr>
            <w:tcW w:w="2011" w:type="dxa"/>
            <w:vAlign w:val="center"/>
            <w:textDirection w:val="lrTb"/>
            <w:noWrap w:val="false"/>
          </w:tcPr>
          <w:p>
            <w:pPr>
              <w:pStyle w:val="975"/>
              <w:rPr>
                <w:rFonts w:ascii="Times New Roman" w:hAnsi="Times New Roman"/>
                <w:szCs w:val="24"/>
                <w:highlight w:val="none"/>
              </w:rPr>
            </w:pPr>
            <w:r>
              <w:rPr>
                <w:rFonts w:ascii="Times New Roman" w:hAnsi="Times New Roman"/>
                <w:szCs w:val="24"/>
                <w:highlight w:val="none"/>
              </w:rPr>
            </w:r>
            <w:r/>
          </w:p>
        </w:tc>
        <w:tc>
          <w:tcPr>
            <w:tcW w:w="827" w:type="dxa"/>
            <w:vAlign w:val="center"/>
            <w:textDirection w:val="lrTb"/>
            <w:noWrap w:val="false"/>
          </w:tcPr>
          <w:p>
            <w:pPr>
              <w:pStyle w:val="975"/>
              <w:rPr>
                <w:rFonts w:ascii="Times New Roman" w:hAnsi="Times New Roman"/>
                <w:highlight w:val="none"/>
              </w:rPr>
            </w:pPr>
            <w:r>
              <w:rPr>
                <w:rFonts w:ascii="Times New Roman" w:hAnsi="Times New Roman"/>
                <w:highlight w:val="none"/>
              </w:rPr>
            </w:r>
            <w:r/>
          </w:p>
        </w:tc>
      </w:tr>
      <w:tr>
        <w:trPr>
          <w:cantSplit/>
          <w:jc w:val="center"/>
          <w:trHeight w:val="517"/>
        </w:trPr>
        <w:tc>
          <w:tcPr>
            <w:gridSpan w:val="3"/>
            <w:tcW w:w="4387" w:type="dxa"/>
            <w:vAlign w:val="center"/>
            <w:textDirection w:val="lrTb"/>
            <w:noWrap w:val="false"/>
          </w:tcPr>
          <w:p>
            <w:pPr>
              <w:pStyle w:val="975"/>
              <w:jc w:val="center"/>
              <w:rPr>
                <w:rFonts w:ascii="Times New Roman" w:hAnsi="Times New Roman"/>
                <w:szCs w:val="24"/>
                <w:highlight w:val="none"/>
              </w:rPr>
            </w:pPr>
            <w:r>
              <w:rPr>
                <w:rFonts w:ascii="Times New Roman" w:hAnsi="Times New Roman"/>
                <w:b/>
                <w:bCs/>
                <w:szCs w:val="24"/>
                <w:highlight w:val="none"/>
              </w:rPr>
              <w:t xml:space="preserve">合计费用（元）</w:t>
            </w:r>
            <w:r/>
          </w:p>
        </w:tc>
        <w:tc>
          <w:tcPr>
            <w:gridSpan w:val="4"/>
            <w:tcW w:w="5227" w:type="dxa"/>
            <w:vAlign w:val="center"/>
            <w:textDirection w:val="lrTb"/>
            <w:noWrap w:val="false"/>
          </w:tcPr>
          <w:p>
            <w:pPr>
              <w:pStyle w:val="975"/>
              <w:rPr>
                <w:rFonts w:ascii="Times New Roman" w:hAnsi="Times New Roman"/>
                <w:highlight w:val="none"/>
              </w:rPr>
            </w:pPr>
            <w:r>
              <w:rPr>
                <w:rFonts w:ascii="Times New Roman" w:hAnsi="Times New Roman"/>
                <w:highlight w:val="none"/>
              </w:rPr>
            </w:r>
            <w:r/>
          </w:p>
        </w:tc>
      </w:tr>
    </w:tbl>
    <w:p>
      <w:pPr>
        <w:spacing w:line="460" w:lineRule="exact"/>
        <w:rPr>
          <w:bCs/>
          <w:sz w:val="24"/>
          <w:highlight w:val="none"/>
        </w:rPr>
      </w:pPr>
      <w:r>
        <w:rPr>
          <w:bCs/>
          <w:sz w:val="24"/>
          <w:highlight w:val="none"/>
        </w:rPr>
        <w:t xml:space="preserve">注： 1、</w:t>
      </w:r>
      <w:r>
        <w:rPr>
          <w:rFonts w:hint="eastAsia"/>
          <w:bCs/>
          <w:sz w:val="24"/>
          <w:highlight w:val="none"/>
        </w:rPr>
        <w:t xml:space="preserve">投标人</w:t>
      </w:r>
      <w:r>
        <w:rPr>
          <w:bCs/>
          <w:sz w:val="24"/>
          <w:highlight w:val="none"/>
        </w:rPr>
        <w:t xml:space="preserve">应将完成本项目投入的有关费用分类别依次填报在上述表格中。</w:t>
      </w:r>
      <w:r/>
    </w:p>
    <w:p>
      <w:pPr>
        <w:ind w:firstLine="602"/>
        <w:spacing w:line="460" w:lineRule="exact"/>
        <w:rPr>
          <w:b/>
          <w:bCs/>
          <w:color w:val="000000"/>
          <w:sz w:val="24"/>
          <w:szCs w:val="24"/>
          <w:highlight w:val="none"/>
        </w:rPr>
      </w:pPr>
      <w:r>
        <w:rPr>
          <w:b/>
          <w:bCs/>
          <w:color w:val="000000"/>
          <w:sz w:val="24"/>
          <w:szCs w:val="24"/>
          <w:highlight w:val="none"/>
        </w:rPr>
        <w:t xml:space="preserve">2、表</w:t>
      </w:r>
      <w:r>
        <w:rPr>
          <w:rFonts w:hint="eastAsia" w:ascii="宋体" w:hAnsi="宋体" w:cs="宋体"/>
          <w:b/>
          <w:bCs/>
          <w:color w:val="000000"/>
          <w:sz w:val="24"/>
          <w:szCs w:val="24"/>
          <w:highlight w:val="none"/>
        </w:rPr>
        <w:t xml:space="preserve">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合计费用</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应与</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开标一览表</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中</w:t>
      </w:r>
      <w:r>
        <w:rPr>
          <w:rFonts w:hint="eastAsia" w:ascii="宋体" w:hAnsi="宋体" w:cs="宋体"/>
          <w:b/>
          <w:bCs/>
          <w:color w:val="000000"/>
          <w:sz w:val="24"/>
          <w:szCs w:val="24"/>
          <w:highlight w:val="none"/>
          <w:lang w:eastAsia="zh-CN"/>
        </w:rPr>
        <w:t xml:space="preserve">“</w:t>
      </w:r>
      <w:r>
        <w:rPr>
          <w:rFonts w:hint="eastAsia" w:ascii="宋体" w:hAnsi="宋体"/>
          <w:b/>
          <w:bCs/>
          <w:sz w:val="24"/>
          <w:szCs w:val="24"/>
          <w:highlight w:val="none"/>
        </w:rPr>
        <w:t xml:space="preserve">投标总报价</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相</w:t>
      </w:r>
      <w:r>
        <w:rPr>
          <w:b/>
          <w:bCs/>
          <w:color w:val="000000"/>
          <w:sz w:val="24"/>
          <w:szCs w:val="24"/>
          <w:highlight w:val="none"/>
        </w:rPr>
        <w:t xml:space="preserve">一致。</w:t>
      </w:r>
      <w:r/>
    </w:p>
    <w:p>
      <w:pPr>
        <w:ind w:firstLine="600"/>
        <w:spacing w:line="460" w:lineRule="exact"/>
        <w:rPr>
          <w:bCs/>
          <w:sz w:val="24"/>
          <w:highlight w:val="none"/>
        </w:rPr>
      </w:pPr>
      <w:r>
        <w:rPr>
          <w:rFonts w:hint="eastAsia"/>
          <w:bCs/>
          <w:sz w:val="24"/>
          <w:highlight w:val="none"/>
        </w:rPr>
        <w:t xml:space="preserve">3、合计费用请保留小数点后两位。所有价格用人民币表示。</w:t>
      </w:r>
      <w:r/>
    </w:p>
    <w:p>
      <w:pPr>
        <w:ind w:firstLine="600"/>
        <w:spacing w:line="460" w:lineRule="exact"/>
        <w:rPr>
          <w:bCs/>
          <w:sz w:val="24"/>
          <w:highlight w:val="none"/>
        </w:rPr>
      </w:pPr>
      <w:r>
        <w:rPr>
          <w:rFonts w:hint="eastAsia"/>
          <w:bCs/>
          <w:sz w:val="24"/>
          <w:highlight w:val="none"/>
        </w:rPr>
        <w:t xml:space="preserve">4</w:t>
      </w:r>
      <w:r>
        <w:rPr>
          <w:bCs/>
          <w:sz w:val="24"/>
          <w:highlight w:val="none"/>
        </w:rPr>
        <w:t xml:space="preserve">、报价明细供评委和采购人参考。</w:t>
      </w:r>
      <w:r/>
    </w:p>
    <w:p>
      <w:pPr>
        <w:ind w:firstLine="600"/>
        <w:spacing w:line="460" w:lineRule="exact"/>
        <w:rPr>
          <w:bCs/>
          <w:sz w:val="24"/>
          <w:highlight w:val="none"/>
        </w:rPr>
      </w:pPr>
      <w:r>
        <w:rPr>
          <w:rFonts w:hint="eastAsia"/>
          <w:bCs/>
          <w:sz w:val="24"/>
          <w:highlight w:val="none"/>
        </w:rPr>
        <w:t xml:space="preserve">5</w:t>
      </w:r>
      <w:r>
        <w:rPr>
          <w:bCs/>
          <w:sz w:val="24"/>
          <w:highlight w:val="none"/>
        </w:rPr>
        <w:t xml:space="preserve">、如有需要说明的事项，请在备注中列明。</w:t>
      </w:r>
      <w:bookmarkEnd w:id="154"/>
      <w:r/>
      <w:r/>
    </w:p>
    <w:p>
      <w:pPr>
        <w:jc w:val="center"/>
        <w:keepNext/>
        <w:rPr>
          <w:rFonts w:hint="eastAsia"/>
          <w:b/>
          <w:bCs/>
          <w:color w:val="000000"/>
          <w:sz w:val="28"/>
          <w:szCs w:val="28"/>
          <w:highlight w:val="none"/>
        </w:rPr>
        <w:outlineLvl w:val="1"/>
      </w:pPr>
      <w:r/>
      <w:bookmarkStart w:id="156" w:name="_Toc13424"/>
      <w:r/>
      <w:bookmarkStart w:id="157" w:name="_Toc9721"/>
      <w:r/>
      <w:bookmarkStart w:id="158" w:name="_Toc7218"/>
      <w:r/>
      <w:bookmarkStart w:id="159" w:name="_Toc15563"/>
      <w:r/>
      <w:bookmarkStart w:id="160" w:name="_Toc22864"/>
      <w:r>
        <w:rPr>
          <w:rFonts w:hint="eastAsia"/>
          <w:b/>
          <w:bCs/>
          <w:color w:val="000000"/>
          <w:sz w:val="28"/>
          <w:szCs w:val="28"/>
          <w:highlight w:val="none"/>
        </w:rPr>
        <w:br w:type="page" w:clear="all"/>
      </w:r>
      <w:bookmarkStart w:id="161" w:name="_Toc31327"/>
      <w:r>
        <w:rPr>
          <w:rFonts w:hint="eastAsia" w:ascii="Times New Roman" w:hAnsi="Times New Roman" w:eastAsia="宋体" w:cs="Times New Roman"/>
          <w:b/>
          <w:bCs/>
          <w:color w:val="000000"/>
          <w:sz w:val="28"/>
          <w:szCs w:val="28"/>
          <w:highlight w:val="none"/>
        </w:rPr>
        <w:t xml:space="preserve">附件3 </w:t>
      </w:r>
      <w:bookmarkEnd w:id="156"/>
      <w:r/>
      <w:bookmarkEnd w:id="157"/>
      <w:r/>
      <w:bookmarkEnd w:id="158"/>
      <w:r/>
      <w:bookmarkEnd w:id="159"/>
      <w:r/>
      <w:bookmarkEnd w:id="160"/>
      <w:r>
        <w:rPr>
          <w:rFonts w:hint="eastAsia" w:ascii="Times New Roman" w:hAnsi="Times New Roman" w:eastAsia="宋体" w:cs="Times New Roman"/>
          <w:b/>
          <w:bCs/>
          <w:color w:val="000000"/>
          <w:sz w:val="28"/>
          <w:szCs w:val="28"/>
          <w:highlight w:val="none"/>
        </w:rPr>
        <w:t xml:space="preserve">项目服务要求响应及偏离表</w:t>
      </w:r>
      <w:bookmarkEnd w:id="161"/>
      <w:r/>
      <w:r/>
    </w:p>
    <w:tbl>
      <w:tblPr>
        <w:tblStyle w:val="703"/>
        <w:tblW w:w="0" w:type="auto"/>
        <w:tblInd w:w="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018"/>
        <w:gridCol w:w="2502"/>
        <w:gridCol w:w="1785"/>
        <w:gridCol w:w="1995"/>
      </w:tblGrid>
      <w:tr>
        <w:trPr>
          <w:trHeight w:val="568"/>
        </w:trPr>
        <w:tc>
          <w:tcPr>
            <w:tcW w:w="958" w:type="dxa"/>
            <w:vAlign w:val="center"/>
            <w:textDirection w:val="lrTb"/>
            <w:noWrap w:val="false"/>
          </w:tcPr>
          <w:p>
            <w:pPr>
              <w:jc w:val="center"/>
              <w:rPr>
                <w:b/>
                <w:sz w:val="24"/>
                <w:szCs w:val="24"/>
                <w:highlight w:val="none"/>
              </w:rPr>
            </w:pPr>
            <w:r>
              <w:rPr>
                <w:b/>
                <w:sz w:val="24"/>
                <w:szCs w:val="24"/>
                <w:highlight w:val="none"/>
              </w:rPr>
              <w:t xml:space="preserve">序号</w:t>
            </w:r>
            <w:r/>
          </w:p>
        </w:tc>
        <w:tc>
          <w:tcPr>
            <w:tcW w:w="2018" w:type="dxa"/>
            <w:vAlign w:val="center"/>
            <w:textDirection w:val="lrTb"/>
            <w:noWrap w:val="false"/>
          </w:tcPr>
          <w:p>
            <w:pPr>
              <w:jc w:val="center"/>
              <w:rPr>
                <w:b/>
                <w:sz w:val="24"/>
                <w:szCs w:val="24"/>
                <w:highlight w:val="none"/>
              </w:rPr>
            </w:pPr>
            <w:r>
              <w:rPr>
                <w:b/>
                <w:sz w:val="24"/>
                <w:szCs w:val="24"/>
                <w:highlight w:val="none"/>
              </w:rPr>
              <w:t xml:space="preserve">招标服务要求</w:t>
            </w:r>
            <w:r/>
          </w:p>
        </w:tc>
        <w:tc>
          <w:tcPr>
            <w:tcW w:w="2502" w:type="dxa"/>
            <w:vAlign w:val="center"/>
            <w:textDirection w:val="lrTb"/>
            <w:noWrap w:val="false"/>
          </w:tcPr>
          <w:p>
            <w:pPr>
              <w:jc w:val="center"/>
              <w:rPr>
                <w:b/>
                <w:sz w:val="24"/>
                <w:szCs w:val="24"/>
                <w:highlight w:val="none"/>
              </w:rPr>
            </w:pPr>
            <w:r>
              <w:rPr>
                <w:b/>
                <w:sz w:val="24"/>
                <w:szCs w:val="24"/>
                <w:highlight w:val="none"/>
              </w:rPr>
              <w:t xml:space="preserve">投标人提供服务承诺</w:t>
            </w:r>
            <w:r/>
          </w:p>
        </w:tc>
        <w:tc>
          <w:tcPr>
            <w:tcW w:w="1785" w:type="dxa"/>
            <w:vAlign w:val="center"/>
            <w:textDirection w:val="lrTb"/>
            <w:noWrap w:val="false"/>
          </w:tcPr>
          <w:p>
            <w:pPr>
              <w:jc w:val="center"/>
              <w:rPr>
                <w:b/>
                <w:sz w:val="24"/>
                <w:szCs w:val="24"/>
                <w:highlight w:val="none"/>
              </w:rPr>
            </w:pPr>
            <w:r>
              <w:rPr>
                <w:b/>
                <w:sz w:val="24"/>
                <w:szCs w:val="24"/>
                <w:highlight w:val="none"/>
              </w:rPr>
              <w:t xml:space="preserve">有无偏离</w:t>
            </w:r>
            <w:r/>
          </w:p>
        </w:tc>
        <w:tc>
          <w:tcPr>
            <w:tcW w:w="1995" w:type="dxa"/>
            <w:vAlign w:val="center"/>
            <w:textDirection w:val="lrTb"/>
            <w:noWrap w:val="false"/>
          </w:tcPr>
          <w:p>
            <w:pPr>
              <w:jc w:val="center"/>
              <w:rPr>
                <w:b/>
                <w:sz w:val="24"/>
                <w:szCs w:val="24"/>
                <w:highlight w:val="none"/>
              </w:rPr>
            </w:pPr>
            <w:r>
              <w:rPr>
                <w:b/>
                <w:sz w:val="24"/>
                <w:szCs w:val="24"/>
                <w:highlight w:val="none"/>
              </w:rPr>
              <w:t xml:space="preserve">偏离内容及原因</w:t>
            </w:r>
            <w:r/>
          </w:p>
        </w:tc>
      </w:tr>
      <w:tr>
        <w:trPr>
          <w:trHeight w:val="454"/>
        </w:trPr>
        <w:tc>
          <w:tcPr>
            <w:tcW w:w="958" w:type="dxa"/>
            <w:vAlign w:val="center"/>
            <w:textDirection w:val="lrTb"/>
            <w:noWrap w:val="false"/>
          </w:tcPr>
          <w:p>
            <w:pPr>
              <w:jc w:val="center"/>
              <w:rPr>
                <w:sz w:val="24"/>
                <w:szCs w:val="24"/>
                <w:highlight w:val="none"/>
              </w:rPr>
            </w:pPr>
            <w:r>
              <w:rPr>
                <w:sz w:val="24"/>
                <w:szCs w:val="24"/>
                <w:highlight w:val="none"/>
              </w:rPr>
              <w:t xml:space="preserve">1</w:t>
            </w:r>
            <w:r/>
          </w:p>
        </w:tc>
        <w:tc>
          <w:tcPr>
            <w:tcW w:w="2018" w:type="dxa"/>
            <w:vAlign w:val="center"/>
            <w:textDirection w:val="lrTb"/>
            <w:noWrap w:val="false"/>
          </w:tcPr>
          <w:p>
            <w:pPr>
              <w:jc w:val="center"/>
              <w:rPr>
                <w:sz w:val="24"/>
                <w:szCs w:val="24"/>
                <w:highlight w:val="none"/>
              </w:rPr>
            </w:pPr>
            <w:r>
              <w:rPr>
                <w:sz w:val="24"/>
                <w:szCs w:val="24"/>
                <w:highlight w:val="none"/>
              </w:rPr>
            </w:r>
            <w:r/>
          </w:p>
        </w:tc>
        <w:tc>
          <w:tcPr>
            <w:tcW w:w="2502"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958" w:type="dxa"/>
            <w:vAlign w:val="center"/>
            <w:textDirection w:val="lrTb"/>
            <w:noWrap w:val="false"/>
          </w:tcPr>
          <w:p>
            <w:pPr>
              <w:jc w:val="center"/>
              <w:rPr>
                <w:sz w:val="24"/>
                <w:szCs w:val="24"/>
                <w:highlight w:val="none"/>
              </w:rPr>
            </w:pPr>
            <w:r>
              <w:rPr>
                <w:sz w:val="24"/>
                <w:szCs w:val="24"/>
                <w:highlight w:val="none"/>
              </w:rPr>
              <w:t xml:space="preserve">2</w:t>
            </w:r>
            <w:r/>
          </w:p>
        </w:tc>
        <w:tc>
          <w:tcPr>
            <w:tcW w:w="2018" w:type="dxa"/>
            <w:vAlign w:val="center"/>
            <w:textDirection w:val="lrTb"/>
            <w:noWrap w:val="false"/>
          </w:tcPr>
          <w:p>
            <w:pPr>
              <w:jc w:val="center"/>
              <w:rPr>
                <w:sz w:val="24"/>
                <w:szCs w:val="24"/>
                <w:highlight w:val="none"/>
              </w:rPr>
            </w:pPr>
            <w:r>
              <w:rPr>
                <w:sz w:val="24"/>
                <w:szCs w:val="24"/>
                <w:highlight w:val="none"/>
              </w:rPr>
            </w:r>
            <w:r/>
          </w:p>
        </w:tc>
        <w:tc>
          <w:tcPr>
            <w:tcW w:w="2502"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958" w:type="dxa"/>
            <w:vAlign w:val="center"/>
            <w:textDirection w:val="lrTb"/>
            <w:noWrap w:val="false"/>
          </w:tcPr>
          <w:p>
            <w:pPr>
              <w:jc w:val="center"/>
              <w:rPr>
                <w:sz w:val="24"/>
                <w:szCs w:val="24"/>
                <w:highlight w:val="none"/>
              </w:rPr>
            </w:pPr>
            <w:r>
              <w:rPr>
                <w:sz w:val="24"/>
                <w:szCs w:val="24"/>
                <w:highlight w:val="none"/>
              </w:rPr>
              <w:t xml:space="preserve">3</w:t>
            </w:r>
            <w:r/>
          </w:p>
        </w:tc>
        <w:tc>
          <w:tcPr>
            <w:tcW w:w="2018" w:type="dxa"/>
            <w:vAlign w:val="center"/>
            <w:textDirection w:val="lrTb"/>
            <w:noWrap w:val="false"/>
          </w:tcPr>
          <w:p>
            <w:pPr>
              <w:jc w:val="center"/>
              <w:rPr>
                <w:sz w:val="24"/>
                <w:szCs w:val="24"/>
                <w:highlight w:val="none"/>
              </w:rPr>
            </w:pPr>
            <w:r>
              <w:rPr>
                <w:sz w:val="24"/>
                <w:szCs w:val="24"/>
                <w:highlight w:val="none"/>
              </w:rPr>
            </w:r>
            <w:r/>
          </w:p>
        </w:tc>
        <w:tc>
          <w:tcPr>
            <w:tcW w:w="2502"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958" w:type="dxa"/>
            <w:vAlign w:val="center"/>
            <w:textDirection w:val="lrTb"/>
            <w:noWrap w:val="false"/>
          </w:tcPr>
          <w:p>
            <w:pPr>
              <w:jc w:val="center"/>
              <w:rPr>
                <w:sz w:val="24"/>
                <w:szCs w:val="24"/>
                <w:highlight w:val="none"/>
              </w:rPr>
            </w:pPr>
            <w:r>
              <w:rPr>
                <w:sz w:val="24"/>
                <w:szCs w:val="24"/>
                <w:highlight w:val="none"/>
              </w:rPr>
            </w:r>
            <w:r/>
          </w:p>
        </w:tc>
        <w:tc>
          <w:tcPr>
            <w:tcW w:w="2018" w:type="dxa"/>
            <w:vAlign w:val="center"/>
            <w:textDirection w:val="lrTb"/>
            <w:noWrap w:val="false"/>
          </w:tcPr>
          <w:p>
            <w:pPr>
              <w:jc w:val="center"/>
              <w:rPr>
                <w:sz w:val="24"/>
                <w:szCs w:val="24"/>
                <w:highlight w:val="none"/>
              </w:rPr>
            </w:pPr>
            <w:r>
              <w:rPr>
                <w:sz w:val="24"/>
                <w:szCs w:val="24"/>
                <w:highlight w:val="none"/>
              </w:rPr>
            </w:r>
            <w:r/>
          </w:p>
        </w:tc>
        <w:tc>
          <w:tcPr>
            <w:tcW w:w="2502"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958" w:type="dxa"/>
            <w:vAlign w:val="center"/>
            <w:textDirection w:val="lrTb"/>
            <w:noWrap w:val="false"/>
          </w:tcPr>
          <w:p>
            <w:pPr>
              <w:jc w:val="center"/>
              <w:rPr>
                <w:sz w:val="24"/>
                <w:szCs w:val="24"/>
                <w:highlight w:val="none"/>
              </w:rPr>
            </w:pPr>
            <w:r>
              <w:rPr>
                <w:sz w:val="24"/>
                <w:szCs w:val="24"/>
                <w:highlight w:val="none"/>
              </w:rPr>
            </w:r>
            <w:r/>
          </w:p>
        </w:tc>
        <w:tc>
          <w:tcPr>
            <w:tcW w:w="2018" w:type="dxa"/>
            <w:vAlign w:val="center"/>
            <w:textDirection w:val="lrTb"/>
            <w:noWrap w:val="false"/>
          </w:tcPr>
          <w:p>
            <w:pPr>
              <w:jc w:val="center"/>
              <w:rPr>
                <w:sz w:val="24"/>
                <w:szCs w:val="24"/>
                <w:highlight w:val="none"/>
              </w:rPr>
            </w:pPr>
            <w:r>
              <w:rPr>
                <w:sz w:val="24"/>
                <w:szCs w:val="24"/>
                <w:highlight w:val="none"/>
              </w:rPr>
            </w:r>
            <w:r/>
          </w:p>
        </w:tc>
        <w:tc>
          <w:tcPr>
            <w:tcW w:w="2502"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85"/>
        </w:trPr>
        <w:tc>
          <w:tcPr>
            <w:tcW w:w="958" w:type="dxa"/>
            <w:vAlign w:val="center"/>
            <w:textDirection w:val="lrTb"/>
            <w:noWrap w:val="false"/>
          </w:tcPr>
          <w:p>
            <w:pPr>
              <w:jc w:val="center"/>
              <w:rPr>
                <w:sz w:val="24"/>
                <w:szCs w:val="24"/>
                <w:highlight w:val="none"/>
              </w:rPr>
            </w:pPr>
            <w:r>
              <w:rPr>
                <w:sz w:val="24"/>
                <w:szCs w:val="24"/>
                <w:highlight w:val="none"/>
              </w:rPr>
            </w:r>
            <w:r/>
          </w:p>
        </w:tc>
        <w:tc>
          <w:tcPr>
            <w:tcW w:w="2018" w:type="dxa"/>
            <w:vAlign w:val="center"/>
            <w:textDirection w:val="lrTb"/>
            <w:noWrap w:val="false"/>
          </w:tcPr>
          <w:p>
            <w:pPr>
              <w:jc w:val="center"/>
              <w:rPr>
                <w:sz w:val="24"/>
                <w:szCs w:val="24"/>
                <w:highlight w:val="none"/>
              </w:rPr>
            </w:pPr>
            <w:r>
              <w:rPr>
                <w:sz w:val="24"/>
                <w:szCs w:val="24"/>
                <w:highlight w:val="none"/>
              </w:rPr>
            </w:r>
            <w:r/>
          </w:p>
        </w:tc>
        <w:tc>
          <w:tcPr>
            <w:tcW w:w="2502"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958" w:type="dxa"/>
            <w:vAlign w:val="center"/>
            <w:textDirection w:val="lrTb"/>
            <w:noWrap w:val="false"/>
          </w:tcPr>
          <w:p>
            <w:pPr>
              <w:jc w:val="center"/>
              <w:rPr>
                <w:sz w:val="24"/>
                <w:szCs w:val="24"/>
                <w:highlight w:val="none"/>
              </w:rPr>
            </w:pPr>
            <w:r>
              <w:rPr>
                <w:sz w:val="24"/>
                <w:szCs w:val="24"/>
                <w:highlight w:val="none"/>
              </w:rPr>
            </w:r>
            <w:r/>
          </w:p>
        </w:tc>
        <w:tc>
          <w:tcPr>
            <w:tcW w:w="2018" w:type="dxa"/>
            <w:vAlign w:val="center"/>
            <w:textDirection w:val="lrTb"/>
            <w:noWrap w:val="false"/>
          </w:tcPr>
          <w:p>
            <w:pPr>
              <w:jc w:val="center"/>
              <w:rPr>
                <w:sz w:val="24"/>
                <w:szCs w:val="24"/>
                <w:highlight w:val="none"/>
              </w:rPr>
            </w:pPr>
            <w:r>
              <w:rPr>
                <w:sz w:val="24"/>
                <w:szCs w:val="24"/>
                <w:highlight w:val="none"/>
              </w:rPr>
            </w:r>
            <w:r/>
          </w:p>
        </w:tc>
        <w:tc>
          <w:tcPr>
            <w:tcW w:w="2502"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958" w:type="dxa"/>
            <w:vAlign w:val="center"/>
            <w:textDirection w:val="lrTb"/>
            <w:noWrap w:val="false"/>
          </w:tcPr>
          <w:p>
            <w:pPr>
              <w:jc w:val="center"/>
              <w:rPr>
                <w:sz w:val="24"/>
                <w:szCs w:val="24"/>
                <w:highlight w:val="none"/>
              </w:rPr>
            </w:pPr>
            <w:r>
              <w:rPr>
                <w:sz w:val="24"/>
                <w:szCs w:val="24"/>
                <w:highlight w:val="none"/>
              </w:rPr>
            </w:r>
            <w:r/>
          </w:p>
        </w:tc>
        <w:tc>
          <w:tcPr>
            <w:tcW w:w="2018" w:type="dxa"/>
            <w:vAlign w:val="center"/>
            <w:textDirection w:val="lrTb"/>
            <w:noWrap w:val="false"/>
          </w:tcPr>
          <w:p>
            <w:pPr>
              <w:jc w:val="center"/>
              <w:rPr>
                <w:sz w:val="24"/>
                <w:szCs w:val="24"/>
                <w:highlight w:val="none"/>
              </w:rPr>
            </w:pPr>
            <w:r>
              <w:rPr>
                <w:sz w:val="24"/>
                <w:szCs w:val="24"/>
                <w:highlight w:val="none"/>
              </w:rPr>
            </w:r>
            <w:r/>
          </w:p>
        </w:tc>
        <w:tc>
          <w:tcPr>
            <w:tcW w:w="2502"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958" w:type="dxa"/>
            <w:vAlign w:val="center"/>
            <w:textDirection w:val="lrTb"/>
            <w:noWrap w:val="false"/>
          </w:tcPr>
          <w:p>
            <w:pPr>
              <w:jc w:val="center"/>
              <w:rPr>
                <w:sz w:val="24"/>
                <w:szCs w:val="24"/>
                <w:highlight w:val="none"/>
              </w:rPr>
            </w:pPr>
            <w:r>
              <w:rPr>
                <w:sz w:val="24"/>
                <w:szCs w:val="24"/>
                <w:highlight w:val="none"/>
              </w:rPr>
            </w:r>
            <w:r/>
          </w:p>
        </w:tc>
        <w:tc>
          <w:tcPr>
            <w:tcW w:w="2018" w:type="dxa"/>
            <w:vAlign w:val="center"/>
            <w:textDirection w:val="lrTb"/>
            <w:noWrap w:val="false"/>
          </w:tcPr>
          <w:p>
            <w:pPr>
              <w:jc w:val="center"/>
              <w:rPr>
                <w:sz w:val="24"/>
                <w:szCs w:val="24"/>
                <w:highlight w:val="none"/>
              </w:rPr>
            </w:pPr>
            <w:r>
              <w:rPr>
                <w:sz w:val="24"/>
                <w:szCs w:val="24"/>
                <w:highlight w:val="none"/>
              </w:rPr>
            </w:r>
            <w:r/>
          </w:p>
        </w:tc>
        <w:tc>
          <w:tcPr>
            <w:tcW w:w="2502"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958" w:type="dxa"/>
            <w:vAlign w:val="center"/>
            <w:textDirection w:val="lrTb"/>
            <w:noWrap w:val="false"/>
          </w:tcPr>
          <w:p>
            <w:pPr>
              <w:jc w:val="center"/>
              <w:rPr>
                <w:sz w:val="24"/>
                <w:szCs w:val="24"/>
                <w:highlight w:val="none"/>
              </w:rPr>
            </w:pPr>
            <w:r>
              <w:rPr>
                <w:sz w:val="24"/>
                <w:szCs w:val="24"/>
                <w:highlight w:val="none"/>
              </w:rPr>
            </w:r>
            <w:r/>
          </w:p>
        </w:tc>
        <w:tc>
          <w:tcPr>
            <w:tcW w:w="2018" w:type="dxa"/>
            <w:vAlign w:val="center"/>
            <w:textDirection w:val="lrTb"/>
            <w:noWrap w:val="false"/>
          </w:tcPr>
          <w:p>
            <w:pPr>
              <w:jc w:val="center"/>
              <w:rPr>
                <w:sz w:val="24"/>
                <w:szCs w:val="24"/>
                <w:highlight w:val="none"/>
              </w:rPr>
            </w:pPr>
            <w:r>
              <w:rPr>
                <w:sz w:val="24"/>
                <w:szCs w:val="24"/>
                <w:highlight w:val="none"/>
              </w:rPr>
            </w:r>
            <w:r/>
          </w:p>
        </w:tc>
        <w:tc>
          <w:tcPr>
            <w:tcW w:w="2502"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958" w:type="dxa"/>
            <w:vAlign w:val="center"/>
            <w:textDirection w:val="lrTb"/>
            <w:noWrap w:val="false"/>
          </w:tcPr>
          <w:p>
            <w:pPr>
              <w:jc w:val="center"/>
              <w:rPr>
                <w:sz w:val="24"/>
                <w:szCs w:val="24"/>
                <w:highlight w:val="none"/>
              </w:rPr>
            </w:pPr>
            <w:r>
              <w:rPr>
                <w:sz w:val="24"/>
                <w:szCs w:val="24"/>
                <w:highlight w:val="none"/>
              </w:rPr>
            </w:r>
            <w:r/>
          </w:p>
        </w:tc>
        <w:tc>
          <w:tcPr>
            <w:tcW w:w="2018" w:type="dxa"/>
            <w:vAlign w:val="center"/>
            <w:textDirection w:val="lrTb"/>
            <w:noWrap w:val="false"/>
          </w:tcPr>
          <w:p>
            <w:pPr>
              <w:jc w:val="center"/>
              <w:rPr>
                <w:sz w:val="24"/>
                <w:szCs w:val="24"/>
                <w:highlight w:val="none"/>
              </w:rPr>
            </w:pPr>
            <w:r>
              <w:rPr>
                <w:sz w:val="24"/>
                <w:szCs w:val="24"/>
                <w:highlight w:val="none"/>
              </w:rPr>
            </w:r>
            <w:r/>
          </w:p>
        </w:tc>
        <w:tc>
          <w:tcPr>
            <w:tcW w:w="2502"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958" w:type="dxa"/>
            <w:vAlign w:val="center"/>
            <w:textDirection w:val="lrTb"/>
            <w:noWrap w:val="false"/>
          </w:tcPr>
          <w:p>
            <w:pPr>
              <w:jc w:val="center"/>
              <w:rPr>
                <w:sz w:val="24"/>
                <w:szCs w:val="24"/>
                <w:highlight w:val="none"/>
              </w:rPr>
            </w:pPr>
            <w:r>
              <w:rPr>
                <w:sz w:val="24"/>
                <w:szCs w:val="24"/>
                <w:highlight w:val="none"/>
              </w:rPr>
            </w:r>
            <w:r/>
          </w:p>
        </w:tc>
        <w:tc>
          <w:tcPr>
            <w:tcW w:w="2018" w:type="dxa"/>
            <w:vAlign w:val="center"/>
            <w:textDirection w:val="lrTb"/>
            <w:noWrap w:val="false"/>
          </w:tcPr>
          <w:p>
            <w:pPr>
              <w:jc w:val="center"/>
              <w:rPr>
                <w:sz w:val="24"/>
                <w:szCs w:val="24"/>
                <w:highlight w:val="none"/>
              </w:rPr>
            </w:pPr>
            <w:r>
              <w:rPr>
                <w:sz w:val="24"/>
                <w:szCs w:val="24"/>
                <w:highlight w:val="none"/>
              </w:rPr>
            </w:r>
            <w:r/>
          </w:p>
        </w:tc>
        <w:tc>
          <w:tcPr>
            <w:tcW w:w="2502"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958" w:type="dxa"/>
            <w:vAlign w:val="center"/>
            <w:textDirection w:val="lrTb"/>
            <w:noWrap w:val="false"/>
          </w:tcPr>
          <w:p>
            <w:pPr>
              <w:jc w:val="center"/>
              <w:rPr>
                <w:sz w:val="24"/>
                <w:szCs w:val="24"/>
                <w:highlight w:val="none"/>
              </w:rPr>
            </w:pPr>
            <w:r>
              <w:rPr>
                <w:sz w:val="24"/>
                <w:szCs w:val="24"/>
                <w:highlight w:val="none"/>
              </w:rPr>
            </w:r>
            <w:r/>
          </w:p>
        </w:tc>
        <w:tc>
          <w:tcPr>
            <w:tcW w:w="2018" w:type="dxa"/>
            <w:vAlign w:val="center"/>
            <w:textDirection w:val="lrTb"/>
            <w:noWrap w:val="false"/>
          </w:tcPr>
          <w:p>
            <w:pPr>
              <w:jc w:val="center"/>
              <w:rPr>
                <w:sz w:val="24"/>
                <w:szCs w:val="24"/>
                <w:highlight w:val="none"/>
              </w:rPr>
            </w:pPr>
            <w:r>
              <w:rPr>
                <w:sz w:val="24"/>
                <w:szCs w:val="24"/>
                <w:highlight w:val="none"/>
              </w:rPr>
            </w:r>
            <w:r/>
          </w:p>
        </w:tc>
        <w:tc>
          <w:tcPr>
            <w:tcW w:w="2502"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958" w:type="dxa"/>
            <w:vAlign w:val="center"/>
            <w:textDirection w:val="lrTb"/>
            <w:noWrap w:val="false"/>
          </w:tcPr>
          <w:p>
            <w:pPr>
              <w:jc w:val="center"/>
              <w:rPr>
                <w:sz w:val="24"/>
                <w:szCs w:val="24"/>
                <w:highlight w:val="none"/>
              </w:rPr>
            </w:pPr>
            <w:r>
              <w:rPr>
                <w:sz w:val="24"/>
                <w:szCs w:val="24"/>
                <w:highlight w:val="none"/>
              </w:rPr>
              <w:t xml:space="preserve">……</w:t>
            </w:r>
            <w:r/>
          </w:p>
        </w:tc>
        <w:tc>
          <w:tcPr>
            <w:tcW w:w="2018" w:type="dxa"/>
            <w:vAlign w:val="center"/>
            <w:textDirection w:val="lrTb"/>
            <w:noWrap w:val="false"/>
          </w:tcPr>
          <w:p>
            <w:pPr>
              <w:jc w:val="center"/>
              <w:rPr>
                <w:sz w:val="24"/>
                <w:szCs w:val="24"/>
                <w:highlight w:val="none"/>
              </w:rPr>
            </w:pPr>
            <w:r>
              <w:rPr>
                <w:sz w:val="24"/>
                <w:szCs w:val="24"/>
                <w:highlight w:val="none"/>
              </w:rPr>
            </w:r>
            <w:r/>
          </w:p>
        </w:tc>
        <w:tc>
          <w:tcPr>
            <w:tcW w:w="2502"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bl>
    <w:p>
      <w:pPr>
        <w:keepLines w:val="0"/>
        <w:keepNext w:val="0"/>
        <w:pageBreakBefore w:val="0"/>
        <w:spacing w:line="500" w:lineRule="exact"/>
        <w:widowControl w:val="off"/>
        <w:rPr>
          <w:rFonts w:hint="eastAsia" w:ascii="宋体" w:hAnsi="宋体" w:cs="宋体"/>
          <w:sz w:val="24"/>
          <w:szCs w:val="24"/>
          <w:highlight w:val="none"/>
        </w:rPr>
      </w:pPr>
      <w:r>
        <w:rPr>
          <w:sz w:val="24"/>
          <w:szCs w:val="24"/>
          <w:highlight w:val="none"/>
        </w:rPr>
        <w:t xml:space="preserve">注：1、投标人</w:t>
      </w:r>
      <w:r>
        <w:rPr>
          <w:sz w:val="24"/>
          <w:highlight w:val="none"/>
        </w:rPr>
        <w:t xml:space="preserve">应</w:t>
      </w:r>
      <w:r>
        <w:rPr>
          <w:rFonts w:hint="eastAsia" w:ascii="宋体" w:hAnsi="宋体" w:cs="宋体"/>
          <w:sz w:val="24"/>
          <w:highlight w:val="none"/>
        </w:rPr>
        <w:t xml:space="preserve">根据</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采购需求</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中的</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三</w:t>
      </w:r>
      <w:r>
        <w:rPr>
          <w:rFonts w:hint="eastAsia" w:ascii="宋体" w:hAnsi="宋体" w:cs="宋体"/>
          <w:b/>
          <w:bCs/>
          <w:sz w:val="24"/>
          <w:highlight w:val="none"/>
        </w:rPr>
        <w:t xml:space="preserve">、项目服务要求</w:t>
      </w:r>
      <w:r>
        <w:rPr>
          <w:rFonts w:hint="eastAsia" w:ascii="宋体" w:hAnsi="宋体" w:cs="宋体"/>
          <w:b/>
          <w:bCs/>
          <w:sz w:val="24"/>
          <w:highlight w:val="none"/>
          <w:lang w:eastAsia="zh-CN"/>
        </w:rPr>
        <w:t xml:space="preserve">”</w:t>
      </w:r>
      <w:r>
        <w:rPr>
          <w:rFonts w:hint="eastAsia" w:ascii="宋体" w:hAnsi="宋体" w:cs="宋体"/>
          <w:sz w:val="24"/>
          <w:highlight w:val="none"/>
        </w:rPr>
        <w:t xml:space="preserve">对照</w:t>
      </w:r>
      <w:r>
        <w:rPr>
          <w:rFonts w:hint="eastAsia" w:ascii="宋体" w:hAnsi="宋体" w:cs="宋体"/>
          <w:b/>
          <w:bCs/>
          <w:sz w:val="24"/>
          <w:highlight w:val="none"/>
        </w:rPr>
        <w:t xml:space="preserve">投标人所提供的服务承诺进行逐项评议</w:t>
      </w:r>
      <w:r>
        <w:rPr>
          <w:rFonts w:hint="eastAsia" w:ascii="宋体" w:hAnsi="宋体" w:eastAsia="宋体" w:cs="宋体"/>
          <w:b/>
          <w:bCs/>
          <w:sz w:val="24"/>
          <w:highlight w:val="none"/>
        </w:rPr>
        <w:t xml:space="preserve">，并据实填写上述表格</w:t>
      </w:r>
      <w:r>
        <w:rPr>
          <w:rFonts w:hint="eastAsia" w:ascii="宋体" w:hAnsi="宋体" w:cs="宋体"/>
          <w:sz w:val="24"/>
          <w:highlight w:val="none"/>
        </w:rPr>
        <w:t xml:space="preserve">。</w:t>
      </w:r>
      <w:r/>
    </w:p>
    <w:p>
      <w:pPr>
        <w:ind w:firstLine="480"/>
        <w:keepLines w:val="0"/>
        <w:keepNext w:val="0"/>
        <w:pageBreakBefore w:val="0"/>
        <w:spacing w:line="500" w:lineRule="exact"/>
        <w:widowControl w:val="off"/>
        <w:rPr>
          <w:sz w:val="24"/>
          <w:szCs w:val="24"/>
          <w:highlight w:val="none"/>
        </w:rPr>
      </w:pPr>
      <w:r>
        <w:rPr>
          <w:sz w:val="24"/>
          <w:szCs w:val="24"/>
          <w:highlight w:val="none"/>
        </w:rPr>
        <w:t xml:space="preserve">2、若</w:t>
      </w:r>
      <w:r>
        <w:rPr>
          <w:rFonts w:hint="eastAsia" w:ascii="宋体" w:hAnsi="宋体" w:cs="宋体"/>
          <w:sz w:val="24"/>
          <w:szCs w:val="24"/>
          <w:highlight w:val="none"/>
        </w:rPr>
        <w:t xml:space="preserve">无偏离，在</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有无偏离</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栏中填写</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无</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；若有偏离在</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有无偏离</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栏中填写</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并在</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偏离内容及原因</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栏中作出说明</w:t>
      </w:r>
      <w:r>
        <w:rPr>
          <w:sz w:val="24"/>
          <w:szCs w:val="24"/>
          <w:highlight w:val="none"/>
        </w:rPr>
        <w:t xml:space="preserve">。</w:t>
      </w:r>
      <w:r/>
    </w:p>
    <w:p>
      <w:pPr>
        <w:ind w:firstLine="482"/>
        <w:keepLines w:val="0"/>
        <w:keepNext w:val="0"/>
        <w:pageBreakBefore w:val="0"/>
        <w:spacing w:line="500" w:lineRule="exact"/>
        <w:widowControl w:val="off"/>
        <w:rPr>
          <w:b/>
          <w:bCs/>
          <w:sz w:val="24"/>
          <w:szCs w:val="24"/>
          <w:highlight w:val="none"/>
        </w:rPr>
      </w:pPr>
      <w:r>
        <w:rPr>
          <w:rFonts w:hint="eastAsia"/>
          <w:b/>
          <w:bCs/>
          <w:sz w:val="24"/>
          <w:szCs w:val="24"/>
          <w:highlight w:val="none"/>
        </w:rPr>
        <w:t xml:space="preserve">3、</w:t>
      </w:r>
      <w:r>
        <w:rPr>
          <w:rFonts w:hint="eastAsia" w:ascii="宋体" w:hAnsi="宋体" w:cs="宋体"/>
          <w:b/>
          <w:bCs/>
          <w:color w:val="000000"/>
          <w:sz w:val="24"/>
          <w:szCs w:val="24"/>
          <w:highlight w:val="none"/>
        </w:rPr>
        <w:t xml:space="preserve">“采购需求”“三、项目服务要求”中，斜体且有下划线部分为实质性要求，其余的服务要求为常规要求。</w:t>
      </w:r>
      <w:r>
        <w:rPr>
          <w:rFonts w:hint="eastAsia"/>
          <w:b/>
          <w:bCs/>
          <w:sz w:val="24"/>
          <w:szCs w:val="24"/>
          <w:highlight w:val="none"/>
          <w:lang w:eastAsia="zh-CN"/>
        </w:rPr>
        <w:t xml:space="preserve">“</w:t>
      </w:r>
      <w:r>
        <w:rPr>
          <w:rFonts w:hint="eastAsia"/>
          <w:b/>
          <w:bCs/>
          <w:sz w:val="24"/>
          <w:szCs w:val="24"/>
          <w:highlight w:val="none"/>
        </w:rPr>
        <w:t xml:space="preserve">采购需求</w:t>
      </w:r>
      <w:r>
        <w:rPr>
          <w:rFonts w:hint="eastAsia"/>
          <w:b/>
          <w:bCs/>
          <w:sz w:val="24"/>
          <w:szCs w:val="24"/>
          <w:highlight w:val="none"/>
          <w:lang w:eastAsia="zh-CN"/>
        </w:rPr>
        <w:t xml:space="preserve">”“</w:t>
      </w:r>
      <w:r>
        <w:rPr>
          <w:rFonts w:hint="eastAsia"/>
          <w:b/>
          <w:bCs/>
          <w:sz w:val="24"/>
          <w:szCs w:val="24"/>
          <w:highlight w:val="none"/>
          <w:lang w:val="en-US" w:eastAsia="zh-CN"/>
        </w:rPr>
        <w:t xml:space="preserve">三</w:t>
      </w:r>
      <w:r>
        <w:rPr>
          <w:rFonts w:hint="eastAsia"/>
          <w:b/>
          <w:bCs/>
          <w:sz w:val="24"/>
          <w:szCs w:val="24"/>
          <w:highlight w:val="none"/>
        </w:rPr>
        <w:t xml:space="preserve">、项目服务要求</w:t>
      </w:r>
      <w:r>
        <w:rPr>
          <w:rFonts w:hint="eastAsia"/>
          <w:b/>
          <w:bCs/>
          <w:sz w:val="24"/>
          <w:szCs w:val="24"/>
          <w:highlight w:val="none"/>
          <w:lang w:eastAsia="zh-CN"/>
        </w:rPr>
        <w:t xml:space="preserve">”</w:t>
      </w:r>
      <w:r>
        <w:rPr>
          <w:rFonts w:hint="eastAsia"/>
          <w:b/>
          <w:bCs/>
          <w:sz w:val="24"/>
          <w:szCs w:val="24"/>
          <w:highlight w:val="none"/>
        </w:rPr>
        <w:t xml:space="preserve">中斜体且有下划线部分的实质性要求，投标人应在</w:t>
      </w:r>
      <w:r>
        <w:rPr>
          <w:rFonts w:hint="eastAsia"/>
          <w:b/>
          <w:bCs/>
          <w:sz w:val="24"/>
          <w:szCs w:val="24"/>
          <w:highlight w:val="none"/>
          <w:lang w:eastAsia="zh-CN"/>
        </w:rPr>
        <w:t xml:space="preserve">“</w:t>
      </w:r>
      <w:r>
        <w:rPr>
          <w:rFonts w:hint="eastAsia"/>
          <w:b/>
          <w:bCs/>
          <w:sz w:val="24"/>
          <w:szCs w:val="24"/>
          <w:highlight w:val="none"/>
        </w:rPr>
        <w:t xml:space="preserve">附件11 实质性要求响应及偏离表</w:t>
      </w:r>
      <w:r>
        <w:rPr>
          <w:rFonts w:hint="eastAsia"/>
          <w:b/>
          <w:bCs/>
          <w:sz w:val="24"/>
          <w:szCs w:val="24"/>
          <w:highlight w:val="none"/>
          <w:lang w:eastAsia="zh-CN"/>
        </w:rPr>
        <w:t xml:space="preserve">”</w:t>
      </w:r>
      <w:r>
        <w:rPr>
          <w:rFonts w:hint="eastAsia"/>
          <w:b/>
          <w:bCs/>
          <w:sz w:val="24"/>
          <w:szCs w:val="24"/>
          <w:highlight w:val="none"/>
        </w:rPr>
        <w:t xml:space="preserve">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sz w:val="24"/>
          <w:szCs w:val="24"/>
          <w:highlight w:val="none"/>
        </w:rPr>
        <w:t xml:space="preserve">。</w:t>
      </w:r>
      <w:r/>
    </w:p>
    <w:p>
      <w:pPr>
        <w:ind w:firstLine="480"/>
        <w:keepLines w:val="0"/>
        <w:keepNext w:val="0"/>
        <w:pageBreakBefore w:val="0"/>
        <w:spacing w:line="500" w:lineRule="exact"/>
        <w:widowControl w:val="off"/>
        <w:rPr>
          <w:sz w:val="24"/>
          <w:highlight w:val="none"/>
        </w:rPr>
      </w:pPr>
      <w:r>
        <w:rPr>
          <w:rFonts w:hint="eastAsia"/>
          <w:sz w:val="24"/>
          <w:szCs w:val="24"/>
          <w:highlight w:val="none"/>
        </w:rPr>
        <w:t xml:space="preserve">4、</w:t>
      </w:r>
      <w:r>
        <w:rPr>
          <w:sz w:val="24"/>
          <w:szCs w:val="24"/>
          <w:highlight w:val="none"/>
        </w:rPr>
        <w:t xml:space="preserve">表格不够可另接。</w:t>
      </w:r>
      <w:r/>
    </w:p>
    <w:p>
      <w:pPr>
        <w:jc w:val="center"/>
        <w:keepNext/>
        <w:rPr>
          <w:b/>
          <w:bCs/>
          <w:sz w:val="28"/>
          <w:szCs w:val="28"/>
          <w:highlight w:val="none"/>
        </w:rPr>
        <w:outlineLvl w:val="1"/>
      </w:pPr>
      <w:r/>
      <w:bookmarkStart w:id="162" w:name="_Toc8440"/>
      <w:r/>
      <w:bookmarkStart w:id="163" w:name="_Toc996"/>
      <w:r/>
      <w:bookmarkStart w:id="164" w:name="_Toc16153"/>
      <w:r>
        <w:rPr>
          <w:rFonts w:hint="eastAsia"/>
          <w:color w:val="000000"/>
          <w:highlight w:val="none"/>
        </w:rPr>
        <w:br w:type="page" w:clear="all"/>
      </w:r>
      <w:bookmarkEnd w:id="162"/>
      <w:r/>
      <w:bookmarkEnd w:id="163"/>
      <w:r/>
      <w:bookmarkEnd w:id="164"/>
      <w:r/>
      <w:bookmarkStart w:id="165" w:name="_Toc16811"/>
      <w:r/>
      <w:bookmarkStart w:id="166" w:name="_Toc9460"/>
      <w:r/>
      <w:bookmarkStart w:id="167" w:name="_Toc122"/>
      <w:r>
        <w:rPr>
          <w:rFonts w:hint="eastAsia"/>
          <w:b/>
          <w:bCs/>
          <w:sz w:val="28"/>
          <w:szCs w:val="28"/>
          <w:highlight w:val="none"/>
        </w:rPr>
        <w:t xml:space="preserve">附件</w:t>
      </w:r>
      <w:r>
        <w:rPr>
          <w:rFonts w:hint="eastAsia"/>
          <w:b/>
          <w:bCs/>
          <w:sz w:val="28"/>
          <w:szCs w:val="28"/>
          <w:highlight w:val="none"/>
          <w:lang w:val="en-US" w:eastAsia="zh-CN"/>
        </w:rPr>
        <w:t xml:space="preserve">4 </w:t>
      </w:r>
      <w:r>
        <w:rPr>
          <w:b/>
          <w:bCs/>
          <w:sz w:val="28"/>
          <w:szCs w:val="28"/>
          <w:highlight w:val="none"/>
        </w:rPr>
        <w:t xml:space="preserve">商务条件响应及偏离表</w:t>
      </w:r>
      <w:bookmarkEnd w:id="165"/>
      <w:r/>
      <w:bookmarkEnd w:id="166"/>
      <w:r/>
      <w:bookmarkEnd w:id="167"/>
      <w:r/>
      <w:r/>
    </w:p>
    <w:tbl>
      <w:tblPr>
        <w:tblStyle w:val="703"/>
        <w:tblW w:w="0" w:type="auto"/>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4"/>
        <w:gridCol w:w="2568"/>
        <w:gridCol w:w="2928"/>
      </w:tblGrid>
      <w:tr>
        <w:trPr>
          <w:trHeight w:val="451"/>
        </w:trPr>
        <w:tc>
          <w:tcPr>
            <w:tcW w:w="3904" w:type="dxa"/>
            <w:vAlign w:val="center"/>
            <w:textDirection w:val="lrTb"/>
            <w:noWrap w:val="false"/>
          </w:tcPr>
          <w:p>
            <w:pPr>
              <w:jc w:val="center"/>
              <w:rPr>
                <w:b/>
                <w:sz w:val="24"/>
                <w:highlight w:val="none"/>
              </w:rPr>
            </w:pPr>
            <w:r>
              <w:rPr>
                <w:b/>
                <w:sz w:val="24"/>
                <w:highlight w:val="none"/>
              </w:rPr>
              <w:t xml:space="preserve">合同条款</w:t>
            </w:r>
            <w:r/>
          </w:p>
        </w:tc>
        <w:tc>
          <w:tcPr>
            <w:tcW w:w="2568" w:type="dxa"/>
            <w:vAlign w:val="center"/>
            <w:textDirection w:val="lrTb"/>
            <w:noWrap w:val="false"/>
          </w:tcPr>
          <w:p>
            <w:pPr>
              <w:jc w:val="center"/>
              <w:rPr>
                <w:b/>
                <w:sz w:val="24"/>
                <w:highlight w:val="none"/>
              </w:rPr>
            </w:pPr>
            <w:r>
              <w:rPr>
                <w:b/>
                <w:sz w:val="24"/>
                <w:highlight w:val="none"/>
              </w:rPr>
              <w:t xml:space="preserve">有无偏离</w:t>
            </w:r>
            <w:r/>
          </w:p>
        </w:tc>
        <w:tc>
          <w:tcPr>
            <w:tcW w:w="2928" w:type="dxa"/>
            <w:vAlign w:val="center"/>
            <w:textDirection w:val="lrTb"/>
            <w:noWrap w:val="false"/>
          </w:tcPr>
          <w:p>
            <w:pPr>
              <w:jc w:val="center"/>
              <w:rPr>
                <w:b/>
                <w:sz w:val="24"/>
                <w:highlight w:val="none"/>
              </w:rPr>
            </w:pPr>
            <w:r>
              <w:rPr>
                <w:b/>
                <w:sz w:val="24"/>
                <w:highlight w:val="none"/>
              </w:rPr>
              <w:t xml:space="preserve">偏离内容及原因</w:t>
            </w:r>
            <w:r/>
          </w:p>
        </w:tc>
      </w:tr>
      <w:tr>
        <w:trPr>
          <w:trHeight w:val="441"/>
        </w:trPr>
        <w:tc>
          <w:tcPr>
            <w:tcW w:w="3904" w:type="dxa"/>
            <w:vAlign w:val="center"/>
            <w:textDirection w:val="lrTb"/>
            <w:noWrap w:val="false"/>
          </w:tcPr>
          <w:p>
            <w:pPr>
              <w:rPr>
                <w:sz w:val="24"/>
                <w:szCs w:val="24"/>
                <w:highlight w:val="none"/>
              </w:rPr>
            </w:pPr>
            <w:r>
              <w:rPr>
                <w:sz w:val="24"/>
                <w:highlight w:val="none"/>
              </w:rPr>
              <w:t xml:space="preserve">第一条 定义</w:t>
            </w:r>
            <w:r/>
          </w:p>
        </w:tc>
        <w:tc>
          <w:tcPr>
            <w:tcW w:w="2568" w:type="dxa"/>
            <w:vAlign w:val="center"/>
            <w:textDirection w:val="lrTb"/>
            <w:noWrap w:val="false"/>
          </w:tcPr>
          <w:p>
            <w:pPr>
              <w:jc w:val="center"/>
              <w:rPr>
                <w:rFonts w:hint="eastAsia"/>
                <w:sz w:val="24"/>
                <w:highlight w:val="none"/>
              </w:rPr>
            </w:pPr>
            <w:r>
              <w:rPr>
                <w:rFonts w:hint="eastAsia"/>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tcW w:w="3904" w:type="dxa"/>
            <w:vAlign w:val="center"/>
            <w:textDirection w:val="lrTb"/>
            <w:noWrap w:val="false"/>
          </w:tcPr>
          <w:p>
            <w:pPr>
              <w:rPr>
                <w:sz w:val="24"/>
                <w:szCs w:val="24"/>
                <w:highlight w:val="none"/>
              </w:rPr>
            </w:pPr>
            <w:r>
              <w:rPr>
                <w:sz w:val="24"/>
                <w:highlight w:val="none"/>
              </w:rPr>
              <w:t xml:space="preserve">第二条 组成本合同的文件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tcW w:w="3904" w:type="dxa"/>
            <w:vAlign w:val="center"/>
            <w:textDirection w:val="lrTb"/>
            <w:noWrap w:val="false"/>
          </w:tcPr>
          <w:p>
            <w:pPr>
              <w:rPr>
                <w:sz w:val="24"/>
                <w:szCs w:val="24"/>
                <w:highlight w:val="none"/>
              </w:rPr>
            </w:pPr>
            <w:r>
              <w:rPr>
                <w:sz w:val="24"/>
                <w:highlight w:val="none"/>
              </w:rPr>
              <w:t xml:space="preserve">第三条 合同内容</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tcW w:w="3904" w:type="dxa"/>
            <w:vAlign w:val="center"/>
            <w:textDirection w:val="lrTb"/>
            <w:noWrap w:val="false"/>
          </w:tcPr>
          <w:p>
            <w:pPr>
              <w:rPr>
                <w:sz w:val="24"/>
                <w:highlight w:val="none"/>
              </w:rPr>
            </w:pPr>
            <w:r>
              <w:rPr>
                <w:sz w:val="24"/>
                <w:highlight w:val="none"/>
              </w:rPr>
              <w:t xml:space="preserve">第</w:t>
            </w:r>
            <w:r>
              <w:rPr>
                <w:rFonts w:hint="eastAsia"/>
                <w:sz w:val="24"/>
                <w:highlight w:val="none"/>
              </w:rPr>
              <w:t xml:space="preserve">六</w:t>
            </w:r>
            <w:r>
              <w:rPr>
                <w:sz w:val="24"/>
                <w:highlight w:val="none"/>
              </w:rPr>
              <w:t xml:space="preserve">条 </w:t>
            </w:r>
            <w:r>
              <w:rPr>
                <w:rFonts w:hint="eastAsia"/>
                <w:sz w:val="24"/>
                <w:highlight w:val="none"/>
              </w:rPr>
              <w:t xml:space="preserve">验收办法</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tcW w:w="3904" w:type="dxa"/>
            <w:vAlign w:val="center"/>
            <w:textDirection w:val="lrTb"/>
            <w:noWrap w:val="false"/>
          </w:tcPr>
          <w:p>
            <w:pPr>
              <w:rPr>
                <w:sz w:val="24"/>
                <w:szCs w:val="24"/>
                <w:highlight w:val="none"/>
              </w:rPr>
            </w:pPr>
            <w:r>
              <w:rPr>
                <w:sz w:val="24"/>
                <w:szCs w:val="24"/>
                <w:highlight w:val="none"/>
              </w:rPr>
              <w:t xml:space="preserve">第</w:t>
            </w:r>
            <w:r>
              <w:rPr>
                <w:rFonts w:hint="eastAsia"/>
                <w:sz w:val="24"/>
                <w:szCs w:val="24"/>
                <w:highlight w:val="none"/>
              </w:rPr>
              <w:t xml:space="preserve">七</w:t>
            </w:r>
            <w:r>
              <w:rPr>
                <w:sz w:val="24"/>
                <w:szCs w:val="24"/>
                <w:highlight w:val="none"/>
              </w:rPr>
              <w:t xml:space="preserve">条 双方权利义务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tcW w:w="3904" w:type="dxa"/>
            <w:vAlign w:val="center"/>
            <w:textDirection w:val="lrTb"/>
            <w:noWrap w:val="false"/>
          </w:tcPr>
          <w:p>
            <w:pPr>
              <w:rPr>
                <w:sz w:val="24"/>
                <w:szCs w:val="24"/>
                <w:highlight w:val="none"/>
              </w:rPr>
            </w:pPr>
            <w:r>
              <w:rPr>
                <w:sz w:val="24"/>
                <w:szCs w:val="24"/>
                <w:highlight w:val="none"/>
              </w:rPr>
              <w:t xml:space="preserve">第</w:t>
            </w:r>
            <w:r>
              <w:rPr>
                <w:rFonts w:hint="eastAsia"/>
                <w:sz w:val="24"/>
                <w:szCs w:val="24"/>
                <w:highlight w:val="none"/>
              </w:rPr>
              <w:t xml:space="preserve">八</w:t>
            </w:r>
            <w:r>
              <w:rPr>
                <w:sz w:val="24"/>
                <w:szCs w:val="24"/>
                <w:highlight w:val="none"/>
              </w:rPr>
              <w:t xml:space="preserve">条 质量保证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tcW w:w="3904" w:type="dxa"/>
            <w:vAlign w:val="center"/>
            <w:textDirection w:val="lrTb"/>
            <w:noWrap w:val="false"/>
          </w:tcPr>
          <w:p>
            <w:pPr>
              <w:rPr>
                <w:sz w:val="24"/>
                <w:szCs w:val="24"/>
                <w:highlight w:val="none"/>
              </w:rPr>
            </w:pPr>
            <w:r>
              <w:rPr>
                <w:sz w:val="24"/>
                <w:szCs w:val="24"/>
                <w:highlight w:val="none"/>
              </w:rPr>
              <w:t xml:space="preserve">第</w:t>
            </w:r>
            <w:r>
              <w:rPr>
                <w:rFonts w:hint="eastAsia"/>
                <w:sz w:val="24"/>
                <w:szCs w:val="24"/>
                <w:highlight w:val="none"/>
              </w:rPr>
              <w:t xml:space="preserve">九</w:t>
            </w:r>
            <w:r>
              <w:rPr>
                <w:sz w:val="24"/>
                <w:szCs w:val="24"/>
                <w:highlight w:val="none"/>
              </w:rPr>
              <w:t xml:space="preserve">条 违约责任</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tcW w:w="3904" w:type="dxa"/>
            <w:vAlign w:val="center"/>
            <w:textDirection w:val="lrTb"/>
            <w:noWrap w:val="false"/>
          </w:tcPr>
          <w:p>
            <w:pPr>
              <w:rPr>
                <w:sz w:val="24"/>
                <w:szCs w:val="24"/>
                <w:highlight w:val="none"/>
              </w:rPr>
            </w:pPr>
            <w:r>
              <w:rPr>
                <w:sz w:val="24"/>
                <w:szCs w:val="24"/>
                <w:highlight w:val="none"/>
              </w:rPr>
              <w:t xml:space="preserve">第十条 不可抗力</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tcW w:w="3904"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一</w:t>
            </w:r>
            <w:r>
              <w:rPr>
                <w:sz w:val="24"/>
                <w:szCs w:val="24"/>
                <w:highlight w:val="none"/>
              </w:rPr>
              <w:t xml:space="preserve">条</w:t>
            </w:r>
            <w:r>
              <w:rPr>
                <w:rFonts w:hint="eastAsia"/>
                <w:sz w:val="24"/>
                <w:szCs w:val="24"/>
                <w:highlight w:val="none"/>
              </w:rPr>
              <w:t xml:space="preserve"> </w:t>
            </w:r>
            <w:r>
              <w:rPr>
                <w:sz w:val="24"/>
                <w:szCs w:val="24"/>
                <w:highlight w:val="none"/>
              </w:rPr>
              <w:t xml:space="preserve">合同的补充</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tcW w:w="3904"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二</w:t>
            </w:r>
            <w:r>
              <w:rPr>
                <w:sz w:val="24"/>
                <w:szCs w:val="24"/>
                <w:highlight w:val="none"/>
              </w:rPr>
              <w:t xml:space="preserve">条 合同的变更、中止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tcW w:w="3904"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三</w:t>
            </w:r>
            <w:r>
              <w:rPr>
                <w:sz w:val="24"/>
                <w:szCs w:val="24"/>
                <w:highlight w:val="none"/>
              </w:rPr>
              <w:t xml:space="preserve">条 合同的</w:t>
            </w:r>
            <w:r>
              <w:rPr>
                <w:rFonts w:hint="eastAsia"/>
                <w:sz w:val="24"/>
                <w:szCs w:val="24"/>
                <w:highlight w:val="none"/>
              </w:rPr>
              <w:t xml:space="preserve">解除、</w:t>
            </w:r>
            <w:r>
              <w:rPr>
                <w:sz w:val="24"/>
                <w:szCs w:val="24"/>
                <w:highlight w:val="none"/>
              </w:rPr>
              <w:t xml:space="preserve">终止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tcW w:w="3904"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五</w:t>
            </w:r>
            <w:r>
              <w:rPr>
                <w:sz w:val="24"/>
                <w:szCs w:val="24"/>
                <w:highlight w:val="none"/>
              </w:rPr>
              <w:t xml:space="preserve">条 履约保证金</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tcW w:w="3904"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六</w:t>
            </w:r>
            <w:r>
              <w:rPr>
                <w:sz w:val="24"/>
                <w:szCs w:val="24"/>
                <w:highlight w:val="none"/>
              </w:rPr>
              <w:t xml:space="preserve">条 争议解决方式</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tcW w:w="3904" w:type="dxa"/>
            <w:vAlign w:val="center"/>
            <w:textDirection w:val="lrTb"/>
            <w:noWrap w:val="false"/>
          </w:tcPr>
          <w:p>
            <w:pPr>
              <w:rPr>
                <w:sz w:val="24"/>
                <w:szCs w:val="24"/>
                <w:highlight w:val="none"/>
              </w:rPr>
            </w:pPr>
            <w:r>
              <w:rPr>
                <w:rFonts w:hint="eastAsia"/>
                <w:sz w:val="24"/>
                <w:szCs w:val="24"/>
                <w:highlight w:val="none"/>
              </w:rPr>
              <w:t xml:space="preserve">第十七条 通知与送达</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tcW w:w="3904" w:type="dxa"/>
            <w:vAlign w:val="center"/>
            <w:textDirection w:val="lrTb"/>
            <w:noWrap w:val="false"/>
          </w:tcPr>
          <w:p>
            <w:pPr>
              <w:rPr>
                <w:sz w:val="24"/>
                <w:szCs w:val="24"/>
                <w:highlight w:val="none"/>
              </w:rPr>
            </w:pPr>
            <w:r>
              <w:rPr>
                <w:sz w:val="24"/>
                <w:szCs w:val="24"/>
                <w:highlight w:val="none"/>
              </w:rPr>
              <w:t xml:space="preserve">第</w:t>
            </w:r>
            <w:r>
              <w:rPr>
                <w:rFonts w:hint="eastAsia"/>
                <w:sz w:val="24"/>
                <w:szCs w:val="24"/>
                <w:highlight w:val="none"/>
              </w:rPr>
              <w:t xml:space="preserve">十八</w:t>
            </w:r>
            <w:r>
              <w:rPr>
                <w:sz w:val="24"/>
                <w:szCs w:val="24"/>
                <w:highlight w:val="none"/>
              </w:rPr>
              <w:t xml:space="preserve">条 合同生效及其他</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top"/>
            <w:textDirection w:val="lrTb"/>
            <w:noWrap w:val="false"/>
          </w:tcPr>
          <w:p>
            <w:pPr>
              <w:rPr>
                <w:sz w:val="24"/>
                <w:highlight w:val="none"/>
              </w:rPr>
            </w:pPr>
            <w:r>
              <w:rPr>
                <w:sz w:val="24"/>
                <w:highlight w:val="none"/>
              </w:rPr>
            </w:r>
            <w:r/>
          </w:p>
        </w:tc>
      </w:tr>
    </w:tbl>
    <w:p>
      <w:pPr>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p>
    <w:p>
      <w:pPr>
        <w:ind w:firstLine="480"/>
        <w:spacing w:line="440" w:lineRule="exact"/>
        <w:rPr>
          <w:sz w:val="24"/>
          <w:szCs w:val="24"/>
          <w:highlight w:val="none"/>
        </w:rPr>
      </w:pPr>
      <w:r>
        <w:rPr>
          <w:rFonts w:hint="eastAsia"/>
          <w:sz w:val="24"/>
          <w:szCs w:val="24"/>
          <w:highlight w:val="none"/>
        </w:rPr>
        <w:t xml:space="preserve">2、</w:t>
      </w:r>
      <w:r>
        <w:rPr>
          <w:sz w:val="24"/>
          <w:szCs w:val="24"/>
          <w:highlight w:val="none"/>
        </w:rPr>
        <w:t xml:space="preserve">若无偏</w:t>
      </w:r>
      <w:r>
        <w:rPr>
          <w:rFonts w:hint="eastAsia" w:ascii="宋体" w:hAnsi="宋体" w:cs="宋体"/>
          <w:sz w:val="24"/>
          <w:szCs w:val="24"/>
          <w:highlight w:val="none"/>
        </w:rPr>
        <w:t xml:space="preserve">离，在“有无偏离”栏中填写“无”；若有偏离在“有无偏离”栏中填写“有”并在“偏离内容及原因”栏中</w:t>
      </w:r>
      <w:r>
        <w:rPr>
          <w:sz w:val="24"/>
          <w:szCs w:val="24"/>
          <w:highlight w:val="none"/>
        </w:rPr>
        <w:t xml:space="preserve">作出说明。</w:t>
      </w:r>
      <w:r/>
    </w:p>
    <w:p>
      <w:pPr>
        <w:ind w:firstLine="482"/>
        <w:spacing w:line="500" w:lineRule="exact"/>
        <w:rPr>
          <w:b/>
          <w:bCs/>
          <w:sz w:val="24"/>
          <w:szCs w:val="24"/>
          <w:highlight w:val="none"/>
        </w:rPr>
      </w:pPr>
      <w:r>
        <w:rPr>
          <w:rFonts w:hint="eastAsia"/>
          <w:b/>
          <w:bCs/>
          <w:sz w:val="24"/>
          <w:szCs w:val="24"/>
          <w:highlight w:val="none"/>
        </w:rPr>
        <w:t xml:space="preserve">3、“第三章  合同文本”中斜体且有下划线部分的实质性要求，投标人应在“附件</w:t>
      </w:r>
      <w:r>
        <w:rPr>
          <w:rFonts w:hint="eastAsia"/>
          <w:b/>
          <w:bCs/>
          <w:sz w:val="24"/>
          <w:szCs w:val="24"/>
          <w:highlight w:val="none"/>
          <w:lang w:val="en-US" w:eastAsia="zh-CN"/>
        </w:rPr>
        <w:t xml:space="preserve">11</w:t>
      </w:r>
      <w:r>
        <w:rPr>
          <w:rFonts w:hint="eastAsia"/>
          <w:b/>
          <w:bCs/>
          <w:sz w:val="24"/>
          <w:szCs w:val="24"/>
          <w:highlight w:val="none"/>
        </w:rPr>
        <w:t xml:space="preserve"> 实质性要求响应及偏离表”中逐条做出明确响应</w:t>
      </w:r>
      <w:r>
        <w:rPr>
          <w:rFonts w:hint="eastAsia" w:ascii="宋体" w:hAnsi="宋体"/>
          <w:b/>
          <w:bCs/>
          <w:sz w:val="24"/>
          <w:szCs w:val="24"/>
          <w:highlight w:val="none"/>
        </w:rPr>
        <w:t xml:space="preserve">，</w:t>
      </w:r>
      <w:r>
        <w:rPr>
          <w:rFonts w:hint="eastAsia"/>
          <w:b/>
          <w:bCs/>
          <w:sz w:val="24"/>
          <w:szCs w:val="24"/>
          <w:highlight w:val="none"/>
        </w:rPr>
        <w:t xml:space="preserve">任何一项实质性要求未明确响应的，将</w:t>
      </w:r>
      <w:r>
        <w:rPr>
          <w:b/>
          <w:bCs/>
          <w:sz w:val="24"/>
          <w:szCs w:val="24"/>
          <w:highlight w:val="none"/>
        </w:rPr>
        <w:t xml:space="preserve">按无效投标处理</w:t>
      </w:r>
      <w:r>
        <w:rPr>
          <w:rFonts w:hint="eastAsia"/>
          <w:b/>
          <w:bCs/>
          <w:sz w:val="24"/>
          <w:szCs w:val="24"/>
          <w:highlight w:val="none"/>
        </w:rPr>
        <w:t xml:space="preserve">。</w:t>
      </w:r>
      <w:r/>
    </w:p>
    <w:p>
      <w:pPr>
        <w:jc w:val="center"/>
        <w:keepNext/>
        <w:rPr>
          <w:rFonts w:hint="eastAsia"/>
          <w:b/>
          <w:bCs/>
          <w:color w:val="000000"/>
          <w:sz w:val="28"/>
          <w:szCs w:val="28"/>
          <w:highlight w:val="none"/>
        </w:rPr>
        <w:outlineLvl w:val="1"/>
      </w:pPr>
      <w:r/>
      <w:bookmarkStart w:id="168" w:name="_Toc27965"/>
      <w:r>
        <w:rPr>
          <w:rFonts w:hint="eastAsia"/>
          <w:b/>
          <w:bCs/>
          <w:color w:val="000000"/>
          <w:sz w:val="28"/>
          <w:szCs w:val="28"/>
          <w:highlight w:val="none"/>
        </w:rPr>
        <w:br w:type="page" w:clear="all"/>
      </w:r>
      <w:bookmarkStart w:id="169" w:name="_Toc15220"/>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5</w:t>
      </w:r>
      <w:r>
        <w:rPr>
          <w:rFonts w:hint="eastAsia"/>
          <w:b/>
          <w:bCs/>
          <w:color w:val="000000"/>
          <w:sz w:val="28"/>
          <w:szCs w:val="28"/>
          <w:highlight w:val="none"/>
        </w:rPr>
        <w:t xml:space="preserve"> 具备履行合同所必需的设备和专业技术能力的书面声明</w:t>
      </w:r>
      <w:bookmarkEnd w:id="168"/>
      <w:r/>
      <w:bookmarkEnd w:id="169"/>
      <w:r/>
      <w:r/>
    </w:p>
    <w:p>
      <w:pPr>
        <w:jc w:val="center"/>
        <w:spacing w:line="460" w:lineRule="exact"/>
        <w:rPr>
          <w:rFonts w:ascii="宋体" w:hAnsi="宋体"/>
          <w:b/>
          <w:bCs/>
          <w:sz w:val="24"/>
          <w:highlight w:val="none"/>
        </w:rPr>
      </w:pPr>
      <w:r>
        <w:rPr>
          <w:rFonts w:ascii="宋体" w:hAnsi="宋体"/>
          <w:b/>
          <w:bCs/>
          <w:sz w:val="24"/>
          <w:highlight w:val="none"/>
        </w:rPr>
      </w:r>
      <w:r/>
    </w:p>
    <w:p>
      <w:pPr>
        <w:ind w:firstLine="703"/>
        <w:jc w:val="center"/>
        <w:spacing w:line="360" w:lineRule="auto"/>
        <w:rPr>
          <w:rFonts w:hint="eastAsia"/>
          <w:color w:val="000000"/>
          <w:sz w:val="28"/>
          <w:szCs w:val="28"/>
          <w:highlight w:val="none"/>
        </w:rPr>
      </w:pPr>
      <w:r>
        <w:rPr>
          <w:rFonts w:hint="eastAsia" w:ascii="宋体" w:hAnsi="宋体"/>
          <w:b/>
          <w:bCs/>
          <w:sz w:val="28"/>
          <w:szCs w:val="28"/>
          <w:highlight w:val="none"/>
        </w:rPr>
        <w:t xml:space="preserve">声  明</w:t>
      </w:r>
      <w:r/>
    </w:p>
    <w:p>
      <w:pPr>
        <w:ind w:firstLine="601"/>
        <w:keepLines w:val="0"/>
        <w:keepNext w:val="0"/>
        <w:pageBreakBefore w:val="0"/>
        <w:spacing w:line="500" w:lineRule="exact"/>
        <w:widowControl w:val="off"/>
        <w:rPr>
          <w:rFonts w:hint="eastAsia"/>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1"/>
        <w:keepLines w:val="0"/>
        <w:keepNext w:val="0"/>
        <w:pageBreakBefore w:val="0"/>
        <w:spacing w:line="500" w:lineRule="exact"/>
        <w:widowControl w:val="off"/>
        <w:rPr>
          <w:rFonts w:hint="eastAsia"/>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firstLine="601"/>
        <w:keepLines w:val="0"/>
        <w:keepNext w:val="0"/>
        <w:pageBreakBefore w:val="0"/>
        <w:spacing w:line="500" w:lineRule="exact"/>
        <w:widowControl w:val="off"/>
        <w:rPr>
          <w:rFonts w:hint="eastAsia"/>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left="480"/>
        <w:jc w:val="center"/>
        <w:rPr>
          <w:rFonts w:hint="eastAsia" w:ascii="宋体" w:hAnsi="宋体"/>
          <w:b/>
          <w:sz w:val="24"/>
          <w:highlight w:val="none"/>
        </w:rPr>
      </w:pPr>
      <w:r>
        <w:rPr>
          <w:rFonts w:hint="eastAsia" w:ascii="宋体" w:hAnsi="宋体"/>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33"/>
        <w:rPr>
          <w:rFonts w:hint="eastAsia"/>
          <w:highlight w:val="none"/>
        </w:rPr>
      </w:pPr>
      <w:r>
        <w:rPr>
          <w:rFonts w:hint="eastAsia"/>
          <w:highlight w:val="none"/>
        </w:rPr>
      </w:r>
      <w:r/>
    </w:p>
    <w:p>
      <w:pPr>
        <w:pStyle w:val="734"/>
        <w:rPr>
          <w:rFonts w:hint="eastAsia"/>
          <w:highlight w:val="none"/>
        </w:rPr>
      </w:pPr>
      <w:r>
        <w:rPr>
          <w:rFonts w:hint="eastAsia"/>
          <w:highlight w:val="none"/>
        </w:rPr>
      </w:r>
      <w:r/>
    </w:p>
    <w:p>
      <w:pPr>
        <w:pStyle w:val="734"/>
        <w:rPr>
          <w:rFonts w:hint="eastAsia"/>
          <w:highlight w:val="none"/>
        </w:rPr>
      </w:pPr>
      <w:r>
        <w:rPr>
          <w:rFonts w:hint="eastAsia"/>
          <w:highlight w:val="none"/>
        </w:rPr>
      </w:r>
      <w:r/>
    </w:p>
    <w:p>
      <w:pPr>
        <w:pStyle w:val="734"/>
        <w:rPr>
          <w:rFonts w:hint="eastAsia"/>
          <w:highlight w:val="none"/>
        </w:rPr>
      </w:pPr>
      <w:r>
        <w:rPr>
          <w:rFonts w:hint="eastAsia"/>
          <w:highlight w:val="none"/>
        </w:rPr>
      </w:r>
      <w:r/>
    </w:p>
    <w:p>
      <w:pPr>
        <w:pStyle w:val="734"/>
        <w:rPr>
          <w:rFonts w:hint="eastAsia"/>
          <w:highlight w:val="none"/>
        </w:rPr>
      </w:pPr>
      <w:r>
        <w:rPr>
          <w:rFonts w:hint="eastAsia"/>
          <w:highlight w:val="none"/>
        </w:rPr>
      </w:r>
      <w:r/>
    </w:p>
    <w:p>
      <w:pPr>
        <w:pStyle w:val="734"/>
        <w:rPr>
          <w:rFonts w:hint="eastAsia"/>
          <w:highlight w:val="none"/>
        </w:rPr>
      </w:pPr>
      <w:r>
        <w:rPr>
          <w:rFonts w:hint="eastAsia"/>
          <w:highlight w:val="none"/>
        </w:rPr>
      </w:r>
      <w:r/>
    </w:p>
    <w:p>
      <w:pPr>
        <w:pStyle w:val="734"/>
        <w:rPr>
          <w:rFonts w:hint="eastAsia"/>
          <w:highlight w:val="none"/>
        </w:rPr>
      </w:pPr>
      <w:r>
        <w:rPr>
          <w:rFonts w:hint="eastAsia"/>
          <w:highlight w:val="none"/>
        </w:rPr>
      </w:r>
      <w:r/>
    </w:p>
    <w:p>
      <w:pPr>
        <w:pStyle w:val="734"/>
        <w:rPr>
          <w:rFonts w:hint="eastAsia"/>
          <w:highlight w:val="none"/>
        </w:rPr>
      </w:pPr>
      <w:r>
        <w:rPr>
          <w:rFonts w:hint="eastAsia"/>
          <w:highlight w:val="none"/>
        </w:rPr>
      </w:r>
      <w:r/>
    </w:p>
    <w:p>
      <w:pPr>
        <w:pStyle w:val="733"/>
        <w:rPr>
          <w:rFonts w:hint="eastAsia"/>
          <w:highlight w:val="none"/>
        </w:rPr>
      </w:pPr>
      <w:r>
        <w:rPr>
          <w:rFonts w:hint="eastAsia"/>
          <w:highlight w:val="none"/>
        </w:rPr>
      </w:r>
      <w:r/>
    </w:p>
    <w:p>
      <w:pPr>
        <w:jc w:val="center"/>
        <w:keepNext/>
        <w:rPr>
          <w:rFonts w:hint="eastAsia"/>
          <w:b/>
          <w:bCs/>
          <w:color w:val="000000"/>
          <w:sz w:val="28"/>
          <w:szCs w:val="28"/>
          <w:highlight w:val="none"/>
        </w:rPr>
        <w:outlineLvl w:val="1"/>
      </w:pPr>
      <w:r/>
      <w:bookmarkStart w:id="170" w:name="_Toc8699"/>
      <w:r/>
      <w:bookmarkStart w:id="171" w:name="_Toc2161"/>
      <w:r/>
      <w:bookmarkStart w:id="172" w:name="_Toc2785"/>
      <w:r/>
      <w:bookmarkStart w:id="173" w:name="_Toc20964"/>
      <w:r/>
      <w:bookmarkStart w:id="174" w:name="_Toc1265"/>
      <w:r/>
      <w:bookmarkStart w:id="175" w:name="_Toc23126"/>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6</w:t>
      </w:r>
      <w:r>
        <w:rPr>
          <w:rFonts w:hint="eastAsia"/>
          <w:b/>
          <w:bCs/>
          <w:color w:val="000000"/>
          <w:sz w:val="28"/>
          <w:szCs w:val="28"/>
          <w:highlight w:val="none"/>
        </w:rPr>
        <w:t xml:space="preserve"> 参加政府采购活动前3年内在经营活动中没有重大违法记录的书面声明</w:t>
      </w:r>
      <w:bookmarkEnd w:id="170"/>
      <w:r/>
      <w:bookmarkEnd w:id="171"/>
      <w:r/>
      <w:bookmarkEnd w:id="172"/>
      <w:r/>
      <w:bookmarkEnd w:id="173"/>
      <w:r/>
      <w:bookmarkEnd w:id="174"/>
      <w:r/>
      <w:bookmarkEnd w:id="175"/>
      <w:r/>
      <w:r/>
    </w:p>
    <w:p>
      <w:pPr>
        <w:jc w:val="center"/>
        <w:spacing w:line="460" w:lineRule="exact"/>
        <w:rPr>
          <w:rFonts w:ascii="宋体" w:hAnsi="宋体"/>
          <w:b/>
          <w:bCs/>
          <w:sz w:val="24"/>
          <w:highlight w:val="none"/>
        </w:rPr>
      </w:pPr>
      <w:r>
        <w:rPr>
          <w:rFonts w:ascii="宋体" w:hAnsi="宋体"/>
          <w:b/>
          <w:bCs/>
          <w:sz w:val="24"/>
          <w:highlight w:val="none"/>
        </w:rPr>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声  明</w:t>
      </w:r>
      <w:r/>
    </w:p>
    <w:p>
      <w:pPr>
        <w:ind w:firstLine="601"/>
        <w:keepLines w:val="0"/>
        <w:keepNext w:val="0"/>
        <w:pageBreakBefore w:val="0"/>
        <w:spacing w:line="500" w:lineRule="exact"/>
        <w:widowControl w:val="off"/>
        <w:rPr>
          <w:rFonts w:hint="eastAsia"/>
          <w:color w:val="000000"/>
          <w:sz w:val="24"/>
          <w:szCs w:val="24"/>
          <w:highlight w:val="none"/>
        </w:rPr>
      </w:pPr>
      <w:r>
        <w:rPr>
          <w:rFonts w:hint="eastAsia"/>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946"/>
        <w:ind w:firstLine="560"/>
        <w:rPr>
          <w:highlight w:val="none"/>
        </w:rPr>
      </w:pPr>
      <w:r>
        <w:rPr>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945"/>
        <w:rPr>
          <w:highlight w:val="none"/>
        </w:rPr>
      </w:pPr>
      <w:r>
        <w:rPr>
          <w:highlight w:val="none"/>
        </w:rPr>
      </w:r>
      <w:r/>
    </w:p>
    <w:p>
      <w:pPr>
        <w:pStyle w:val="883"/>
        <w:rPr>
          <w:rFonts w:hint="eastAsia"/>
          <w:color w:val="000000"/>
          <w:highlight w:val="none"/>
        </w:rPr>
      </w:pPr>
      <w:r/>
      <w:bookmarkStart w:id="176" w:name="_Toc3486"/>
      <w:r>
        <w:rPr>
          <w:rFonts w:hint="eastAsia"/>
          <w:color w:val="000000"/>
          <w:highlight w:val="none"/>
        </w:rPr>
        <w:br w:type="page" w:clear="all"/>
      </w:r>
      <w:bookmarkStart w:id="177" w:name="_Toc10027"/>
      <w:r>
        <w:rPr>
          <w:rFonts w:hint="eastAsia"/>
          <w:color w:val="000000"/>
          <w:highlight w:val="none"/>
        </w:rPr>
        <w:t xml:space="preserve">附件</w:t>
      </w:r>
      <w:r>
        <w:rPr>
          <w:rFonts w:hint="eastAsia"/>
          <w:color w:val="000000"/>
          <w:highlight w:val="none"/>
          <w:lang w:val="en-US" w:eastAsia="zh-CN"/>
        </w:rPr>
        <w:t xml:space="preserve">7</w:t>
      </w:r>
      <w:r>
        <w:rPr>
          <w:rFonts w:hint="eastAsia"/>
          <w:color w:val="000000"/>
          <w:highlight w:val="none"/>
        </w:rPr>
        <w:t xml:space="preserve"> 法定代表人授权书</w:t>
      </w:r>
      <w:bookmarkEnd w:id="176"/>
      <w:r/>
      <w:bookmarkEnd w:id="177"/>
      <w:r/>
      <w:r/>
    </w:p>
    <w:p>
      <w:pPr>
        <w:ind w:firstLine="480"/>
        <w:rPr>
          <w:color w:val="000000"/>
          <w:sz w:val="24"/>
          <w:szCs w:val="24"/>
          <w:highlight w:val="none"/>
        </w:rPr>
      </w:pPr>
      <w:r>
        <w:rPr>
          <w:color w:val="000000"/>
          <w:sz w:val="24"/>
          <w:szCs w:val="24"/>
          <w:highlight w:val="none"/>
        </w:rPr>
      </w:r>
      <w:r/>
    </w:p>
    <w:p>
      <w:pPr>
        <w:ind w:firstLine="601"/>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本授权书声明：</w:t>
      </w:r>
      <w:r>
        <w:rPr>
          <w:rFonts w:hint="eastAsia" w:ascii="Times New Roman" w:hAnsi="Times New Roman" w:eastAsia="宋体" w:cs="Times New Roman"/>
          <w:color w:val="000000"/>
          <w:sz w:val="24"/>
          <w:szCs w:val="24"/>
          <w:highlight w:val="none"/>
          <w:u w:val="single"/>
        </w:rPr>
        <w:t xml:space="preserve">       （投标人全称）       </w:t>
      </w:r>
      <w:r>
        <w:rPr>
          <w:rFonts w:hint="eastAsia" w:ascii="Times New Roman" w:hAnsi="Times New Roman" w:eastAsia="宋体" w:cs="Times New Roman"/>
          <w:color w:val="000000"/>
          <w:sz w:val="24"/>
          <w:szCs w:val="24"/>
          <w:highlight w:val="none"/>
        </w:rPr>
        <w:t xml:space="preserve">授权</w:t>
      </w:r>
      <w:r>
        <w:rPr>
          <w:rFonts w:hint="eastAsia" w:ascii="Times New Roman" w:hAnsi="Times New Roman" w:eastAsia="宋体" w:cs="Times New Roman"/>
          <w:color w:val="000000"/>
          <w:sz w:val="24"/>
          <w:szCs w:val="24"/>
          <w:highlight w:val="none"/>
          <w:u w:val="single"/>
        </w:rPr>
        <w:t xml:space="preserve">   （被授权人的姓名）   </w:t>
      </w:r>
      <w:r>
        <w:rPr>
          <w:rFonts w:hint="eastAsia" w:ascii="Times New Roman" w:hAnsi="Times New Roman" w:eastAsia="宋体" w:cs="Times New Roman"/>
          <w:color w:val="000000"/>
          <w:sz w:val="24"/>
          <w:szCs w:val="24"/>
          <w:highlight w:val="none"/>
        </w:rPr>
        <w:t xml:space="preserve">为本公司就</w:t>
      </w:r>
      <w:r>
        <w:rPr>
          <w:rFonts w:hint="eastAsia" w:ascii="Times New Roman" w:hAnsi="Times New Roman" w:eastAsia="宋体" w:cs="Times New Roman"/>
          <w:color w:val="000000"/>
          <w:sz w:val="24"/>
          <w:szCs w:val="24"/>
          <w:highlight w:val="none"/>
          <w:u w:val="single"/>
          <w:lang w:eastAsia="zh-CN"/>
        </w:rPr>
        <w:t xml:space="preserve">城区绿化养护监理服务</w:t>
      </w:r>
      <w:r>
        <w:rPr>
          <w:rFonts w:hint="eastAsia" w:ascii="Times New Roman" w:hAnsi="Times New Roman" w:eastAsia="宋体" w:cs="Times New Roman"/>
          <w:color w:val="000000"/>
          <w:sz w:val="24"/>
          <w:szCs w:val="24"/>
          <w:highlight w:val="none"/>
        </w:rPr>
        <w:t xml:space="preserve">项目</w:t>
      </w:r>
      <w:r>
        <w:rPr>
          <w:rFonts w:hint="eastAsia" w:ascii="Times New Roman" w:hAnsi="Times New Roman" w:eastAsia="宋体" w:cs="Times New Roman"/>
          <w:color w:val="000000"/>
          <w:sz w:val="24"/>
          <w:szCs w:val="24"/>
          <w:highlight w:val="none"/>
          <w:u w:val="single"/>
        </w:rPr>
        <w:t xml:space="preserve">（项目编号：</w:t>
      </w:r>
      <w:r>
        <w:rPr>
          <w:rFonts w:hint="eastAsia" w:cs="Times New Roman"/>
          <w:color w:val="000000"/>
          <w:sz w:val="24"/>
          <w:szCs w:val="24"/>
          <w:highlight w:val="none"/>
          <w:u w:val="single"/>
          <w:lang w:eastAsia="zh-CN"/>
        </w:rPr>
        <w:t xml:space="preserve">JSZC-320581-CSZJ-G2025-0024</w:t>
      </w:r>
      <w:r>
        <w:rPr>
          <w:rFonts w:hint="eastAsia" w:ascii="Times New Roman" w:hAnsi="Times New Roman" w:eastAsia="宋体" w:cs="Times New Roman"/>
          <w:color w:val="000000"/>
          <w:sz w:val="24"/>
          <w:szCs w:val="24"/>
          <w:highlight w:val="none"/>
          <w:u w:val="single"/>
        </w:rPr>
        <w:t xml:space="preserve">）</w:t>
      </w:r>
      <w:r>
        <w:rPr>
          <w:rFonts w:hint="eastAsia" w:ascii="Times New Roman" w:hAnsi="Times New Roman" w:eastAsia="宋体" w:cs="Times New Roman"/>
          <w:color w:val="000000"/>
          <w:sz w:val="24"/>
          <w:szCs w:val="24"/>
          <w:highlight w:val="none"/>
        </w:rPr>
        <w:t xml:space="preserve">采购活动的合法代理人，以本公司名义处理一切与该项目采购有关的事务。</w:t>
      </w:r>
      <w:r/>
    </w:p>
    <w:p>
      <w:pPr>
        <w:ind w:firstLine="601"/>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本授权书于</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u w:val="single"/>
          <w:lang w:val="en-US" w:eastAsia="zh-CN"/>
        </w:rPr>
        <w:t xml:space="preserve">2025</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年</w:t>
      </w:r>
      <w:r>
        <w:rPr>
          <w:rFonts w:hint="eastAsia" w:ascii="Times New Roman" w:hAnsi="Times New Roman" w:eastAsia="宋体" w:cs="Times New Roman"/>
          <w:color w:val="000000"/>
          <w:sz w:val="24"/>
          <w:szCs w:val="24"/>
          <w:highlight w:val="none"/>
          <w:u w:val="single"/>
        </w:rPr>
        <w:t xml:space="preserve"> </w:t>
      </w:r>
      <w:r>
        <w:rPr>
          <w:rFonts w:hint="eastAsia" w:cs="Times New Roman"/>
          <w:color w:val="000000"/>
          <w:sz w:val="24"/>
          <w:szCs w:val="24"/>
          <w:highlight w:val="none"/>
          <w:u w:val="single"/>
          <w:lang w:val="en-US" w:eastAsia="zh-CN"/>
        </w:rPr>
        <w:t xml:space="preserve">4</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月</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日起生效，特此声明。</w:t>
      </w:r>
      <w:r/>
    </w:p>
    <w:p>
      <w:pPr>
        <w:ind w:firstLine="601"/>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601"/>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被授权人身份证号码：</w:t>
      </w:r>
      <w:r>
        <w:rPr>
          <w:rFonts w:hint="eastAsia" w:ascii="Times New Roman" w:hAnsi="Times New Roman" w:eastAsia="宋体" w:cs="Times New Roman"/>
          <w:color w:val="000000"/>
          <w:sz w:val="24"/>
          <w:szCs w:val="24"/>
          <w:highlight w:val="none"/>
          <w:u w:val="single"/>
        </w:rPr>
        <w:t xml:space="preserve">                              </w:t>
      </w:r>
      <w:r/>
    </w:p>
    <w:p>
      <w:pPr>
        <w:ind w:firstLine="601"/>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被授权人联系电话（手机）：</w:t>
      </w:r>
      <w:r>
        <w:rPr>
          <w:rFonts w:hint="eastAsia" w:ascii="Times New Roman" w:hAnsi="Times New Roman" w:eastAsia="宋体" w:cs="Times New Roman"/>
          <w:color w:val="000000"/>
          <w:sz w:val="24"/>
          <w:szCs w:val="24"/>
          <w:highlight w:val="none"/>
          <w:u w:val="single"/>
        </w:rPr>
        <w:t xml:space="preserve">                        </w:t>
      </w:r>
      <w:r/>
    </w:p>
    <w:p>
      <w:pPr>
        <w:ind w:firstLine="601"/>
        <w:keepLines w:val="0"/>
        <w:keepNext w:val="0"/>
        <w:pageBreakBefore w:val="0"/>
        <w:spacing w:line="560" w:lineRule="exact"/>
        <w:widowControl w:val="off"/>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授权单位名称：</w:t>
      </w:r>
      <w:r>
        <w:rPr>
          <w:rFonts w:hint="eastAsia" w:ascii="Times New Roman" w:hAnsi="Times New Roman" w:eastAsia="宋体" w:cs="Times New Roman"/>
          <w:b/>
          <w:bCs/>
          <w:color w:val="000000"/>
          <w:sz w:val="24"/>
          <w:szCs w:val="24"/>
          <w:highlight w:val="none"/>
          <w:u w:val="single"/>
        </w:rPr>
        <w:t xml:space="preserve">（加盖CA电子公章）</w:t>
      </w:r>
      <w:r/>
    </w:p>
    <w:p>
      <w:pPr>
        <w:ind w:firstLine="601"/>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单位地址：</w:t>
      </w:r>
      <w:r>
        <w:rPr>
          <w:rFonts w:hint="eastAsia" w:ascii="Times New Roman" w:hAnsi="Times New Roman" w:eastAsia="宋体" w:cs="Times New Roman"/>
          <w:color w:val="000000"/>
          <w:sz w:val="24"/>
          <w:szCs w:val="24"/>
          <w:highlight w:val="none"/>
          <w:u w:val="single"/>
        </w:rPr>
        <w:t xml:space="preserve">                                      </w:t>
      </w:r>
      <w:r/>
    </w:p>
    <w:p>
      <w:pPr>
        <w:ind w:firstLine="601"/>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w:t>
      </w:r>
      <w:r>
        <w:rPr>
          <w:rFonts w:hint="eastAsia" w:ascii="Times New Roman" w:hAnsi="Times New Roman" w:eastAsia="宋体" w:cs="Times New Roman"/>
          <w:color w:val="000000"/>
          <w:sz w:val="24"/>
          <w:szCs w:val="24"/>
          <w:highlight w:val="none"/>
          <w:u w:val="single"/>
        </w:rPr>
        <w:t xml:space="preserve">                                          </w:t>
      </w:r>
      <w:r/>
    </w:p>
    <w:p>
      <w:pPr>
        <w:ind w:firstLine="60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60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60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ind w:firstLine="482"/>
        <w:spacing w:line="460" w:lineRule="exact"/>
        <w:rPr>
          <w:rFonts w:ascii="宋体" w:hAnsi="宋体"/>
          <w:b/>
          <w:color w:val="000000"/>
          <w:sz w:val="24"/>
          <w:szCs w:val="21"/>
          <w:highlight w:val="none"/>
        </w:rPr>
      </w:pPr>
      <w:r>
        <w:rPr>
          <w:rFonts w:hint="eastAsia" w:ascii="宋体" w:hAnsi="宋体"/>
          <w:b/>
          <w:color w:val="000000"/>
          <w:sz w:val="24"/>
          <w:szCs w:val="21"/>
          <w:highlight w:val="none"/>
        </w:rPr>
        <w:t xml:space="preserve">备注：法定代表人亲自参与投标的不需要提供法定代表人授权书，但投标人需在投标文件中提供法定代表人亲自参与投标的证明。</w:t>
      </w:r>
      <w:r/>
    </w:p>
    <w:p>
      <w:pPr>
        <w:pStyle w:val="883"/>
        <w:rPr>
          <w:color w:val="000000"/>
          <w:highlight w:val="none"/>
        </w:rPr>
      </w:pPr>
      <w:r/>
      <w:bookmarkStart w:id="178" w:name="_Toc17800"/>
      <w:r>
        <w:rPr>
          <w:rFonts w:hint="eastAsia"/>
          <w:color w:val="000000"/>
          <w:highlight w:val="none"/>
        </w:rPr>
        <w:br w:type="page" w:clear="all"/>
      </w:r>
      <w:bookmarkStart w:id="179" w:name="_Toc616"/>
      <w:r/>
      <w:bookmarkStart w:id="180" w:name="_Toc14698"/>
      <w:r>
        <w:rPr>
          <w:rFonts w:hint="eastAsia"/>
          <w:color w:val="000000"/>
          <w:highlight w:val="none"/>
        </w:rPr>
        <w:t xml:space="preserve">附件</w:t>
      </w:r>
      <w:r>
        <w:rPr>
          <w:rFonts w:hint="eastAsia"/>
          <w:color w:val="000000"/>
          <w:highlight w:val="none"/>
          <w:lang w:val="en-US" w:eastAsia="zh-CN"/>
        </w:rPr>
        <w:t xml:space="preserve">8</w:t>
      </w:r>
      <w:r>
        <w:rPr>
          <w:rFonts w:hint="eastAsia"/>
          <w:color w:val="000000"/>
          <w:highlight w:val="none"/>
        </w:rPr>
        <w:t xml:space="preserve"> </w:t>
      </w:r>
      <w:r>
        <w:rPr>
          <w:color w:val="000000"/>
          <w:highlight w:val="none"/>
        </w:rPr>
        <w:t xml:space="preserve">投标函</w:t>
      </w:r>
      <w:bookmarkEnd w:id="178"/>
      <w:r/>
      <w:bookmarkEnd w:id="179"/>
      <w:r/>
      <w:bookmarkEnd w:id="180"/>
      <w:r/>
      <w:r/>
    </w:p>
    <w:p>
      <w:pPr>
        <w:spacing w:line="460" w:lineRule="exact"/>
        <w:rPr>
          <w:color w:val="000000"/>
          <w:sz w:val="24"/>
          <w:szCs w:val="24"/>
          <w:highlight w:val="none"/>
        </w:rPr>
      </w:pPr>
      <w:r>
        <w:rPr>
          <w:color w:val="000000"/>
          <w:sz w:val="24"/>
          <w:szCs w:val="24"/>
          <w:highlight w:val="none"/>
        </w:rPr>
        <w:t xml:space="preserve">致：常熟市中竣招标代理有限公司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cs="Times New Roman"/>
          <w:sz w:val="24"/>
          <w:szCs w:val="24"/>
          <w:highlight w:val="none"/>
          <w:u w:val="single"/>
          <w:lang w:eastAsia="zh-CN"/>
        </w:rPr>
        <w:t xml:space="preserve">城区绿化养护监理服务</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JSZC-320581-CSZJ-G2025-0024</w:t>
      </w:r>
      <w:r>
        <w:rPr>
          <w:color w:val="000000"/>
          <w:sz w:val="24"/>
          <w:szCs w:val="24"/>
          <w:highlight w:val="none"/>
        </w:rPr>
        <w:t xml:space="preserve">），</w:t>
      </w:r>
      <w:r>
        <w:rPr>
          <w:rFonts w:hint="eastAsia"/>
          <w:color w:val="000000"/>
          <w:sz w:val="24"/>
          <w:szCs w:val="24"/>
          <w:highlight w:val="none"/>
        </w:rPr>
        <w:t xml:space="preserve">正式授权下述人员</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代表我方</w:t>
      </w:r>
      <w:r>
        <w:rPr>
          <w:rFonts w:hint="eastAsia"/>
          <w:color w:val="000000"/>
          <w:sz w:val="24"/>
          <w:szCs w:val="24"/>
          <w:highlight w:val="none"/>
          <w:u w:val="single"/>
        </w:rPr>
        <w:t xml:space="preserve"> </w:t>
      </w:r>
      <w:r>
        <w:rPr>
          <w:sz w:val="24"/>
          <w:szCs w:val="24"/>
          <w:highlight w:val="none"/>
          <w:u w:val="single"/>
        </w:rPr>
        <w:t xml:space="preserve">（投标人全称）</w:t>
      </w:r>
      <w:r>
        <w:rPr>
          <w:rFonts w:hint="eastAsia"/>
          <w:sz w:val="24"/>
          <w:szCs w:val="24"/>
          <w:highlight w:val="none"/>
          <w:u w:val="single"/>
        </w:rPr>
        <w:t xml:space="preserve"> </w:t>
      </w:r>
      <w:r>
        <w:rPr>
          <w:rFonts w:hint="eastAsia" w:ascii="宋体" w:hAnsi="宋体"/>
          <w:szCs w:val="21"/>
          <w:highlight w:val="none"/>
        </w:rPr>
        <w:t xml:space="preserve">，</w:t>
      </w:r>
      <w:r>
        <w:rPr>
          <w:rFonts w:hint="eastAsia"/>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代表兹宣布同意如下</w:t>
      </w:r>
      <w:r>
        <w:rPr>
          <w:color w:val="000000"/>
          <w:sz w:val="24"/>
          <w:szCs w:val="24"/>
          <w:highlight w:val="none"/>
        </w:rPr>
        <w:t xml:space="preserve">：</w:t>
      </w:r>
      <w:r/>
    </w:p>
    <w:p>
      <w:pPr>
        <w:ind w:firstLine="480"/>
        <w:spacing w:line="460" w:lineRule="exact"/>
        <w:rPr>
          <w:color w:val="000000"/>
          <w:sz w:val="24"/>
          <w:szCs w:val="24"/>
          <w:highlight w:val="none"/>
        </w:rPr>
      </w:pPr>
      <w:r>
        <w:rPr>
          <w:rFonts w:hint="eastAsia"/>
          <w:color w:val="000000"/>
          <w:sz w:val="24"/>
          <w:szCs w:val="24"/>
          <w:highlight w:val="none"/>
        </w:rPr>
        <w:t xml:space="preserve">1、按招标文件规定的各项要求，向采购人提供所需服务（包含与服务相关的货物）。</w:t>
      </w:r>
      <w:r/>
    </w:p>
    <w:p>
      <w:pPr>
        <w:ind w:firstLine="480"/>
        <w:spacing w:line="460" w:lineRule="exact"/>
        <w:rPr>
          <w:color w:val="000000"/>
          <w:sz w:val="24"/>
          <w:szCs w:val="24"/>
          <w:highlight w:val="none"/>
        </w:rPr>
      </w:pPr>
      <w:r>
        <w:rPr>
          <w:rFonts w:hint="eastAsia"/>
          <w:color w:val="000000"/>
          <w:sz w:val="24"/>
          <w:szCs w:val="24"/>
          <w:highlight w:val="none"/>
        </w:rPr>
        <w:t xml:space="preserve">2、我们完全理解贵方不一定将合同授予最低报价的投标人。</w:t>
      </w:r>
      <w:r/>
    </w:p>
    <w:p>
      <w:pPr>
        <w:ind w:firstLine="480"/>
        <w:spacing w:line="460" w:lineRule="exact"/>
        <w:rPr>
          <w:color w:val="000000"/>
          <w:sz w:val="24"/>
          <w:szCs w:val="24"/>
          <w:highlight w:val="none"/>
        </w:rPr>
      </w:pPr>
      <w:r>
        <w:rPr>
          <w:rFonts w:hint="eastAsia"/>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rFonts w:hint="eastAsia"/>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我方同意投标有效期为</w:t>
      </w:r>
      <w:r>
        <w:rPr>
          <w:rFonts w:hint="eastAsia"/>
          <w:color w:val="000000"/>
          <w:sz w:val="24"/>
          <w:szCs w:val="24"/>
          <w:highlight w:val="none"/>
        </w:rPr>
        <w:t xml:space="preserve">开标之日后六十（60）天。</w:t>
      </w:r>
      <w:r/>
    </w:p>
    <w:p>
      <w:pPr>
        <w:ind w:firstLine="480"/>
        <w:spacing w:line="460" w:lineRule="exact"/>
        <w:rPr>
          <w:color w:val="000000"/>
          <w:sz w:val="24"/>
          <w:szCs w:val="24"/>
          <w:highlight w:val="none"/>
        </w:rPr>
      </w:pPr>
      <w:r>
        <w:rPr>
          <w:rFonts w:hint="eastAsia"/>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rFonts w:hint="eastAsia"/>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rFonts w:hint="eastAsia"/>
          <w:color w:val="000000"/>
          <w:sz w:val="24"/>
          <w:szCs w:val="24"/>
          <w:highlight w:val="none"/>
        </w:rPr>
        <w:t xml:space="preserve">7、一旦我方中标，我方将根据招标文件的规定，严格履行合同的责任和义务，并保证在招标文件规定的时间完成项目。</w:t>
      </w:r>
      <w:r/>
    </w:p>
    <w:p>
      <w:pPr>
        <w:ind w:firstLine="480"/>
        <w:spacing w:line="460" w:lineRule="exact"/>
        <w:rPr>
          <w:color w:val="000000"/>
          <w:sz w:val="24"/>
          <w:szCs w:val="24"/>
          <w:highlight w:val="none"/>
        </w:rPr>
      </w:pPr>
      <w:r>
        <w:rPr>
          <w:rFonts w:hint="eastAsia"/>
          <w:color w:val="000000"/>
          <w:sz w:val="24"/>
          <w:szCs w:val="24"/>
          <w:highlight w:val="none"/>
        </w:rPr>
        <w:t xml:space="preserve">8、与本投标有关的正式通讯地址为：</w:t>
      </w:r>
      <w:r/>
    </w:p>
    <w:p>
      <w:pPr>
        <w:pStyle w:val="995"/>
        <w:ind w:left="420"/>
        <w:spacing w:before="0" w:after="0" w:line="420" w:lineRule="exact"/>
        <w:rPr>
          <w:rFonts w:ascii="宋体" w:hAnsi="宋体"/>
          <w:szCs w:val="21"/>
          <w:highlight w:val="none"/>
        </w:rPr>
      </w:pPr>
      <w:r>
        <w:rPr>
          <w:rFonts w:hint="eastAsia" w:ascii="宋体" w:hAnsi="宋体"/>
          <w:szCs w:val="21"/>
          <w:highlight w:val="none"/>
        </w:rPr>
        <w:t xml:space="preserve">地        址：</w:t>
      </w:r>
      <w:r/>
    </w:p>
    <w:p>
      <w:pPr>
        <w:pStyle w:val="995"/>
        <w:ind w:left="420"/>
        <w:spacing w:before="0" w:after="0" w:line="420" w:lineRule="exact"/>
        <w:rPr>
          <w:rFonts w:ascii="宋体" w:hAnsi="宋体"/>
          <w:szCs w:val="21"/>
          <w:highlight w:val="none"/>
        </w:rPr>
      </w:pPr>
      <w:r>
        <w:rPr>
          <w:rFonts w:hint="eastAsia" w:ascii="宋体" w:hAnsi="宋体"/>
          <w:szCs w:val="21"/>
          <w:highlight w:val="none"/>
        </w:rPr>
        <w:t xml:space="preserve">邮        编：</w:t>
      </w:r>
      <w:r/>
    </w:p>
    <w:p>
      <w:pPr>
        <w:pStyle w:val="995"/>
        <w:ind w:left="420"/>
        <w:spacing w:before="0" w:after="0" w:line="420" w:lineRule="exact"/>
        <w:rPr>
          <w:rFonts w:ascii="宋体" w:hAnsi="宋体"/>
          <w:szCs w:val="21"/>
          <w:highlight w:val="none"/>
        </w:rPr>
      </w:pPr>
      <w:r>
        <w:rPr>
          <w:rFonts w:hint="eastAsia" w:ascii="宋体" w:hAnsi="宋体"/>
          <w:szCs w:val="21"/>
          <w:highlight w:val="none"/>
        </w:rPr>
        <w:t xml:space="preserve">电        话：</w:t>
      </w:r>
      <w:r/>
    </w:p>
    <w:p>
      <w:pPr>
        <w:pStyle w:val="995"/>
        <w:ind w:left="420"/>
        <w:spacing w:before="0" w:after="0" w:line="420" w:lineRule="exact"/>
        <w:rPr>
          <w:rFonts w:ascii="宋体" w:hAnsi="宋体"/>
          <w:szCs w:val="21"/>
          <w:highlight w:val="none"/>
        </w:rPr>
      </w:pPr>
      <w:r>
        <w:rPr>
          <w:rFonts w:hint="eastAsia" w:ascii="宋体" w:hAnsi="宋体"/>
          <w:szCs w:val="21"/>
          <w:highlight w:val="none"/>
        </w:rPr>
        <w:t xml:space="preserve">传        真：</w:t>
      </w:r>
      <w:r/>
    </w:p>
    <w:p>
      <w:pPr>
        <w:pStyle w:val="995"/>
        <w:ind w:left="420"/>
        <w:spacing w:before="0" w:after="0" w:line="420" w:lineRule="exact"/>
        <w:rPr>
          <w:rFonts w:ascii="宋体" w:hAnsi="宋体"/>
          <w:szCs w:val="21"/>
          <w:highlight w:val="none"/>
        </w:rPr>
      </w:pPr>
      <w:r>
        <w:rPr>
          <w:rFonts w:hint="eastAsia" w:ascii="宋体" w:hAnsi="宋体"/>
          <w:szCs w:val="21"/>
          <w:highlight w:val="none"/>
        </w:rPr>
        <w:t xml:space="preserve">投标人开户行：</w:t>
      </w:r>
      <w:r/>
    </w:p>
    <w:p>
      <w:pPr>
        <w:pStyle w:val="995"/>
        <w:ind w:left="420"/>
        <w:spacing w:before="0" w:after="0" w:line="420" w:lineRule="exact"/>
        <w:rPr>
          <w:rFonts w:ascii="宋体" w:hAnsi="宋体"/>
          <w:szCs w:val="21"/>
          <w:highlight w:val="none"/>
        </w:rPr>
      </w:pPr>
      <w:r>
        <w:rPr>
          <w:rFonts w:hint="eastAsia" w:ascii="宋体" w:hAnsi="宋体"/>
          <w:szCs w:val="21"/>
          <w:highlight w:val="none"/>
        </w:rPr>
        <w:t xml:space="preserve">账        号：</w:t>
      </w:r>
      <w:r/>
    </w:p>
    <w:p>
      <w:pPr>
        <w:pStyle w:val="995"/>
        <w:ind w:left="420"/>
        <w:spacing w:before="0" w:after="0" w:line="420" w:lineRule="exact"/>
        <w:rPr>
          <w:rFonts w:ascii="宋体" w:hAnsi="宋体"/>
          <w:szCs w:val="21"/>
          <w:highlight w:val="none"/>
        </w:rPr>
      </w:pPr>
      <w:r>
        <w:rPr>
          <w:rFonts w:hint="eastAsia" w:ascii="宋体" w:hAnsi="宋体"/>
          <w:szCs w:val="21"/>
          <w:highlight w:val="none"/>
        </w:rPr>
        <w:t xml:space="preserve">日        期：</w:t>
      </w:r>
      <w:r>
        <w:rPr>
          <w:rFonts w:hint="default" w:ascii="Times New Roman" w:hAnsi="Times New Roman" w:cs="Times New Roman"/>
          <w:szCs w:val="21"/>
          <w:highlight w:val="none"/>
          <w:u w:val="single"/>
          <w:lang w:val="en-US" w:eastAsia="zh-CN"/>
        </w:rPr>
        <w:t xml:space="preserve">2025</w:t>
      </w:r>
      <w:r>
        <w:rPr>
          <w:rFonts w:hint="eastAsia" w:ascii="宋体" w:hAnsi="宋体"/>
          <w:szCs w:val="21"/>
          <w:highlight w:val="none"/>
        </w:rPr>
        <w:t xml:space="preserve">年</w:t>
      </w:r>
      <w:r>
        <w:rPr>
          <w:rFonts w:hint="eastAsia" w:ascii="Times New Roman" w:hAnsi="Times New Roman" w:cs="Times New Roman"/>
          <w:szCs w:val="21"/>
          <w:highlight w:val="none"/>
          <w:u w:val="single"/>
          <w:lang w:val="en-US" w:eastAsia="zh-CN"/>
        </w:rPr>
        <w:t xml:space="preserve">4</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pStyle w:val="883"/>
        <w:rPr>
          <w:highlight w:val="none"/>
        </w:rPr>
      </w:pPr>
      <w:r>
        <w:rPr>
          <w:highlight w:val="none"/>
        </w:rPr>
        <w:br w:type="page" w:clear="all"/>
      </w:r>
      <w:bookmarkStart w:id="181" w:name="_Toc30950"/>
      <w:r>
        <w:rPr>
          <w:rFonts w:hint="eastAsia"/>
          <w:color w:val="000000"/>
          <w:highlight w:val="none"/>
        </w:rPr>
        <w:t xml:space="preserve">附件</w:t>
      </w:r>
      <w:r>
        <w:rPr>
          <w:rFonts w:hint="eastAsia"/>
          <w:color w:val="000000"/>
          <w:highlight w:val="none"/>
          <w:lang w:val="en-US" w:eastAsia="zh-CN"/>
        </w:rPr>
        <w:t xml:space="preserve">9</w:t>
      </w:r>
      <w:r>
        <w:rPr>
          <w:rFonts w:hint="eastAsia"/>
          <w:color w:val="000000"/>
          <w:highlight w:val="none"/>
        </w:rPr>
        <w:t xml:space="preserve"> </w:t>
      </w:r>
      <w:r>
        <w:rPr>
          <w:highlight w:val="none"/>
        </w:rPr>
        <w:t xml:space="preserve">中小企业声明函</w:t>
      </w:r>
      <w:bookmarkEnd w:id="181"/>
      <w:r/>
      <w:r/>
    </w:p>
    <w:p>
      <w:pPr>
        <w:pStyle w:val="970"/>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970"/>
        <w:keepLines w:val="0"/>
        <w:keepNext w:val="0"/>
        <w:pageBreakBefore w:val="0"/>
        <w:spacing w:line="560" w:lineRule="exact"/>
        <w:widowControl/>
        <w:rPr>
          <w:rFonts w:ascii="Times New Roman" w:hAnsi="Times New Roman" w:eastAsia="宋体"/>
          <w:sz w:val="24"/>
          <w:szCs w:val="24"/>
          <w:highlight w:val="none"/>
          <w:lang w:val="zh-CN"/>
        </w:rPr>
      </w:pPr>
      <w:r>
        <w:rPr>
          <w:rFonts w:ascii="Times New Roman" w:hAnsi="Times New Roman" w:eastAsia="宋体"/>
          <w:sz w:val="24"/>
          <w:szCs w:val="24"/>
          <w:highlight w:val="none"/>
          <w:lang w:val="zh-CN"/>
        </w:rPr>
        <w:t xml:space="preserve">常熟市中竣招标代理有限公司：</w:t>
      </w:r>
      <w:r/>
    </w:p>
    <w:p>
      <w:pPr>
        <w:ind w:firstLine="480"/>
        <w:jc w:val="left"/>
        <w:keepLines w:val="0"/>
        <w:keepNext w:val="0"/>
        <w:pageBreakBefore w:val="0"/>
        <w:spacing w:line="560" w:lineRule="exact"/>
        <w:widowControl/>
        <w:rPr>
          <w:rFonts w:hint="eastAsia" w:ascii="Times New Roman" w:hAnsi="Times New Roman" w:eastAsia="宋体" w:cs="Times New Roman"/>
          <w:sz w:val="24"/>
          <w:szCs w:val="22"/>
          <w:highlight w:val="none"/>
          <w:u w:val="none"/>
          <w:lang w:eastAsia="zh-CN"/>
        </w:rPr>
      </w:pPr>
      <w:r>
        <w:rPr>
          <w:rFonts w:hint="eastAsia" w:ascii="Times New Roman" w:hAnsi="Times New Roman" w:eastAsia="宋体" w:cs="Times New Roman"/>
          <w:sz w:val="24"/>
          <w:szCs w:val="22"/>
          <w:highlight w:val="none"/>
          <w:u w:val="none"/>
          <w:lang w:eastAsia="zh-CN"/>
        </w:rPr>
        <w:t xml:space="preserve">本公司郑重声明，根据《政府采购促进中小企业发展管理办法》（财库[2020]46号）的规定，本公司参加</w:t>
      </w:r>
      <w:r>
        <w:rPr>
          <w:rFonts w:hint="eastAsia" w:cs="Times New Roman"/>
          <w:sz w:val="24"/>
          <w:szCs w:val="22"/>
          <w:highlight w:val="none"/>
          <w:u w:val="none"/>
          <w:lang w:eastAsia="zh-CN"/>
        </w:rPr>
        <w:t xml:space="preserve">常熟市城市绿化管理处</w:t>
      </w:r>
      <w:r>
        <w:rPr>
          <w:rFonts w:hint="eastAsia" w:ascii="Times New Roman" w:hAnsi="Times New Roman" w:eastAsia="宋体" w:cs="Times New Roman"/>
          <w:sz w:val="24"/>
          <w:szCs w:val="22"/>
          <w:highlight w:val="none"/>
          <w:u w:val="none"/>
          <w:lang w:val="zh-CN" w:eastAsia="zh-CN"/>
        </w:rPr>
        <w:t xml:space="preserve">的</w:t>
      </w:r>
      <w:r>
        <w:rPr>
          <w:rFonts w:hint="eastAsia" w:cs="Times New Roman"/>
          <w:sz w:val="24"/>
          <w:szCs w:val="22"/>
          <w:highlight w:val="none"/>
          <w:u w:val="none"/>
          <w:lang w:eastAsia="zh-CN"/>
        </w:rPr>
        <w:t xml:space="preserve">城区绿化养护监理服务</w:t>
      </w:r>
      <w:r>
        <w:rPr>
          <w:rFonts w:hint="eastAsia" w:ascii="Times New Roman" w:hAnsi="Times New Roman" w:eastAsia="宋体" w:cs="Times New Roman"/>
          <w:sz w:val="24"/>
          <w:szCs w:val="22"/>
          <w:highlight w:val="none"/>
          <w:u w:val="none"/>
          <w:lang w:eastAsia="zh-CN"/>
        </w:rPr>
        <w:t xml:space="preserve">采购活动，服务全部由符合政策要求的中小企业承接。相关企业的具体情况如下：</w:t>
      </w:r>
      <w:r/>
    </w:p>
    <w:p>
      <w:pPr>
        <w:ind w:firstLine="480"/>
        <w:jc w:val="left"/>
        <w:keepLines w:val="0"/>
        <w:keepNext w:val="0"/>
        <w:pageBreakBefore w:val="0"/>
        <w:spacing w:line="560" w:lineRule="exact"/>
        <w:widowControl/>
        <w:rPr>
          <w:rFonts w:hint="eastAsia"/>
          <w:sz w:val="24"/>
          <w:szCs w:val="24"/>
          <w:highlight w:val="none"/>
        </w:rPr>
      </w:pPr>
      <w:r>
        <w:rPr>
          <w:rFonts w:hint="eastAsia" w:cs="Times New Roman"/>
          <w:sz w:val="24"/>
          <w:szCs w:val="22"/>
          <w:highlight w:val="none"/>
          <w:u w:val="single"/>
          <w:lang w:eastAsia="zh-CN"/>
        </w:rPr>
        <w:t xml:space="preserve">城区绿化养护监理服务</w:t>
      </w:r>
      <w:r>
        <w:rPr>
          <w:sz w:val="24"/>
          <w:szCs w:val="24"/>
          <w:highlight w:val="none"/>
        </w:rPr>
        <w:t xml:space="preserve">，属于</w:t>
      </w:r>
      <w:r>
        <w:rPr>
          <w:rFonts w:hint="eastAsia" w:ascii="Times New Roman" w:hAnsi="Times New Roman" w:eastAsia="宋体" w:cs="Times New Roman"/>
          <w:sz w:val="24"/>
          <w:szCs w:val="22"/>
          <w:highlight w:val="none"/>
          <w:u w:val="single"/>
          <w:lang w:eastAsia="zh-CN"/>
        </w:rPr>
        <w:t xml:space="preserve">其他未列明行业</w:t>
      </w:r>
      <w:r>
        <w:rPr>
          <w:sz w:val="24"/>
          <w:szCs w:val="24"/>
          <w:highlight w:val="none"/>
        </w:rPr>
        <w:t xml:space="preserve">；</w:t>
      </w:r>
      <w:r>
        <w:rPr>
          <w:sz w:val="24"/>
          <w:szCs w:val="22"/>
          <w:highlight w:val="none"/>
        </w:rPr>
        <w:t xml:space="preserve">承接企业为</w:t>
      </w:r>
      <w:r>
        <w:rPr>
          <w:sz w:val="24"/>
          <w:szCs w:val="22"/>
          <w:highlight w:val="none"/>
          <w:u w:val="single"/>
        </w:rPr>
        <w:t xml:space="preserve">（企业名称）</w:t>
      </w:r>
      <w:r>
        <w:rPr>
          <w:sz w:val="24"/>
          <w:szCs w:val="22"/>
          <w:highlight w:val="none"/>
        </w:rPr>
        <w:t xml:space="preserve">，从业人员</w:t>
      </w:r>
      <w:r>
        <w:rPr>
          <w:rFonts w:hint="eastAsia"/>
          <w:sz w:val="24"/>
          <w:szCs w:val="22"/>
          <w:highlight w:val="none"/>
          <w:u w:val="single"/>
        </w:rPr>
        <w:t xml:space="preserve">    </w:t>
      </w:r>
      <w:r>
        <w:rPr>
          <w:sz w:val="24"/>
          <w:szCs w:val="22"/>
          <w:highlight w:val="none"/>
        </w:rPr>
        <w:t xml:space="preserve">人，营业收入为</w:t>
      </w:r>
      <w:r>
        <w:rPr>
          <w:rFonts w:hint="eastAsia"/>
          <w:sz w:val="24"/>
          <w:szCs w:val="22"/>
          <w:highlight w:val="none"/>
          <w:u w:val="single"/>
        </w:rPr>
        <w:t xml:space="preserve">    </w:t>
      </w:r>
      <w:r>
        <w:rPr>
          <w:sz w:val="24"/>
          <w:szCs w:val="22"/>
          <w:highlight w:val="none"/>
        </w:rPr>
        <w:t xml:space="preserve">万元，资产总额为</w:t>
      </w:r>
      <w:r>
        <w:rPr>
          <w:rFonts w:hint="eastAsia"/>
          <w:sz w:val="24"/>
          <w:szCs w:val="22"/>
          <w:highlight w:val="none"/>
          <w:u w:val="single"/>
        </w:rPr>
        <w:t xml:space="preserve">    </w:t>
      </w:r>
      <w:r>
        <w:rPr>
          <w:sz w:val="24"/>
          <w:szCs w:val="22"/>
          <w:highlight w:val="none"/>
        </w:rPr>
        <w:t xml:space="preserve">万元，属于</w:t>
      </w:r>
      <w:r>
        <w:rPr>
          <w:sz w:val="24"/>
          <w:szCs w:val="22"/>
          <w:highlight w:val="none"/>
          <w:u w:val="single"/>
        </w:rPr>
        <w:t xml:space="preserve">（中型企业、小型企业、微型企业）</w:t>
      </w:r>
      <w:r>
        <w:rPr>
          <w:rFonts w:hint="eastAsia"/>
          <w:sz w:val="24"/>
          <w:szCs w:val="24"/>
          <w:highlight w:val="none"/>
        </w:rPr>
        <w:t xml:space="preserve">。</w:t>
      </w:r>
      <w:r/>
    </w:p>
    <w:p>
      <w:pPr>
        <w:ind w:firstLine="480"/>
        <w:jc w:val="left"/>
        <w:keepLines w:val="0"/>
        <w:keepNext w:val="0"/>
        <w:pageBreakBefore w:val="0"/>
        <w:spacing w:line="560" w:lineRule="exact"/>
        <w:widowControl/>
        <w:rPr>
          <w:sz w:val="24"/>
          <w:szCs w:val="24"/>
          <w:highlight w:val="none"/>
        </w:rPr>
      </w:pPr>
      <w:r>
        <w:rPr>
          <w:sz w:val="24"/>
          <w:szCs w:val="24"/>
          <w:highlight w:val="none"/>
        </w:rPr>
      </w:r>
      <w:r/>
    </w:p>
    <w:p>
      <w:pPr>
        <w:ind w:firstLine="482"/>
        <w:jc w:val="left"/>
        <w:keepLines w:val="0"/>
        <w:keepNext w:val="0"/>
        <w:pageBreakBefore w:val="0"/>
        <w:spacing w:line="56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560" w:lineRule="exact"/>
        <w:widowControl/>
        <w:rPr>
          <w:sz w:val="24"/>
          <w:szCs w:val="24"/>
          <w:highlight w:val="none"/>
        </w:rPr>
      </w:pPr>
      <w:r>
        <w:rPr>
          <w:sz w:val="24"/>
          <w:szCs w:val="24"/>
          <w:highlight w:val="none"/>
        </w:rPr>
        <w:t xml:space="preserve">本企业对上述声明内容的真实性负责。如有虚假，将依法承担相应责任。</w:t>
      </w:r>
      <w:r/>
    </w:p>
    <w:p>
      <w:pPr>
        <w:ind w:firstLine="480"/>
        <w:spacing w:line="520" w:lineRule="exact"/>
        <w:rPr>
          <w:sz w:val="24"/>
          <w:highlight w:val="none"/>
        </w:rPr>
      </w:pPr>
      <w:r>
        <w:rPr>
          <w:sz w:val="24"/>
          <w:highlight w:val="none"/>
        </w:rPr>
      </w:r>
      <w:r/>
    </w:p>
    <w:p>
      <w:pPr>
        <w:ind w:firstLine="5760"/>
        <w:spacing w:line="520" w:lineRule="exact"/>
        <w:rPr>
          <w:sz w:val="24"/>
          <w:highlight w:val="none"/>
        </w:rPr>
      </w:pPr>
      <w:r>
        <w:rPr>
          <w:sz w:val="24"/>
          <w:highlight w:val="none"/>
        </w:rPr>
        <w:t xml:space="preserve">企业名称：</w:t>
      </w:r>
      <w:r/>
    </w:p>
    <w:p>
      <w:pPr>
        <w:ind w:firstLine="5760"/>
        <w:spacing w:line="520" w:lineRule="exact"/>
        <w:rPr>
          <w:sz w:val="24"/>
          <w:highlight w:val="none"/>
        </w:rPr>
      </w:pPr>
      <w:r>
        <w:rPr>
          <w:sz w:val="24"/>
          <w:highlight w:val="none"/>
        </w:rPr>
        <w:t xml:space="preserve">日  期：</w:t>
      </w:r>
      <w:r/>
    </w:p>
    <w:p>
      <w:pPr>
        <w:spacing w:line="460" w:lineRule="exact"/>
        <w:rPr>
          <w:sz w:val="24"/>
          <w:szCs w:val="24"/>
          <w:highlight w:val="none"/>
          <w:lang w:val="zh-CN"/>
        </w:rPr>
      </w:pPr>
      <w:r>
        <w:rPr>
          <w:sz w:val="24"/>
          <w:szCs w:val="24"/>
          <w:highlight w:val="none"/>
          <w:lang w:val="zh-CN"/>
        </w:rPr>
      </w:r>
      <w:r/>
    </w:p>
    <w:p>
      <w:pPr>
        <w:spacing w:line="460" w:lineRule="exact"/>
        <w:rPr>
          <w:sz w:val="24"/>
          <w:szCs w:val="24"/>
          <w:highlight w:val="none"/>
          <w:lang w:val="zh-CN"/>
        </w:rPr>
      </w:pPr>
      <w:r>
        <w:rPr>
          <w:sz w:val="24"/>
          <w:szCs w:val="24"/>
          <w:highlight w:val="none"/>
          <w:lang w:val="zh-CN"/>
        </w:rPr>
        <w:t xml:space="preserve">备注：</w:t>
      </w:r>
      <w:r/>
    </w:p>
    <w:p>
      <w:pPr>
        <w:ind w:firstLine="600"/>
        <w:spacing w:line="460" w:lineRule="exact"/>
        <w:rPr>
          <w:sz w:val="24"/>
          <w:szCs w:val="24"/>
          <w:highlight w:val="none"/>
          <w:lang w:val="zh-CN"/>
        </w:rPr>
      </w:pPr>
      <w:r>
        <w:rPr>
          <w:sz w:val="24"/>
          <w:szCs w:val="24"/>
          <w:highlight w:val="none"/>
          <w:lang w:val="zh-CN"/>
        </w:rPr>
        <w:t xml:space="preserve">1、中小企业的认定：</w:t>
      </w:r>
      <w:r/>
    </w:p>
    <w:p>
      <w:pPr>
        <w:ind w:firstLine="843"/>
        <w:spacing w:line="460" w:lineRule="exact"/>
        <w:rPr>
          <w:b/>
          <w:bCs/>
          <w:sz w:val="24"/>
          <w:szCs w:val="24"/>
          <w:highlight w:val="none"/>
          <w:lang w:val="zh-CN"/>
        </w:rPr>
      </w:pPr>
      <w:r>
        <w:rPr>
          <w:b/>
          <w:bCs/>
          <w:sz w:val="24"/>
          <w:szCs w:val="24"/>
          <w:highlight w:val="none"/>
        </w:rPr>
        <w:t xml:space="preserve">1.1投标人</w:t>
      </w:r>
      <w:r>
        <w:rPr>
          <w:rFonts w:hint="eastAsia"/>
          <w:b/>
          <w:bCs/>
          <w:sz w:val="24"/>
          <w:szCs w:val="24"/>
          <w:highlight w:val="none"/>
        </w:rPr>
        <w:t xml:space="preserve">应</w:t>
      </w:r>
      <w:r>
        <w:rPr>
          <w:b/>
          <w:bCs/>
          <w:sz w:val="24"/>
          <w:szCs w:val="24"/>
          <w:highlight w:val="none"/>
        </w:rPr>
        <w:t xml:space="preserve">在投标文件中提供中小企业声明函</w:t>
      </w:r>
      <w:r>
        <w:rPr>
          <w:b/>
          <w:bCs/>
          <w:sz w:val="24"/>
          <w:szCs w:val="22"/>
          <w:highlight w:val="none"/>
        </w:rPr>
        <w:t xml:space="preserve">。未按</w:t>
      </w:r>
      <w:r>
        <w:rPr>
          <w:b/>
          <w:bCs/>
          <w:sz w:val="24"/>
          <w:szCs w:val="24"/>
          <w:highlight w:val="none"/>
        </w:rPr>
        <w:t xml:space="preserve">招标</w:t>
      </w:r>
      <w:r>
        <w:rPr>
          <w:b/>
          <w:bCs/>
          <w:sz w:val="24"/>
          <w:szCs w:val="22"/>
          <w:highlight w:val="none"/>
        </w:rPr>
        <w:t xml:space="preserve">文件的规定在</w:t>
      </w:r>
      <w:r>
        <w:rPr>
          <w:b/>
          <w:bCs/>
          <w:sz w:val="24"/>
          <w:szCs w:val="24"/>
          <w:highlight w:val="none"/>
        </w:rPr>
        <w:t xml:space="preserve">投标文件</w:t>
      </w:r>
      <w:r>
        <w:rPr>
          <w:b/>
          <w:bCs/>
          <w:sz w:val="24"/>
          <w:szCs w:val="22"/>
          <w:highlight w:val="none"/>
        </w:rPr>
        <w:t xml:space="preserve">中提供有效的中小企业声明函的，</w:t>
      </w:r>
      <w:r>
        <w:rPr>
          <w:b/>
          <w:bCs/>
          <w:sz w:val="24"/>
          <w:szCs w:val="24"/>
          <w:highlight w:val="none"/>
        </w:rPr>
        <w:t xml:space="preserve">其投标将作无效投标处理</w:t>
      </w:r>
      <w:r>
        <w:rPr>
          <w:b/>
          <w:bCs/>
          <w:sz w:val="24"/>
          <w:szCs w:val="24"/>
          <w:highlight w:val="none"/>
          <w:lang w:val="zh-CN"/>
        </w:rPr>
        <w:t xml:space="preserve">。</w:t>
      </w:r>
      <w:r/>
    </w:p>
    <w:p>
      <w:pPr>
        <w:ind w:firstLine="843"/>
        <w:spacing w:line="460" w:lineRule="exact"/>
        <w:rPr>
          <w:b/>
          <w:bCs/>
          <w:sz w:val="24"/>
          <w:szCs w:val="24"/>
          <w:highlight w:val="none"/>
        </w:rPr>
      </w:pPr>
      <w:r>
        <w:rPr>
          <w:rFonts w:hint="eastAsia"/>
          <w:b/>
          <w:bCs/>
          <w:sz w:val="24"/>
          <w:szCs w:val="24"/>
          <w:highlight w:val="none"/>
        </w:rPr>
        <w:t xml:space="preserve">1.2如未对上述声明函内（中型企业、小型企业、微型企业）进行勾选或明确，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投标人</w:t>
      </w:r>
      <w:r>
        <w:rPr>
          <w:b/>
          <w:bCs/>
          <w:sz w:val="24"/>
          <w:szCs w:val="24"/>
          <w:highlight w:val="none"/>
        </w:rPr>
        <w:t xml:space="preserve">自行承担。</w:t>
      </w:r>
      <w:r/>
    </w:p>
    <w:p>
      <w:pPr>
        <w:ind w:firstLine="843"/>
        <w:spacing w:line="460" w:lineRule="exact"/>
        <w:rPr>
          <w:b/>
          <w:bCs/>
          <w:sz w:val="24"/>
          <w:szCs w:val="24"/>
          <w:highlight w:val="none"/>
        </w:rPr>
      </w:pPr>
      <w:r>
        <w:rPr>
          <w:rFonts w:hint="eastAsia"/>
          <w:b/>
          <w:bCs/>
          <w:sz w:val="24"/>
          <w:szCs w:val="24"/>
          <w:highlight w:val="none"/>
        </w:rPr>
        <w:t xml:space="preserve">1.3</w:t>
      </w:r>
      <w:r>
        <w:rPr>
          <w:rFonts w:hint="eastAsia"/>
          <w:b/>
          <w:bCs/>
          <w:sz w:val="24"/>
          <w:szCs w:val="24"/>
          <w:highlight w:val="none"/>
          <w:lang w:val="zh-CN"/>
        </w:rPr>
        <w:t xml:space="preserve">上述“中小企业声明函”格式原则上不得改动，因擅自改动引起的评审风险由投标人自行承担。</w:t>
      </w:r>
      <w:r/>
    </w:p>
    <w:p>
      <w:pPr>
        <w:ind w:firstLine="600"/>
        <w:spacing w:line="460" w:lineRule="exact"/>
        <w:rPr>
          <w:rFonts w:hint="eastAsia"/>
          <w:sz w:val="24"/>
          <w:szCs w:val="24"/>
          <w:highlight w:val="none"/>
          <w:lang w:val="zh-CN"/>
        </w:rPr>
      </w:pPr>
      <w:r>
        <w:rPr>
          <w:rFonts w:hint="eastAsia"/>
          <w:sz w:val="24"/>
          <w:szCs w:val="24"/>
          <w:highlight w:val="none"/>
        </w:rPr>
        <w:t xml:space="preserve">2、</w:t>
      </w:r>
      <w:r>
        <w:rPr>
          <w:rFonts w:hint="eastAsia"/>
          <w:sz w:val="24"/>
          <w:szCs w:val="24"/>
          <w:highlight w:val="none"/>
          <w:lang w:val="zh-CN"/>
        </w:rPr>
        <w:t xml:space="preserve">从业人员、营业收入、资产总额填报上一年度数据，无上一年度数据的新成立企业可不填报。</w:t>
      </w:r>
      <w:r/>
    </w:p>
    <w:p>
      <w:pPr>
        <w:ind w:firstLine="602"/>
        <w:spacing w:line="460" w:lineRule="exact"/>
        <w:rPr>
          <w:b/>
          <w:bCs/>
          <w:sz w:val="24"/>
          <w:szCs w:val="24"/>
          <w:highlight w:val="none"/>
          <w:lang w:val="zh-CN"/>
        </w:rPr>
      </w:pPr>
      <w:r>
        <w:rPr>
          <w:rFonts w:hint="eastAsia"/>
          <w:b/>
          <w:bCs/>
          <w:sz w:val="24"/>
          <w:szCs w:val="24"/>
          <w:highlight w:val="none"/>
        </w:rPr>
        <w:t xml:space="preserve">3、本项目所属行业为：</w:t>
      </w:r>
      <w:r>
        <w:rPr>
          <w:rFonts w:hint="eastAsia" w:ascii="Times New Roman" w:hAnsi="Times New Roman" w:eastAsia="宋体" w:cs="Times New Roman"/>
          <w:b/>
          <w:bCs/>
          <w:sz w:val="24"/>
          <w:szCs w:val="24"/>
          <w:highlight w:val="none"/>
          <w:lang w:eastAsia="zh-CN"/>
        </w:rPr>
        <w:t xml:space="preserve">其他未列明行业</w:t>
      </w:r>
      <w:r>
        <w:rPr>
          <w:rFonts w:hint="eastAsia"/>
          <w:b/>
          <w:bCs/>
          <w:sz w:val="24"/>
          <w:szCs w:val="24"/>
          <w:highlight w:val="none"/>
          <w:lang w:val="zh-CN"/>
        </w:rPr>
        <w:t xml:space="preserve">。</w:t>
      </w:r>
      <w:r/>
    </w:p>
    <w:p>
      <w:pPr>
        <w:rPr>
          <w:rFonts w:hint="eastAsia"/>
          <w:color w:val="000000"/>
          <w:highlight w:val="none"/>
        </w:rPr>
      </w:pPr>
      <w:r/>
      <w:bookmarkStart w:id="182" w:name="_Toc30329"/>
      <w:r/>
      <w:bookmarkStart w:id="183" w:name="_Toc8704"/>
      <w:r>
        <w:rPr>
          <w:rFonts w:hint="eastAsia"/>
          <w:color w:val="000000"/>
          <w:highlight w:val="none"/>
        </w:rPr>
        <w:br w:type="page" w:clear="all"/>
      </w:r>
      <w:r/>
    </w:p>
    <w:p>
      <w:pPr>
        <w:pStyle w:val="883"/>
        <w:rPr>
          <w:highlight w:val="none"/>
        </w:rPr>
      </w:pPr>
      <w:r>
        <w:rPr>
          <w:rFonts w:hint="eastAsia"/>
          <w:color w:val="000000"/>
          <w:highlight w:val="none"/>
        </w:rPr>
        <w:t xml:space="preserve">附件1</w:t>
      </w:r>
      <w:r>
        <w:rPr>
          <w:rFonts w:hint="eastAsia"/>
          <w:color w:val="000000"/>
          <w:highlight w:val="none"/>
          <w:lang w:val="en-US" w:eastAsia="zh-CN"/>
        </w:rPr>
        <w:t xml:space="preserve">0</w:t>
      </w:r>
      <w:r>
        <w:rPr>
          <w:rFonts w:hint="eastAsia"/>
          <w:color w:val="000000"/>
          <w:highlight w:val="none"/>
        </w:rPr>
        <w:t xml:space="preserve"> </w:t>
      </w:r>
      <w:r>
        <w:rPr>
          <w:highlight w:val="none"/>
        </w:rPr>
        <w:t xml:space="preserve">残疾人福利性单位声明函</w:t>
      </w:r>
      <w:bookmarkEnd w:id="182"/>
      <w:r/>
      <w:bookmarkEnd w:id="183"/>
      <w:r/>
      <w:r/>
    </w:p>
    <w:p>
      <w:pPr>
        <w:rPr>
          <w:highlight w:val="none"/>
        </w:rPr>
      </w:pPr>
      <w:r>
        <w:rPr>
          <w:highlight w:val="none"/>
        </w:rPr>
      </w:r>
      <w:r/>
    </w:p>
    <w:p>
      <w:pPr>
        <w:pStyle w:val="97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常熟市中竣招标代理有限公司：</w:t>
      </w:r>
      <w:r/>
    </w:p>
    <w:p>
      <w:pPr>
        <w:pStyle w:val="970"/>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0"/>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pPr>
        <w:rPr>
          <w:spacing w:val="6"/>
          <w:sz w:val="24"/>
          <w:szCs w:val="24"/>
          <w:highlight w:val="none"/>
        </w:rPr>
      </w:pPr>
      <w:r>
        <w:rPr>
          <w:spacing w:val="6"/>
          <w:sz w:val="24"/>
          <w:szCs w:val="24"/>
          <w:highlight w:val="none"/>
        </w:rPr>
      </w:r>
      <w:r/>
    </w:p>
    <w:p>
      <w:pPr>
        <w:pStyle w:val="733"/>
        <w:rPr>
          <w:highlight w:val="none"/>
        </w:rPr>
      </w:pPr>
      <w:r>
        <w:rPr>
          <w:highlight w:val="none"/>
        </w:rPr>
      </w:r>
      <w:r/>
    </w:p>
    <w:p>
      <w:pPr>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p>
    <w:p>
      <w:pPr>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p>
    <w:p>
      <w:pPr>
        <w:spacing w:line="420" w:lineRule="exact"/>
        <w:rPr>
          <w:b/>
          <w:bCs/>
          <w:szCs w:val="21"/>
          <w:highlight w:val="none"/>
          <w:lang w:val="zh-CN"/>
        </w:rPr>
      </w:pPr>
      <w:r>
        <w:rPr>
          <w:b/>
          <w:bCs/>
          <w:szCs w:val="21"/>
          <w:highlight w:val="none"/>
          <w:lang w:val="zh-CN"/>
        </w:rPr>
        <w:t xml:space="preserve">请</w:t>
      </w:r>
      <w:r>
        <w:rPr>
          <w:rFonts w:hint="eastAsia"/>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rFonts w:hint="eastAsia"/>
          <w:szCs w:val="21"/>
          <w:highlight w:val="none"/>
          <w:lang w:val="zh-CN"/>
        </w:rPr>
      </w:pPr>
      <w:r>
        <w:rPr>
          <w:rFonts w:hint="eastAsia"/>
          <w:szCs w:val="21"/>
          <w:highlight w:val="none"/>
        </w:rPr>
        <w:t xml:space="preserve">1、</w:t>
      </w:r>
      <w:r>
        <w:rPr>
          <w:szCs w:val="21"/>
          <w:highlight w:val="none"/>
          <w:lang w:val="zh-CN"/>
        </w:rPr>
        <w:t xml:space="preserve">安置的残疾人占本单位在职职工人数的比例不低于25%（含25%），并且安置的残疾人人数不少于</w:t>
      </w:r>
      <w:r>
        <w:rPr>
          <w:rFonts w:hint="eastAsia"/>
          <w:szCs w:val="21"/>
          <w:highlight w:val="none"/>
          <w:lang w:val="zh-CN"/>
        </w:rPr>
        <w:t xml:space="preserve">10人（含10人）；</w:t>
      </w:r>
      <w:r/>
    </w:p>
    <w:p>
      <w:pPr>
        <w:ind w:firstLine="420"/>
        <w:spacing w:line="420" w:lineRule="exact"/>
        <w:rPr>
          <w:rFonts w:hint="eastAsia"/>
          <w:szCs w:val="21"/>
          <w:highlight w:val="none"/>
        </w:rPr>
      </w:pPr>
      <w:r>
        <w:rPr>
          <w:rFonts w:hint="eastAsia"/>
          <w:szCs w:val="21"/>
          <w:highlight w:val="none"/>
          <w:lang w:val="zh-CN"/>
        </w:rPr>
        <w:t xml:space="preserve">2、依法与安置的每位残疾人签订了一年以上（含一年）的劳动合同或服务协议；</w:t>
      </w:r>
      <w:r/>
    </w:p>
    <w:p>
      <w:pPr>
        <w:ind w:firstLine="420"/>
        <w:spacing w:line="420" w:lineRule="exact"/>
        <w:rPr>
          <w:rFonts w:hint="eastAsia"/>
          <w:szCs w:val="21"/>
          <w:highlight w:val="none"/>
          <w:lang w:val="zh-CN"/>
        </w:rPr>
      </w:pPr>
      <w:r>
        <w:rPr>
          <w:rFonts w:hint="eastAsia"/>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rFonts w:hint="eastAsia"/>
          <w:szCs w:val="21"/>
          <w:highlight w:val="none"/>
        </w:rPr>
      </w:pPr>
      <w:r>
        <w:rPr>
          <w:rFonts w:hint="eastAsia"/>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rFonts w:hint="eastAsia"/>
          <w:szCs w:val="21"/>
          <w:highlight w:val="none"/>
        </w:rPr>
      </w:pPr>
      <w:r>
        <w:rPr>
          <w:rFonts w:hint="eastAsia"/>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rFonts w:hint="eastAsia"/>
          <w:szCs w:val="21"/>
          <w:highlight w:val="none"/>
        </w:rPr>
      </w:pPr>
      <w:r>
        <w:rPr>
          <w:rFonts w:hint="eastAsia"/>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3"/>
        <w:rPr>
          <w:rFonts w:hint="eastAsia"/>
          <w:color w:val="000000"/>
          <w:highlight w:val="none"/>
        </w:rPr>
      </w:pPr>
      <w:r/>
      <w:bookmarkStart w:id="184" w:name="_Toc30469"/>
      <w:r/>
      <w:bookmarkStart w:id="185" w:name="_Toc14096"/>
      <w:r/>
      <w:bookmarkStart w:id="186" w:name="_Toc25132"/>
      <w:r/>
      <w:bookmarkStart w:id="187" w:name="_Toc2627"/>
      <w:r/>
      <w:bookmarkStart w:id="188" w:name="_Toc16649"/>
      <w:r/>
      <w:bookmarkStart w:id="189" w:name="_Toc11672"/>
      <w:r>
        <w:rPr>
          <w:rFonts w:hint="eastAsia"/>
          <w:color w:val="000000"/>
          <w:highlight w:val="none"/>
        </w:rPr>
        <w:br w:type="page" w:clear="all"/>
      </w:r>
      <w:r>
        <w:rPr>
          <w:rFonts w:hint="eastAsia"/>
          <w:color w:val="000000"/>
          <w:highlight w:val="none"/>
        </w:rPr>
        <w:t xml:space="preserve">附件</w:t>
      </w:r>
      <w:r>
        <w:rPr>
          <w:rFonts w:hint="eastAsia"/>
          <w:color w:val="000000"/>
          <w:highlight w:val="none"/>
          <w:lang w:val="en-US" w:eastAsia="zh-CN"/>
        </w:rPr>
        <w:t xml:space="preserve">11</w:t>
      </w:r>
      <w:r>
        <w:rPr>
          <w:rFonts w:hint="eastAsia"/>
          <w:color w:val="000000"/>
          <w:highlight w:val="none"/>
        </w:rPr>
        <w:t xml:space="preserve"> 实质性要求响应及偏离表</w:t>
      </w:r>
      <w:bookmarkEnd w:id="184"/>
      <w:r/>
      <w:bookmarkEnd w:id="185"/>
      <w:r/>
      <w:bookmarkEnd w:id="186"/>
      <w:r/>
      <w:bookmarkEnd w:id="187"/>
      <w:r/>
      <w:bookmarkEnd w:id="188"/>
      <w:r/>
      <w:bookmarkEnd w:id="189"/>
      <w:r/>
      <w:r/>
    </w:p>
    <w:tbl>
      <w:tblPr>
        <w:tblStyle w:val="703"/>
        <w:tblW w:w="0" w:type="auto"/>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5084"/>
        <w:gridCol w:w="1663"/>
        <w:gridCol w:w="2273"/>
      </w:tblGrid>
      <w:tr>
        <w:trPr>
          <w:cantSplit/>
          <w:trHeight w:val="576"/>
        </w:trPr>
        <w:tc>
          <w:tcPr>
            <w:tcW w:w="730"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5084" w:type="dxa"/>
            <w:vAlign w:val="center"/>
            <w:textDirection w:val="lrTb"/>
            <w:noWrap w:val="false"/>
          </w:tcPr>
          <w:p>
            <w:pPr>
              <w:jc w:val="center"/>
              <w:rPr>
                <w:b/>
                <w:color w:val="000000"/>
                <w:sz w:val="24"/>
                <w:highlight w:val="none"/>
              </w:rPr>
            </w:pPr>
            <w:r>
              <w:rPr>
                <w:rFonts w:hint="eastAsia"/>
                <w:b/>
                <w:color w:val="000000"/>
                <w:sz w:val="24"/>
                <w:highlight w:val="none"/>
              </w:rPr>
              <w:t xml:space="preserve">服务</w:t>
            </w:r>
            <w:r>
              <w:rPr>
                <w:b/>
                <w:color w:val="000000"/>
                <w:sz w:val="24"/>
                <w:highlight w:val="none"/>
              </w:rPr>
              <w:t xml:space="preserve">要求和商务要求中的实质性要求</w:t>
            </w:r>
            <w:r/>
          </w:p>
        </w:tc>
        <w:tc>
          <w:tcPr>
            <w:tcW w:w="1663" w:type="dxa"/>
            <w:vAlign w:val="center"/>
            <w:textDirection w:val="lrTb"/>
            <w:noWrap w:val="false"/>
          </w:tcPr>
          <w:p>
            <w:pPr>
              <w:jc w:val="center"/>
              <w:rPr>
                <w:b/>
                <w:color w:val="000000"/>
                <w:sz w:val="24"/>
                <w:highlight w:val="none"/>
              </w:rPr>
            </w:pPr>
            <w:r>
              <w:rPr>
                <w:rFonts w:hint="eastAsia"/>
                <w:b/>
                <w:color w:val="000000"/>
                <w:sz w:val="24"/>
                <w:highlight w:val="none"/>
              </w:rPr>
              <w:t xml:space="preserve">投标响应情况</w:t>
            </w:r>
            <w:r/>
          </w:p>
        </w:tc>
        <w:tc>
          <w:tcPr>
            <w:tcW w:w="2273" w:type="dxa"/>
            <w:vAlign w:val="center"/>
            <w:textDirection w:val="lrTb"/>
            <w:noWrap w:val="false"/>
          </w:tcPr>
          <w:p>
            <w:pPr>
              <w:jc w:val="center"/>
              <w:rPr>
                <w:b/>
                <w:color w:val="000000"/>
                <w:sz w:val="24"/>
                <w:highlight w:val="none"/>
              </w:rPr>
            </w:pPr>
            <w:r>
              <w:rPr>
                <w:rFonts w:hint="eastAsia"/>
                <w:b/>
                <w:color w:val="000000"/>
                <w:sz w:val="24"/>
                <w:highlight w:val="none"/>
              </w:rPr>
              <w:t xml:space="preserve">超出、符合或偏离</w:t>
            </w:r>
            <w:r/>
          </w:p>
        </w:tc>
      </w:tr>
      <w:tr>
        <w:trPr>
          <w:cantSplit/>
          <w:trHeight w:val="640"/>
        </w:trPr>
        <w:tc>
          <w:tcPr>
            <w:tcW w:w="730"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1</w:t>
            </w:r>
            <w:r/>
          </w:p>
        </w:tc>
        <w:tc>
          <w:tcPr>
            <w:tcW w:w="5084" w:type="dxa"/>
            <w:vAlign w:val="center"/>
            <w:textDirection w:val="lrTb"/>
            <w:noWrap w:val="false"/>
          </w:tcPr>
          <w:p>
            <w:pPr>
              <w:jc w:val="both"/>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项目负责人必须具有</w:t>
            </w:r>
            <w:r>
              <w:rPr>
                <w:rFonts w:hint="default" w:ascii="Times New Roman" w:hAnsi="Times New Roman" w:eastAsia="宋体" w:cs="Times New Roman"/>
                <w:sz w:val="24"/>
                <w:szCs w:val="24"/>
                <w:highlight w:val="none"/>
                <w:lang w:val="en-US" w:eastAsia="zh-CN"/>
              </w:rPr>
              <w:t xml:space="preserve">国家注册监理工程师岗位证书。</w:t>
            </w:r>
            <w:r/>
          </w:p>
        </w:tc>
        <w:tc>
          <w:tcPr>
            <w:tcW w:w="1663"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273"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1000"/>
        </w:trPr>
        <w:tc>
          <w:tcPr>
            <w:tcW w:w="730" w:type="dxa"/>
            <w:vAlign w:val="center"/>
            <w:textDirection w:val="lrTb"/>
            <w:noWrap w:val="false"/>
          </w:tcPr>
          <w:p>
            <w:pPr>
              <w:jc w:val="center"/>
              <w:rPr>
                <w:rFonts w:hint="eastAsia" w:ascii="Times New Roman" w:hAnsi="Times New Roman" w:eastAsia="宋体" w:cs="Times New Roman"/>
                <w:sz w:val="24"/>
                <w:szCs w:val="24"/>
                <w:highlight w:val="none"/>
                <w:lang w:val="zh-CN" w:eastAsia="zh-CN"/>
              </w:rPr>
            </w:pPr>
            <w:r>
              <w:rPr>
                <w:rFonts w:hint="eastAsia" w:cs="Times New Roman"/>
                <w:sz w:val="24"/>
                <w:szCs w:val="24"/>
                <w:highlight w:val="none"/>
                <w:lang w:val="en-US" w:eastAsia="zh-CN"/>
              </w:rPr>
              <w:t xml:space="preserve">2</w:t>
            </w:r>
            <w:r/>
          </w:p>
        </w:tc>
        <w:tc>
          <w:tcPr>
            <w:tcW w:w="5084" w:type="dxa"/>
            <w:vAlign w:val="center"/>
            <w:textDirection w:val="lrTb"/>
            <w:noWrap w:val="false"/>
          </w:tcPr>
          <w:p>
            <w:pPr>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第五条  结算方式</w:t>
            </w:r>
            <w:r/>
          </w:p>
          <w:p>
            <w:pPr>
              <w:jc w:val="both"/>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1、自合同签订后</w:t>
            </w:r>
            <w:r>
              <w:rPr>
                <w:rFonts w:hint="eastAsia"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val="en-US" w:eastAsia="zh-CN"/>
              </w:rPr>
              <w:t xml:space="preserve">个月内，甲方向乙方支付合同金额的</w:t>
            </w:r>
            <w:r>
              <w:rPr>
                <w:rFonts w:hint="eastAsia" w:ascii="Times New Roman" w:hAnsi="Times New Roman" w:eastAsia="宋体" w:cs="Times New Roman"/>
                <w:sz w:val="24"/>
                <w:szCs w:val="24"/>
                <w:highlight w:val="none"/>
                <w:lang w:val="en-US" w:eastAsia="zh-CN"/>
              </w:rPr>
              <w:t xml:space="preserve">10</w:t>
            </w:r>
            <w:r>
              <w:rPr>
                <w:rFonts w:hint="default" w:ascii="Times New Roman" w:hAnsi="Times New Roman" w:eastAsia="宋体" w:cs="Times New Roman"/>
                <w:sz w:val="24"/>
                <w:szCs w:val="24"/>
                <w:highlight w:val="none"/>
                <w:lang w:val="en-US" w:eastAsia="zh-CN"/>
              </w:rPr>
              <w:t xml:space="preserve">%作为预付款。</w:t>
            </w:r>
            <w:r/>
          </w:p>
          <w:p>
            <w:pPr>
              <w:jc w:val="both"/>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监理服务费按月支付，甲方在次月向乙方支付上月度监理服务费【（合同金额-预付款）/12】的40%。</w:t>
            </w:r>
            <w:r/>
          </w:p>
          <w:p>
            <w:pPr>
              <w:jc w:val="both"/>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3、服务期结束时甲方向乙方支付至合同金额的50%。</w:t>
            </w:r>
            <w:r/>
          </w:p>
          <w:p>
            <w:pPr>
              <w:jc w:val="both"/>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4、甲方每月对乙方服务质量进行考核，扣除考核等扣款后的剩余服务费在2027年3月1日前付清。</w:t>
            </w:r>
            <w:r/>
          </w:p>
          <w:p>
            <w:pPr>
              <w:jc w:val="both"/>
              <w:rPr>
                <w:rFonts w:hint="eastAsia"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en-US" w:eastAsia="zh-CN"/>
              </w:rPr>
              <w:t xml:space="preserve">注：①在签订合同时，乙方明确表示无需预付款或者主动要求降低预付款比例的，可不适用上述第1条规定。②</w:t>
            </w:r>
            <w:r>
              <w:rPr>
                <w:rFonts w:hint="default" w:ascii="Times New Roman" w:hAnsi="Times New Roman" w:eastAsia="宋体" w:cs="Times New Roman"/>
                <w:sz w:val="24"/>
                <w:szCs w:val="24"/>
                <w:highlight w:val="none"/>
                <w:lang w:val="zh-CN" w:eastAsia="zh-CN"/>
              </w:rPr>
              <w:t xml:space="preserve">以上每次付款前，</w:t>
            </w:r>
            <w:r>
              <w:rPr>
                <w:rFonts w:hint="default" w:ascii="Times New Roman" w:hAnsi="Times New Roman" w:eastAsia="宋体" w:cs="Times New Roman"/>
                <w:sz w:val="24"/>
                <w:szCs w:val="24"/>
                <w:highlight w:val="none"/>
                <w:lang w:val="en-US" w:eastAsia="zh-CN"/>
              </w:rPr>
              <w:t xml:space="preserve">乙方</w:t>
            </w:r>
            <w:r>
              <w:rPr>
                <w:rFonts w:hint="default" w:ascii="Times New Roman" w:hAnsi="Times New Roman" w:eastAsia="宋体" w:cs="Times New Roman"/>
                <w:sz w:val="24"/>
                <w:szCs w:val="24"/>
                <w:highlight w:val="none"/>
                <w:lang w:val="zh-CN" w:eastAsia="zh-CN"/>
              </w:rPr>
              <w:t xml:space="preserve">均应提供符合</w:t>
            </w:r>
            <w:r>
              <w:rPr>
                <w:rFonts w:hint="default" w:ascii="Times New Roman" w:hAnsi="Times New Roman" w:eastAsia="宋体" w:cs="Times New Roman"/>
                <w:sz w:val="24"/>
                <w:szCs w:val="24"/>
                <w:highlight w:val="none"/>
                <w:lang w:val="en-US" w:eastAsia="zh-CN"/>
              </w:rPr>
              <w:t xml:space="preserve">甲方</w:t>
            </w:r>
            <w:r>
              <w:rPr>
                <w:rFonts w:hint="default" w:ascii="Times New Roman" w:hAnsi="Times New Roman" w:eastAsia="宋体" w:cs="Times New Roman"/>
                <w:sz w:val="24"/>
                <w:szCs w:val="24"/>
                <w:highlight w:val="none"/>
                <w:lang w:val="zh-CN" w:eastAsia="zh-CN"/>
              </w:rPr>
              <w:t xml:space="preserve">要求的同等金额的合法有效发票。</w:t>
            </w:r>
            <w:r>
              <w:rPr>
                <w:rFonts w:hint="default" w:ascii="Times New Roman" w:hAnsi="Times New Roman" w:eastAsia="宋体" w:cs="Times New Roman"/>
                <w:sz w:val="24"/>
                <w:szCs w:val="24"/>
                <w:highlight w:val="none"/>
                <w:lang w:val="en-US" w:eastAsia="zh-CN"/>
              </w:rPr>
              <w:t xml:space="preserve">否则，甲方有权顺延付款时间，且不承担任何违约及/或赔偿责任</w:t>
            </w:r>
            <w:r>
              <w:rPr>
                <w:rFonts w:hint="default" w:ascii="Times New Roman" w:hAnsi="Times New Roman" w:eastAsia="宋体" w:cs="Times New Roman"/>
                <w:sz w:val="24"/>
                <w:szCs w:val="24"/>
                <w:highlight w:val="none"/>
                <w:lang w:val="zh-CN" w:eastAsia="zh-CN"/>
              </w:rPr>
              <w:t xml:space="preserve">。</w:t>
            </w:r>
            <w:r>
              <w:rPr>
                <w:rFonts w:hint="default" w:ascii="Times New Roman" w:hAnsi="Times New Roman" w:eastAsia="宋体" w:cs="Times New Roman"/>
                <w:sz w:val="24"/>
                <w:szCs w:val="24"/>
                <w:highlight w:val="none"/>
                <w:lang w:val="en-US" w:eastAsia="zh-CN"/>
              </w:rPr>
              <w:t xml:space="preserve">③本项目支付方式</w:t>
            </w:r>
            <w:r>
              <w:rPr>
                <w:rFonts w:hint="eastAsia" w:ascii="Times New Roman" w:hAnsi="Times New Roman" w:eastAsia="宋体" w:cs="Times New Roman"/>
                <w:sz w:val="24"/>
                <w:szCs w:val="24"/>
                <w:highlight w:val="none"/>
                <w:lang w:val="en-US" w:eastAsia="zh-CN"/>
              </w:rPr>
              <w:t xml:space="preserve">支持数字人民币</w:t>
            </w:r>
            <w:r>
              <w:rPr>
                <w:rFonts w:hint="default" w:ascii="Times New Roman" w:hAnsi="Times New Roman" w:eastAsia="宋体" w:cs="Times New Roman"/>
                <w:sz w:val="24"/>
                <w:szCs w:val="24"/>
                <w:highlight w:val="none"/>
                <w:lang w:val="en-US" w:eastAsia="zh-CN"/>
              </w:rPr>
              <w:t xml:space="preserve">。</w:t>
            </w:r>
            <w:r/>
          </w:p>
        </w:tc>
        <w:tc>
          <w:tcPr>
            <w:tcW w:w="1663"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273"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1013"/>
        </w:trPr>
        <w:tc>
          <w:tcPr>
            <w:tcW w:w="730" w:type="dxa"/>
            <w:vAlign w:val="center"/>
            <w:textDirection w:val="lrTb"/>
            <w:noWrap w:val="false"/>
          </w:tcPr>
          <w:p>
            <w:pPr>
              <w:jc w:val="center"/>
              <w:rPr>
                <w:rFonts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w:t>
            </w:r>
            <w:r/>
          </w:p>
        </w:tc>
        <w:tc>
          <w:tcPr>
            <w:tcW w:w="5084" w:type="dxa"/>
            <w:vAlign w:val="center"/>
            <w:textDirection w:val="lrTb"/>
            <w:noWrap w:val="false"/>
          </w:tcPr>
          <w:p>
            <w:pPr>
              <w:jc w:val="both"/>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第十四条  合同的转让</w:t>
            </w:r>
            <w:r/>
          </w:p>
          <w:p>
            <w:pPr>
              <w:jc w:val="both"/>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乙方不得将其合同项下的权利义务部分或全部转让给第三方。</w:t>
            </w:r>
            <w:r/>
          </w:p>
        </w:tc>
        <w:tc>
          <w:tcPr>
            <w:tcW w:w="1663"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273" w:type="dxa"/>
            <w:vAlign w:val="top"/>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40" w:lineRule="exact"/>
        <w:rPr>
          <w:b/>
          <w:bCs/>
          <w:color w:val="000000"/>
          <w:sz w:val="24"/>
          <w:szCs w:val="24"/>
          <w:highlight w:val="none"/>
        </w:rPr>
      </w:pPr>
      <w:r>
        <w:rPr>
          <w:rFonts w:hint="eastAsia"/>
          <w:b/>
          <w:bCs/>
          <w:color w:val="000000"/>
          <w:sz w:val="24"/>
          <w:szCs w:val="24"/>
          <w:highlight w:val="none"/>
        </w:rPr>
        <w:t xml:space="preserve">注：1、</w:t>
      </w:r>
      <w:r>
        <w:rPr>
          <w:rFonts w:hint="eastAsia" w:ascii="宋体" w:hAnsi="宋体"/>
          <w:b/>
          <w:bCs/>
          <w:sz w:val="24"/>
          <w:szCs w:val="24"/>
          <w:highlight w:val="none"/>
        </w:rPr>
        <w:t xml:space="preserve">投标人必须</w:t>
      </w:r>
      <w:r>
        <w:rPr>
          <w:rFonts w:ascii="宋体" w:hAnsi="宋体"/>
          <w:b/>
          <w:bCs/>
          <w:sz w:val="24"/>
          <w:szCs w:val="24"/>
          <w:highlight w:val="none"/>
        </w:rPr>
        <w:t xml:space="preserve">对</w:t>
      </w:r>
      <w:r>
        <w:rPr>
          <w:rFonts w:hint="eastAsia" w:ascii="宋体" w:hAnsi="宋体"/>
          <w:b/>
          <w:bCs/>
          <w:sz w:val="24"/>
          <w:szCs w:val="24"/>
          <w:highlight w:val="none"/>
        </w:rPr>
        <w:t xml:space="preserve">服务要求</w:t>
      </w:r>
      <w:r>
        <w:rPr>
          <w:rFonts w:ascii="宋体" w:hAnsi="宋体"/>
          <w:b/>
          <w:bCs/>
          <w:sz w:val="24"/>
          <w:szCs w:val="24"/>
          <w:highlight w:val="none"/>
        </w:rPr>
        <w:t xml:space="preserve">和商务要求中的实质性要求逐条做出明确响应</w:t>
      </w:r>
      <w:r>
        <w:rPr>
          <w:rFonts w:hint="eastAsia" w:ascii="宋体" w:hAnsi="宋体"/>
          <w:b/>
          <w:bCs/>
          <w:sz w:val="24"/>
          <w:szCs w:val="24"/>
          <w:highlight w:val="none"/>
        </w:rPr>
        <w:t xml:space="preserve">，</w:t>
      </w:r>
      <w:r>
        <w:rPr>
          <w:rFonts w:hint="eastAsia" w:ascii="宋体" w:hAnsi="宋体"/>
          <w:b/>
          <w:bCs/>
          <w:sz w:val="24"/>
          <w:highlight w:val="none"/>
        </w:rPr>
        <w:t xml:space="preserve">否则作无效投标处理</w:t>
      </w:r>
      <w:r>
        <w:rPr>
          <w:rFonts w:hint="eastAsia"/>
          <w:b/>
          <w:bCs/>
          <w:color w:val="000000"/>
          <w:sz w:val="24"/>
          <w:szCs w:val="24"/>
          <w:highlight w:val="none"/>
        </w:rPr>
        <w:t xml:space="preserve">。</w:t>
      </w:r>
      <w:r/>
    </w:p>
    <w:p>
      <w:pPr>
        <w:ind w:firstLine="480"/>
        <w:spacing w:line="440" w:lineRule="exact"/>
        <w:rPr>
          <w:rFonts w:hint="eastAsia"/>
          <w:color w:val="000000"/>
          <w:sz w:val="24"/>
          <w:szCs w:val="24"/>
          <w:highlight w:val="none"/>
        </w:rPr>
      </w:pPr>
      <w:r>
        <w:rPr>
          <w:color w:val="000000"/>
          <w:sz w:val="24"/>
          <w:szCs w:val="24"/>
          <w:highlight w:val="none"/>
        </w:rPr>
        <w:t xml:space="preserve">2、</w:t>
      </w:r>
      <w:r>
        <w:rPr>
          <w:rFonts w:hint="eastAsia" w:ascii="宋体" w:hAnsi="宋体"/>
          <w:sz w:val="24"/>
          <w:szCs w:val="24"/>
          <w:highlight w:val="none"/>
        </w:rPr>
        <w:t xml:space="preserve">投标人未对实质性要求逐条作出明确响应的，或未按招标文件要求提供证明材料（如有）的，该项目作无效投标处理。</w:t>
      </w:r>
      <w:bookmarkEnd w:id="147"/>
      <w:r/>
      <w:bookmarkEnd w:id="148"/>
      <w:r/>
      <w:bookmarkEnd w:id="149"/>
      <w:r/>
      <w:r/>
    </w:p>
    <w:p>
      <w:pPr>
        <w:pStyle w:val="883"/>
        <w:rPr>
          <w:rFonts w:hint="eastAsia"/>
          <w:sz w:val="24"/>
          <w:szCs w:val="24"/>
          <w:highlight w:val="none"/>
        </w:rPr>
      </w:pPr>
      <w:r/>
      <w:bookmarkStart w:id="190" w:name="_Toc19253"/>
      <w:r/>
      <w:bookmarkStart w:id="191" w:name="_Toc28044"/>
      <w:r/>
      <w:bookmarkStart w:id="192" w:name="_Toc12281"/>
      <w:r/>
      <w:bookmarkStart w:id="193" w:name="_Toc375841419"/>
      <w:r/>
      <w:bookmarkStart w:id="194" w:name="_Toc342901623"/>
      <w:r/>
      <w:bookmarkStart w:id="195" w:name="_Toc323364719"/>
      <w:r/>
      <w:bookmarkStart w:id="196" w:name="_Toc312824905"/>
      <w:r/>
      <w:bookmarkStart w:id="197" w:name="_Toc424045391"/>
      <w:r/>
      <w:bookmarkStart w:id="198" w:name="_Toc376513764"/>
      <w:r>
        <w:rPr>
          <w:rFonts w:hint="eastAsia"/>
          <w:highlight w:val="none"/>
        </w:rPr>
        <w:br w:type="page" w:clear="all"/>
      </w:r>
      <w:bookmarkStart w:id="199" w:name="_Toc3300"/>
      <w:r>
        <w:rPr>
          <w:rFonts w:hint="eastAsia"/>
          <w:color w:val="000000"/>
          <w:highlight w:val="none"/>
        </w:rPr>
        <w:t xml:space="preserve">附件</w:t>
      </w:r>
      <w:r>
        <w:rPr>
          <w:rFonts w:hint="eastAsia"/>
          <w:color w:val="000000"/>
          <w:highlight w:val="none"/>
          <w:lang w:val="en-US" w:eastAsia="zh-CN"/>
        </w:rPr>
        <w:t xml:space="preserve">12</w:t>
      </w:r>
      <w:r>
        <w:rPr>
          <w:rFonts w:hint="eastAsia"/>
          <w:color w:val="000000"/>
          <w:highlight w:val="none"/>
        </w:rPr>
        <w:t xml:space="preserve"> </w:t>
      </w:r>
      <w:bookmarkEnd w:id="190"/>
      <w:r/>
      <w:bookmarkEnd w:id="191"/>
      <w:r/>
      <w:bookmarkEnd w:id="192"/>
      <w:r>
        <w:rPr>
          <w:rFonts w:hint="eastAsia"/>
          <w:color w:val="000000"/>
          <w:highlight w:val="none"/>
        </w:rPr>
        <w:t xml:space="preserve">项目服务方案</w:t>
      </w:r>
      <w:bookmarkEnd w:id="199"/>
      <w:r/>
      <w:bookmarkEnd w:id="193"/>
      <w:r/>
      <w:bookmarkEnd w:id="194"/>
      <w:r/>
      <w:bookmarkEnd w:id="195"/>
      <w:r/>
      <w:bookmarkEnd w:id="196"/>
      <w:r/>
      <w:bookmarkEnd w:id="197"/>
      <w:r/>
      <w:bookmarkEnd w:id="198"/>
      <w:r/>
      <w:r/>
    </w:p>
    <w:p>
      <w:pPr>
        <w:keepLines w:val="0"/>
        <w:keepNext w:val="0"/>
        <w:pageBreakBefore w:val="0"/>
        <w:spacing w:line="560" w:lineRule="exact"/>
        <w:widowControl w:val="off"/>
        <w:rPr>
          <w:sz w:val="24"/>
          <w:szCs w:val="24"/>
          <w:highlight w:val="none"/>
        </w:rPr>
      </w:pPr>
      <w:r>
        <w:rPr>
          <w:sz w:val="24"/>
          <w:szCs w:val="24"/>
          <w:highlight w:val="none"/>
        </w:rPr>
        <w:t xml:space="preserve">主要内容应包括但不限于以下方面：</w:t>
      </w:r>
      <w:r/>
    </w:p>
    <w:p>
      <w:pPr>
        <w:ind w:left="-420" w:firstLine="482"/>
        <w:keepLines w:val="0"/>
        <w:keepNext w:val="0"/>
        <w:pageBreakBefore w:val="0"/>
        <w:spacing w:line="560" w:lineRule="exact"/>
        <w:widowControl w:val="off"/>
        <w:rPr>
          <w:rFonts w:hint="eastAsia"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（一）项目服务方案说明：</w:t>
      </w:r>
      <w:r/>
    </w:p>
    <w:p>
      <w:pPr>
        <w:ind w:firstLine="480"/>
        <w:keepLines w:val="0"/>
        <w:keepNext w:val="0"/>
        <w:pageBreakBefore w:val="0"/>
        <w:spacing w:line="560" w:lineRule="exact"/>
        <w:widowControl w:val="off"/>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1、</w:t>
      </w:r>
      <w:r>
        <w:rPr>
          <w:rFonts w:hint="eastAsia"/>
          <w:sz w:val="24"/>
          <w:szCs w:val="24"/>
          <w:highlight w:val="none"/>
          <w:lang w:val="en-US" w:eastAsia="zh-CN"/>
        </w:rPr>
        <w:t xml:space="preserve">项目服务方案</w:t>
      </w:r>
      <w:r>
        <w:rPr>
          <w:rFonts w:hint="eastAsia" w:ascii="Times New Roman" w:hAnsi="Times New Roman" w:eastAsia="宋体" w:cs="Times New Roman"/>
          <w:color w:val="000000"/>
          <w:sz w:val="24"/>
          <w:szCs w:val="22"/>
          <w:highlight w:val="none"/>
          <w:lang w:eastAsia="zh-CN"/>
        </w:rPr>
        <w:t xml:space="preserve">（</w:t>
      </w:r>
      <w:r>
        <w:rPr>
          <w:rFonts w:hint="eastAsia" w:ascii="Times New Roman" w:hAnsi="Times New Roman" w:eastAsia="宋体" w:cs="Times New Roman"/>
          <w:color w:val="000000"/>
          <w:sz w:val="24"/>
          <w:szCs w:val="22"/>
          <w:highlight w:val="none"/>
        </w:rPr>
        <w:t xml:space="preserve">评审要点：①工作大纲、工作方案；②监理工作管理制度；③应急方案及质量保证措施；④日常绿化养护与病虫害防控技术；⑤安全技术措施；⑥安全文明施工、环境保护及现场扬尘污染控制措施；⑦合同管理、信息管理、资料归档制度；⑧现场组织与各方的协调措施；⑨</w:t>
      </w:r>
      <w:r>
        <w:rPr>
          <w:rFonts w:hint="eastAsia" w:ascii="Times New Roman" w:hAnsi="Times New Roman" w:eastAsia="宋体" w:cs="Times New Roman"/>
          <w:color w:val="000000"/>
          <w:sz w:val="24"/>
          <w:szCs w:val="22"/>
          <w:highlight w:val="none"/>
          <w:lang w:val="en-US" w:eastAsia="zh-CN"/>
        </w:rPr>
        <w:t xml:space="preserve">对</w:t>
      </w:r>
      <w:r>
        <w:rPr>
          <w:rFonts w:hint="eastAsia" w:ascii="Times New Roman" w:hAnsi="Times New Roman" w:eastAsia="宋体" w:cs="Times New Roman"/>
          <w:color w:val="000000"/>
          <w:sz w:val="24"/>
          <w:szCs w:val="22"/>
          <w:highlight w:val="none"/>
        </w:rPr>
        <w:t xml:space="preserve">实施方案、实施环节、监理要点提出的建议和控制措施</w:t>
      </w:r>
      <w:r>
        <w:rPr>
          <w:rFonts w:hint="eastAsia" w:ascii="Times New Roman" w:hAnsi="Times New Roman" w:eastAsia="宋体" w:cs="Times New Roman"/>
          <w:color w:val="000000"/>
          <w:sz w:val="24"/>
          <w:szCs w:val="22"/>
          <w:highlight w:val="none"/>
          <w:lang w:eastAsia="zh-CN"/>
        </w:rPr>
        <w:t xml:space="preserve">）</w:t>
      </w:r>
      <w:r>
        <w:rPr>
          <w:rFonts w:hint="eastAsia" w:ascii="Times New Roman" w:hAnsi="Times New Roman" w:eastAsia="宋体" w:cs="Times New Roman"/>
          <w:color w:val="000000"/>
          <w:sz w:val="24"/>
          <w:highlight w:val="none"/>
          <w:lang w:val="zh-CN"/>
        </w:rPr>
        <w:t xml:space="preserve">。</w:t>
      </w:r>
      <w:r/>
    </w:p>
    <w:p>
      <w:pPr>
        <w:ind w:firstLine="480"/>
        <w:keepLines w:val="0"/>
        <w:keepNext w:val="0"/>
        <w:pageBreakBefore w:val="0"/>
        <w:spacing w:line="560" w:lineRule="exact"/>
        <w:widowControl w:val="off"/>
        <w:rPr>
          <w:bCs/>
          <w:sz w:val="24"/>
          <w:highlight w:val="none"/>
        </w:rPr>
      </w:pPr>
      <w:r>
        <w:rPr>
          <w:rFonts w:hint="eastAsia"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val="zh-CN"/>
        </w:rPr>
        <w:t xml:space="preserve">、</w:t>
      </w:r>
      <w:r>
        <w:rPr>
          <w:bCs/>
          <w:sz w:val="24"/>
          <w:highlight w:val="none"/>
        </w:rPr>
        <w:t xml:space="preserve">其他。</w:t>
      </w:r>
      <w:r/>
    </w:p>
    <w:p>
      <w:pPr>
        <w:pStyle w:val="733"/>
        <w:keepLines w:val="0"/>
        <w:keepNext w:val="0"/>
        <w:pageBreakBefore w:val="0"/>
        <w:spacing w:line="560" w:lineRule="exact"/>
        <w:widowControl w:val="off"/>
        <w:rPr>
          <w:highlight w:val="none"/>
        </w:rPr>
      </w:pPr>
      <w:r>
        <w:rPr>
          <w:highlight w:val="none"/>
        </w:rPr>
      </w:r>
      <w:r/>
    </w:p>
    <w:p>
      <w:pPr>
        <w:keepLines w:val="0"/>
        <w:keepNext w:val="0"/>
        <w:pageBreakBefore w:val="0"/>
        <w:spacing w:line="560" w:lineRule="exact"/>
        <w:widowControl w:val="off"/>
        <w:rPr>
          <w:rFonts w:hint="eastAsia"/>
          <w:b/>
          <w:bCs/>
          <w:color w:val="000000"/>
          <w:sz w:val="24"/>
          <w:szCs w:val="22"/>
          <w:highlight w:val="none"/>
        </w:rPr>
      </w:pPr>
      <w:r>
        <w:rPr>
          <w:rFonts w:hint="eastAsia"/>
          <w:b/>
          <w:bCs/>
          <w:color w:val="000000"/>
          <w:sz w:val="24"/>
          <w:szCs w:val="22"/>
          <w:highlight w:val="none"/>
        </w:rPr>
        <w:t xml:space="preserve">（二）拟投入本项目的</w:t>
      </w:r>
      <w:r>
        <w:rPr>
          <w:rFonts w:ascii="Times New Roman" w:hAnsi="Times New Roman" w:eastAsia="宋体" w:cs="Times New Roman"/>
          <w:b/>
          <w:bCs/>
          <w:color w:val="000000"/>
          <w:sz w:val="24"/>
          <w:szCs w:val="24"/>
          <w:highlight w:val="none"/>
        </w:rPr>
        <w:t xml:space="preserve">监理人员</w:t>
      </w:r>
      <w:r>
        <w:rPr>
          <w:rFonts w:hint="eastAsia"/>
          <w:b/>
          <w:bCs/>
          <w:color w:val="000000"/>
          <w:sz w:val="24"/>
          <w:szCs w:val="22"/>
          <w:highlight w:val="none"/>
        </w:rPr>
        <w:t xml:space="preserve">情况说明</w:t>
      </w:r>
      <w:r>
        <w:rPr>
          <w:rFonts w:hint="eastAsia"/>
          <w:b w:val="0"/>
          <w:bCs w:val="0"/>
          <w:color w:val="000000"/>
          <w:sz w:val="24"/>
          <w:szCs w:val="22"/>
          <w:highlight w:val="none"/>
        </w:rPr>
        <w:t xml:space="preserve">（参考格式见下表）</w:t>
      </w:r>
      <w:r>
        <w:rPr>
          <w:rFonts w:hint="eastAsia"/>
          <w:b/>
          <w:bCs/>
          <w:color w:val="000000"/>
          <w:sz w:val="24"/>
          <w:szCs w:val="22"/>
          <w:highlight w:val="none"/>
        </w:rPr>
        <w:t xml:space="preserve">：</w:t>
      </w:r>
      <w:r/>
    </w:p>
    <w:p>
      <w:pPr>
        <w:jc w:val="center"/>
        <w:spacing w:line="460" w:lineRule="exact"/>
        <w:rPr>
          <w:rFonts w:hint="eastAsia" w:ascii="Times New Roman" w:hAnsi="Times New Roman" w:eastAsia="宋体" w:cs="Times New Roman"/>
          <w:b/>
          <w:bCs/>
          <w:color w:val="000000"/>
          <w:sz w:val="28"/>
          <w:szCs w:val="24"/>
          <w:highlight w:val="none"/>
        </w:rPr>
      </w:pPr>
      <w:r>
        <w:rPr>
          <w:rFonts w:hint="eastAsia" w:ascii="Times New Roman" w:hAnsi="Times New Roman" w:eastAsia="宋体" w:cs="Times New Roman"/>
          <w:b/>
          <w:bCs/>
          <w:color w:val="000000"/>
          <w:sz w:val="28"/>
          <w:szCs w:val="24"/>
          <w:highlight w:val="none"/>
        </w:rPr>
        <w:t xml:space="preserve">监理人员情况一览表</w:t>
      </w:r>
      <w:r/>
    </w:p>
    <w:tbl>
      <w:tblPr>
        <w:tblStyle w:val="703"/>
        <w:tblW w:w="51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442"/>
        <w:gridCol w:w="757"/>
        <w:gridCol w:w="634"/>
        <w:gridCol w:w="612"/>
        <w:gridCol w:w="565"/>
        <w:gridCol w:w="612"/>
        <w:gridCol w:w="1211"/>
        <w:gridCol w:w="1766"/>
        <w:gridCol w:w="1453"/>
        <w:gridCol w:w="514"/>
      </w:tblGrid>
      <w:tr>
        <w:trPr>
          <w:jc w:val="center"/>
        </w:trPr>
        <w:tc>
          <w:tcPr>
            <w:tcW w:w="612" w:type="dxa"/>
            <w:vAlign w:val="center"/>
            <w:textDirection w:val="lrTb"/>
            <w:noWrap w:val="false"/>
          </w:tcPr>
          <w:p>
            <w:pPr>
              <w:pStyle w:val="895"/>
              <w:ind w:firstLine="0"/>
              <w:jc w:val="center"/>
              <w:rPr>
                <w:b/>
                <w:bCs/>
                <w:sz w:val="24"/>
                <w:szCs w:val="24"/>
                <w:highlight w:val="none"/>
              </w:rPr>
            </w:pPr>
            <w:r>
              <w:rPr>
                <w:b/>
                <w:bCs/>
                <w:sz w:val="24"/>
                <w:szCs w:val="24"/>
                <w:highlight w:val="none"/>
              </w:rPr>
              <w:t xml:space="preserve">序号</w:t>
            </w:r>
            <w:r/>
          </w:p>
        </w:tc>
        <w:tc>
          <w:tcPr>
            <w:tcW w:w="1442" w:type="dxa"/>
            <w:vAlign w:val="center"/>
            <w:textDirection w:val="lrTb"/>
            <w:noWrap w:val="false"/>
          </w:tcPr>
          <w:p>
            <w:pPr>
              <w:pStyle w:val="895"/>
              <w:ind w:firstLine="0"/>
              <w:jc w:val="center"/>
              <w:rPr>
                <w:b/>
                <w:bCs/>
                <w:sz w:val="24"/>
                <w:szCs w:val="24"/>
                <w:highlight w:val="none"/>
              </w:rPr>
            </w:pPr>
            <w:r>
              <w:rPr>
                <w:b/>
                <w:bCs/>
                <w:sz w:val="24"/>
                <w:szCs w:val="24"/>
                <w:highlight w:val="none"/>
              </w:rPr>
              <w:t xml:space="preserve">本项目中担任岗位</w:t>
            </w:r>
            <w:r/>
          </w:p>
        </w:tc>
        <w:tc>
          <w:tcPr>
            <w:tcW w:w="757" w:type="dxa"/>
            <w:vAlign w:val="center"/>
            <w:textDirection w:val="lrTb"/>
            <w:noWrap w:val="false"/>
          </w:tcPr>
          <w:p>
            <w:pPr>
              <w:pStyle w:val="895"/>
              <w:ind w:firstLine="0"/>
              <w:jc w:val="center"/>
              <w:rPr>
                <w:b/>
                <w:bCs/>
                <w:sz w:val="24"/>
                <w:szCs w:val="24"/>
                <w:highlight w:val="none"/>
              </w:rPr>
            </w:pPr>
            <w:r>
              <w:rPr>
                <w:rFonts w:hint="eastAsia"/>
                <w:b/>
                <w:bCs/>
                <w:sz w:val="24"/>
                <w:szCs w:val="24"/>
                <w:highlight w:val="none"/>
              </w:rPr>
              <w:t xml:space="preserve">姓名</w:t>
            </w:r>
            <w:r/>
          </w:p>
        </w:tc>
        <w:tc>
          <w:tcPr>
            <w:tcW w:w="634" w:type="dxa"/>
            <w:vAlign w:val="center"/>
            <w:textDirection w:val="lrTb"/>
            <w:noWrap w:val="false"/>
          </w:tcPr>
          <w:p>
            <w:pPr>
              <w:pStyle w:val="895"/>
              <w:ind w:firstLine="0"/>
              <w:jc w:val="center"/>
              <w:rPr>
                <w:b/>
                <w:bCs/>
                <w:sz w:val="24"/>
                <w:szCs w:val="24"/>
                <w:highlight w:val="none"/>
              </w:rPr>
            </w:pPr>
            <w:r>
              <w:rPr>
                <w:b/>
                <w:bCs/>
                <w:sz w:val="24"/>
                <w:szCs w:val="24"/>
                <w:highlight w:val="none"/>
              </w:rPr>
              <w:t xml:space="preserve">性别</w:t>
            </w:r>
            <w:r/>
          </w:p>
        </w:tc>
        <w:tc>
          <w:tcPr>
            <w:tcW w:w="612" w:type="dxa"/>
            <w:vAlign w:val="center"/>
            <w:textDirection w:val="lrTb"/>
            <w:noWrap w:val="false"/>
          </w:tcPr>
          <w:p>
            <w:pPr>
              <w:pStyle w:val="895"/>
              <w:ind w:firstLine="0"/>
              <w:jc w:val="center"/>
              <w:rPr>
                <w:b/>
                <w:bCs/>
                <w:sz w:val="24"/>
                <w:szCs w:val="24"/>
                <w:highlight w:val="none"/>
              </w:rPr>
            </w:pPr>
            <w:r>
              <w:rPr>
                <w:b/>
                <w:bCs/>
                <w:sz w:val="24"/>
                <w:szCs w:val="24"/>
                <w:highlight w:val="none"/>
              </w:rPr>
              <w:t xml:space="preserve">年龄</w:t>
            </w:r>
            <w:r/>
          </w:p>
        </w:tc>
        <w:tc>
          <w:tcPr>
            <w:tcW w:w="565" w:type="dxa"/>
            <w:vAlign w:val="center"/>
            <w:textDirection w:val="lrTb"/>
            <w:noWrap w:val="false"/>
          </w:tcPr>
          <w:p>
            <w:pPr>
              <w:pStyle w:val="895"/>
              <w:ind w:firstLine="0"/>
              <w:jc w:val="center"/>
              <w:rPr>
                <w:b/>
                <w:bCs/>
                <w:sz w:val="24"/>
                <w:szCs w:val="24"/>
                <w:highlight w:val="none"/>
              </w:rPr>
            </w:pPr>
            <w:r>
              <w:rPr>
                <w:b/>
                <w:bCs/>
                <w:sz w:val="24"/>
                <w:szCs w:val="24"/>
                <w:highlight w:val="none"/>
              </w:rPr>
              <w:t xml:space="preserve">学历</w:t>
            </w:r>
            <w:r/>
          </w:p>
        </w:tc>
        <w:tc>
          <w:tcPr>
            <w:tcW w:w="612" w:type="dxa"/>
            <w:vAlign w:val="center"/>
            <w:textDirection w:val="lrTb"/>
            <w:noWrap w:val="false"/>
          </w:tcPr>
          <w:p>
            <w:pPr>
              <w:pStyle w:val="895"/>
              <w:ind w:firstLine="0"/>
              <w:jc w:val="center"/>
              <w:rPr>
                <w:b/>
                <w:bCs/>
                <w:sz w:val="24"/>
                <w:szCs w:val="24"/>
                <w:highlight w:val="none"/>
              </w:rPr>
            </w:pPr>
            <w:r>
              <w:rPr>
                <w:rFonts w:hint="eastAsia"/>
                <w:b/>
                <w:bCs/>
                <w:sz w:val="24"/>
                <w:szCs w:val="24"/>
                <w:highlight w:val="none"/>
              </w:rPr>
              <w:t xml:space="preserve">专业</w:t>
            </w:r>
            <w:r/>
          </w:p>
        </w:tc>
        <w:tc>
          <w:tcPr>
            <w:tcW w:w="1211" w:type="dxa"/>
            <w:vAlign w:val="center"/>
            <w:textDirection w:val="lrTb"/>
            <w:noWrap w:val="false"/>
          </w:tcPr>
          <w:p>
            <w:pPr>
              <w:pStyle w:val="895"/>
              <w:ind w:firstLine="0"/>
              <w:jc w:val="center"/>
              <w:rPr>
                <w:b/>
                <w:bCs/>
                <w:color w:val="000000"/>
                <w:sz w:val="24"/>
                <w:szCs w:val="24"/>
                <w:highlight w:val="none"/>
              </w:rPr>
            </w:pPr>
            <w:r>
              <w:rPr>
                <w:b/>
                <w:bCs/>
                <w:color w:val="000000"/>
                <w:sz w:val="24"/>
                <w:szCs w:val="24"/>
                <w:highlight w:val="none"/>
              </w:rPr>
              <w:t xml:space="preserve">职业资格、职称</w:t>
            </w:r>
            <w:r/>
          </w:p>
        </w:tc>
        <w:tc>
          <w:tcPr>
            <w:tcW w:w="1766" w:type="dxa"/>
            <w:vAlign w:val="center"/>
            <w:textDirection w:val="lrTb"/>
            <w:noWrap w:val="false"/>
          </w:tcPr>
          <w:p>
            <w:pPr>
              <w:pStyle w:val="895"/>
              <w:ind w:firstLine="0"/>
              <w:jc w:val="center"/>
              <w:rPr>
                <w:b/>
                <w:bCs/>
                <w:sz w:val="24"/>
                <w:szCs w:val="24"/>
                <w:highlight w:val="none"/>
              </w:rPr>
            </w:pPr>
            <w:r>
              <w:rPr>
                <w:rFonts w:hint="eastAsia" w:ascii="Times New Roman" w:hAnsi="Times New Roman" w:eastAsia="宋体" w:cs="Times New Roman"/>
                <w:b/>
                <w:bCs/>
                <w:color w:val="000000"/>
                <w:sz w:val="24"/>
                <w:szCs w:val="24"/>
                <w:highlight w:val="none"/>
              </w:rPr>
              <w:t xml:space="preserve">参与实施</w:t>
            </w:r>
            <w:r>
              <w:rPr>
                <w:rFonts w:ascii="Times New Roman" w:hAnsi="Times New Roman" w:eastAsia="宋体" w:cs="Times New Roman"/>
                <w:b/>
                <w:bCs/>
                <w:color w:val="000000"/>
                <w:sz w:val="24"/>
                <w:szCs w:val="24"/>
                <w:highlight w:val="none"/>
              </w:rPr>
              <w:t xml:space="preserve">过的</w:t>
            </w:r>
            <w:r>
              <w:rPr>
                <w:rFonts w:hint="eastAsia" w:ascii="Times New Roman" w:hAnsi="Times New Roman" w:eastAsia="宋体" w:cs="Times New Roman"/>
                <w:b/>
                <w:bCs/>
                <w:color w:val="000000"/>
                <w:sz w:val="24"/>
                <w:szCs w:val="24"/>
                <w:highlight w:val="none"/>
              </w:rPr>
              <w:t xml:space="preserve">绿化养护监理</w:t>
            </w:r>
            <w:r>
              <w:rPr>
                <w:rFonts w:ascii="Times New Roman" w:hAnsi="Times New Roman" w:eastAsia="宋体" w:cs="Times New Roman"/>
                <w:b/>
                <w:bCs/>
                <w:color w:val="000000"/>
                <w:sz w:val="24"/>
                <w:szCs w:val="24"/>
                <w:highlight w:val="none"/>
              </w:rPr>
              <w:t xml:space="preserve">项目情况</w:t>
            </w:r>
            <w:r/>
          </w:p>
        </w:tc>
        <w:tc>
          <w:tcPr>
            <w:tcW w:w="1453" w:type="dxa"/>
            <w:vAlign w:val="center"/>
            <w:textDirection w:val="lrTb"/>
            <w:noWrap w:val="false"/>
          </w:tcPr>
          <w:p>
            <w:pPr>
              <w:jc w:val="center"/>
              <w:rPr>
                <w:rFonts w:hint="eastAsia" w:eastAsia="新宋体"/>
                <w:b/>
                <w:bCs/>
                <w:sz w:val="24"/>
                <w:szCs w:val="24"/>
                <w:highlight w:val="none"/>
                <w:lang w:eastAsia="zh-CN"/>
              </w:rPr>
            </w:pPr>
            <w:r>
              <w:rPr>
                <w:rFonts w:eastAsia="新宋体"/>
                <w:b/>
                <w:bCs/>
                <w:sz w:val="24"/>
                <w:szCs w:val="24"/>
                <w:highlight w:val="none"/>
              </w:rPr>
              <w:t xml:space="preserve">资格证编号</w:t>
            </w:r>
            <w:r>
              <w:rPr>
                <w:rFonts w:hint="eastAsia" w:eastAsia="新宋体"/>
                <w:b/>
                <w:bCs/>
                <w:sz w:val="24"/>
                <w:szCs w:val="24"/>
                <w:highlight w:val="none"/>
                <w:lang w:eastAsia="zh-CN"/>
              </w:rPr>
              <w:t xml:space="preserve">（</w:t>
            </w:r>
            <w:r>
              <w:rPr>
                <w:rFonts w:hint="eastAsia" w:eastAsia="新宋体"/>
                <w:b/>
                <w:bCs/>
                <w:sz w:val="24"/>
                <w:szCs w:val="24"/>
                <w:highlight w:val="none"/>
                <w:lang w:val="en-US" w:eastAsia="zh-CN"/>
              </w:rPr>
              <w:t xml:space="preserve">如有</w:t>
            </w:r>
            <w:r>
              <w:rPr>
                <w:rFonts w:hint="eastAsia" w:eastAsia="新宋体"/>
                <w:b/>
                <w:bCs/>
                <w:sz w:val="24"/>
                <w:szCs w:val="24"/>
                <w:highlight w:val="none"/>
                <w:lang w:eastAsia="zh-CN"/>
              </w:rPr>
              <w:t xml:space="preserve">）</w:t>
            </w:r>
            <w:r/>
          </w:p>
        </w:tc>
        <w:tc>
          <w:tcPr>
            <w:tcW w:w="514" w:type="dxa"/>
            <w:vAlign w:val="center"/>
            <w:textDirection w:val="lrTb"/>
            <w:noWrap w:val="false"/>
          </w:tcPr>
          <w:p>
            <w:pPr>
              <w:pStyle w:val="895"/>
              <w:ind w:firstLine="0"/>
              <w:jc w:val="center"/>
              <w:rPr>
                <w:b/>
                <w:bCs/>
                <w:sz w:val="24"/>
                <w:szCs w:val="24"/>
                <w:highlight w:val="none"/>
              </w:rPr>
            </w:pPr>
            <w:r>
              <w:rPr>
                <w:b/>
                <w:bCs/>
                <w:sz w:val="24"/>
                <w:szCs w:val="24"/>
                <w:highlight w:val="none"/>
              </w:rPr>
              <w:t xml:space="preserve">备注</w:t>
            </w:r>
            <w:r/>
          </w:p>
        </w:tc>
      </w:tr>
      <w:tr>
        <w:trPr>
          <w:jc w:val="center"/>
          <w:trHeight w:val="1095" w:hRule="exact"/>
        </w:trPr>
        <w:tc>
          <w:tcPr>
            <w:tcW w:w="612" w:type="dxa"/>
            <w:vAlign w:val="center"/>
            <w:textDirection w:val="lrTb"/>
            <w:noWrap w:val="false"/>
          </w:tcPr>
          <w:p>
            <w:pPr>
              <w:pStyle w:val="895"/>
              <w:ind w:firstLine="0"/>
              <w:jc w:val="center"/>
              <w:rPr>
                <w:sz w:val="24"/>
                <w:szCs w:val="24"/>
                <w:highlight w:val="none"/>
              </w:rPr>
            </w:pPr>
            <w:r>
              <w:rPr>
                <w:sz w:val="24"/>
                <w:szCs w:val="24"/>
                <w:highlight w:val="none"/>
              </w:rPr>
            </w:r>
            <w:r/>
          </w:p>
        </w:tc>
        <w:tc>
          <w:tcPr>
            <w:tcW w:w="1442" w:type="dxa"/>
            <w:vAlign w:val="center"/>
            <w:textDirection w:val="lrTb"/>
            <w:noWrap w:val="false"/>
          </w:tcPr>
          <w:p>
            <w:pPr>
              <w:pStyle w:val="707"/>
              <w:ind w:firstLine="0"/>
              <w:jc w:val="center"/>
              <w:rPr>
                <w:rFonts w:hint="eastAsia" w:eastAsia="宋体"/>
                <w:sz w:val="24"/>
                <w:szCs w:val="24"/>
                <w:highlight w:val="none"/>
                <w:lang w:eastAsia="zh-CN"/>
              </w:rPr>
            </w:pPr>
            <w:r>
              <w:rPr>
                <w:rFonts w:hint="eastAsia"/>
                <w:sz w:val="24"/>
                <w:szCs w:val="24"/>
                <w:highlight w:val="none"/>
                <w:lang w:val="en-US" w:eastAsia="zh-CN"/>
              </w:rPr>
              <w:t xml:space="preserve">项目负责人</w:t>
            </w:r>
            <w:r/>
          </w:p>
        </w:tc>
        <w:tc>
          <w:tcPr>
            <w:tcW w:w="757"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34"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12"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65"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12"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211"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766"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453"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14"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jc w:val="center"/>
          <w:trHeight w:val="1039" w:hRule="exact"/>
        </w:trPr>
        <w:tc>
          <w:tcPr>
            <w:tcW w:w="612" w:type="dxa"/>
            <w:vAlign w:val="center"/>
            <w:textDirection w:val="lrTb"/>
            <w:noWrap w:val="false"/>
          </w:tcPr>
          <w:p>
            <w:pPr>
              <w:pStyle w:val="895"/>
              <w:ind w:firstLine="0"/>
              <w:jc w:val="center"/>
              <w:rPr>
                <w:sz w:val="24"/>
                <w:szCs w:val="24"/>
                <w:highlight w:val="none"/>
              </w:rPr>
            </w:pPr>
            <w:r>
              <w:rPr>
                <w:sz w:val="24"/>
                <w:szCs w:val="24"/>
                <w:highlight w:val="none"/>
              </w:rPr>
            </w:r>
            <w:r/>
          </w:p>
        </w:tc>
        <w:tc>
          <w:tcPr>
            <w:tcW w:w="1442" w:type="dxa"/>
            <w:vAlign w:val="center"/>
            <w:textDirection w:val="lrTb"/>
            <w:noWrap w:val="false"/>
          </w:tcPr>
          <w:p>
            <w:pPr>
              <w:pStyle w:val="707"/>
              <w:ind w:firstLine="0"/>
              <w:jc w:val="center"/>
              <w:rPr>
                <w:sz w:val="24"/>
                <w:szCs w:val="24"/>
                <w:highlight w:val="none"/>
              </w:rPr>
            </w:pPr>
            <w:r>
              <w:rPr>
                <w:rFonts w:hint="default"/>
                <w:sz w:val="24"/>
                <w:szCs w:val="24"/>
                <w:highlight w:val="none"/>
              </w:rPr>
              <w:t xml:space="preserve">监理员</w:t>
            </w:r>
            <w:r/>
          </w:p>
        </w:tc>
        <w:tc>
          <w:tcPr>
            <w:tcW w:w="757"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34"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12"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65"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12"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211"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766"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453"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14"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jc w:val="center"/>
          <w:trHeight w:val="567" w:hRule="exact"/>
        </w:trPr>
        <w:tc>
          <w:tcPr>
            <w:tcW w:w="612" w:type="dxa"/>
            <w:vAlign w:val="center"/>
            <w:textDirection w:val="lrTb"/>
            <w:noWrap w:val="false"/>
          </w:tcPr>
          <w:p>
            <w:pPr>
              <w:pStyle w:val="895"/>
              <w:ind w:firstLine="0"/>
              <w:jc w:val="center"/>
              <w:rPr>
                <w:sz w:val="24"/>
                <w:szCs w:val="24"/>
                <w:highlight w:val="none"/>
              </w:rPr>
            </w:pPr>
            <w:r>
              <w:rPr>
                <w:sz w:val="24"/>
                <w:szCs w:val="24"/>
                <w:highlight w:val="none"/>
              </w:rPr>
            </w:r>
            <w:r/>
          </w:p>
        </w:tc>
        <w:tc>
          <w:tcPr>
            <w:tcW w:w="1442" w:type="dxa"/>
            <w:vAlign w:val="center"/>
            <w:textDirection w:val="lrTb"/>
            <w:noWrap w:val="false"/>
          </w:tcPr>
          <w:p>
            <w:pPr>
              <w:pStyle w:val="895"/>
              <w:ind w:firstLine="0"/>
              <w:jc w:val="center"/>
              <w:rPr>
                <w:rFonts w:hint="default" w:eastAsia="宋体"/>
                <w:sz w:val="24"/>
                <w:szCs w:val="24"/>
                <w:highlight w:val="none"/>
                <w:lang w:val="en-US" w:eastAsia="zh-CN"/>
              </w:rPr>
            </w:pPr>
            <w:r>
              <w:rPr>
                <w:rFonts w:hint="eastAsia"/>
                <w:sz w:val="24"/>
                <w:szCs w:val="24"/>
                <w:highlight w:val="none"/>
                <w:lang w:val="en-US" w:eastAsia="zh-CN"/>
              </w:rPr>
              <w:t xml:space="preserve">......</w:t>
            </w:r>
            <w:r/>
          </w:p>
        </w:tc>
        <w:tc>
          <w:tcPr>
            <w:tcW w:w="757"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34"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12"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65"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12"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211"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766"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453"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14"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jc w:val="center"/>
          <w:trHeight w:val="567" w:hRule="exact"/>
        </w:trPr>
        <w:tc>
          <w:tcPr>
            <w:tcW w:w="612" w:type="dxa"/>
            <w:vAlign w:val="center"/>
            <w:textDirection w:val="lrTb"/>
            <w:noWrap w:val="false"/>
          </w:tcPr>
          <w:p>
            <w:pPr>
              <w:pStyle w:val="895"/>
              <w:ind w:firstLine="0"/>
              <w:jc w:val="center"/>
              <w:rPr>
                <w:sz w:val="24"/>
                <w:szCs w:val="24"/>
                <w:highlight w:val="none"/>
              </w:rPr>
            </w:pPr>
            <w:r>
              <w:rPr>
                <w:sz w:val="24"/>
                <w:szCs w:val="24"/>
                <w:highlight w:val="none"/>
              </w:rPr>
            </w:r>
            <w:r/>
          </w:p>
        </w:tc>
        <w:tc>
          <w:tcPr>
            <w:tcW w:w="1442" w:type="dxa"/>
            <w:vAlign w:val="top"/>
            <w:textDirection w:val="lrTb"/>
            <w:noWrap w:val="false"/>
          </w:tcPr>
          <w:p>
            <w:pPr>
              <w:pStyle w:val="895"/>
              <w:ind w:firstLine="0"/>
              <w:jc w:val="center"/>
              <w:rPr>
                <w:sz w:val="24"/>
                <w:szCs w:val="24"/>
                <w:highlight w:val="none"/>
              </w:rPr>
            </w:pPr>
            <w:r>
              <w:rPr>
                <w:sz w:val="24"/>
                <w:szCs w:val="24"/>
                <w:highlight w:val="none"/>
              </w:rPr>
            </w:r>
            <w:r/>
          </w:p>
        </w:tc>
        <w:tc>
          <w:tcPr>
            <w:tcW w:w="757"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34"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12"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65"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12"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211"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766"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453"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14"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jc w:val="center"/>
          <w:trHeight w:val="567" w:hRule="exact"/>
        </w:trPr>
        <w:tc>
          <w:tcPr>
            <w:tcW w:w="612" w:type="dxa"/>
            <w:vAlign w:val="center"/>
            <w:textDirection w:val="lrTb"/>
            <w:noWrap w:val="false"/>
          </w:tcPr>
          <w:p>
            <w:pPr>
              <w:pStyle w:val="895"/>
              <w:ind w:firstLine="0"/>
              <w:jc w:val="center"/>
              <w:rPr>
                <w:sz w:val="24"/>
                <w:szCs w:val="24"/>
                <w:highlight w:val="none"/>
              </w:rPr>
            </w:pPr>
            <w:r>
              <w:rPr>
                <w:sz w:val="24"/>
                <w:szCs w:val="24"/>
                <w:highlight w:val="none"/>
              </w:rPr>
            </w:r>
            <w:r/>
          </w:p>
        </w:tc>
        <w:tc>
          <w:tcPr>
            <w:tcW w:w="1442" w:type="dxa"/>
            <w:vAlign w:val="top"/>
            <w:textDirection w:val="lrTb"/>
            <w:noWrap w:val="false"/>
          </w:tcPr>
          <w:p>
            <w:pPr>
              <w:pStyle w:val="895"/>
              <w:ind w:firstLine="0"/>
              <w:jc w:val="center"/>
              <w:rPr>
                <w:szCs w:val="21"/>
                <w:highlight w:val="none"/>
              </w:rPr>
            </w:pPr>
            <w:r>
              <w:rPr>
                <w:szCs w:val="21"/>
                <w:highlight w:val="none"/>
              </w:rPr>
            </w:r>
            <w:r/>
          </w:p>
        </w:tc>
        <w:tc>
          <w:tcPr>
            <w:tcW w:w="757"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34"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12"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65"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12"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211"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766"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453"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14"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jc w:val="center"/>
          <w:trHeight w:val="567" w:hRule="exact"/>
        </w:trPr>
        <w:tc>
          <w:tcPr>
            <w:tcW w:w="612" w:type="dxa"/>
            <w:vAlign w:val="center"/>
            <w:textDirection w:val="lrTb"/>
            <w:noWrap w:val="false"/>
          </w:tcPr>
          <w:p>
            <w:pPr>
              <w:pStyle w:val="895"/>
              <w:ind w:firstLine="0"/>
              <w:jc w:val="center"/>
              <w:rPr>
                <w:sz w:val="24"/>
                <w:szCs w:val="24"/>
                <w:highlight w:val="none"/>
              </w:rPr>
            </w:pPr>
            <w:r>
              <w:rPr>
                <w:sz w:val="24"/>
                <w:szCs w:val="24"/>
                <w:highlight w:val="none"/>
              </w:rPr>
            </w:r>
            <w:r/>
          </w:p>
        </w:tc>
        <w:tc>
          <w:tcPr>
            <w:tcW w:w="1442" w:type="dxa"/>
            <w:vAlign w:val="top"/>
            <w:textDirection w:val="lrTb"/>
            <w:noWrap w:val="false"/>
          </w:tcPr>
          <w:p>
            <w:pPr>
              <w:pStyle w:val="895"/>
              <w:ind w:firstLine="0"/>
              <w:jc w:val="center"/>
              <w:rPr>
                <w:szCs w:val="21"/>
                <w:highlight w:val="none"/>
              </w:rPr>
            </w:pPr>
            <w:r>
              <w:rPr>
                <w:szCs w:val="21"/>
                <w:highlight w:val="none"/>
              </w:rPr>
            </w:r>
            <w:r/>
          </w:p>
        </w:tc>
        <w:tc>
          <w:tcPr>
            <w:tcW w:w="757"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34"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12"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65"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612"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211"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766"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1453"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14" w:type="dxa"/>
            <w:vAlign w:val="center"/>
            <w:textDirection w:val="lrTb"/>
            <w:noWrap w:val="false"/>
          </w:tcPr>
          <w:p>
            <w:pPr>
              <w:pStyle w:val="895"/>
              <w:ind w:firstLine="0"/>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jc w:val="center"/>
          <w:trHeight w:val="567" w:hRule="exact"/>
        </w:trPr>
        <w:tc>
          <w:tcPr>
            <w:tcW w:w="612" w:type="dxa"/>
            <w:vAlign w:val="center"/>
            <w:textDirection w:val="lrTb"/>
            <w:noWrap w:val="false"/>
          </w:tcPr>
          <w:p>
            <w:pPr>
              <w:pStyle w:val="895"/>
              <w:ind w:firstLine="0"/>
              <w:jc w:val="center"/>
              <w:rPr>
                <w:sz w:val="24"/>
                <w:szCs w:val="24"/>
                <w:highlight w:val="none"/>
              </w:rPr>
            </w:pPr>
            <w:r>
              <w:rPr>
                <w:sz w:val="24"/>
                <w:szCs w:val="24"/>
                <w:highlight w:val="none"/>
              </w:rPr>
            </w:r>
            <w:r/>
          </w:p>
        </w:tc>
        <w:tc>
          <w:tcPr>
            <w:tcW w:w="1442" w:type="dxa"/>
            <w:vAlign w:val="top"/>
            <w:textDirection w:val="lrTb"/>
            <w:noWrap w:val="false"/>
          </w:tcPr>
          <w:p>
            <w:pPr>
              <w:pStyle w:val="895"/>
              <w:ind w:firstLine="0"/>
              <w:jc w:val="center"/>
              <w:rPr>
                <w:szCs w:val="21"/>
                <w:highlight w:val="none"/>
              </w:rPr>
            </w:pPr>
            <w:r>
              <w:rPr>
                <w:szCs w:val="21"/>
                <w:highlight w:val="none"/>
              </w:rPr>
            </w:r>
            <w:r/>
          </w:p>
        </w:tc>
        <w:tc>
          <w:tcPr>
            <w:tcW w:w="757" w:type="dxa"/>
            <w:vAlign w:val="top"/>
            <w:textDirection w:val="lrTb"/>
            <w:noWrap w:val="false"/>
          </w:tcPr>
          <w:p>
            <w:pPr>
              <w:pStyle w:val="895"/>
              <w:ind w:firstLine="0"/>
              <w:jc w:val="center"/>
              <w:rPr>
                <w:sz w:val="24"/>
                <w:szCs w:val="24"/>
                <w:highlight w:val="none"/>
              </w:rPr>
            </w:pPr>
            <w:r>
              <w:rPr>
                <w:sz w:val="24"/>
                <w:szCs w:val="24"/>
                <w:highlight w:val="none"/>
              </w:rPr>
            </w:r>
            <w:r/>
          </w:p>
        </w:tc>
        <w:tc>
          <w:tcPr>
            <w:tcW w:w="634" w:type="dxa"/>
            <w:vAlign w:val="top"/>
            <w:textDirection w:val="lrTb"/>
            <w:noWrap w:val="false"/>
          </w:tcPr>
          <w:p>
            <w:pPr>
              <w:pStyle w:val="895"/>
              <w:ind w:firstLine="0"/>
              <w:jc w:val="center"/>
              <w:rPr>
                <w:sz w:val="24"/>
                <w:szCs w:val="24"/>
                <w:highlight w:val="none"/>
              </w:rPr>
            </w:pPr>
            <w:r>
              <w:rPr>
                <w:sz w:val="24"/>
                <w:szCs w:val="24"/>
                <w:highlight w:val="none"/>
              </w:rPr>
            </w:r>
            <w:r/>
          </w:p>
        </w:tc>
        <w:tc>
          <w:tcPr>
            <w:tcW w:w="612" w:type="dxa"/>
            <w:vAlign w:val="top"/>
            <w:textDirection w:val="lrTb"/>
            <w:noWrap w:val="false"/>
          </w:tcPr>
          <w:p>
            <w:pPr>
              <w:pStyle w:val="895"/>
              <w:ind w:firstLine="0"/>
              <w:jc w:val="center"/>
              <w:rPr>
                <w:sz w:val="24"/>
                <w:szCs w:val="24"/>
                <w:highlight w:val="none"/>
              </w:rPr>
            </w:pPr>
            <w:r>
              <w:rPr>
                <w:sz w:val="24"/>
                <w:szCs w:val="24"/>
                <w:highlight w:val="none"/>
              </w:rPr>
            </w:r>
            <w:r/>
          </w:p>
        </w:tc>
        <w:tc>
          <w:tcPr>
            <w:tcW w:w="565" w:type="dxa"/>
            <w:vAlign w:val="top"/>
            <w:textDirection w:val="lrTb"/>
            <w:noWrap w:val="false"/>
          </w:tcPr>
          <w:p>
            <w:pPr>
              <w:pStyle w:val="895"/>
              <w:ind w:firstLine="0"/>
              <w:jc w:val="center"/>
              <w:rPr>
                <w:sz w:val="24"/>
                <w:szCs w:val="24"/>
                <w:highlight w:val="none"/>
              </w:rPr>
            </w:pPr>
            <w:r>
              <w:rPr>
                <w:sz w:val="24"/>
                <w:szCs w:val="24"/>
                <w:highlight w:val="none"/>
              </w:rPr>
            </w:r>
            <w:r/>
          </w:p>
        </w:tc>
        <w:tc>
          <w:tcPr>
            <w:tcW w:w="612" w:type="dxa"/>
            <w:vAlign w:val="top"/>
            <w:textDirection w:val="lrTb"/>
            <w:noWrap w:val="false"/>
          </w:tcPr>
          <w:p>
            <w:pPr>
              <w:pStyle w:val="895"/>
              <w:ind w:firstLine="0"/>
              <w:jc w:val="center"/>
              <w:rPr>
                <w:sz w:val="24"/>
                <w:szCs w:val="24"/>
                <w:highlight w:val="none"/>
              </w:rPr>
            </w:pPr>
            <w:r>
              <w:rPr>
                <w:sz w:val="24"/>
                <w:szCs w:val="24"/>
                <w:highlight w:val="none"/>
              </w:rPr>
            </w:r>
            <w:r/>
          </w:p>
        </w:tc>
        <w:tc>
          <w:tcPr>
            <w:tcW w:w="1211" w:type="dxa"/>
            <w:vAlign w:val="top"/>
            <w:textDirection w:val="lrTb"/>
            <w:noWrap w:val="false"/>
          </w:tcPr>
          <w:p>
            <w:pPr>
              <w:pStyle w:val="895"/>
              <w:ind w:firstLine="0"/>
              <w:jc w:val="center"/>
              <w:rPr>
                <w:sz w:val="24"/>
                <w:szCs w:val="24"/>
                <w:highlight w:val="none"/>
              </w:rPr>
            </w:pPr>
            <w:r>
              <w:rPr>
                <w:sz w:val="24"/>
                <w:szCs w:val="24"/>
                <w:highlight w:val="none"/>
              </w:rPr>
            </w:r>
            <w:r/>
          </w:p>
        </w:tc>
        <w:tc>
          <w:tcPr>
            <w:tcW w:w="1766" w:type="dxa"/>
            <w:vAlign w:val="top"/>
            <w:textDirection w:val="lrTb"/>
            <w:noWrap w:val="false"/>
          </w:tcPr>
          <w:p>
            <w:pPr>
              <w:pStyle w:val="895"/>
              <w:ind w:firstLine="0"/>
              <w:jc w:val="center"/>
              <w:rPr>
                <w:sz w:val="24"/>
                <w:szCs w:val="24"/>
                <w:highlight w:val="none"/>
              </w:rPr>
            </w:pPr>
            <w:r>
              <w:rPr>
                <w:sz w:val="24"/>
                <w:szCs w:val="24"/>
                <w:highlight w:val="none"/>
              </w:rPr>
            </w:r>
            <w:r/>
          </w:p>
        </w:tc>
        <w:tc>
          <w:tcPr>
            <w:tcW w:w="1453" w:type="dxa"/>
            <w:vAlign w:val="top"/>
            <w:textDirection w:val="lrTb"/>
            <w:noWrap w:val="false"/>
          </w:tcPr>
          <w:p>
            <w:pPr>
              <w:pStyle w:val="895"/>
              <w:ind w:firstLine="0"/>
              <w:jc w:val="center"/>
              <w:rPr>
                <w:sz w:val="24"/>
                <w:szCs w:val="24"/>
                <w:highlight w:val="none"/>
              </w:rPr>
            </w:pPr>
            <w:r>
              <w:rPr>
                <w:sz w:val="24"/>
                <w:szCs w:val="24"/>
                <w:highlight w:val="none"/>
              </w:rPr>
            </w:r>
            <w:r/>
          </w:p>
        </w:tc>
        <w:tc>
          <w:tcPr>
            <w:tcW w:w="514" w:type="dxa"/>
            <w:vAlign w:val="top"/>
            <w:textDirection w:val="lrTb"/>
            <w:noWrap w:val="false"/>
          </w:tcPr>
          <w:p>
            <w:pPr>
              <w:pStyle w:val="895"/>
              <w:ind w:firstLine="0"/>
              <w:jc w:val="center"/>
              <w:rPr>
                <w:sz w:val="24"/>
                <w:szCs w:val="24"/>
                <w:highlight w:val="none"/>
              </w:rPr>
            </w:pPr>
            <w:r>
              <w:rPr>
                <w:sz w:val="24"/>
                <w:szCs w:val="24"/>
                <w:highlight w:val="none"/>
              </w:rPr>
            </w:r>
            <w:r/>
          </w:p>
        </w:tc>
      </w:tr>
    </w:tbl>
    <w:p>
      <w:pPr>
        <w:spacing w:line="460" w:lineRule="exact"/>
        <w:rPr>
          <w:color w:val="000000"/>
          <w:sz w:val="24"/>
          <w:szCs w:val="24"/>
          <w:highlight w:val="none"/>
        </w:rPr>
      </w:pPr>
      <w:r>
        <w:rPr>
          <w:bCs/>
          <w:color w:val="000000"/>
          <w:sz w:val="24"/>
          <w:highlight w:val="none"/>
        </w:rPr>
        <w:t xml:space="preserve">注：</w:t>
      </w:r>
      <w:r>
        <w:rPr>
          <w:rFonts w:hint="eastAsia"/>
          <w:bCs/>
          <w:color w:val="000000"/>
          <w:sz w:val="24"/>
          <w:highlight w:val="none"/>
        </w:rPr>
        <w:t xml:space="preserve">①</w:t>
      </w:r>
      <w:r>
        <w:rPr>
          <w:rFonts w:hint="eastAsia"/>
          <w:bCs/>
          <w:color w:val="000000"/>
          <w:sz w:val="24"/>
          <w:szCs w:val="24"/>
          <w:highlight w:val="none"/>
        </w:rPr>
        <w:t xml:space="preserve">投标人</w:t>
      </w:r>
      <w:r>
        <w:rPr>
          <w:bCs/>
          <w:color w:val="000000"/>
          <w:sz w:val="24"/>
          <w:szCs w:val="24"/>
          <w:highlight w:val="none"/>
        </w:rPr>
        <w:t xml:space="preserve">应根</w:t>
      </w:r>
      <w:r>
        <w:rPr>
          <w:rFonts w:ascii="Times New Roman" w:hAnsi="Times New Roman" w:eastAsia="宋体" w:cs="Times New Roman"/>
          <w:bCs/>
          <w:color w:val="000000"/>
          <w:sz w:val="24"/>
          <w:szCs w:val="24"/>
          <w:highlight w:val="none"/>
        </w:rPr>
        <w:t xml:space="preserve">据拟投入本</w:t>
      </w:r>
      <w:r>
        <w:rPr>
          <w:rFonts w:hint="eastAsia" w:ascii="Times New Roman" w:hAnsi="Times New Roman" w:eastAsia="宋体" w:cs="Times New Roman"/>
          <w:bCs/>
          <w:color w:val="000000"/>
          <w:sz w:val="24"/>
          <w:szCs w:val="24"/>
          <w:highlight w:val="none"/>
        </w:rPr>
        <w:t xml:space="preserve">项目的</w:t>
      </w:r>
      <w:r>
        <w:rPr>
          <w:rFonts w:ascii="Times New Roman" w:hAnsi="Times New Roman" w:eastAsia="宋体" w:cs="Times New Roman"/>
          <w:bCs/>
          <w:color w:val="000000"/>
          <w:sz w:val="24"/>
          <w:szCs w:val="24"/>
          <w:highlight w:val="none"/>
        </w:rPr>
        <w:t xml:space="preserve">监理人员</w:t>
      </w:r>
      <w:r>
        <w:rPr>
          <w:rFonts w:hint="eastAsia" w:ascii="Times New Roman" w:hAnsi="Times New Roman" w:eastAsia="宋体" w:cs="Times New Roman"/>
          <w:bCs/>
          <w:color w:val="000000"/>
          <w:sz w:val="24"/>
          <w:szCs w:val="24"/>
          <w:highlight w:val="none"/>
        </w:rPr>
        <w:t xml:space="preserve">情况，</w:t>
      </w:r>
      <w:r>
        <w:rPr>
          <w:rFonts w:ascii="Times New Roman" w:hAnsi="Times New Roman" w:eastAsia="宋体" w:cs="Times New Roman"/>
          <w:bCs/>
          <w:color w:val="000000"/>
          <w:sz w:val="24"/>
          <w:szCs w:val="24"/>
          <w:highlight w:val="none"/>
        </w:rPr>
        <w:t xml:space="preserve">据实填报上</w:t>
      </w:r>
      <w:r>
        <w:rPr>
          <w:bCs/>
          <w:color w:val="000000"/>
          <w:sz w:val="24"/>
          <w:szCs w:val="24"/>
          <w:highlight w:val="none"/>
        </w:rPr>
        <w:t xml:space="preserve">述表格。</w:t>
      </w:r>
      <w:r>
        <w:rPr>
          <w:rFonts w:hint="eastAsia"/>
          <w:b/>
          <w:bCs/>
          <w:color w:val="000000"/>
          <w:sz w:val="24"/>
          <w:szCs w:val="24"/>
          <w:highlight w:val="none"/>
        </w:rPr>
        <w:t xml:space="preserve">（如表格不够，可另立格式说明，但需体现对应的评审要素</w:t>
      </w:r>
      <w:r>
        <w:rPr>
          <w:b/>
          <w:bCs/>
          <w:color w:val="000000"/>
          <w:sz w:val="24"/>
          <w:szCs w:val="24"/>
          <w:highlight w:val="none"/>
        </w:rPr>
        <w:t xml:space="preserve">）</w:t>
      </w:r>
      <w:r/>
    </w:p>
    <w:p>
      <w:pPr>
        <w:ind w:firstLine="482"/>
        <w:spacing w:line="460" w:lineRule="exact"/>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②投标人可根据本项目</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rPr>
        <w:t xml:space="preserve">第五章 评标方法与评标标准</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rPr>
        <w:t xml:space="preserve">内</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rPr>
        <w:t xml:space="preserve">项目负责人配置</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rPr>
        <w:t xml:space="preserve">监理员</w:t>
      </w:r>
      <w:r>
        <w:rPr>
          <w:rFonts w:hint="eastAsia" w:ascii="Times New Roman" w:hAnsi="Times New Roman" w:eastAsia="宋体" w:cs="Times New Roman"/>
          <w:b/>
          <w:bCs/>
          <w:color w:val="000000"/>
          <w:sz w:val="24"/>
          <w:szCs w:val="24"/>
          <w:highlight w:val="none"/>
          <w:lang w:val="en-US" w:eastAsia="zh-CN"/>
        </w:rPr>
        <w:t xml:space="preserve">配置</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rPr>
        <w:t xml:space="preserve">相关评审要求提供对应的证明材料（如果有的话）。（可对照表格，提供索引）</w:t>
      </w:r>
      <w:r/>
    </w:p>
    <w:p>
      <w:pPr>
        <w:pStyle w:val="733"/>
        <w:rPr>
          <w:highlight w:val="none"/>
        </w:rPr>
      </w:pPr>
      <w:r>
        <w:rPr>
          <w:highlight w:val="none"/>
        </w:rPr>
      </w:r>
      <w:r/>
    </w:p>
    <w:p>
      <w:pPr>
        <w:pStyle w:val="734"/>
      </w:pPr>
      <w:r/>
      <w:r/>
    </w:p>
    <w:p>
      <w:pPr>
        <w:ind w:left="-420" w:firstLine="482"/>
        <w:keepLines w:val="0"/>
        <w:keepNext w:val="0"/>
        <w:pageBreakBefore w:val="0"/>
        <w:spacing w:line="580" w:lineRule="exact"/>
        <w:widowControl w:val="off"/>
        <w:rPr>
          <w:rFonts w:hint="eastAsia"/>
          <w:b/>
          <w:bCs/>
          <w:color w:val="000000"/>
          <w:sz w:val="24"/>
          <w:highlight w:val="none"/>
          <w:lang w:eastAsia="zh-CN"/>
        </w:rPr>
      </w:pPr>
      <w:r>
        <w:rPr>
          <w:rFonts w:hint="eastAsia"/>
          <w:b/>
          <w:bCs/>
          <w:color w:val="000000"/>
          <w:sz w:val="24"/>
          <w:highlight w:val="none"/>
        </w:rPr>
        <w:t xml:space="preserve">（三）设备工具配置说明</w:t>
      </w:r>
      <w:r>
        <w:rPr>
          <w:rFonts w:hint="eastAsia"/>
          <w:b/>
          <w:bCs/>
          <w:color w:val="000000"/>
          <w:sz w:val="24"/>
          <w:highlight w:val="none"/>
          <w:lang w:eastAsia="zh-CN"/>
        </w:rPr>
        <w:t xml:space="preserve">。</w:t>
      </w:r>
      <w:r/>
    </w:p>
    <w:p>
      <w:pPr>
        <w:ind w:firstLine="480"/>
        <w:keepLines w:val="0"/>
        <w:keepNext w:val="0"/>
        <w:pageBreakBefore w:val="0"/>
        <w:spacing w:line="580" w:lineRule="exact"/>
        <w:widowControl w:val="off"/>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注：投标人可根据拟投入本项目相关设备工具情况作相关说明，格式自拟。</w:t>
      </w:r>
      <w:r/>
    </w:p>
    <w:p>
      <w:pPr>
        <w:pStyle w:val="733"/>
        <w:keepLines w:val="0"/>
        <w:keepNext w:val="0"/>
        <w:pageBreakBefore w:val="0"/>
        <w:spacing w:line="580" w:lineRule="exact"/>
        <w:widowControl w:val="off"/>
        <w:rPr>
          <w:highlight w:val="none"/>
        </w:rPr>
      </w:pPr>
      <w:r>
        <w:rPr>
          <w:highlight w:val="none"/>
        </w:rPr>
      </w:r>
      <w:r/>
    </w:p>
    <w:p>
      <w:pPr>
        <w:ind w:left="-420" w:firstLine="482"/>
        <w:keepLines w:val="0"/>
        <w:keepNext w:val="0"/>
        <w:pageBreakBefore w:val="0"/>
        <w:spacing w:line="580" w:lineRule="exact"/>
        <w:widowControl w:val="off"/>
        <w:rPr>
          <w:rFonts w:hint="eastAsia"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w:t>
      </w:r>
      <w:r>
        <w:rPr>
          <w:rFonts w:hint="eastAsia" w:ascii="Times New Roman" w:hAnsi="Times New Roman" w:eastAsia="宋体" w:cs="Times New Roman"/>
          <w:b/>
          <w:bCs/>
          <w:color w:val="000000"/>
          <w:sz w:val="24"/>
          <w:highlight w:val="none"/>
          <w:lang w:val="en-US" w:eastAsia="zh-CN"/>
        </w:rPr>
        <w:t xml:space="preserve">四</w:t>
      </w:r>
      <w:r>
        <w:rPr>
          <w:rFonts w:hint="eastAsia" w:ascii="Times New Roman" w:hAnsi="Times New Roman" w:eastAsia="宋体" w:cs="Times New Roman"/>
          <w:b/>
          <w:bCs/>
          <w:color w:val="000000"/>
          <w:sz w:val="24"/>
          <w:highlight w:val="none"/>
        </w:rPr>
        <w:t xml:space="preserve">）其他说明。</w:t>
      </w:r>
      <w:r/>
    </w:p>
    <w:p>
      <w:pPr>
        <w:pStyle w:val="883"/>
        <w:rPr>
          <w:rFonts w:hint="eastAsia"/>
          <w:highlight w:val="none"/>
        </w:rPr>
      </w:pPr>
      <w:r>
        <w:rPr>
          <w:highlight w:val="none"/>
        </w:rPr>
        <w:br w:type="page" w:clear="all"/>
      </w:r>
      <w:bookmarkStart w:id="200" w:name="_Toc27528"/>
      <w:r/>
      <w:bookmarkStart w:id="201" w:name="_Toc22250"/>
      <w:r/>
      <w:bookmarkStart w:id="202" w:name="_Toc25715"/>
      <w:r>
        <w:rPr>
          <w:rFonts w:hint="eastAsia"/>
          <w:color w:val="000000"/>
          <w:highlight w:val="none"/>
        </w:rPr>
        <w:t xml:space="preserve">附件</w:t>
      </w:r>
      <w:r>
        <w:rPr>
          <w:rFonts w:hint="eastAsia"/>
          <w:color w:val="000000"/>
          <w:highlight w:val="none"/>
          <w:lang w:val="en-US" w:eastAsia="zh-CN"/>
        </w:rPr>
        <w:t xml:space="preserve">13</w:t>
      </w:r>
      <w:r>
        <w:rPr>
          <w:rFonts w:hint="eastAsia"/>
          <w:color w:val="000000"/>
          <w:highlight w:val="none"/>
        </w:rPr>
        <w:t xml:space="preserve"> </w:t>
      </w:r>
      <w:r>
        <w:rPr>
          <w:rFonts w:hint="eastAsia"/>
          <w:highlight w:val="none"/>
        </w:rPr>
        <w:t xml:space="preserve">业绩一览表</w:t>
      </w:r>
      <w:bookmarkEnd w:id="200"/>
      <w:r/>
      <w:bookmarkEnd w:id="201"/>
      <w:r/>
      <w:bookmarkEnd w:id="202"/>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592"/>
        <w:gridCol w:w="960"/>
        <w:gridCol w:w="1215"/>
        <w:gridCol w:w="1366"/>
        <w:gridCol w:w="1614"/>
        <w:gridCol w:w="1462"/>
        <w:gridCol w:w="743"/>
      </w:tblGrid>
      <w:tr>
        <w:trPr>
          <w:jc w:val="center"/>
        </w:trPr>
        <w:tc>
          <w:tcPr>
            <w:tcW w:w="716" w:type="dxa"/>
            <w:vAlign w:val="center"/>
            <w:textDirection w:val="lrTb"/>
            <w:noWrap w:val="false"/>
          </w:tcPr>
          <w:p>
            <w:pPr>
              <w:jc w:val="center"/>
              <w:rPr>
                <w:rFonts w:eastAsia="新宋体"/>
                <w:b/>
                <w:sz w:val="24"/>
                <w:szCs w:val="24"/>
                <w:highlight w:val="none"/>
              </w:rPr>
            </w:pPr>
            <w:r>
              <w:rPr>
                <w:rFonts w:eastAsia="新宋体"/>
                <w:b/>
                <w:sz w:val="24"/>
                <w:szCs w:val="24"/>
                <w:highlight w:val="none"/>
              </w:rPr>
              <w:t xml:space="preserve">序号</w:t>
            </w:r>
            <w:r/>
          </w:p>
        </w:tc>
        <w:tc>
          <w:tcPr>
            <w:tcW w:w="1592" w:type="dxa"/>
            <w:vAlign w:val="center"/>
            <w:textDirection w:val="lrTb"/>
            <w:noWrap w:val="false"/>
          </w:tcPr>
          <w:p>
            <w:pPr>
              <w:jc w:val="center"/>
              <w:rPr>
                <w:rFonts w:eastAsia="新宋体"/>
                <w:b/>
                <w:sz w:val="24"/>
                <w:szCs w:val="24"/>
                <w:highlight w:val="none"/>
              </w:rPr>
            </w:pPr>
            <w:r>
              <w:rPr>
                <w:rFonts w:eastAsia="新宋体"/>
                <w:b/>
                <w:sz w:val="24"/>
                <w:szCs w:val="24"/>
                <w:highlight w:val="none"/>
              </w:rPr>
              <w:t xml:space="preserve">项目名称</w:t>
            </w:r>
            <w:r/>
          </w:p>
        </w:tc>
        <w:tc>
          <w:tcPr>
            <w:tcW w:w="960" w:type="dxa"/>
            <w:vAlign w:val="center"/>
            <w:textDirection w:val="lrTb"/>
            <w:noWrap w:val="false"/>
          </w:tcPr>
          <w:p>
            <w:pPr>
              <w:jc w:val="center"/>
              <w:rPr>
                <w:rFonts w:eastAsia="新宋体"/>
                <w:b/>
                <w:sz w:val="24"/>
                <w:szCs w:val="24"/>
                <w:highlight w:val="none"/>
              </w:rPr>
            </w:pPr>
            <w:r>
              <w:rPr>
                <w:rFonts w:eastAsia="新宋体"/>
                <w:b/>
                <w:sz w:val="24"/>
                <w:szCs w:val="24"/>
                <w:highlight w:val="none"/>
              </w:rPr>
              <w:t xml:space="preserve">规模</w:t>
            </w:r>
            <w:r/>
          </w:p>
        </w:tc>
        <w:tc>
          <w:tcPr>
            <w:tcW w:w="1215" w:type="dxa"/>
            <w:vAlign w:val="center"/>
            <w:textDirection w:val="lrTb"/>
            <w:noWrap w:val="false"/>
          </w:tcPr>
          <w:p>
            <w:pPr>
              <w:jc w:val="center"/>
              <w:rPr>
                <w:rFonts w:eastAsia="新宋体"/>
                <w:b/>
                <w:sz w:val="24"/>
                <w:szCs w:val="24"/>
                <w:highlight w:val="none"/>
              </w:rPr>
            </w:pPr>
            <w:r>
              <w:rPr>
                <w:b/>
                <w:sz w:val="24"/>
                <w:highlight w:val="none"/>
              </w:rPr>
              <w:t xml:space="preserve">合同金额</w:t>
            </w:r>
            <w:r/>
          </w:p>
        </w:tc>
        <w:tc>
          <w:tcPr>
            <w:tcW w:w="1366" w:type="dxa"/>
            <w:vAlign w:val="center"/>
            <w:textDirection w:val="lrTb"/>
            <w:noWrap w:val="false"/>
          </w:tcPr>
          <w:p>
            <w:pPr>
              <w:jc w:val="center"/>
              <w:rPr>
                <w:rFonts w:eastAsia="新宋体"/>
                <w:b/>
                <w:sz w:val="24"/>
                <w:szCs w:val="24"/>
                <w:highlight w:val="none"/>
              </w:rPr>
            </w:pPr>
            <w:r>
              <w:rPr>
                <w:b/>
                <w:sz w:val="24"/>
                <w:highlight w:val="none"/>
              </w:rPr>
              <w:t xml:space="preserve">实施时间</w:t>
            </w:r>
            <w:r/>
          </w:p>
        </w:tc>
        <w:tc>
          <w:tcPr>
            <w:tcW w:w="1614" w:type="dxa"/>
            <w:vAlign w:val="center"/>
            <w:textDirection w:val="lrTb"/>
            <w:noWrap w:val="false"/>
          </w:tcPr>
          <w:p>
            <w:pPr>
              <w:jc w:val="center"/>
              <w:rPr>
                <w:rFonts w:eastAsia="新宋体"/>
                <w:b/>
                <w:sz w:val="24"/>
                <w:szCs w:val="24"/>
                <w:highlight w:val="none"/>
              </w:rPr>
            </w:pPr>
            <w:r>
              <w:rPr>
                <w:rFonts w:hint="eastAsia"/>
                <w:b/>
                <w:bCs/>
                <w:sz w:val="24"/>
                <w:highlight w:val="none"/>
              </w:rPr>
              <w:t xml:space="preserve">甲方</w:t>
            </w:r>
            <w:r>
              <w:rPr>
                <w:b/>
                <w:bCs/>
                <w:sz w:val="24"/>
                <w:highlight w:val="none"/>
              </w:rPr>
              <w:t xml:space="preserve">联系人及联系电话</w:t>
            </w:r>
            <w:r/>
          </w:p>
        </w:tc>
        <w:tc>
          <w:tcPr>
            <w:tcW w:w="1462" w:type="dxa"/>
            <w:vAlign w:val="center"/>
            <w:textDirection w:val="lrTb"/>
            <w:noWrap w:val="false"/>
          </w:tcPr>
          <w:p>
            <w:pPr>
              <w:jc w:val="center"/>
              <w:rPr>
                <w:rFonts w:eastAsia="新宋体"/>
                <w:b/>
                <w:sz w:val="24"/>
                <w:szCs w:val="24"/>
                <w:highlight w:val="none"/>
              </w:rPr>
            </w:pPr>
            <w:r>
              <w:rPr>
                <w:rFonts w:eastAsia="新宋体"/>
                <w:b/>
                <w:sz w:val="24"/>
                <w:szCs w:val="24"/>
                <w:highlight w:val="none"/>
              </w:rPr>
              <w:t xml:space="preserve">监理成果</w:t>
            </w:r>
            <w:r/>
          </w:p>
          <w:p>
            <w:pPr>
              <w:jc w:val="center"/>
              <w:rPr>
                <w:rFonts w:eastAsia="新宋体"/>
                <w:b/>
                <w:sz w:val="24"/>
                <w:szCs w:val="24"/>
                <w:highlight w:val="none"/>
              </w:rPr>
            </w:pPr>
            <w:r>
              <w:rPr>
                <w:rFonts w:eastAsia="新宋体"/>
                <w:b/>
                <w:sz w:val="24"/>
                <w:szCs w:val="24"/>
                <w:highlight w:val="none"/>
              </w:rPr>
              <w:t xml:space="preserve">或目前进度</w:t>
            </w:r>
            <w:r/>
          </w:p>
        </w:tc>
        <w:tc>
          <w:tcPr>
            <w:tcW w:w="743" w:type="dxa"/>
            <w:vAlign w:val="center"/>
            <w:textDirection w:val="lrTb"/>
            <w:noWrap w:val="false"/>
          </w:tcPr>
          <w:p>
            <w:pPr>
              <w:jc w:val="center"/>
              <w:rPr>
                <w:rFonts w:eastAsia="新宋体"/>
                <w:b/>
                <w:sz w:val="24"/>
                <w:szCs w:val="24"/>
                <w:highlight w:val="none"/>
              </w:rPr>
            </w:pPr>
            <w:r>
              <w:rPr>
                <w:rFonts w:hint="eastAsia" w:eastAsia="新宋体"/>
                <w:b/>
                <w:sz w:val="24"/>
                <w:szCs w:val="24"/>
                <w:highlight w:val="none"/>
              </w:rPr>
              <w:t xml:space="preserve">备注</w:t>
            </w:r>
            <w:r/>
          </w:p>
        </w:tc>
      </w:tr>
      <w:tr>
        <w:trPr>
          <w:jc w:val="center"/>
          <w:trHeight w:val="567"/>
        </w:trPr>
        <w:tc>
          <w:tcPr>
            <w:tcW w:w="716" w:type="dxa"/>
            <w:vAlign w:val="center"/>
            <w:textDirection w:val="lrTb"/>
            <w:noWrap w:val="false"/>
          </w:tcPr>
          <w:p>
            <w:pPr>
              <w:jc w:val="center"/>
              <w:widowControl/>
              <w:rPr>
                <w:sz w:val="24"/>
                <w:szCs w:val="24"/>
                <w:highlight w:val="none"/>
              </w:rPr>
            </w:pPr>
            <w:r>
              <w:rPr>
                <w:rFonts w:hint="eastAsia"/>
                <w:sz w:val="24"/>
                <w:szCs w:val="24"/>
                <w:highlight w:val="none"/>
              </w:rPr>
              <w:t xml:space="preserve">1</w:t>
            </w:r>
            <w:r/>
          </w:p>
        </w:tc>
        <w:tc>
          <w:tcPr>
            <w:tcW w:w="1592" w:type="dxa"/>
            <w:vAlign w:val="center"/>
            <w:textDirection w:val="lrTb"/>
            <w:noWrap w:val="false"/>
          </w:tcPr>
          <w:p>
            <w:pPr>
              <w:jc w:val="center"/>
              <w:widowControl/>
              <w:rPr>
                <w:sz w:val="24"/>
                <w:szCs w:val="24"/>
                <w:highlight w:val="none"/>
              </w:rPr>
            </w:pPr>
            <w:r>
              <w:rPr>
                <w:sz w:val="24"/>
                <w:szCs w:val="24"/>
                <w:highlight w:val="none"/>
              </w:rPr>
            </w:r>
            <w:r/>
          </w:p>
        </w:tc>
        <w:tc>
          <w:tcPr>
            <w:tcW w:w="960"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215"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366"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614"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46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743"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r>
      <w:tr>
        <w:trPr>
          <w:jc w:val="center"/>
          <w:trHeight w:val="567"/>
        </w:trPr>
        <w:tc>
          <w:tcPr>
            <w:tcW w:w="716" w:type="dxa"/>
            <w:vAlign w:val="center"/>
            <w:textDirection w:val="lrTb"/>
            <w:noWrap w:val="false"/>
          </w:tcPr>
          <w:p>
            <w:pPr>
              <w:jc w:val="center"/>
              <w:widowControl/>
              <w:rPr>
                <w:sz w:val="24"/>
                <w:szCs w:val="24"/>
                <w:highlight w:val="none"/>
              </w:rPr>
            </w:pPr>
            <w:r>
              <w:rPr>
                <w:rFonts w:hint="eastAsia"/>
                <w:sz w:val="24"/>
                <w:szCs w:val="24"/>
                <w:highlight w:val="none"/>
              </w:rPr>
              <w:t xml:space="preserve">2</w:t>
            </w:r>
            <w:r/>
          </w:p>
        </w:tc>
        <w:tc>
          <w:tcPr>
            <w:tcW w:w="1592" w:type="dxa"/>
            <w:vAlign w:val="center"/>
            <w:textDirection w:val="lrTb"/>
            <w:noWrap w:val="false"/>
          </w:tcPr>
          <w:p>
            <w:pPr>
              <w:jc w:val="center"/>
              <w:widowControl/>
              <w:rPr>
                <w:sz w:val="24"/>
                <w:szCs w:val="24"/>
                <w:highlight w:val="none"/>
              </w:rPr>
            </w:pPr>
            <w:r>
              <w:rPr>
                <w:sz w:val="24"/>
                <w:szCs w:val="24"/>
                <w:highlight w:val="none"/>
              </w:rPr>
            </w:r>
            <w:r/>
          </w:p>
        </w:tc>
        <w:tc>
          <w:tcPr>
            <w:tcW w:w="960"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215"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366"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614"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46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743"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r>
      <w:tr>
        <w:trPr>
          <w:jc w:val="center"/>
          <w:trHeight w:val="567"/>
        </w:trPr>
        <w:tc>
          <w:tcPr>
            <w:tcW w:w="716" w:type="dxa"/>
            <w:vAlign w:val="center"/>
            <w:textDirection w:val="lrTb"/>
            <w:noWrap w:val="false"/>
          </w:tcPr>
          <w:p>
            <w:pPr>
              <w:jc w:val="center"/>
              <w:widowControl/>
              <w:rPr>
                <w:sz w:val="24"/>
                <w:szCs w:val="24"/>
                <w:highlight w:val="none"/>
              </w:rPr>
            </w:pPr>
            <w:r>
              <w:rPr>
                <w:rFonts w:hint="eastAsia"/>
                <w:sz w:val="24"/>
                <w:szCs w:val="24"/>
                <w:highlight w:val="none"/>
              </w:rPr>
              <w:t xml:space="preserve">3</w:t>
            </w:r>
            <w:r/>
          </w:p>
        </w:tc>
        <w:tc>
          <w:tcPr>
            <w:tcW w:w="1592" w:type="dxa"/>
            <w:vAlign w:val="center"/>
            <w:textDirection w:val="lrTb"/>
            <w:noWrap w:val="false"/>
          </w:tcPr>
          <w:p>
            <w:pPr>
              <w:jc w:val="center"/>
              <w:widowControl/>
              <w:rPr>
                <w:sz w:val="24"/>
                <w:szCs w:val="24"/>
                <w:highlight w:val="none"/>
              </w:rPr>
            </w:pPr>
            <w:r>
              <w:rPr>
                <w:sz w:val="24"/>
                <w:szCs w:val="24"/>
                <w:highlight w:val="none"/>
              </w:rPr>
            </w:r>
            <w:r/>
          </w:p>
        </w:tc>
        <w:tc>
          <w:tcPr>
            <w:tcW w:w="960"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215"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366"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614"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46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743"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r>
      <w:tr>
        <w:trPr>
          <w:jc w:val="center"/>
          <w:trHeight w:val="567"/>
        </w:trPr>
        <w:tc>
          <w:tcPr>
            <w:tcW w:w="716" w:type="dxa"/>
            <w:vAlign w:val="center"/>
            <w:textDirection w:val="lrTb"/>
            <w:noWrap w:val="false"/>
          </w:tcPr>
          <w:p>
            <w:pPr>
              <w:jc w:val="center"/>
              <w:widowControl/>
              <w:rPr>
                <w:rFonts w:hint="eastAsia" w:eastAsia="宋体"/>
                <w:sz w:val="24"/>
                <w:szCs w:val="24"/>
                <w:highlight w:val="none"/>
                <w:lang w:val="en-US" w:eastAsia="zh-CN"/>
              </w:rPr>
            </w:pPr>
            <w:r>
              <w:rPr>
                <w:rFonts w:hint="eastAsia"/>
                <w:sz w:val="24"/>
                <w:szCs w:val="24"/>
                <w:highlight w:val="none"/>
                <w:lang w:val="en-US" w:eastAsia="zh-CN"/>
              </w:rPr>
              <w:t xml:space="preserve">4</w:t>
            </w:r>
            <w:r/>
          </w:p>
        </w:tc>
        <w:tc>
          <w:tcPr>
            <w:tcW w:w="1592" w:type="dxa"/>
            <w:vAlign w:val="center"/>
            <w:textDirection w:val="lrTb"/>
            <w:noWrap w:val="false"/>
          </w:tcPr>
          <w:p>
            <w:pPr>
              <w:jc w:val="center"/>
              <w:widowControl/>
              <w:rPr>
                <w:sz w:val="24"/>
                <w:szCs w:val="24"/>
                <w:highlight w:val="none"/>
              </w:rPr>
            </w:pPr>
            <w:r>
              <w:rPr>
                <w:sz w:val="24"/>
                <w:szCs w:val="24"/>
                <w:highlight w:val="none"/>
              </w:rPr>
            </w:r>
            <w:r/>
          </w:p>
        </w:tc>
        <w:tc>
          <w:tcPr>
            <w:tcW w:w="960"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215"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366"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614"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46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743"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r>
      <w:tr>
        <w:trPr>
          <w:jc w:val="center"/>
          <w:trHeight w:val="567"/>
        </w:trPr>
        <w:tc>
          <w:tcPr>
            <w:tcW w:w="716" w:type="dxa"/>
            <w:vAlign w:val="center"/>
            <w:textDirection w:val="lrTb"/>
            <w:noWrap w:val="false"/>
          </w:tcPr>
          <w:p>
            <w:pPr>
              <w:jc w:val="center"/>
              <w:rPr>
                <w:rFonts w:hint="eastAsia" w:eastAsia="新宋体"/>
                <w:sz w:val="24"/>
                <w:szCs w:val="24"/>
                <w:highlight w:val="none"/>
                <w:lang w:val="en-US" w:eastAsia="zh-CN"/>
              </w:rPr>
            </w:pPr>
            <w:r>
              <w:rPr>
                <w:rFonts w:hint="eastAsia" w:eastAsia="新宋体"/>
                <w:sz w:val="24"/>
                <w:szCs w:val="24"/>
                <w:highlight w:val="none"/>
                <w:lang w:val="en-US" w:eastAsia="zh-CN"/>
              </w:rPr>
            </w:r>
            <w:r/>
          </w:p>
        </w:tc>
        <w:tc>
          <w:tcPr>
            <w:tcW w:w="159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960"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215"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366"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614"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46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743"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r>
      <w:tr>
        <w:trPr>
          <w:jc w:val="center"/>
          <w:trHeight w:val="567"/>
        </w:trPr>
        <w:tc>
          <w:tcPr>
            <w:tcW w:w="716" w:type="dxa"/>
            <w:vAlign w:val="center"/>
            <w:textDirection w:val="lrTb"/>
            <w:noWrap w:val="false"/>
          </w:tcPr>
          <w:p>
            <w:pPr>
              <w:jc w:val="center"/>
              <w:rPr>
                <w:rFonts w:eastAsia="新宋体"/>
                <w:sz w:val="28"/>
                <w:szCs w:val="28"/>
                <w:highlight w:val="none"/>
              </w:rPr>
            </w:pPr>
            <w:r>
              <w:rPr>
                <w:rFonts w:eastAsia="新宋体"/>
                <w:sz w:val="28"/>
                <w:szCs w:val="28"/>
                <w:highlight w:val="none"/>
              </w:rPr>
            </w:r>
            <w:r/>
          </w:p>
        </w:tc>
        <w:tc>
          <w:tcPr>
            <w:tcW w:w="159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960"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215"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366"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614"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46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743"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r>
      <w:tr>
        <w:trPr>
          <w:jc w:val="center"/>
          <w:trHeight w:val="567"/>
        </w:trPr>
        <w:tc>
          <w:tcPr>
            <w:tcW w:w="716"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59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960"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215"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366"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614"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46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743"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r>
      <w:tr>
        <w:trPr>
          <w:jc w:val="center"/>
          <w:trHeight w:val="567"/>
        </w:trPr>
        <w:tc>
          <w:tcPr>
            <w:tcW w:w="716"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59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960"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215"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366"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614"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46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743"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r>
      <w:tr>
        <w:trPr>
          <w:jc w:val="center"/>
          <w:trHeight w:val="567"/>
        </w:trPr>
        <w:tc>
          <w:tcPr>
            <w:tcW w:w="716"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59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960"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215"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366"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614"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46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743"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r>
      <w:tr>
        <w:trPr>
          <w:jc w:val="center"/>
          <w:trHeight w:val="567"/>
        </w:trPr>
        <w:tc>
          <w:tcPr>
            <w:tcW w:w="716"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59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960"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215"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366"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614"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46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743"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r>
      <w:tr>
        <w:trPr>
          <w:jc w:val="center"/>
          <w:trHeight w:val="567"/>
        </w:trPr>
        <w:tc>
          <w:tcPr>
            <w:tcW w:w="716" w:type="dxa"/>
            <w:vAlign w:val="center"/>
            <w:textDirection w:val="lrTb"/>
            <w:noWrap w:val="false"/>
          </w:tcPr>
          <w:p>
            <w:pPr>
              <w:jc w:val="center"/>
              <w:rPr>
                <w:rFonts w:eastAsia="新宋体"/>
                <w:sz w:val="28"/>
                <w:szCs w:val="28"/>
                <w:highlight w:val="none"/>
              </w:rPr>
            </w:pPr>
            <w:r>
              <w:rPr>
                <w:rFonts w:hint="eastAsia"/>
                <w:sz w:val="24"/>
                <w:szCs w:val="24"/>
                <w:highlight w:val="none"/>
              </w:rPr>
              <w:t xml:space="preserve">……</w:t>
            </w:r>
            <w:r/>
          </w:p>
        </w:tc>
        <w:tc>
          <w:tcPr>
            <w:tcW w:w="159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960"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215"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366"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614"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1462"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c>
          <w:tcPr>
            <w:tcW w:w="743" w:type="dxa"/>
            <w:vAlign w:val="top"/>
            <w:textDirection w:val="lrTb"/>
            <w:noWrap w:val="false"/>
          </w:tcPr>
          <w:p>
            <w:pPr>
              <w:jc w:val="center"/>
              <w:rPr>
                <w:rFonts w:eastAsia="新宋体"/>
                <w:sz w:val="28"/>
                <w:szCs w:val="28"/>
                <w:highlight w:val="none"/>
              </w:rPr>
            </w:pPr>
            <w:r>
              <w:rPr>
                <w:rFonts w:eastAsia="新宋体"/>
                <w:sz w:val="28"/>
                <w:szCs w:val="28"/>
                <w:highlight w:val="none"/>
              </w:rPr>
            </w:r>
            <w:r/>
          </w:p>
        </w:tc>
      </w:tr>
    </w:tbl>
    <w:p>
      <w:pPr>
        <w:pStyle w:val="901"/>
        <w:spacing w:line="460" w:lineRule="exact"/>
        <w:rPr>
          <w:rFonts w:hint="eastAsia" w:ascii="Times New Roman" w:hAnsi="Times New Roman" w:eastAsia="宋体"/>
          <w:sz w:val="24"/>
          <w:highlight w:val="none"/>
        </w:rPr>
      </w:pPr>
      <w:r>
        <w:rPr>
          <w:rFonts w:ascii="Times New Roman" w:hAnsi="Times New Roman" w:eastAsia="宋体"/>
          <w:sz w:val="24"/>
          <w:szCs w:val="22"/>
          <w:highlight w:val="none"/>
        </w:rPr>
        <w:t xml:space="preserve">注：1、上述</w:t>
      </w:r>
      <w:r>
        <w:rPr>
          <w:rFonts w:ascii="Times New Roman" w:hAnsi="Times New Roman" w:eastAsia="宋体" w:cs="Times New Roman"/>
          <w:sz w:val="24"/>
          <w:szCs w:val="22"/>
          <w:highlight w:val="none"/>
        </w:rPr>
        <w:t xml:space="preserve">业绩应为</w:t>
      </w:r>
      <w:r>
        <w:rPr>
          <w:rFonts w:hint="eastAsia" w:ascii="Times New Roman" w:hAnsi="Times New Roman" w:eastAsia="宋体" w:cs="Times New Roman"/>
          <w:sz w:val="24"/>
          <w:szCs w:val="22"/>
          <w:highlight w:val="none"/>
        </w:rPr>
        <w:t xml:space="preserve">投标人20</w:t>
      </w:r>
      <w:r>
        <w:rPr>
          <w:rFonts w:hint="eastAsia" w:ascii="Times New Roman" w:hAnsi="Times New Roman" w:eastAsia="宋体" w:cs="Times New Roman"/>
          <w:sz w:val="24"/>
          <w:szCs w:val="22"/>
          <w:highlight w:val="none"/>
          <w:lang w:val="en-US" w:eastAsia="zh-CN"/>
        </w:rPr>
        <w:t xml:space="preserve">20</w:t>
      </w:r>
      <w:r>
        <w:rPr>
          <w:rFonts w:hint="eastAsia" w:ascii="Times New Roman" w:hAnsi="Times New Roman" w:eastAsia="宋体" w:cs="Times New Roman"/>
          <w:sz w:val="24"/>
          <w:szCs w:val="22"/>
          <w:highlight w:val="none"/>
        </w:rPr>
        <w:t xml:space="preserve">年1月1日（以合同签订时间为准）至今实施的绿化养护监理</w:t>
      </w:r>
      <w:r>
        <w:rPr>
          <w:rFonts w:ascii="Times New Roman" w:hAnsi="Times New Roman" w:eastAsia="宋体" w:cs="Times New Roman"/>
          <w:sz w:val="24"/>
          <w:szCs w:val="22"/>
          <w:highlight w:val="none"/>
        </w:rPr>
        <w:t xml:space="preserve">项目</w:t>
      </w:r>
      <w:r>
        <w:rPr>
          <w:rFonts w:hint="eastAsia" w:ascii="Times New Roman" w:hAnsi="Times New Roman" w:eastAsia="宋体" w:cs="Times New Roman"/>
          <w:sz w:val="24"/>
          <w:szCs w:val="22"/>
          <w:highlight w:val="none"/>
        </w:rPr>
        <w:t xml:space="preserve">业绩。</w:t>
      </w:r>
      <w:r/>
    </w:p>
    <w:p>
      <w:pPr>
        <w:pStyle w:val="901"/>
        <w:ind w:firstLine="480"/>
        <w:spacing w:line="460" w:lineRule="exact"/>
        <w:rPr>
          <w:rFonts w:hint="eastAsia" w:ascii="Times New Roman" w:hAnsi="Times New Roman" w:eastAsia="宋体"/>
          <w:sz w:val="24"/>
          <w:highlight w:val="none"/>
        </w:rPr>
      </w:pPr>
      <w:r>
        <w:rPr>
          <w:rFonts w:hint="eastAsia" w:ascii="Times New Roman" w:hAnsi="Times New Roman" w:eastAsia="宋体"/>
          <w:sz w:val="24"/>
          <w:highlight w:val="none"/>
        </w:rPr>
        <w:t xml:space="preserve">2、投标人应提供上述业绩一览表中业绩合同</w:t>
      </w:r>
      <w:r>
        <w:rPr>
          <w:rFonts w:hint="eastAsia" w:ascii="Times New Roman" w:hAnsi="Times New Roman" w:eastAsia="宋体"/>
          <w:b/>
          <w:bCs/>
          <w:sz w:val="24"/>
          <w:szCs w:val="22"/>
          <w:highlight w:val="none"/>
        </w:rPr>
        <w:t xml:space="preserve">（至少包括合同首页、合同内容页、签字盖章页）</w:t>
      </w:r>
      <w:r>
        <w:rPr>
          <w:rFonts w:hint="eastAsia" w:ascii="Times New Roman" w:hAnsi="Times New Roman" w:eastAsia="宋体"/>
          <w:sz w:val="24"/>
          <w:highlight w:val="none"/>
        </w:rPr>
        <w:t xml:space="preserve">证明材料。</w:t>
      </w:r>
      <w:r/>
    </w:p>
    <w:p>
      <w:pPr>
        <w:ind w:firstLine="480"/>
        <w:spacing w:line="460" w:lineRule="exact"/>
        <w:rPr>
          <w:sz w:val="24"/>
          <w:highlight w:val="none"/>
        </w:rPr>
      </w:pPr>
      <w:r>
        <w:rPr>
          <w:rFonts w:hint="eastAsia"/>
          <w:sz w:val="24"/>
          <w:highlight w:val="none"/>
        </w:rPr>
        <w:t xml:space="preserve">3、</w:t>
      </w:r>
      <w:r>
        <w:rPr>
          <w:sz w:val="24"/>
          <w:highlight w:val="none"/>
        </w:rPr>
        <w:t xml:space="preserve">如有需要说明的事项，请在备注中列明。</w:t>
      </w:r>
      <w:r/>
    </w:p>
    <w:p>
      <w:pPr>
        <w:jc w:val="center"/>
        <w:keepNext/>
        <w:rPr>
          <w:rFonts w:hint="eastAsia"/>
          <w:b/>
          <w:bCs/>
          <w:color w:val="000000"/>
          <w:sz w:val="28"/>
          <w:szCs w:val="28"/>
          <w:highlight w:val="none"/>
        </w:rPr>
        <w:outlineLvl w:val="1"/>
      </w:pPr>
      <w:r/>
      <w:bookmarkStart w:id="203" w:name="_Toc31484"/>
      <w:r/>
      <w:bookmarkStart w:id="204" w:name="_Toc30853"/>
      <w:r>
        <w:rPr>
          <w:rFonts w:hint="eastAsia"/>
          <w:b/>
          <w:bCs/>
          <w:color w:val="000000"/>
          <w:sz w:val="28"/>
          <w:szCs w:val="28"/>
          <w:highlight w:val="none"/>
        </w:rPr>
        <w:br w:type="page" w:clear="all"/>
      </w:r>
      <w:bookmarkStart w:id="205" w:name="_Toc13088"/>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14</w:t>
      </w:r>
      <w:r>
        <w:rPr>
          <w:rFonts w:hint="eastAsia"/>
          <w:b/>
          <w:bCs/>
          <w:color w:val="000000"/>
          <w:sz w:val="28"/>
          <w:szCs w:val="28"/>
          <w:highlight w:val="none"/>
        </w:rPr>
        <w:t xml:space="preserve"> 其他</w:t>
      </w:r>
      <w:bookmarkEnd w:id="203"/>
      <w:r/>
      <w:bookmarkEnd w:id="204"/>
      <w:r/>
      <w:bookmarkEnd w:id="205"/>
      <w:r/>
      <w:r/>
    </w:p>
    <w:p>
      <w:pPr>
        <w:pStyle w:val="901"/>
        <w:keepLines w:val="0"/>
        <w:keepNext w:val="0"/>
        <w:pageBreakBefore w:val="0"/>
        <w:spacing w:line="560" w:lineRule="exact"/>
        <w:widowControl w:val="off"/>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主要内容应包括但不限于以下方面：</w:t>
      </w:r>
      <w:r/>
    </w:p>
    <w:p>
      <w:pPr>
        <w:ind w:firstLine="480"/>
        <w:keepLines w:val="0"/>
        <w:keepNext w:val="0"/>
        <w:pageBreakBefore w:val="0"/>
        <w:spacing w:line="56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1、投标人历史简介。</w:t>
      </w:r>
      <w:r/>
    </w:p>
    <w:p>
      <w:pPr>
        <w:ind w:firstLine="480"/>
        <w:keepLines w:val="0"/>
        <w:keepNext w:val="0"/>
        <w:pageBreakBefore w:val="0"/>
        <w:spacing w:line="56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投标人可根据“第五章 评标方法与评标标准”提供相关其他证明材料（如果有的话）。</w:t>
      </w:r>
      <w:r/>
    </w:p>
    <w:p>
      <w:pPr>
        <w:pStyle w:val="733"/>
        <w:ind w:firstLine="0"/>
        <w:rPr>
          <w:highlight w:val="none"/>
        </w:rPr>
      </w:pPr>
      <w:r>
        <w:rPr>
          <w:highlight w:val="none"/>
        </w:rPr>
      </w:r>
      <w:r/>
    </w:p>
    <w:p>
      <w:pPr>
        <w:jc w:val="center"/>
        <w:rPr>
          <w:rFonts w:ascii="宋体" w:hAnsi="宋体" w:cs="仿宋"/>
          <w:b/>
          <w:bCs/>
          <w:color w:val="000000"/>
          <w:sz w:val="32"/>
          <w:szCs w:val="32"/>
          <w:highlight w:val="none"/>
        </w:rPr>
      </w:pPr>
      <w:r/>
      <w:bookmarkStart w:id="206" w:name="_Toc158691788"/>
      <w:r/>
      <w:bookmarkStart w:id="207" w:name="_Toc315868076"/>
      <w:r/>
      <w:bookmarkStart w:id="208" w:name="_Toc315875338"/>
      <w:r>
        <w:rPr>
          <w:rFonts w:hint="eastAsia" w:ascii="宋体" w:hAnsi="宋体" w:cs="仿宋"/>
          <w:b/>
          <w:bCs/>
          <w:color w:val="000000"/>
          <w:sz w:val="32"/>
          <w:szCs w:val="32"/>
          <w:highlight w:val="none"/>
        </w:rPr>
        <w:br w:type="page" w:clear="all"/>
      </w:r>
      <w:bookmarkEnd w:id="206"/>
      <w:r/>
      <w:bookmarkEnd w:id="207"/>
      <w:r/>
      <w:bookmarkEnd w:id="208"/>
      <w:r>
        <w:rPr>
          <w:rFonts w:hint="eastAsia" w:ascii="宋体" w:hAnsi="宋体" w:cs="仿宋"/>
          <w:b/>
          <w:bCs/>
          <w:color w:val="000000"/>
          <w:sz w:val="32"/>
          <w:szCs w:val="32"/>
          <w:highlight w:val="none"/>
        </w:rPr>
        <w:t xml:space="preserve">质疑函范本</w:t>
      </w:r>
      <w:r/>
    </w:p>
    <w:p>
      <w:pPr>
        <w:keepLines w:val="0"/>
        <w:keepNext w:val="0"/>
        <w:pageBreakBefore w:val="0"/>
        <w:spacing w:before="305" w:line="460" w:lineRule="exact"/>
        <w:widowControl w:val="off"/>
        <w:rPr>
          <w:bCs/>
          <w:color w:val="000000"/>
          <w:sz w:val="24"/>
          <w:szCs w:val="24"/>
          <w:highlight w:val="none"/>
        </w:rPr>
      </w:pPr>
      <w:r>
        <w:rPr>
          <w:bCs/>
          <w:color w:val="000000"/>
          <w:sz w:val="24"/>
          <w:szCs w:val="24"/>
          <w:highlight w:val="none"/>
        </w:rPr>
        <w:t xml:space="preserve">一、质疑供应商基本信息</w:t>
      </w:r>
      <w:r/>
    </w:p>
    <w:p>
      <w:pPr>
        <w:keepLines w:val="0"/>
        <w:keepNext w:val="0"/>
        <w:pageBreakBefore w:val="0"/>
        <w:spacing w:line="460" w:lineRule="exact"/>
        <w:widowControl w:val="off"/>
        <w:rPr>
          <w:color w:val="000000"/>
          <w:sz w:val="24"/>
          <w:szCs w:val="24"/>
          <w:highlight w:val="none"/>
          <w:u w:val="single"/>
        </w:rPr>
      </w:pPr>
      <w:r>
        <w:rPr>
          <w:color w:val="000000"/>
          <w:sz w:val="24"/>
          <w:szCs w:val="24"/>
          <w:highlight w:val="none"/>
        </w:rPr>
        <w:t xml:space="preserve">质疑供应商：</w:t>
      </w:r>
      <w:r>
        <w:rPr>
          <w:color w:val="000000"/>
          <w:sz w:val="24"/>
          <w:szCs w:val="24"/>
          <w:highlight w:val="none"/>
          <w:u w:val="single"/>
        </w:rPr>
        <w:t xml:space="preserve">                                                              </w:t>
      </w:r>
      <w:r/>
    </w:p>
    <w:p>
      <w:pPr>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p>
    <w:p>
      <w:pPr>
        <w:keepLines w:val="0"/>
        <w:keepNext w:val="0"/>
        <w:pageBreakBefore w:val="0"/>
        <w:spacing w:line="460" w:lineRule="exact"/>
        <w:widowControl w:val="off"/>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p>
    <w:p>
      <w:pPr>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p>
    <w:p>
      <w:pPr>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keepLines w:val="0"/>
        <w:keepNext w:val="0"/>
        <w:pageBreakBefore w:val="0"/>
        <w:spacing w:line="460" w:lineRule="exact"/>
        <w:widowControl w:val="off"/>
        <w:rPr>
          <w:bCs/>
          <w:color w:val="000000"/>
          <w:sz w:val="24"/>
          <w:szCs w:val="24"/>
          <w:highlight w:val="none"/>
        </w:rPr>
      </w:pPr>
      <w:r>
        <w:rPr>
          <w:bCs/>
          <w:color w:val="000000"/>
          <w:sz w:val="24"/>
          <w:szCs w:val="24"/>
          <w:highlight w:val="none"/>
        </w:rPr>
        <w:t xml:space="preserve">二、质疑项目基本情况</w:t>
      </w:r>
      <w:r/>
    </w:p>
    <w:p>
      <w:pPr>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质疑项目的名称：</w:t>
      </w:r>
      <w:r>
        <w:rPr>
          <w:color w:val="000000"/>
          <w:sz w:val="24"/>
          <w:szCs w:val="24"/>
          <w:highlight w:val="none"/>
          <w:u w:val="single"/>
        </w:rPr>
        <w:t xml:space="preserve">                                                          </w:t>
      </w:r>
      <w:r/>
    </w:p>
    <w:p>
      <w:pPr>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质疑项目的编号：</w:t>
      </w:r>
      <w:r>
        <w:rPr>
          <w:color w:val="000000"/>
          <w:sz w:val="24"/>
          <w:szCs w:val="24"/>
          <w:highlight w:val="none"/>
          <w:u w:val="single"/>
        </w:rPr>
        <w:t xml:space="preserve">                         </w:t>
      </w:r>
      <w:r>
        <w:rPr>
          <w:color w:val="000000"/>
          <w:sz w:val="24"/>
          <w:szCs w:val="24"/>
          <w:highlight w:val="none"/>
        </w:rPr>
        <w:t xml:space="preserve">包号：</w:t>
      </w:r>
      <w:r>
        <w:rPr>
          <w:color w:val="000000"/>
          <w:sz w:val="24"/>
          <w:szCs w:val="24"/>
          <w:highlight w:val="none"/>
          <w:u w:val="single"/>
        </w:rPr>
        <w:t xml:space="preserve">                           </w:t>
      </w:r>
      <w:r/>
    </w:p>
    <w:p>
      <w:pPr>
        <w:keepLines w:val="0"/>
        <w:keepNext w:val="0"/>
        <w:pageBreakBefore w:val="0"/>
        <w:spacing w:line="460" w:lineRule="exact"/>
        <w:widowControl w:val="off"/>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p>
    <w:p>
      <w:pPr>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采购文件获取日期：</w:t>
      </w:r>
      <w:r>
        <w:rPr>
          <w:color w:val="000000"/>
          <w:sz w:val="24"/>
          <w:szCs w:val="24"/>
          <w:highlight w:val="none"/>
          <w:u w:val="single"/>
        </w:rPr>
        <w:t xml:space="preserve">                                                        </w:t>
      </w:r>
      <w:r/>
    </w:p>
    <w:p>
      <w:pPr>
        <w:keepLines w:val="0"/>
        <w:keepNext w:val="0"/>
        <w:pageBreakBefore w:val="0"/>
        <w:spacing w:line="460" w:lineRule="exact"/>
        <w:widowControl w:val="off"/>
        <w:rPr>
          <w:bCs/>
          <w:color w:val="000000"/>
          <w:sz w:val="24"/>
          <w:szCs w:val="24"/>
          <w:highlight w:val="none"/>
        </w:rPr>
      </w:pPr>
      <w:r>
        <w:rPr>
          <w:bCs/>
          <w:color w:val="000000"/>
          <w:sz w:val="24"/>
          <w:szCs w:val="24"/>
          <w:highlight w:val="none"/>
        </w:rPr>
        <w:t xml:space="preserve">三、质疑事项具体内容</w:t>
      </w:r>
      <w:r/>
    </w:p>
    <w:p>
      <w:pPr>
        <w:keepLines w:val="0"/>
        <w:keepNext w:val="0"/>
        <w:pageBreakBefore w:val="0"/>
        <w:spacing w:line="460" w:lineRule="exact"/>
        <w:widowControl w:val="off"/>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color w:val="000000"/>
          <w:sz w:val="24"/>
          <w:szCs w:val="24"/>
          <w:highlight w:val="none"/>
          <w:u w:val="single"/>
        </w:rPr>
        <w:t xml:space="preserve">     </w:t>
      </w:r>
      <w:r/>
    </w:p>
    <w:p>
      <w:pPr>
        <w:keepLines w:val="0"/>
        <w:keepNext w:val="0"/>
        <w:pageBreakBefore w:val="0"/>
        <w:spacing w:line="460" w:lineRule="exact"/>
        <w:widowControl w:val="off"/>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p>
    <w:p>
      <w:pPr>
        <w:keepLines w:val="0"/>
        <w:keepNext w:val="0"/>
        <w:pageBreakBefore w:val="0"/>
        <w:spacing w:line="460" w:lineRule="exact"/>
        <w:widowControl w:val="off"/>
        <w:rPr>
          <w:color w:val="000000"/>
          <w:sz w:val="24"/>
          <w:szCs w:val="24"/>
          <w:highlight w:val="none"/>
        </w:rPr>
      </w:pPr>
      <w:r>
        <w:rPr>
          <w:color w:val="000000"/>
          <w:sz w:val="24"/>
          <w:szCs w:val="24"/>
          <w:highlight w:val="none"/>
          <w:u w:val="single"/>
        </w:rPr>
        <w:t xml:space="preserve">                                                                          </w:t>
      </w:r>
      <w:r/>
    </w:p>
    <w:p>
      <w:pPr>
        <w:keepLines w:val="0"/>
        <w:keepNext w:val="0"/>
        <w:pageBreakBefore w:val="0"/>
        <w:spacing w:line="460" w:lineRule="exact"/>
        <w:widowControl w:val="off"/>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p>
    <w:p>
      <w:pPr>
        <w:keepLines w:val="0"/>
        <w:keepNext w:val="0"/>
        <w:pageBreakBefore w:val="0"/>
        <w:spacing w:line="460" w:lineRule="exact"/>
        <w:widowControl w:val="off"/>
        <w:rPr>
          <w:color w:val="000000"/>
          <w:sz w:val="24"/>
          <w:szCs w:val="24"/>
          <w:highlight w:val="none"/>
          <w:u w:val="single"/>
        </w:rPr>
      </w:pPr>
      <w:r>
        <w:rPr>
          <w:color w:val="000000"/>
          <w:sz w:val="24"/>
          <w:szCs w:val="24"/>
          <w:highlight w:val="none"/>
          <w:u w:val="single"/>
        </w:rPr>
        <w:t xml:space="preserve">                                                                          </w:t>
      </w:r>
      <w:r/>
    </w:p>
    <w:p>
      <w:pPr>
        <w:keepLines w:val="0"/>
        <w:keepNext w:val="0"/>
        <w:pageBreakBefore w:val="0"/>
        <w:spacing w:line="460" w:lineRule="exact"/>
        <w:widowControl w:val="off"/>
        <w:rPr>
          <w:color w:val="000000"/>
          <w:sz w:val="24"/>
          <w:szCs w:val="24"/>
          <w:highlight w:val="none"/>
          <w:u w:val="single"/>
        </w:rPr>
      </w:pPr>
      <w:r>
        <w:rPr>
          <w:color w:val="000000"/>
          <w:sz w:val="24"/>
          <w:szCs w:val="24"/>
          <w:highlight w:val="none"/>
        </w:rPr>
        <w:t xml:space="preserve">质疑事项2</w:t>
      </w:r>
      <w:r/>
    </w:p>
    <w:p>
      <w:pPr>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w:t>
      </w:r>
      <w:r/>
    </w:p>
    <w:p>
      <w:pPr>
        <w:keepLines w:val="0"/>
        <w:keepNext w:val="0"/>
        <w:pageBreakBefore w:val="0"/>
        <w:spacing w:line="460" w:lineRule="exact"/>
        <w:widowControl w:val="off"/>
        <w:rPr>
          <w:bCs/>
          <w:color w:val="000000"/>
          <w:sz w:val="24"/>
          <w:szCs w:val="24"/>
          <w:highlight w:val="none"/>
        </w:rPr>
      </w:pPr>
      <w:r>
        <w:rPr>
          <w:bCs/>
          <w:color w:val="000000"/>
          <w:sz w:val="24"/>
          <w:szCs w:val="24"/>
          <w:highlight w:val="none"/>
        </w:rPr>
        <w:t xml:space="preserve">四、与质疑事项相关的质疑请求</w:t>
      </w:r>
      <w:r/>
    </w:p>
    <w:p>
      <w:pPr>
        <w:keepLines w:val="0"/>
        <w:keepNext w:val="0"/>
        <w:pageBreakBefore w:val="0"/>
        <w:spacing w:line="460" w:lineRule="exact"/>
        <w:widowControl w:val="off"/>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p>
    <w:p>
      <w:pPr>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签字</w:t>
      </w:r>
      <w:r>
        <w:rPr>
          <w:rFonts w:hint="eastAsia"/>
          <w:color w:val="000000"/>
          <w:sz w:val="24"/>
          <w:szCs w:val="24"/>
          <w:highlight w:val="none"/>
        </w:rPr>
        <w:t xml:space="preserve">（</w:t>
      </w:r>
      <w:r>
        <w:rPr>
          <w:color w:val="000000"/>
          <w:sz w:val="24"/>
          <w:szCs w:val="24"/>
          <w:highlight w:val="none"/>
        </w:rPr>
        <w:t xml:space="preserve">签章</w:t>
      </w:r>
      <w:r>
        <w:rPr>
          <w:rFonts w:hint="eastAsia"/>
          <w:color w:val="000000"/>
          <w:sz w:val="24"/>
          <w:szCs w:val="24"/>
          <w:highlight w:val="none"/>
        </w:rPr>
        <w:t xml:space="preserve">）</w:t>
      </w:r>
      <w:r>
        <w:rPr>
          <w:color w:val="000000"/>
          <w:sz w:val="24"/>
          <w:szCs w:val="24"/>
          <w:highlight w:val="none"/>
        </w:rPr>
        <w:t xml:space="preserve">：                   公章：                      </w:t>
      </w:r>
      <w:r/>
    </w:p>
    <w:p>
      <w:pPr>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日期：    </w:t>
      </w:r>
      <w:r/>
    </w:p>
    <w:p>
      <w:pPr>
        <w:spacing w:line="440" w:lineRule="exact"/>
        <w:rPr>
          <w:b/>
          <w:color w:val="000000"/>
          <w:sz w:val="24"/>
          <w:szCs w:val="24"/>
          <w:highlight w:val="none"/>
        </w:rPr>
      </w:pPr>
      <w:r>
        <w:rPr>
          <w:b/>
          <w:color w:val="000000"/>
          <w:sz w:val="24"/>
          <w:szCs w:val="24"/>
          <w:highlight w:val="none"/>
        </w:rPr>
      </w:r>
      <w:r/>
    </w:p>
    <w:p>
      <w:pPr>
        <w:pStyle w:val="733"/>
        <w:rPr>
          <w:b/>
          <w:color w:val="000000"/>
          <w:sz w:val="24"/>
          <w:szCs w:val="24"/>
          <w:highlight w:val="none"/>
        </w:rPr>
      </w:pPr>
      <w:r>
        <w:rPr>
          <w:b/>
          <w:color w:val="000000"/>
          <w:sz w:val="24"/>
          <w:szCs w:val="24"/>
          <w:highlight w:val="none"/>
        </w:rPr>
      </w:r>
      <w:r/>
    </w:p>
    <w:p>
      <w:pPr>
        <w:pStyle w:val="734"/>
        <w:rPr>
          <w:b/>
          <w:color w:val="000000"/>
          <w:sz w:val="24"/>
          <w:szCs w:val="24"/>
          <w:highlight w:val="none"/>
        </w:rPr>
      </w:pPr>
      <w:r>
        <w:rPr>
          <w:b/>
          <w:color w:val="000000"/>
          <w:sz w:val="24"/>
          <w:szCs w:val="24"/>
          <w:highlight w:val="none"/>
        </w:rPr>
      </w:r>
      <w:r/>
    </w:p>
    <w:p>
      <w:pPr>
        <w:pStyle w:val="734"/>
        <w:rPr>
          <w:b/>
          <w:color w:val="000000"/>
          <w:sz w:val="24"/>
          <w:szCs w:val="24"/>
          <w:highlight w:val="none"/>
        </w:rPr>
      </w:pPr>
      <w:r>
        <w:rPr>
          <w:b/>
          <w:color w:val="000000"/>
          <w:sz w:val="24"/>
          <w:szCs w:val="24"/>
          <w:highlight w:val="none"/>
        </w:rPr>
      </w:r>
      <w:r/>
    </w:p>
    <w:p>
      <w:pPr>
        <w:pStyle w:val="734"/>
        <w:rPr>
          <w:b/>
          <w:color w:val="000000"/>
          <w:sz w:val="24"/>
          <w:szCs w:val="24"/>
          <w:highlight w:val="none"/>
        </w:rPr>
      </w:pPr>
      <w:r>
        <w:rPr>
          <w:b/>
          <w:color w:val="000000"/>
          <w:sz w:val="24"/>
          <w:szCs w:val="24"/>
          <w:highlight w:val="none"/>
        </w:rPr>
      </w:r>
      <w:r/>
    </w:p>
    <w:p>
      <w:pPr>
        <w:pStyle w:val="734"/>
        <w:rPr>
          <w:b/>
          <w:color w:val="000000"/>
          <w:sz w:val="24"/>
          <w:szCs w:val="24"/>
          <w:highlight w:val="none"/>
        </w:rPr>
      </w:pPr>
      <w:r>
        <w:rPr>
          <w:b/>
          <w:color w:val="000000"/>
          <w:sz w:val="24"/>
          <w:szCs w:val="24"/>
          <w:highlight w:val="none"/>
        </w:rPr>
      </w:r>
      <w:r/>
    </w:p>
    <w:p>
      <w:pPr>
        <w:spacing w:line="440" w:lineRule="exact"/>
        <w:rPr>
          <w:b/>
          <w:color w:val="000000"/>
          <w:sz w:val="24"/>
          <w:szCs w:val="24"/>
          <w:highlight w:val="none"/>
        </w:rPr>
      </w:pPr>
      <w:r>
        <w:rPr>
          <w:b/>
          <w:color w:val="000000"/>
          <w:sz w:val="24"/>
          <w:szCs w:val="24"/>
          <w:highlight w:val="none"/>
        </w:rPr>
        <w:br w:type="page" w:clear="all"/>
      </w:r>
      <w:r>
        <w:rPr>
          <w:b/>
          <w:color w:val="000000"/>
          <w:sz w:val="24"/>
          <w:szCs w:val="24"/>
          <w:highlight w:val="none"/>
        </w:rPr>
        <w:t xml:space="preserve">质疑函制作说明：</w:t>
      </w:r>
      <w:r/>
    </w:p>
    <w:p>
      <w:pPr>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、供应商</w:t>
      </w:r>
      <w:r>
        <w:rPr>
          <w:color w:val="000000"/>
          <w:sz w:val="24"/>
          <w:szCs w:val="24"/>
          <w:highlight w:val="none"/>
        </w:rPr>
        <w:t xml:space="preserve">提出质疑时，应提交质疑函和必要的证明材料</w:t>
      </w:r>
      <w:r>
        <w:rPr>
          <w:sz w:val="24"/>
          <w:szCs w:val="24"/>
          <w:highlight w:val="none"/>
        </w:rPr>
        <w:t xml:space="preserve">（线上获取采购文件后的《投标供应商确认函》、质疑供应商的营业执照复印件等）</w:t>
      </w:r>
      <w:r>
        <w:rPr>
          <w:color w:val="000000"/>
          <w:sz w:val="24"/>
          <w:szCs w:val="24"/>
          <w:highlight w:val="none"/>
        </w:rPr>
        <w:t xml:space="preserve">。</w:t>
      </w:r>
      <w:r/>
    </w:p>
    <w:p>
      <w:pPr>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ascii="宋体" w:hAnsi="宋体" w:cs="宋体"/>
          <w:color w:val="000000"/>
          <w:sz w:val="24"/>
          <w:szCs w:val="24"/>
          <w:highlight w:val="none"/>
        </w:rPr>
        <w:t xml:space="preserve">明“授权代表”的</w:t>
      </w:r>
      <w:r>
        <w:rPr>
          <w:color w:val="000000"/>
          <w:sz w:val="24"/>
          <w:szCs w:val="24"/>
          <w:highlight w:val="none"/>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p>
    <w:p>
      <w:pPr>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p>
    <w:p>
      <w:pPr>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p>
    <w:p>
      <w:pPr>
        <w:ind w:firstLine="480"/>
        <w:jc w:val="left"/>
        <w:spacing w:line="440" w:lineRule="exact"/>
        <w:widowControl/>
        <w:rPr>
          <w:color w:val="000000"/>
          <w:sz w:val="24"/>
          <w:szCs w:val="24"/>
          <w:highlight w:val="none"/>
        </w:rPr>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Tahoma">
    <w:panose1 w:val="020B0604030504040204"/>
  </w:font>
  <w:font w:name="Cambria">
    <w:panose1 w:val="02040503050406030204"/>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right="360"/>
      <w:jc w:val="center"/>
    </w:pPr>
    <w:r>
      <w:rPr>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23</w:t>
    </w:r>
    <w:r>
      <w:rPr>
        <w:szCs w:val="21"/>
      </w:rPr>
      <w:fldChar w:fldCharType="end"/>
    </w:r>
    <w:r>
      <w:rPr>
        <w:szCs w:val="21"/>
      </w:rPr>
      <w:t xml:space="preserve"> 页/共 </w:t>
    </w:r>
    <w:r>
      <w:rPr>
        <w:rFonts w:hint="eastAsia"/>
        <w:szCs w:val="21"/>
        <w:lang w:val="en-US" w:eastAsia="zh-CN"/>
      </w:rPr>
      <w:t xml:space="preserve">48</w:t>
    </w:r>
    <w:r>
      <w:rPr>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9"/>
      </w:rPr>
      <w:framePr w:wrap="around" w:vAnchor="text" w:hAnchor="margin" w:xAlign="right" w:y="1"/>
    </w:pPr>
    <w:r>
      <w:fldChar w:fldCharType="begin"/>
    </w:r>
    <w:r>
      <w:rPr>
        <w:rStyle w:val="949"/>
      </w:rPr>
      <w:instrText xml:space="preserve">PAGE  </w:instrText>
    </w:r>
    <w:r>
      <w:fldChar w:fldCharType="separate"/>
    </w:r>
    <w:r>
      <w:rPr>
        <w:rStyle w:val="949"/>
      </w:rPr>
      <w:t xml:space="preserve">16</w:t>
    </w:r>
    <w:r>
      <w:fldChar w:fldCharType="end"/>
    </w:r>
    <w:r/>
  </w:p>
  <w:p>
    <w:pPr>
      <w:pStyle w:val="91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both"/>
      <w:rPr>
        <w:rFonts w:hint="eastAsia" w:ascii="宋体" w:hAnsi="宋体"/>
        <w:color w:val="808080"/>
        <w:spacing w:val="6"/>
        <w:sz w:val="21"/>
      </w:rPr>
    </w:pPr>
    <w:r>
      <w:rPr>
        <w:rFonts w:hint="eastAsia" w:ascii="宋体" w:hAnsi="宋体"/>
        <w:bCs/>
        <w:color w:val="808080"/>
        <w:spacing w:val="6"/>
      </w:rPr>
      <w:t xml:space="preserve">常熟市中竣</w:t>
    </w:r>
    <w:r>
      <w:rPr>
        <w:rFonts w:ascii="宋体" w:hAnsi="宋体"/>
        <w:bCs/>
        <w:color w:val="808080"/>
        <w:spacing w:val="6"/>
      </w:rPr>
      <w:t xml:space="preserve">招标代理有限公司</w:t>
    </w:r>
    <w:r>
      <w:rPr>
        <w:rFonts w:hint="eastAsia" w:ascii="宋体" w:hAnsi="宋体"/>
        <w:bCs/>
        <w:color w:val="808080"/>
        <w:spacing w:val="6"/>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8"/>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pStyle w:val="978"/>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992"/>
    <w:uiPriority w:val="0"/>
    <w:qFormat/>
    <w:pPr>
      <w:jc w:val="both"/>
      <w:widowControl w:val="off"/>
    </w:pPr>
    <w:rPr>
      <w:rFonts w:hint="default" w:ascii="Times New Roman" w:hAnsi="Times New Roman" w:eastAsia="宋体" w:cs="Times New Roman"/>
      <w:sz w:val="21"/>
      <w:lang w:val="en-US" w:eastAsia="zh-CN" w:bidi="ar-SA"/>
    </w:rPr>
  </w:style>
  <w:style w:type="paragraph" w:styleId="693">
    <w:name w:val="Heading 1"/>
    <w:basedOn w:val="692"/>
    <w:next w:val="692"/>
    <w:link w:val="735"/>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6"/>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37"/>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38"/>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39"/>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40"/>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4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3"/>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Body Text Indent"/>
    <w:basedOn w:val="692"/>
    <w:next w:val="705"/>
    <w:uiPriority w:val="0"/>
    <w:qFormat/>
    <w:pPr>
      <w:ind w:firstLine="574"/>
      <w:spacing w:line="312" w:lineRule="atLeast"/>
    </w:pPr>
    <w:rPr>
      <w:rFonts w:ascii="宋体"/>
      <w:sz w:val="28"/>
    </w:rPr>
  </w:style>
  <w:style w:type="paragraph" w:styleId="705">
    <w:name w:val="envelope return"/>
    <w:basedOn w:val="692"/>
    <w:uiPriority w:val="0"/>
    <w:qFormat/>
    <w:rPr>
      <w:rFonts w:ascii="Arial" w:hAnsi="Arial"/>
    </w:rPr>
  </w:style>
  <w:style w:type="paragraph" w:styleId="706">
    <w:name w:val="toc 7"/>
    <w:basedOn w:val="692"/>
    <w:next w:val="692"/>
    <w:uiPriority w:val="39"/>
    <w:unhideWhenUsed/>
    <w:qFormat/>
    <w:pPr>
      <w:ind w:left="1701" w:right="0" w:firstLine="0"/>
      <w:spacing w:after="57"/>
    </w:pPr>
  </w:style>
  <w:style w:type="paragraph" w:styleId="707">
    <w:name w:val="Normal Indent"/>
    <w:basedOn w:val="692"/>
    <w:uiPriority w:val="0"/>
    <w:qFormat/>
    <w:pPr>
      <w:ind w:firstLine="420"/>
    </w:pPr>
  </w:style>
  <w:style w:type="paragraph" w:styleId="708">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2"/>
    <w:uiPriority w:val="99"/>
    <w:semiHidden/>
    <w:unhideWhenUsed/>
    <w:qFormat/>
    <w:pPr>
      <w:jc w:val="left"/>
    </w:pPr>
  </w:style>
  <w:style w:type="paragraph" w:styleId="710">
    <w:name w:val="Body Text"/>
    <w:basedOn w:val="692"/>
    <w:next w:val="711"/>
    <w:uiPriority w:val="0"/>
    <w:qFormat/>
    <w:rPr>
      <w:rFonts w:ascii="楷体_GB2312" w:hAnsi="Arial" w:eastAsia="楷体_GB2312"/>
      <w:sz w:val="28"/>
    </w:rPr>
  </w:style>
  <w:style w:type="paragraph" w:styleId="711">
    <w:name w:val="Body Text First Indent"/>
    <w:basedOn w:val="710"/>
    <w:next w:val="712"/>
    <w:uiPriority w:val="99"/>
    <w:unhideWhenUsed/>
    <w:qFormat/>
    <w:pPr>
      <w:ind w:firstLine="420"/>
    </w:pPr>
  </w:style>
  <w:style w:type="paragraph" w:styleId="712">
    <w:name w:val="Body Text First Indent 2"/>
    <w:basedOn w:val="704"/>
    <w:next w:val="711"/>
    <w:uiPriority w:val="0"/>
    <w:qFormat/>
    <w:pPr>
      <w:ind w:firstLine="420"/>
    </w:pPr>
  </w:style>
  <w:style w:type="paragraph" w:styleId="713">
    <w:name w:val="toc 5"/>
    <w:basedOn w:val="692"/>
    <w:next w:val="692"/>
    <w:uiPriority w:val="39"/>
    <w:unhideWhenUsed/>
    <w:qFormat/>
    <w:pPr>
      <w:ind w:left="1134" w:right="0" w:firstLine="0"/>
      <w:spacing w:after="57"/>
    </w:pPr>
  </w:style>
  <w:style w:type="paragraph" w:styleId="714">
    <w:name w:val="toc 3"/>
    <w:basedOn w:val="692"/>
    <w:next w:val="692"/>
    <w:uiPriority w:val="39"/>
    <w:unhideWhenUsed/>
    <w:qFormat/>
    <w:pPr>
      <w:ind w:left="567" w:right="0" w:firstLine="0"/>
      <w:spacing w:after="57"/>
    </w:pPr>
  </w:style>
  <w:style w:type="paragraph" w:styleId="715">
    <w:name w:val="Plain Text"/>
    <w:basedOn w:val="692"/>
    <w:uiPriority w:val="0"/>
    <w:qFormat/>
    <w:rPr>
      <w:rFonts w:ascii="宋体" w:hAnsi="Courier New" w:eastAsia="楷体_GB2312"/>
      <w:sz w:val="28"/>
    </w:rPr>
  </w:style>
  <w:style w:type="paragraph" w:styleId="716">
    <w:name w:val="toc 8"/>
    <w:basedOn w:val="692"/>
    <w:next w:val="692"/>
    <w:uiPriority w:val="39"/>
    <w:unhideWhenUsed/>
    <w:qFormat/>
    <w:pPr>
      <w:ind w:left="1984" w:right="0" w:firstLine="0"/>
      <w:spacing w:after="57"/>
    </w:pPr>
  </w:style>
  <w:style w:type="paragraph" w:styleId="717">
    <w:name w:val="endnote text"/>
    <w:basedOn w:val="692"/>
    <w:link w:val="880"/>
    <w:uiPriority w:val="99"/>
    <w:semiHidden/>
    <w:unhideWhenUsed/>
    <w:qFormat/>
    <w:pPr>
      <w:spacing w:after="0" w:line="240" w:lineRule="auto"/>
    </w:pPr>
    <w:rPr>
      <w:sz w:val="20"/>
    </w:rPr>
  </w:style>
  <w:style w:type="paragraph" w:styleId="718">
    <w:name w:val="Footer"/>
    <w:basedOn w:val="692"/>
    <w:link w:val="753"/>
    <w:uiPriority w:val="99"/>
    <w:unhideWhenUsed/>
    <w:qFormat/>
    <w:pPr>
      <w:spacing w:after="0" w:line="240" w:lineRule="auto"/>
      <w:tabs>
        <w:tab w:val="center" w:pos="7143" w:leader="none"/>
        <w:tab w:val="right" w:pos="14287" w:leader="none"/>
      </w:tabs>
    </w:pPr>
  </w:style>
  <w:style w:type="paragraph" w:styleId="719">
    <w:name w:val="Header"/>
    <w:basedOn w:val="692"/>
    <w:link w:val="751"/>
    <w:uiPriority w:val="99"/>
    <w:unhideWhenUsed/>
    <w:qFormat/>
    <w:pPr>
      <w:spacing w:after="0" w:line="240" w:lineRule="auto"/>
      <w:tabs>
        <w:tab w:val="center" w:pos="7143" w:leader="none"/>
        <w:tab w:val="right" w:pos="14287" w:leader="none"/>
      </w:tabs>
    </w:pPr>
  </w:style>
  <w:style w:type="paragraph" w:styleId="720">
    <w:name w:val="toc 1"/>
    <w:basedOn w:val="692"/>
    <w:next w:val="692"/>
    <w:uiPriority w:val="39"/>
    <w:unhideWhenUsed/>
    <w:qFormat/>
    <w:pPr>
      <w:ind w:left="0" w:right="0" w:firstLine="0"/>
      <w:spacing w:after="57"/>
    </w:pPr>
  </w:style>
  <w:style w:type="paragraph" w:styleId="721">
    <w:name w:val="toc 4"/>
    <w:basedOn w:val="692"/>
    <w:next w:val="692"/>
    <w:uiPriority w:val="39"/>
    <w:unhideWhenUsed/>
    <w:qFormat/>
    <w:pPr>
      <w:ind w:left="850" w:right="0" w:firstLine="0"/>
      <w:spacing w:after="57"/>
    </w:pPr>
  </w:style>
  <w:style w:type="paragraph" w:styleId="722">
    <w:name w:val="Subtitle"/>
    <w:basedOn w:val="692"/>
    <w:next w:val="692"/>
    <w:link w:val="746"/>
    <w:uiPriority w:val="11"/>
    <w:qFormat/>
    <w:pPr>
      <w:spacing w:before="200" w:after="200"/>
    </w:pPr>
    <w:rPr>
      <w:sz w:val="24"/>
      <w:szCs w:val="24"/>
    </w:rPr>
  </w:style>
  <w:style w:type="paragraph" w:styleId="723">
    <w:name w:val="footnote text"/>
    <w:basedOn w:val="692"/>
    <w:link w:val="879"/>
    <w:uiPriority w:val="99"/>
    <w:semiHidden/>
    <w:unhideWhenUsed/>
    <w:qFormat/>
    <w:pPr>
      <w:spacing w:after="40" w:line="240" w:lineRule="auto"/>
    </w:pPr>
    <w:rPr>
      <w:sz w:val="18"/>
    </w:rPr>
  </w:style>
  <w:style w:type="paragraph" w:styleId="724">
    <w:name w:val="toc 6"/>
    <w:basedOn w:val="692"/>
    <w:next w:val="692"/>
    <w:uiPriority w:val="39"/>
    <w:unhideWhenUsed/>
    <w:qFormat/>
    <w:pPr>
      <w:ind w:left="1417" w:right="0" w:firstLine="0"/>
      <w:spacing w:after="57"/>
    </w:pPr>
  </w:style>
  <w:style w:type="paragraph" w:styleId="725">
    <w:name w:val="table of figures"/>
    <w:basedOn w:val="692"/>
    <w:next w:val="692"/>
    <w:uiPriority w:val="99"/>
    <w:unhideWhenUsed/>
    <w:qFormat/>
    <w:pPr>
      <w:spacing w:after="0" w:afterAutospacing="0"/>
    </w:pPr>
  </w:style>
  <w:style w:type="paragraph" w:styleId="726">
    <w:name w:val="toc 2"/>
    <w:basedOn w:val="692"/>
    <w:next w:val="692"/>
    <w:uiPriority w:val="39"/>
    <w:unhideWhenUsed/>
    <w:qFormat/>
    <w:pPr>
      <w:ind w:left="283" w:right="0" w:firstLine="0"/>
      <w:spacing w:after="57"/>
    </w:pPr>
  </w:style>
  <w:style w:type="paragraph" w:styleId="727">
    <w:name w:val="toc 9"/>
    <w:basedOn w:val="692"/>
    <w:next w:val="692"/>
    <w:uiPriority w:val="39"/>
    <w:unhideWhenUsed/>
    <w:qFormat/>
    <w:pPr>
      <w:ind w:left="2268" w:right="0" w:firstLine="0"/>
      <w:spacing w:after="57"/>
    </w:pPr>
  </w:style>
  <w:style w:type="paragraph" w:styleId="728">
    <w:name w:val="Title"/>
    <w:basedOn w:val="692"/>
    <w:next w:val="692"/>
    <w:link w:val="745"/>
    <w:uiPriority w:val="10"/>
    <w:qFormat/>
    <w:pPr>
      <w:contextualSpacing/>
      <w:spacing w:before="300" w:after="200"/>
    </w:pPr>
    <w:rPr>
      <w:sz w:val="48"/>
      <w:szCs w:val="48"/>
    </w:r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paragraph" w:styleId="733" w:customStyle="1">
    <w:name w:val="正文文本缩进1"/>
    <w:basedOn w:val="692"/>
    <w:next w:val="734"/>
    <w:link w:val="889"/>
    <w:uiPriority w:val="0"/>
    <w:qFormat/>
    <w:pPr>
      <w:ind w:firstLine="574"/>
      <w:spacing w:line="312" w:lineRule="atLeast"/>
    </w:pPr>
    <w:rPr>
      <w:rFonts w:ascii="宋体"/>
      <w:sz w:val="28"/>
    </w:rPr>
  </w:style>
  <w:style w:type="paragraph" w:styleId="734" w:customStyle="1">
    <w:name w:val="寄信人地址1"/>
    <w:basedOn w:val="692"/>
    <w:uiPriority w:val="0"/>
    <w:qFormat/>
    <w:rPr>
      <w:rFonts w:ascii="Arial" w:hAnsi="Arial"/>
    </w:rPr>
  </w:style>
  <w:style w:type="character" w:styleId="735" w:customStyle="1">
    <w:name w:val="Heading 1 Char"/>
    <w:link w:val="693"/>
    <w:uiPriority w:val="9"/>
    <w:qFormat/>
    <w:rPr>
      <w:rFonts w:ascii="Arial" w:hAnsi="Arial" w:eastAsia="Arial" w:cs="Arial"/>
      <w:sz w:val="40"/>
      <w:szCs w:val="40"/>
    </w:rPr>
  </w:style>
  <w:style w:type="character" w:styleId="736" w:customStyle="1">
    <w:name w:val="Heading 2 Char"/>
    <w:link w:val="694"/>
    <w:uiPriority w:val="9"/>
    <w:qFormat/>
    <w:rPr>
      <w:rFonts w:ascii="Arial" w:hAnsi="Arial" w:eastAsia="Arial" w:cs="Arial"/>
      <w:sz w:val="34"/>
    </w:rPr>
  </w:style>
  <w:style w:type="character" w:styleId="737" w:customStyle="1">
    <w:name w:val="Heading 3 Char"/>
    <w:link w:val="695"/>
    <w:uiPriority w:val="9"/>
    <w:qFormat/>
    <w:rPr>
      <w:rFonts w:ascii="Arial" w:hAnsi="Arial" w:eastAsia="Arial" w:cs="Arial"/>
      <w:sz w:val="30"/>
      <w:szCs w:val="30"/>
    </w:rPr>
  </w:style>
  <w:style w:type="character" w:styleId="738" w:customStyle="1">
    <w:name w:val="Heading 4 Char"/>
    <w:link w:val="696"/>
    <w:uiPriority w:val="9"/>
    <w:qFormat/>
    <w:rPr>
      <w:rFonts w:ascii="Arial" w:hAnsi="Arial" w:eastAsia="Arial" w:cs="Arial"/>
      <w:b/>
      <w:bCs/>
      <w:sz w:val="26"/>
      <w:szCs w:val="26"/>
    </w:rPr>
  </w:style>
  <w:style w:type="character" w:styleId="739" w:customStyle="1">
    <w:name w:val="Heading 5 Char"/>
    <w:link w:val="697"/>
    <w:uiPriority w:val="9"/>
    <w:qFormat/>
    <w:rPr>
      <w:rFonts w:ascii="Arial" w:hAnsi="Arial" w:eastAsia="Arial" w:cs="Arial"/>
      <w:b/>
      <w:bCs/>
      <w:sz w:val="24"/>
      <w:szCs w:val="24"/>
    </w:rPr>
  </w:style>
  <w:style w:type="character" w:styleId="740" w:customStyle="1">
    <w:name w:val="Heading 6 Char"/>
    <w:link w:val="698"/>
    <w:uiPriority w:val="9"/>
    <w:qFormat/>
    <w:rPr>
      <w:rFonts w:ascii="Arial" w:hAnsi="Arial" w:eastAsia="Arial" w:cs="Arial"/>
      <w:b/>
      <w:bCs/>
      <w:sz w:val="22"/>
      <w:szCs w:val="22"/>
    </w:rPr>
  </w:style>
  <w:style w:type="character" w:styleId="741" w:customStyle="1">
    <w:name w:val="Heading 7 Char"/>
    <w:link w:val="699"/>
    <w:uiPriority w:val="9"/>
    <w:qFormat/>
    <w:rPr>
      <w:rFonts w:ascii="Arial" w:hAnsi="Arial" w:eastAsia="Arial" w:cs="Arial"/>
      <w:b/>
      <w:bCs/>
      <w:i/>
      <w:iCs/>
      <w:sz w:val="22"/>
      <w:szCs w:val="22"/>
    </w:rPr>
  </w:style>
  <w:style w:type="character" w:styleId="742" w:customStyle="1">
    <w:name w:val="Heading 8 Char"/>
    <w:link w:val="700"/>
    <w:uiPriority w:val="9"/>
    <w:qFormat/>
    <w:rPr>
      <w:rFonts w:ascii="Arial" w:hAnsi="Arial" w:eastAsia="Arial" w:cs="Arial"/>
      <w:i/>
      <w:iCs/>
      <w:sz w:val="22"/>
      <w:szCs w:val="22"/>
    </w:rPr>
  </w:style>
  <w:style w:type="character" w:styleId="743" w:customStyle="1">
    <w:name w:val="Heading 9 Char"/>
    <w:link w:val="701"/>
    <w:uiPriority w:val="9"/>
    <w:qFormat/>
    <w:rPr>
      <w:rFonts w:ascii="Arial" w:hAnsi="Arial" w:eastAsia="Arial" w:cs="Arial"/>
      <w:i/>
      <w:iCs/>
      <w:sz w:val="21"/>
      <w:szCs w:val="21"/>
    </w:rPr>
  </w:style>
  <w:style w:type="paragraph" w:styleId="744">
    <w:name w:val="No Spacing"/>
    <w:uiPriority w:val="1"/>
    <w:qFormat/>
    <w:pPr>
      <w:spacing w:before="0" w:after="0" w:line="240" w:lineRule="auto"/>
    </w:pPr>
    <w:rPr>
      <w:rFonts w:hint="default" w:ascii="Times New Roman" w:hAnsi="Times New Roman" w:eastAsia="宋体" w:cs="Times New Roman"/>
    </w:rPr>
  </w:style>
  <w:style w:type="character" w:styleId="745" w:customStyle="1">
    <w:name w:val="Title Char"/>
    <w:link w:val="728"/>
    <w:uiPriority w:val="10"/>
    <w:qFormat/>
    <w:rPr>
      <w:sz w:val="48"/>
      <w:szCs w:val="48"/>
    </w:rPr>
  </w:style>
  <w:style w:type="character" w:styleId="746" w:customStyle="1">
    <w:name w:val="Subtitle Char"/>
    <w:link w:val="722"/>
    <w:uiPriority w:val="11"/>
    <w:qFormat/>
    <w:rPr>
      <w:sz w:val="24"/>
      <w:szCs w:val="24"/>
    </w:rPr>
  </w:style>
  <w:style w:type="paragraph" w:styleId="747">
    <w:name w:val="Quote"/>
    <w:basedOn w:val="692"/>
    <w:next w:val="692"/>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692"/>
    <w:next w:val="692"/>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link w:val="719"/>
    <w:uiPriority w:val="99"/>
    <w:qFormat/>
  </w:style>
  <w:style w:type="character" w:styleId="752" w:customStyle="1">
    <w:name w:val="Footer Char"/>
    <w:link w:val="718"/>
    <w:uiPriority w:val="99"/>
    <w:qFormat/>
  </w:style>
  <w:style w:type="character" w:styleId="753" w:customStyle="1">
    <w:name w:val="Caption Char"/>
    <w:link w:val="718"/>
    <w:uiPriority w:val="99"/>
    <w:qFormat/>
  </w:style>
  <w:style w:type="table" w:styleId="7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Footnote Text Char"/>
    <w:link w:val="723"/>
    <w:uiPriority w:val="99"/>
    <w:qFormat/>
    <w:rPr>
      <w:sz w:val="18"/>
    </w:rPr>
  </w:style>
  <w:style w:type="character" w:styleId="880" w:customStyle="1">
    <w:name w:val="Endnote Text Char"/>
    <w:link w:val="717"/>
    <w:uiPriority w:val="99"/>
    <w:qFormat/>
    <w:rPr>
      <w:sz w:val="20"/>
    </w:rPr>
  </w:style>
  <w:style w:type="paragraph" w:styleId="881" w:customStyle="1">
    <w:name w:val="TOC Heading"/>
    <w:uiPriority w:val="39"/>
    <w:unhideWhenUsed/>
    <w:qFormat/>
    <w:rPr>
      <w:rFonts w:hint="default" w:ascii="Times New Roman" w:hAnsi="Times New Roman" w:eastAsia="宋体" w:cs="Times New Roman"/>
    </w:rPr>
  </w:style>
  <w:style w:type="paragraph" w:styleId="882" w:customStyle="1">
    <w:name w:val="标题 11"/>
    <w:basedOn w:val="692"/>
    <w:next w:val="692"/>
    <w:uiPriority w:val="0"/>
    <w:qFormat/>
    <w:pPr>
      <w:jc w:val="center"/>
      <w:keepNext/>
      <w:tabs>
        <w:tab w:val="left" w:pos="200" w:leader="none"/>
      </w:tabs>
      <w:outlineLvl w:val="0"/>
    </w:pPr>
    <w:rPr>
      <w:rFonts w:ascii="宋体" w:hAnsi="宋体"/>
      <w:b/>
      <w:sz w:val="36"/>
    </w:rPr>
  </w:style>
  <w:style w:type="paragraph" w:styleId="883" w:customStyle="1">
    <w:name w:val="标题 21"/>
    <w:basedOn w:val="692"/>
    <w:next w:val="692"/>
    <w:link w:val="890"/>
    <w:uiPriority w:val="0"/>
    <w:qFormat/>
    <w:pPr>
      <w:jc w:val="center"/>
      <w:keepNext/>
      <w:outlineLvl w:val="1"/>
    </w:pPr>
    <w:rPr>
      <w:b/>
      <w:bCs/>
      <w:sz w:val="28"/>
      <w:szCs w:val="28"/>
    </w:rPr>
  </w:style>
  <w:style w:type="paragraph" w:styleId="884" w:customStyle="1">
    <w:name w:val="标题 31"/>
    <w:basedOn w:val="692"/>
    <w:next w:val="692"/>
    <w:link w:val="891"/>
    <w:uiPriority w:val="0"/>
    <w:qFormat/>
    <w:pPr>
      <w:jc w:val="center"/>
      <w:keepNext/>
      <w:outlineLvl w:val="2"/>
    </w:pPr>
    <w:rPr>
      <w:rFonts w:ascii="宋体" w:hAnsi="宋体"/>
      <w:sz w:val="28"/>
    </w:rPr>
  </w:style>
  <w:style w:type="paragraph" w:styleId="885" w:customStyle="1">
    <w:name w:val="标题 41"/>
    <w:basedOn w:val="692"/>
    <w:next w:val="692"/>
    <w:uiPriority w:val="0"/>
    <w:qFormat/>
    <w:pPr>
      <w:keepNext/>
      <w:outlineLvl w:val="3"/>
    </w:pPr>
    <w:rPr>
      <w:b/>
      <w:bCs/>
      <w:sz w:val="18"/>
    </w:rPr>
  </w:style>
  <w:style w:type="paragraph" w:styleId="886" w:customStyle="1">
    <w:name w:val="标题 51"/>
    <w:basedOn w:val="692"/>
    <w:next w:val="692"/>
    <w:link w:val="892"/>
    <w:uiPriority w:val="0"/>
    <w:qFormat/>
    <w:pPr>
      <w:jc w:val="center"/>
      <w:keepNext/>
      <w:outlineLvl w:val="4"/>
    </w:pPr>
    <w:rPr>
      <w:b/>
      <w:bCs/>
      <w:sz w:val="18"/>
    </w:rPr>
  </w:style>
  <w:style w:type="character" w:styleId="887" w:customStyle="1">
    <w:name w:val="默认段落字体1"/>
    <w:link w:val="692"/>
    <w:uiPriority w:val="0"/>
    <w:semiHidden/>
    <w:qFormat/>
  </w:style>
  <w:style w:type="table" w:styleId="888" w:customStyle="1">
    <w:name w:val="普通表格1"/>
    <w:uiPriority w:val="0"/>
    <w:semiHidden/>
    <w:qFormat/>
    <w:tblPr/>
  </w:style>
  <w:style w:type="character" w:styleId="889" w:customStyle="1">
    <w:name w:val="正文文本缩进 字符"/>
    <w:link w:val="733"/>
    <w:uiPriority w:val="0"/>
    <w:qFormat/>
    <w:rPr>
      <w:rFonts w:ascii="宋体" w:eastAsia="宋体"/>
      <w:sz w:val="28"/>
      <w:lang w:val="en-US" w:eastAsia="zh-CN" w:bidi="ar-SA"/>
    </w:rPr>
  </w:style>
  <w:style w:type="character" w:styleId="890" w:customStyle="1">
    <w:name w:val="标题 2 字符"/>
    <w:link w:val="883"/>
    <w:uiPriority w:val="0"/>
    <w:qFormat/>
    <w:rPr>
      <w:b/>
      <w:bCs/>
      <w:sz w:val="28"/>
      <w:szCs w:val="28"/>
    </w:rPr>
  </w:style>
  <w:style w:type="character" w:styleId="891" w:customStyle="1">
    <w:name w:val="标题 3 字符"/>
    <w:link w:val="884"/>
    <w:uiPriority w:val="0"/>
    <w:semiHidden/>
    <w:qFormat/>
    <w:rPr>
      <w:rFonts w:ascii="宋体" w:hAnsi="宋体" w:eastAsia="宋体"/>
      <w:sz w:val="28"/>
      <w:lang w:val="en-US" w:eastAsia="zh-CN" w:bidi="ar-SA"/>
    </w:rPr>
  </w:style>
  <w:style w:type="character" w:styleId="892" w:customStyle="1">
    <w:name w:val="标题 5 字符"/>
    <w:link w:val="886"/>
    <w:uiPriority w:val="0"/>
    <w:semiHidden/>
    <w:qFormat/>
    <w:rPr>
      <w:rFonts w:eastAsia="宋体"/>
      <w:b/>
      <w:bCs/>
      <w:sz w:val="18"/>
      <w:lang w:val="en-US" w:eastAsia="zh-CN" w:bidi="ar-SA"/>
    </w:rPr>
  </w:style>
  <w:style w:type="paragraph" w:styleId="893" w:customStyle="1">
    <w:name w:val="目录 71"/>
    <w:basedOn w:val="692"/>
    <w:next w:val="692"/>
    <w:uiPriority w:val="0"/>
    <w:qFormat/>
    <w:pPr>
      <w:ind w:left="1260"/>
      <w:jc w:val="left"/>
    </w:pPr>
    <w:rPr>
      <w:szCs w:val="21"/>
    </w:rPr>
  </w:style>
  <w:style w:type="paragraph" w:styleId="894" w:customStyle="1">
    <w:name w:val="索引 81"/>
    <w:basedOn w:val="692"/>
    <w:next w:val="692"/>
    <w:uiPriority w:val="0"/>
    <w:semiHidden/>
    <w:qFormat/>
    <w:pPr>
      <w:ind w:left="1400"/>
    </w:pPr>
  </w:style>
  <w:style w:type="paragraph" w:styleId="895" w:customStyle="1">
    <w:name w:val="正文缩进11"/>
    <w:basedOn w:val="692"/>
    <w:uiPriority w:val="0"/>
    <w:qFormat/>
    <w:pPr>
      <w:ind w:firstLine="420"/>
    </w:pPr>
  </w:style>
  <w:style w:type="paragraph" w:styleId="896" w:customStyle="1">
    <w:name w:val="索引 51"/>
    <w:basedOn w:val="692"/>
    <w:next w:val="692"/>
    <w:uiPriority w:val="0"/>
    <w:semiHidden/>
    <w:qFormat/>
    <w:pPr>
      <w:ind w:left="800"/>
    </w:pPr>
  </w:style>
  <w:style w:type="paragraph" w:styleId="897" w:customStyle="1">
    <w:name w:val="文档结构图1"/>
    <w:basedOn w:val="692"/>
    <w:uiPriority w:val="0"/>
    <w:semiHidden/>
    <w:qFormat/>
    <w:pPr>
      <w:shd w:val="clear" w:color="auto" w:fill="000080"/>
    </w:pPr>
  </w:style>
  <w:style w:type="paragraph" w:styleId="898" w:customStyle="1">
    <w:name w:val="批注文字1"/>
    <w:basedOn w:val="692"/>
    <w:link w:val="899"/>
    <w:uiPriority w:val="0"/>
    <w:qFormat/>
    <w:pPr>
      <w:jc w:val="left"/>
    </w:pPr>
  </w:style>
  <w:style w:type="character" w:styleId="899" w:customStyle="1">
    <w:name w:val="批注文字 字符"/>
    <w:link w:val="898"/>
    <w:uiPriority w:val="0"/>
    <w:qFormat/>
    <w:rPr>
      <w:sz w:val="21"/>
    </w:rPr>
  </w:style>
  <w:style w:type="paragraph" w:styleId="900" w:customStyle="1">
    <w:name w:val="索引 61"/>
    <w:basedOn w:val="692"/>
    <w:next w:val="692"/>
    <w:uiPriority w:val="0"/>
    <w:semiHidden/>
    <w:qFormat/>
    <w:pPr>
      <w:ind w:left="1000"/>
    </w:pPr>
  </w:style>
  <w:style w:type="paragraph" w:styleId="901" w:customStyle="1">
    <w:name w:val="正文文本1"/>
    <w:basedOn w:val="692"/>
    <w:link w:val="902"/>
    <w:uiPriority w:val="0"/>
    <w:qFormat/>
    <w:rPr>
      <w:rFonts w:ascii="楷体_GB2312" w:hAnsi="Arial" w:eastAsia="楷体_GB2312"/>
      <w:sz w:val="28"/>
    </w:rPr>
  </w:style>
  <w:style w:type="character" w:styleId="902" w:customStyle="1">
    <w:name w:val="正文文本 字符"/>
    <w:link w:val="901"/>
    <w:uiPriority w:val="0"/>
    <w:qFormat/>
    <w:rPr>
      <w:rFonts w:ascii="楷体_GB2312" w:hAnsi="Arial" w:eastAsia="楷体_GB2312"/>
      <w:sz w:val="28"/>
    </w:rPr>
  </w:style>
  <w:style w:type="paragraph" w:styleId="903" w:customStyle="1">
    <w:name w:val="文本块1"/>
    <w:basedOn w:val="692"/>
    <w:uiPriority w:val="0"/>
    <w:qFormat/>
    <w:pPr>
      <w:ind w:left="1890" w:right="11" w:hanging="1409"/>
      <w:spacing w:before="89"/>
      <w:tabs>
        <w:tab w:val="left" w:pos="822" w:leader="none"/>
        <w:tab w:val="left" w:pos="2205" w:leader="none"/>
        <w:tab w:val="left" w:pos="9000" w:leader="none"/>
      </w:tabs>
    </w:pPr>
    <w:rPr>
      <w:sz w:val="24"/>
    </w:rPr>
  </w:style>
  <w:style w:type="paragraph" w:styleId="904" w:customStyle="1">
    <w:name w:val="索引 41"/>
    <w:basedOn w:val="692"/>
    <w:next w:val="692"/>
    <w:uiPriority w:val="0"/>
    <w:semiHidden/>
    <w:qFormat/>
    <w:pPr>
      <w:ind w:left="600"/>
    </w:pPr>
  </w:style>
  <w:style w:type="paragraph" w:styleId="905" w:customStyle="1">
    <w:name w:val="目录 51"/>
    <w:basedOn w:val="692"/>
    <w:next w:val="692"/>
    <w:uiPriority w:val="0"/>
    <w:semiHidden/>
    <w:qFormat/>
    <w:pPr>
      <w:ind w:left="840"/>
      <w:jc w:val="left"/>
    </w:pPr>
    <w:rPr>
      <w:szCs w:val="21"/>
    </w:rPr>
  </w:style>
  <w:style w:type="paragraph" w:styleId="906" w:customStyle="1">
    <w:name w:val="目录 31"/>
    <w:basedOn w:val="692"/>
    <w:next w:val="692"/>
    <w:uiPriority w:val="0"/>
    <w:semiHidden/>
    <w:qFormat/>
    <w:pPr>
      <w:ind w:left="420"/>
      <w:jc w:val="left"/>
    </w:pPr>
    <w:rPr>
      <w:i/>
      <w:iCs/>
      <w:szCs w:val="24"/>
    </w:rPr>
  </w:style>
  <w:style w:type="paragraph" w:styleId="907" w:customStyle="1">
    <w:name w:val="纯文本11"/>
    <w:basedOn w:val="692"/>
    <w:link w:val="908"/>
    <w:uiPriority w:val="0"/>
    <w:qFormat/>
    <w:rPr>
      <w:rFonts w:ascii="宋体" w:hAnsi="Courier New"/>
    </w:rPr>
  </w:style>
  <w:style w:type="character" w:styleId="908" w:customStyle="1">
    <w:name w:val="纯文本 字符"/>
    <w:link w:val="907"/>
    <w:uiPriority w:val="0"/>
    <w:qFormat/>
    <w:rPr>
      <w:rFonts w:ascii="宋体" w:hAnsi="Courier New" w:eastAsia="宋体"/>
      <w:sz w:val="21"/>
      <w:lang w:val="en-US" w:eastAsia="zh-CN" w:bidi="ar-SA"/>
    </w:rPr>
  </w:style>
  <w:style w:type="paragraph" w:styleId="909" w:customStyle="1">
    <w:name w:val="目录 81"/>
    <w:basedOn w:val="692"/>
    <w:next w:val="692"/>
    <w:uiPriority w:val="0"/>
    <w:semiHidden/>
    <w:qFormat/>
    <w:pPr>
      <w:ind w:left="1470"/>
      <w:jc w:val="left"/>
    </w:pPr>
    <w:rPr>
      <w:szCs w:val="21"/>
    </w:rPr>
  </w:style>
  <w:style w:type="paragraph" w:styleId="910" w:customStyle="1">
    <w:name w:val="索引 31"/>
    <w:basedOn w:val="692"/>
    <w:next w:val="692"/>
    <w:uiPriority w:val="0"/>
    <w:semiHidden/>
    <w:qFormat/>
    <w:pPr>
      <w:ind w:left="400"/>
    </w:pPr>
  </w:style>
  <w:style w:type="paragraph" w:styleId="911" w:customStyle="1">
    <w:name w:val="日期1"/>
    <w:basedOn w:val="692"/>
    <w:next w:val="692"/>
    <w:link w:val="912"/>
    <w:uiPriority w:val="0"/>
    <w:qFormat/>
    <w:pPr>
      <w:spacing w:line="312" w:lineRule="atLeast"/>
    </w:pPr>
    <w:rPr>
      <w:rFonts w:ascii="宋体"/>
      <w:sz w:val="28"/>
    </w:rPr>
  </w:style>
  <w:style w:type="character" w:styleId="912" w:customStyle="1">
    <w:name w:val="日期 字符"/>
    <w:link w:val="911"/>
    <w:uiPriority w:val="0"/>
    <w:qFormat/>
    <w:rPr>
      <w:rFonts w:ascii="宋体"/>
      <w:sz w:val="28"/>
    </w:rPr>
  </w:style>
  <w:style w:type="paragraph" w:styleId="913" w:customStyle="1">
    <w:name w:val="正文文本缩进 21"/>
    <w:basedOn w:val="692"/>
    <w:uiPriority w:val="0"/>
    <w:qFormat/>
    <w:pPr>
      <w:ind w:left="1890" w:hanging="1409"/>
      <w:tabs>
        <w:tab w:val="left" w:pos="1785" w:leader="none"/>
        <w:tab w:val="left" w:pos="1887" w:leader="none"/>
        <w:tab w:val="left" w:pos="2112" w:leader="none"/>
        <w:tab w:val="left" w:pos="9000" w:leader="none"/>
      </w:tabs>
    </w:pPr>
    <w:rPr>
      <w:sz w:val="24"/>
    </w:rPr>
  </w:style>
  <w:style w:type="paragraph" w:styleId="914" w:customStyle="1">
    <w:name w:val="尾注文本1"/>
    <w:basedOn w:val="692"/>
    <w:uiPriority w:val="0"/>
    <w:qFormat/>
    <w:pPr>
      <w:jc w:val="left"/>
    </w:pPr>
    <w:rPr>
      <w:szCs w:val="21"/>
    </w:rPr>
  </w:style>
  <w:style w:type="paragraph" w:styleId="915" w:customStyle="1">
    <w:name w:val="批注框文本1"/>
    <w:basedOn w:val="692"/>
    <w:link w:val="916"/>
    <w:uiPriority w:val="0"/>
    <w:unhideWhenUsed/>
    <w:qFormat/>
    <w:rPr>
      <w:rFonts w:ascii="Calibri" w:hAnsi="Calibri"/>
      <w:sz w:val="18"/>
      <w:szCs w:val="18"/>
    </w:rPr>
  </w:style>
  <w:style w:type="character" w:styleId="916" w:customStyle="1">
    <w:name w:val="批注框文本 字符"/>
    <w:link w:val="915"/>
    <w:uiPriority w:val="0"/>
    <w:qFormat/>
    <w:rPr>
      <w:rFonts w:ascii="Calibri" w:hAnsi="Calibri" w:eastAsia="宋体"/>
      <w:sz w:val="18"/>
      <w:szCs w:val="18"/>
      <w:lang w:val="en-US" w:eastAsia="zh-CN" w:bidi="ar-SA"/>
    </w:rPr>
  </w:style>
  <w:style w:type="paragraph" w:styleId="917" w:customStyle="1">
    <w:name w:val="页脚1"/>
    <w:basedOn w:val="692"/>
    <w:link w:val="918"/>
    <w:uiPriority w:val="0"/>
    <w:qFormat/>
    <w:pPr>
      <w:jc w:val="left"/>
      <w:tabs>
        <w:tab w:val="center" w:pos="4153" w:leader="none"/>
        <w:tab w:val="right" w:pos="8306" w:leader="none"/>
      </w:tabs>
    </w:pPr>
    <w:rPr>
      <w:sz w:val="18"/>
    </w:rPr>
  </w:style>
  <w:style w:type="character" w:styleId="918" w:customStyle="1">
    <w:name w:val="页脚 字符"/>
    <w:link w:val="917"/>
    <w:uiPriority w:val="0"/>
    <w:qFormat/>
    <w:rPr>
      <w:rFonts w:eastAsia="宋体"/>
      <w:sz w:val="18"/>
      <w:lang w:val="en-US" w:eastAsia="zh-CN" w:bidi="ar-SA"/>
    </w:rPr>
  </w:style>
  <w:style w:type="paragraph" w:styleId="919" w:customStyle="1">
    <w:name w:val="页眉1"/>
    <w:basedOn w:val="692"/>
    <w:link w:val="920"/>
    <w:uiPriority w:val="0"/>
    <w:qFormat/>
    <w:pPr>
      <w:jc w:val="center"/>
      <w:tabs>
        <w:tab w:val="center" w:pos="4153" w:leader="none"/>
        <w:tab w:val="right" w:pos="8306" w:leader="none"/>
      </w:tabs>
      <w:pBdr>
        <w:bottom w:val="single" w:color="000000" w:sz="6" w:space="1"/>
      </w:pBdr>
    </w:pPr>
    <w:rPr>
      <w:sz w:val="18"/>
    </w:rPr>
  </w:style>
  <w:style w:type="character" w:styleId="920" w:customStyle="1">
    <w:name w:val="页眉 字符"/>
    <w:link w:val="919"/>
    <w:uiPriority w:val="0"/>
    <w:qFormat/>
    <w:rPr>
      <w:rFonts w:eastAsia="宋体"/>
      <w:sz w:val="18"/>
      <w:lang w:val="en-US" w:eastAsia="zh-CN" w:bidi="ar-SA"/>
    </w:rPr>
  </w:style>
  <w:style w:type="paragraph" w:styleId="921" w:customStyle="1">
    <w:name w:val="签名1"/>
    <w:basedOn w:val="692"/>
    <w:link w:val="922"/>
    <w:uiPriority w:val="0"/>
    <w:qFormat/>
    <w:pPr>
      <w:jc w:val="center"/>
      <w:spacing w:after="600" w:line="312" w:lineRule="atLeast"/>
    </w:pPr>
    <w:rPr>
      <w:rFonts w:eastAsia="仿宋_GB2312"/>
      <w:sz w:val="24"/>
    </w:rPr>
  </w:style>
  <w:style w:type="character" w:styleId="922" w:customStyle="1">
    <w:name w:val="签名 字符"/>
    <w:link w:val="921"/>
    <w:uiPriority w:val="0"/>
    <w:qFormat/>
    <w:rPr>
      <w:rFonts w:eastAsia="仿宋_GB2312"/>
      <w:sz w:val="24"/>
    </w:rPr>
  </w:style>
  <w:style w:type="paragraph" w:styleId="923" w:customStyle="1">
    <w:name w:val="目录 11"/>
    <w:basedOn w:val="692"/>
    <w:next w:val="692"/>
    <w:uiPriority w:val="39"/>
    <w:qFormat/>
    <w:pPr>
      <w:ind w:left="210"/>
      <w:spacing w:before="100" w:beforeAutospacing="1" w:after="100" w:afterAutospacing="1" w:line="360" w:lineRule="exact"/>
      <w:tabs>
        <w:tab w:val="right" w:pos="9450" w:leader="dot"/>
      </w:tabs>
    </w:pPr>
    <w:rPr>
      <w:b/>
      <w:bCs/>
      <w:caps/>
      <w:sz w:val="28"/>
      <w:szCs w:val="36"/>
    </w:rPr>
  </w:style>
  <w:style w:type="paragraph" w:styleId="924" w:customStyle="1">
    <w:name w:val="目录 41"/>
    <w:basedOn w:val="692"/>
    <w:next w:val="692"/>
    <w:uiPriority w:val="0"/>
    <w:semiHidden/>
    <w:qFormat/>
    <w:pPr>
      <w:ind w:left="630"/>
      <w:jc w:val="left"/>
    </w:pPr>
    <w:rPr>
      <w:szCs w:val="21"/>
    </w:rPr>
  </w:style>
  <w:style w:type="paragraph" w:styleId="925" w:customStyle="1">
    <w:name w:val="索引标题1"/>
    <w:basedOn w:val="692"/>
    <w:next w:val="926"/>
    <w:uiPriority w:val="0"/>
    <w:semiHidden/>
    <w:qFormat/>
  </w:style>
  <w:style w:type="paragraph" w:styleId="926" w:customStyle="1">
    <w:name w:val="索引 111"/>
    <w:basedOn w:val="692"/>
    <w:next w:val="692"/>
    <w:uiPriority w:val="0"/>
    <w:semiHidden/>
    <w:qFormat/>
  </w:style>
  <w:style w:type="paragraph" w:styleId="927" w:customStyle="1">
    <w:name w:val="副标题1"/>
    <w:basedOn w:val="692"/>
    <w:next w:val="692"/>
    <w:link w:val="928"/>
    <w:uiPriority w:val="0"/>
    <w:qFormat/>
    <w:pPr>
      <w:jc w:val="center"/>
      <w:spacing w:before="240" w:after="60" w:line="312" w:lineRule="auto"/>
      <w:outlineLvl w:val="1"/>
    </w:pPr>
    <w:rPr>
      <w:rFonts w:ascii="Cambria" w:hAnsi="Cambria"/>
      <w:b/>
      <w:bCs/>
      <w:sz w:val="32"/>
      <w:szCs w:val="32"/>
    </w:rPr>
  </w:style>
  <w:style w:type="character" w:styleId="928" w:customStyle="1">
    <w:name w:val="副标题 字符"/>
    <w:link w:val="927"/>
    <w:uiPriority w:val="0"/>
    <w:qFormat/>
    <w:rPr>
      <w:rFonts w:ascii="Cambria" w:hAnsi="Cambria" w:eastAsia="宋体"/>
      <w:b/>
      <w:bCs/>
      <w:sz w:val="32"/>
      <w:szCs w:val="32"/>
      <w:lang w:val="en-US" w:eastAsia="zh-CN" w:bidi="ar-SA"/>
    </w:rPr>
  </w:style>
  <w:style w:type="paragraph" w:styleId="929" w:customStyle="1">
    <w:name w:val="目录 61"/>
    <w:basedOn w:val="692"/>
    <w:next w:val="692"/>
    <w:uiPriority w:val="0"/>
    <w:semiHidden/>
    <w:qFormat/>
    <w:pPr>
      <w:ind w:left="1050"/>
      <w:jc w:val="left"/>
    </w:pPr>
    <w:rPr>
      <w:szCs w:val="21"/>
    </w:rPr>
  </w:style>
  <w:style w:type="paragraph" w:styleId="930" w:customStyle="1">
    <w:name w:val="正文文本缩进 31"/>
    <w:basedOn w:val="692"/>
    <w:uiPriority w:val="0"/>
    <w:qFormat/>
    <w:pPr>
      <w:ind w:firstLine="555"/>
    </w:pPr>
    <w:rPr>
      <w:b/>
      <w:bCs/>
      <w:sz w:val="28"/>
      <w:u w:val="single"/>
    </w:rPr>
  </w:style>
  <w:style w:type="paragraph" w:styleId="931" w:customStyle="1">
    <w:name w:val="索引 71"/>
    <w:basedOn w:val="692"/>
    <w:next w:val="692"/>
    <w:uiPriority w:val="0"/>
    <w:semiHidden/>
    <w:qFormat/>
    <w:pPr>
      <w:ind w:left="1200"/>
    </w:pPr>
  </w:style>
  <w:style w:type="paragraph" w:styleId="932" w:customStyle="1">
    <w:name w:val="索引 91"/>
    <w:basedOn w:val="692"/>
    <w:next w:val="692"/>
    <w:uiPriority w:val="0"/>
    <w:semiHidden/>
    <w:qFormat/>
    <w:pPr>
      <w:ind w:left="1600"/>
    </w:pPr>
  </w:style>
  <w:style w:type="paragraph" w:styleId="933" w:customStyle="1">
    <w:name w:val="图表目录1"/>
    <w:basedOn w:val="692"/>
    <w:next w:val="692"/>
    <w:uiPriority w:val="0"/>
    <w:semiHidden/>
    <w:qFormat/>
    <w:pPr>
      <w:ind w:left="840" w:hanging="420"/>
    </w:pPr>
  </w:style>
  <w:style w:type="paragraph" w:styleId="934" w:customStyle="1">
    <w:name w:val="目录 21"/>
    <w:basedOn w:val="692"/>
    <w:next w:val="692"/>
    <w:uiPriority w:val="39"/>
    <w:qFormat/>
    <w:pPr>
      <w:ind w:left="525"/>
      <w:jc w:val="left"/>
      <w:spacing w:line="400" w:lineRule="exact"/>
      <w:tabs>
        <w:tab w:val="right" w:pos="9450" w:leader="dot"/>
      </w:tabs>
    </w:pPr>
    <w:rPr>
      <w:rFonts w:ascii="宋体" w:hAnsi="宋体"/>
      <w:b/>
      <w:bCs/>
      <w:smallCaps/>
      <w:sz w:val="24"/>
      <w:szCs w:val="24"/>
    </w:rPr>
  </w:style>
  <w:style w:type="paragraph" w:styleId="935" w:customStyle="1">
    <w:name w:val="目录 91"/>
    <w:basedOn w:val="692"/>
    <w:next w:val="692"/>
    <w:uiPriority w:val="0"/>
    <w:semiHidden/>
    <w:qFormat/>
    <w:pPr>
      <w:ind w:left="1680"/>
      <w:jc w:val="left"/>
    </w:pPr>
    <w:rPr>
      <w:szCs w:val="21"/>
    </w:rPr>
  </w:style>
  <w:style w:type="paragraph" w:styleId="936" w:customStyle="1">
    <w:name w:val="正文文本 21"/>
    <w:basedOn w:val="692"/>
    <w:uiPriority w:val="0"/>
    <w:qFormat/>
    <w:pPr>
      <w:spacing w:after="120" w:line="480" w:lineRule="auto"/>
    </w:pPr>
  </w:style>
  <w:style w:type="paragraph" w:styleId="937" w:customStyle="1">
    <w:name w:val="HTML 预设格式1"/>
    <w:basedOn w:val="692"/>
    <w:link w:val="93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8" w:customStyle="1">
    <w:name w:val="HTML 预设格式 字符"/>
    <w:link w:val="937"/>
    <w:uiPriority w:val="99"/>
    <w:qFormat/>
    <w:rPr>
      <w:rFonts w:ascii="宋体" w:hAnsi="宋体" w:cs="宋体"/>
      <w:sz w:val="24"/>
      <w:szCs w:val="24"/>
    </w:rPr>
  </w:style>
  <w:style w:type="paragraph" w:styleId="939" w:customStyle="1">
    <w:name w:val="普通(网站)1"/>
    <w:basedOn w:val="692"/>
    <w:uiPriority w:val="0"/>
    <w:qFormat/>
    <w:pPr>
      <w:ind w:left="0" w:right="0"/>
      <w:jc w:val="left"/>
      <w:spacing w:before="100" w:beforeAutospacing="1" w:after="100" w:afterAutospacing="1"/>
    </w:pPr>
    <w:rPr>
      <w:sz w:val="24"/>
      <w:lang w:val="en-US" w:eastAsia="zh-CN" w:bidi="ar"/>
    </w:rPr>
  </w:style>
  <w:style w:type="paragraph" w:styleId="940" w:customStyle="1">
    <w:name w:val="索引 21"/>
    <w:basedOn w:val="692"/>
    <w:next w:val="692"/>
    <w:uiPriority w:val="0"/>
    <w:semiHidden/>
    <w:qFormat/>
    <w:pPr>
      <w:ind w:left="200"/>
    </w:pPr>
  </w:style>
  <w:style w:type="paragraph" w:styleId="941" w:customStyle="1">
    <w:name w:val="标题1"/>
    <w:basedOn w:val="692"/>
    <w:next w:val="692"/>
    <w:link w:val="942"/>
    <w:uiPriority w:val="0"/>
    <w:qFormat/>
    <w:pPr>
      <w:jc w:val="center"/>
      <w:spacing w:before="240" w:after="60"/>
      <w:outlineLvl w:val="0"/>
    </w:pPr>
    <w:rPr>
      <w:rFonts w:ascii="Cambria" w:hAnsi="Cambria"/>
      <w:b/>
      <w:bCs/>
      <w:sz w:val="32"/>
      <w:szCs w:val="32"/>
    </w:rPr>
  </w:style>
  <w:style w:type="character" w:styleId="942" w:customStyle="1">
    <w:name w:val="标题 字符"/>
    <w:link w:val="941"/>
    <w:uiPriority w:val="0"/>
    <w:qFormat/>
    <w:rPr>
      <w:rFonts w:ascii="Cambria" w:hAnsi="Cambria" w:eastAsia="宋体"/>
      <w:b/>
      <w:bCs/>
      <w:sz w:val="32"/>
      <w:szCs w:val="32"/>
      <w:lang w:val="en-US" w:eastAsia="zh-CN" w:bidi="ar-SA"/>
    </w:rPr>
  </w:style>
  <w:style w:type="paragraph" w:styleId="943" w:customStyle="1">
    <w:name w:val="批注主题1"/>
    <w:basedOn w:val="898"/>
    <w:next w:val="898"/>
    <w:link w:val="944"/>
    <w:uiPriority w:val="0"/>
    <w:qFormat/>
    <w:rPr>
      <w:b/>
      <w:bCs/>
    </w:rPr>
  </w:style>
  <w:style w:type="character" w:styleId="944" w:customStyle="1">
    <w:name w:val="批注主题 字符"/>
    <w:link w:val="943"/>
    <w:uiPriority w:val="0"/>
    <w:qFormat/>
    <w:rPr>
      <w:b/>
      <w:bCs/>
      <w:sz w:val="21"/>
    </w:rPr>
  </w:style>
  <w:style w:type="paragraph" w:styleId="945" w:customStyle="1">
    <w:name w:val="正文首行缩进1"/>
    <w:basedOn w:val="901"/>
    <w:next w:val="946"/>
    <w:uiPriority w:val="99"/>
    <w:unhideWhenUsed/>
    <w:qFormat/>
    <w:pPr>
      <w:ind w:firstLine="420"/>
    </w:pPr>
  </w:style>
  <w:style w:type="paragraph" w:styleId="946" w:customStyle="1">
    <w:name w:val="正文首行缩进 21"/>
    <w:basedOn w:val="733"/>
    <w:next w:val="945"/>
    <w:uiPriority w:val="0"/>
    <w:qFormat/>
    <w:pPr>
      <w:ind w:firstLine="420"/>
    </w:pPr>
  </w:style>
  <w:style w:type="table" w:styleId="947" w:customStyle="1">
    <w:name w:val="网格型1"/>
    <w:basedOn w:val="888"/>
    <w:uiPriority w:val="0"/>
    <w:qFormat/>
    <w:pPr>
      <w:jc w:val="both"/>
      <w:widowControl w:val="off"/>
    </w:pPr>
    <w:tblPr/>
  </w:style>
  <w:style w:type="character" w:styleId="948" w:customStyle="1">
    <w:name w:val="要点1"/>
    <w:link w:val="692"/>
    <w:uiPriority w:val="0"/>
    <w:qFormat/>
    <w:rPr>
      <w:b/>
      <w:bCs/>
    </w:rPr>
  </w:style>
  <w:style w:type="character" w:styleId="949" w:customStyle="1">
    <w:name w:val="页码1"/>
    <w:link w:val="692"/>
    <w:uiPriority w:val="0"/>
    <w:qFormat/>
  </w:style>
  <w:style w:type="character" w:styleId="950" w:customStyle="1">
    <w:name w:val="已访问的超链接1"/>
    <w:link w:val="692"/>
    <w:uiPriority w:val="0"/>
    <w:qFormat/>
    <w:rPr>
      <w:color w:val="800080"/>
      <w:u w:val="none"/>
    </w:rPr>
  </w:style>
  <w:style w:type="character" w:styleId="951" w:customStyle="1">
    <w:name w:val="强调1"/>
    <w:link w:val="692"/>
    <w:uiPriority w:val="0"/>
    <w:qFormat/>
  </w:style>
  <w:style w:type="character" w:styleId="952" w:customStyle="1">
    <w:name w:val="HTML 定义1"/>
    <w:link w:val="692"/>
    <w:uiPriority w:val="0"/>
    <w:qFormat/>
  </w:style>
  <w:style w:type="character" w:styleId="953" w:customStyle="1">
    <w:name w:val="HTML 打字机1"/>
    <w:link w:val="692"/>
    <w:uiPriority w:val="0"/>
    <w:qFormat/>
    <w:rPr>
      <w:rFonts w:ascii="monospace" w:hAnsi="monospace" w:eastAsia="monospace" w:cs="monospace"/>
      <w:sz w:val="20"/>
    </w:rPr>
  </w:style>
  <w:style w:type="character" w:styleId="954" w:customStyle="1">
    <w:name w:val="HTML 缩写1"/>
    <w:link w:val="692"/>
    <w:uiPriority w:val="0"/>
    <w:qFormat/>
  </w:style>
  <w:style w:type="character" w:styleId="955" w:customStyle="1">
    <w:name w:val="HTML 变量1"/>
    <w:link w:val="692"/>
    <w:uiPriority w:val="0"/>
    <w:qFormat/>
  </w:style>
  <w:style w:type="character" w:styleId="956" w:customStyle="1">
    <w:name w:val="超链接1"/>
    <w:link w:val="692"/>
    <w:uiPriority w:val="99"/>
    <w:qFormat/>
    <w:rPr>
      <w:color w:val="0000ff"/>
      <w:u w:val="none"/>
    </w:rPr>
  </w:style>
  <w:style w:type="character" w:styleId="957" w:customStyle="1">
    <w:name w:val="HTML 代码1"/>
    <w:link w:val="692"/>
    <w:uiPriority w:val="0"/>
    <w:qFormat/>
    <w:rPr>
      <w:rFonts w:ascii="monospace" w:hAnsi="monospace" w:eastAsia="monospace" w:cs="monospace"/>
      <w:sz w:val="20"/>
    </w:rPr>
  </w:style>
  <w:style w:type="character" w:styleId="958" w:customStyle="1">
    <w:name w:val="批注引用1"/>
    <w:link w:val="692"/>
    <w:uiPriority w:val="0"/>
    <w:qFormat/>
    <w:rPr>
      <w:sz w:val="21"/>
      <w:szCs w:val="21"/>
    </w:rPr>
  </w:style>
  <w:style w:type="character" w:styleId="959" w:customStyle="1">
    <w:name w:val="HTML 引文1"/>
    <w:link w:val="692"/>
    <w:uiPriority w:val="0"/>
    <w:qFormat/>
  </w:style>
  <w:style w:type="character" w:styleId="960" w:customStyle="1">
    <w:name w:val="HTML 键盘1"/>
    <w:link w:val="692"/>
    <w:uiPriority w:val="0"/>
    <w:qFormat/>
    <w:rPr>
      <w:rFonts w:ascii="monospace" w:hAnsi="monospace" w:eastAsia="monospace" w:cs="monospace"/>
      <w:sz w:val="20"/>
    </w:rPr>
  </w:style>
  <w:style w:type="character" w:styleId="961" w:customStyle="1">
    <w:name w:val="HTML 样本1"/>
    <w:link w:val="692"/>
    <w:uiPriority w:val="0"/>
    <w:qFormat/>
    <w:rPr>
      <w:rFonts w:ascii="monospace" w:hAnsi="monospace" w:eastAsia="monospace" w:cs="monospace"/>
    </w:rPr>
  </w:style>
  <w:style w:type="paragraph" w:styleId="962" w:customStyle="1">
    <w:name w:val="段"/>
    <w:next w:val="69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63" w:customStyle="1">
    <w:name w:val="font31"/>
    <w:link w:val="692"/>
    <w:uiPriority w:val="0"/>
    <w:qFormat/>
    <w:rPr>
      <w:rFonts w:ascii="Arial" w:hAnsi="Arial" w:cs="Arial"/>
      <w:color w:val="000000"/>
      <w:sz w:val="20"/>
      <w:szCs w:val="20"/>
      <w:u w:val="none"/>
    </w:rPr>
  </w:style>
  <w:style w:type="character" w:styleId="964" w:customStyle="1">
    <w:name w:val="王兴华的论文正文 Char"/>
    <w:link w:val="965"/>
    <w:uiPriority w:val="0"/>
    <w:qFormat/>
    <w:rPr>
      <w:rFonts w:eastAsia="宋体"/>
      <w:sz w:val="24"/>
      <w:szCs w:val="24"/>
      <w:lang w:val="en-US" w:eastAsia="zh-CN" w:bidi="ar-SA"/>
    </w:rPr>
  </w:style>
  <w:style w:type="paragraph" w:styleId="965" w:customStyle="1">
    <w:name w:val="王兴华的论文正文"/>
    <w:basedOn w:val="895"/>
    <w:link w:val="964"/>
    <w:uiPriority w:val="0"/>
    <w:qFormat/>
    <w:pPr>
      <w:ind w:firstLine="200"/>
      <w:spacing w:line="360" w:lineRule="auto"/>
    </w:pPr>
    <w:rPr>
      <w:sz w:val="24"/>
      <w:szCs w:val="24"/>
    </w:rPr>
  </w:style>
  <w:style w:type="character" w:styleId="966" w:customStyle="1">
    <w:name w:val="无间隔 字符"/>
    <w:link w:val="967"/>
    <w:uiPriority w:val="0"/>
    <w:qFormat/>
    <w:rPr>
      <w:rFonts w:ascii="Calibri" w:hAnsi="Calibri"/>
      <w:sz w:val="22"/>
      <w:szCs w:val="22"/>
      <w:lang w:val="en-US" w:eastAsia="zh-CN" w:bidi="ar-SA"/>
    </w:rPr>
  </w:style>
  <w:style w:type="paragraph" w:styleId="967" w:customStyle="1">
    <w:name w:val="无间隔"/>
    <w:link w:val="966"/>
    <w:uiPriority w:val="0"/>
    <w:qFormat/>
    <w:rPr>
      <w:rFonts w:hint="default" w:ascii="Calibri" w:hAnsi="Calibri" w:eastAsia="宋体" w:cs="Times New Roman"/>
      <w:sz w:val="22"/>
      <w:szCs w:val="22"/>
      <w:lang w:val="en-US" w:eastAsia="zh-CN" w:bidi="ar-SA"/>
    </w:rPr>
  </w:style>
  <w:style w:type="character" w:styleId="968" w:customStyle="1">
    <w:name w:val="font41"/>
    <w:link w:val="692"/>
    <w:uiPriority w:val="0"/>
    <w:qFormat/>
    <w:rPr>
      <w:rFonts w:hint="eastAsia" w:ascii="宋体" w:hAnsi="宋体" w:eastAsia="宋体" w:cs="宋体"/>
      <w:color w:val="000000"/>
      <w:sz w:val="20"/>
      <w:szCs w:val="20"/>
      <w:u w:val="none"/>
    </w:rPr>
  </w:style>
  <w:style w:type="paragraph" w:styleId="969" w:customStyle="1">
    <w:name w:val="正文序号 3"/>
    <w:basedOn w:val="692"/>
    <w:uiPriority w:val="0"/>
    <w:qFormat/>
    <w:pPr>
      <w:ind w:left="1259" w:hanging="420"/>
      <w:spacing w:before="60"/>
      <w:tabs>
        <w:tab w:val="left" w:pos="1259" w:leader="none"/>
      </w:tabs>
    </w:pPr>
    <w:rPr>
      <w:szCs w:val="24"/>
    </w:rPr>
  </w:style>
  <w:style w:type="paragraph" w:styleId="970" w:customStyle="1">
    <w:name w:val="纯文本2"/>
    <w:basedOn w:val="692"/>
    <w:uiPriority w:val="0"/>
    <w:qFormat/>
    <w:pPr>
      <w:jc w:val="left"/>
      <w:widowControl/>
    </w:pPr>
    <w:rPr>
      <w:rFonts w:ascii="宋体" w:hAnsi="Courier New" w:eastAsia="楷体_GB2312"/>
      <w:sz w:val="26"/>
    </w:rPr>
  </w:style>
  <w:style w:type="paragraph" w:styleId="971" w:customStyle="1">
    <w:name w:val="正文序号 1"/>
    <w:basedOn w:val="692"/>
    <w:uiPriority w:val="0"/>
    <w:qFormat/>
    <w:pPr>
      <w:ind w:left="839" w:hanging="419"/>
      <w:spacing w:before="60"/>
      <w:tabs>
        <w:tab w:val="left" w:pos="839" w:leader="none"/>
      </w:tabs>
    </w:pPr>
    <w:rPr>
      <w:szCs w:val="24"/>
    </w:rPr>
  </w:style>
  <w:style w:type="paragraph" w:styleId="972" w:customStyle="1">
    <w:name w:val="列出段落1"/>
    <w:basedOn w:val="692"/>
    <w:next w:val="914"/>
    <w:uiPriority w:val="0"/>
    <w:qFormat/>
    <w:pPr>
      <w:ind w:firstLine="200"/>
      <w:spacing w:line="360" w:lineRule="auto"/>
    </w:pPr>
    <w:rPr>
      <w:rFonts w:ascii="Calibri" w:hAnsi="Calibri"/>
      <w:szCs w:val="20"/>
    </w:rPr>
  </w:style>
  <w:style w:type="paragraph" w:styleId="973" w:customStyle="1">
    <w:name w:val=" Char Char Char"/>
    <w:basedOn w:val="692"/>
    <w:uiPriority w:val="0"/>
    <w:qFormat/>
    <w:pPr>
      <w:numPr>
        <w:ilvl w:val="0"/>
        <w:numId w:val="1"/>
      </w:numPr>
      <w:tabs>
        <w:tab w:val="left" w:pos="1545" w:leader="none"/>
      </w:tabs>
    </w:pPr>
  </w:style>
  <w:style w:type="paragraph" w:styleId="974" w:customStyle="1">
    <w:name w:val="Char Char Char Char"/>
    <w:basedOn w:val="897"/>
    <w:uiPriority w:val="0"/>
    <w:qFormat/>
    <w:pPr>
      <w:spacing w:line="360" w:lineRule="auto"/>
    </w:pPr>
    <w:rPr>
      <w:rFonts w:ascii="Tahoma" w:hAnsi="Tahoma"/>
      <w:sz w:val="24"/>
      <w:szCs w:val="24"/>
    </w:rPr>
  </w:style>
  <w:style w:type="paragraph" w:styleId="975" w:customStyle="1">
    <w:name w:val=" Char Char1 Char Char Char Char Char Char Char"/>
    <w:basedOn w:val="692"/>
    <w:uiPriority w:val="0"/>
    <w:qFormat/>
    <w:rPr>
      <w:rFonts w:ascii="Tahoma" w:hAnsi="Tahoma"/>
      <w:sz w:val="24"/>
    </w:rPr>
  </w:style>
  <w:style w:type="paragraph" w:styleId="976" w:customStyle="1">
    <w:name w:val="正文缩进1"/>
    <w:basedOn w:val="692"/>
    <w:uiPriority w:val="0"/>
    <w:qFormat/>
    <w:pPr>
      <w:ind w:firstLine="420"/>
      <w:jc w:val="left"/>
    </w:pPr>
    <w:rPr>
      <w:rFonts w:ascii="宋体" w:hAnsi="Calibri" w:eastAsia="宋体" w:cs="Times New Roman"/>
      <w:sz w:val="24"/>
      <w:szCs w:val="22"/>
    </w:rPr>
  </w:style>
  <w:style w:type="paragraph" w:styleId="977" w:customStyle="1">
    <w:name w:val="索引 11"/>
    <w:basedOn w:val="692"/>
    <w:next w:val="692"/>
    <w:uiPriority w:val="0"/>
    <w:qFormat/>
    <w:pPr>
      <w:spacing w:line="360" w:lineRule="auto"/>
    </w:pPr>
    <w:rPr>
      <w:rFonts w:ascii="仿宋_GB2312" w:eastAsia="仿宋_GB2312"/>
      <w:sz w:val="24"/>
      <w:szCs w:val="20"/>
    </w:rPr>
  </w:style>
  <w:style w:type="paragraph" w:styleId="978" w:customStyle="1">
    <w:name w:val=" Char"/>
    <w:basedOn w:val="692"/>
    <w:uiPriority w:val="0"/>
    <w:qFormat/>
    <w:pPr>
      <w:numPr>
        <w:ilvl w:val="0"/>
        <w:numId w:val="2"/>
      </w:numPr>
    </w:pPr>
    <w:rPr>
      <w:sz w:val="24"/>
      <w:szCs w:val="24"/>
    </w:rPr>
  </w:style>
  <w:style w:type="paragraph" w:styleId="979" w:customStyle="1">
    <w:name w:val="列出段落2"/>
    <w:basedOn w:val="692"/>
    <w:uiPriority w:val="0"/>
    <w:qFormat/>
    <w:pPr>
      <w:ind w:firstLine="420"/>
      <w:spacing w:line="360" w:lineRule="auto"/>
    </w:pPr>
    <w:rPr>
      <w:rFonts w:ascii="Calibri" w:hAnsi="Calibri" w:eastAsia="宋体" w:cs="Times New Roman"/>
      <w:sz w:val="24"/>
      <w:szCs w:val="22"/>
    </w:rPr>
  </w:style>
  <w:style w:type="paragraph" w:styleId="980" w:customStyle="1">
    <w:name w:val="+正文"/>
    <w:basedOn w:val="692"/>
    <w:uiPriority w:val="0"/>
    <w:qFormat/>
    <w:pPr>
      <w:ind w:firstLine="200"/>
      <w:spacing w:line="360" w:lineRule="auto"/>
    </w:pPr>
    <w:rPr>
      <w:rFonts w:ascii="Times New Roman" w:hAnsi="Times New Roman" w:eastAsia="宋体" w:cs="Times New Roman"/>
      <w:sz w:val="24"/>
      <w:szCs w:val="28"/>
    </w:rPr>
  </w:style>
  <w:style w:type="paragraph" w:styleId="981" w:customStyle="1">
    <w:name w:val="正文序号 2"/>
    <w:basedOn w:val="692"/>
    <w:uiPriority w:val="0"/>
    <w:qFormat/>
    <w:pPr>
      <w:ind w:left="1049" w:hanging="420"/>
      <w:spacing w:before="60"/>
      <w:tabs>
        <w:tab w:val="left" w:pos="1049" w:leader="none"/>
      </w:tabs>
    </w:pPr>
    <w:rPr>
      <w:szCs w:val="24"/>
    </w:rPr>
  </w:style>
  <w:style w:type="paragraph" w:styleId="982" w:customStyle="1">
    <w:name w:val="纯文本1"/>
    <w:basedOn w:val="692"/>
    <w:uiPriority w:val="0"/>
    <w:qFormat/>
    <w:rPr>
      <w:rFonts w:ascii="宋体" w:hAnsi="Courier New" w:eastAsia="宋体" w:cs="Times New Roman"/>
      <w:szCs w:val="22"/>
    </w:rPr>
  </w:style>
  <w:style w:type="paragraph" w:styleId="983" w:customStyle="1">
    <w:name w:val="Char1 Char Char Char"/>
    <w:basedOn w:val="692"/>
    <w:uiPriority w:val="0"/>
    <w:qFormat/>
    <w:rPr>
      <w:rFonts w:ascii="Tahoma" w:hAnsi="Tahoma"/>
      <w:sz w:val="24"/>
    </w:rPr>
  </w:style>
  <w:style w:type="paragraph" w:styleId="984" w:customStyle="1">
    <w:name w:val="样式1"/>
    <w:basedOn w:val="692"/>
    <w:uiPriority w:val="0"/>
    <w:qFormat/>
    <w:pPr>
      <w:numPr>
        <w:ilvl w:val="0"/>
        <w:numId w:val="3"/>
      </w:numPr>
    </w:pPr>
    <w:rPr>
      <w:rFonts w:ascii="宋体" w:hAnsi="宋体"/>
      <w:szCs w:val="21"/>
    </w:rPr>
  </w:style>
  <w:style w:type="paragraph" w:styleId="985" w:customStyle="1">
    <w:name w:val="Char Char1 Char Char Char Char Char Char Char"/>
    <w:basedOn w:val="692"/>
    <w:uiPriority w:val="0"/>
    <w:qFormat/>
    <w:rPr>
      <w:rFonts w:ascii="Tahoma" w:hAnsi="Tahoma"/>
      <w:sz w:val="24"/>
    </w:rPr>
  </w:style>
  <w:style w:type="paragraph" w:styleId="986" w:customStyle="1">
    <w:name w:val="_Style 20"/>
    <w:basedOn w:val="692"/>
    <w:next w:val="987"/>
    <w:uiPriority w:val="34"/>
    <w:qFormat/>
    <w:pPr>
      <w:ind w:firstLine="420"/>
    </w:pPr>
    <w:rPr>
      <w:rFonts w:cs="Times New Roman"/>
      <w:sz w:val="21"/>
      <w:szCs w:val="22"/>
    </w:rPr>
  </w:style>
  <w:style w:type="paragraph" w:styleId="987">
    <w:name w:val="List Paragraph"/>
    <w:basedOn w:val="692"/>
    <w:uiPriority w:val="34"/>
    <w:qFormat/>
    <w:pPr>
      <w:ind w:firstLine="420"/>
    </w:pPr>
    <w:rPr>
      <w:rFonts w:ascii="Calibri" w:hAnsi="Calibri"/>
    </w:rPr>
  </w:style>
  <w:style w:type="paragraph" w:styleId="988" w:customStyle="1">
    <w:name w:val="表名称"/>
    <w:basedOn w:val="895"/>
    <w:next w:val="692"/>
    <w:uiPriority w:val="0"/>
    <w:qFormat/>
    <w:pPr>
      <w:numPr>
        <w:ilvl w:val="0"/>
        <w:numId w:val="4"/>
      </w:numPr>
      <w:ind w:firstLine="0"/>
      <w:jc w:val="center"/>
    </w:pPr>
  </w:style>
  <w:style w:type="character" w:styleId="989" w:customStyle="1">
    <w:name w:val="hover"/>
    <w:link w:val="692"/>
    <w:uiPriority w:val="0"/>
    <w:qFormat/>
    <w:rPr>
      <w:color w:val="5fb878"/>
    </w:rPr>
  </w:style>
  <w:style w:type="character" w:styleId="990" w:customStyle="1">
    <w:name w:val="hover1"/>
    <w:link w:val="692"/>
    <w:uiPriority w:val="0"/>
    <w:qFormat/>
    <w:rPr>
      <w:color w:val="ffffff"/>
    </w:rPr>
  </w:style>
  <w:style w:type="character" w:styleId="991" w:customStyle="1">
    <w:name w:val="hover2"/>
    <w:link w:val="692"/>
    <w:uiPriority w:val="0"/>
    <w:qFormat/>
    <w:rPr>
      <w:color w:val="5fb878"/>
    </w:rPr>
  </w:style>
  <w:style w:type="character" w:styleId="992" w:customStyle="1">
    <w:name w:val="hover3"/>
    <w:link w:val="692"/>
    <w:uiPriority w:val="0"/>
    <w:qFormat/>
    <w:rPr>
      <w:color w:val="5fb878"/>
    </w:rPr>
  </w:style>
  <w:style w:type="paragraph" w:styleId="993" w:customStyle="1">
    <w:name w:val="Char Char1 Char Char Char Char Char Char Char1"/>
    <w:basedOn w:val="692"/>
    <w:uiPriority w:val="0"/>
    <w:qFormat/>
    <w:rPr>
      <w:rFonts w:ascii="Tahoma" w:hAnsi="Tahoma"/>
      <w:sz w:val="24"/>
    </w:rPr>
  </w:style>
  <w:style w:type="paragraph" w:styleId="994" w:customStyle="1">
    <w:name w:val="修订"/>
    <w:uiPriority w:val="99"/>
    <w:unhideWhenUsed/>
    <w:qFormat/>
    <w:rPr>
      <w:rFonts w:hint="default" w:ascii="Times New Roman" w:hAnsi="Times New Roman" w:eastAsia="宋体" w:cs="Times New Roman"/>
      <w:sz w:val="21"/>
      <w:lang w:val="en-US" w:eastAsia="zh-CN" w:bidi="ar-SA"/>
    </w:rPr>
  </w:style>
  <w:style w:type="paragraph" w:styleId="995" w:customStyle="1">
    <w:name w:val="普通正文"/>
    <w:basedOn w:val="692"/>
    <w:uiPriority w:val="0"/>
    <w:qFormat/>
    <w:pPr>
      <w:ind w:firstLine="480"/>
      <w:jc w:val="left"/>
      <w:spacing w:before="120" w:after="120" w:line="360" w:lineRule="auto"/>
    </w:pPr>
    <w:rPr>
      <w:rFonts w:ascii="Arial" w:hAnsi="Arial" w:eastAsia="宋体" w:cs="Times New Roman"/>
      <w:sz w:val="24"/>
      <w:szCs w:val="24"/>
    </w:rPr>
  </w:style>
  <w:style w:type="paragraph" w:styleId="996" w:customStyle="1">
    <w:name w:val="Table Text"/>
    <w:basedOn w:val="692"/>
    <w:uiPriority w:val="0"/>
    <w:semiHidden/>
    <w:qFormat/>
    <w:rPr>
      <w:rFonts w:ascii="宋体" w:hAnsi="宋体" w:eastAsia="宋体" w:cs="宋体"/>
      <w:sz w:val="23"/>
      <w:szCs w:val="23"/>
      <w:lang w:val="en-US" w:eastAsia="en-US" w:bidi="ar-SA"/>
    </w:rPr>
  </w:style>
  <w:style w:type="table" w:styleId="997" w:customStyle="1">
    <w:name w:val="Table Normal"/>
    <w:uiPriority w:val="0"/>
    <w:unhideWhenUsed/>
    <w:qFormat/>
    <w:rPr>
      <w:lang w:val="en-US" w:eastAsia="zh-CN" w:bidi="ar-SA"/>
    </w:rPr>
    <w:tblPr/>
  </w:style>
  <w:style w:type="paragraph" w:styleId="998" w:customStyle="1">
    <w:name w:val="Fließtext"/>
    <w:basedOn w:val="692"/>
    <w:uiPriority w:val="0"/>
    <w:qFormat/>
    <w:rPr>
      <w:szCs w:val="20"/>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oleObject" Target="embeddings/oleObject1.bin"/><Relationship Id="rId14" Type="http://schemas.openxmlformats.org/officeDocument/2006/relationships/image" Target="media/image2.emf"/><Relationship Id="rId15" Type="http://schemas.openxmlformats.org/officeDocument/2006/relationships/package" Target="embeddings/Microsoft_Excel_Worksheet1.xlsx"/><Relationship Id="rId16" Type="http://schemas.openxmlformats.org/officeDocument/2006/relationships/image" Target="media/image3.emf"/><Relationship Id="rId17" Type="http://schemas.openxmlformats.org/officeDocument/2006/relationships/package" Target="embeddings/Microsoft_Word_Document2.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王琪</cp:lastModifiedBy>
  <cp:revision>11</cp:revision>
  <dcterms:created xsi:type="dcterms:W3CDTF">2024-03-18T03:07:00Z</dcterms:created>
  <dcterms:modified xsi:type="dcterms:W3CDTF">2025-04-03T04:33:07Z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8250F029070E42C2B8F0892234B5E321_13</vt:lpwstr>
  </property>
  <property fmtid="{D5CDD505-2E9C-101B-9397-08002B2CF9AE}" pid="4" name="KSOTemplateDocerSaveRecord">
    <vt:lpwstr>eyJoZGlkIjoiM2Q3NzEzZmFhMGY0NmY1MzFiMDI5OGE5ZDcyYzFjMDMiLCJ1c2VySWQiOiIxNTk2NjcxMyJ9</vt:lpwstr>
  </property>
</Properties>
</file>