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s="宋体"/>
          <w:sz w:val="24"/>
          <w:szCs w:val="24"/>
        </w:rPr>
        <w:pBdr>
          <w:top w:val="single" w:color="auto" w:sz="4" w:space="1"/>
          <w:left w:val="single" w:color="auto" w:sz="4" w:space="4"/>
          <w:bottom w:val="single" w:color="auto" w:sz="4" w:space="1"/>
          <w:right w:val="single" w:color="auto" w:sz="4" w:space="4"/>
        </w:pBdr>
      </w:pPr>
      <w:r/>
      <w:bookmarkStart w:id="0" w:name="_Toc35393790"/>
      <w:r/>
      <w:bookmarkStart w:id="1" w:name="_Toc28359002"/>
      <w:r/>
      <w:bookmarkStart w:id="2" w:name="_Toc28359079"/>
      <w:r/>
      <w:bookmarkStart w:id="3" w:name="_Toc35393621"/>
      <w:r/>
      <w:bookmarkStart w:id="4" w:name="_Hlk24379207"/>
      <w:r>
        <w:rPr>
          <w:rFonts w:hint="eastAsia" w:ascii="宋体" w:hAnsi="宋体" w:cs="宋体"/>
          <w:sz w:val="24"/>
          <w:szCs w:val="24"/>
        </w:rPr>
        <w:t xml:space="preserve">项目概况</w:t>
      </w:r>
      <w:r/>
    </w:p>
    <w:p>
      <w:pPr>
        <w:ind w:firstLine="480"/>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u w:val="single"/>
          <w:lang w:eastAsia="zh-CN"/>
        </w:rPr>
        <w:t xml:space="preserve">继承公证法律服务（2026年度）</w:t>
      </w:r>
      <w:r>
        <w:rPr>
          <w:rFonts w:hint="eastAsia" w:ascii="宋体" w:hAnsi="宋体" w:cs="宋体"/>
          <w:sz w:val="24"/>
          <w:szCs w:val="24"/>
        </w:rPr>
        <w:t xml:space="preserve">招标项目的潜在投标人应在</w:t>
      </w:r>
      <w:r>
        <w:rPr>
          <w:rFonts w:hint="eastAsia" w:ascii="宋体" w:hAnsi="宋体" w:cs="宋体"/>
          <w:sz w:val="24"/>
          <w:szCs w:val="24"/>
          <w:u w:val="single"/>
        </w:rPr>
        <w:t xml:space="preserve">苏采云政府采购一体化平台</w:t>
      </w:r>
      <w:r>
        <w:rPr>
          <w:rFonts w:hint="eastAsia" w:ascii="宋体" w:hAnsi="宋体" w:cs="宋体"/>
          <w:sz w:val="24"/>
          <w:szCs w:val="24"/>
        </w:rPr>
        <w:t xml:space="preserve">获取招标文件，并于</w:t>
      </w:r>
      <w:r>
        <w:rPr>
          <w:rFonts w:hint="eastAsia" w:ascii="宋体" w:hAnsi="宋体" w:cs="宋体"/>
          <w:sz w:val="24"/>
          <w:szCs w:val="24"/>
          <w:u w:val="single"/>
          <w:lang w:eastAsia="zh-CN"/>
        </w:rPr>
        <w:t xml:space="preserve">2025年12月5日</w:t>
      </w:r>
      <w:r>
        <w:rPr>
          <w:rFonts w:hint="eastAsia" w:ascii="宋体" w:hAnsi="宋体" w:cs="宋体"/>
          <w:bCs/>
          <w:sz w:val="24"/>
          <w:szCs w:val="24"/>
          <w:u w:val="single"/>
        </w:rPr>
        <w:t xml:space="preserve">9点30分（</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ind w:firstLine="480"/>
        <w:jc w:val="left"/>
        <w:rPr>
          <w:rFonts w:ascii="宋体" w:hAnsi="宋体" w:cs="宋体"/>
          <w:sz w:val="24"/>
          <w:szCs w:val="24"/>
        </w:rPr>
      </w:pPr>
      <w:r>
        <w:rPr>
          <w:rFonts w:hint="eastAsia" w:ascii="宋体" w:hAnsi="宋体" w:cs="宋体"/>
          <w:sz w:val="24"/>
          <w:szCs w:val="24"/>
        </w:rPr>
        <w:t xml:space="preserve">一、项目基本情况</w:t>
      </w:r>
      <w:bookmarkEnd w:id="0"/>
      <w:r/>
      <w:bookmarkEnd w:id="1"/>
      <w:r/>
      <w:bookmarkEnd w:id="2"/>
      <w:r/>
      <w:bookmarkEnd w:id="3"/>
      <w:r/>
      <w:r/>
    </w:p>
    <w:p>
      <w:pPr>
        <w:ind w:firstLine="480"/>
        <w:jc w:val="lef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JSZC-320591-SZWK-G2025-0524</w:t>
      </w:r>
      <w:r/>
    </w:p>
    <w:p>
      <w:pPr>
        <w:ind w:firstLine="480"/>
        <w:jc w:val="lef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项目名称：</w:t>
      </w:r>
      <w:r>
        <w:rPr>
          <w:rFonts w:hint="eastAsia" w:ascii="宋体" w:hAnsi="宋体" w:cs="宋体"/>
          <w:sz w:val="24"/>
          <w:szCs w:val="24"/>
          <w:highlight w:val="none"/>
          <w:lang w:eastAsia="zh-CN"/>
        </w:rPr>
        <w:t xml:space="preserve">继承公证法律服务（2026年度）</w:t>
      </w:r>
      <w:bookmarkEnd w:id="4"/>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预算金额：</w:t>
      </w:r>
      <w:bookmarkStart w:id="5" w:name="_Hlk159849383"/>
      <w:r>
        <w:rPr>
          <w:rFonts w:hint="eastAsia" w:ascii="宋体" w:hAnsi="宋体" w:cs="宋体"/>
          <w:sz w:val="24"/>
          <w:szCs w:val="24"/>
          <w:highlight w:val="none"/>
        </w:rPr>
        <w:t xml:space="preserve">人民币捌佰伍拾万元整（￥8500000.00）</w:t>
      </w:r>
      <w:bookmarkEnd w:id="5"/>
      <w:r/>
      <w:r/>
    </w:p>
    <w:p>
      <w:pPr>
        <w:ind w:firstLine="480"/>
        <w:jc w:val="left"/>
        <w:rPr>
          <w:rFonts w:ascii="宋体" w:hAnsi="宋体" w:cs="宋体"/>
          <w:sz w:val="24"/>
          <w:szCs w:val="24"/>
          <w:highlight w:val="none"/>
        </w:rPr>
      </w:pPr>
      <w:r/>
      <w:bookmarkStart w:id="6" w:name="_Hlk98231672"/>
      <w:r>
        <w:rPr>
          <w:rFonts w:hint="eastAsia" w:ascii="宋体" w:hAnsi="宋体" w:cs="宋体"/>
          <w:sz w:val="24"/>
          <w:szCs w:val="24"/>
          <w:highlight w:val="none"/>
        </w:rPr>
        <w:t xml:space="preserve">最高限价：4500元/件</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采购需求：</w:t>
      </w:r>
      <w:bookmarkEnd w:id="6"/>
      <w:r/>
      <w:r/>
    </w:p>
    <w:p>
      <w:pPr>
        <w:ind w:firstLine="480"/>
        <w:jc w:val="left"/>
        <w:rPr>
          <w:rFonts w:ascii="宋体" w:hAnsi="宋体" w:cs="宋体"/>
          <w:sz w:val="24"/>
          <w:szCs w:val="24"/>
        </w:rPr>
      </w:pPr>
      <w:r>
        <w:rPr>
          <w:rFonts w:hint="eastAsia" w:ascii="宋体" w:hAnsi="宋体" w:cs="宋体"/>
          <w:sz w:val="24"/>
          <w:szCs w:val="24"/>
          <w:highlight w:val="none"/>
        </w:rPr>
        <w:t xml:space="preserve">1、服务范围：受苏州工业园区房地产交易管理中心（苏州工业园区不动产登记中心）委托的其管辖范围内的继承公证法律服务事项。除继承人之间有争议、申请人举证不足或其他无法完成核实的情况外，苏州工业园区房地产交易管理中心（苏州工业园区不动产登记中心）交办</w:t>
      </w:r>
      <w:r>
        <w:rPr>
          <w:rFonts w:hint="eastAsia" w:ascii="宋体" w:hAnsi="宋体" w:cs="宋体"/>
          <w:sz w:val="24"/>
          <w:szCs w:val="24"/>
        </w:rPr>
        <w:t xml:space="preserve">的继承公证均须依法办理，并依法出具公证文书。</w:t>
      </w:r>
      <w:r/>
    </w:p>
    <w:p>
      <w:pPr>
        <w:ind w:firstLine="480"/>
        <w:jc w:val="left"/>
        <w:rPr>
          <w:rFonts w:ascii="宋体" w:hAnsi="宋体" w:cs="宋体"/>
          <w:sz w:val="24"/>
          <w:szCs w:val="24"/>
        </w:rPr>
      </w:pPr>
      <w:r>
        <w:rPr>
          <w:rFonts w:hint="eastAsia" w:ascii="宋体" w:hAnsi="宋体" w:cs="宋体"/>
          <w:sz w:val="24"/>
          <w:szCs w:val="24"/>
        </w:rPr>
        <w:t xml:space="preserve">2、服务时间及地点：</w:t>
      </w:r>
      <w:r/>
    </w:p>
    <w:p>
      <w:pPr>
        <w:ind w:firstLine="480"/>
        <w:jc w:val="left"/>
        <w:rPr>
          <w:rFonts w:ascii="宋体" w:hAnsi="宋体" w:cs="宋体"/>
          <w:sz w:val="24"/>
          <w:szCs w:val="24"/>
        </w:rPr>
      </w:pPr>
      <w:r>
        <w:rPr>
          <w:rFonts w:hint="eastAsia" w:ascii="宋体" w:hAnsi="宋体" w:cs="宋体"/>
          <w:sz w:val="24"/>
          <w:szCs w:val="24"/>
        </w:rPr>
        <w:t xml:space="preserve">2.1、苏州工业园区房地产交易管理中心，全日制值班，工作时间按采购人规定执行。</w:t>
      </w:r>
      <w:r/>
    </w:p>
    <w:p>
      <w:pPr>
        <w:ind w:firstLine="480"/>
        <w:jc w:val="left"/>
        <w:rPr>
          <w:rFonts w:ascii="宋体" w:hAnsi="宋体" w:cs="宋体"/>
          <w:sz w:val="24"/>
          <w:szCs w:val="24"/>
        </w:rPr>
      </w:pPr>
      <w:r>
        <w:rPr>
          <w:rFonts w:hint="eastAsia" w:ascii="宋体" w:hAnsi="宋体" w:cs="宋体"/>
          <w:sz w:val="24"/>
          <w:szCs w:val="24"/>
        </w:rPr>
        <w:t xml:space="preserve">2.2、值班点需投入适量公证人员到岗，根据工作量和办证时限合理增减人员。</w:t>
      </w:r>
      <w:r/>
    </w:p>
    <w:p>
      <w:pPr>
        <w:ind w:firstLine="480"/>
        <w:jc w:val="left"/>
        <w:rPr>
          <w:rFonts w:ascii="宋体" w:hAnsi="宋体" w:cs="宋体"/>
          <w:sz w:val="24"/>
          <w:szCs w:val="24"/>
        </w:rPr>
      </w:pPr>
      <w:r>
        <w:rPr>
          <w:rFonts w:hint="eastAsia" w:ascii="宋体" w:hAnsi="宋体" w:cs="宋体"/>
          <w:sz w:val="24"/>
          <w:szCs w:val="24"/>
        </w:rPr>
        <w:t xml:space="preserve">2.3、值班点配备的所有工作人员须按照苏州工业园区房地产交易管理中心（苏州工业园区不动产登记中心）的工作时间值班并遵守其工作纪律。</w:t>
      </w:r>
      <w:r/>
    </w:p>
    <w:p>
      <w:pPr>
        <w:ind w:firstLine="480"/>
        <w:jc w:val="left"/>
        <w:rPr>
          <w:rFonts w:ascii="宋体" w:hAnsi="宋体" w:cs="宋体"/>
          <w:sz w:val="24"/>
          <w:szCs w:val="24"/>
        </w:rPr>
      </w:pPr>
      <w:r>
        <w:rPr>
          <w:rFonts w:hint="eastAsia" w:ascii="宋体" w:hAnsi="宋体" w:cs="宋体"/>
          <w:sz w:val="24"/>
          <w:szCs w:val="24"/>
        </w:rPr>
        <w:t xml:space="preserve">3、服务内容和时限：</w:t>
      </w:r>
      <w:r/>
    </w:p>
    <w:p>
      <w:pPr>
        <w:ind w:firstLine="480"/>
        <w:jc w:val="left"/>
        <w:rPr>
          <w:rFonts w:ascii="宋体" w:hAnsi="宋体" w:cs="宋体"/>
          <w:sz w:val="24"/>
          <w:szCs w:val="24"/>
        </w:rPr>
      </w:pPr>
      <w:r>
        <w:rPr>
          <w:rFonts w:hint="eastAsia" w:ascii="宋体" w:hAnsi="宋体" w:cs="宋体"/>
          <w:sz w:val="24"/>
          <w:szCs w:val="24"/>
        </w:rPr>
        <w:t xml:space="preserve">3.1、负责接待苏州工业园区房地产交易管理中心（苏州工业园区不动产登记中心）交办的继承公证咨询。</w:t>
      </w:r>
      <w:r/>
    </w:p>
    <w:p>
      <w:pPr>
        <w:ind w:firstLine="480"/>
        <w:jc w:val="left"/>
        <w:rPr>
          <w:rFonts w:ascii="宋体" w:hAnsi="宋体" w:cs="宋体"/>
          <w:sz w:val="24"/>
          <w:szCs w:val="24"/>
        </w:rPr>
      </w:pPr>
      <w:r>
        <w:rPr>
          <w:rFonts w:hint="eastAsia" w:ascii="宋体" w:hAnsi="宋体" w:cs="宋体"/>
          <w:sz w:val="24"/>
          <w:szCs w:val="24"/>
        </w:rPr>
        <w:t xml:space="preserve">3.2、负责办理苏州工业园区房地产交易管理中心（苏州工业园区不动产登记中心）交办的继承公证。</w:t>
      </w:r>
      <w:r/>
    </w:p>
    <w:p>
      <w:pPr>
        <w:ind w:firstLine="480"/>
        <w:jc w:val="left"/>
        <w:rPr>
          <w:rFonts w:ascii="宋体" w:hAnsi="宋体" w:cs="宋体"/>
          <w:sz w:val="24"/>
          <w:szCs w:val="24"/>
        </w:rPr>
      </w:pPr>
      <w:r>
        <w:rPr>
          <w:rFonts w:hint="eastAsia" w:ascii="宋体" w:hAnsi="宋体" w:cs="宋体"/>
          <w:sz w:val="24"/>
          <w:szCs w:val="24"/>
        </w:rPr>
        <w:t xml:space="preserve">3.3、对符合公证程序的上述继承事项出具继承公证书。</w:t>
      </w:r>
      <w:r/>
    </w:p>
    <w:p>
      <w:pPr>
        <w:ind w:firstLine="480"/>
        <w:jc w:val="left"/>
        <w:rPr>
          <w:rFonts w:ascii="宋体" w:hAnsi="宋体" w:cs="宋体"/>
          <w:sz w:val="24"/>
          <w:szCs w:val="24"/>
        </w:rPr>
      </w:pPr>
      <w:r>
        <w:rPr>
          <w:rFonts w:hint="eastAsia" w:ascii="宋体" w:hAnsi="宋体" w:cs="宋体"/>
          <w:sz w:val="24"/>
          <w:szCs w:val="24"/>
        </w:rPr>
        <w:t xml:space="preserve">3.4、负责受理“不动产登记+公证”的相关业务，优化公证办理和不动产登记申请业务的联合办理。</w:t>
      </w:r>
      <w:r/>
    </w:p>
    <w:p>
      <w:pPr>
        <w:ind w:firstLine="480"/>
        <w:jc w:val="left"/>
        <w:rPr>
          <w:rFonts w:ascii="宋体" w:hAnsi="宋体" w:cs="宋体"/>
          <w:sz w:val="24"/>
          <w:szCs w:val="24"/>
        </w:rPr>
      </w:pPr>
      <w:r>
        <w:rPr>
          <w:rFonts w:hint="eastAsia" w:ascii="宋体" w:hAnsi="宋体" w:cs="宋体"/>
          <w:sz w:val="24"/>
          <w:szCs w:val="24"/>
        </w:rPr>
        <w:t xml:space="preserve">3.5、通过咨询和初步书面审查后认为符合受理条件的案例公证机构应该接收申请人的材料，该日期为收件日。</w:t>
      </w:r>
      <w:r/>
    </w:p>
    <w:p>
      <w:pPr>
        <w:ind w:firstLine="480"/>
        <w:jc w:val="left"/>
        <w:rPr>
          <w:rFonts w:ascii="宋体" w:hAnsi="宋体" w:cs="宋体"/>
          <w:sz w:val="24"/>
          <w:szCs w:val="24"/>
        </w:rPr>
      </w:pPr>
      <w:r>
        <w:rPr>
          <w:rFonts w:hint="eastAsia" w:ascii="宋体" w:hAnsi="宋体" w:cs="宋体"/>
          <w:sz w:val="24"/>
          <w:szCs w:val="24"/>
        </w:rPr>
        <w:t xml:space="preserve">3.6、公证机构在收件日后原则上应该在30个工作日左右完成材料的初步核实。</w:t>
      </w:r>
      <w:r/>
    </w:p>
    <w:p>
      <w:pPr>
        <w:ind w:firstLine="480"/>
        <w:jc w:val="left"/>
        <w:rPr>
          <w:rFonts w:ascii="宋体" w:hAnsi="宋体" w:cs="宋体"/>
          <w:sz w:val="24"/>
          <w:szCs w:val="24"/>
        </w:rPr>
      </w:pPr>
      <w:r>
        <w:rPr>
          <w:rFonts w:hint="eastAsia" w:ascii="宋体" w:hAnsi="宋体" w:cs="宋体"/>
          <w:sz w:val="24"/>
          <w:szCs w:val="24"/>
        </w:rPr>
        <w:t xml:space="preserve">3.7、通过初步核实后公证机构应当立即通知所有继承人和相关人员来申办公证，原则上在15个工作日之内出具公证书，但因当事人原因无法完成的除外。</w:t>
      </w:r>
      <w:r/>
    </w:p>
    <w:p>
      <w:pPr>
        <w:ind w:firstLine="480"/>
        <w:jc w:val="left"/>
        <w:rPr>
          <w:rFonts w:ascii="宋体" w:hAnsi="宋体" w:cs="宋体"/>
          <w:sz w:val="24"/>
          <w:szCs w:val="24"/>
        </w:rPr>
      </w:pPr>
      <w:r>
        <w:rPr>
          <w:rFonts w:hint="eastAsia" w:ascii="宋体" w:hAnsi="宋体" w:cs="宋体"/>
          <w:sz w:val="24"/>
          <w:szCs w:val="24"/>
        </w:rPr>
        <w:t xml:space="preserve">3.8、从收件开始至出具公证书并交给苏州工业园区房地产交易管理中心（苏州工业园区不动产登记中心）的最长时限不得超过不以继承公证书为登记依据的继承转移登记公示时间。</w:t>
      </w:r>
      <w:r/>
    </w:p>
    <w:p>
      <w:pPr>
        <w:ind w:firstLine="480"/>
        <w:jc w:val="left"/>
        <w:rPr>
          <w:rFonts w:ascii="宋体" w:hAnsi="宋体" w:cs="宋体"/>
          <w:sz w:val="24"/>
          <w:szCs w:val="24"/>
        </w:rPr>
      </w:pPr>
      <w:r>
        <w:rPr>
          <w:rFonts w:hint="eastAsia" w:ascii="宋体" w:hAnsi="宋体" w:cs="宋体"/>
          <w:sz w:val="24"/>
          <w:szCs w:val="24"/>
        </w:rPr>
        <w:t xml:space="preserve">合同履行期限：自合同签订之日起，按照中标单价结算费用达到预算金额或合同履行满一年，合同</w:t>
      </w:r>
      <w:r>
        <w:rPr>
          <w:rFonts w:hint="eastAsia" w:ascii="宋体" w:hAnsi="宋体" w:cs="宋体"/>
          <w:sz w:val="24"/>
          <w:szCs w:val="24"/>
          <w:lang w:eastAsia="zh-CN"/>
        </w:rPr>
        <w:t xml:space="preserve">自动终止</w:t>
      </w:r>
      <w:r>
        <w:rPr>
          <w:rFonts w:hint="eastAsia" w:ascii="宋体" w:hAnsi="宋体" w:cs="宋体"/>
          <w:sz w:val="24"/>
        </w:rPr>
        <w:t xml:space="preserve">。</w:t>
      </w:r>
      <w:r/>
    </w:p>
    <w:p>
      <w:pPr>
        <w:ind w:firstLine="480"/>
        <w:jc w:val="left"/>
        <w:rPr>
          <w:rFonts w:ascii="宋体" w:hAnsi="宋体" w:cs="宋体"/>
          <w:sz w:val="24"/>
          <w:szCs w:val="24"/>
        </w:rPr>
      </w:pPr>
      <w:r>
        <w:rPr>
          <w:rFonts w:hint="eastAsia" w:ascii="宋体" w:hAnsi="宋体" w:cs="宋体"/>
          <w:sz w:val="24"/>
          <w:szCs w:val="24"/>
        </w:rPr>
        <w:t xml:space="preserve">本项目不接受联合体投标。</w:t>
      </w:r>
      <w:r/>
    </w:p>
    <w:p>
      <w:pPr>
        <w:ind w:firstLine="480"/>
        <w:jc w:val="left"/>
        <w:rPr>
          <w:rFonts w:ascii="宋体" w:hAnsi="宋体" w:cs="宋体"/>
          <w:sz w:val="24"/>
          <w:szCs w:val="24"/>
        </w:rPr>
      </w:pPr>
      <w:r>
        <w:rPr>
          <w:rFonts w:hint="eastAsia" w:ascii="宋体" w:hAnsi="宋体" w:cs="宋体"/>
          <w:sz w:val="24"/>
          <w:szCs w:val="24"/>
        </w:rPr>
        <w:t xml:space="preserve">二、申请人的资格要求：</w:t>
      </w:r>
      <w:r/>
    </w:p>
    <w:p>
      <w:pPr>
        <w:ind w:firstLine="480"/>
        <w:jc w:val="left"/>
        <w:rPr>
          <w:rFonts w:ascii="宋体" w:hAnsi="宋体" w:cs="宋体"/>
          <w:sz w:val="24"/>
          <w:szCs w:val="24"/>
        </w:rPr>
      </w:pPr>
      <w:r>
        <w:rPr>
          <w:rFonts w:hint="eastAsia" w:ascii="宋体" w:hAnsi="宋体" w:cs="宋体"/>
          <w:sz w:val="24"/>
          <w:szCs w:val="24"/>
        </w:rPr>
        <w:t xml:space="preserve">1.满足《中华人民共和国政府采购法》第二十二条规定；</w:t>
      </w:r>
      <w:r/>
    </w:p>
    <w:p>
      <w:pPr>
        <w:ind w:firstLine="480"/>
        <w:jc w:val="left"/>
        <w:rPr>
          <w:rFonts w:ascii="宋体" w:hAnsi="宋体" w:cs="宋体"/>
          <w:sz w:val="24"/>
          <w:szCs w:val="24"/>
        </w:rPr>
      </w:pPr>
      <w:r>
        <w:rPr>
          <w:rFonts w:hint="eastAsia" w:ascii="宋体" w:hAnsi="宋体" w:cs="宋体"/>
          <w:sz w:val="24"/>
          <w:szCs w:val="24"/>
        </w:rPr>
        <w:t xml:space="preserve">（1）具有独立承担民事责任的能力；</w:t>
      </w:r>
      <w:r/>
    </w:p>
    <w:p>
      <w:pPr>
        <w:ind w:firstLine="480"/>
        <w:jc w:val="left"/>
        <w:rPr>
          <w:rFonts w:ascii="宋体" w:hAnsi="宋体" w:cs="宋体"/>
          <w:sz w:val="24"/>
          <w:szCs w:val="24"/>
        </w:rPr>
      </w:pPr>
      <w:r>
        <w:rPr>
          <w:rFonts w:hint="eastAsia" w:ascii="宋体" w:hAnsi="宋体" w:cs="宋体"/>
          <w:sz w:val="24"/>
          <w:szCs w:val="24"/>
        </w:rPr>
        <w:t xml:space="preserve">（2）具有良好的商业信誉和健全的财务会计制度；</w:t>
      </w:r>
      <w:r/>
    </w:p>
    <w:p>
      <w:pPr>
        <w:ind w:firstLine="480"/>
        <w:jc w:val="left"/>
        <w:rPr>
          <w:rFonts w:ascii="宋体" w:hAnsi="宋体" w:cs="宋体"/>
          <w:sz w:val="24"/>
          <w:szCs w:val="24"/>
        </w:rPr>
      </w:pPr>
      <w:r>
        <w:rPr>
          <w:rFonts w:hint="eastAsia" w:ascii="宋体" w:hAnsi="宋体" w:cs="宋体"/>
          <w:sz w:val="24"/>
          <w:szCs w:val="24"/>
        </w:rPr>
        <w:t xml:space="preserve">（3）具有履行合同所必需的设备和专业技术能力；</w:t>
      </w:r>
      <w:r/>
    </w:p>
    <w:p>
      <w:pPr>
        <w:ind w:firstLine="480"/>
        <w:jc w:val="left"/>
        <w:rPr>
          <w:rFonts w:ascii="宋体" w:hAnsi="宋体" w:cs="宋体"/>
          <w:sz w:val="24"/>
          <w:szCs w:val="24"/>
        </w:rPr>
      </w:pPr>
      <w:r>
        <w:rPr>
          <w:rFonts w:hint="eastAsia" w:ascii="宋体" w:hAnsi="宋体" w:cs="宋体"/>
          <w:sz w:val="24"/>
          <w:szCs w:val="24"/>
        </w:rPr>
        <w:t xml:space="preserve">（4）有依法缴纳税收和社会保障资金的良好记录；</w:t>
      </w:r>
      <w:r/>
    </w:p>
    <w:p>
      <w:pPr>
        <w:ind w:firstLine="480"/>
        <w:jc w:val="left"/>
        <w:rPr>
          <w:rFonts w:ascii="宋体" w:hAnsi="宋体" w:cs="宋体"/>
          <w:sz w:val="24"/>
          <w:szCs w:val="24"/>
        </w:rPr>
      </w:pPr>
      <w:r>
        <w:rPr>
          <w:rFonts w:hint="eastAsia" w:ascii="宋体" w:hAnsi="宋体" w:cs="宋体"/>
          <w:sz w:val="24"/>
          <w:szCs w:val="24"/>
        </w:rPr>
        <w:t xml:space="preserve">（5）参加政府采购活动前三年内，在经营活动中没有重大违法记录；</w:t>
      </w:r>
      <w:r/>
    </w:p>
    <w:p>
      <w:pPr>
        <w:ind w:firstLine="480"/>
        <w:jc w:val="left"/>
        <w:rPr>
          <w:rFonts w:ascii="宋体" w:hAnsi="宋体" w:cs="宋体"/>
          <w:sz w:val="24"/>
          <w:szCs w:val="24"/>
        </w:rPr>
      </w:pPr>
      <w:r>
        <w:rPr>
          <w:rFonts w:hint="eastAsia" w:ascii="宋体" w:hAnsi="宋体" w:cs="宋体"/>
          <w:sz w:val="24"/>
          <w:szCs w:val="24"/>
        </w:rPr>
        <w:t xml:space="preserve">（6）法律、行政法规规定的其他条件；</w:t>
      </w:r>
      <w:r/>
    </w:p>
    <w:p>
      <w:pPr>
        <w:ind w:firstLine="480"/>
        <w:jc w:val="left"/>
        <w:rPr>
          <w:rFonts w:ascii="宋体" w:hAnsi="宋体" w:cs="宋体"/>
          <w:sz w:val="24"/>
          <w:szCs w:val="24"/>
        </w:rPr>
      </w:pPr>
      <w:r>
        <w:rPr>
          <w:rFonts w:hint="eastAsia" w:ascii="宋体" w:hAnsi="宋体" w:cs="宋体"/>
          <w:sz w:val="24"/>
          <w:szCs w:val="24"/>
        </w:rPr>
        <w:t xml:space="preserve">2.落实政府采购政策需满足的资格要求：无。</w:t>
      </w:r>
      <w:r/>
    </w:p>
    <w:p>
      <w:pPr>
        <w:ind w:firstLine="480"/>
        <w:jc w:val="left"/>
        <w:rPr>
          <w:rFonts w:ascii="宋体" w:hAnsi="宋体" w:cs="宋体"/>
          <w:sz w:val="24"/>
          <w:szCs w:val="24"/>
        </w:rPr>
      </w:pPr>
      <w:r>
        <w:rPr>
          <w:rFonts w:hint="eastAsia" w:ascii="宋体" w:hAnsi="宋体" w:cs="宋体"/>
          <w:sz w:val="24"/>
          <w:szCs w:val="24"/>
        </w:rPr>
        <w:t xml:space="preserve">3.本项目的特定资格要求：无。</w:t>
      </w:r>
      <w:r/>
    </w:p>
    <w:p>
      <w:pPr>
        <w:ind w:firstLine="480"/>
        <w:jc w:val="left"/>
        <w:rPr>
          <w:rFonts w:ascii="宋体" w:hAnsi="宋体" w:cs="宋体"/>
          <w:sz w:val="24"/>
          <w:szCs w:val="24"/>
        </w:rPr>
      </w:pPr>
      <w:r>
        <w:rPr>
          <w:rFonts w:hint="eastAsia" w:ascii="宋体" w:hAnsi="宋体" w:cs="宋体"/>
          <w:sz w:val="24"/>
          <w:szCs w:val="24"/>
        </w:rPr>
        <w:t xml:space="preserve">三、获取招标文件</w:t>
      </w:r>
      <w:r/>
    </w:p>
    <w:p>
      <w:pPr>
        <w:ind w:firstLine="480"/>
        <w:jc w:val="left"/>
        <w:rPr>
          <w:rFonts w:ascii="宋体" w:hAnsi="宋体" w:cs="宋体"/>
          <w:sz w:val="24"/>
          <w:szCs w:val="24"/>
        </w:rPr>
      </w:pPr>
      <w:r>
        <w:rPr>
          <w:rFonts w:hint="eastAsia" w:ascii="宋体" w:hAnsi="宋体" w:cs="宋体"/>
          <w:sz w:val="24"/>
          <w:szCs w:val="24"/>
        </w:rPr>
        <w:t xml:space="preserve">1.获取时间：自招标文件上网之日起五个工作日（北京时间）</w:t>
      </w:r>
      <w:r/>
    </w:p>
    <w:p>
      <w:pPr>
        <w:ind w:firstLine="480"/>
        <w:jc w:val="left"/>
        <w:rPr>
          <w:rFonts w:ascii="宋体" w:hAnsi="宋体" w:cs="宋体"/>
          <w:sz w:val="24"/>
          <w:szCs w:val="24"/>
        </w:rPr>
      </w:pPr>
      <w:r>
        <w:rPr>
          <w:rFonts w:hint="eastAsia" w:ascii="宋体" w:hAnsi="宋体" w:cs="宋体"/>
          <w:sz w:val="24"/>
          <w:szCs w:val="24"/>
        </w:rPr>
        <w:t xml:space="preserve">2.地点：苏采云政府采购一体化平台</w:t>
      </w:r>
      <w:r/>
    </w:p>
    <w:p>
      <w:pPr>
        <w:ind w:firstLine="480"/>
        <w:jc w:val="left"/>
        <w:rPr>
          <w:rFonts w:ascii="宋体" w:hAnsi="宋体" w:cs="宋体"/>
          <w:sz w:val="24"/>
          <w:szCs w:val="24"/>
        </w:rPr>
      </w:pPr>
      <w:r>
        <w:rPr>
          <w:rFonts w:hint="eastAsia" w:ascii="宋体" w:hAnsi="宋体" w:cs="宋体"/>
          <w:sz w:val="24"/>
          <w:szCs w:val="24"/>
        </w:rPr>
        <w:t xml:space="preserve">3.方式：网上获取文件</w:t>
      </w:r>
      <w:r/>
    </w:p>
    <w:p>
      <w:pPr>
        <w:ind w:firstLine="480"/>
        <w:jc w:val="left"/>
        <w:rPr>
          <w:rFonts w:ascii="宋体" w:hAnsi="宋体" w:cs="宋体"/>
          <w:sz w:val="24"/>
          <w:szCs w:val="24"/>
        </w:rPr>
      </w:pPr>
      <w:r>
        <w:rPr>
          <w:rFonts w:hint="eastAsia" w:ascii="宋体" w:hAnsi="宋体" w:cs="宋体"/>
          <w:sz w:val="24"/>
          <w:szCs w:val="24"/>
        </w:rPr>
        <w:t xml:space="preserve">（1）申领CA证书</w:t>
      </w:r>
      <w:r/>
    </w:p>
    <w:p>
      <w:pPr>
        <w:ind w:firstLine="480"/>
        <w:jc w:val="left"/>
        <w:rPr>
          <w:rFonts w:ascii="宋体" w:hAnsi="宋体" w:cs="宋体"/>
          <w:sz w:val="24"/>
          <w:szCs w:val="24"/>
        </w:rPr>
      </w:pPr>
      <w:r>
        <w:rPr>
          <w:rFonts w:hint="eastAsia" w:ascii="宋体" w:hAnsi="宋体" w:cs="宋体"/>
          <w:sz w:val="24"/>
          <w:szCs w:val="24"/>
        </w:rPr>
        <w:t xml:space="preserve">供应商进入“江苏省政府采购”官网首页―“苏采云”―进入“苏采云政府采购一体化平台”―点击“新CA办理指南”。详见《江苏省政府采购数字证书（供应商）数字证书CA及电子签章办理指南》。苏州现场办理地址：苏州市姑苏区平泷路251号政务服务中心4楼公共交易中心窗口。</w:t>
      </w:r>
      <w:r/>
    </w:p>
    <w:p>
      <w:pPr>
        <w:ind w:firstLine="480"/>
        <w:jc w:val="left"/>
        <w:rPr>
          <w:rFonts w:ascii="宋体" w:hAnsi="宋体" w:cs="宋体"/>
          <w:sz w:val="24"/>
          <w:szCs w:val="24"/>
        </w:rPr>
      </w:pPr>
      <w:r>
        <w:rPr>
          <w:rFonts w:hint="eastAsia" w:ascii="宋体" w:hAnsi="宋体" w:cs="宋体"/>
          <w:sz w:val="24"/>
          <w:szCs w:val="24"/>
        </w:rPr>
        <w:t xml:space="preserve">（2）登录系统</w:t>
      </w:r>
      <w:r/>
    </w:p>
    <w:p>
      <w:pPr>
        <w:ind w:firstLine="480"/>
        <w:jc w:val="left"/>
        <w:rPr>
          <w:rFonts w:ascii="宋体" w:hAnsi="宋体" w:cs="宋体"/>
          <w:sz w:val="24"/>
          <w:szCs w:val="24"/>
        </w:rPr>
      </w:pPr>
      <w:r>
        <w:rPr>
          <w:rFonts w:hint="eastAsia" w:ascii="宋体" w:hAnsi="宋体" w:cs="宋体"/>
          <w:sz w:val="24"/>
          <w:szCs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jc w:val="left"/>
        <w:rPr>
          <w:rFonts w:ascii="宋体" w:hAnsi="宋体" w:cs="宋体"/>
          <w:sz w:val="24"/>
          <w:szCs w:val="24"/>
        </w:rPr>
      </w:pPr>
      <w:r>
        <w:rPr>
          <w:rFonts w:hint="eastAsia" w:ascii="宋体" w:hAnsi="宋体" w:cs="宋体"/>
          <w:sz w:val="24"/>
          <w:szCs w:val="24"/>
        </w:rPr>
        <w:t xml:space="preserve">（3）在网上获取文件过程中如有疑问，请及时联系：</w:t>
      </w:r>
      <w:r/>
    </w:p>
    <w:p>
      <w:pPr>
        <w:ind w:firstLine="480"/>
        <w:jc w:val="left"/>
        <w:rPr>
          <w:rFonts w:ascii="宋体" w:hAnsi="宋体" w:cs="宋体"/>
          <w:sz w:val="24"/>
          <w:szCs w:val="24"/>
        </w:rPr>
      </w:pPr>
      <w:r>
        <w:rPr>
          <w:rFonts w:hint="eastAsia" w:ascii="宋体" w:hAnsi="宋体" w:cs="宋体"/>
          <w:sz w:val="24"/>
          <w:szCs w:val="24"/>
        </w:rPr>
        <w:t xml:space="preserve">CA技术咨询服务电话：400-608-6099</w:t>
      </w:r>
      <w:r/>
    </w:p>
    <w:p>
      <w:pPr>
        <w:ind w:firstLine="480"/>
        <w:jc w:val="left"/>
        <w:rPr>
          <w:rFonts w:ascii="宋体" w:hAnsi="宋体" w:cs="宋体"/>
          <w:sz w:val="24"/>
          <w:szCs w:val="24"/>
        </w:rPr>
      </w:pPr>
      <w:r>
        <w:rPr>
          <w:rFonts w:hint="eastAsia" w:ascii="宋体" w:hAnsi="宋体" w:cs="宋体"/>
          <w:sz w:val="24"/>
          <w:szCs w:val="24"/>
        </w:rPr>
        <w:t xml:space="preserve">电子签章技术咨询服务电话：15380932027、15371015030、13675197356、13675197221</w:t>
      </w:r>
      <w:r/>
    </w:p>
    <w:p>
      <w:pPr>
        <w:ind w:firstLine="480"/>
        <w:jc w:val="left"/>
        <w:rPr>
          <w:rFonts w:ascii="宋体" w:hAnsi="宋体" w:cs="宋体"/>
          <w:sz w:val="24"/>
          <w:szCs w:val="24"/>
        </w:rPr>
      </w:pPr>
      <w:r>
        <w:rPr>
          <w:rFonts w:hint="eastAsia" w:ascii="宋体" w:hAnsi="宋体" w:cs="宋体"/>
          <w:sz w:val="24"/>
          <w:szCs w:val="24"/>
        </w:rPr>
        <w:t xml:space="preserve">系统使用指导与咨询：联系电话：13914088964；18261002950（不见面项目）QQ：3048755361、895706745。</w:t>
      </w:r>
      <w:r/>
    </w:p>
    <w:p>
      <w:pPr>
        <w:ind w:firstLine="480"/>
        <w:jc w:val="left"/>
        <w:rPr>
          <w:rFonts w:ascii="宋体" w:hAnsi="宋体" w:cs="宋体"/>
          <w:sz w:val="24"/>
          <w:szCs w:val="24"/>
        </w:rPr>
      </w:pPr>
      <w:r>
        <w:rPr>
          <w:rFonts w:hint="eastAsia" w:ascii="宋体" w:hAnsi="宋体" w:cs="宋体"/>
          <w:sz w:val="24"/>
          <w:szCs w:val="24"/>
        </w:rPr>
        <w:t xml:space="preserve">（4）依法获取采购文件的方式：供应商需自行从系统里面下载本项目采购文件。未依照采购公告要求实行网上获取文件的投标人，视为未参与该项政府采购活动，不具备对该政府采购项目提出质疑的法定权利，但因供应商资格条件或获取文件时间设定不符合有关法律法规规定等原因使供应商权益受损的除外。</w:t>
      </w:r>
      <w:r/>
    </w:p>
    <w:p>
      <w:pPr>
        <w:ind w:firstLine="480"/>
        <w:jc w:val="left"/>
        <w:rPr>
          <w:rFonts w:ascii="宋体" w:hAnsi="宋体" w:cs="宋体"/>
          <w:sz w:val="24"/>
          <w:szCs w:val="24"/>
        </w:rPr>
      </w:pPr>
      <w:r>
        <w:rPr>
          <w:rFonts w:hint="eastAsia" w:ascii="宋体" w:hAnsi="宋体" w:cs="宋体"/>
          <w:sz w:val="24"/>
          <w:szCs w:val="24"/>
        </w:rPr>
        <w:t xml:space="preserve">（5）截止日期之后下载的采购文件，视为非有效方式且不作为供应商权益受到损害的证明材料和依据。</w:t>
      </w:r>
      <w:r/>
    </w:p>
    <w:p>
      <w:pPr>
        <w:ind w:firstLine="480"/>
        <w:jc w:val="left"/>
        <w:rPr>
          <w:rFonts w:ascii="宋体" w:hAnsi="宋体" w:cs="宋体"/>
          <w:sz w:val="24"/>
          <w:szCs w:val="24"/>
        </w:rPr>
      </w:pPr>
      <w:r>
        <w:rPr>
          <w:rFonts w:hint="eastAsia" w:ascii="宋体" w:hAnsi="宋体" w:cs="宋体"/>
          <w:sz w:val="24"/>
          <w:szCs w:val="24"/>
        </w:rPr>
        <w:t xml:space="preserve">4.售价：本项目免费下载电子招标文件。</w:t>
      </w:r>
      <w:r/>
    </w:p>
    <w:p>
      <w:pPr>
        <w:ind w:firstLine="480"/>
        <w:jc w:val="left"/>
        <w:rPr>
          <w:rFonts w:ascii="宋体" w:hAnsi="宋体" w:cs="宋体"/>
          <w:sz w:val="24"/>
          <w:szCs w:val="24"/>
        </w:rPr>
      </w:pPr>
      <w:r>
        <w:rPr>
          <w:rFonts w:hint="eastAsia" w:ascii="宋体" w:hAnsi="宋体" w:cs="宋体"/>
          <w:sz w:val="24"/>
          <w:szCs w:val="24"/>
        </w:rPr>
        <w:t xml:space="preserve">四、提交电子投标文件截止时间、开标时间和地点</w:t>
      </w:r>
      <w:r/>
    </w:p>
    <w:p>
      <w:pPr>
        <w:ind w:firstLine="480"/>
        <w:jc w:val="left"/>
        <w:rPr>
          <w:rFonts w:ascii="宋体" w:hAnsi="宋体" w:cs="宋体"/>
          <w:sz w:val="24"/>
          <w:szCs w:val="24"/>
        </w:rPr>
      </w:pPr>
      <w:r>
        <w:rPr>
          <w:rFonts w:hint="eastAsia" w:ascii="宋体" w:hAnsi="宋体" w:cs="宋体"/>
          <w:sz w:val="24"/>
          <w:szCs w:val="24"/>
        </w:rPr>
        <w:t xml:space="preserve">1.提交电子投标文件截止时间、地点</w:t>
      </w:r>
      <w:r/>
    </w:p>
    <w:p>
      <w:pPr>
        <w:ind w:firstLine="480"/>
        <w:jc w:val="left"/>
        <w:rPr>
          <w:rFonts w:ascii="宋体" w:hAnsi="宋体" w:cs="宋体"/>
          <w:sz w:val="24"/>
          <w:szCs w:val="24"/>
        </w:rPr>
      </w:pPr>
      <w:r>
        <w:rPr>
          <w:rFonts w:hint="eastAsia" w:ascii="宋体" w:hAnsi="宋体" w:cs="宋体"/>
          <w:sz w:val="24"/>
          <w:szCs w:val="24"/>
        </w:rPr>
        <w:t xml:space="preserve">截止时间：</w:t>
      </w:r>
      <w:r>
        <w:rPr>
          <w:rFonts w:hint="eastAsia" w:ascii="宋体" w:hAnsi="宋体" w:cs="宋体"/>
          <w:sz w:val="24"/>
          <w:szCs w:val="24"/>
          <w:lang w:eastAsia="zh-CN"/>
        </w:rPr>
        <w:t xml:space="preserve">2025年12月5日</w:t>
      </w:r>
      <w:r>
        <w:rPr>
          <w:rFonts w:hint="eastAsia" w:ascii="宋体" w:hAnsi="宋体" w:cs="宋体"/>
          <w:sz w:val="24"/>
          <w:szCs w:val="24"/>
        </w:rPr>
        <w:t xml:space="preserve">09：30（北京时间），逾期递交（上传）的投标文件将被拒绝</w:t>
      </w:r>
      <w:r/>
    </w:p>
    <w:p>
      <w:pPr>
        <w:ind w:firstLine="480"/>
        <w:jc w:val="left"/>
        <w:rPr>
          <w:rFonts w:ascii="宋体" w:hAnsi="宋体" w:cs="宋体"/>
          <w:sz w:val="24"/>
          <w:szCs w:val="24"/>
        </w:rPr>
      </w:pPr>
      <w:r>
        <w:rPr>
          <w:rFonts w:hint="eastAsia" w:ascii="宋体" w:hAnsi="宋体" w:cs="宋体"/>
          <w:sz w:val="24"/>
          <w:szCs w:val="24"/>
        </w:rPr>
        <w:t xml:space="preserve">地点：苏采云政府采购一体化平台</w:t>
      </w:r>
      <w:r/>
    </w:p>
    <w:p>
      <w:pPr>
        <w:ind w:firstLine="480"/>
        <w:jc w:val="left"/>
        <w:rPr>
          <w:rFonts w:ascii="宋体" w:hAnsi="宋体" w:cs="宋体"/>
          <w:sz w:val="24"/>
          <w:szCs w:val="24"/>
        </w:rPr>
      </w:pPr>
      <w:r>
        <w:rPr>
          <w:rFonts w:hint="eastAsia" w:ascii="宋体" w:hAnsi="宋体" w:cs="宋体"/>
          <w:sz w:val="24"/>
          <w:szCs w:val="24"/>
        </w:rPr>
        <w:t xml:space="preserve">2.开标时间、地点</w:t>
      </w:r>
      <w:r/>
    </w:p>
    <w:p>
      <w:pPr>
        <w:ind w:firstLine="480"/>
        <w:jc w:val="left"/>
        <w:rPr>
          <w:rFonts w:ascii="宋体" w:hAnsi="宋体" w:cs="宋体"/>
          <w:sz w:val="24"/>
          <w:szCs w:val="24"/>
        </w:rPr>
      </w:pPr>
      <w:r>
        <w:rPr>
          <w:rFonts w:hint="eastAsia" w:ascii="宋体" w:hAnsi="宋体" w:cs="宋体"/>
          <w:sz w:val="24"/>
          <w:szCs w:val="24"/>
        </w:rPr>
        <w:t xml:space="preserve">开标时间：</w:t>
      </w:r>
      <w:r>
        <w:rPr>
          <w:rFonts w:hint="eastAsia" w:ascii="宋体" w:hAnsi="宋体" w:cs="宋体"/>
          <w:sz w:val="24"/>
          <w:szCs w:val="24"/>
          <w:lang w:eastAsia="zh-CN"/>
        </w:rPr>
        <w:t xml:space="preserve">2025年12月5日</w:t>
      </w:r>
      <w:r>
        <w:rPr>
          <w:rFonts w:hint="eastAsia" w:ascii="宋体" w:hAnsi="宋体" w:cs="宋体"/>
          <w:sz w:val="24"/>
          <w:szCs w:val="24"/>
        </w:rPr>
        <w:t xml:space="preserve">09：30（北京时间）</w:t>
      </w:r>
      <w:r/>
    </w:p>
    <w:p>
      <w:pPr>
        <w:ind w:firstLine="480"/>
        <w:jc w:val="left"/>
        <w:rPr>
          <w:rFonts w:ascii="宋体" w:hAnsi="宋体" w:cs="宋体"/>
          <w:sz w:val="24"/>
          <w:szCs w:val="24"/>
        </w:rPr>
      </w:pPr>
      <w:r>
        <w:rPr>
          <w:rFonts w:hint="eastAsia" w:ascii="宋体" w:hAnsi="宋体" w:cs="宋体"/>
          <w:sz w:val="24"/>
          <w:szCs w:val="24"/>
        </w:rPr>
        <w:t xml:space="preserve">地点：苏采云系统</w:t>
      </w:r>
      <w:r/>
    </w:p>
    <w:p>
      <w:pPr>
        <w:ind w:firstLine="480"/>
        <w:jc w:val="left"/>
        <w:rPr>
          <w:rFonts w:ascii="宋体" w:hAnsi="宋体" w:cs="宋体"/>
          <w:sz w:val="24"/>
          <w:szCs w:val="24"/>
        </w:rPr>
      </w:pPr>
      <w:r>
        <w:rPr>
          <w:rFonts w:hint="eastAsia" w:ascii="宋体" w:hAnsi="宋体" w:cs="宋体"/>
          <w:sz w:val="24"/>
          <w:szCs w:val="24"/>
        </w:rPr>
        <w:t xml:space="preserve">电子投标文件解密开始时间：</w:t>
      </w:r>
      <w:r>
        <w:rPr>
          <w:rFonts w:hint="eastAsia" w:ascii="宋体" w:hAnsi="宋体" w:cs="宋体"/>
          <w:sz w:val="24"/>
          <w:szCs w:val="24"/>
          <w:lang w:eastAsia="zh-CN"/>
        </w:rPr>
        <w:t xml:space="preserve">2025年12月5日</w:t>
      </w:r>
      <w:r>
        <w:rPr>
          <w:rFonts w:hint="eastAsia" w:ascii="宋体" w:hAnsi="宋体" w:cs="宋体"/>
          <w:sz w:val="24"/>
          <w:szCs w:val="24"/>
        </w:rPr>
        <w:t xml:space="preserve">9点30分（北京时间）</w:t>
      </w:r>
      <w:r/>
    </w:p>
    <w:p>
      <w:pPr>
        <w:ind w:firstLine="480"/>
        <w:jc w:val="left"/>
        <w:rPr>
          <w:rFonts w:ascii="宋体" w:hAnsi="宋体" w:cs="宋体"/>
          <w:sz w:val="24"/>
          <w:szCs w:val="24"/>
        </w:rPr>
      </w:pPr>
      <w:r>
        <w:rPr>
          <w:rFonts w:hint="eastAsia" w:ascii="宋体" w:hAnsi="宋体" w:cs="宋体"/>
          <w:sz w:val="24"/>
          <w:szCs w:val="24"/>
        </w:rPr>
        <w:t xml:space="preserve">五、公告期限</w:t>
      </w:r>
      <w:r/>
    </w:p>
    <w:p>
      <w:pPr>
        <w:ind w:firstLine="480"/>
        <w:jc w:val="left"/>
        <w:rPr>
          <w:rFonts w:ascii="宋体" w:hAnsi="宋体" w:cs="宋体"/>
          <w:sz w:val="24"/>
          <w:szCs w:val="24"/>
        </w:rPr>
      </w:pPr>
      <w:r>
        <w:rPr>
          <w:rFonts w:hint="eastAsia" w:ascii="宋体" w:hAnsi="宋体" w:cs="宋体"/>
          <w:sz w:val="24"/>
          <w:szCs w:val="24"/>
        </w:rPr>
        <w:t xml:space="preserve">自本公告发布之日起5个工作日。</w:t>
      </w:r>
      <w:r/>
    </w:p>
    <w:p>
      <w:pPr>
        <w:ind w:firstLine="480"/>
        <w:jc w:val="left"/>
        <w:rPr>
          <w:rFonts w:ascii="宋体" w:hAnsi="宋体" w:cs="宋体"/>
          <w:sz w:val="24"/>
          <w:szCs w:val="24"/>
        </w:rPr>
      </w:pPr>
      <w:r>
        <w:rPr>
          <w:rFonts w:hint="eastAsia" w:ascii="宋体" w:hAnsi="宋体" w:cs="宋体"/>
          <w:sz w:val="24"/>
          <w:szCs w:val="24"/>
        </w:rPr>
        <w:t xml:space="preserve">六、其他补充事宜</w:t>
      </w:r>
      <w:r/>
    </w:p>
    <w:p>
      <w:pPr>
        <w:ind w:firstLine="480"/>
        <w:jc w:val="left"/>
        <w:rPr>
          <w:rFonts w:ascii="宋体" w:hAnsi="宋体" w:cs="宋体"/>
          <w:sz w:val="24"/>
          <w:szCs w:val="24"/>
        </w:rPr>
      </w:pPr>
      <w:r>
        <w:rPr>
          <w:rFonts w:hint="eastAsia" w:ascii="宋体" w:hAnsi="宋体" w:cs="宋体"/>
          <w:sz w:val="24"/>
          <w:szCs w:val="24"/>
        </w:rPr>
        <w:t xml:space="preserve">1、采购项目需要落实的政府采购政策：</w:t>
      </w:r>
      <w:r/>
    </w:p>
    <w:p>
      <w:pPr>
        <w:ind w:firstLine="480"/>
        <w:jc w:val="left"/>
        <w:rPr>
          <w:rFonts w:ascii="宋体" w:hAnsi="宋体" w:cs="宋体"/>
          <w:sz w:val="24"/>
          <w:szCs w:val="24"/>
        </w:rPr>
      </w:pPr>
      <w:r>
        <w:rPr>
          <w:rFonts w:hint="eastAsia" w:ascii="宋体" w:hAnsi="宋体" w:cs="宋体"/>
          <w:sz w:val="24"/>
          <w:szCs w:val="24"/>
        </w:rPr>
        <w:t xml:space="preserve">1.1、根据财政部、工业和信息化部关于印发《政府采购促进中小企业发展管理办法》的规定执行。 </w:t>
      </w:r>
      <w:r/>
    </w:p>
    <w:p>
      <w:pPr>
        <w:ind w:firstLine="480"/>
        <w:jc w:val="left"/>
        <w:rPr>
          <w:rFonts w:ascii="宋体" w:hAnsi="宋体" w:cs="宋体"/>
          <w:sz w:val="24"/>
          <w:szCs w:val="24"/>
        </w:rPr>
      </w:pPr>
      <w:r>
        <w:rPr>
          <w:rFonts w:hint="eastAsia" w:ascii="宋体" w:hAnsi="宋体" w:cs="宋体"/>
          <w:sz w:val="24"/>
          <w:szCs w:val="24"/>
        </w:rPr>
        <w:t xml:space="preserve">1.2、根据财政部、司法部《关于政府采购支持监狱企业发展有关问题的通知》（财库〔2014〕68号）的规定执行。 </w:t>
      </w:r>
      <w:r/>
    </w:p>
    <w:p>
      <w:pPr>
        <w:ind w:firstLine="480"/>
        <w:jc w:val="left"/>
        <w:rPr>
          <w:rFonts w:ascii="宋体" w:hAnsi="宋体" w:cs="宋体"/>
          <w:sz w:val="24"/>
          <w:szCs w:val="24"/>
        </w:rPr>
      </w:pPr>
      <w:r>
        <w:rPr>
          <w:rFonts w:hint="eastAsia" w:ascii="宋体" w:hAnsi="宋体" w:cs="宋体"/>
          <w:sz w:val="24"/>
          <w:szCs w:val="24"/>
        </w:rPr>
        <w:t xml:space="preserve">1.3、根据财政部、民政部、中国残疾人联合会《关于促进残疾人就业政府采购政策的通知》（财库〔2017〕141号）的规定执行。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2、本项目为非专门面向中小企业采购项目，所属行业为租赁和商务服务业。</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3、监督电话：0512-66681110。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4、本次采购的相关信息刊登在中国政府采购网、江苏政府采购网以及苏州市政府采购网。</w:t>
      </w:r>
      <w:r/>
    </w:p>
    <w:p>
      <w:pPr>
        <w:ind w:firstLine="480"/>
        <w:jc w:val="left"/>
        <w:rPr>
          <w:rFonts w:ascii="宋体" w:hAnsi="宋体" w:cs="宋体"/>
          <w:sz w:val="24"/>
          <w:szCs w:val="24"/>
        </w:rPr>
      </w:pPr>
      <w:r>
        <w:rPr>
          <w:rFonts w:hint="eastAsia" w:ascii="宋体" w:hAnsi="宋体" w:cs="宋体"/>
          <w:sz w:val="24"/>
          <w:szCs w:val="24"/>
        </w:rPr>
        <w:t xml:space="preserve">七、凡对本次采购提出询问，请按以下方式联系</w:t>
      </w:r>
      <w:r/>
    </w:p>
    <w:p>
      <w:pPr>
        <w:ind w:firstLine="480"/>
        <w:jc w:val="left"/>
        <w:rPr>
          <w:rFonts w:ascii="宋体" w:hAnsi="宋体" w:cs="宋体"/>
          <w:sz w:val="24"/>
          <w:szCs w:val="24"/>
        </w:rPr>
      </w:pPr>
      <w:r>
        <w:rPr>
          <w:rFonts w:hint="eastAsia" w:ascii="宋体" w:hAnsi="宋体" w:cs="宋体"/>
          <w:sz w:val="24"/>
          <w:szCs w:val="24"/>
        </w:rPr>
        <w:t xml:space="preserve">1、采购人信息</w:t>
      </w:r>
      <w:r/>
    </w:p>
    <w:p>
      <w:pPr>
        <w:ind w:firstLine="480"/>
        <w:jc w:val="left"/>
        <w:rPr>
          <w:rFonts w:ascii="宋体" w:hAnsi="宋体" w:cs="宋体"/>
          <w:sz w:val="24"/>
          <w:szCs w:val="24"/>
        </w:rPr>
      </w:pPr>
      <w:r>
        <w:rPr>
          <w:rFonts w:hint="eastAsia" w:ascii="宋体" w:hAnsi="宋体" w:cs="宋体"/>
          <w:sz w:val="24"/>
          <w:szCs w:val="24"/>
        </w:rPr>
        <w:t xml:space="preserve">名    称：苏州工业园区房地产交易管理中心（苏州工业园区不动产登记中心）</w:t>
      </w:r>
      <w:r/>
    </w:p>
    <w:p>
      <w:pPr>
        <w:ind w:firstLine="480"/>
        <w:jc w:val="left"/>
        <w:rPr>
          <w:rFonts w:ascii="宋体" w:hAnsi="宋体" w:cs="宋体"/>
          <w:sz w:val="24"/>
          <w:szCs w:val="24"/>
        </w:rPr>
      </w:pPr>
      <w:r>
        <w:rPr>
          <w:rFonts w:hint="eastAsia" w:ascii="宋体" w:hAnsi="宋体" w:cs="宋体"/>
          <w:sz w:val="24"/>
          <w:szCs w:val="24"/>
        </w:rPr>
        <w:t xml:space="preserve">地    址：苏州工业园区星塘大厦裙楼一楼北区</w:t>
      </w:r>
      <w:r/>
    </w:p>
    <w:p>
      <w:pPr>
        <w:ind w:firstLine="480"/>
        <w:jc w:val="left"/>
        <w:rPr>
          <w:rFonts w:ascii="宋体" w:hAnsi="宋体" w:cs="宋体"/>
          <w:sz w:val="24"/>
          <w:szCs w:val="24"/>
        </w:rPr>
      </w:pPr>
      <w:r>
        <w:rPr>
          <w:rFonts w:hint="eastAsia" w:ascii="宋体" w:hAnsi="宋体" w:cs="宋体"/>
          <w:sz w:val="24"/>
          <w:szCs w:val="24"/>
        </w:rPr>
        <w:t xml:space="preserve">联系方式：龚颖茹0512-66605503</w:t>
      </w:r>
      <w:r/>
    </w:p>
    <w:p>
      <w:pPr>
        <w:ind w:firstLine="480"/>
        <w:jc w:val="left"/>
        <w:rPr>
          <w:rFonts w:ascii="宋体" w:hAnsi="宋体" w:cs="宋体"/>
          <w:sz w:val="24"/>
          <w:szCs w:val="24"/>
        </w:rPr>
      </w:pPr>
      <w:r>
        <w:rPr>
          <w:rFonts w:hint="eastAsia" w:ascii="宋体" w:hAnsi="宋体" w:cs="宋体"/>
          <w:sz w:val="24"/>
          <w:szCs w:val="24"/>
        </w:rPr>
        <w:t xml:space="preserve">2、采购代理机构信息</w:t>
      </w:r>
      <w:r/>
    </w:p>
    <w:p>
      <w:pPr>
        <w:ind w:firstLine="480"/>
        <w:jc w:val="left"/>
        <w:rPr>
          <w:rFonts w:ascii="宋体" w:hAnsi="宋体" w:cs="宋体"/>
          <w:sz w:val="24"/>
          <w:szCs w:val="24"/>
        </w:rPr>
      </w:pPr>
      <w:r>
        <w:rPr>
          <w:rFonts w:hint="eastAsia" w:ascii="宋体" w:hAnsi="宋体" w:cs="宋体"/>
          <w:sz w:val="24"/>
          <w:szCs w:val="24"/>
        </w:rPr>
        <w:t xml:space="preserve">名    称：苏州市卫康招投标咨询服务有限公司</w:t>
      </w:r>
      <w:r/>
    </w:p>
    <w:p>
      <w:pPr>
        <w:ind w:firstLine="480"/>
        <w:jc w:val="left"/>
        <w:rPr>
          <w:rFonts w:ascii="宋体" w:hAnsi="宋体" w:cs="宋体"/>
          <w:sz w:val="24"/>
          <w:szCs w:val="24"/>
        </w:rPr>
      </w:pPr>
      <w:r>
        <w:rPr>
          <w:rFonts w:hint="eastAsia" w:ascii="宋体" w:hAnsi="宋体" w:cs="宋体"/>
          <w:sz w:val="24"/>
          <w:szCs w:val="24"/>
        </w:rPr>
        <w:t xml:space="preserve">地　　址：苏州市姑苏区干将西路1296号深业姑苏中心1幢17层</w:t>
      </w:r>
      <w:r/>
    </w:p>
    <w:p>
      <w:pPr>
        <w:ind w:firstLine="480"/>
        <w:jc w:val="left"/>
        <w:rPr>
          <w:rFonts w:ascii="宋体" w:hAnsi="宋体" w:cs="宋体"/>
          <w:sz w:val="24"/>
          <w:szCs w:val="24"/>
        </w:rPr>
      </w:pPr>
      <w:r>
        <w:rPr>
          <w:rFonts w:hint="eastAsia" w:ascii="宋体" w:hAnsi="宋体" w:cs="宋体"/>
          <w:sz w:val="24"/>
          <w:szCs w:val="24"/>
        </w:rPr>
        <w:t xml:space="preserve">联系方式：0512-65158848</w:t>
      </w:r>
      <w:r/>
    </w:p>
    <w:p>
      <w:pPr>
        <w:ind w:firstLine="480"/>
        <w:jc w:val="left"/>
        <w:rPr>
          <w:rFonts w:ascii="宋体" w:hAnsi="宋体" w:cs="宋体"/>
          <w:sz w:val="24"/>
          <w:szCs w:val="24"/>
        </w:rPr>
      </w:pPr>
      <w:r>
        <w:rPr>
          <w:rFonts w:hint="eastAsia" w:ascii="宋体" w:hAnsi="宋体" w:cs="宋体"/>
          <w:sz w:val="24"/>
          <w:szCs w:val="24"/>
        </w:rPr>
        <w:t xml:space="preserve">3、项目联系方式</w:t>
      </w:r>
      <w:r/>
    </w:p>
    <w:p>
      <w:pPr>
        <w:ind w:firstLine="480"/>
        <w:jc w:val="left"/>
        <w:rPr>
          <w:rFonts w:ascii="宋体" w:hAnsi="宋体" w:cs="宋体"/>
          <w:sz w:val="24"/>
          <w:szCs w:val="24"/>
        </w:rPr>
      </w:pPr>
      <w:r>
        <w:rPr>
          <w:rFonts w:hint="eastAsia" w:ascii="宋体" w:hAnsi="宋体" w:cs="宋体"/>
          <w:sz w:val="24"/>
          <w:szCs w:val="24"/>
        </w:rPr>
        <w:t xml:space="preserve">项目联系人：陆宇（项目负责人）、张田、李东</w:t>
      </w:r>
      <w:r/>
    </w:p>
    <w:p>
      <w:pPr>
        <w:ind w:firstLine="480"/>
        <w:jc w:val="left"/>
        <w:rPr>
          <w:rFonts w:ascii="宋体" w:hAnsi="宋体" w:cs="宋体"/>
          <w:sz w:val="24"/>
          <w:szCs w:val="24"/>
        </w:rPr>
      </w:pPr>
      <w:r>
        <w:rPr>
          <w:rFonts w:hint="eastAsia" w:ascii="宋体" w:hAnsi="宋体" w:cs="宋体"/>
          <w:sz w:val="24"/>
          <w:szCs w:val="24"/>
        </w:rPr>
        <w:t xml:space="preserve">电　　 话：0512-65158848转8011</w:t>
      </w:r>
      <w:r/>
    </w:p>
    <w:p>
      <w:pPr>
        <w:pStyle w:val="892"/>
        <w:ind w:firstLine="482"/>
      </w:pPr>
      <w:r/>
      <w:r/>
    </w:p>
    <w:p>
      <w:pPr>
        <w:pStyle w:val="892"/>
        <w:ind w:firstLine="482"/>
      </w:pPr>
      <w:r/>
      <w:r/>
    </w:p>
    <w:p>
      <w:pPr>
        <w:pStyle w:val="892"/>
        <w:ind w:firstLine="482"/>
      </w:pPr>
      <w:r/>
      <w:r/>
    </w:p>
    <w:p>
      <w:pPr>
        <w:ind w:firstLine="422"/>
      </w:pPr>
      <w:r/>
      <w:r/>
    </w:p>
    <w:p>
      <w:pPr>
        <w:pStyle w:val="888"/>
      </w:pPr>
      <w:r/>
      <w:r/>
    </w:p>
    <w:p>
      <w:pPr>
        <w:pStyle w:val="888"/>
      </w:pPr>
      <w:r/>
      <w:r/>
    </w:p>
    <w:p>
      <w:pPr>
        <w:pStyle w:val="888"/>
      </w:pPr>
      <w:r/>
      <w:r/>
    </w:p>
    <w:p>
      <w:pPr>
        <w:pStyle w:val="888"/>
      </w:pPr>
      <w:r/>
      <w:r/>
    </w:p>
    <w:p>
      <w:pPr>
        <w:pStyle w:val="888"/>
      </w:pPr>
      <w:r/>
      <w:r/>
    </w:p>
    <w:p>
      <w:pPr>
        <w:pStyle w:val="888"/>
      </w:pPr>
      <w:r/>
      <w:r/>
    </w:p>
    <w:p>
      <w:pPr>
        <w:pStyle w:val="888"/>
      </w:pPr>
      <w:r/>
      <w:r/>
    </w:p>
    <w:p>
      <w:pPr>
        <w:pStyle w:val="888"/>
      </w:pPr>
      <w:r/>
      <w:r/>
    </w:p>
    <w:p>
      <w:pPr>
        <w:pStyle w:val="888"/>
      </w:pPr>
      <w:r/>
      <w:r/>
    </w:p>
    <w:p>
      <w:pPr>
        <w:pStyle w:val="888"/>
      </w:pPr>
      <w:r/>
      <w:r/>
    </w:p>
    <w:p>
      <w:pPr>
        <w:pStyle w:val="888"/>
      </w:pPr>
      <w:r/>
      <w:r/>
    </w:p>
    <w:p>
      <w:pPr>
        <w:jc w:val="center"/>
        <w:widowControl/>
        <w:rPr>
          <w:rFonts w:hint="eastAsia"/>
          <w:b/>
          <w:bCs/>
          <w:spacing w:val="60"/>
          <w:sz w:val="100"/>
          <w:szCs w:val="100"/>
        </w:rPr>
      </w:pPr>
      <w:r>
        <w:rPr>
          <w:rFonts w:hint="eastAsia"/>
          <w:b/>
          <w:bCs/>
          <w:spacing w:val="60"/>
          <w:sz w:val="100"/>
          <w:szCs w:val="100"/>
        </w:rPr>
      </w:r>
      <w:r/>
    </w:p>
    <w:p>
      <w:pPr>
        <w:jc w:val="center"/>
        <w:widowControl/>
        <w:rPr>
          <w:rFonts w:hint="eastAsia"/>
          <w:b/>
          <w:bCs/>
          <w:spacing w:val="60"/>
          <w:sz w:val="100"/>
          <w:szCs w:val="100"/>
        </w:rPr>
      </w:pPr>
      <w:r>
        <w:rPr>
          <w:rFonts w:hint="eastAsia"/>
          <w:b/>
          <w:bCs/>
          <w:spacing w:val="60"/>
          <w:sz w:val="100"/>
          <w:szCs w:val="100"/>
        </w:rPr>
      </w:r>
      <w:r/>
    </w:p>
    <w:p>
      <w:pPr>
        <w:jc w:val="center"/>
        <w:widowControl/>
        <w:rPr>
          <w:b/>
          <w:bCs/>
          <w:sz w:val="116"/>
          <w:szCs w:val="20"/>
        </w:rPr>
      </w:pPr>
      <w:r>
        <w:rPr>
          <w:rFonts w:hint="eastAsia"/>
          <w:b/>
          <w:bCs/>
          <w:spacing w:val="60"/>
          <w:sz w:val="100"/>
          <w:szCs w:val="100"/>
        </w:rPr>
        <w:t xml:space="preserve">政府采购</w:t>
      </w:r>
      <w:r>
        <w:rPr>
          <w:rFonts w:hint="eastAsia"/>
          <w:b/>
          <w:bCs/>
          <w:sz w:val="100"/>
          <w:szCs w:val="100"/>
        </w:rPr>
        <w:t xml:space="preserve">文件</w:t>
      </w:r>
      <w:r/>
    </w:p>
    <w:p>
      <w:pPr>
        <w:ind w:firstLine="482"/>
        <w:jc w:val="left"/>
        <w:widowControl/>
        <w:rPr>
          <w:sz w:val="24"/>
          <w:szCs w:val="20"/>
        </w:rPr>
      </w:pPr>
      <w:r>
        <w:rPr>
          <w:sz w:val="24"/>
          <w:szCs w:val="20"/>
        </w:rPr>
      </w:r>
      <w:r/>
    </w:p>
    <w:p>
      <w:pPr>
        <w:ind w:firstLine="482"/>
        <w:jc w:val="left"/>
        <w:widowControl/>
        <w:rPr>
          <w:sz w:val="24"/>
          <w:szCs w:val="20"/>
        </w:rPr>
      </w:pPr>
      <w:r>
        <w:rPr>
          <w:sz w:val="24"/>
          <w:szCs w:val="20"/>
        </w:rPr>
      </w:r>
      <w:r/>
    </w:p>
    <w:p>
      <w:pPr>
        <w:ind w:firstLine="482"/>
        <w:jc w:val="left"/>
        <w:widowControl/>
        <w:rPr>
          <w:sz w:val="24"/>
          <w:szCs w:val="20"/>
        </w:rPr>
      </w:pPr>
      <w:r>
        <w:rPr>
          <w:sz w:val="24"/>
          <w:szCs w:val="20"/>
        </w:rPr>
      </w:r>
      <w:r/>
    </w:p>
    <w:p>
      <w:pPr>
        <w:ind w:firstLine="482"/>
        <w:jc w:val="left"/>
        <w:widowControl/>
        <w:rPr>
          <w:sz w:val="24"/>
          <w:szCs w:val="20"/>
        </w:rPr>
      </w:pPr>
      <w:r>
        <w:rPr>
          <w:sz w:val="24"/>
          <w:szCs w:val="20"/>
        </w:rPr>
      </w:r>
      <w:r/>
    </w:p>
    <w:p>
      <w:pPr>
        <w:ind w:firstLine="482"/>
        <w:jc w:val="left"/>
        <w:widowControl/>
        <w:rPr>
          <w:sz w:val="24"/>
          <w:szCs w:val="20"/>
        </w:rPr>
      </w:pPr>
      <w:r>
        <w:rPr>
          <w:sz w:val="24"/>
          <w:szCs w:val="20"/>
        </w:rPr>
      </w:r>
      <w:r/>
    </w:p>
    <w:p>
      <w:pPr>
        <w:ind w:firstLine="1500"/>
        <w:jc w:val="left"/>
        <w:spacing w:line="360" w:lineRule="auto"/>
        <w:widowControl/>
        <w:rPr>
          <w:sz w:val="30"/>
          <w:szCs w:val="20"/>
        </w:rPr>
      </w:pPr>
      <w:r>
        <w:rPr>
          <w:rFonts w:hint="eastAsia"/>
          <w:sz w:val="30"/>
          <w:szCs w:val="20"/>
        </w:rPr>
        <w:t xml:space="preserve">采购编号：</w:t>
      </w:r>
      <w:r>
        <w:rPr>
          <w:rFonts w:hint="eastAsia"/>
          <w:sz w:val="30"/>
          <w:szCs w:val="20"/>
          <w:lang w:eastAsia="zh-CN"/>
        </w:rPr>
        <w:t xml:space="preserve">JSZC-320591-SZWK-G2025-0524</w:t>
      </w:r>
      <w:r>
        <w:rPr>
          <w:sz w:val="30"/>
          <w:szCs w:val="20"/>
        </w:rPr>
        <w:t xml:space="preserve">号</w:t>
      </w:r>
      <w:r/>
    </w:p>
    <w:p>
      <w:pPr>
        <w:ind w:firstLine="1500"/>
        <w:jc w:val="left"/>
        <w:spacing w:line="360" w:lineRule="auto"/>
        <w:widowControl/>
        <w:rPr>
          <w:rFonts w:hint="eastAsia" w:eastAsia="宋体"/>
          <w:sz w:val="30"/>
          <w:szCs w:val="20"/>
          <w:lang w:eastAsia="zh-CN"/>
        </w:rPr>
      </w:pPr>
      <w:r>
        <w:rPr>
          <w:rFonts w:hint="eastAsia"/>
          <w:sz w:val="30"/>
          <w:szCs w:val="20"/>
        </w:rPr>
        <w:t xml:space="preserve">采购项目：</w:t>
      </w:r>
      <w:r>
        <w:rPr>
          <w:rFonts w:hint="eastAsia"/>
          <w:sz w:val="30"/>
          <w:szCs w:val="20"/>
          <w:lang w:eastAsia="zh-CN"/>
        </w:rPr>
        <w:t xml:space="preserve">继承公证法律服务（2026年度）</w:t>
      </w:r>
      <w:r/>
    </w:p>
    <w:p>
      <w:pPr>
        <w:ind w:firstLine="1500"/>
        <w:jc w:val="left"/>
        <w:spacing w:line="360" w:lineRule="auto"/>
        <w:widowControl/>
        <w:rPr>
          <w:sz w:val="30"/>
          <w:szCs w:val="20"/>
        </w:rPr>
      </w:pPr>
      <w:r>
        <w:rPr>
          <w:rFonts w:hint="eastAsia"/>
          <w:sz w:val="30"/>
          <w:szCs w:val="20"/>
        </w:rPr>
        <w:t xml:space="preserve">采购单位：苏州工业园区房地产交易管理中心（苏州工业园区不动产登记中心）</w:t>
      </w:r>
      <w:r/>
    </w:p>
    <w:p>
      <w:pPr>
        <w:ind w:firstLine="1500"/>
        <w:jc w:val="left"/>
        <w:spacing w:line="360" w:lineRule="auto"/>
        <w:widowControl/>
        <w:rPr>
          <w:sz w:val="30"/>
          <w:szCs w:val="20"/>
        </w:rPr>
      </w:pPr>
      <w:r>
        <w:rPr>
          <w:rFonts w:hint="eastAsia"/>
          <w:sz w:val="30"/>
          <w:szCs w:val="20"/>
        </w:rPr>
        <w:t xml:space="preserve">类    别：服务</w:t>
      </w:r>
      <w:r/>
    </w:p>
    <w:p>
      <w:pPr>
        <w:ind w:right="-159" w:firstLine="2760"/>
        <w:jc w:val="left"/>
        <w:spacing w:line="480" w:lineRule="auto"/>
        <w:widowControl/>
        <w:rPr>
          <w:sz w:val="24"/>
          <w:szCs w:val="24"/>
        </w:rPr>
      </w:pPr>
      <w:r>
        <w:rPr>
          <w:sz w:val="24"/>
          <w:szCs w:val="24"/>
        </w:rPr>
      </w:r>
      <w:r/>
    </w:p>
    <w:p>
      <w:pPr>
        <w:ind w:right="-159" w:firstLine="2424"/>
        <w:jc w:val="left"/>
        <w:spacing w:line="480" w:lineRule="auto"/>
        <w:widowControl/>
        <w:rPr>
          <w:b/>
          <w:sz w:val="24"/>
          <w:szCs w:val="24"/>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1549400</wp:posOffset>
                </wp:positionH>
                <wp:positionV relativeFrom="paragraph">
                  <wp:posOffset>113665</wp:posOffset>
                </wp:positionV>
                <wp:extent cx="2165985" cy="1016000"/>
                <wp:effectExtent l="0" t="0" r="5715" b="12700"/>
                <wp:wrapSquare wrapText="bothSides"/>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22.0pt;mso-position-horizontal:absolute;mso-position-vertical-relative:text;margin-top:8.9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right="-159" w:firstLine="480"/>
        <w:jc w:val="left"/>
        <w:spacing w:line="480" w:lineRule="auto"/>
        <w:widowControl/>
        <w:rPr>
          <w:b/>
          <w:sz w:val="24"/>
          <w:szCs w:val="24"/>
        </w:rPr>
      </w:pPr>
      <w:r>
        <w:rPr>
          <w:b/>
          <w:sz w:val="24"/>
          <w:szCs w:val="24"/>
        </w:rPr>
      </w:r>
      <w:r/>
    </w:p>
    <w:p>
      <w:pPr>
        <w:ind w:firstLine="1950"/>
        <w:jc w:val="left"/>
        <w:spacing w:line="360" w:lineRule="auto"/>
        <w:widowControl/>
        <w:rPr>
          <w:sz w:val="30"/>
          <w:szCs w:val="30"/>
        </w:rPr>
      </w:pPr>
      <w:r>
        <w:rPr>
          <w:sz w:val="30"/>
          <w:szCs w:val="20"/>
        </w:rPr>
      </w:r>
      <w:r>
        <w:rPr>
          <w:sz w:val="30"/>
          <w:szCs w:val="20"/>
        </w:rPr>
      </w:r>
      <w:r/>
    </w:p>
    <w:p>
      <w:pPr>
        <w:ind w:firstLine="1950"/>
        <w:jc w:val="left"/>
        <w:spacing w:line="360" w:lineRule="auto"/>
        <w:widowControl/>
        <w:rPr>
          <w:sz w:val="30"/>
          <w:szCs w:val="30"/>
        </w:rPr>
      </w:pPr>
      <w:r>
        <w:rPr>
          <w:sz w:val="30"/>
          <w:szCs w:val="20"/>
        </w:rPr>
      </w:r>
      <w:r/>
    </w:p>
    <w:p>
      <w:pPr>
        <w:ind w:firstLine="1950"/>
        <w:jc w:val="left"/>
        <w:spacing w:line="360" w:lineRule="auto"/>
        <w:widowControl/>
        <w:rPr>
          <w:sz w:val="30"/>
          <w:szCs w:val="20"/>
        </w:rPr>
      </w:pPr>
      <w:r>
        <w:rPr>
          <w:rFonts w:hint="eastAsia"/>
          <w:sz w:val="30"/>
          <w:szCs w:val="20"/>
        </w:rPr>
        <w:t xml:space="preserve">苏州市卫康招投标咨询服务有限公司</w:t>
      </w:r>
      <w:r/>
    </w:p>
    <w:p>
      <w:pPr>
        <w:ind w:firstLine="3150"/>
        <w:jc w:val="left"/>
        <w:spacing w:line="360" w:lineRule="auto"/>
        <w:widowControl/>
        <w:rPr>
          <w:sz w:val="30"/>
          <w:szCs w:val="20"/>
        </w:rPr>
      </w:pPr>
      <w:r>
        <w:rPr>
          <w:rFonts w:hint="eastAsia"/>
          <w:sz w:val="30"/>
          <w:szCs w:val="20"/>
        </w:rPr>
        <w:t xml:space="preserve">二〇二五年十一月</w:t>
      </w:r>
      <w:r/>
    </w:p>
    <w:p>
      <w:pPr>
        <w:ind w:firstLine="602"/>
        <w:jc w:val="center"/>
        <w:spacing w:line="360" w:lineRule="auto"/>
        <w:widowControl/>
        <w:rPr>
          <w:rFonts w:ascii="宋体" w:hAnsi="宋体"/>
          <w:bCs/>
          <w:sz w:val="30"/>
          <w:szCs w:val="20"/>
        </w:rPr>
      </w:pPr>
      <w:r>
        <w:rPr>
          <w:rFonts w:ascii="宋体" w:hAnsi="宋体"/>
          <w:bCs/>
          <w:sz w:val="30"/>
          <w:szCs w:val="20"/>
        </w:rPr>
      </w:r>
      <w:r/>
    </w:p>
    <w:p>
      <w:pPr>
        <w:ind w:firstLine="602"/>
        <w:jc w:val="left"/>
        <w:widowControl/>
        <w:rPr>
          <w:rFonts w:ascii="宋体" w:hAnsi="宋体"/>
          <w:bCs/>
          <w:sz w:val="30"/>
          <w:szCs w:val="20"/>
        </w:rPr>
      </w:pPr>
      <w:r>
        <w:rPr>
          <w:rFonts w:ascii="宋体" w:hAnsi="宋体"/>
          <w:bCs/>
          <w:sz w:val="30"/>
          <w:szCs w:val="20"/>
        </w:rPr>
      </w:r>
      <w:r/>
    </w:p>
    <w:p>
      <w:pPr>
        <w:ind w:firstLine="1040"/>
        <w:jc w:val="left"/>
        <w:widowControl/>
        <w:rPr>
          <w:rFonts w:ascii="宋体" w:hAnsi="宋体"/>
          <w:b/>
          <w:sz w:val="52"/>
          <w:szCs w:val="20"/>
        </w:rPr>
      </w:pPr>
      <w:r/>
      <w:bookmarkStart w:id="7" w:name="_Hlk114583521"/>
      <w:r>
        <w:rPr>
          <w:rFonts w:ascii="宋体" w:hAnsi="宋体"/>
          <w:b/>
          <w:sz w:val="52"/>
          <w:szCs w:val="20"/>
        </w:rPr>
      </w:r>
      <w:r/>
    </w:p>
    <w:p>
      <w:pPr>
        <w:ind w:firstLine="1040"/>
        <w:jc w:val="center"/>
        <w:widowControl/>
        <w:rPr>
          <w:rFonts w:ascii="宋体" w:hAnsi="宋体"/>
          <w:b/>
          <w:sz w:val="52"/>
          <w:szCs w:val="20"/>
        </w:rPr>
      </w:pPr>
      <w:r>
        <w:rPr>
          <w:rFonts w:hint="eastAsia" w:ascii="宋体" w:hAnsi="宋体"/>
          <w:b/>
          <w:sz w:val="52"/>
          <w:szCs w:val="20"/>
        </w:rPr>
        <w:t xml:space="preserve">目    录</w:t>
      </w:r>
      <w:r/>
    </w:p>
    <w:p>
      <w:pPr>
        <w:ind w:firstLine="720"/>
        <w:jc w:val="center"/>
        <w:widowControl/>
        <w:rPr>
          <w:rFonts w:ascii="宋体" w:hAnsi="宋体"/>
          <w:b/>
          <w:sz w:val="36"/>
          <w:szCs w:val="20"/>
        </w:rPr>
      </w:pPr>
      <w:r>
        <w:rPr>
          <w:rFonts w:ascii="宋体" w:hAnsi="宋体"/>
          <w:b/>
          <w:sz w:val="36"/>
          <w:szCs w:val="20"/>
        </w:rPr>
      </w:r>
      <w:r/>
    </w:p>
    <w:p>
      <w:pPr>
        <w:ind w:firstLine="480"/>
        <w:jc w:val="left"/>
        <w:spacing w:line="380" w:lineRule="exact"/>
        <w:widowControl/>
        <w:rPr>
          <w:rFonts w:ascii="宋体" w:hAnsi="宋体"/>
          <w:b/>
          <w:bCs/>
          <w:sz w:val="24"/>
          <w:szCs w:val="24"/>
        </w:rPr>
      </w:pPr>
      <w:r>
        <w:rPr>
          <w:rFonts w:ascii="宋体" w:hAnsi="宋体"/>
          <w:b/>
          <w:bCs/>
          <w:sz w:val="24"/>
          <w:szCs w:val="24"/>
        </w:rPr>
      </w:r>
      <w:r/>
    </w:p>
    <w:p>
      <w:pPr>
        <w:ind w:firstLine="723"/>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前附表 </w:t>
      </w:r>
      <w:r/>
    </w:p>
    <w:p>
      <w:pPr>
        <w:ind w:firstLine="723"/>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第一章  投标邀请函</w:t>
      </w:r>
      <w:r/>
    </w:p>
    <w:p>
      <w:pPr>
        <w:ind w:firstLine="723"/>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第二章  投标人须知</w:t>
      </w:r>
      <w:r/>
    </w:p>
    <w:p>
      <w:pPr>
        <w:ind w:firstLine="723"/>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第三章  投标文件格式</w:t>
      </w:r>
      <w:r/>
    </w:p>
    <w:p>
      <w:pPr>
        <w:ind w:firstLine="723"/>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第四章  采购书</w:t>
      </w:r>
      <w:r/>
    </w:p>
    <w:p>
      <w:pPr>
        <w:ind w:firstLine="723"/>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第五章  拟签订合同主要条款</w:t>
      </w:r>
      <w:r/>
    </w:p>
    <w:p>
      <w:pPr>
        <w:ind w:firstLine="723"/>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第六章  评标方法及评分标准</w:t>
      </w:r>
      <w:r/>
    </w:p>
    <w:p>
      <w:pPr>
        <w:pStyle w:val="892"/>
        <w:ind w:firstLine="723"/>
        <w:rPr>
          <w:rFonts w:ascii="宋体" w:hAnsi="宋体"/>
          <w:sz w:val="36"/>
          <w:szCs w:val="24"/>
        </w:rPr>
      </w:pPr>
      <w:r>
        <w:rPr>
          <w:rFonts w:hint="eastAsia" w:ascii="宋体" w:hAnsi="宋体"/>
          <w:sz w:val="36"/>
          <w:szCs w:val="24"/>
        </w:rPr>
        <w:t xml:space="preserve">附件</w:t>
      </w:r>
      <w:bookmarkEnd w:id="7"/>
      <w:r/>
      <w:r/>
    </w:p>
    <w:p>
      <w:pPr>
        <w:ind w:firstLine="643"/>
        <w:jc w:val="center"/>
        <w:spacing w:before="50" w:line="400" w:lineRule="exact"/>
        <w:widowControl/>
        <w:rPr>
          <w:rFonts w:ascii="宋体" w:hAnsi="宋体"/>
          <w:b/>
          <w:sz w:val="36"/>
          <w:szCs w:val="20"/>
        </w:rPr>
      </w:pPr>
      <w:r>
        <w:rPr>
          <w:rFonts w:ascii="宋体" w:hAnsi="宋体"/>
          <w:sz w:val="32"/>
          <w:szCs w:val="24"/>
        </w:rPr>
        <w:br w:type="page" w:clear="all"/>
      </w:r>
      <w:r>
        <w:rPr>
          <w:rFonts w:hint="eastAsia" w:ascii="宋体" w:hAnsi="宋体"/>
          <w:b/>
          <w:sz w:val="36"/>
          <w:szCs w:val="20"/>
        </w:rPr>
        <w:t xml:space="preserve">前 附 表</w:t>
      </w:r>
      <w:r/>
    </w:p>
    <w:p>
      <w:pPr>
        <w:ind w:firstLine="422"/>
        <w:jc w:val="center"/>
        <w:spacing w:before="156" w:line="360" w:lineRule="auto"/>
        <w:widowControl/>
        <w:rPr>
          <w:rFonts w:ascii="宋体" w:hAnsi="宋体"/>
          <w:szCs w:val="21"/>
        </w:rPr>
      </w:pPr>
      <w:r>
        <w:rPr>
          <w:rFonts w:ascii="宋体" w:hAnsi="宋体"/>
          <w:szCs w:val="21"/>
        </w:rPr>
        <w:t xml:space="preserve">（下列附表说明是对</w:t>
      </w:r>
      <w:r>
        <w:rPr>
          <w:rFonts w:hint="eastAsia" w:ascii="宋体" w:hAnsi="宋体"/>
          <w:szCs w:val="21"/>
        </w:rPr>
        <w:t xml:space="preserve">采购文件</w:t>
      </w:r>
      <w:r>
        <w:rPr>
          <w:rFonts w:ascii="宋体" w:hAnsi="宋体"/>
          <w:szCs w:val="21"/>
        </w:rPr>
        <w:t xml:space="preserve">的具体补充和修正，如有矛盾之处以本附表为准）</w:t>
      </w:r>
      <w:r/>
    </w:p>
    <w:tbl>
      <w:tblPr>
        <w:tblStyle w:val="887"/>
        <w:tblW w:w="875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spacing w:line="360" w:lineRule="exact"/>
              <w:rPr>
                <w:b/>
                <w:bCs/>
                <w:szCs w:val="21"/>
              </w:rPr>
            </w:pPr>
            <w:r>
              <w:rPr>
                <w:rFonts w:hAnsi="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ind w:firstLine="420"/>
              <w:spacing w:line="360" w:lineRule="exact"/>
              <w:rPr>
                <w:b/>
                <w:bCs/>
                <w:szCs w:val="21"/>
                <w:lang w:val="zh-CN"/>
              </w:rPr>
            </w:pPr>
            <w:r>
              <w:rPr>
                <w:rFonts w:hAnsi="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360" w:lineRule="exact"/>
              <w:rPr>
                <w:b/>
                <w:bCs/>
                <w:szCs w:val="21"/>
              </w:rPr>
            </w:pPr>
            <w:r>
              <w:rPr>
                <w:rFonts w:hAnsi="宋体"/>
                <w:b/>
                <w:bCs/>
                <w:szCs w:val="21"/>
                <w:lang w:val="zh-CN"/>
              </w:rPr>
              <w:t xml:space="preserve">内容</w:t>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szCs w:val="21"/>
                <w:lang w:val="zh-CN"/>
              </w:rPr>
            </w:pPr>
            <w:r>
              <w:rPr>
                <w:szCs w:val="21"/>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tabs>
                <w:tab w:val="left" w:pos="3600" w:leader="none"/>
              </w:tabs>
              <w:rPr>
                <w:szCs w:val="21"/>
                <w:lang w:val="zh-CN"/>
              </w:rPr>
            </w:pPr>
            <w:r>
              <w:rPr>
                <w:rFonts w:hAnsi="宋体"/>
                <w:szCs w:val="21"/>
                <w:lang w:val="zh-CN"/>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Ansi="宋体"/>
                <w:szCs w:val="21"/>
              </w:rPr>
            </w:pPr>
            <w:r>
              <w:rPr>
                <w:rFonts w:hint="eastAsia" w:hAnsi="宋体"/>
                <w:szCs w:val="21"/>
              </w:rPr>
              <w:t xml:space="preserve">苏州工业园区房地产交易管理中心（苏州工业园区不动产登记中心）</w:t>
            </w:r>
            <w:r/>
          </w:p>
          <w:p>
            <w:pPr>
              <w:spacing w:line="400" w:lineRule="exact"/>
              <w:widowControl/>
              <w:rPr>
                <w:rFonts w:hAnsi="宋体"/>
                <w:szCs w:val="21"/>
              </w:rPr>
            </w:pPr>
            <w:r>
              <w:rPr>
                <w:rFonts w:hint="eastAsia" w:hAnsi="宋体"/>
                <w:szCs w:val="21"/>
                <w:lang w:val="zh-CN"/>
              </w:rPr>
              <w:t xml:space="preserve">联系人：</w:t>
            </w:r>
            <w:r>
              <w:rPr>
                <w:rFonts w:hint="eastAsia"/>
                <w:szCs w:val="21"/>
              </w:rPr>
              <w:t xml:space="preserve">龚颖茹 </w:t>
            </w:r>
            <w:r>
              <w:rPr>
                <w:rFonts w:hint="eastAsia" w:hAnsi="宋体"/>
                <w:szCs w:val="21"/>
                <w:lang w:val="zh-CN"/>
              </w:rPr>
              <w:t xml:space="preserve">联系电话：</w:t>
            </w:r>
            <w:r>
              <w:rPr>
                <w:rFonts w:hint="eastAsia"/>
                <w:szCs w:val="21"/>
              </w:rPr>
              <w:t xml:space="preserve">0512-66605503</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szCs w:val="21"/>
                <w:lang w:val="zh-CN"/>
              </w:rPr>
            </w:pPr>
            <w:r>
              <w:rPr>
                <w:szCs w:val="21"/>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szCs w:val="21"/>
              </w:rPr>
            </w:pPr>
            <w:r>
              <w:rPr>
                <w:rFonts w:hint="eastAsia" w:hAnsi="宋体"/>
                <w:szCs w:val="21"/>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Ansi="宋体"/>
                <w:szCs w:val="21"/>
              </w:rPr>
            </w:pPr>
            <w:r>
              <w:rPr>
                <w:rFonts w:hint="eastAsia" w:cs="宋体" w:asciiTheme="minorEastAsia" w:hAnsiTheme="minorEastAsia" w:eastAsiaTheme="minorEastAsia"/>
                <w:sz w:val="24"/>
                <w:szCs w:val="24"/>
                <w:lang w:eastAsia="zh-CN"/>
              </w:rPr>
              <w:t xml:space="preserve">JSZC-320591-SZWK-G2025-0524</w:t>
            </w:r>
            <w:r>
              <w:rPr>
                <w:rFonts w:hint="eastAsia" w:hAnsi="宋体"/>
                <w:szCs w:val="21"/>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szCs w:val="21"/>
                <w:lang w:val="zh-CN"/>
              </w:rPr>
            </w:pPr>
            <w:r>
              <w:rPr>
                <w:szCs w:val="21"/>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szCs w:val="21"/>
              </w:rPr>
            </w:pPr>
            <w:r>
              <w:rPr>
                <w:rFonts w:hint="eastAsia" w:hAnsi="宋体"/>
                <w:szCs w:val="21"/>
                <w:lang w:val="zh-CN"/>
              </w:rPr>
              <w:t xml:space="preserve">采购内容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eastAsia="宋体"/>
                <w:szCs w:val="21"/>
                <w:lang w:eastAsia="zh-CN"/>
              </w:rPr>
            </w:pPr>
            <w:r>
              <w:rPr>
                <w:rFonts w:hint="eastAsia" w:hAnsi="宋体"/>
                <w:szCs w:val="21"/>
                <w:lang w:eastAsia="zh-CN"/>
              </w:rPr>
              <w:t xml:space="preserve">继承公证法律服务（2026年度）</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szCs w:val="21"/>
                <w:lang w:val="zh-CN"/>
              </w:rPr>
            </w:pPr>
            <w:r>
              <w:rPr>
                <w:szCs w:val="21"/>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szCs w:val="21"/>
              </w:rPr>
            </w:pPr>
            <w:r>
              <w:rPr>
                <w:rFonts w:hAnsi="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szCs w:val="21"/>
              </w:rPr>
            </w:pPr>
            <w:r>
              <w:rPr>
                <w:rFonts w:hint="eastAsia" w:hAnsi="宋体"/>
                <w:szCs w:val="21"/>
              </w:rPr>
              <w:t xml:space="preserve">九</w:t>
            </w:r>
            <w:r>
              <w:rPr>
                <w:rFonts w:hAnsi="宋体"/>
                <w:szCs w:val="21"/>
                <w:lang w:val="zh-CN"/>
              </w:rPr>
              <w:t xml:space="preserve">十天（日历日）</w:t>
            </w:r>
            <w:r/>
          </w:p>
        </w:tc>
      </w:tr>
      <w:tr>
        <w:trPr>
          <w:jc w:val="center"/>
          <w:trHeight w:val="667"/>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szCs w:val="21"/>
                <w:lang w:val="zh-CN"/>
              </w:rPr>
            </w:pPr>
            <w:r>
              <w:rPr>
                <w:szCs w:val="21"/>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szCs w:val="21"/>
              </w:rPr>
            </w:pPr>
            <w:r>
              <w:rPr>
                <w:rFonts w:hAnsi="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szCs w:val="21"/>
              </w:rPr>
            </w:pPr>
            <w:r>
              <w:rPr>
                <w:szCs w:val="21"/>
              </w:rPr>
              <w:t xml:space="preserve">投标保证金：</w:t>
            </w:r>
            <w:r>
              <w:rPr>
                <w:rFonts w:hint="eastAsia"/>
                <w:szCs w:val="21"/>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cs="宋体"/>
                <w:szCs w:val="21"/>
                <w:lang w:val="zh-CN"/>
              </w:rPr>
            </w:pPr>
            <w:r>
              <w:rPr>
                <w:rFonts w:hint="eastAsia" w:ascii="宋体" w:hAnsi="宋体" w:cs="宋体"/>
                <w:szCs w:val="21"/>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宋体" w:hAnsi="宋体" w:cs="宋体"/>
                <w:szCs w:val="21"/>
                <w:lang w:val="zh-CN"/>
              </w:rPr>
            </w:pPr>
            <w:r>
              <w:rPr>
                <w:rFonts w:hint="eastAsia" w:ascii="宋体" w:hAnsi="宋体" w:cs="宋体"/>
                <w:szCs w:val="21"/>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cs="宋体"/>
                <w:szCs w:val="21"/>
                <w:lang w:val="zh-CN"/>
              </w:rPr>
            </w:pPr>
            <w:r>
              <w:rPr>
                <w:rFonts w:hint="eastAsia" w:ascii="宋体" w:hAnsi="宋体" w:cs="宋体"/>
                <w:szCs w:val="21"/>
                <w:lang w:val="zh-CN"/>
              </w:rPr>
              <w:t xml:space="preserve">苏州市卫康招投标咨询服务有限公司</w:t>
            </w:r>
            <w:r/>
          </w:p>
          <w:p>
            <w:pPr>
              <w:spacing w:line="400" w:lineRule="exact"/>
              <w:rPr>
                <w:rFonts w:ascii="宋体" w:hAnsi="宋体" w:cs="宋体"/>
                <w:szCs w:val="21"/>
                <w:lang w:val="zh-CN"/>
              </w:rPr>
            </w:pPr>
            <w:r>
              <w:rPr>
                <w:rFonts w:hint="eastAsia" w:ascii="宋体" w:hAnsi="宋体" w:cs="宋体"/>
                <w:szCs w:val="21"/>
                <w:lang w:val="zh-CN"/>
              </w:rPr>
              <w:t xml:space="preserve">地  址：苏州市姑苏区干将西路1296号深业姑苏中心1幢17层      邮编：215005</w:t>
            </w:r>
            <w:r/>
          </w:p>
          <w:p>
            <w:pPr>
              <w:spacing w:line="400" w:lineRule="exact"/>
              <w:rPr>
                <w:rFonts w:ascii="宋体" w:hAnsi="宋体" w:cs="宋体"/>
                <w:szCs w:val="21"/>
                <w:lang w:val="zh-CN"/>
              </w:rPr>
            </w:pPr>
            <w:r>
              <w:rPr>
                <w:rFonts w:hint="eastAsia" w:ascii="宋体" w:hAnsi="宋体" w:cs="宋体"/>
                <w:szCs w:val="21"/>
                <w:lang w:val="zh-CN"/>
              </w:rPr>
              <w:t xml:space="preserve">电话：0512-65237219  </w:t>
            </w:r>
            <w:r/>
          </w:p>
          <w:p>
            <w:pPr>
              <w:spacing w:line="400" w:lineRule="exact"/>
              <w:rPr>
                <w:rFonts w:ascii="宋体" w:hAnsi="宋体" w:cs="宋体"/>
                <w:szCs w:val="21"/>
              </w:rPr>
            </w:pPr>
            <w:r>
              <w:rPr>
                <w:rFonts w:hint="eastAsia" w:ascii="宋体" w:hAnsi="宋体" w:cs="宋体"/>
                <w:szCs w:val="21"/>
                <w:lang w:val="zh-CN"/>
              </w:rPr>
              <w:t xml:space="preserve">联系人：陆宇、张田、李东</w:t>
            </w:r>
            <w:r/>
          </w:p>
          <w:p>
            <w:pPr>
              <w:spacing w:line="400" w:lineRule="exact"/>
              <w:rPr>
                <w:rFonts w:ascii="宋体" w:hAnsi="宋体" w:cs="宋体"/>
                <w:szCs w:val="21"/>
                <w:lang w:val="zh-CN"/>
              </w:rPr>
            </w:pPr>
            <w:r>
              <w:rPr>
                <w:rFonts w:hint="eastAsia" w:ascii="宋体" w:hAnsi="宋体" w:cs="宋体"/>
                <w:szCs w:val="21"/>
                <w:lang w:val="zh-CN"/>
              </w:rPr>
              <w:t xml:space="preserve">传真：0512-65153553</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宋体" w:hAnsi="宋体" w:cs="宋体"/>
                <w:szCs w:val="21"/>
                <w:lang w:val="zh-CN"/>
              </w:rPr>
            </w:pPr>
            <w:r>
              <w:rPr>
                <w:rFonts w:hint="eastAsia" w:ascii="宋体" w:hAnsi="宋体" w:cs="宋体"/>
                <w:szCs w:val="21"/>
                <w:lang w:val="zh-CN"/>
              </w:rPr>
              <w:t xml:space="preserve">网上</w:t>
            </w:r>
            <w:r>
              <w:rPr>
                <w:rFonts w:hint="eastAsia" w:ascii="宋体" w:hAnsi="宋体" w:cs="宋体"/>
                <w:szCs w:val="21"/>
              </w:rPr>
              <w:t xml:space="preserve">获取文件</w:t>
            </w:r>
            <w:r>
              <w:rPr>
                <w:rFonts w:hint="eastAsia" w:ascii="宋体" w:hAnsi="宋体" w:cs="宋体"/>
                <w:szCs w:val="21"/>
                <w:lang w:val="zh-CN"/>
              </w:rPr>
              <w:t xml:space="preserve">截止时间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自招标公告发布之日起五个工作日</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ascii="宋体" w:hAnsi="宋体" w:cs="宋体"/>
                <w:szCs w:val="21"/>
                <w:lang w:val="zh-CN"/>
              </w:rPr>
            </w:pPr>
            <w:r>
              <w:rPr>
                <w:rFonts w:hint="eastAsia" w:ascii="宋体" w:hAnsi="宋体" w:cs="宋体"/>
                <w:szCs w:val="21"/>
                <w:lang w:val="zh-CN"/>
              </w:rPr>
              <w:t xml:space="preserve">答疑方式</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ascii="宋体" w:hAnsi="宋体" w:cs="宋体"/>
                <w:szCs w:val="21"/>
                <w:lang w:val="zh-CN"/>
              </w:rPr>
            </w:pPr>
            <w:r>
              <w:rPr>
                <w:rFonts w:hint="eastAsia" w:ascii="宋体" w:hAnsi="宋体" w:cs="宋体"/>
                <w:szCs w:val="21"/>
                <w:lang w:val="zh-CN"/>
              </w:rPr>
              <w:t xml:space="preserve">投标人对采购文件如有疑问，请按</w:t>
            </w:r>
            <w:r>
              <w:rPr>
                <w:rFonts w:hint="eastAsia" w:ascii="宋体" w:hAnsi="宋体" w:cs="宋体"/>
                <w:szCs w:val="21"/>
              </w:rPr>
              <w:t xml:space="preserve">电子招投标</w:t>
            </w:r>
            <w:r>
              <w:rPr>
                <w:rFonts w:hint="eastAsia" w:ascii="宋体" w:hAnsi="宋体" w:cs="宋体"/>
                <w:szCs w:val="21"/>
                <w:lang w:val="zh-CN"/>
              </w:rPr>
              <w:t xml:space="preserve">相关流程提出。</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ascii="宋体" w:hAnsi="宋体" w:cs="宋体"/>
                <w:szCs w:val="21"/>
                <w:lang w:val="zh-CN"/>
              </w:rPr>
            </w:pPr>
            <w:r>
              <w:rPr>
                <w:rFonts w:hint="eastAsia" w:asciiTheme="minorEastAsia" w:hAnsiTheme="minorEastAsia"/>
                <w:szCs w:val="21"/>
                <w:shd w:val="clear" w:color="auto" w:fill="ffffff"/>
              </w:rPr>
              <w:t xml:space="preserve">履约保证金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360" w:lineRule="auto"/>
              <w:rPr>
                <w:rFonts w:ascii="宋体" w:hAnsi="宋体" w:cs="宋体"/>
                <w:szCs w:val="21"/>
                <w:lang w:val="zh-CN"/>
              </w:rPr>
            </w:pPr>
            <w:r>
              <w:rPr>
                <w:rFonts w:hint="eastAsia" w:asciiTheme="minorEastAsia" w:hAnsiTheme="minorEastAsia"/>
                <w:b/>
                <w:bCs/>
                <w:szCs w:val="21"/>
                <w:shd w:val="clear" w:color="auto" w:fill="ffffff"/>
              </w:rPr>
              <w:t xml:space="preserve">履约保证金：无</w:t>
            </w:r>
            <w:r>
              <w:rPr>
                <w:rFonts w:hint="eastAsia" w:asciiTheme="minorEastAsia" w:hAnsiTheme="minorEastAsia"/>
                <w:szCs w:val="21"/>
                <w:shd w:val="clear" w:color="auto" w:fill="ffffff"/>
              </w:rPr>
              <w:t xml:space="preserve">。（本项目接受提供符合《关于在全省政府采购领域推行电子履约保函（保险）的通知》（苏财购[2023]150号）要求的电子履约保函）</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信用融资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360" w:lineRule="auto"/>
              <w:rPr>
                <w:rFonts w:ascii="宋体" w:hAnsi="宋体" w:cs="宋体"/>
                <w:szCs w:val="21"/>
                <w:lang w:val="zh-CN"/>
              </w:rPr>
            </w:pPr>
            <w:r>
              <w:rPr>
                <w:rFonts w:hint="eastAsia" w:asciiTheme="minorEastAsia" w:hAnsiTheme="minorEastAsia"/>
                <w:szCs w:val="21"/>
                <w:shd w:val="clear" w:color="auto" w:fill="ffffff"/>
              </w:rPr>
              <w:t xml:space="preserve">根据苏州市财政局《关于深入开展苏州市政府采购合同信用融资业务的通知》相关要求，本项目支持政府采购合同信用融资。</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Ansi="宋体"/>
                <w:szCs w:val="21"/>
                <w:lang w:val="zh-CN"/>
              </w:rPr>
            </w:pPr>
            <w:r>
              <w:rPr>
                <w:rFonts w:hint="eastAsia" w:hAnsi="宋体"/>
                <w:szCs w:val="21"/>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Ansi="宋体"/>
                <w:szCs w:val="21"/>
                <w:lang w:val="zh-CN"/>
              </w:rPr>
            </w:pPr>
            <w:r>
              <w:rPr>
                <w:rFonts w:hint="eastAsia"/>
                <w:szCs w:val="21"/>
              </w:rPr>
              <w:t xml:space="preserve">电子投标文件</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szCs w:val="21"/>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szCs w:val="21"/>
                <w:lang w:val="zh-CN"/>
              </w:rPr>
            </w:pPr>
            <w:r>
              <w:rPr>
                <w:rFonts w:hAnsi="宋体"/>
                <w:szCs w:val="21"/>
                <w:lang w:val="zh-CN"/>
              </w:rPr>
              <w:t xml:space="preserve">投标</w:t>
            </w:r>
            <w:r>
              <w:rPr>
                <w:rFonts w:hint="eastAsia" w:hAnsi="宋体"/>
                <w:szCs w:val="21"/>
              </w:rPr>
              <w:t xml:space="preserve">截止</w:t>
            </w:r>
            <w:r>
              <w:rPr>
                <w:rFonts w:hAnsi="宋体"/>
                <w:szCs w:val="21"/>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szCs w:val="21"/>
                <w:lang w:val="zh-CN"/>
              </w:rPr>
            </w:pPr>
            <w:r>
              <w:rPr>
                <w:rFonts w:hint="eastAsia" w:ascii="宋体" w:hAnsi="宋体" w:cs="宋体"/>
                <w:szCs w:val="21"/>
                <w:lang w:val="zh-CN"/>
              </w:rPr>
              <w:t xml:space="preserve">2025年12月5日</w:t>
            </w:r>
            <w:r>
              <w:rPr>
                <w:rFonts w:hint="eastAsia"/>
                <w:szCs w:val="21"/>
              </w:rPr>
              <w:t xml:space="preserve">9：30</w:t>
            </w:r>
            <w:r>
              <w:rPr>
                <w:rFonts w:hAnsi="宋体"/>
                <w:szCs w:val="21"/>
                <w:lang w:val="zh-CN"/>
              </w:rPr>
              <w:t xml:space="preserve">（北京时间）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szCs w:val="21"/>
              </w:rPr>
            </w:pPr>
            <w:r>
              <w:rPr>
                <w:rFonts w:hAnsi="宋体"/>
                <w:szCs w:val="21"/>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szCs w:val="21"/>
              </w:rPr>
            </w:pPr>
            <w:r>
              <w:rPr>
                <w:rFonts w:hint="eastAsia"/>
                <w:szCs w:val="21"/>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szCs w:val="21"/>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szCs w:val="21"/>
                <w:lang w:val="zh-CN"/>
              </w:rPr>
            </w:pPr>
            <w:r>
              <w:rPr>
                <w:rFonts w:hAnsi="宋体"/>
                <w:szCs w:val="21"/>
                <w:lang w:val="zh-CN"/>
              </w:rPr>
              <w:t xml:space="preserve">开标时间</w:t>
            </w:r>
            <w:r/>
          </w:p>
          <w:p>
            <w:pPr>
              <w:ind w:firstLine="422"/>
              <w:jc w:val="center"/>
              <w:spacing w:line="400" w:lineRule="exact"/>
              <w:rPr>
                <w:szCs w:val="21"/>
              </w:rPr>
            </w:pPr>
            <w:r>
              <w:rPr>
                <w:rFonts w:hAnsi="宋体"/>
                <w:szCs w:val="21"/>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szCs w:val="21"/>
                <w:lang w:val="zh-CN"/>
              </w:rPr>
            </w:pPr>
            <w:r>
              <w:rPr>
                <w:rFonts w:hAnsi="宋体"/>
                <w:szCs w:val="21"/>
                <w:lang w:val="zh-CN"/>
              </w:rPr>
              <w:t xml:space="preserve">时间：</w:t>
            </w:r>
            <w:r>
              <w:rPr>
                <w:rFonts w:hint="eastAsia" w:ascii="宋体" w:hAnsi="宋体" w:cs="宋体"/>
                <w:szCs w:val="21"/>
                <w:lang w:val="zh-CN"/>
              </w:rPr>
              <w:t xml:space="preserve">2025年12月5日</w:t>
            </w:r>
            <w:r>
              <w:rPr>
                <w:rFonts w:hint="eastAsia"/>
                <w:szCs w:val="21"/>
              </w:rPr>
              <w:t xml:space="preserve">9：30</w:t>
            </w:r>
            <w:r>
              <w:rPr>
                <w:rFonts w:hAnsi="宋体"/>
                <w:szCs w:val="21"/>
                <w:lang w:val="zh-CN"/>
              </w:rPr>
              <w:t xml:space="preserve">（北京时间）</w:t>
            </w:r>
            <w:r/>
          </w:p>
          <w:p>
            <w:pPr>
              <w:spacing w:line="400" w:lineRule="exact"/>
              <w:rPr>
                <w:szCs w:val="21"/>
                <w:lang w:val="zh-CN"/>
              </w:rPr>
            </w:pPr>
            <w:r>
              <w:rPr>
                <w:rFonts w:hAnsi="宋体"/>
                <w:szCs w:val="21"/>
                <w:lang w:val="zh-CN"/>
              </w:rPr>
              <w:t xml:space="preserve">地点：</w:t>
            </w:r>
            <w:r>
              <w:rPr>
                <w:rFonts w:hint="eastAsia" w:hAnsi="宋体"/>
                <w:szCs w:val="21"/>
                <w:lang w:val="zh-CN"/>
              </w:rPr>
              <w:t xml:space="preserve">“苏采云”系统（网址：http://jszfcg.jsczt.cn/）</w:t>
            </w:r>
            <w:r/>
          </w:p>
        </w:tc>
      </w:tr>
      <w:tr>
        <w:trPr>
          <w:jc w:val="center"/>
          <w:trHeight w:val="33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szCs w:val="21"/>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szCs w:val="21"/>
                <w:lang w:val="zh-CN"/>
              </w:rPr>
            </w:pPr>
            <w:r>
              <w:rPr>
                <w:rFonts w:hAnsi="宋体"/>
                <w:szCs w:val="21"/>
                <w:lang w:val="zh-CN"/>
              </w:rPr>
              <w:t xml:space="preserve">中标服务费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exact"/>
              <w:widowControl/>
              <w:rPr>
                <w:szCs w:val="21"/>
              </w:rPr>
            </w:pPr>
            <w:r>
              <w:rPr>
                <w:rFonts w:hint="eastAsia"/>
                <w:szCs w:val="21"/>
              </w:rPr>
              <w:t xml:space="preserve">领取中标通知书时中标人向采购代理机构支付服务费，具体为：预算金额按如下比例差额定率累进法后下浮20％后计算服务费收取额，领取中标通知书时中标人向采购代理机构一次性付清。</w:t>
            </w:r>
            <w:r/>
          </w:p>
          <w:p>
            <w:pPr>
              <w:jc w:val="left"/>
              <w:spacing w:line="400" w:lineRule="exact"/>
              <w:widowControl/>
              <w:rPr>
                <w:szCs w:val="21"/>
              </w:rPr>
            </w:pPr>
            <w:r>
              <w:rPr>
                <w:rFonts w:hint="eastAsia"/>
                <w:szCs w:val="21"/>
              </w:rPr>
              <w:t xml:space="preserve">100万元以下部分1.5%</w:t>
            </w:r>
            <w:r/>
          </w:p>
          <w:p>
            <w:pPr>
              <w:jc w:val="left"/>
              <w:spacing w:line="400" w:lineRule="exact"/>
              <w:widowControl/>
              <w:rPr>
                <w:szCs w:val="21"/>
              </w:rPr>
            </w:pPr>
            <w:r>
              <w:rPr>
                <w:rFonts w:hint="eastAsia"/>
                <w:szCs w:val="21"/>
              </w:rPr>
              <w:t xml:space="preserve">100万元（含）～ 500万元部分1.1%</w:t>
            </w:r>
            <w:r/>
          </w:p>
          <w:p>
            <w:pPr>
              <w:jc w:val="left"/>
              <w:spacing w:line="400" w:lineRule="exact"/>
              <w:widowControl/>
              <w:rPr>
                <w:szCs w:val="21"/>
              </w:rPr>
            </w:pPr>
            <w:r>
              <w:rPr>
                <w:rFonts w:hint="eastAsia"/>
                <w:szCs w:val="21"/>
              </w:rPr>
              <w:t xml:space="preserve">500万元（含）～ 1000万元部分0.8%</w:t>
            </w:r>
            <w:r/>
          </w:p>
          <w:p>
            <w:pPr>
              <w:spacing w:line="400" w:lineRule="exact"/>
              <w:widowControl/>
              <w:rPr>
                <w:szCs w:val="21"/>
              </w:rPr>
            </w:pPr>
            <w:r>
              <w:rPr>
                <w:rFonts w:hint="eastAsia"/>
                <w:szCs w:val="21"/>
              </w:rPr>
              <w:t xml:space="preserve">1000万元（含）～ 5000万元部分0.5%</w:t>
            </w:r>
            <w:r/>
          </w:p>
          <w:p>
            <w:pPr>
              <w:spacing w:line="400" w:lineRule="exact"/>
              <w:rPr>
                <w:rFonts w:ascii="宋体" w:hAnsi="宋体"/>
                <w:bCs/>
                <w:szCs w:val="21"/>
              </w:rPr>
            </w:pPr>
            <w:r>
              <w:rPr>
                <w:rFonts w:hint="eastAsia" w:ascii="宋体" w:hAnsi="宋体" w:cs="宋体"/>
                <w:szCs w:val="21"/>
              </w:rPr>
              <w:t xml:space="preserve">服务费交纳账户：</w:t>
            </w:r>
            <w:r>
              <w:rPr>
                <w:rFonts w:hint="eastAsia" w:ascii="宋体" w:hAnsi="宋体"/>
                <w:bCs/>
                <w:szCs w:val="21"/>
              </w:rPr>
              <w:t xml:space="preserve">苏州市卫康招投标咨询服务有限公司工业园区分公司</w:t>
            </w:r>
            <w:r/>
          </w:p>
          <w:p>
            <w:pPr>
              <w:spacing w:line="400" w:lineRule="exact"/>
              <w:rPr>
                <w:rFonts w:ascii="宋体" w:hAnsi="宋体"/>
                <w:bCs/>
                <w:szCs w:val="21"/>
              </w:rPr>
            </w:pPr>
            <w:r>
              <w:rPr>
                <w:rFonts w:hint="eastAsia" w:ascii="宋体" w:hAnsi="宋体"/>
                <w:bCs/>
                <w:szCs w:val="21"/>
              </w:rPr>
              <w:t xml:space="preserve">账户：1102020209200836053</w:t>
            </w:r>
            <w:r/>
          </w:p>
          <w:p>
            <w:pPr>
              <w:spacing w:line="400" w:lineRule="exact"/>
              <w:rPr>
                <w:rFonts w:ascii="宋体" w:hAnsi="Calibri"/>
                <w:szCs w:val="21"/>
              </w:rPr>
            </w:pPr>
            <w:r>
              <w:rPr>
                <w:rFonts w:hint="eastAsia" w:ascii="宋体" w:hAnsi="宋体"/>
                <w:bCs/>
                <w:szCs w:val="21"/>
              </w:rPr>
              <w:t xml:space="preserve">开户行：工行苏州道前支行</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宋体" w:hAnsi="宋体" w:eastAsia="宋体" w:cs="宋体"/>
                <w:szCs w:val="21"/>
                <w:lang w:val="zh-CN"/>
              </w:rPr>
            </w:pPr>
            <w:r>
              <w:rPr>
                <w:rFonts w:hint="eastAsia" w:ascii="宋体" w:hAnsi="宋体" w:eastAsia="宋体" w:cs="宋体"/>
                <w:szCs w:val="21"/>
              </w:rPr>
              <w:t xml:space="preserve">16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宋体" w:cs="宋体"/>
                <w:szCs w:val="21"/>
                <w:lang w:val="zh-CN"/>
              </w:rPr>
            </w:pPr>
            <w:r>
              <w:rPr>
                <w:rFonts w:hAnsi="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Ansi="宋体"/>
                <w:b/>
                <w:bCs/>
                <w:szCs w:val="21"/>
                <w:lang w:val="zh-CN"/>
              </w:rPr>
            </w:pPr>
            <w:r>
              <w:rPr>
                <w:rFonts w:hint="eastAsia" w:hAnsi="宋体"/>
                <w:b/>
                <w:bCs/>
                <w:szCs w:val="21"/>
                <w:lang w:val="zh-CN"/>
              </w:rPr>
              <w:t xml:space="preserve">出现下列情形之一的，为废标： </w:t>
            </w:r>
            <w:r/>
          </w:p>
          <w:p>
            <w:pPr>
              <w:jc w:val="left"/>
              <w:spacing w:line="360" w:lineRule="atLeast"/>
              <w:widowControl/>
              <w:rPr>
                <w:szCs w:val="21"/>
              </w:rPr>
            </w:pPr>
            <w:r>
              <w:rPr>
                <w:szCs w:val="21"/>
              </w:rPr>
              <w:t xml:space="preserve">（一）符合专业条件的供应商或者对采购文件作实质响应的供应商不足三家的； </w:t>
            </w:r>
            <w:r/>
          </w:p>
          <w:p>
            <w:pPr>
              <w:jc w:val="left"/>
              <w:spacing w:line="360" w:lineRule="atLeast"/>
              <w:widowControl/>
              <w:rPr>
                <w:szCs w:val="21"/>
              </w:rPr>
            </w:pPr>
            <w:r>
              <w:rPr>
                <w:szCs w:val="21"/>
              </w:rPr>
              <w:t xml:space="preserve">（二）出现影响采购公正的违法、违规行为的； </w:t>
            </w:r>
            <w:r/>
          </w:p>
          <w:p>
            <w:pPr>
              <w:spacing w:line="400" w:lineRule="exact"/>
              <w:widowControl/>
              <w:rPr>
                <w:szCs w:val="21"/>
              </w:rPr>
            </w:pPr>
            <w:r>
              <w:rPr>
                <w:szCs w:val="21"/>
              </w:rPr>
              <w:t xml:space="preserve">（三）</w:t>
            </w:r>
            <w:r>
              <w:rPr>
                <w:rFonts w:hint="eastAsia"/>
                <w:szCs w:val="21"/>
              </w:rPr>
              <w:t xml:space="preserve">所有投标人报价均超过采购预算或最高限价的；</w:t>
            </w:r>
            <w:r/>
          </w:p>
          <w:p>
            <w:pPr>
              <w:spacing w:line="400" w:lineRule="exact"/>
              <w:widowControl/>
              <w:rPr>
                <w:rFonts w:hAnsi="宋体"/>
                <w:szCs w:val="21"/>
                <w:lang w:val="zh-CN"/>
              </w:rPr>
            </w:pPr>
            <w:r>
              <w:rPr>
                <w:rFonts w:hint="eastAsia"/>
                <w:szCs w:val="21"/>
              </w:rPr>
              <w:t xml:space="preserve">（四）</w:t>
            </w:r>
            <w:r>
              <w:rPr>
                <w:szCs w:val="21"/>
              </w:rPr>
              <w:t xml:space="preserve">因重大变故，采购任务取消的</w:t>
            </w:r>
            <w:r>
              <w:rPr>
                <w:rFonts w:hint="eastAsia" w:hAnsi="宋体"/>
                <w:szCs w:val="21"/>
                <w:lang w:val="zh-CN"/>
              </w:rPr>
              <w:t xml:space="preserve">。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17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宋体" w:cs="宋体"/>
                <w:szCs w:val="21"/>
                <w:lang w:val="zh-CN"/>
              </w:rPr>
            </w:pPr>
            <w:r>
              <w:rPr>
                <w:rFonts w:hAnsi="宋体"/>
                <w:szCs w:val="21"/>
                <w:lang w:val="zh-CN"/>
              </w:rPr>
              <w:t xml:space="preserve">导致无效标因素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Ansi="宋体"/>
                <w:b/>
                <w:bCs/>
                <w:szCs w:val="21"/>
                <w:lang w:val="zh-CN"/>
              </w:rPr>
            </w:pPr>
            <w:r>
              <w:rPr>
                <w:rFonts w:hint="eastAsia" w:hAnsi="宋体"/>
                <w:b/>
                <w:bCs/>
                <w:szCs w:val="21"/>
                <w:lang w:val="zh-CN"/>
              </w:rPr>
              <w:t xml:space="preserve">投标文件属于下列情况之一的，按照无效投标处理：</w:t>
            </w:r>
            <w:r/>
          </w:p>
          <w:p>
            <w:pPr>
              <w:spacing w:line="400" w:lineRule="exact"/>
              <w:rPr>
                <w:szCs w:val="21"/>
                <w:lang w:val="zh-CN"/>
              </w:rPr>
            </w:pPr>
            <w:r>
              <w:rPr>
                <w:szCs w:val="21"/>
                <w:lang w:val="zh-CN"/>
              </w:rPr>
              <w:t xml:space="preserve">（一）投标文件未按采购文件要求签署、盖章的；</w:t>
            </w:r>
            <w:r/>
          </w:p>
          <w:p>
            <w:pPr>
              <w:spacing w:line="400" w:lineRule="exact"/>
              <w:rPr>
                <w:szCs w:val="21"/>
                <w:lang w:val="zh-CN"/>
              </w:rPr>
            </w:pPr>
            <w:r>
              <w:rPr>
                <w:szCs w:val="21"/>
                <w:lang w:val="zh-CN"/>
              </w:rPr>
              <w:t xml:space="preserve">（</w:t>
            </w:r>
            <w:r>
              <w:rPr>
                <w:rFonts w:hint="eastAsia"/>
                <w:szCs w:val="21"/>
              </w:rPr>
              <w:t xml:space="preserve">二</w:t>
            </w:r>
            <w:r>
              <w:rPr>
                <w:szCs w:val="21"/>
                <w:lang w:val="zh-CN"/>
              </w:rPr>
              <w:t xml:space="preserve">）不具备采购文件中规定的资格要求的；</w:t>
            </w:r>
            <w:r/>
          </w:p>
          <w:p>
            <w:pPr>
              <w:spacing w:line="400" w:lineRule="exact"/>
              <w:rPr>
                <w:szCs w:val="21"/>
              </w:rPr>
            </w:pPr>
            <w:r>
              <w:rPr>
                <w:szCs w:val="21"/>
                <w:lang w:val="zh-CN"/>
              </w:rPr>
              <w:t xml:space="preserve">（</w:t>
            </w:r>
            <w:r>
              <w:rPr>
                <w:rFonts w:hint="eastAsia"/>
                <w:szCs w:val="21"/>
              </w:rPr>
              <w:t xml:space="preserve">三</w:t>
            </w:r>
            <w:r>
              <w:rPr>
                <w:szCs w:val="21"/>
                <w:lang w:val="zh-CN"/>
              </w:rPr>
              <w:t xml:space="preserve">）</w:t>
            </w:r>
            <w:r>
              <w:rPr>
                <w:rFonts w:hint="eastAsia"/>
                <w:szCs w:val="21"/>
              </w:rPr>
              <w:t xml:space="preserve">投标报价超过采购预算或最高限价的；</w:t>
            </w:r>
            <w:r/>
          </w:p>
          <w:p>
            <w:pPr>
              <w:spacing w:line="400" w:lineRule="exact"/>
              <w:rPr>
                <w:szCs w:val="21"/>
                <w:lang w:val="zh-CN"/>
              </w:rPr>
            </w:pPr>
            <w:r>
              <w:rPr>
                <w:rFonts w:hint="eastAsia"/>
                <w:szCs w:val="21"/>
                <w:lang w:val="zh-CN"/>
              </w:rPr>
              <w:t xml:space="preserve">（</w:t>
            </w:r>
            <w:r>
              <w:rPr>
                <w:rFonts w:hint="eastAsia"/>
                <w:szCs w:val="21"/>
              </w:rPr>
              <w:t xml:space="preserve">四</w:t>
            </w:r>
            <w:r>
              <w:rPr>
                <w:rFonts w:hint="eastAsia"/>
                <w:szCs w:val="21"/>
                <w:lang w:val="zh-CN"/>
              </w:rPr>
              <w:t xml:space="preserve">）</w:t>
            </w:r>
            <w:r>
              <w:rPr>
                <w:szCs w:val="21"/>
                <w:lang w:val="zh-CN"/>
              </w:rPr>
              <w:t xml:space="preserve">投标文件含有采购人不能接受的附加条件的</w:t>
            </w:r>
            <w:r>
              <w:rPr>
                <w:rFonts w:hint="eastAsia"/>
                <w:szCs w:val="21"/>
                <w:lang w:val="zh-CN"/>
              </w:rPr>
              <w:t xml:space="preserve">；</w:t>
            </w:r>
            <w:r/>
          </w:p>
          <w:p>
            <w:pPr>
              <w:spacing w:line="400" w:lineRule="exact"/>
              <w:widowControl/>
              <w:rPr>
                <w:rFonts w:hAnsi="宋体"/>
                <w:szCs w:val="21"/>
                <w:lang w:val="zh-CN"/>
              </w:rPr>
            </w:pPr>
            <w:r>
              <w:rPr>
                <w:szCs w:val="21"/>
                <w:lang w:val="zh-CN"/>
              </w:rPr>
              <w:t xml:space="preserve">（</w:t>
            </w:r>
            <w:r>
              <w:rPr>
                <w:rFonts w:hint="eastAsia"/>
                <w:szCs w:val="21"/>
              </w:rPr>
              <w:t xml:space="preserve">五</w:t>
            </w:r>
            <w:r>
              <w:rPr>
                <w:szCs w:val="21"/>
                <w:lang w:val="zh-CN"/>
              </w:rPr>
              <w:t xml:space="preserve">）</w:t>
            </w:r>
            <w:r>
              <w:rPr>
                <w:rFonts w:hint="eastAsia"/>
                <w:szCs w:val="21"/>
                <w:lang w:val="zh-CN"/>
              </w:rPr>
              <w:t xml:space="preserve">法律法规</w:t>
            </w:r>
            <w:r>
              <w:rPr>
                <w:szCs w:val="21"/>
                <w:lang w:val="zh-CN"/>
              </w:rPr>
              <w:t xml:space="preserve">和采购文件规定的其他无效情形</w:t>
            </w:r>
            <w:r>
              <w:rPr>
                <w:rFonts w:hint="eastAsia" w:hAnsi="宋体"/>
                <w:szCs w:val="21"/>
                <w:lang w:val="zh-CN"/>
              </w:rPr>
              <w:t xml:space="preserve">。</w:t>
            </w:r>
            <w:r/>
          </w:p>
        </w:tc>
      </w:tr>
    </w:tbl>
    <w:p>
      <w:pPr>
        <w:ind w:firstLine="482"/>
        <w:jc w:val="left"/>
        <w:widowControl/>
        <w:rPr>
          <w:rFonts w:ascii="宋体" w:hAnsi="宋体"/>
          <w:sz w:val="24"/>
          <w:szCs w:val="20"/>
        </w:rPr>
      </w:pPr>
      <w:r/>
      <w:bookmarkStart w:id="8" w:name="_Toc142194255"/>
      <w:r/>
      <w:r/>
    </w:p>
    <w:p>
      <w:pPr>
        <w:ind w:firstLine="482"/>
        <w:jc w:val="left"/>
        <w:widowControl/>
        <w:rPr>
          <w:rFonts w:ascii="宋体" w:hAnsi="宋体"/>
          <w:sz w:val="24"/>
          <w:szCs w:val="20"/>
        </w:rPr>
      </w:pPr>
      <w:r>
        <w:rPr>
          <w:rFonts w:ascii="宋体" w:hAnsi="宋体"/>
          <w:sz w:val="24"/>
          <w:szCs w:val="20"/>
        </w:rPr>
      </w:r>
      <w:r/>
    </w:p>
    <w:p>
      <w:pPr>
        <w:ind w:firstLine="482"/>
        <w:jc w:val="left"/>
        <w:widowControl/>
        <w:rPr>
          <w:rFonts w:ascii="宋体" w:hAnsi="宋体"/>
          <w:sz w:val="24"/>
          <w:szCs w:val="20"/>
        </w:rPr>
      </w:pPr>
      <w:r>
        <w:rPr>
          <w:rFonts w:ascii="宋体" w:hAnsi="宋体"/>
          <w:sz w:val="24"/>
          <w:szCs w:val="20"/>
        </w:rPr>
      </w:r>
      <w:r/>
    </w:p>
    <w:p>
      <w:pPr>
        <w:ind w:firstLine="482"/>
        <w:jc w:val="left"/>
        <w:widowControl/>
        <w:rPr>
          <w:rFonts w:ascii="宋体" w:hAnsi="宋体"/>
          <w:sz w:val="24"/>
          <w:szCs w:val="20"/>
        </w:rPr>
      </w:pPr>
      <w:r>
        <w:rPr>
          <w:rFonts w:ascii="宋体" w:hAnsi="宋体"/>
          <w:sz w:val="24"/>
          <w:szCs w:val="20"/>
        </w:rPr>
      </w:r>
      <w:r/>
    </w:p>
    <w:p>
      <w:pPr>
        <w:ind w:firstLine="482"/>
        <w:jc w:val="left"/>
        <w:widowControl/>
        <w:rPr>
          <w:rFonts w:ascii="宋体" w:hAnsi="宋体"/>
          <w:sz w:val="24"/>
          <w:szCs w:val="20"/>
        </w:rPr>
      </w:pPr>
      <w:r>
        <w:rPr>
          <w:rFonts w:ascii="宋体" w:hAnsi="宋体"/>
          <w:sz w:val="24"/>
          <w:szCs w:val="20"/>
        </w:rPr>
      </w:r>
      <w:r/>
    </w:p>
    <w:p>
      <w:pPr>
        <w:ind w:firstLine="482"/>
        <w:jc w:val="left"/>
        <w:widowControl/>
        <w:rPr>
          <w:rFonts w:ascii="宋体" w:hAnsi="宋体"/>
          <w:sz w:val="24"/>
          <w:szCs w:val="20"/>
        </w:rPr>
      </w:pPr>
      <w:r>
        <w:rPr>
          <w:rFonts w:ascii="宋体" w:hAnsi="宋体"/>
          <w:sz w:val="24"/>
          <w:szCs w:val="20"/>
        </w:rPr>
      </w:r>
      <w:r/>
    </w:p>
    <w:p>
      <w:pPr>
        <w:ind w:firstLine="482"/>
        <w:jc w:val="left"/>
        <w:widowControl/>
        <w:rPr>
          <w:rFonts w:ascii="宋体" w:hAnsi="宋体"/>
          <w:sz w:val="24"/>
          <w:szCs w:val="20"/>
        </w:rPr>
      </w:pPr>
      <w:r>
        <w:rPr>
          <w:rFonts w:ascii="宋体" w:hAnsi="宋体"/>
          <w:sz w:val="24"/>
          <w:szCs w:val="20"/>
        </w:rPr>
      </w:r>
      <w:r/>
    </w:p>
    <w:p>
      <w:pPr>
        <w:ind w:firstLine="482"/>
        <w:jc w:val="left"/>
        <w:widowControl/>
        <w:rPr>
          <w:rFonts w:ascii="宋体" w:hAnsi="宋体"/>
          <w:sz w:val="24"/>
          <w:szCs w:val="20"/>
        </w:rPr>
      </w:pPr>
      <w:r>
        <w:rPr>
          <w:rFonts w:ascii="宋体" w:hAnsi="宋体"/>
          <w:sz w:val="24"/>
          <w:szCs w:val="20"/>
        </w:rPr>
      </w:r>
      <w:r/>
    </w:p>
    <w:p>
      <w:pPr>
        <w:ind w:firstLine="482"/>
        <w:jc w:val="left"/>
        <w:widowControl/>
        <w:rPr>
          <w:rFonts w:ascii="宋体" w:hAnsi="宋体"/>
          <w:sz w:val="24"/>
          <w:szCs w:val="20"/>
        </w:rPr>
      </w:pPr>
      <w:r>
        <w:rPr>
          <w:rFonts w:ascii="宋体" w:hAnsi="宋体"/>
          <w:sz w:val="24"/>
          <w:szCs w:val="20"/>
        </w:rPr>
      </w:r>
      <w:r/>
    </w:p>
    <w:p>
      <w:pPr>
        <w:ind w:firstLine="482"/>
        <w:jc w:val="left"/>
        <w:widowControl/>
        <w:rPr>
          <w:rFonts w:ascii="宋体" w:hAnsi="宋体"/>
          <w:sz w:val="24"/>
          <w:szCs w:val="20"/>
        </w:rPr>
      </w:pPr>
      <w:r>
        <w:rPr>
          <w:rFonts w:ascii="宋体" w:hAnsi="宋体"/>
          <w:sz w:val="24"/>
          <w:szCs w:val="20"/>
        </w:rPr>
      </w:r>
      <w:r/>
    </w:p>
    <w:p>
      <w:pPr>
        <w:ind w:firstLine="482"/>
        <w:jc w:val="left"/>
        <w:widowControl/>
        <w:rPr>
          <w:rFonts w:ascii="宋体" w:hAnsi="宋体"/>
          <w:sz w:val="24"/>
          <w:szCs w:val="20"/>
        </w:rPr>
      </w:pPr>
      <w:r>
        <w:rPr>
          <w:rFonts w:ascii="宋体" w:hAnsi="宋体"/>
          <w:sz w:val="24"/>
          <w:szCs w:val="20"/>
        </w:rPr>
      </w:r>
      <w:r/>
    </w:p>
    <w:p>
      <w:pPr>
        <w:ind w:firstLine="482"/>
        <w:jc w:val="left"/>
        <w:widowControl/>
        <w:rPr>
          <w:rFonts w:ascii="宋体" w:hAnsi="宋体"/>
          <w:sz w:val="24"/>
          <w:szCs w:val="20"/>
        </w:rPr>
      </w:pPr>
      <w:r>
        <w:rPr>
          <w:rFonts w:ascii="宋体" w:hAnsi="宋体"/>
          <w:sz w:val="24"/>
          <w:szCs w:val="20"/>
        </w:rPr>
      </w:r>
      <w:r/>
    </w:p>
    <w:p>
      <w:pPr>
        <w:ind w:firstLine="482"/>
        <w:jc w:val="left"/>
        <w:widowControl/>
        <w:rPr>
          <w:rFonts w:ascii="宋体" w:hAnsi="宋体"/>
          <w:sz w:val="24"/>
          <w:szCs w:val="20"/>
        </w:rPr>
      </w:pPr>
      <w:r>
        <w:rPr>
          <w:rFonts w:ascii="宋体" w:hAnsi="宋体"/>
          <w:sz w:val="24"/>
          <w:szCs w:val="20"/>
        </w:rPr>
      </w:r>
      <w:r/>
    </w:p>
    <w:p>
      <w:pPr>
        <w:ind w:firstLine="482"/>
        <w:jc w:val="left"/>
        <w:widowControl/>
        <w:rPr>
          <w:rFonts w:ascii="宋体" w:hAnsi="宋体"/>
          <w:sz w:val="24"/>
          <w:szCs w:val="20"/>
        </w:rPr>
      </w:pPr>
      <w:r>
        <w:rPr>
          <w:rFonts w:ascii="宋体" w:hAnsi="宋体"/>
          <w:sz w:val="24"/>
          <w:szCs w:val="20"/>
        </w:rPr>
      </w:r>
      <w:r/>
    </w:p>
    <w:p>
      <w:pPr>
        <w:ind w:firstLine="482"/>
        <w:jc w:val="left"/>
        <w:widowControl/>
        <w:rPr>
          <w:rFonts w:ascii="宋体" w:hAnsi="宋体"/>
          <w:sz w:val="24"/>
          <w:szCs w:val="20"/>
        </w:rPr>
      </w:pPr>
      <w:r>
        <w:rPr>
          <w:rFonts w:ascii="宋体" w:hAnsi="宋体"/>
          <w:sz w:val="24"/>
          <w:szCs w:val="20"/>
        </w:rPr>
      </w:r>
      <w:r/>
    </w:p>
    <w:p>
      <w:pPr>
        <w:ind w:firstLine="482"/>
        <w:jc w:val="left"/>
        <w:widowControl/>
        <w:rPr>
          <w:rFonts w:ascii="宋体" w:hAnsi="宋体"/>
          <w:sz w:val="24"/>
          <w:szCs w:val="20"/>
        </w:rPr>
      </w:pPr>
      <w:r>
        <w:rPr>
          <w:rFonts w:ascii="宋体" w:hAnsi="宋体"/>
          <w:sz w:val="24"/>
          <w:szCs w:val="20"/>
        </w:rPr>
      </w:r>
      <w:r/>
    </w:p>
    <w:p>
      <w:pPr>
        <w:ind w:firstLine="723"/>
        <w:jc w:val="center"/>
        <w:spacing w:line="400" w:lineRule="exact"/>
        <w:widowControl/>
        <w:rPr>
          <w:rFonts w:ascii="宋体" w:hAnsi="宋体"/>
          <w:sz w:val="36"/>
          <w:szCs w:val="36"/>
        </w:rPr>
      </w:pPr>
      <w:r>
        <w:rPr>
          <w:rFonts w:hint="eastAsia" w:ascii="宋体" w:hAnsi="宋体"/>
          <w:b/>
          <w:sz w:val="36"/>
          <w:szCs w:val="36"/>
        </w:rPr>
        <w:t xml:space="preserve">第一章  投标邀请函</w:t>
      </w:r>
      <w:bookmarkEnd w:id="8"/>
      <w:r/>
      <w:r/>
    </w:p>
    <w:p>
      <w:pPr>
        <w:ind w:right="32" w:firstLine="361"/>
        <w:jc w:val="left"/>
        <w:spacing w:line="440" w:lineRule="exact"/>
        <w:widowControl/>
        <w:rPr>
          <w:rFonts w:ascii="宋体" w:hAnsi="宋体"/>
          <w:szCs w:val="20"/>
        </w:rPr>
      </w:pPr>
      <w:r>
        <w:rPr>
          <w:rFonts w:ascii="宋体" w:hAnsi="宋体"/>
          <w:sz w:val="18"/>
          <w:szCs w:val="20"/>
          <w:u w:val="single"/>
        </w:rPr>
        <w:t xml:space="preserve">                              </w:t>
      </w:r>
      <w:r>
        <w:rPr>
          <w:rFonts w:hint="eastAsia" w:ascii="宋体" w:hAnsi="宋体"/>
          <w:sz w:val="18"/>
          <w:szCs w:val="20"/>
          <w:u w:val="single"/>
        </w:rPr>
        <w:t xml:space="preserve">：</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受苏州工业园区房地产交易管理中心（苏州工业园区不动产登记中心）之委托，苏州市卫康招投标咨询服务有限公司作为采购代理机构，对</w:t>
      </w:r>
      <w:r>
        <w:rPr>
          <w:rFonts w:hint="eastAsia" w:cs="宋体" w:asciiTheme="minorEastAsia" w:hAnsiTheme="minorEastAsia" w:eastAsiaTheme="minorEastAsia"/>
          <w:szCs w:val="21"/>
          <w:lang w:eastAsia="zh-CN"/>
        </w:rPr>
        <w:t xml:space="preserve">继承公证法律服务（2026年度）</w:t>
      </w:r>
      <w:r>
        <w:rPr>
          <w:rFonts w:hint="eastAsia" w:cs="宋体" w:asciiTheme="minorEastAsia" w:hAnsiTheme="minorEastAsia" w:eastAsiaTheme="minorEastAsia"/>
          <w:szCs w:val="21"/>
        </w:rPr>
        <w:t xml:space="preserve">进行国内公开招标。欢迎符合资格条件的供应商前来参加投标。</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1、采购编号：</w:t>
      </w:r>
      <w:r>
        <w:rPr>
          <w:rFonts w:hint="eastAsia" w:cs="宋体" w:asciiTheme="minorEastAsia" w:hAnsiTheme="minorEastAsia" w:eastAsiaTheme="minorEastAsia"/>
          <w:szCs w:val="21"/>
          <w:lang w:eastAsia="zh-CN"/>
        </w:rPr>
        <w:t xml:space="preserve">JSZC-320591-SZWK-G2025-0524</w:t>
      </w:r>
      <w:r>
        <w:rPr>
          <w:rFonts w:hint="eastAsia" w:cs="宋体" w:asciiTheme="minorEastAsia" w:hAnsiTheme="minorEastAsia" w:eastAsiaTheme="minorEastAsia"/>
          <w:szCs w:val="21"/>
        </w:rPr>
        <w:t xml:space="preserve">号</w:t>
      </w:r>
      <w:r/>
    </w:p>
    <w:p>
      <w:pPr>
        <w:ind w:firstLine="420"/>
        <w:jc w:val="left"/>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rPr>
        <w:t xml:space="preserve">2、采购内容：</w:t>
      </w:r>
      <w:r>
        <w:rPr>
          <w:rFonts w:hint="eastAsia" w:cs="宋体" w:asciiTheme="minorEastAsia" w:hAnsiTheme="minorEastAsia" w:eastAsiaTheme="minorEastAsia"/>
          <w:szCs w:val="21"/>
          <w:lang w:eastAsia="zh-CN"/>
        </w:rPr>
        <w:t xml:space="preserve">继承公证法律服务（2026年度）</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3、预算金额及最高限价：详见采购公告</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4、投标截止时间：</w:t>
      </w:r>
      <w:r>
        <w:rPr>
          <w:rFonts w:hint="eastAsia" w:ascii="宋体" w:hAnsi="宋体" w:cs="宋体"/>
          <w:szCs w:val="21"/>
          <w:lang w:val="zh-CN"/>
        </w:rPr>
        <w:t xml:space="preserve">2025年12月5日</w:t>
      </w:r>
      <w:r>
        <w:rPr>
          <w:rFonts w:hint="eastAsia" w:cs="宋体" w:asciiTheme="minorEastAsia" w:hAnsiTheme="minorEastAsia" w:eastAsiaTheme="minorEastAsia"/>
          <w:szCs w:val="21"/>
        </w:rPr>
        <w:t xml:space="preserve">9：30（北京时间）</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5、开标时间：</w:t>
      </w:r>
      <w:r>
        <w:rPr>
          <w:rFonts w:hint="eastAsia" w:ascii="宋体" w:hAnsi="宋体" w:cs="宋体"/>
          <w:szCs w:val="21"/>
          <w:lang w:val="zh-CN"/>
        </w:rPr>
        <w:t xml:space="preserve">2025年12月5日</w:t>
      </w:r>
      <w:r>
        <w:rPr>
          <w:rFonts w:hint="eastAsia" w:cs="宋体" w:asciiTheme="minorEastAsia" w:hAnsiTheme="minorEastAsia" w:eastAsiaTheme="minorEastAsia"/>
          <w:szCs w:val="21"/>
        </w:rPr>
        <w:t xml:space="preserve">9：30（北京时间）</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6、开标地点：</w:t>
      </w:r>
      <w:r>
        <w:rPr>
          <w:rFonts w:hint="eastAsia" w:hAnsi="宋体"/>
          <w:szCs w:val="21"/>
        </w:rPr>
        <w:t xml:space="preserve">“</w:t>
      </w:r>
      <w:r>
        <w:rPr>
          <w:rFonts w:hint="eastAsia" w:hAnsi="宋体"/>
          <w:szCs w:val="21"/>
          <w:lang w:val="zh-CN"/>
        </w:rPr>
        <w:t xml:space="preserve">苏采云</w:t>
      </w:r>
      <w:r>
        <w:rPr>
          <w:rFonts w:hint="eastAsia" w:hAnsi="宋体"/>
          <w:szCs w:val="21"/>
        </w:rPr>
        <w:t xml:space="preserve">”</w:t>
      </w:r>
      <w:r>
        <w:rPr>
          <w:rFonts w:hint="eastAsia" w:hAnsi="宋体"/>
          <w:szCs w:val="21"/>
          <w:lang w:val="zh-CN"/>
        </w:rPr>
        <w:t xml:space="preserve">系统</w:t>
      </w:r>
      <w:r>
        <w:rPr>
          <w:rFonts w:hint="eastAsia" w:hAnsi="宋体"/>
          <w:szCs w:val="21"/>
        </w:rPr>
        <w:t xml:space="preserve">（</w:t>
      </w:r>
      <w:r>
        <w:rPr>
          <w:rFonts w:hint="eastAsia" w:hAnsi="宋体"/>
          <w:szCs w:val="21"/>
          <w:lang w:val="zh-CN"/>
        </w:rPr>
        <w:t xml:space="preserve">网址</w:t>
      </w:r>
      <w:r>
        <w:rPr>
          <w:rFonts w:hint="eastAsia" w:hAnsi="宋体"/>
          <w:szCs w:val="21"/>
        </w:rPr>
        <w:t xml:space="preserve">：http://jszfcg.jsczt.cn/）</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7、联系单位：</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（1）采购人：苏州工业园区房地产交易管理中心（苏州工业园区不动产登记中心）</w:t>
      </w:r>
      <w:r/>
    </w:p>
    <w:p>
      <w:pPr>
        <w:ind w:firstLine="420"/>
        <w:jc w:val="left"/>
        <w:rPr>
          <w:szCs w:val="21"/>
        </w:rPr>
      </w:pPr>
      <w:r>
        <w:rPr>
          <w:rFonts w:hint="eastAsia" w:cs="宋体" w:asciiTheme="minorEastAsia" w:hAnsiTheme="minorEastAsia" w:eastAsiaTheme="minorEastAsia"/>
          <w:szCs w:val="21"/>
        </w:rPr>
        <w:t xml:space="preserve">联系人：</w:t>
      </w:r>
      <w:r>
        <w:rPr>
          <w:rFonts w:hint="eastAsia" w:eastAsiaTheme="minorEastAsia"/>
          <w:szCs w:val="21"/>
        </w:rPr>
        <w:t xml:space="preserve">龚颖茹</w:t>
      </w:r>
      <w:r>
        <w:rPr>
          <w:rFonts w:hint="eastAsia" w:hAnsi="宋体"/>
          <w:szCs w:val="21"/>
          <w:lang w:val="zh-CN"/>
        </w:rPr>
        <w:t xml:space="preserve">联系电话：</w:t>
      </w:r>
      <w:r>
        <w:rPr>
          <w:rFonts w:hint="eastAsia"/>
          <w:szCs w:val="21"/>
        </w:rPr>
        <w:t xml:space="preserve">0512-66605503</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地址：苏州工业园区星塘大厦裙楼一楼北区</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（2）采购代理机构：苏州市卫康招投标咨询服务有限公司</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地址：苏州市姑苏区干将西路1296号深业姑苏中心1幢17层            </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邮编：215005</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联系人：陆宇、张田、李东</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联系电话：0512-65237219，0512-65153553 （FAX）</w:t>
      </w:r>
      <w:r/>
    </w:p>
    <w:p>
      <w:pPr>
        <w:ind w:firstLine="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请贵公司获取本采购文件后，认真阅读采购文件进行必要的投标准备，并按采购文件的要求编制投标文件，并按“前附表”确定的时间、地点准时参加投标。</w:t>
      </w:r>
      <w:r/>
    </w:p>
    <w:p>
      <w:pPr>
        <w:ind w:firstLine="720"/>
        <w:jc w:val="right"/>
        <w:rPr>
          <w:rFonts w:ascii="宋体" w:hAnsi="宋体"/>
          <w:b/>
          <w:sz w:val="36"/>
          <w:szCs w:val="36"/>
        </w:rPr>
      </w:pPr>
      <w:r/>
      <w:bookmarkStart w:id="9" w:name="_Toc142194256"/>
      <w:r/>
      <w:bookmarkStart w:id="10" w:name="_Toc13642113"/>
      <w:r>
        <w:rPr>
          <w:rFonts w:ascii="宋体" w:hAnsi="宋体"/>
          <w:sz w:val="36"/>
          <w:szCs w:val="36"/>
        </w:rPr>
        <w:br w:type="page" w:clear="all"/>
      </w:r>
      <w:bookmarkEnd w:id="9"/>
      <w:r/>
      <w:bookmarkEnd w:id="10"/>
      <w:r/>
      <w:r/>
    </w:p>
    <w:p>
      <w:pPr>
        <w:ind w:firstLine="720"/>
        <w:jc w:val="center"/>
        <w:spacing w:line="400" w:lineRule="exact"/>
        <w:widowControl/>
        <w:rPr>
          <w:rFonts w:ascii="宋体" w:hAnsi="宋体"/>
          <w:b/>
          <w:sz w:val="36"/>
          <w:szCs w:val="36"/>
        </w:rPr>
      </w:pPr>
      <w:r>
        <w:rPr>
          <w:rFonts w:hint="eastAsia" w:ascii="宋体" w:hAnsi="宋体"/>
          <w:b/>
          <w:sz w:val="36"/>
          <w:szCs w:val="36"/>
        </w:rPr>
        <w:t xml:space="preserve">第二章 投标人须知</w:t>
      </w:r>
      <w:r/>
    </w:p>
    <w:p>
      <w:pPr>
        <w:ind w:firstLine="420"/>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一、说明和释义</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1、说明</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1.1本采购文件仅适用于苏州市卫康招投标咨询服务有限公司组织的采购活动。</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1.2本次采购活动及因本次采购产生的合同受中国法律制约和保护。</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1.3本采购文件的解释权属于苏州市卫康招投标咨询服务有限公司。</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2、词语释义</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2.1 采购代理机构：具体组织实施采购活动的法人。</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 投标人（供应商）：经认定有资格响应采购，参加投标竞争的法人或其他组织或自然人。</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 响应：投标人根据采购代理机构发布的采购文件，编制投标文件并按规定投标的行为。</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2.4 合同：采供双方根据采购文件和中标的投标文件及中标通知书规定的内容签署的以书面形式所达成的协议，包括所有的附件、附录和构成协议的所有文件。</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2.5采购人（甲方）：合同中明确规定的实际购买服务的法人或其他组织和自然人。</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2.6中标人（乙方）：合同中规定的向采购方提供服务的法人或其他组织和自然人。</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2.7 服务：系指本次招标采购文件规定中标人应承担的服务及与提供服务有关的辅助服务，比如咨询、人工、提供技术援助、培训、配合措施、应急响应等及合同中规定中标人应承担的其它一切应尽义务。</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2.8 天：日历日。</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2.9 服务地点：合同中约定的地点。</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2.10 合同价款：根据合同规定，乙方在正确地履行合同义务后甲方应支付乙方的价款。</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2.11 不可抗力：不能预见、不能避免并且不能克服的客观情况。</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2.12 实质响应：满足有关本次采购标的、数量、质量、价款或者报酬、履行期限、履行地点和方式、违约责任和解决争议方法等要求。</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2.13 书面形式：指书面文字、合同书、信件和传真等可以有形地表现所载内容的形式。</w:t>
      </w:r>
      <w:r/>
    </w:p>
    <w:p>
      <w:pPr>
        <w:ind w:firstLine="420"/>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二、投标人（供应商）</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3供应商资格要求</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详见招标公告。</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4、投标人代表</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4.1指全权代表投标人参加投标活动并签署投标文件的人，如果投标人代表不是法定代表人，须持有《法人授权委托书》（详见统一格式）。</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5、投标费用 </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5.1无论投标过程中的做法和结果如何，投标人自行承担所有与参加投标有关的全部费用。</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6、联合体投标</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本采购项目不接受联合体投标。</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7. 本次招标不接受转包，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0"/>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三、采购文件的说明</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8、采购文件</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采购文件由采购文件目录所列内容组成。投标人应详细阅读采购文件的全部内容，如有残缺等问题应在获取采购文件后及时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9、采购文件的询问与澄清（修改）</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9.1投标人在收到采购文件后，若有问题需要询问，应于收到采购文件后及时提出，采购代理机构将予以解答。</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9.2采购人或者采购代理机构可以对已发出的采购文件进行必要的澄清或者修改，并发布澄清（修改）公告。澄清或者修改的内容为采购文件的组成部分。</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9.3采购代理机构推迟投标截止时间时，应以书面的形式，通知所有投标人。在这种情况下，采购代理机构和投标人的权利和义务将受到新的截止期的约束。</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9.4至采购文件获取截止时间，获取采购文件的潜在投标人不足3家的，采购人或采购代理机构可以顺延采购文件提供期限。</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、采购文件的修改</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.1采购人或采购代理机构无论出于自己的考虑，还是出于对投标人提问的澄清，均可对招标文件用补充文件的方式进行修改。</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.2采购代理机构对招标文件的修改，将以书面或传真的形式通知已购买招标文件的每一投标人。补充文件将作为招标文件的组成部分，对所有投标人有约束力。</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.3为使投标人有足够的时间按招标文件的修改要求考虑修正投标文件，或出于其他原因，采购代理机构有权推迟投标截止日期和开标日期，并将此变更通知上述每一投标人。</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、质疑</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.1根据财政部94号令第十一条规定，提出质疑的供应商应当是参与所质疑项目采购活动的供应商。潜在供应商应当依法</w:t>
      </w:r>
      <w:r>
        <w:rPr>
          <w:rFonts w:hint="eastAsia" w:asciiTheme="minorEastAsia" w:hAnsiTheme="minorEastAsia" w:eastAsiaTheme="minorEastAsia"/>
          <w:bCs/>
          <w:szCs w:val="21"/>
        </w:rPr>
        <w:t xml:space="preserve">获取</w:t>
      </w:r>
      <w:r>
        <w:rPr>
          <w:rFonts w:hint="eastAsia" w:asciiTheme="minorEastAsia" w:hAnsiTheme="minorEastAsia" w:eastAsiaTheme="minorEastAsia"/>
          <w:bCs/>
          <w:szCs w:val="21"/>
          <w:lang w:val="zh-CN"/>
        </w:rPr>
        <w:t xml:space="preserve">本</w:t>
      </w:r>
      <w:r>
        <w:rPr>
          <w:rFonts w:hint="eastAsia" w:asciiTheme="minorEastAsia" w:hAnsiTheme="minorEastAsia" w:eastAsiaTheme="minorEastAsia"/>
          <w:bCs/>
          <w:szCs w:val="21"/>
        </w:rPr>
        <w:t xml:space="preserve">采购</w:t>
      </w:r>
      <w:r>
        <w:rPr>
          <w:rFonts w:hint="eastAsia" w:asciiTheme="minorEastAsia" w:hAnsiTheme="minorEastAsia" w:eastAsiaTheme="minorEastAsia"/>
          <w:bCs/>
          <w:szCs w:val="21"/>
          <w:lang w:val="zh-CN"/>
        </w:rPr>
        <w:t xml:space="preserve">文件后可以依法进行质疑。</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供应商如对本项目提出质疑须在法定质疑期内一次性提出针对同一采购程序环节的质疑。</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11.3提交质疑函时与符合采购文件组成部分中资格证明文件中的材料一并递交。</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接受质疑函的方式：当场送达或邮寄方式</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联系单位：苏州市卫康招投标咨询服务有限公司</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联系电话：</w:t>
      </w:r>
      <w:r>
        <w:rPr>
          <w:rFonts w:hint="eastAsia" w:asciiTheme="minorEastAsia" w:hAnsiTheme="minorEastAsia" w:eastAsiaTheme="minorEastAsia"/>
          <w:bCs/>
          <w:szCs w:val="21"/>
          <w:lang w:val="zh-CN"/>
        </w:rPr>
        <w:t xml:space="preserve">季欣怡0512-</w:t>
      </w:r>
      <w:r>
        <w:rPr>
          <w:rFonts w:hint="eastAsia" w:asciiTheme="minorEastAsia" w:hAnsiTheme="minorEastAsia" w:eastAsiaTheme="minorEastAsia"/>
          <w:bCs/>
          <w:szCs w:val="21"/>
        </w:rPr>
        <w:t xml:space="preserve">69165625</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7 通讯地址：苏州市姑苏区干将西路1296号深业姑苏中心1幢17层。</w:t>
      </w:r>
      <w:r/>
    </w:p>
    <w:p>
      <w:pPr>
        <w:ind w:firstLine="420"/>
        <w:spacing w:line="400" w:lineRule="exact"/>
        <w:widowControl/>
        <w:rPr>
          <w:rFonts w:asciiTheme="minorEastAsia" w:hAnsiTheme="minorEastAsia" w:eastAsiaTheme="minorEastAsia"/>
          <w:b/>
          <w:szCs w:val="21"/>
          <w:lang w:val="zh-CN"/>
        </w:rPr>
      </w:pPr>
      <w:r>
        <w:rPr>
          <w:rFonts w:hint="eastAsia" w:asciiTheme="minorEastAsia" w:hAnsiTheme="minorEastAsia" w:eastAsiaTheme="minorEastAsia"/>
          <w:b/>
          <w:szCs w:val="21"/>
          <w:lang w:val="zh-CN"/>
        </w:rPr>
        <w:t xml:space="preserve">四、投标文件说明</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12、提示与要求</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12.2无论是否递交投标文件，投标人都应将采购文件及以后的所有通知、文件等视为保密文件。</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13、投标文件计量单位和使用文字</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13.1投标文件中所使用的计量单位，除采购文件中有特殊要求外，均应使用中华人民共和国法定计量单位。</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13.2投标文件应使用中文编制，投标文件中必须使用其他文字的，必须附有中文译本。对于未附有中文译本和中文译本不准确的投标文件可能引起的对投标人不利的后果，采购代理机构概不负责。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、投标文件的组成</w:t>
      </w:r>
      <w:r>
        <w:rPr>
          <w:rFonts w:hint="eastAsia" w:asciiTheme="minorEastAsia" w:hAnsiTheme="minorEastAsia" w:eastAsiaTheme="minorEastAsia"/>
          <w:bCs/>
          <w:szCs w:val="21"/>
        </w:rPr>
        <w:t xml:space="preserve">（部分格式见附件）</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14.1封面</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14.2开标一览表</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14.3投标报价分析表（如有）</w:t>
      </w:r>
      <w:r/>
    </w:p>
    <w:p>
      <w:pPr>
        <w:ind w:firstLine="420"/>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14.4资格审查文件</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14.4.1合格投标人资格证明材料：</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1）具有独立承担民事责任的能力。提供包括法人或者其他组织的营业执照等证明文件，自然人的身份证明；</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具有良好的商业信誉和健全的财务会计制度。提供包括但不限于最近一期经审计的财务报告或最近一期财务报表（资产负债表、利润表），其他组织、自然人及成立未满一年的法人应提供银行出具的资信证明；</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3）具有履行合同所必需的设备和专业技术能力。提供证明材料或承诺；</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4）有依法缴纳税收和社会保障资金的良好记录。提供最新一期依法缴纳税收的凭据及依法缴纳社会保险的凭据（专用收据或社会保险缴纳清单），依法免税或不需要缴纳社会保障资金的供应商，应提供对应证明文件；</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5）参加政府采购活动前三年内，在经营活动中没有重大违法记录。提供书面声明函；</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6）法律、行政法规规定的其他条件。</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7）合格投标单位其他特定资格要求（如有）。提供相关证明材料。</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14.4.2其它有关资格证明文件；</w:t>
      </w:r>
      <w:r/>
    </w:p>
    <w:p>
      <w:pPr>
        <w:ind w:firstLine="420"/>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14.5符合性审查文件</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14.5.1投标函；</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14.5.2服务条款偏离表；</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14.5.3商务条款偏离表；</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14.5.4关于资格文件的声明函；</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14.5.5法定代表人身份证复印件，法定代表人授权委托书（如有授权）及委托代理人身份证复印件（如有授权）；</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14.5.6投标（响应）保证承诺书；</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14.5.7其他有关符合性证明的文件；</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14.5.8投标单位情况表；</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14.6综合评审文件（具体模块以系统生成为准） </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14.6.1针对本项目的服务方案：包括但不限于对本招标项目的理解；对公证工作的实施方案和工作分解；为提高质量、技术水平提出的建议；工作计划中对工作质量保证措施、工作进度保证措施；对后续服务安排承诺；工作的程序、制度等；</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14.6.2拟投入本项目的人员情况表，须提供人员的相关证明材料；</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14.6.3类似业绩一览表及证明材料；</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14.6.4评分标准中要求的其他相关资料；</w:t>
      </w:r>
      <w:r/>
    </w:p>
    <w:p>
      <w:pPr>
        <w:ind w:firstLine="420"/>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14.7价格折扣文件格式：</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14.7.1《中小企业声明函》、《残疾人福利性单位声明函》、省级以上监狱管理局、戒毒管理局（含新疆生产建设兵团）出具的属于监狱企业的证明文件（不属于上述企业类型无需提供）。</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注：（1）以上14.4.1-14.4.2为资格审查要求提供的材料，是作为对供应商资格审查、质疑身份认定的依据，投标人必须提供并加盖电子公章。否则，投标文件将被认定为不符合资格审查要求。</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（2）以上14.5.1-14.5.8为符合性审查须提供的资料，投标人必须提供并加盖电子公章。否则，投标文件将被认定为未实质性响应。</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（3）“14.4-14.7”中不得出现投标总报价。投标人所提交的资料的完整与否，将直接影响投标人的评分。</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（4）制作电子投标文件时必须与投标文件制作软件目录一一对应，将相关资料上传至相应模块。</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、投标文件编制要求</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.1投标文件按上述</w:t>
      </w:r>
      <w:r>
        <w:rPr>
          <w:rFonts w:hint="eastAsia" w:asciiTheme="minorEastAsia" w:hAnsiTheme="minorEastAsia" w:eastAsiaTheme="minorEastAsia"/>
          <w:bCs/>
          <w:szCs w:val="21"/>
        </w:rPr>
        <w:t xml:space="preserve">要求</w:t>
      </w:r>
      <w:r>
        <w:rPr>
          <w:rFonts w:hint="eastAsia" w:asciiTheme="minorEastAsia" w:hAnsiTheme="minorEastAsia" w:eastAsiaTheme="minorEastAsia"/>
          <w:bCs/>
          <w:szCs w:val="21"/>
          <w:lang w:val="zh-CN"/>
        </w:rPr>
        <w:t xml:space="preserve">编写，</w:t>
      </w:r>
      <w:r>
        <w:rPr>
          <w:rFonts w:hint="eastAsia" w:asciiTheme="minorEastAsia" w:hAnsiTheme="minorEastAsia" w:eastAsiaTheme="minorEastAsia"/>
          <w:bCs/>
          <w:szCs w:val="21"/>
        </w:rPr>
        <w:t xml:space="preserve">上传电子投标系统</w:t>
      </w:r>
      <w:r>
        <w:rPr>
          <w:rFonts w:hint="eastAsia" w:asciiTheme="minorEastAsia" w:hAnsiTheme="minorEastAsia" w:eastAsiaTheme="minorEastAsia"/>
          <w:bCs/>
          <w:szCs w:val="21"/>
          <w:lang w:val="zh-CN"/>
        </w:rPr>
        <w:t xml:space="preserve">。</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、投标文件的份数和签署</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.1投标人应按本须知的规定，编制</w:t>
      </w:r>
      <w:r>
        <w:rPr>
          <w:rFonts w:hint="eastAsia" w:asciiTheme="minorEastAsia" w:hAnsiTheme="minorEastAsia" w:eastAsiaTheme="minorEastAsia"/>
          <w:bCs/>
          <w:szCs w:val="21"/>
        </w:rPr>
        <w:t xml:space="preserve">电子投标文件</w:t>
      </w:r>
      <w:r>
        <w:rPr>
          <w:rFonts w:hint="eastAsia" w:asciiTheme="minorEastAsia" w:hAnsiTheme="minorEastAsia" w:eastAsiaTheme="minorEastAsia"/>
          <w:bCs/>
          <w:szCs w:val="21"/>
          <w:lang w:val="zh-CN"/>
        </w:rPr>
        <w:t xml:space="preserve">。</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7</w:t>
      </w:r>
      <w:r>
        <w:rPr>
          <w:rFonts w:hint="eastAsia" w:asciiTheme="minorEastAsia" w:hAnsiTheme="minorEastAsia" w:eastAsiaTheme="minorEastAsia"/>
          <w:bCs/>
          <w:szCs w:val="21"/>
          <w:lang w:val="zh-CN"/>
        </w:rPr>
        <w:t xml:space="preserve">、投标保证金</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无</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、投标文件的有效期</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.1自开标日起90天内，投标书应保持有效。有效期短于这个规定期限的投标，将被拒绝。</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.2在特殊情况下，采购代理机构可与投标人协商延长投标书的有效期。这种要求和答复都应以书面、传真的形式进行，同意延长有效期的投标人不能修改投标文件。</w:t>
      </w:r>
      <w:r/>
    </w:p>
    <w:p>
      <w:pPr>
        <w:ind w:firstLine="420"/>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lang w:val="zh-CN"/>
        </w:rPr>
        <w:t xml:space="preserve">五、投标文件的递交</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、投标文件的密封及标记</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.1按采购文件要求提供对应电子投标文件并进行签章或签署，电子投标文件无密封性要求。</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20</w:t>
      </w:r>
      <w:r>
        <w:rPr>
          <w:rFonts w:hint="eastAsia" w:asciiTheme="minorEastAsia" w:hAnsiTheme="minorEastAsia" w:eastAsiaTheme="minorEastAsia"/>
          <w:bCs/>
          <w:szCs w:val="21"/>
          <w:lang w:val="zh-CN"/>
        </w:rPr>
        <w:t xml:space="preserve">、投标文件的递交</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20.1投标文件必须在投标截止时间上传至苏采云电子招投标平台。</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20.2逾期上传的投标文件，采购人、采购代理机构应当拒收。</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20.3至投标截止时间对应标段投标人不足3家的，不得开标</w:t>
      </w:r>
      <w:r>
        <w:rPr>
          <w:rFonts w:hint="eastAsia" w:asciiTheme="minorEastAsia" w:hAnsiTheme="minorEastAsia" w:eastAsiaTheme="minorEastAsia"/>
          <w:bCs/>
          <w:szCs w:val="21"/>
          <w:lang w:val="zh-CN"/>
        </w:rPr>
        <w:t xml:space="preserve">。</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、投标文件的修改和撤销</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.1投标人在投标截止时间前，可以对所递交的电子投标文件进行补充、修改或者撤回。补充、修改的内容应当按照采购文件要求签署、盖章、密封后，作为电子投标文件的组成部分。</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.2开标后投标人不得撤销投标。</w:t>
      </w:r>
      <w:r/>
    </w:p>
    <w:p>
      <w:pPr>
        <w:ind w:firstLine="420"/>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六、开标和评标</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22、开标</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22.1采购代理机构按本须知规定的时间、地点主持公开开标。开标仪式由采购代理机构主持，采购人及相关方面代表参加。本项目为不见面开标（开启）项目，开标阶段供应商在【解密环节】必须使用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22.2线上参加（观看）开标（开启）会方式：登录“苏采云”系统，点击“开标大厅”，选择对应项目，点击进入不见面开标系统。</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22.5投标人在“苏采云”系统规定的时间内未成功解密电子投标文件的，投标无效。</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投标人电脑环境最低要求：谷歌浏览器，版本可直接网上下载最新版本即可。如需收听现场语音需配置放音设备，如视频直播、互动交流使用异常，请刷新网页，如仍无法解决，请联系技术支持。</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22.6技术支持</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在电子招投标过程中如有疑问，请及时联系：</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CA技术咨询服务电话：400-608-6099</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电子签章技术咨询服务电话：15380932027、15371015030、13675197356、13675197221</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系统使用指导与咨询：联系电话：13914088964；18261002950（不见面项目）QQ：3048755361、895706745。</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22.7澄清</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本项目供应商的澄清、说明或者补正采用线上澄清：评标委员会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23、资格审查</w:t>
      </w:r>
      <w:r/>
    </w:p>
    <w:p>
      <w:pPr>
        <w:ind w:firstLine="420"/>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23.1公开招标采购项目开标结束后，采购人应当依法对投标人的资格进行审查。</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23.2根据政府采购法及相关法规，以及苏州市财政局《关于印发苏州市市级政府采购信用记录查询和使用工作试行办法的通知》（苏财购（2017）11号）文件的规定，将对供应商进行信用查询。</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23.2.1查询时间：投标文件递交截止时间。</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23.2.2查询渠道：统一登录“供应商信用查询”系统查询供应商的信用记录。“供应商信用查询”系统实时提供来自中国政府采购网、信用中国、信用江苏、诚信苏州网站的相关主体信用记录。</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23.2.3查询证据留存方式：对存在失信信息的供应商，评标委员会应填写《苏州市级政府采购供应商失信信息确认函》，由失信供应商签名确认。同时，采购代理机构工作人员应登录到来源网站页面进行复核并打印，作为证据留存。</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23.3经采购人或者采购代理机构审查供应商存在上述失信行为的，投标无效。</w:t>
      </w:r>
      <w:r/>
    </w:p>
    <w:p>
      <w:pPr>
        <w:ind w:firstLine="422"/>
        <w:spacing w:line="400" w:lineRule="exact"/>
        <w:widowControl/>
        <w:rPr>
          <w:rFonts w:asciiTheme="minorEastAsia" w:hAnsiTheme="minorEastAsia" w:eastAsiaTheme="minorEastAsia"/>
          <w:b/>
          <w:bCs w:val="0"/>
          <w:szCs w:val="21"/>
        </w:rPr>
      </w:pPr>
      <w:r>
        <w:rPr>
          <w:rFonts w:hint="eastAsia" w:asciiTheme="minorEastAsia" w:hAnsiTheme="minorEastAsia" w:eastAsiaTheme="minorEastAsia"/>
          <w:bCs/>
          <w:szCs w:val="21"/>
        </w:rPr>
        <w:t xml:space="preserve">23.4</w:t>
      </w:r>
      <w:r>
        <w:rPr>
          <w:rFonts w:hint="eastAsia" w:asciiTheme="minorEastAsia" w:hAnsiTheme="minorEastAsia" w:eastAsiaTheme="minorEastAsia"/>
          <w:b/>
          <w:bCs w:val="0"/>
          <w:szCs w:val="21"/>
        </w:rPr>
        <w:t xml:space="preserve">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23.5资格审查合格投标人不足3家的，不得评标。</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24、评标委员会</w:t>
      </w:r>
      <w:r/>
    </w:p>
    <w:p>
      <w:pPr>
        <w:ind w:firstLine="422"/>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.1评标委员会成员依法组建；</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.2</w:t>
      </w:r>
      <w:r>
        <w:rPr>
          <w:rFonts w:asciiTheme="minorEastAsia" w:hAnsiTheme="minorEastAsia" w:eastAsiaTheme="minorEastAsia"/>
          <w:bCs/>
          <w:szCs w:val="21"/>
          <w:lang w:val="zh-CN"/>
        </w:rPr>
        <w:t xml:space="preserve">评标委员会</w:t>
      </w:r>
      <w:r>
        <w:rPr>
          <w:rFonts w:hint="eastAsia" w:asciiTheme="minorEastAsia" w:hAnsiTheme="minorEastAsia" w:eastAsiaTheme="minorEastAsia"/>
          <w:bCs/>
          <w:szCs w:val="21"/>
          <w:lang w:val="zh-CN"/>
        </w:rPr>
        <w:t xml:space="preserve">将</w:t>
      </w:r>
      <w:r>
        <w:rPr>
          <w:rFonts w:asciiTheme="minorEastAsia" w:hAnsiTheme="minorEastAsia" w:eastAsiaTheme="minorEastAsia"/>
          <w:bCs/>
          <w:szCs w:val="21"/>
          <w:lang w:val="zh-CN"/>
        </w:rPr>
        <w:t xml:space="preserve">对符合资格的投标人的投标文件进行符合性审查，以确定其是否满足招标文件的实质性要求。</w:t>
      </w:r>
      <w:r/>
    </w:p>
    <w:p>
      <w:pPr>
        <w:ind w:firstLine="422"/>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负责具体的评标事务，并独立履行以下职责</w:t>
      </w:r>
      <w:r>
        <w:rPr>
          <w:rFonts w:hint="eastAsia" w:asciiTheme="minorEastAsia" w:hAnsiTheme="minorEastAsia" w:eastAsiaTheme="minorEastAsia"/>
          <w:bCs/>
          <w:szCs w:val="21"/>
          <w:lang w:val="zh-CN"/>
        </w:rPr>
        <w:t xml:space="preserve">：</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.1</w:t>
      </w:r>
      <w:r>
        <w:rPr>
          <w:rFonts w:asciiTheme="minorEastAsia" w:hAnsiTheme="minorEastAsia" w:eastAsiaTheme="minorEastAsia"/>
          <w:bCs/>
          <w:szCs w:val="21"/>
          <w:lang w:val="zh-CN"/>
        </w:rPr>
        <w:t xml:space="preserve">审查、评价投标文件是否符合招标文件的商务、</w:t>
      </w:r>
      <w:r>
        <w:rPr>
          <w:rFonts w:hint="eastAsia" w:asciiTheme="minorEastAsia" w:hAnsiTheme="minorEastAsia" w:eastAsiaTheme="minorEastAsia"/>
          <w:bCs/>
          <w:szCs w:val="21"/>
        </w:rPr>
        <w:t xml:space="preserve">服务方案</w:t>
      </w:r>
      <w:r>
        <w:rPr>
          <w:rFonts w:asciiTheme="minorEastAsia" w:hAnsiTheme="minorEastAsia" w:eastAsiaTheme="minorEastAsia"/>
          <w:bCs/>
          <w:szCs w:val="21"/>
          <w:lang w:val="zh-CN"/>
        </w:rPr>
        <w:t xml:space="preserve">等实质性要求；</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.2</w:t>
      </w:r>
      <w:r>
        <w:rPr>
          <w:rFonts w:asciiTheme="minorEastAsia" w:hAnsiTheme="minorEastAsia" w:eastAsiaTheme="minorEastAsia"/>
          <w:bCs/>
          <w:szCs w:val="21"/>
          <w:lang w:val="zh-CN"/>
        </w:rPr>
        <w:t xml:space="preserve">要求投标人对投标文件有关事项作出澄清或者说明；</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.3</w:t>
      </w:r>
      <w:r>
        <w:rPr>
          <w:rFonts w:asciiTheme="minorEastAsia" w:hAnsiTheme="minorEastAsia" w:eastAsiaTheme="minorEastAsia"/>
          <w:bCs/>
          <w:szCs w:val="21"/>
          <w:lang w:val="zh-CN"/>
        </w:rPr>
        <w:t xml:space="preserve">对投标文件进行比较和评价；</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.4推荐中标候选人</w:t>
      </w:r>
      <w:r>
        <w:rPr>
          <w:rFonts w:asciiTheme="minorEastAsia" w:hAnsiTheme="minorEastAsia" w:eastAsiaTheme="minorEastAsia"/>
          <w:bCs/>
          <w:szCs w:val="21"/>
          <w:lang w:val="zh-CN"/>
        </w:rPr>
        <w:t xml:space="preserve">；</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.5</w:t>
      </w:r>
      <w:r>
        <w:rPr>
          <w:rFonts w:asciiTheme="minorEastAsia" w:hAnsiTheme="minorEastAsia" w:eastAsiaTheme="minorEastAsia"/>
          <w:bCs/>
          <w:szCs w:val="21"/>
          <w:lang w:val="zh-CN"/>
        </w:rPr>
        <w:t xml:space="preserve">向采购人、采购代理机构或者有关部门报告评标中发现的违法行为</w:t>
      </w:r>
      <w:r>
        <w:rPr>
          <w:rFonts w:hint="eastAsia" w:asciiTheme="minorEastAsia" w:hAnsiTheme="minorEastAsia" w:eastAsiaTheme="minorEastAsia"/>
          <w:bCs/>
          <w:szCs w:val="21"/>
          <w:lang w:val="zh-CN"/>
        </w:rPr>
        <w:t xml:space="preserve">；</w:t>
      </w:r>
      <w:r/>
    </w:p>
    <w:p>
      <w:pPr>
        <w:ind w:firstLine="422"/>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成员应当履行下列义务：</w:t>
      </w:r>
      <w:r/>
    </w:p>
    <w:p>
      <w:pPr>
        <w:ind w:firstLine="422"/>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.1遵纪守法，客观、公正、廉洁地履行职责；</w:t>
      </w:r>
      <w:r/>
    </w:p>
    <w:p>
      <w:pPr>
        <w:ind w:firstLine="422"/>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.2按照招标文件规定的评标办法和评标标准进行评标，对评审意见承担个人责任；</w:t>
      </w:r>
      <w:r/>
    </w:p>
    <w:p>
      <w:pPr>
        <w:ind w:firstLine="422"/>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.3对评标过程和结果，以及投标人的商业秘密保密；</w:t>
      </w:r>
      <w:r/>
    </w:p>
    <w:p>
      <w:pPr>
        <w:ind w:firstLine="422"/>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.4参与评标报告的起草；</w:t>
      </w:r>
      <w:r/>
    </w:p>
    <w:p>
      <w:pPr>
        <w:ind w:firstLine="422"/>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.5配合招标采购人答复投标人提出的质疑；</w:t>
      </w:r>
      <w:r/>
    </w:p>
    <w:p>
      <w:pPr>
        <w:ind w:firstLine="422"/>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.6配合</w:t>
      </w:r>
      <w:r>
        <w:rPr>
          <w:rFonts w:hint="eastAsia" w:asciiTheme="minorEastAsia" w:hAnsiTheme="minorEastAsia" w:eastAsiaTheme="minorEastAsia"/>
          <w:bCs/>
          <w:szCs w:val="21"/>
          <w:lang w:val="zh-CN"/>
        </w:rPr>
        <w:t xml:space="preserve">有关</w:t>
      </w:r>
      <w:r>
        <w:rPr>
          <w:rFonts w:asciiTheme="minorEastAsia" w:hAnsiTheme="minorEastAsia" w:eastAsiaTheme="minorEastAsia"/>
          <w:bCs/>
          <w:szCs w:val="21"/>
          <w:lang w:val="zh-CN"/>
        </w:rPr>
        <w:t xml:space="preserve">部门的投诉处理工作。</w:t>
      </w:r>
      <w:r/>
    </w:p>
    <w:p>
      <w:pPr>
        <w:ind w:firstLine="422"/>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、评标内容的保密</w:t>
      </w:r>
      <w:r/>
    </w:p>
    <w:p>
      <w:pPr>
        <w:ind w:firstLine="422"/>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.1开标后，直到宣布授予中标人合同为止，凡属于审查、澄清、评价和比较投标的所有资料，有关授予合同的信息都不应向投标人或与评标无关的其他人泄露。</w:t>
      </w:r>
      <w:r/>
    </w:p>
    <w:p>
      <w:pPr>
        <w:ind w:firstLine="422"/>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.2在投标文件的审查、澄清、评价和比较以及授予合同的过程中，投标人对采购代理机构和评标委员会成员施加影响的任何行为，都将取消其中标资格。</w:t>
      </w:r>
      <w:r/>
    </w:p>
    <w:p>
      <w:pPr>
        <w:ind w:firstLine="422"/>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.3在评标期间，采购代理机构将通过指定联络人与投标人进行联系。</w:t>
      </w:r>
      <w:r/>
    </w:p>
    <w:p>
      <w:pPr>
        <w:ind w:firstLine="422"/>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asciiTheme="minorEastAsia" w:hAnsiTheme="minorEastAsia" w:eastAsiaTheme="minorEastAsia"/>
          <w:bCs/>
          <w:szCs w:val="21"/>
          <w:lang w:val="zh-CN"/>
        </w:rPr>
        <w:t xml:space="preserve">、对投标文件初审</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.1初审内容：投标文件是否实质性响应采购文件的要求、内容是否完整、文件签署是否齐全等。</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26.2</w:t>
      </w:r>
      <w:r>
        <w:rPr>
          <w:rFonts w:hint="eastAsia" w:asciiTheme="minorEastAsia" w:hAnsiTheme="minorEastAsia" w:eastAsiaTheme="minorEastAsia"/>
          <w:bCs/>
          <w:szCs w:val="21"/>
          <w:lang w:val="zh-CN"/>
        </w:rPr>
        <w:t xml:space="preserve">投标文件有下列情况之一者将被认定为无效投标：</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.2.1投标文件未按照本须知规定签署和盖章；</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投标人拒绝修正错误；</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投标人的投标文件中出现评标委员会认为不应雷同的；</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其他被评标委员会认定无效的情况。</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.3实质性响应的投标应该与招标文件要求的标的、数量、质量、价款或者报酬、履行期限、履行地点和方式、违约责任和解决争议方法等条款相符。不得限制</w:t>
      </w:r>
      <w:r>
        <w:rPr>
          <w:rFonts w:hint="eastAsia" w:asciiTheme="minorEastAsia" w:hAnsiTheme="minorEastAsia" w:eastAsiaTheme="minorEastAsia"/>
          <w:bCs/>
          <w:szCs w:val="21"/>
        </w:rPr>
        <w:t xml:space="preserve">采购人</w:t>
      </w:r>
      <w:r>
        <w:rPr>
          <w:rFonts w:hint="eastAsia" w:asciiTheme="minorEastAsia" w:hAnsiTheme="minorEastAsia" w:eastAsiaTheme="minorEastAsia"/>
          <w:bCs/>
          <w:szCs w:val="21"/>
          <w:lang w:val="zh-CN"/>
        </w:rPr>
        <w:t xml:space="preserve">的权利或投标人的义务，也不得对其他实质性响应的投标人的竞争地位产生不公正影响。</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对于投标文件中含义不明确、同类问题表述不一致或者有明显文字和计算错误的内容，评标委员会应当以书面形式要求投标人作出必要的澄清、说明或者补正。</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26.5</w:t>
      </w:r>
      <w:r>
        <w:rPr>
          <w:rFonts w:hint="eastAsia" w:asciiTheme="minorEastAsia" w:hAnsiTheme="minorEastAsia" w:eastAsiaTheme="minorEastAsia"/>
          <w:bCs/>
          <w:szCs w:val="21"/>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26.6</w:t>
      </w:r>
      <w:r>
        <w:rPr>
          <w:rFonts w:hint="eastAsia" w:asciiTheme="minorEastAsia" w:hAnsiTheme="minorEastAsia" w:eastAsiaTheme="minorEastAsia"/>
          <w:bCs/>
          <w:szCs w:val="21"/>
          <w:lang w:val="zh-CN"/>
        </w:rPr>
        <w:t xml:space="preserve">除上述情形外，对投标文件的判定，只依据投标文件本身，不依靠开标后的任何外来证明。</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26.7</w:t>
      </w:r>
      <w:r>
        <w:rPr>
          <w:rFonts w:hint="eastAsia" w:asciiTheme="minorEastAsia" w:hAnsiTheme="minorEastAsia" w:eastAsiaTheme="minorEastAsia"/>
          <w:bCs/>
          <w:szCs w:val="21"/>
          <w:lang w:val="zh-CN"/>
        </w:rPr>
        <w:t xml:space="preserve">采购代理机构将拒绝被确定为非实质性响应的投标，投标人不能通过修正或撤销不符之处而使其投标成为实质性响应的投标</w:t>
      </w:r>
      <w:r>
        <w:rPr>
          <w:rFonts w:asciiTheme="minorEastAsia" w:hAnsiTheme="minorEastAsia" w:eastAsiaTheme="minorEastAsia"/>
          <w:bCs/>
          <w:szCs w:val="21"/>
          <w:lang w:val="zh-CN"/>
        </w:rPr>
        <w:t xml:space="preserve">。</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26.8</w:t>
      </w:r>
      <w:r>
        <w:rPr>
          <w:rFonts w:asciiTheme="minorEastAsia" w:hAnsiTheme="minorEastAsia" w:eastAsiaTheme="minorEastAsia"/>
          <w:bCs/>
          <w:szCs w:val="21"/>
          <w:lang w:val="zh-CN"/>
        </w:rPr>
        <w:t xml:space="preserve">对不同文字文本投标文件的解释发生异议的，以中文文本为准</w:t>
      </w:r>
      <w:r>
        <w:rPr>
          <w:rFonts w:hint="eastAsia" w:asciiTheme="minorEastAsia" w:hAnsiTheme="minorEastAsia" w:eastAsiaTheme="minorEastAsia"/>
          <w:bCs/>
          <w:szCs w:val="21"/>
          <w:lang w:val="zh-CN"/>
        </w:rPr>
        <w:t xml:space="preserve">。</w:t>
      </w:r>
      <w:r/>
    </w:p>
    <w:p>
      <w:pPr>
        <w:ind w:firstLine="422"/>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、废标</w:t>
      </w:r>
      <w:r/>
    </w:p>
    <w:p>
      <w:pPr>
        <w:ind w:firstLine="422"/>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.1 在招标过程中，出现下列情况之一的，应予废标：</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27.1.1</w:t>
      </w:r>
      <w:r>
        <w:rPr>
          <w:rFonts w:asciiTheme="minorEastAsia" w:hAnsiTheme="minorEastAsia" w:eastAsiaTheme="minorEastAsia"/>
          <w:bCs/>
          <w:szCs w:val="21"/>
          <w:lang w:val="zh-CN"/>
        </w:rPr>
        <w:t xml:space="preserve">符合专业条件的供应商或者对招标文件作实质响应的供应商不足三家的； </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27.1.2</w:t>
      </w:r>
      <w:r>
        <w:rPr>
          <w:rFonts w:asciiTheme="minorEastAsia" w:hAnsiTheme="minorEastAsia" w:eastAsiaTheme="minorEastAsia"/>
          <w:bCs/>
          <w:szCs w:val="21"/>
          <w:lang w:val="zh-CN"/>
        </w:rPr>
        <w:t xml:space="preserve">出现影响采购公正的违法、违规行为的； </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27.1.3</w:t>
      </w:r>
      <w:r>
        <w:rPr>
          <w:rFonts w:asciiTheme="minorEastAsia" w:hAnsiTheme="minorEastAsia" w:eastAsiaTheme="minorEastAsia"/>
          <w:bCs/>
          <w:szCs w:val="21"/>
          <w:lang w:val="zh-CN"/>
        </w:rPr>
        <w:t xml:space="preserve">因重大变故，采购任务取消的。 </w:t>
      </w:r>
      <w:r/>
    </w:p>
    <w:p>
      <w:pPr>
        <w:ind w:firstLine="422"/>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.2 废标后，采购代理机构将</w:t>
      </w:r>
      <w:r>
        <w:rPr>
          <w:rFonts w:hint="eastAsia" w:asciiTheme="minorEastAsia" w:hAnsiTheme="minorEastAsia" w:eastAsiaTheme="minorEastAsia"/>
          <w:bCs/>
          <w:szCs w:val="21"/>
          <w:lang w:val="zh-CN"/>
        </w:rPr>
        <w:t xml:space="preserve">发布废标公告</w:t>
      </w:r>
      <w:r>
        <w:rPr>
          <w:rFonts w:asciiTheme="minorEastAsia" w:hAnsiTheme="minorEastAsia" w:eastAsiaTheme="minorEastAsia"/>
          <w:bCs/>
          <w:szCs w:val="21"/>
          <w:lang w:val="zh-CN"/>
        </w:rPr>
        <w:t xml:space="preserve">。</w:t>
      </w:r>
      <w:r/>
    </w:p>
    <w:p>
      <w:pPr>
        <w:ind w:firstLine="422"/>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、投标文件的评价和比较</w:t>
      </w:r>
      <w:r/>
    </w:p>
    <w:p>
      <w:pPr>
        <w:ind w:firstLine="422"/>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.1评标委员会将仅对按照</w:t>
      </w:r>
      <w:r>
        <w:rPr>
          <w:rFonts w:hint="eastAsia" w:asciiTheme="minorEastAsia" w:hAnsiTheme="minorEastAsia" w:eastAsiaTheme="minorEastAsia"/>
          <w:bCs/>
          <w:szCs w:val="21"/>
        </w:rPr>
        <w:t xml:space="preserve">采购文件</w:t>
      </w:r>
      <w:r>
        <w:rPr>
          <w:rFonts w:asciiTheme="minorEastAsia" w:hAnsiTheme="minorEastAsia" w:eastAsiaTheme="minorEastAsia"/>
          <w:bCs/>
          <w:szCs w:val="21"/>
          <w:lang w:val="zh-CN"/>
        </w:rPr>
        <w:t xml:space="preserve">规定确定为实质上响应招标文件要求的投标文件</w:t>
      </w:r>
      <w:r>
        <w:rPr>
          <w:rFonts w:hint="eastAsia" w:asciiTheme="minorEastAsia" w:hAnsiTheme="minorEastAsia" w:eastAsiaTheme="minorEastAsia"/>
          <w:bCs/>
          <w:szCs w:val="21"/>
          <w:lang w:val="zh-CN"/>
        </w:rPr>
        <w:t xml:space="preserve">进行评估，综合比较与评价</w:t>
      </w:r>
      <w:r>
        <w:rPr>
          <w:rFonts w:asciiTheme="minorEastAsia" w:hAnsiTheme="minorEastAsia" w:eastAsiaTheme="minorEastAsia"/>
          <w:bCs/>
          <w:szCs w:val="21"/>
          <w:lang w:val="zh-CN"/>
        </w:rPr>
        <w:t xml:space="preserve">。</w:t>
      </w:r>
      <w:r/>
    </w:p>
    <w:p>
      <w:pPr>
        <w:ind w:firstLine="422"/>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.2评价和比较采用综合评分法，</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严格按照招标文件的规定要求、条件、评分标准，对投标人所提供</w:t>
      </w:r>
      <w:r>
        <w:rPr>
          <w:rFonts w:hint="eastAsia" w:asciiTheme="minorEastAsia" w:hAnsiTheme="minorEastAsia" w:eastAsiaTheme="minorEastAsia"/>
          <w:bCs/>
          <w:szCs w:val="21"/>
        </w:rPr>
        <w:t xml:space="preserve">审计</w:t>
      </w:r>
      <w:r>
        <w:rPr>
          <w:rFonts w:asciiTheme="minorEastAsia" w:hAnsiTheme="minorEastAsia" w:eastAsiaTheme="minorEastAsia"/>
          <w:bCs/>
          <w:szCs w:val="21"/>
          <w:lang w:val="zh-CN"/>
        </w:rPr>
        <w:t xml:space="preserve">服务的</w:t>
      </w:r>
      <w:r>
        <w:rPr>
          <w:rFonts w:hint="eastAsia" w:asciiTheme="minorEastAsia" w:hAnsiTheme="minorEastAsia" w:eastAsiaTheme="minorEastAsia"/>
          <w:bCs/>
          <w:szCs w:val="21"/>
        </w:rPr>
        <w:t xml:space="preserve">科学</w:t>
      </w:r>
      <w:r>
        <w:rPr>
          <w:rFonts w:asciiTheme="minorEastAsia" w:hAnsiTheme="minorEastAsia" w:eastAsiaTheme="minorEastAsia"/>
          <w:bCs/>
          <w:szCs w:val="21"/>
          <w:lang w:val="zh-CN"/>
        </w:rPr>
        <w:t xml:space="preserve">性、可靠性、</w:t>
      </w:r>
      <w:r>
        <w:rPr>
          <w:rFonts w:hint="eastAsia" w:asciiTheme="minorEastAsia" w:hAnsiTheme="minorEastAsia" w:eastAsiaTheme="minorEastAsia"/>
          <w:bCs/>
          <w:szCs w:val="21"/>
        </w:rPr>
        <w:t xml:space="preserve">履约</w:t>
      </w:r>
      <w:r>
        <w:rPr>
          <w:rFonts w:asciiTheme="minorEastAsia" w:hAnsiTheme="minorEastAsia" w:eastAsiaTheme="minorEastAsia"/>
          <w:bCs/>
          <w:szCs w:val="21"/>
          <w:lang w:val="zh-CN"/>
        </w:rPr>
        <w:t xml:space="preserve">服务承诺、质量保证承诺等实质性响应内容进行比较评价</w:t>
      </w:r>
      <w:r>
        <w:rPr>
          <w:rFonts w:hint="eastAsia" w:asciiTheme="minorEastAsia" w:hAnsiTheme="minorEastAsia" w:eastAsiaTheme="minorEastAsia"/>
          <w:bCs/>
          <w:szCs w:val="21"/>
          <w:lang w:val="zh-CN"/>
        </w:rPr>
        <w:t xml:space="preserve">。</w:t>
      </w:r>
      <w:r/>
    </w:p>
    <w:p>
      <w:pPr>
        <w:ind w:firstLine="420"/>
        <w:spacing w:line="400" w:lineRule="exact"/>
        <w:widowControl/>
        <w:rPr>
          <w:rFonts w:asciiTheme="minorEastAsia" w:hAnsiTheme="minorEastAsia" w:eastAsiaTheme="minorEastAsia"/>
          <w:b/>
          <w:szCs w:val="21"/>
        </w:rPr>
      </w:pPr>
      <w:r>
        <w:rPr>
          <w:rFonts w:asciiTheme="minorEastAsia" w:hAnsiTheme="minorEastAsia" w:eastAsiaTheme="minorEastAsia"/>
          <w:b/>
          <w:szCs w:val="21"/>
          <w:lang w:val="zh-CN"/>
        </w:rPr>
        <w:t xml:space="preserve">七、授予合同</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、中标人的确认</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.1评标委员会根据投标人资格审查情况，对投标文件进行评价和比较，按照评标办法和标准</w:t>
      </w:r>
      <w:r>
        <w:rPr>
          <w:rFonts w:hint="eastAsia" w:asciiTheme="minorEastAsia" w:hAnsiTheme="minorEastAsia" w:eastAsiaTheme="minorEastAsia"/>
          <w:bCs/>
          <w:szCs w:val="21"/>
        </w:rPr>
        <w:t xml:space="preserve">推荐中标候选人，并根据采购人的委托及评审结果确定中标人</w:t>
      </w:r>
      <w:r>
        <w:rPr>
          <w:rFonts w:asciiTheme="minorEastAsia" w:hAnsiTheme="minorEastAsia" w:eastAsiaTheme="minorEastAsia"/>
          <w:bCs/>
          <w:szCs w:val="21"/>
          <w:lang w:val="zh-CN"/>
        </w:rPr>
        <w:t xml:space="preserve">。评标委员会有权评定中标人，同时也有权拒绝任何或所有投标人中标。</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.2经评标委员会评审并确定中标人后，采购代理机构将在规定的时间内将中标结果在政府采购管理部门指定媒体上予以</w:t>
      </w:r>
      <w:r>
        <w:rPr>
          <w:rFonts w:hint="eastAsia" w:asciiTheme="minorEastAsia" w:hAnsiTheme="minorEastAsia" w:eastAsiaTheme="minorEastAsia"/>
          <w:bCs/>
          <w:szCs w:val="21"/>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Theme="minorEastAsia" w:hAnsiTheme="minorEastAsia" w:eastAsiaTheme="minorEastAsia"/>
          <w:bCs/>
          <w:szCs w:val="21"/>
          <w:lang w:val="zh-CN"/>
        </w:rPr>
        <w:t xml:space="preserve">采购代理机构将在收到质疑后七个工作日内对质疑内容做出答复。</w:t>
      </w:r>
      <w:r>
        <w:rPr>
          <w:rFonts w:hint="eastAsia" w:asciiTheme="minorEastAsia" w:hAnsiTheme="minorEastAsia" w:eastAsiaTheme="minorEastAsia"/>
          <w:bCs/>
          <w:szCs w:val="21"/>
        </w:rPr>
        <w:t xml:space="preserve">超过</w:t>
      </w:r>
      <w:r>
        <w:rPr>
          <w:rFonts w:hint="eastAsia" w:asciiTheme="minorEastAsia" w:hAnsiTheme="minorEastAsia" w:eastAsiaTheme="minorEastAsia"/>
          <w:bCs/>
          <w:szCs w:val="21"/>
          <w:lang w:val="zh-CN"/>
        </w:rPr>
        <w:t xml:space="preserve">期限</w:t>
      </w:r>
      <w:r>
        <w:rPr>
          <w:rFonts w:asciiTheme="minorEastAsia" w:hAnsiTheme="minorEastAsia" w:eastAsiaTheme="minorEastAsia"/>
          <w:bCs/>
          <w:szCs w:val="21"/>
          <w:lang w:val="zh-CN"/>
        </w:rPr>
        <w:t xml:space="preserve">向采购代理机构提出质疑，采购代理机构</w:t>
      </w:r>
      <w:r>
        <w:rPr>
          <w:rFonts w:hint="eastAsia" w:asciiTheme="minorEastAsia" w:hAnsiTheme="minorEastAsia" w:eastAsiaTheme="minorEastAsia"/>
          <w:bCs/>
          <w:szCs w:val="21"/>
        </w:rPr>
        <w:t xml:space="preserve">将</w:t>
      </w:r>
      <w:r>
        <w:rPr>
          <w:rFonts w:asciiTheme="minorEastAsia" w:hAnsiTheme="minorEastAsia" w:eastAsiaTheme="minorEastAsia"/>
          <w:bCs/>
          <w:szCs w:val="21"/>
          <w:lang w:val="zh-CN"/>
        </w:rPr>
        <w:t xml:space="preserve">不予答复。</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29.3中标人数量：1家。</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30</w:t>
      </w:r>
      <w:r>
        <w:rPr>
          <w:rFonts w:asciiTheme="minorEastAsia" w:hAnsiTheme="minorEastAsia" w:eastAsiaTheme="minorEastAsia"/>
          <w:bCs/>
          <w:szCs w:val="21"/>
          <w:lang w:val="zh-CN"/>
        </w:rPr>
        <w:t xml:space="preserve">、合同授予标准</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30</w:t>
      </w:r>
      <w:r>
        <w:rPr>
          <w:rFonts w:hint="eastAsia" w:asciiTheme="minorEastAsia" w:hAnsiTheme="minorEastAsia" w:eastAsiaTheme="minorEastAsia"/>
          <w:bCs/>
          <w:szCs w:val="21"/>
          <w:lang w:val="zh-CN"/>
        </w:rPr>
        <w:t xml:space="preserve">.1采购代理机构将把合同授予按招标文件规定评选出的中标人。确定为中标人的必须具有实施本合同的能力和资源。</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30</w:t>
      </w:r>
      <w:r>
        <w:rPr>
          <w:rFonts w:hint="eastAsia" w:asciiTheme="minorEastAsia" w:hAnsiTheme="minorEastAsia" w:eastAsiaTheme="minorEastAsia"/>
          <w:bCs/>
          <w:szCs w:val="21"/>
          <w:lang w:val="zh-CN"/>
        </w:rPr>
        <w:t xml:space="preserve">.2在合同签订之前，如发现中标人提供的材料虚假或对标书所要求说明的情况故意隐瞒或虚报，则按政府采购程序取消其签约资格</w:t>
      </w:r>
      <w:r>
        <w:rPr>
          <w:rFonts w:asciiTheme="minorEastAsia" w:hAnsiTheme="minorEastAsia" w:eastAsiaTheme="minorEastAsia"/>
          <w:bCs/>
          <w:szCs w:val="21"/>
          <w:lang w:val="zh-CN"/>
        </w:rPr>
        <w:t xml:space="preserve">。</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、中标通知书</w:t>
      </w:r>
      <w:r/>
    </w:p>
    <w:p>
      <w:pPr>
        <w:ind w:firstLine="422"/>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.1确定出中标人后，采购代理机构将</w:t>
      </w:r>
      <w:r>
        <w:rPr>
          <w:rFonts w:hint="eastAsia" w:asciiTheme="minorEastAsia" w:hAnsiTheme="minorEastAsia" w:eastAsiaTheme="minorEastAsia"/>
          <w:bCs/>
          <w:szCs w:val="21"/>
        </w:rPr>
        <w:t xml:space="preserve">在规定时间内</w:t>
      </w:r>
      <w:r>
        <w:rPr>
          <w:rFonts w:asciiTheme="minorEastAsia" w:hAnsiTheme="minorEastAsia" w:eastAsiaTheme="minorEastAsia"/>
          <w:bCs/>
          <w:szCs w:val="21"/>
          <w:lang w:val="zh-CN"/>
        </w:rPr>
        <w:t xml:space="preserve">以书面形式通知中标人其投标被接受。在中标通知书中明确中标人的</w:t>
      </w:r>
      <w:r>
        <w:rPr>
          <w:rFonts w:hint="eastAsia" w:asciiTheme="minorEastAsia" w:hAnsiTheme="minorEastAsia" w:eastAsiaTheme="minorEastAsia"/>
          <w:bCs/>
          <w:szCs w:val="21"/>
        </w:rPr>
        <w:t xml:space="preserve">服务内容及标准</w:t>
      </w:r>
      <w:r>
        <w:rPr>
          <w:rFonts w:asciiTheme="minorEastAsia" w:hAnsiTheme="minorEastAsia" w:eastAsiaTheme="minorEastAsia"/>
          <w:bCs/>
          <w:szCs w:val="21"/>
          <w:lang w:val="zh-CN"/>
        </w:rPr>
        <w:t xml:space="preserve">和有关合同签订的日期和地点。</w:t>
      </w:r>
      <w:r/>
    </w:p>
    <w:p>
      <w:pPr>
        <w:ind w:firstLine="422"/>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.2中标通知书将成为合同的组成部分。</w:t>
      </w:r>
      <w:r/>
    </w:p>
    <w:p>
      <w:pPr>
        <w:ind w:firstLine="422"/>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.3采购代理机构对未中标人不承担解释未中标原因的义务。</w:t>
      </w:r>
      <w:r/>
    </w:p>
    <w:p>
      <w:pPr>
        <w:ind w:firstLine="422"/>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asciiTheme="minorEastAsia" w:hAnsiTheme="minorEastAsia" w:eastAsiaTheme="minorEastAsia"/>
          <w:bCs/>
          <w:szCs w:val="21"/>
          <w:lang w:val="zh-CN"/>
        </w:rPr>
        <w:t xml:space="preserve">、合同的签订</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.1中标人应按中标通知书中规定与采购人签订政府采购合同。</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.2签订的合同及合同条款应以招标文件和中标人的投标文件及其澄清文件为依据。</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.3中标人无正当理由不得放弃中标</w:t>
      </w:r>
      <w:r>
        <w:rPr>
          <w:rFonts w:asciiTheme="minorEastAsia" w:hAnsiTheme="minorEastAsia" w:eastAsiaTheme="minorEastAsia"/>
          <w:bCs/>
          <w:szCs w:val="21"/>
          <w:lang w:val="zh-CN"/>
        </w:rPr>
        <w:t xml:space="preserve">。</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3</w:t>
      </w:r>
      <w:r>
        <w:rPr>
          <w:rFonts w:asciiTheme="minorEastAsia" w:hAnsiTheme="minorEastAsia" w:eastAsiaTheme="minorEastAsia"/>
          <w:bCs/>
          <w:szCs w:val="21"/>
          <w:lang w:val="zh-CN"/>
        </w:rPr>
        <w:t xml:space="preserve">2.4</w:t>
      </w:r>
      <w:r>
        <w:rPr>
          <w:rFonts w:hint="eastAsia" w:asciiTheme="minorEastAsia" w:hAnsiTheme="minorEastAsia" w:eastAsiaTheme="minorEastAsia"/>
          <w:bCs/>
          <w:szCs w:val="21"/>
          <w:lang w:val="zh-CN"/>
        </w:rPr>
        <w:t xml:space="preserve">在中标合同履行中，如因政策、不可抗力等原因有中标服务项目被取消，则视为自动取消。</w:t>
      </w:r>
      <w:r/>
    </w:p>
    <w:p>
      <w:pPr>
        <w:ind w:firstLine="422"/>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en-US" w:eastAsia="zh-CN"/>
        </w:rPr>
        <w:t xml:space="preserve">32.5</w:t>
      </w:r>
      <w:r>
        <w:rPr>
          <w:rFonts w:hint="eastAsia" w:asciiTheme="minorEastAsia" w:hAnsiTheme="minorEastAsia" w:eastAsiaTheme="minorEastAsia"/>
          <w:bCs/>
          <w:szCs w:val="21"/>
          <w:lang w:val="zh-CN"/>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0"/>
        <w:spacing w:line="400" w:lineRule="exact"/>
        <w:widowControl/>
        <w:rPr>
          <w:rFonts w:asciiTheme="minorEastAsia" w:hAnsiTheme="minorEastAsia" w:eastAsiaTheme="minorEastAsia"/>
          <w:b/>
          <w:szCs w:val="21"/>
        </w:rPr>
      </w:pPr>
      <w:r>
        <w:rPr>
          <w:rFonts w:asciiTheme="minorEastAsia" w:hAnsiTheme="minorEastAsia" w:eastAsiaTheme="minorEastAsia"/>
          <w:b/>
          <w:szCs w:val="21"/>
          <w:lang w:val="zh-CN"/>
        </w:rPr>
        <w:t xml:space="preserve">八、其他事项</w:t>
      </w:r>
      <w:r/>
    </w:p>
    <w:p>
      <w:pPr>
        <w:ind w:firstLine="422"/>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3</w:t>
      </w:r>
      <w:r>
        <w:rPr>
          <w:rFonts w:asciiTheme="minorEastAsia" w:hAnsiTheme="minorEastAsia" w:eastAsiaTheme="minorEastAsia"/>
          <w:bCs/>
          <w:szCs w:val="21"/>
          <w:lang w:val="zh-CN"/>
        </w:rPr>
        <w:t xml:space="preserve">、中标服务费</w:t>
      </w:r>
      <w:r/>
    </w:p>
    <w:p>
      <w:pPr>
        <w:ind w:firstLine="422"/>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.1中标人应按前附表规定缴纳中标服务费。</w:t>
      </w:r>
      <w:r/>
    </w:p>
    <w:p>
      <w:pPr>
        <w:ind w:firstLine="422"/>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、监督和公证</w:t>
      </w:r>
      <w:r/>
    </w:p>
    <w:p>
      <w:pPr>
        <w:ind w:firstLine="422"/>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lang w:val="zh-CN"/>
        </w:rPr>
        <w:t xml:space="preserve">4</w:t>
      </w:r>
      <w:r>
        <w:rPr>
          <w:rFonts w:asciiTheme="minorEastAsia" w:hAnsiTheme="minorEastAsia" w:eastAsiaTheme="minorEastAsia"/>
          <w:bCs/>
          <w:szCs w:val="21"/>
          <w:lang w:val="zh-CN"/>
        </w:rPr>
        <w:t xml:space="preserve">.1政府有关监督部门将对招投标全过程进行监督。</w:t>
      </w:r>
      <w:r/>
    </w:p>
    <w:p>
      <w:pPr>
        <w:ind w:firstLine="422"/>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、未尽事宜</w:t>
      </w:r>
      <w:r/>
    </w:p>
    <w:p>
      <w:pPr>
        <w:ind w:firstLine="422"/>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按《中华人民共和国政府采购法》及其他有关政府采购的法律法规的规定执行。</w:t>
      </w:r>
      <w:r/>
    </w:p>
    <w:p>
      <w:pPr>
        <w:ind w:firstLine="422"/>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rPr>
      </w:r>
      <w:r/>
    </w:p>
    <w:p>
      <w:pPr>
        <w:ind w:firstLine="720"/>
        <w:jc w:val="center"/>
        <w:widowControl/>
        <w:rPr>
          <w:rFonts w:ascii="宋体" w:hAnsi="宋体"/>
          <w:b/>
          <w:sz w:val="36"/>
          <w:szCs w:val="36"/>
        </w:rPr>
      </w:pPr>
      <w:r/>
      <w:bookmarkStart w:id="11" w:name="_Toc142194265"/>
      <w:r/>
      <w:bookmarkStart w:id="12" w:name="_Toc13642114"/>
      <w:r/>
      <w:bookmarkStart w:id="13" w:name="OLE_LINK1"/>
      <w:r/>
      <w:r/>
    </w:p>
    <w:p>
      <w:pPr>
        <w:ind w:firstLine="720"/>
        <w:jc w:val="center"/>
        <w:widowControl/>
        <w:rPr>
          <w:rFonts w:ascii="宋体" w:hAnsi="宋体"/>
          <w:b/>
          <w:sz w:val="36"/>
          <w:szCs w:val="36"/>
        </w:rPr>
      </w:pPr>
      <w:r>
        <w:rPr>
          <w:rFonts w:ascii="宋体" w:hAnsi="宋体"/>
          <w:b/>
          <w:sz w:val="36"/>
          <w:szCs w:val="36"/>
        </w:rPr>
      </w:r>
      <w:r/>
    </w:p>
    <w:p>
      <w:pPr>
        <w:ind w:firstLine="720"/>
        <w:jc w:val="center"/>
        <w:widowControl/>
        <w:rPr>
          <w:rFonts w:ascii="宋体" w:hAnsi="宋体"/>
          <w:b/>
          <w:sz w:val="36"/>
          <w:szCs w:val="36"/>
        </w:rPr>
      </w:pPr>
      <w:r>
        <w:rPr>
          <w:rFonts w:ascii="宋体" w:hAnsi="宋体"/>
          <w:b/>
          <w:sz w:val="36"/>
          <w:szCs w:val="36"/>
        </w:rPr>
      </w:r>
      <w:r/>
    </w:p>
    <w:p>
      <w:pPr>
        <w:ind w:firstLine="720"/>
        <w:jc w:val="center"/>
        <w:widowControl/>
        <w:rPr>
          <w:rFonts w:ascii="宋体" w:hAnsi="宋体"/>
          <w:b/>
          <w:sz w:val="36"/>
          <w:szCs w:val="36"/>
        </w:rPr>
      </w:pPr>
      <w:r>
        <w:rPr>
          <w:rFonts w:ascii="宋体" w:hAnsi="宋体"/>
          <w:b/>
          <w:sz w:val="36"/>
          <w:szCs w:val="36"/>
        </w:rPr>
      </w:r>
      <w:r/>
    </w:p>
    <w:p>
      <w:pPr>
        <w:ind w:firstLine="720"/>
        <w:jc w:val="center"/>
        <w:widowControl/>
        <w:rPr>
          <w:rFonts w:ascii="宋体" w:hAnsi="宋体"/>
          <w:b/>
          <w:sz w:val="36"/>
          <w:szCs w:val="36"/>
        </w:rPr>
      </w:pPr>
      <w:r>
        <w:rPr>
          <w:rFonts w:ascii="宋体" w:hAnsi="宋体"/>
          <w:b/>
          <w:sz w:val="36"/>
          <w:szCs w:val="36"/>
        </w:rPr>
      </w:r>
      <w:r/>
    </w:p>
    <w:p>
      <w:pPr>
        <w:ind w:firstLine="720"/>
        <w:jc w:val="center"/>
        <w:widowControl/>
        <w:rPr>
          <w:rFonts w:ascii="宋体" w:hAnsi="宋体"/>
          <w:b/>
          <w:sz w:val="36"/>
          <w:szCs w:val="36"/>
        </w:rPr>
      </w:pPr>
      <w:r>
        <w:rPr>
          <w:rFonts w:ascii="宋体" w:hAnsi="宋体"/>
          <w:b/>
          <w:sz w:val="36"/>
          <w:szCs w:val="36"/>
        </w:rPr>
      </w:r>
      <w:r/>
    </w:p>
    <w:p>
      <w:pPr>
        <w:ind w:firstLine="720"/>
        <w:jc w:val="center"/>
        <w:widowControl/>
        <w:rPr>
          <w:rFonts w:ascii="宋体" w:hAnsi="宋体"/>
          <w:b/>
          <w:sz w:val="36"/>
          <w:szCs w:val="36"/>
        </w:rPr>
      </w:pPr>
      <w:r>
        <w:rPr>
          <w:rFonts w:ascii="宋体" w:hAnsi="宋体"/>
          <w:b/>
          <w:sz w:val="36"/>
          <w:szCs w:val="36"/>
        </w:rPr>
      </w:r>
      <w:r/>
    </w:p>
    <w:p>
      <w:pPr>
        <w:ind w:firstLine="720"/>
        <w:jc w:val="center"/>
        <w:widowControl/>
        <w:rPr>
          <w:rFonts w:ascii="宋体" w:hAnsi="宋体"/>
          <w:b/>
          <w:sz w:val="36"/>
          <w:szCs w:val="36"/>
        </w:rPr>
      </w:pPr>
      <w:r>
        <w:rPr>
          <w:rFonts w:ascii="宋体" w:hAnsi="宋体"/>
          <w:b/>
          <w:sz w:val="36"/>
          <w:szCs w:val="36"/>
        </w:rPr>
      </w:r>
      <w:r/>
    </w:p>
    <w:p>
      <w:pPr>
        <w:ind w:firstLine="720"/>
        <w:jc w:val="center"/>
        <w:widowControl/>
        <w:rPr>
          <w:rFonts w:ascii="宋体" w:hAnsi="宋体"/>
          <w:b/>
          <w:sz w:val="36"/>
          <w:szCs w:val="36"/>
        </w:rPr>
      </w:pPr>
      <w:r>
        <w:rPr>
          <w:rFonts w:ascii="宋体" w:hAnsi="宋体"/>
          <w:b/>
          <w:sz w:val="36"/>
          <w:szCs w:val="36"/>
        </w:rPr>
      </w:r>
      <w:r/>
    </w:p>
    <w:p>
      <w:pPr>
        <w:ind w:firstLine="720"/>
        <w:jc w:val="center"/>
        <w:widowControl/>
        <w:rPr>
          <w:rFonts w:ascii="宋体" w:hAnsi="宋体"/>
          <w:b/>
          <w:sz w:val="36"/>
          <w:szCs w:val="36"/>
        </w:rPr>
      </w:pPr>
      <w:r>
        <w:rPr>
          <w:rFonts w:ascii="宋体" w:hAnsi="宋体"/>
          <w:b/>
          <w:sz w:val="36"/>
          <w:szCs w:val="36"/>
        </w:rPr>
      </w:r>
      <w:r/>
    </w:p>
    <w:p>
      <w:pPr>
        <w:ind w:firstLine="720"/>
        <w:jc w:val="center"/>
        <w:widowControl/>
        <w:rPr>
          <w:rFonts w:ascii="宋体" w:hAnsi="宋体"/>
          <w:b/>
          <w:sz w:val="36"/>
          <w:szCs w:val="36"/>
        </w:rPr>
      </w:pPr>
      <w:r>
        <w:rPr>
          <w:rFonts w:ascii="宋体" w:hAnsi="宋体"/>
          <w:b/>
          <w:sz w:val="36"/>
          <w:szCs w:val="36"/>
        </w:rPr>
      </w:r>
      <w:r/>
    </w:p>
    <w:p>
      <w:pPr>
        <w:ind w:firstLine="720"/>
        <w:jc w:val="center"/>
        <w:widowControl/>
        <w:rPr>
          <w:rFonts w:ascii="宋体" w:hAnsi="宋体"/>
          <w:b/>
          <w:sz w:val="36"/>
          <w:szCs w:val="36"/>
        </w:rPr>
      </w:pPr>
      <w:r>
        <w:rPr>
          <w:rFonts w:ascii="宋体" w:hAnsi="宋体"/>
          <w:b/>
          <w:sz w:val="36"/>
          <w:szCs w:val="36"/>
        </w:rPr>
      </w:r>
      <w:r/>
    </w:p>
    <w:p>
      <w:pPr>
        <w:ind w:firstLine="720"/>
        <w:jc w:val="center"/>
        <w:widowControl/>
        <w:rPr>
          <w:rFonts w:ascii="宋体" w:hAnsi="宋体"/>
          <w:b/>
          <w:sz w:val="36"/>
          <w:szCs w:val="36"/>
        </w:rPr>
      </w:pPr>
      <w:r>
        <w:rPr>
          <w:rFonts w:ascii="宋体" w:hAnsi="宋体"/>
          <w:b/>
          <w:sz w:val="36"/>
          <w:szCs w:val="36"/>
        </w:rPr>
      </w:r>
      <w:r/>
    </w:p>
    <w:p>
      <w:pPr>
        <w:ind w:firstLine="720"/>
        <w:jc w:val="center"/>
        <w:widowControl/>
        <w:rPr>
          <w:rFonts w:ascii="宋体" w:hAnsi="宋体"/>
          <w:b/>
          <w:sz w:val="36"/>
          <w:szCs w:val="36"/>
        </w:rPr>
      </w:pPr>
      <w:r>
        <w:rPr>
          <w:rFonts w:ascii="宋体" w:hAnsi="宋体"/>
          <w:b/>
          <w:sz w:val="36"/>
          <w:szCs w:val="36"/>
        </w:rPr>
      </w:r>
      <w:r/>
    </w:p>
    <w:p>
      <w:pPr>
        <w:ind w:firstLine="720"/>
        <w:jc w:val="center"/>
        <w:widowControl/>
        <w:rPr>
          <w:rFonts w:ascii="宋体" w:hAnsi="宋体"/>
          <w:b/>
          <w:sz w:val="36"/>
          <w:szCs w:val="36"/>
        </w:rPr>
      </w:pPr>
      <w:r>
        <w:rPr>
          <w:rFonts w:ascii="宋体" w:hAnsi="宋体"/>
          <w:b/>
          <w:sz w:val="36"/>
          <w:szCs w:val="36"/>
        </w:rPr>
      </w:r>
      <w:r/>
    </w:p>
    <w:p>
      <w:pPr>
        <w:ind w:firstLine="720"/>
        <w:jc w:val="center"/>
        <w:widowControl/>
        <w:rPr>
          <w:rFonts w:ascii="宋体" w:hAnsi="宋体"/>
          <w:b/>
          <w:sz w:val="36"/>
          <w:szCs w:val="36"/>
        </w:rPr>
      </w:pPr>
      <w:r>
        <w:rPr>
          <w:rFonts w:ascii="宋体" w:hAnsi="宋体"/>
          <w:b/>
          <w:sz w:val="36"/>
          <w:szCs w:val="36"/>
        </w:rPr>
      </w:r>
      <w:r/>
    </w:p>
    <w:p>
      <w:pPr>
        <w:ind w:firstLine="720"/>
        <w:jc w:val="center"/>
        <w:widowControl/>
        <w:rPr>
          <w:rFonts w:ascii="宋体" w:hAnsi="宋体"/>
          <w:b/>
          <w:sz w:val="36"/>
          <w:szCs w:val="36"/>
        </w:rPr>
      </w:pPr>
      <w:r>
        <w:rPr>
          <w:rFonts w:ascii="宋体" w:hAnsi="宋体"/>
          <w:b/>
          <w:sz w:val="36"/>
          <w:szCs w:val="36"/>
        </w:rPr>
      </w:r>
      <w:r/>
    </w:p>
    <w:p>
      <w:pPr>
        <w:ind w:firstLine="720"/>
        <w:jc w:val="center"/>
        <w:widowControl/>
        <w:rPr>
          <w:rFonts w:ascii="宋体" w:hAnsi="宋体"/>
          <w:b/>
          <w:bCs/>
          <w:sz w:val="36"/>
          <w:szCs w:val="36"/>
        </w:rPr>
      </w:pPr>
      <w:r>
        <w:rPr>
          <w:rFonts w:ascii="宋体" w:hAnsi="宋体"/>
          <w:b/>
          <w:sz w:val="36"/>
          <w:szCs w:val="36"/>
        </w:rPr>
      </w:r>
      <w:r>
        <w:rPr>
          <w:rFonts w:ascii="宋体" w:hAnsi="宋体"/>
          <w:b/>
          <w:sz w:val="36"/>
          <w:szCs w:val="36"/>
        </w:rPr>
      </w:r>
      <w:r/>
    </w:p>
    <w:p>
      <w:pPr>
        <w:ind w:firstLine="720"/>
        <w:jc w:val="center"/>
        <w:widowControl/>
        <w:rPr>
          <w:rFonts w:ascii="宋体" w:hAnsi="宋体"/>
          <w:b/>
          <w:bCs/>
          <w:sz w:val="36"/>
          <w:szCs w:val="36"/>
        </w:rPr>
      </w:pPr>
      <w:r>
        <w:rPr>
          <w:rFonts w:ascii="宋体" w:hAnsi="宋体"/>
          <w:b/>
          <w:sz w:val="36"/>
          <w:szCs w:val="36"/>
        </w:rPr>
      </w:r>
      <w:r/>
    </w:p>
    <w:p>
      <w:pPr>
        <w:ind w:firstLine="720"/>
        <w:jc w:val="center"/>
        <w:widowControl/>
        <w:rPr>
          <w:rFonts w:ascii="宋体" w:hAnsi="宋体"/>
          <w:b/>
          <w:sz w:val="36"/>
          <w:szCs w:val="36"/>
        </w:rPr>
      </w:pPr>
      <w:r>
        <w:rPr>
          <w:rFonts w:ascii="宋体" w:hAnsi="宋体"/>
          <w:b/>
          <w:sz w:val="36"/>
          <w:szCs w:val="36"/>
        </w:rPr>
      </w:r>
      <w:r/>
    </w:p>
    <w:p>
      <w:pPr>
        <w:ind w:firstLine="720"/>
        <w:jc w:val="center"/>
        <w:widowControl/>
        <w:rPr>
          <w:rFonts w:ascii="宋体" w:hAnsi="宋体"/>
          <w:b/>
          <w:sz w:val="36"/>
          <w:szCs w:val="36"/>
        </w:rPr>
      </w:pPr>
      <w:r>
        <w:rPr>
          <w:rFonts w:hint="eastAsia" w:ascii="宋体" w:hAnsi="宋体"/>
          <w:b/>
          <w:sz w:val="36"/>
          <w:szCs w:val="36"/>
        </w:rPr>
        <w:t xml:space="preserve">第三章 投标文件格式</w:t>
      </w:r>
      <w:bookmarkEnd w:id="11"/>
      <w:r/>
      <w:bookmarkEnd w:id="12"/>
      <w:r/>
      <w:r/>
    </w:p>
    <w:p>
      <w:pPr>
        <w:ind w:firstLine="480"/>
        <w:jc w:val="left"/>
        <w:spacing w:line="360" w:lineRule="auto"/>
        <w:widowControl/>
        <w:rPr>
          <w:rFonts w:ascii="宋体" w:hAnsi="宋体"/>
          <w:b/>
          <w:sz w:val="24"/>
          <w:szCs w:val="20"/>
        </w:rPr>
      </w:pPr>
      <w:r>
        <w:rPr>
          <w:rFonts w:ascii="宋体" w:hAnsi="宋体"/>
          <w:b/>
          <w:sz w:val="24"/>
          <w:szCs w:val="20"/>
        </w:rPr>
      </w:r>
      <w:r/>
    </w:p>
    <w:p>
      <w:pPr>
        <w:ind w:firstLine="420"/>
        <w:jc w:val="left"/>
        <w:spacing w:line="360" w:lineRule="auto"/>
        <w:widowControl/>
        <w:rPr>
          <w:rFonts w:ascii="宋体" w:hAnsi="宋体"/>
          <w:b/>
          <w:szCs w:val="21"/>
        </w:rPr>
      </w:pPr>
      <w:r>
        <w:rPr>
          <w:rFonts w:ascii="宋体" w:hAnsi="宋体"/>
          <w:b/>
          <w:szCs w:val="21"/>
        </w:rPr>
        <w:t xml:space="preserve">说明：</w:t>
      </w:r>
      <w:r/>
    </w:p>
    <w:p>
      <w:pPr>
        <w:ind w:firstLine="420"/>
        <w:jc w:val="left"/>
        <w:spacing w:line="360" w:lineRule="auto"/>
        <w:widowControl/>
        <w:rPr>
          <w:rFonts w:ascii="宋体" w:hAnsi="宋体"/>
          <w:b/>
          <w:szCs w:val="21"/>
        </w:rPr>
      </w:pPr>
      <w:r>
        <w:rPr>
          <w:rFonts w:ascii="宋体" w:hAnsi="宋体"/>
          <w:b/>
          <w:szCs w:val="21"/>
        </w:rPr>
        <w:t xml:space="preserve">    对本章所有的投标书格式，投标</w:t>
      </w:r>
      <w:r>
        <w:rPr>
          <w:rFonts w:hint="eastAsia" w:ascii="宋体" w:hAnsi="宋体"/>
          <w:b/>
          <w:szCs w:val="21"/>
        </w:rPr>
        <w:t xml:space="preserve">人</w:t>
      </w:r>
      <w:r>
        <w:rPr>
          <w:rFonts w:ascii="宋体" w:hAnsi="宋体"/>
          <w:b/>
          <w:szCs w:val="21"/>
        </w:rPr>
        <w:t xml:space="preserve">可根据自身情况进行补充和修改，但补充和修改不得造成与本格式内容有实质性的违背。</w:t>
      </w:r>
      <w:r/>
    </w:p>
    <w:p>
      <w:pPr>
        <w:ind w:firstLine="482"/>
        <w:jc w:val="left"/>
        <w:widowControl/>
        <w:rPr>
          <w:rFonts w:ascii="宋体" w:hAnsi="宋体"/>
          <w:sz w:val="24"/>
          <w:szCs w:val="20"/>
        </w:rPr>
      </w:pPr>
      <w:r>
        <w:rPr>
          <w:rFonts w:ascii="宋体" w:hAnsi="宋体"/>
          <w:sz w:val="24"/>
          <w:szCs w:val="20"/>
        </w:rPr>
      </w:r>
      <w:r/>
    </w:p>
    <w:p>
      <w:pPr>
        <w:ind w:firstLine="482"/>
        <w:jc w:val="left"/>
        <w:widowControl/>
        <w:rPr>
          <w:rFonts w:ascii="宋体" w:hAnsi="宋体"/>
          <w:sz w:val="24"/>
          <w:szCs w:val="20"/>
        </w:rPr>
      </w:pPr>
      <w:r>
        <w:rPr>
          <w:rFonts w:ascii="宋体" w:hAnsi="宋体"/>
          <w:sz w:val="24"/>
          <w:szCs w:val="20"/>
        </w:rPr>
      </w:r>
      <w:r/>
    </w:p>
    <w:p>
      <w:pPr>
        <w:ind w:firstLine="422"/>
        <w:jc w:val="left"/>
        <w:spacing w:line="360" w:lineRule="auto"/>
        <w:widowControl/>
        <w:rPr>
          <w:rFonts w:ascii="宋体" w:hAnsi="宋体"/>
          <w:sz w:val="24"/>
          <w:szCs w:val="21"/>
        </w:rPr>
      </w:pPr>
      <w:r/>
      <w:bookmarkStart w:id="14" w:name="_Toc142194266"/>
      <w:r>
        <w:rPr>
          <w:rFonts w:ascii="宋体" w:hAnsi="宋体"/>
          <w:szCs w:val="21"/>
        </w:rPr>
        <w:br w:type="page" w:clear="all"/>
      </w:r>
      <w:bookmarkEnd w:id="14"/>
      <w:r/>
      <w:bookmarkStart w:id="15" w:name="_Toc142194270"/>
      <w:r/>
      <w:bookmarkStart w:id="16" w:name="_Toc13642116"/>
      <w:r/>
      <w:bookmarkStart w:id="17" w:name="_Toc142194271"/>
      <w:r/>
      <w:bookmarkStart w:id="18" w:name="_Toc13889376"/>
      <w:r/>
      <w:r/>
    </w:p>
    <w:p>
      <w:pPr>
        <w:pStyle w:val="942"/>
        <w:ind w:firstLine="422"/>
        <w:rPr>
          <w:rFonts w:ascii="宋体" w:hAnsi="宋体" w:cs="宋体"/>
          <w:b/>
          <w:bCs/>
          <w:szCs w:val="21"/>
        </w:rPr>
      </w:pPr>
      <w:r>
        <w:rPr>
          <w:rFonts w:hint="eastAsia" w:ascii="宋体" w:hAnsi="宋体" w:cs="宋体"/>
          <w:b/>
          <w:bCs/>
          <w:szCs w:val="21"/>
        </w:rPr>
        <w:t xml:space="preserve">格式1：投标函</w:t>
      </w:r>
      <w:r/>
    </w:p>
    <w:p>
      <w:pPr>
        <w:pStyle w:val="900"/>
        <w:ind w:firstLine="800"/>
        <w:jc w:val="center"/>
        <w:spacing w:line="500" w:lineRule="atLeast"/>
        <w:rPr>
          <w:rFonts w:ascii="黑体" w:hAnsi="黑体" w:eastAsia="黑体"/>
          <w:b/>
          <w:bCs/>
          <w:sz w:val="40"/>
          <w:szCs w:val="40"/>
        </w:rPr>
      </w:pPr>
      <w:r>
        <w:rPr>
          <w:rFonts w:hint="eastAsia" w:ascii="黑体" w:hAnsi="黑体" w:eastAsia="黑体"/>
          <w:b/>
          <w:bCs/>
          <w:sz w:val="40"/>
          <w:szCs w:val="40"/>
        </w:rPr>
        <w:t xml:space="preserve">投 标 函</w:t>
      </w:r>
      <w:r/>
    </w:p>
    <w:p>
      <w:pPr>
        <w:ind w:firstLine="422"/>
        <w:spacing w:line="420" w:lineRule="exact"/>
        <w:rPr>
          <w:rFonts w:ascii="宋体" w:hAnsi="宋体" w:cs="宋体"/>
          <w:szCs w:val="21"/>
        </w:rPr>
      </w:pPr>
      <w:r>
        <w:rPr>
          <w:rFonts w:hint="eastAsia" w:ascii="宋体" w:hAnsi="宋体" w:cs="宋体"/>
          <w:szCs w:val="21"/>
        </w:rPr>
        <w:t xml:space="preserve">：</w:t>
      </w:r>
      <w:r/>
    </w:p>
    <w:p>
      <w:pPr>
        <w:ind w:firstLine="420"/>
        <w:spacing w:line="420" w:lineRule="exact"/>
        <w:rPr>
          <w:rFonts w:ascii="宋体" w:hAnsi="宋体" w:cs="宋体"/>
          <w:szCs w:val="21"/>
        </w:rPr>
      </w:pPr>
      <w:r>
        <w:rPr>
          <w:rFonts w:hint="eastAsia" w:ascii="宋体" w:hAnsi="宋体" w:cs="宋体"/>
          <w:szCs w:val="21"/>
        </w:rPr>
        <w:t xml:space="preserve">我们收到贵公司（采购项目编号）         号采购文件，经仔细阅读和研究，我们决定参加投标。并向贵公司承诺：</w:t>
      </w:r>
      <w:r/>
    </w:p>
    <w:p>
      <w:pPr>
        <w:ind w:firstLine="420"/>
        <w:spacing w:line="420" w:lineRule="exact"/>
        <w:rPr>
          <w:rFonts w:ascii="宋体" w:hAnsi="宋体" w:cs="宋体"/>
          <w:szCs w:val="21"/>
        </w:rPr>
      </w:pPr>
      <w:r>
        <w:rPr>
          <w:rFonts w:hint="eastAsia" w:ascii="宋体" w:hAnsi="宋体" w:cs="宋体"/>
          <w:szCs w:val="21"/>
        </w:rPr>
        <w:t xml:space="preserve">1、我们愿意按照投标文件的一切要求，提供完成该项目的全部内容，我们的投标报价包括提供以上所有服务，价格及明细见开标一览表等所发生的全部费用以及企业利润、税金和政策性文件规定及合同包含的所有风险、责任等各项应有费用。</w:t>
      </w:r>
      <w:r/>
    </w:p>
    <w:p>
      <w:pPr>
        <w:ind w:firstLine="420"/>
        <w:spacing w:line="420" w:lineRule="exact"/>
        <w:rPr>
          <w:rFonts w:ascii="宋体" w:hAnsi="宋体" w:cs="宋体"/>
          <w:szCs w:val="21"/>
        </w:rPr>
      </w:pPr>
      <w:r>
        <w:rPr>
          <w:rFonts w:hint="eastAsia" w:ascii="宋体" w:hAnsi="宋体" w:cs="宋体"/>
          <w:szCs w:val="21"/>
        </w:rPr>
        <w:t xml:space="preserve">2、如果我们的投标被接受，我们将严格履行投标文件中规定的每一项要求，严格履行合同的责任和义务，保证按期、按质履行合同，完成合同内容所规定的全部工作。</w:t>
      </w:r>
      <w:r/>
    </w:p>
    <w:p>
      <w:pPr>
        <w:ind w:firstLine="420"/>
        <w:spacing w:line="420" w:lineRule="exact"/>
        <w:rPr>
          <w:rFonts w:ascii="宋体" w:hAnsi="宋体" w:cs="宋体"/>
          <w:szCs w:val="21"/>
        </w:rPr>
      </w:pPr>
      <w:r>
        <w:rPr>
          <w:rFonts w:hint="eastAsia" w:ascii="宋体" w:hAnsi="宋体" w:cs="宋体"/>
          <w:szCs w:val="21"/>
        </w:rPr>
        <w:t xml:space="preserve">3、我公司本项目投标文件的有效期限自提交投标文件截止之日起90天。如果我们在开标后规定的投标有效期内撤回投标，我们愿意承担一切责任。</w:t>
      </w:r>
      <w:r/>
    </w:p>
    <w:p>
      <w:pPr>
        <w:ind w:firstLine="420"/>
        <w:spacing w:line="420" w:lineRule="exact"/>
        <w:rPr>
          <w:rFonts w:ascii="宋体" w:hAnsi="宋体" w:cs="宋体"/>
          <w:szCs w:val="21"/>
        </w:rPr>
      </w:pPr>
      <w:r>
        <w:rPr>
          <w:rFonts w:hint="eastAsia" w:ascii="宋体" w:hAnsi="宋体" w:cs="宋体"/>
          <w:szCs w:val="21"/>
        </w:rPr>
        <w:t xml:space="preserve">4、我们愿意提供采购人在采购文件中要求的所有资料。也同意向贵方提供贵方可能另外要求的与其投标有关的任何证据或资料。并保证所提供的资料全部是真实的、有效的，若有虚假，我方愿承担一切责任。</w:t>
      </w:r>
      <w:r/>
    </w:p>
    <w:p>
      <w:pPr>
        <w:ind w:firstLine="420"/>
        <w:spacing w:line="420" w:lineRule="exact"/>
        <w:rPr>
          <w:rFonts w:ascii="宋体" w:hAnsi="宋体" w:cs="宋体"/>
          <w:szCs w:val="21"/>
        </w:rPr>
      </w:pPr>
      <w:r>
        <w:rPr>
          <w:rFonts w:hint="eastAsia" w:ascii="宋体" w:hAnsi="宋体" w:cs="宋体"/>
          <w:szCs w:val="21"/>
        </w:rPr>
        <w:t xml:space="preserve">5、我们已审阅全部投标文件，包括投标文件的澄清和更正文件（如有）及有关附件，我们已完全理解投标文件并对投标文件不存在任何异议。</w:t>
      </w:r>
      <w:r/>
    </w:p>
    <w:p>
      <w:pPr>
        <w:ind w:firstLine="420"/>
        <w:spacing w:line="420" w:lineRule="exact"/>
        <w:rPr>
          <w:rFonts w:ascii="宋体" w:hAnsi="宋体" w:cs="宋体"/>
          <w:szCs w:val="21"/>
        </w:rPr>
      </w:pPr>
      <w:r>
        <w:rPr>
          <w:rFonts w:hint="eastAsia" w:ascii="宋体" w:hAnsi="宋体" w:cs="宋体"/>
          <w:szCs w:val="21"/>
        </w:rPr>
        <w:t xml:space="preserve">6、我们愿意遵守招标公告及投标文件中所列的收费标准。</w:t>
      </w:r>
      <w:r/>
    </w:p>
    <w:p>
      <w:pPr>
        <w:ind w:firstLine="420"/>
        <w:spacing w:line="420" w:lineRule="exact"/>
        <w:rPr>
          <w:rFonts w:ascii="宋体" w:hAnsi="宋体" w:cs="宋体"/>
          <w:szCs w:val="21"/>
        </w:rPr>
      </w:pPr>
      <w:r>
        <w:rPr>
          <w:rFonts w:hint="eastAsia" w:ascii="宋体" w:hAnsi="宋体" w:cs="宋体"/>
          <w:szCs w:val="21"/>
        </w:rPr>
        <w:t xml:space="preserve">7、我们承诺该项投标在开标后的全过程中保持有效，不作任何更改和变动。</w:t>
      </w:r>
      <w:r/>
    </w:p>
    <w:p>
      <w:pPr>
        <w:ind w:firstLine="420"/>
        <w:spacing w:line="420" w:lineRule="exact"/>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420" w:lineRule="exact"/>
        <w:rPr>
          <w:rFonts w:ascii="宋体" w:hAnsi="宋体" w:cs="宋体"/>
          <w:szCs w:val="21"/>
        </w:rPr>
      </w:pPr>
      <w:r>
        <w:rPr>
          <w:rFonts w:hint="eastAsia" w:ascii="宋体" w:hAnsi="宋体" w:cs="宋体"/>
          <w:szCs w:val="21"/>
        </w:rPr>
        <w:t xml:space="preserve">单    位： </w:t>
      </w:r>
      <w:r/>
    </w:p>
    <w:p>
      <w:pPr>
        <w:ind w:firstLine="420"/>
        <w:spacing w:line="420" w:lineRule="exact"/>
        <w:rPr>
          <w:rFonts w:ascii="宋体" w:hAnsi="宋体" w:cs="宋体"/>
          <w:szCs w:val="21"/>
        </w:rPr>
      </w:pPr>
      <w:r>
        <w:rPr>
          <w:rFonts w:hint="eastAsia" w:ascii="宋体" w:hAnsi="宋体" w:cs="宋体"/>
          <w:szCs w:val="21"/>
        </w:rPr>
        <w:t xml:space="preserve">联 系 人：</w:t>
      </w:r>
      <w:r/>
    </w:p>
    <w:p>
      <w:pPr>
        <w:ind w:firstLine="420"/>
        <w:spacing w:line="420" w:lineRule="exact"/>
        <w:rPr>
          <w:rFonts w:ascii="宋体" w:hAnsi="宋体" w:cs="宋体"/>
          <w:szCs w:val="21"/>
        </w:rPr>
      </w:pPr>
      <w:r>
        <w:rPr>
          <w:rFonts w:hint="eastAsia" w:ascii="宋体" w:hAnsi="宋体" w:cs="宋体"/>
          <w:szCs w:val="21"/>
        </w:rPr>
        <w:t xml:space="preserve">地　　址：</w:t>
      </w:r>
      <w:r/>
    </w:p>
    <w:p>
      <w:pPr>
        <w:ind w:firstLine="420"/>
        <w:spacing w:line="420" w:lineRule="exact"/>
        <w:rPr>
          <w:rFonts w:ascii="宋体" w:hAnsi="宋体" w:cs="宋体"/>
          <w:szCs w:val="21"/>
        </w:rPr>
      </w:pPr>
      <w:r>
        <w:rPr>
          <w:rFonts w:hint="eastAsia" w:ascii="宋体" w:hAnsi="宋体" w:cs="宋体"/>
          <w:szCs w:val="21"/>
        </w:rPr>
        <w:t xml:space="preserve">邮政编码：</w:t>
      </w:r>
      <w:r/>
    </w:p>
    <w:p>
      <w:pPr>
        <w:ind w:firstLine="420"/>
        <w:spacing w:line="420" w:lineRule="exact"/>
        <w:rPr>
          <w:rFonts w:ascii="宋体" w:hAnsi="宋体" w:cs="宋体"/>
          <w:szCs w:val="21"/>
        </w:rPr>
      </w:pPr>
      <w:r>
        <w:rPr>
          <w:rFonts w:hint="eastAsia" w:ascii="宋体" w:hAnsi="宋体" w:cs="宋体"/>
          <w:szCs w:val="21"/>
        </w:rPr>
        <w:t xml:space="preserve">联系电话： </w:t>
      </w:r>
      <w:r/>
    </w:p>
    <w:p>
      <w:pPr>
        <w:ind w:firstLine="420"/>
        <w:spacing w:line="420" w:lineRule="exact"/>
        <w:rPr>
          <w:rFonts w:ascii="宋体" w:hAnsi="宋体" w:cs="宋体"/>
          <w:szCs w:val="21"/>
        </w:rPr>
      </w:pPr>
      <w:r>
        <w:rPr>
          <w:rFonts w:hint="eastAsia" w:ascii="宋体" w:hAnsi="宋体" w:cs="宋体"/>
          <w:szCs w:val="21"/>
        </w:rPr>
        <w:t xml:space="preserve">传　　真： </w:t>
      </w:r>
      <w:r/>
    </w:p>
    <w:p>
      <w:pPr>
        <w:ind w:firstLine="420"/>
        <w:spacing w:line="420" w:lineRule="exact"/>
        <w:rPr>
          <w:rFonts w:ascii="宋体" w:hAnsi="宋体" w:cs="宋体"/>
          <w:szCs w:val="21"/>
        </w:rPr>
      </w:pPr>
      <w:r>
        <w:rPr>
          <w:rFonts w:ascii="宋体" w:hAnsi="宋体" w:cs="宋体"/>
          <w:szCs w:val="21"/>
        </w:rPr>
      </w:r>
      <w:r/>
    </w:p>
    <w:p>
      <w:pPr>
        <w:ind w:firstLine="420"/>
        <w:spacing w:line="420" w:lineRule="exact"/>
        <w:rPr>
          <w:rFonts w:ascii="宋体" w:hAnsi="宋体" w:cs="宋体"/>
          <w:szCs w:val="21"/>
        </w:rPr>
      </w:pPr>
      <w:r>
        <w:rPr>
          <w:rFonts w:hint="eastAsia" w:ascii="宋体" w:hAnsi="宋体" w:cs="宋体"/>
          <w:szCs w:val="21"/>
        </w:rPr>
        <w:t xml:space="preserve">投标人（供应商）： </w:t>
      </w:r>
      <w:r/>
    </w:p>
    <w:p>
      <w:pPr>
        <w:ind w:firstLine="420"/>
        <w:spacing w:line="420" w:lineRule="exact"/>
        <w:rPr>
          <w:rFonts w:ascii="宋体" w:hAnsi="宋体" w:cs="宋体"/>
          <w:szCs w:val="21"/>
        </w:rPr>
      </w:pPr>
      <w:r>
        <w:rPr>
          <w:rFonts w:hint="eastAsia" w:ascii="宋体" w:hAnsi="宋体" w:cs="宋体"/>
          <w:szCs w:val="21"/>
        </w:rPr>
        <w:t xml:space="preserve">法定代表人或授权代理人：（签字）</w:t>
      </w:r>
      <w:r/>
    </w:p>
    <w:p>
      <w:pPr>
        <w:ind w:firstLine="420"/>
        <w:spacing w:line="420" w:lineRule="exact"/>
        <w:rPr>
          <w:rFonts w:ascii="宋体" w:hAnsi="宋体" w:cs="宋体"/>
          <w:szCs w:val="21"/>
        </w:rPr>
      </w:pPr>
      <w:r>
        <w:rPr>
          <w:rFonts w:hint="eastAsia" w:ascii="宋体" w:hAnsi="宋体" w:cs="宋体"/>
          <w:szCs w:val="21"/>
        </w:rPr>
        <w:t xml:space="preserve">日　　期： </w:t>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hint="eastAsia" w:ascii="宋体" w:hAnsi="宋体" w:cs="宋体"/>
          <w:b/>
          <w:bCs/>
          <w:szCs w:val="21"/>
        </w:rPr>
        <w:t xml:space="preserve">格式2：法人授权委托书</w:t>
      </w:r>
      <w:r/>
    </w:p>
    <w:p>
      <w:pPr>
        <w:pStyle w:val="942"/>
        <w:ind w:firstLine="422"/>
        <w:rPr>
          <w:rFonts w:ascii="宋体" w:hAnsi="宋体" w:cs="宋体"/>
          <w:b/>
          <w:bCs/>
          <w:szCs w:val="21"/>
        </w:rPr>
      </w:pPr>
      <w:r>
        <w:rPr>
          <w:rFonts w:ascii="宋体" w:hAnsi="宋体" w:cs="宋体"/>
          <w:b/>
          <w:bCs/>
          <w:szCs w:val="21"/>
        </w:rPr>
      </w:r>
      <w:r/>
    </w:p>
    <w:p>
      <w:pPr>
        <w:pStyle w:val="900"/>
        <w:ind w:firstLine="420"/>
        <w:jc w:val="center"/>
        <w:spacing w:line="500" w:lineRule="atLeast"/>
        <w:rPr>
          <w:b/>
          <w:bCs/>
          <w:sz w:val="21"/>
          <w:szCs w:val="21"/>
        </w:rPr>
      </w:pPr>
      <w:r>
        <w:rPr>
          <w:rFonts w:hint="eastAsia"/>
          <w:b/>
          <w:bCs/>
          <w:sz w:val="21"/>
          <w:szCs w:val="21"/>
        </w:rPr>
        <w:t xml:space="preserve">法定代表人授权委托书</w:t>
      </w:r>
      <w:r/>
    </w:p>
    <w:p>
      <w:pPr>
        <w:ind w:firstLine="420"/>
        <w:rPr>
          <w:szCs w:val="21"/>
        </w:rPr>
      </w:pPr>
      <w:r>
        <w:rPr>
          <w:rFonts w:hint="eastAsia" w:ascii="宋体" w:hAnsi="宋体" w:cs="宋体"/>
          <w:szCs w:val="21"/>
        </w:rPr>
        <w:t xml:space="preserve">本授权委托书声明：我（姓名）系（投标人名称）的法定代表人，现授权委托  （姓名+手机号码）为我公司代理人，以本公司的名义参加 （采购人名称）组织实施的编号为号的招标（采购）活动。代理人在投标、开标、评标、合同订立和履行过程中所签署的一切文件和处理与这</w:t>
      </w:r>
      <w:r>
        <w:rPr>
          <w:rFonts w:hint="eastAsia"/>
          <w:szCs w:val="21"/>
        </w:rPr>
        <w:t xml:space="preserve">有关的一切事务，我均予以承认。</w:t>
      </w:r>
      <w:r/>
    </w:p>
    <w:p>
      <w:pPr>
        <w:ind w:firstLine="420"/>
        <w:rPr>
          <w:szCs w:val="21"/>
        </w:rPr>
      </w:pPr>
      <w:r>
        <w:rPr>
          <w:rFonts w:hint="eastAsia"/>
          <w:szCs w:val="21"/>
        </w:rPr>
        <w:t xml:space="preserve">代理人在授权委托书有效期内签署的所有文件不因授权委托的撤销而失效，除非有撤销授权委托的书面通知，本授权委托书自投标开始至合同履行完毕止。</w:t>
      </w:r>
      <w:r/>
    </w:p>
    <w:p>
      <w:pPr>
        <w:ind w:firstLine="420"/>
        <w:rPr>
          <w:szCs w:val="21"/>
        </w:rPr>
      </w:pPr>
      <w:r>
        <w:rPr>
          <w:rFonts w:hint="eastAsia"/>
          <w:szCs w:val="21"/>
        </w:rPr>
        <w:t xml:space="preserve">代理人无转委托权。特此委托。</w:t>
      </w:r>
      <w:r/>
    </w:p>
    <w:p>
      <w:pPr>
        <w:pStyle w:val="900"/>
        <w:ind w:firstLine="420"/>
        <w:spacing w:line="480" w:lineRule="auto"/>
        <w:rPr>
          <w:sz w:val="21"/>
          <w:szCs w:val="21"/>
        </w:rPr>
      </w:pPr>
      <w:r>
        <w:rPr>
          <w:rFonts w:hint="eastAsia"/>
          <w:sz w:val="21"/>
          <w:szCs w:val="21"/>
        </w:rPr>
        <w:t xml:space="preserve">   </w:t>
      </w:r>
      <w:r/>
    </w:p>
    <w:p>
      <w:pPr>
        <w:pStyle w:val="900"/>
        <w:ind w:firstLine="422"/>
        <w:spacing w:line="400" w:lineRule="exact"/>
        <w:rPr>
          <w:sz w:val="21"/>
          <w:szCs w:val="21"/>
          <w:u w:val="single"/>
        </w:rPr>
      </w:pPr>
      <w:r>
        <w:rPr>
          <w:rFonts w:hint="eastAsia"/>
          <w:sz w:val="21"/>
          <w:szCs w:val="21"/>
        </w:rPr>
        <w:t xml:space="preserve">投 标 人：</w:t>
      </w:r>
      <w:r/>
    </w:p>
    <w:p>
      <w:pPr>
        <w:pStyle w:val="900"/>
        <w:ind w:firstLine="422"/>
        <w:spacing w:line="400" w:lineRule="exact"/>
        <w:rPr>
          <w:sz w:val="21"/>
          <w:szCs w:val="21"/>
          <w:u w:val="single"/>
        </w:rPr>
      </w:pPr>
      <w:r>
        <w:rPr>
          <w:rFonts w:hint="eastAsia"/>
          <w:sz w:val="21"/>
          <w:szCs w:val="21"/>
        </w:rPr>
        <w:t xml:space="preserve">法定代表人：</w:t>
      </w:r>
      <w:r/>
    </w:p>
    <w:p>
      <w:pPr>
        <w:pStyle w:val="900"/>
        <w:ind w:firstLine="422"/>
        <w:spacing w:line="400" w:lineRule="exact"/>
        <w:rPr>
          <w:sz w:val="21"/>
          <w:szCs w:val="21"/>
          <w:u w:val="single"/>
        </w:rPr>
      </w:pPr>
      <w:r>
        <w:rPr>
          <w:rFonts w:hint="eastAsia"/>
          <w:sz w:val="21"/>
          <w:szCs w:val="21"/>
        </w:rPr>
        <w:t xml:space="preserve">代理人：</w:t>
      </w:r>
      <w:r/>
    </w:p>
    <w:p>
      <w:pPr>
        <w:pStyle w:val="900"/>
        <w:ind w:firstLine="422"/>
        <w:spacing w:line="400" w:lineRule="exact"/>
        <w:rPr>
          <w:sz w:val="21"/>
          <w:szCs w:val="21"/>
          <w:u w:val="single"/>
        </w:rPr>
      </w:pPr>
      <w:r>
        <w:rPr>
          <w:rFonts w:hint="eastAsia"/>
          <w:sz w:val="21"/>
          <w:szCs w:val="21"/>
        </w:rPr>
        <w:t xml:space="preserve">日 期： </w:t>
      </w:r>
      <w:r/>
    </w:p>
    <w:p>
      <w:pPr>
        <w:pStyle w:val="900"/>
        <w:ind w:firstLine="422"/>
        <w:spacing w:line="480" w:lineRule="auto"/>
        <w:rPr>
          <w:sz w:val="21"/>
          <w:szCs w:val="21"/>
        </w:rPr>
      </w:pPr>
      <w:r>
        <w:rPr>
          <w:sz w:val="21"/>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rPr>
      </w:pPr>
      <w:r>
        <w:rPr>
          <w:rFonts w:ascii="宋体" w:hAnsi="宋体" w:cs="宋体"/>
          <w:b/>
          <w:bCs/>
          <w:szCs w:val="21"/>
        </w:rPr>
      </w:r>
      <w:r>
        <w:rPr>
          <w:rFonts w:ascii="宋体" w:hAnsi="宋体" w:cs="宋体"/>
          <w:b/>
          <w:bCs/>
          <w:szCs w:val="21"/>
        </w:rPr>
      </w:r>
      <w:r/>
    </w:p>
    <w:p>
      <w:pPr>
        <w:pStyle w:val="942"/>
        <w:ind w:firstLine="422"/>
        <w:rPr>
          <w:rFonts w:ascii="宋体" w:hAnsi="宋体" w:cs="宋体"/>
          <w:b/>
          <w:bCs/>
        </w:rPr>
      </w:pPr>
      <w:r>
        <w:rPr>
          <w:rFonts w:ascii="宋体" w:hAnsi="宋体" w:cs="宋体"/>
          <w:b/>
          <w:bCs/>
        </w:rPr>
      </w:r>
      <w:r>
        <w:rPr>
          <w:rFonts w:ascii="宋体" w:hAnsi="宋体" w:cs="宋体"/>
          <w:b/>
          <w:bCs/>
        </w:rPr>
      </w:r>
      <w:r/>
    </w:p>
    <w:p>
      <w:pPr>
        <w:pStyle w:val="942"/>
        <w:ind w:firstLine="422"/>
        <w:rPr>
          <w:rFonts w:ascii="宋体" w:hAnsi="宋体" w:cs="宋体"/>
          <w:b/>
          <w:bCs/>
        </w:rPr>
      </w:pPr>
      <w:r>
        <w:rPr>
          <w:rFonts w:ascii="宋体" w:hAnsi="宋体" w:cs="宋体"/>
          <w:b/>
          <w:bCs/>
        </w:rPr>
      </w:r>
      <w:r>
        <w:rPr>
          <w:rFonts w:ascii="宋体" w:hAnsi="宋体" w:cs="宋体"/>
          <w:b/>
          <w:bCs/>
        </w:rPr>
      </w:r>
      <w:r/>
    </w:p>
    <w:p>
      <w:pPr>
        <w:pStyle w:val="942"/>
        <w:ind w:firstLine="422"/>
        <w:rPr>
          <w:rFonts w:ascii="宋体" w:hAnsi="宋体" w:cs="宋体"/>
          <w:b/>
          <w:bCs/>
        </w:rPr>
      </w:pPr>
      <w:r>
        <w:rPr>
          <w:rFonts w:ascii="宋体" w:hAnsi="宋体" w:cs="宋体"/>
          <w:b/>
          <w:bCs/>
        </w:rPr>
      </w:r>
      <w:r>
        <w:rPr>
          <w:rFonts w:ascii="宋体" w:hAnsi="宋体" w:cs="宋体"/>
          <w:b/>
          <w:bCs/>
        </w:rPr>
      </w:r>
      <w:r/>
    </w:p>
    <w:p>
      <w:pPr>
        <w:pStyle w:val="942"/>
        <w:ind w:firstLine="422"/>
        <w:rPr>
          <w:rFonts w:ascii="宋体" w:hAnsi="宋体" w:cs="宋体"/>
          <w:b/>
          <w:bCs/>
        </w:rPr>
      </w:pPr>
      <w:r>
        <w:rPr>
          <w:rFonts w:ascii="宋体" w:hAnsi="宋体" w:cs="宋体"/>
          <w:b/>
          <w:bCs/>
        </w:rPr>
      </w:r>
      <w:r>
        <w:rPr>
          <w:rFonts w:ascii="宋体" w:hAnsi="宋体" w:cs="宋体"/>
          <w:b/>
          <w:bCs/>
        </w:rPr>
      </w:r>
      <w:r/>
    </w:p>
    <w:p>
      <w:pPr>
        <w:pStyle w:val="942"/>
        <w:ind w:firstLine="422"/>
        <w:rPr>
          <w:rFonts w:ascii="宋体" w:hAnsi="宋体" w:cs="宋体"/>
          <w:b/>
          <w:bCs/>
        </w:rPr>
      </w:pPr>
      <w:r>
        <w:rPr>
          <w:rFonts w:ascii="宋体" w:hAnsi="宋体" w:cs="宋体"/>
          <w:b/>
          <w:bCs/>
        </w:rPr>
      </w:r>
      <w:r>
        <w:rPr>
          <w:rFonts w:ascii="宋体" w:hAnsi="宋体" w:cs="宋体"/>
          <w:b/>
          <w:bCs/>
        </w:rPr>
      </w:r>
      <w:r/>
    </w:p>
    <w:p>
      <w:pPr>
        <w:pStyle w:val="942"/>
        <w:ind w:firstLine="422"/>
        <w:rPr>
          <w:rFonts w:ascii="宋体" w:hAnsi="宋体" w:cs="宋体"/>
          <w:b/>
          <w:bCs/>
        </w:rPr>
      </w:pPr>
      <w:r>
        <w:rPr>
          <w:rFonts w:ascii="宋体" w:hAnsi="宋体" w:cs="宋体"/>
          <w:b/>
          <w:bCs/>
        </w:rPr>
      </w:r>
      <w:r>
        <w:rPr>
          <w:rFonts w:ascii="宋体" w:hAnsi="宋体" w:cs="宋体"/>
          <w:b/>
          <w:bCs/>
        </w:rPr>
      </w:r>
      <w:r/>
    </w:p>
    <w:p>
      <w:pPr>
        <w:pStyle w:val="942"/>
        <w:ind w:firstLine="422"/>
        <w:rPr>
          <w:rFonts w:ascii="宋体" w:hAnsi="宋体" w:cs="宋体"/>
          <w:b/>
          <w:bCs/>
        </w:rPr>
      </w:pPr>
      <w:r>
        <w:rPr>
          <w:rFonts w:ascii="宋体" w:hAnsi="宋体" w:cs="宋体"/>
          <w:b/>
          <w:bCs/>
          <w:szCs w:val="21"/>
        </w:rPr>
      </w:r>
      <w:r/>
    </w:p>
    <w:p>
      <w:pPr>
        <w:pStyle w:val="942"/>
        <w:ind w:firstLine="422"/>
        <w:rPr>
          <w:rFonts w:ascii="宋体" w:hAnsi="宋体" w:cs="宋体"/>
          <w:b/>
          <w:bCs/>
          <w:szCs w:val="21"/>
        </w:rPr>
      </w:pPr>
      <w:r>
        <w:rPr>
          <w:rFonts w:ascii="宋体" w:hAnsi="宋体" w:cs="宋体"/>
          <w:b/>
          <w:bCs/>
          <w:szCs w:val="21"/>
        </w:rPr>
      </w:r>
      <w:r/>
    </w:p>
    <w:p>
      <w:pPr>
        <w:pStyle w:val="942"/>
        <w:ind w:firstLine="422"/>
        <w:rPr>
          <w:rFonts w:ascii="宋体" w:hAnsi="宋体" w:cs="宋体"/>
          <w:b/>
          <w:bCs/>
          <w:szCs w:val="21"/>
        </w:rPr>
      </w:pPr>
      <w:r>
        <w:rPr>
          <w:rFonts w:hint="eastAsia" w:ascii="宋体" w:hAnsi="宋体" w:cs="宋体"/>
          <w:b/>
          <w:bCs/>
          <w:szCs w:val="21"/>
        </w:rPr>
        <w:t xml:space="preserve">格式3：开标一览表</w:t>
      </w:r>
      <w:r/>
    </w:p>
    <w:p>
      <w:pPr>
        <w:ind w:firstLine="420"/>
        <w:jc w:val="center"/>
        <w:spacing w:before="100" w:beforeAutospacing="1" w:after="100" w:afterAutospacing="1" w:line="500" w:lineRule="atLeast"/>
        <w:rPr>
          <w:rFonts w:ascii="宋体" w:hAnsi="宋体" w:cs="宋体"/>
          <w:szCs w:val="21"/>
        </w:rPr>
      </w:pPr>
      <w:r>
        <w:rPr>
          <w:rFonts w:hint="eastAsia" w:ascii="宋体" w:hAnsi="宋体" w:cs="宋体"/>
          <w:b/>
          <w:bCs/>
          <w:szCs w:val="21"/>
        </w:rPr>
        <w:t xml:space="preserve">开  标 一 览  表</w:t>
      </w:r>
      <w:r/>
    </w:p>
    <w:p>
      <w:pPr>
        <w:ind w:firstLine="422"/>
        <w:spacing w:before="100" w:beforeAutospacing="1" w:after="100" w:afterAutospacing="1" w:line="360" w:lineRule="auto"/>
        <w:rPr>
          <w:rFonts w:ascii="宋体" w:hAnsi="宋体" w:cs="宋体"/>
          <w:szCs w:val="21"/>
        </w:rPr>
      </w:pPr>
      <w:r>
        <w:rPr>
          <w:rFonts w:hint="eastAsia" w:ascii="宋体" w:hAnsi="宋体" w:cs="宋体"/>
          <w:szCs w:val="21"/>
        </w:rPr>
        <w:t xml:space="preserve">项目编号：</w:t>
      </w:r>
      <w:r/>
    </w:p>
    <w:p>
      <w:pPr>
        <w:ind w:firstLine="422"/>
        <w:spacing w:before="100" w:beforeAutospacing="1" w:after="100" w:afterAutospacing="1" w:line="360" w:lineRule="auto"/>
        <w:rPr>
          <w:rFonts w:ascii="宋体" w:hAnsi="宋体" w:cs="宋体"/>
          <w:szCs w:val="21"/>
        </w:rPr>
      </w:pPr>
      <w:r>
        <w:rPr>
          <w:rFonts w:hint="eastAsia" w:ascii="宋体" w:hAnsi="宋体" w:cs="宋体"/>
          <w:szCs w:val="21"/>
        </w:rPr>
        <w:t xml:space="preserve">项目名称：</w:t>
      </w:r>
      <w:r/>
    </w:p>
    <w:tbl>
      <w:tblPr>
        <w:tblStyle w:val="887"/>
        <w:tblW w:w="852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16"/>
        <w:gridCol w:w="2629"/>
        <w:gridCol w:w="1696"/>
        <w:gridCol w:w="2184"/>
      </w:tblGrid>
      <w:tr>
        <w:trPr>
          <w:jc w:val="center"/>
          <w:trHeight w:val="841"/>
        </w:trPr>
        <w:tc>
          <w:tcPr>
            <w:tcBorders>
              <w:top w:val="single" w:color="auto" w:sz="4" w:space="0"/>
              <w:bottom w:val="single" w:color="auto" w:sz="4" w:space="0"/>
              <w:right w:val="single" w:color="auto" w:sz="4" w:space="0"/>
            </w:tcBorders>
            <w:tcW w:w="2016" w:type="dxa"/>
            <w:vAlign w:val="center"/>
            <w:textDirection w:val="lrTb"/>
            <w:noWrap w:val="false"/>
          </w:tcPr>
          <w:p>
            <w:pPr>
              <w:ind w:firstLine="502"/>
              <w:jc w:val="center"/>
              <w:spacing w:line="360" w:lineRule="auto"/>
              <w:rPr>
                <w:rFonts w:ascii="宋体" w:hAnsi="宋体" w:cs="宋体"/>
                <w:spacing w:val="20"/>
              </w:rPr>
            </w:pPr>
            <w:r>
              <w:rPr>
                <w:rFonts w:hint="eastAsia" w:ascii="宋体" w:hAnsi="宋体" w:cs="宋体"/>
                <w:spacing w:val="20"/>
              </w:rPr>
              <w:t xml:space="preserve">序号</w:t>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ind w:firstLine="502"/>
              <w:jc w:val="center"/>
              <w:spacing w:line="360" w:lineRule="auto"/>
              <w:rPr>
                <w:rFonts w:ascii="宋体" w:hAnsi="宋体" w:cs="宋体"/>
                <w:spacing w:val="20"/>
              </w:rPr>
            </w:pPr>
            <w:r>
              <w:rPr>
                <w:rFonts w:hint="eastAsia" w:ascii="宋体" w:hAnsi="宋体" w:cs="宋体"/>
                <w:spacing w:val="20"/>
              </w:rPr>
              <w:t xml:space="preserve">项目名称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firstLine="502"/>
              <w:jc w:val="center"/>
              <w:spacing w:line="360" w:lineRule="auto"/>
              <w:rPr>
                <w:rFonts w:ascii="宋体" w:hAnsi="宋体" w:cs="宋体"/>
                <w:spacing w:val="20"/>
              </w:rPr>
            </w:pPr>
            <w:r>
              <w:rPr>
                <w:rFonts w:hint="eastAsia" w:ascii="宋体" w:hAnsi="宋体" w:cs="宋体"/>
                <w:spacing w:val="20"/>
              </w:rPr>
              <w:t xml:space="preserve">单价</w:t>
            </w:r>
            <w:r/>
          </w:p>
        </w:tc>
        <w:tc>
          <w:tcPr>
            <w:tcBorders>
              <w:top w:val="single" w:color="auto" w:sz="4" w:space="0"/>
              <w:left w:val="single" w:color="auto" w:sz="4" w:space="0"/>
              <w:bottom w:val="single" w:color="auto" w:sz="4" w:space="0"/>
            </w:tcBorders>
            <w:tcW w:w="2184" w:type="dxa"/>
            <w:vAlign w:val="center"/>
            <w:textDirection w:val="lrTb"/>
            <w:noWrap w:val="false"/>
          </w:tcPr>
          <w:p>
            <w:pPr>
              <w:ind w:firstLine="502"/>
              <w:jc w:val="center"/>
              <w:spacing w:line="360" w:lineRule="auto"/>
              <w:rPr>
                <w:rFonts w:ascii="宋体" w:hAnsi="宋体" w:cs="宋体"/>
                <w:spacing w:val="20"/>
              </w:rPr>
            </w:pPr>
            <w:r>
              <w:rPr>
                <w:rFonts w:hint="eastAsia" w:ascii="宋体" w:hAnsi="宋体" w:cs="宋体"/>
                <w:spacing w:val="20"/>
              </w:rPr>
              <w:t xml:space="preserve">备注</w:t>
            </w:r>
            <w:r/>
          </w:p>
        </w:tc>
      </w:tr>
      <w:tr>
        <w:trPr>
          <w:jc w:val="center"/>
          <w:trHeight w:val="874"/>
        </w:trPr>
        <w:tc>
          <w:tcPr>
            <w:tcBorders>
              <w:top w:val="single" w:color="auto" w:sz="4" w:space="0"/>
              <w:bottom w:val="single" w:color="auto" w:sz="4" w:space="0"/>
              <w:right w:val="single" w:color="auto" w:sz="4" w:space="0"/>
            </w:tcBorders>
            <w:tcW w:w="2016" w:type="dxa"/>
            <w:vAlign w:val="center"/>
            <w:textDirection w:val="lrTb"/>
            <w:noWrap w:val="false"/>
          </w:tcPr>
          <w:p>
            <w:pPr>
              <w:ind w:firstLine="422"/>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ind w:firstLine="422"/>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ind w:firstLine="502"/>
              <w:jc w:val="center"/>
              <w:spacing w:line="360" w:lineRule="auto"/>
              <w:rPr>
                <w:rFonts w:ascii="宋体" w:hAnsi="宋体" w:cs="宋体"/>
                <w:spacing w:val="20"/>
              </w:rPr>
            </w:pPr>
            <w:r>
              <w:rPr>
                <w:rFonts w:hint="eastAsia" w:ascii="Arial" w:hAnsi="Arial" w:cs="Arial"/>
                <w:spacing w:val="20"/>
                <w:szCs w:val="21"/>
              </w:rPr>
              <w:t xml:space="preserve">元/件</w:t>
            </w:r>
            <w:r/>
          </w:p>
        </w:tc>
        <w:tc>
          <w:tcPr>
            <w:tcBorders>
              <w:top w:val="single" w:color="auto" w:sz="4" w:space="0"/>
              <w:left w:val="single" w:color="auto" w:sz="4" w:space="0"/>
              <w:bottom w:val="single" w:color="auto" w:sz="4" w:space="0"/>
            </w:tcBorders>
            <w:tcW w:w="2184" w:type="dxa"/>
            <w:vAlign w:val="center"/>
            <w:textDirection w:val="lrTb"/>
            <w:noWrap w:val="false"/>
          </w:tcPr>
          <w:p>
            <w:pPr>
              <w:ind w:firstLine="502"/>
              <w:jc w:val="center"/>
              <w:spacing w:line="360" w:lineRule="auto"/>
              <w:rPr>
                <w:rFonts w:ascii="宋体" w:hAnsi="宋体" w:cs="宋体"/>
                <w:spacing w:val="20"/>
              </w:rPr>
            </w:pPr>
            <w:r>
              <w:rPr>
                <w:rFonts w:ascii="宋体" w:hAnsi="宋体" w:cs="宋体"/>
                <w:spacing w:val="20"/>
              </w:rPr>
            </w:r>
            <w:r/>
          </w:p>
        </w:tc>
      </w:tr>
      <w:tr>
        <w:trPr>
          <w:jc w:val="center"/>
          <w:trHeight w:val="651"/>
        </w:trPr>
        <w:tc>
          <w:tcPr>
            <w:gridSpan w:val="4"/>
            <w:tcBorders>
              <w:top w:val="single" w:color="auto" w:sz="4" w:space="0"/>
              <w:bottom w:val="single" w:color="auto" w:sz="4" w:space="0"/>
            </w:tcBorders>
            <w:tcW w:w="8525" w:type="dxa"/>
            <w:vAlign w:val="center"/>
            <w:textDirection w:val="lrTb"/>
            <w:noWrap w:val="false"/>
          </w:tcPr>
          <w:p>
            <w:pPr>
              <w:ind w:firstLine="502"/>
              <w:jc w:val="left"/>
              <w:spacing w:line="360" w:lineRule="auto"/>
              <w:rPr>
                <w:rFonts w:ascii="宋体" w:hAnsi="宋体" w:cs="宋体"/>
                <w:spacing w:val="20"/>
              </w:rPr>
            </w:pPr>
            <w:r>
              <w:rPr>
                <w:rFonts w:hint="eastAsia" w:ascii="宋体" w:hAnsi="宋体" w:cs="宋体"/>
                <w:spacing w:val="20"/>
              </w:rPr>
              <w:t xml:space="preserve">合计（人民币大写）：     小写：</w:t>
            </w:r>
            <w:r/>
          </w:p>
        </w:tc>
      </w:tr>
    </w:tbl>
    <w:p>
      <w:pPr>
        <w:pStyle w:val="942"/>
        <w:ind w:firstLine="422"/>
        <w:rPr>
          <w:rFonts w:ascii="宋体" w:hAnsi="宋体" w:cs="宋体"/>
          <w:b/>
          <w:bCs/>
          <w:szCs w:val="21"/>
        </w:rPr>
      </w:pPr>
      <w:r>
        <w:rPr>
          <w:rFonts w:ascii="宋体" w:hAnsi="宋体" w:cs="宋体"/>
          <w:b/>
          <w:bCs/>
          <w:szCs w:val="21"/>
        </w:rPr>
      </w:r>
      <w:r/>
    </w:p>
    <w:p>
      <w:pPr>
        <w:pStyle w:val="942"/>
        <w:spacing w:line="360" w:lineRule="auto"/>
        <w:rPr>
          <w:rFonts w:ascii="宋体" w:hAnsi="宋体" w:cs="宋体"/>
          <w:b/>
          <w:bCs/>
          <w:szCs w:val="21"/>
        </w:rPr>
      </w:pPr>
      <w:r>
        <w:rPr>
          <w:rFonts w:hint="eastAsia" w:ascii="宋体" w:hAnsi="宋体" w:cs="宋体"/>
          <w:szCs w:val="21"/>
          <w:lang w:bidi="en-US"/>
        </w:rPr>
        <w:t xml:space="preserve">投标单位（盖章）</w:t>
      </w:r>
      <w:r/>
    </w:p>
    <w:p>
      <w:pPr>
        <w:pStyle w:val="942"/>
        <w:spacing w:line="360" w:lineRule="auto"/>
        <w:rPr>
          <w:rFonts w:ascii="宋体" w:hAnsi="宋体" w:cs="宋体"/>
          <w:b/>
          <w:bCs/>
          <w:szCs w:val="21"/>
        </w:rPr>
      </w:pPr>
      <w:r>
        <w:rPr>
          <w:rFonts w:hint="eastAsia" w:ascii="宋体" w:hAnsi="宋体" w:cs="宋体"/>
          <w:szCs w:val="21"/>
          <w:lang w:val="zh-CN" w:bidi="en-US"/>
        </w:rPr>
        <w:t xml:space="preserve">法定代表人或授权委托人：（签字或签章）</w:t>
      </w:r>
      <w:r/>
    </w:p>
    <w:p>
      <w:pPr>
        <w:pStyle w:val="942"/>
        <w:spacing w:line="360" w:lineRule="auto"/>
        <w:rPr>
          <w:rFonts w:ascii="宋体" w:hAnsi="宋体" w:cs="宋体"/>
          <w:b/>
          <w:bCs/>
          <w:szCs w:val="21"/>
        </w:rPr>
      </w:pPr>
      <w:r>
        <w:rPr>
          <w:rFonts w:hint="eastAsia" w:ascii="宋体" w:hAnsi="宋体" w:cs="宋体"/>
          <w:bCs/>
          <w:szCs w:val="21"/>
          <w:lang w:bidi="en-US"/>
        </w:rPr>
        <w:t xml:space="preserve">日期：</w:t>
      </w:r>
      <w:r/>
    </w:p>
    <w:p>
      <w:pPr>
        <w:pStyle w:val="942"/>
        <w:ind w:firstLine="422"/>
        <w:rPr>
          <w:rFonts w:ascii="宋体" w:hAnsi="宋体" w:cs="宋体"/>
          <w:b/>
          <w:bCs/>
          <w:szCs w:val="21"/>
        </w:rPr>
      </w:pPr>
      <w:r>
        <w:rPr>
          <w:rFonts w:ascii="宋体" w:hAnsi="宋体" w:cs="宋体"/>
          <w:b/>
          <w:bCs/>
          <w:szCs w:val="21"/>
        </w:rPr>
      </w:r>
      <w:r/>
    </w:p>
    <w:p>
      <w:pPr>
        <w:ind w:firstLine="422"/>
        <w:jc w:val="left"/>
        <w:rPr>
          <w:rFonts w:ascii="宋体" w:hAnsi="宋体" w:cs="宋体"/>
          <w:b/>
          <w:bCs/>
          <w:szCs w:val="21"/>
        </w:rPr>
        <w:sectPr>
          <w:headerReference w:type="default" r:id="rId8"/>
          <w:footerReference w:type="default" r:id="rId10"/>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szCs w:val="21"/>
          <w:lang w:val="zh-CN" w:bidi="en-US"/>
        </w:rPr>
        <w:t xml:space="preserve">注：本项目开标一览表中只填写投标</w:t>
      </w:r>
      <w:r>
        <w:rPr>
          <w:rFonts w:hint="eastAsia" w:ascii="宋体" w:hAnsi="宋体" w:cs="宋体"/>
          <w:b/>
          <w:szCs w:val="21"/>
          <w:lang w:bidi="en-US"/>
        </w:rPr>
        <w:t xml:space="preserve">单价</w:t>
      </w:r>
      <w:r>
        <w:rPr>
          <w:rFonts w:hint="eastAsia" w:ascii="宋体" w:hAnsi="宋体" w:cs="宋体"/>
          <w:b/>
          <w:szCs w:val="21"/>
          <w:lang w:val="zh-CN" w:bidi="en-US"/>
        </w:rPr>
        <w:t xml:space="preserve">一栏。</w:t>
      </w:r>
      <w:r/>
    </w:p>
    <w:p>
      <w:pPr>
        <w:pStyle w:val="942"/>
        <w:ind w:firstLine="422"/>
        <w:rPr>
          <w:rFonts w:ascii="宋体" w:hAnsi="宋体" w:cs="宋体"/>
          <w:b/>
          <w:bCs/>
          <w:szCs w:val="21"/>
        </w:rPr>
      </w:pPr>
      <w:r>
        <w:rPr>
          <w:rFonts w:hint="eastAsia" w:ascii="宋体" w:hAnsi="宋体" w:cs="宋体"/>
          <w:b/>
          <w:bCs/>
          <w:szCs w:val="21"/>
        </w:rPr>
        <w:t xml:space="preserve">格式4：人员配备一览表</w:t>
      </w:r>
      <w:r/>
    </w:p>
    <w:p>
      <w:pPr>
        <w:ind w:firstLine="422"/>
        <w:spacing w:before="100" w:beforeAutospacing="1" w:after="100" w:afterAutospacing="1" w:line="360" w:lineRule="auto"/>
        <w:rPr>
          <w:rFonts w:ascii="宋体" w:hAnsi="宋体" w:cs="宋体"/>
          <w:szCs w:val="21"/>
        </w:rPr>
      </w:pPr>
      <w:r>
        <w:rPr>
          <w:rFonts w:hint="eastAsia" w:ascii="宋体" w:hAnsi="宋体" w:cs="宋体"/>
          <w:szCs w:val="21"/>
        </w:rPr>
        <w:t xml:space="preserve">项目编号：</w:t>
      </w:r>
      <w:r/>
    </w:p>
    <w:p>
      <w:pPr>
        <w:ind w:firstLine="422"/>
        <w:spacing w:before="100" w:beforeAutospacing="1" w:after="100" w:afterAutospacing="1" w:line="360" w:lineRule="auto"/>
        <w:rPr>
          <w:rFonts w:ascii="宋体" w:hAnsi="宋体" w:cs="宋体"/>
          <w:szCs w:val="21"/>
        </w:rPr>
      </w:pPr>
      <w:r>
        <w:rPr>
          <w:rFonts w:hint="eastAsia" w:ascii="宋体" w:hAnsi="宋体" w:cs="宋体"/>
          <w:szCs w:val="21"/>
        </w:rPr>
        <w:t xml:space="preserve">项目名称：</w:t>
      </w:r>
      <w:r/>
    </w:p>
    <w:tbl>
      <w:tblPr>
        <w:tblStyle w:val="887"/>
        <w:tblW w:w="80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839"/>
        <w:gridCol w:w="1332"/>
        <w:gridCol w:w="980"/>
        <w:gridCol w:w="939"/>
        <w:gridCol w:w="1212"/>
        <w:gridCol w:w="1082"/>
      </w:tblGrid>
      <w:tr>
        <w:trPr>
          <w:jc w:val="center"/>
          <w:trHeight w:val="760"/>
        </w:trPr>
        <w:tc>
          <w:tcPr>
            <w:tcW w:w="645" w:type="dxa"/>
            <w:vAlign w:val="center"/>
            <w:textDirection w:val="lrTb"/>
            <w:noWrap w:val="false"/>
          </w:tcPr>
          <w:p>
            <w:pPr>
              <w:spacing w:line="400" w:lineRule="exact"/>
              <w:rPr>
                <w:szCs w:val="21"/>
              </w:rPr>
            </w:pPr>
            <w:r>
              <w:rPr>
                <w:rFonts w:hint="eastAsia" w:hAnsi="宋体"/>
                <w:szCs w:val="21"/>
              </w:rPr>
              <w:t xml:space="preserve">序号</w:t>
            </w:r>
            <w:r/>
          </w:p>
        </w:tc>
        <w:tc>
          <w:tcPr>
            <w:tcW w:w="1839" w:type="dxa"/>
            <w:vAlign w:val="center"/>
            <w:textDirection w:val="lrTb"/>
            <w:noWrap w:val="false"/>
          </w:tcPr>
          <w:p>
            <w:pPr>
              <w:ind w:firstLine="422"/>
              <w:jc w:val="center"/>
              <w:spacing w:line="400" w:lineRule="exact"/>
              <w:rPr>
                <w:szCs w:val="21"/>
              </w:rPr>
            </w:pPr>
            <w:r>
              <w:rPr>
                <w:rFonts w:hint="eastAsia" w:hAnsi="宋体"/>
                <w:szCs w:val="21"/>
              </w:rPr>
              <w:t xml:space="preserve">岗位</w:t>
            </w:r>
            <w:r/>
          </w:p>
        </w:tc>
        <w:tc>
          <w:tcPr>
            <w:tcW w:w="1332" w:type="dxa"/>
            <w:vAlign w:val="center"/>
            <w:textDirection w:val="lrTb"/>
            <w:noWrap w:val="false"/>
          </w:tcPr>
          <w:p>
            <w:pPr>
              <w:ind w:firstLine="422"/>
              <w:jc w:val="center"/>
              <w:spacing w:line="400" w:lineRule="exact"/>
              <w:rPr>
                <w:szCs w:val="21"/>
              </w:rPr>
            </w:pPr>
            <w:r>
              <w:rPr>
                <w:rFonts w:hint="eastAsia" w:hAnsi="宋体"/>
                <w:szCs w:val="21"/>
              </w:rPr>
              <w:t xml:space="preserve">姓名</w:t>
            </w:r>
            <w:r/>
          </w:p>
        </w:tc>
        <w:tc>
          <w:tcPr>
            <w:tcW w:w="980" w:type="dxa"/>
            <w:vAlign w:val="center"/>
            <w:textDirection w:val="lrTb"/>
            <w:noWrap w:val="false"/>
          </w:tcPr>
          <w:p>
            <w:pPr>
              <w:spacing w:line="400" w:lineRule="exact"/>
              <w:rPr>
                <w:szCs w:val="21"/>
              </w:rPr>
            </w:pPr>
            <w:r>
              <w:rPr>
                <w:rFonts w:hint="eastAsia" w:hAnsi="宋体"/>
                <w:szCs w:val="21"/>
              </w:rPr>
              <w:t xml:space="preserve">性别</w:t>
            </w:r>
            <w:r/>
          </w:p>
        </w:tc>
        <w:tc>
          <w:tcPr>
            <w:tcW w:w="939" w:type="dxa"/>
            <w:vAlign w:val="center"/>
            <w:textDirection w:val="lrTb"/>
            <w:noWrap w:val="false"/>
          </w:tcPr>
          <w:p>
            <w:pPr>
              <w:spacing w:line="400" w:lineRule="exact"/>
              <w:rPr>
                <w:szCs w:val="21"/>
              </w:rPr>
            </w:pPr>
            <w:r>
              <w:rPr>
                <w:rFonts w:hint="eastAsia" w:hAnsi="宋体"/>
                <w:szCs w:val="21"/>
              </w:rPr>
              <w:t xml:space="preserve">年龄</w:t>
            </w:r>
            <w:r/>
          </w:p>
        </w:tc>
        <w:tc>
          <w:tcPr>
            <w:tcW w:w="1212" w:type="dxa"/>
            <w:vAlign w:val="center"/>
            <w:textDirection w:val="lrTb"/>
            <w:noWrap w:val="false"/>
          </w:tcPr>
          <w:p>
            <w:pPr>
              <w:spacing w:line="400" w:lineRule="exact"/>
              <w:rPr>
                <w:szCs w:val="21"/>
              </w:rPr>
            </w:pPr>
            <w:r>
              <w:rPr>
                <w:rFonts w:hint="eastAsia" w:hAnsi="宋体"/>
                <w:szCs w:val="21"/>
              </w:rPr>
              <w:t xml:space="preserve">学历/职称</w:t>
            </w:r>
            <w:r/>
          </w:p>
        </w:tc>
        <w:tc>
          <w:tcPr>
            <w:tcW w:w="1082" w:type="dxa"/>
            <w:vAlign w:val="center"/>
            <w:textDirection w:val="lrTb"/>
            <w:noWrap w:val="false"/>
          </w:tcPr>
          <w:p>
            <w:pPr>
              <w:spacing w:line="400" w:lineRule="exact"/>
              <w:rPr>
                <w:szCs w:val="21"/>
              </w:rPr>
            </w:pPr>
            <w:r>
              <w:rPr>
                <w:rFonts w:hint="eastAsia" w:hAnsi="宋体"/>
                <w:szCs w:val="21"/>
              </w:rPr>
              <w:t xml:space="preserve">工作经验</w:t>
            </w:r>
            <w:r/>
          </w:p>
        </w:tc>
      </w:tr>
      <w:tr>
        <w:trPr>
          <w:jc w:val="center"/>
          <w:trHeight w:val="354"/>
        </w:trPr>
        <w:tc>
          <w:tcPr>
            <w:tcW w:w="645" w:type="dxa"/>
            <w:vAlign w:val="center"/>
            <w:textDirection w:val="lrTb"/>
            <w:noWrap w:val="false"/>
          </w:tcPr>
          <w:p>
            <w:pPr>
              <w:spacing w:line="400" w:lineRule="exact"/>
              <w:rPr>
                <w:rFonts w:hAnsi="宋体"/>
                <w:szCs w:val="21"/>
              </w:rPr>
            </w:pPr>
            <w:r>
              <w:rPr>
                <w:rFonts w:hAnsi="宋体"/>
                <w:szCs w:val="21"/>
              </w:rPr>
              <w:t xml:space="preserve">1</w:t>
            </w:r>
            <w:r/>
          </w:p>
        </w:tc>
        <w:tc>
          <w:tcPr>
            <w:tcW w:w="1839" w:type="dxa"/>
            <w:vAlign w:val="center"/>
            <w:textDirection w:val="lrTb"/>
            <w:noWrap w:val="false"/>
          </w:tcPr>
          <w:p>
            <w:pPr>
              <w:ind w:firstLine="422"/>
              <w:spacing w:line="400" w:lineRule="exact"/>
              <w:rPr>
                <w:szCs w:val="21"/>
              </w:rPr>
            </w:pPr>
            <w:r>
              <w:rPr>
                <w:szCs w:val="21"/>
              </w:rPr>
            </w:r>
            <w:r/>
          </w:p>
        </w:tc>
        <w:tc>
          <w:tcPr>
            <w:tcW w:w="1332" w:type="dxa"/>
            <w:vAlign w:val="center"/>
            <w:textDirection w:val="lrTb"/>
            <w:noWrap w:val="false"/>
          </w:tcPr>
          <w:p>
            <w:pPr>
              <w:ind w:firstLine="422"/>
              <w:jc w:val="center"/>
              <w:spacing w:line="400" w:lineRule="exact"/>
              <w:rPr>
                <w:rFonts w:hAnsi="宋体"/>
                <w:szCs w:val="21"/>
              </w:rPr>
            </w:pPr>
            <w:r>
              <w:rPr>
                <w:rFonts w:hAnsi="宋体"/>
                <w:szCs w:val="21"/>
              </w:rPr>
            </w:r>
            <w:r/>
          </w:p>
        </w:tc>
        <w:tc>
          <w:tcPr>
            <w:tcW w:w="980" w:type="dxa"/>
            <w:vAlign w:val="center"/>
            <w:textDirection w:val="lrTb"/>
            <w:noWrap w:val="false"/>
          </w:tcPr>
          <w:p>
            <w:pPr>
              <w:ind w:firstLine="422"/>
              <w:jc w:val="center"/>
              <w:spacing w:line="400" w:lineRule="exact"/>
              <w:rPr>
                <w:rFonts w:hAnsi="宋体"/>
                <w:szCs w:val="21"/>
              </w:rPr>
            </w:pPr>
            <w:r>
              <w:rPr>
                <w:rFonts w:hAnsi="宋体"/>
                <w:szCs w:val="21"/>
              </w:rPr>
            </w:r>
            <w:r/>
          </w:p>
        </w:tc>
        <w:tc>
          <w:tcPr>
            <w:tcW w:w="939" w:type="dxa"/>
            <w:vAlign w:val="center"/>
            <w:textDirection w:val="lrTb"/>
            <w:noWrap w:val="false"/>
          </w:tcPr>
          <w:p>
            <w:pPr>
              <w:ind w:firstLine="422"/>
              <w:jc w:val="center"/>
              <w:spacing w:line="400" w:lineRule="exact"/>
              <w:rPr>
                <w:rFonts w:hAnsi="宋体"/>
                <w:szCs w:val="21"/>
              </w:rPr>
            </w:pPr>
            <w:r>
              <w:rPr>
                <w:rFonts w:hAnsi="宋体"/>
                <w:szCs w:val="21"/>
              </w:rPr>
            </w:r>
            <w:r/>
          </w:p>
        </w:tc>
        <w:tc>
          <w:tcPr>
            <w:tcW w:w="1212" w:type="dxa"/>
            <w:vAlign w:val="center"/>
            <w:textDirection w:val="lrTb"/>
            <w:noWrap w:val="false"/>
          </w:tcPr>
          <w:p>
            <w:pPr>
              <w:ind w:firstLine="422"/>
              <w:jc w:val="center"/>
              <w:spacing w:line="400" w:lineRule="exact"/>
              <w:rPr>
                <w:rFonts w:hAnsi="宋体"/>
                <w:szCs w:val="21"/>
              </w:rPr>
            </w:pPr>
            <w:r>
              <w:rPr>
                <w:rFonts w:hAnsi="宋体"/>
                <w:szCs w:val="21"/>
              </w:rPr>
            </w:r>
            <w:r/>
          </w:p>
        </w:tc>
        <w:tc>
          <w:tcPr>
            <w:tcW w:w="1082" w:type="dxa"/>
            <w:vAlign w:val="center"/>
            <w:textDirection w:val="lrTb"/>
            <w:noWrap w:val="false"/>
          </w:tcPr>
          <w:p>
            <w:pPr>
              <w:ind w:firstLine="422"/>
              <w:jc w:val="center"/>
              <w:spacing w:line="400" w:lineRule="exact"/>
              <w:rPr>
                <w:rFonts w:hAnsi="宋体"/>
                <w:szCs w:val="21"/>
              </w:rPr>
            </w:pPr>
            <w:r>
              <w:rPr>
                <w:rFonts w:hAnsi="宋体"/>
                <w:szCs w:val="21"/>
              </w:rPr>
            </w:r>
            <w:r/>
          </w:p>
        </w:tc>
      </w:tr>
      <w:tr>
        <w:trPr>
          <w:cantSplit/>
          <w:jc w:val="center"/>
          <w:trHeight w:val="495"/>
        </w:trPr>
        <w:tc>
          <w:tcPr>
            <w:tcW w:w="645" w:type="dxa"/>
            <w:vAlign w:val="center"/>
            <w:textDirection w:val="lrTb"/>
            <w:noWrap w:val="false"/>
          </w:tcPr>
          <w:p>
            <w:pPr>
              <w:spacing w:line="400" w:lineRule="exact"/>
              <w:rPr>
                <w:rFonts w:ascii="宋体"/>
                <w:szCs w:val="21"/>
              </w:rPr>
            </w:pPr>
            <w:r>
              <w:rPr>
                <w:rFonts w:ascii="宋体" w:hAnsi="宋体"/>
                <w:szCs w:val="21"/>
              </w:rPr>
              <w:t xml:space="preserve">2</w:t>
            </w:r>
            <w:r/>
          </w:p>
        </w:tc>
        <w:tc>
          <w:tcPr>
            <w:tcW w:w="1839" w:type="dxa"/>
            <w:vAlign w:val="center"/>
            <w:textDirection w:val="lrTb"/>
            <w:noWrap w:val="false"/>
          </w:tcPr>
          <w:p>
            <w:pPr>
              <w:ind w:firstLine="422"/>
              <w:spacing w:line="400" w:lineRule="exact"/>
              <w:rPr>
                <w:szCs w:val="21"/>
              </w:rPr>
            </w:pPr>
            <w:r>
              <w:rPr>
                <w:szCs w:val="21"/>
              </w:rPr>
            </w:r>
            <w:r/>
          </w:p>
        </w:tc>
        <w:tc>
          <w:tcPr>
            <w:tcW w:w="1332" w:type="dxa"/>
            <w:vAlign w:val="center"/>
            <w:textDirection w:val="lrTb"/>
            <w:noWrap w:val="false"/>
          </w:tcPr>
          <w:p>
            <w:pPr>
              <w:ind w:firstLine="422"/>
              <w:jc w:val="center"/>
              <w:spacing w:line="400" w:lineRule="exact"/>
              <w:rPr>
                <w:szCs w:val="21"/>
              </w:rPr>
            </w:pPr>
            <w:r>
              <w:rPr>
                <w:szCs w:val="21"/>
              </w:rPr>
            </w:r>
            <w:r/>
          </w:p>
        </w:tc>
        <w:tc>
          <w:tcPr>
            <w:tcW w:w="980" w:type="dxa"/>
            <w:vAlign w:val="center"/>
            <w:textDirection w:val="lrTb"/>
            <w:noWrap w:val="false"/>
          </w:tcPr>
          <w:p>
            <w:pPr>
              <w:ind w:firstLine="422"/>
              <w:jc w:val="center"/>
              <w:spacing w:line="400" w:lineRule="exact"/>
              <w:rPr>
                <w:szCs w:val="21"/>
              </w:rPr>
            </w:pPr>
            <w:r>
              <w:rPr>
                <w:szCs w:val="21"/>
              </w:rPr>
            </w:r>
            <w:r/>
          </w:p>
        </w:tc>
        <w:tc>
          <w:tcPr>
            <w:tcW w:w="939" w:type="dxa"/>
            <w:vAlign w:val="center"/>
            <w:textDirection w:val="lrTb"/>
            <w:noWrap w:val="false"/>
          </w:tcPr>
          <w:p>
            <w:pPr>
              <w:ind w:firstLine="422"/>
              <w:jc w:val="center"/>
              <w:spacing w:line="400" w:lineRule="exact"/>
              <w:rPr>
                <w:szCs w:val="21"/>
              </w:rPr>
            </w:pPr>
            <w:r>
              <w:rPr>
                <w:szCs w:val="21"/>
              </w:rPr>
            </w:r>
            <w:r/>
          </w:p>
        </w:tc>
        <w:tc>
          <w:tcPr>
            <w:tcW w:w="1212" w:type="dxa"/>
            <w:vAlign w:val="center"/>
            <w:textDirection w:val="lrTb"/>
            <w:noWrap w:val="false"/>
          </w:tcPr>
          <w:p>
            <w:pPr>
              <w:ind w:firstLine="422"/>
              <w:jc w:val="center"/>
              <w:spacing w:line="400" w:lineRule="exact"/>
              <w:rPr>
                <w:szCs w:val="21"/>
              </w:rPr>
            </w:pPr>
            <w:r>
              <w:rPr>
                <w:szCs w:val="21"/>
              </w:rPr>
            </w:r>
            <w:r/>
          </w:p>
        </w:tc>
        <w:tc>
          <w:tcPr>
            <w:tcW w:w="1082" w:type="dxa"/>
            <w:vAlign w:val="center"/>
            <w:textDirection w:val="lrTb"/>
            <w:noWrap w:val="false"/>
          </w:tcPr>
          <w:p>
            <w:pPr>
              <w:ind w:firstLine="422"/>
              <w:jc w:val="center"/>
              <w:spacing w:line="400" w:lineRule="exact"/>
              <w:rPr>
                <w:szCs w:val="21"/>
              </w:rPr>
            </w:pPr>
            <w:r>
              <w:rPr>
                <w:szCs w:val="21"/>
              </w:rPr>
            </w:r>
            <w:r/>
          </w:p>
        </w:tc>
      </w:tr>
      <w:tr>
        <w:trPr>
          <w:cantSplit/>
          <w:jc w:val="center"/>
          <w:trHeight w:val="495"/>
        </w:trPr>
        <w:tc>
          <w:tcPr>
            <w:tcW w:w="645" w:type="dxa"/>
            <w:vAlign w:val="center"/>
            <w:textDirection w:val="lrTb"/>
            <w:noWrap w:val="false"/>
          </w:tcPr>
          <w:p>
            <w:pPr>
              <w:spacing w:line="400" w:lineRule="exact"/>
              <w:rPr>
                <w:rFonts w:ascii="宋体"/>
                <w:szCs w:val="21"/>
              </w:rPr>
            </w:pPr>
            <w:r>
              <w:rPr>
                <w:rFonts w:ascii="宋体" w:hAnsi="宋体"/>
                <w:szCs w:val="21"/>
              </w:rPr>
              <w:t xml:space="preserve">3</w:t>
            </w:r>
            <w:r/>
          </w:p>
        </w:tc>
        <w:tc>
          <w:tcPr>
            <w:tcW w:w="1839" w:type="dxa"/>
            <w:vAlign w:val="center"/>
            <w:textDirection w:val="lrTb"/>
            <w:noWrap w:val="false"/>
          </w:tcPr>
          <w:p>
            <w:pPr>
              <w:ind w:firstLine="422"/>
              <w:spacing w:line="400" w:lineRule="exact"/>
              <w:rPr>
                <w:rFonts w:hAnsi="宋体"/>
                <w:szCs w:val="21"/>
              </w:rPr>
            </w:pPr>
            <w:r>
              <w:rPr>
                <w:rFonts w:hAnsi="宋体"/>
                <w:szCs w:val="21"/>
              </w:rPr>
            </w:r>
            <w:r/>
          </w:p>
        </w:tc>
        <w:tc>
          <w:tcPr>
            <w:tcW w:w="1332" w:type="dxa"/>
            <w:vAlign w:val="center"/>
            <w:textDirection w:val="lrTb"/>
            <w:noWrap w:val="false"/>
          </w:tcPr>
          <w:p>
            <w:pPr>
              <w:ind w:firstLine="422"/>
              <w:spacing w:line="400" w:lineRule="exact"/>
              <w:rPr>
                <w:szCs w:val="21"/>
              </w:rPr>
            </w:pPr>
            <w:r>
              <w:rPr>
                <w:szCs w:val="21"/>
              </w:rPr>
            </w:r>
            <w:r/>
          </w:p>
        </w:tc>
        <w:tc>
          <w:tcPr>
            <w:tcW w:w="980" w:type="dxa"/>
            <w:vAlign w:val="center"/>
            <w:textDirection w:val="lrTb"/>
            <w:noWrap w:val="false"/>
          </w:tcPr>
          <w:p>
            <w:pPr>
              <w:ind w:firstLine="422"/>
              <w:spacing w:line="400" w:lineRule="exact"/>
              <w:rPr>
                <w:szCs w:val="21"/>
              </w:rPr>
            </w:pPr>
            <w:r>
              <w:rPr>
                <w:szCs w:val="21"/>
              </w:rPr>
            </w:r>
            <w:r/>
          </w:p>
        </w:tc>
        <w:tc>
          <w:tcPr>
            <w:tcW w:w="939" w:type="dxa"/>
            <w:vAlign w:val="center"/>
            <w:textDirection w:val="lrTb"/>
            <w:noWrap w:val="false"/>
          </w:tcPr>
          <w:p>
            <w:pPr>
              <w:ind w:firstLine="422"/>
              <w:spacing w:line="400" w:lineRule="exact"/>
              <w:rPr>
                <w:szCs w:val="21"/>
              </w:rPr>
            </w:pPr>
            <w:r>
              <w:rPr>
                <w:szCs w:val="21"/>
              </w:rPr>
            </w:r>
            <w:r/>
          </w:p>
        </w:tc>
        <w:tc>
          <w:tcPr>
            <w:tcW w:w="1212" w:type="dxa"/>
            <w:vAlign w:val="center"/>
            <w:textDirection w:val="lrTb"/>
            <w:noWrap w:val="false"/>
          </w:tcPr>
          <w:p>
            <w:pPr>
              <w:ind w:firstLine="422"/>
              <w:spacing w:line="400" w:lineRule="exact"/>
              <w:rPr>
                <w:szCs w:val="21"/>
              </w:rPr>
            </w:pPr>
            <w:r>
              <w:rPr>
                <w:szCs w:val="21"/>
              </w:rPr>
            </w:r>
            <w:r/>
          </w:p>
        </w:tc>
        <w:tc>
          <w:tcPr>
            <w:tcW w:w="1082" w:type="dxa"/>
            <w:vAlign w:val="center"/>
            <w:textDirection w:val="lrTb"/>
            <w:noWrap w:val="false"/>
          </w:tcPr>
          <w:p>
            <w:pPr>
              <w:ind w:firstLine="422"/>
              <w:spacing w:line="400" w:lineRule="exact"/>
              <w:rPr>
                <w:szCs w:val="21"/>
              </w:rPr>
            </w:pPr>
            <w:r>
              <w:rPr>
                <w:szCs w:val="21"/>
              </w:rPr>
            </w:r>
            <w:r/>
          </w:p>
        </w:tc>
      </w:tr>
      <w:tr>
        <w:trPr>
          <w:cantSplit/>
          <w:jc w:val="center"/>
          <w:trHeight w:val="495"/>
        </w:trPr>
        <w:tc>
          <w:tcPr>
            <w:tcW w:w="645" w:type="dxa"/>
            <w:vAlign w:val="center"/>
            <w:textDirection w:val="lrTb"/>
            <w:noWrap w:val="false"/>
          </w:tcPr>
          <w:p>
            <w:pPr>
              <w:spacing w:line="400" w:lineRule="exact"/>
              <w:rPr>
                <w:rFonts w:ascii="宋体"/>
                <w:szCs w:val="21"/>
              </w:rPr>
            </w:pPr>
            <w:r>
              <w:rPr>
                <w:rFonts w:ascii="宋体" w:hAnsi="宋体"/>
                <w:szCs w:val="21"/>
              </w:rPr>
              <w:t xml:space="preserve">4</w:t>
            </w:r>
            <w:r/>
          </w:p>
        </w:tc>
        <w:tc>
          <w:tcPr>
            <w:tcW w:w="1839" w:type="dxa"/>
            <w:vAlign w:val="center"/>
            <w:textDirection w:val="lrTb"/>
            <w:noWrap w:val="false"/>
          </w:tcPr>
          <w:p>
            <w:pPr>
              <w:ind w:firstLine="422"/>
              <w:spacing w:line="400" w:lineRule="exact"/>
              <w:rPr>
                <w:szCs w:val="21"/>
              </w:rPr>
            </w:pPr>
            <w:r>
              <w:rPr>
                <w:szCs w:val="21"/>
              </w:rPr>
            </w:r>
            <w:r/>
          </w:p>
        </w:tc>
        <w:tc>
          <w:tcPr>
            <w:tcW w:w="1332" w:type="dxa"/>
            <w:vAlign w:val="center"/>
            <w:textDirection w:val="lrTb"/>
            <w:noWrap w:val="false"/>
          </w:tcPr>
          <w:p>
            <w:pPr>
              <w:ind w:firstLine="422"/>
              <w:spacing w:line="400" w:lineRule="exact"/>
              <w:rPr>
                <w:szCs w:val="21"/>
              </w:rPr>
            </w:pPr>
            <w:r>
              <w:rPr>
                <w:szCs w:val="21"/>
              </w:rPr>
            </w:r>
            <w:r/>
          </w:p>
        </w:tc>
        <w:tc>
          <w:tcPr>
            <w:tcW w:w="980" w:type="dxa"/>
            <w:vAlign w:val="center"/>
            <w:textDirection w:val="lrTb"/>
            <w:noWrap w:val="false"/>
          </w:tcPr>
          <w:p>
            <w:pPr>
              <w:ind w:firstLine="422"/>
              <w:spacing w:line="400" w:lineRule="exact"/>
              <w:rPr>
                <w:szCs w:val="21"/>
              </w:rPr>
            </w:pPr>
            <w:r>
              <w:rPr>
                <w:szCs w:val="21"/>
              </w:rPr>
            </w:r>
            <w:r/>
          </w:p>
        </w:tc>
        <w:tc>
          <w:tcPr>
            <w:tcW w:w="939" w:type="dxa"/>
            <w:vAlign w:val="center"/>
            <w:textDirection w:val="lrTb"/>
            <w:noWrap w:val="false"/>
          </w:tcPr>
          <w:p>
            <w:pPr>
              <w:ind w:firstLine="422"/>
              <w:spacing w:line="400" w:lineRule="exact"/>
              <w:rPr>
                <w:szCs w:val="21"/>
              </w:rPr>
            </w:pPr>
            <w:r>
              <w:rPr>
                <w:szCs w:val="21"/>
              </w:rPr>
            </w:r>
            <w:r/>
          </w:p>
        </w:tc>
        <w:tc>
          <w:tcPr>
            <w:tcW w:w="1212" w:type="dxa"/>
            <w:vAlign w:val="center"/>
            <w:textDirection w:val="lrTb"/>
            <w:noWrap w:val="false"/>
          </w:tcPr>
          <w:p>
            <w:pPr>
              <w:ind w:firstLine="422"/>
              <w:spacing w:line="400" w:lineRule="exact"/>
              <w:rPr>
                <w:szCs w:val="21"/>
              </w:rPr>
            </w:pPr>
            <w:r>
              <w:rPr>
                <w:szCs w:val="21"/>
              </w:rPr>
            </w:r>
            <w:r/>
          </w:p>
        </w:tc>
        <w:tc>
          <w:tcPr>
            <w:tcW w:w="1082" w:type="dxa"/>
            <w:vAlign w:val="center"/>
            <w:textDirection w:val="lrTb"/>
            <w:noWrap w:val="false"/>
          </w:tcPr>
          <w:p>
            <w:pPr>
              <w:ind w:firstLine="422"/>
              <w:spacing w:line="400" w:lineRule="exact"/>
              <w:rPr>
                <w:szCs w:val="21"/>
              </w:rPr>
            </w:pPr>
            <w:r>
              <w:rPr>
                <w:szCs w:val="21"/>
              </w:rPr>
            </w:r>
            <w:r/>
          </w:p>
        </w:tc>
      </w:tr>
      <w:tr>
        <w:trPr>
          <w:cantSplit/>
          <w:jc w:val="center"/>
          <w:trHeight w:val="495"/>
        </w:trPr>
        <w:tc>
          <w:tcPr>
            <w:tcW w:w="645" w:type="dxa"/>
            <w:vAlign w:val="center"/>
            <w:textDirection w:val="lrTb"/>
            <w:noWrap w:val="false"/>
          </w:tcPr>
          <w:p>
            <w:pPr>
              <w:spacing w:line="400" w:lineRule="exact"/>
              <w:rPr>
                <w:rFonts w:ascii="宋体"/>
                <w:szCs w:val="21"/>
              </w:rPr>
            </w:pPr>
            <w:r>
              <w:rPr>
                <w:rFonts w:ascii="宋体" w:hAnsi="宋体"/>
                <w:szCs w:val="21"/>
              </w:rPr>
              <w:t xml:space="preserve">5</w:t>
            </w:r>
            <w:r/>
          </w:p>
        </w:tc>
        <w:tc>
          <w:tcPr>
            <w:tcW w:w="1839" w:type="dxa"/>
            <w:vAlign w:val="center"/>
            <w:textDirection w:val="lrTb"/>
            <w:noWrap w:val="false"/>
          </w:tcPr>
          <w:p>
            <w:pPr>
              <w:ind w:firstLine="422"/>
              <w:spacing w:line="400" w:lineRule="exact"/>
              <w:rPr>
                <w:szCs w:val="21"/>
              </w:rPr>
            </w:pPr>
            <w:r>
              <w:rPr>
                <w:rFonts w:hint="eastAsia" w:hAnsi="宋体"/>
                <w:szCs w:val="21"/>
              </w:rPr>
              <w:t xml:space="preserve">……</w:t>
            </w:r>
            <w:r/>
          </w:p>
        </w:tc>
        <w:tc>
          <w:tcPr>
            <w:tcW w:w="1332" w:type="dxa"/>
            <w:vAlign w:val="center"/>
            <w:textDirection w:val="lrTb"/>
            <w:noWrap w:val="false"/>
          </w:tcPr>
          <w:p>
            <w:pPr>
              <w:ind w:firstLine="422"/>
              <w:spacing w:line="400" w:lineRule="exact"/>
              <w:rPr>
                <w:szCs w:val="21"/>
              </w:rPr>
            </w:pPr>
            <w:r>
              <w:rPr>
                <w:szCs w:val="21"/>
              </w:rPr>
            </w:r>
            <w:r/>
          </w:p>
        </w:tc>
        <w:tc>
          <w:tcPr>
            <w:tcW w:w="980" w:type="dxa"/>
            <w:vAlign w:val="center"/>
            <w:textDirection w:val="lrTb"/>
            <w:noWrap w:val="false"/>
          </w:tcPr>
          <w:p>
            <w:pPr>
              <w:ind w:firstLine="422"/>
              <w:spacing w:line="400" w:lineRule="exact"/>
              <w:rPr>
                <w:szCs w:val="21"/>
              </w:rPr>
            </w:pPr>
            <w:r>
              <w:rPr>
                <w:szCs w:val="21"/>
              </w:rPr>
            </w:r>
            <w:r/>
          </w:p>
        </w:tc>
        <w:tc>
          <w:tcPr>
            <w:tcW w:w="939" w:type="dxa"/>
            <w:vAlign w:val="center"/>
            <w:textDirection w:val="lrTb"/>
            <w:noWrap w:val="false"/>
          </w:tcPr>
          <w:p>
            <w:pPr>
              <w:ind w:firstLine="422"/>
              <w:spacing w:line="400" w:lineRule="exact"/>
              <w:rPr>
                <w:szCs w:val="21"/>
              </w:rPr>
            </w:pPr>
            <w:r>
              <w:rPr>
                <w:szCs w:val="21"/>
              </w:rPr>
            </w:r>
            <w:r/>
          </w:p>
        </w:tc>
        <w:tc>
          <w:tcPr>
            <w:tcW w:w="1212" w:type="dxa"/>
            <w:vAlign w:val="center"/>
            <w:textDirection w:val="lrTb"/>
            <w:noWrap w:val="false"/>
          </w:tcPr>
          <w:p>
            <w:pPr>
              <w:ind w:firstLine="422"/>
              <w:spacing w:line="400" w:lineRule="exact"/>
              <w:rPr>
                <w:szCs w:val="21"/>
              </w:rPr>
            </w:pPr>
            <w:r>
              <w:rPr>
                <w:szCs w:val="21"/>
              </w:rPr>
            </w:r>
            <w:r/>
          </w:p>
        </w:tc>
        <w:tc>
          <w:tcPr>
            <w:tcW w:w="1082" w:type="dxa"/>
            <w:vAlign w:val="center"/>
            <w:textDirection w:val="lrTb"/>
            <w:noWrap w:val="false"/>
          </w:tcPr>
          <w:p>
            <w:pPr>
              <w:ind w:firstLine="422"/>
              <w:spacing w:line="400" w:lineRule="exact"/>
              <w:rPr>
                <w:szCs w:val="21"/>
              </w:rPr>
            </w:pPr>
            <w:r>
              <w:rPr>
                <w:szCs w:val="21"/>
              </w:rPr>
            </w:r>
            <w:r/>
          </w:p>
        </w:tc>
      </w:tr>
      <w:tr>
        <w:trPr>
          <w:cantSplit/>
          <w:jc w:val="center"/>
          <w:trHeight w:val="495"/>
        </w:trPr>
        <w:tc>
          <w:tcPr>
            <w:tcW w:w="645" w:type="dxa"/>
            <w:vAlign w:val="center"/>
            <w:textDirection w:val="lrTb"/>
            <w:noWrap w:val="false"/>
          </w:tcPr>
          <w:p>
            <w:pPr>
              <w:spacing w:line="400" w:lineRule="exact"/>
              <w:rPr>
                <w:rFonts w:ascii="宋体"/>
                <w:szCs w:val="21"/>
              </w:rPr>
            </w:pPr>
            <w:r>
              <w:rPr>
                <w:rFonts w:ascii="宋体" w:hAnsi="宋体"/>
                <w:szCs w:val="21"/>
              </w:rPr>
              <w:t xml:space="preserve">6</w:t>
            </w:r>
            <w:r/>
          </w:p>
        </w:tc>
        <w:tc>
          <w:tcPr>
            <w:tcW w:w="1839" w:type="dxa"/>
            <w:vAlign w:val="center"/>
            <w:textDirection w:val="lrTb"/>
            <w:noWrap w:val="false"/>
          </w:tcPr>
          <w:p>
            <w:pPr>
              <w:ind w:firstLine="422"/>
              <w:spacing w:line="400" w:lineRule="exact"/>
              <w:rPr>
                <w:rFonts w:hAnsi="宋体"/>
                <w:szCs w:val="21"/>
              </w:rPr>
            </w:pPr>
            <w:r>
              <w:rPr>
                <w:rFonts w:hAnsi="宋体"/>
                <w:szCs w:val="21"/>
              </w:rPr>
            </w:r>
            <w:r/>
          </w:p>
        </w:tc>
        <w:tc>
          <w:tcPr>
            <w:tcW w:w="1332" w:type="dxa"/>
            <w:vAlign w:val="center"/>
            <w:textDirection w:val="lrTb"/>
            <w:noWrap w:val="false"/>
          </w:tcPr>
          <w:p>
            <w:pPr>
              <w:ind w:firstLine="422"/>
              <w:spacing w:line="400" w:lineRule="exact"/>
              <w:rPr>
                <w:szCs w:val="21"/>
              </w:rPr>
            </w:pPr>
            <w:r>
              <w:rPr>
                <w:szCs w:val="21"/>
              </w:rPr>
            </w:r>
            <w:r/>
          </w:p>
        </w:tc>
        <w:tc>
          <w:tcPr>
            <w:tcW w:w="980" w:type="dxa"/>
            <w:vAlign w:val="center"/>
            <w:textDirection w:val="lrTb"/>
            <w:noWrap w:val="false"/>
          </w:tcPr>
          <w:p>
            <w:pPr>
              <w:ind w:firstLine="422"/>
              <w:spacing w:line="400" w:lineRule="exact"/>
              <w:rPr>
                <w:szCs w:val="21"/>
              </w:rPr>
            </w:pPr>
            <w:r>
              <w:rPr>
                <w:szCs w:val="21"/>
              </w:rPr>
            </w:r>
            <w:r/>
          </w:p>
        </w:tc>
        <w:tc>
          <w:tcPr>
            <w:tcW w:w="939" w:type="dxa"/>
            <w:vAlign w:val="center"/>
            <w:textDirection w:val="lrTb"/>
            <w:noWrap w:val="false"/>
          </w:tcPr>
          <w:p>
            <w:pPr>
              <w:ind w:firstLine="422"/>
              <w:spacing w:line="400" w:lineRule="exact"/>
              <w:rPr>
                <w:szCs w:val="21"/>
              </w:rPr>
            </w:pPr>
            <w:r>
              <w:rPr>
                <w:szCs w:val="21"/>
              </w:rPr>
            </w:r>
            <w:r/>
          </w:p>
        </w:tc>
        <w:tc>
          <w:tcPr>
            <w:tcW w:w="1212" w:type="dxa"/>
            <w:vAlign w:val="center"/>
            <w:textDirection w:val="lrTb"/>
            <w:noWrap w:val="false"/>
          </w:tcPr>
          <w:p>
            <w:pPr>
              <w:ind w:firstLine="422"/>
              <w:spacing w:line="400" w:lineRule="exact"/>
              <w:rPr>
                <w:szCs w:val="21"/>
              </w:rPr>
            </w:pPr>
            <w:r>
              <w:rPr>
                <w:szCs w:val="21"/>
              </w:rPr>
            </w:r>
            <w:r/>
          </w:p>
        </w:tc>
        <w:tc>
          <w:tcPr>
            <w:tcW w:w="1082" w:type="dxa"/>
            <w:vAlign w:val="center"/>
            <w:textDirection w:val="lrTb"/>
            <w:noWrap w:val="false"/>
          </w:tcPr>
          <w:p>
            <w:pPr>
              <w:ind w:firstLine="422"/>
              <w:spacing w:line="400" w:lineRule="exact"/>
              <w:rPr>
                <w:szCs w:val="21"/>
              </w:rPr>
            </w:pPr>
            <w:r>
              <w:rPr>
                <w:szCs w:val="21"/>
              </w:rPr>
            </w:r>
            <w:r/>
          </w:p>
        </w:tc>
      </w:tr>
      <w:tr>
        <w:trPr>
          <w:cantSplit/>
          <w:jc w:val="center"/>
          <w:trHeight w:val="495"/>
        </w:trPr>
        <w:tc>
          <w:tcPr>
            <w:tcW w:w="645" w:type="dxa"/>
            <w:vAlign w:val="center"/>
            <w:textDirection w:val="lrTb"/>
            <w:noWrap w:val="false"/>
          </w:tcPr>
          <w:p>
            <w:pPr>
              <w:spacing w:line="400" w:lineRule="exact"/>
              <w:rPr>
                <w:rFonts w:ascii="宋体"/>
                <w:szCs w:val="21"/>
              </w:rPr>
            </w:pPr>
            <w:r>
              <w:rPr>
                <w:rFonts w:ascii="宋体" w:hAnsi="宋体"/>
                <w:szCs w:val="21"/>
              </w:rPr>
              <w:t xml:space="preserve">7</w:t>
            </w:r>
            <w:r/>
          </w:p>
        </w:tc>
        <w:tc>
          <w:tcPr>
            <w:tcW w:w="1839" w:type="dxa"/>
            <w:vAlign w:val="center"/>
            <w:textDirection w:val="lrTb"/>
            <w:noWrap w:val="false"/>
          </w:tcPr>
          <w:p>
            <w:pPr>
              <w:ind w:firstLine="422"/>
              <w:spacing w:line="400" w:lineRule="exact"/>
              <w:rPr>
                <w:rFonts w:hAnsi="宋体"/>
                <w:szCs w:val="21"/>
              </w:rPr>
            </w:pPr>
            <w:r>
              <w:rPr>
                <w:rFonts w:hAnsi="宋体"/>
                <w:szCs w:val="21"/>
              </w:rPr>
            </w:r>
            <w:r/>
          </w:p>
        </w:tc>
        <w:tc>
          <w:tcPr>
            <w:tcW w:w="1332" w:type="dxa"/>
            <w:vAlign w:val="center"/>
            <w:textDirection w:val="lrTb"/>
            <w:noWrap w:val="false"/>
          </w:tcPr>
          <w:p>
            <w:pPr>
              <w:ind w:firstLine="422"/>
              <w:spacing w:line="400" w:lineRule="exact"/>
              <w:rPr>
                <w:szCs w:val="21"/>
              </w:rPr>
            </w:pPr>
            <w:r>
              <w:rPr>
                <w:szCs w:val="21"/>
              </w:rPr>
            </w:r>
            <w:r/>
          </w:p>
        </w:tc>
        <w:tc>
          <w:tcPr>
            <w:tcW w:w="980" w:type="dxa"/>
            <w:vAlign w:val="center"/>
            <w:textDirection w:val="lrTb"/>
            <w:noWrap w:val="false"/>
          </w:tcPr>
          <w:p>
            <w:pPr>
              <w:ind w:firstLine="422"/>
              <w:spacing w:line="400" w:lineRule="exact"/>
              <w:rPr>
                <w:szCs w:val="21"/>
              </w:rPr>
            </w:pPr>
            <w:r>
              <w:rPr>
                <w:szCs w:val="21"/>
              </w:rPr>
            </w:r>
            <w:r/>
          </w:p>
        </w:tc>
        <w:tc>
          <w:tcPr>
            <w:tcW w:w="939" w:type="dxa"/>
            <w:vAlign w:val="center"/>
            <w:textDirection w:val="lrTb"/>
            <w:noWrap w:val="false"/>
          </w:tcPr>
          <w:p>
            <w:pPr>
              <w:ind w:firstLine="422"/>
              <w:spacing w:line="400" w:lineRule="exact"/>
              <w:rPr>
                <w:szCs w:val="21"/>
              </w:rPr>
            </w:pPr>
            <w:r>
              <w:rPr>
                <w:szCs w:val="21"/>
              </w:rPr>
            </w:r>
            <w:r/>
          </w:p>
        </w:tc>
        <w:tc>
          <w:tcPr>
            <w:tcW w:w="1212" w:type="dxa"/>
            <w:vAlign w:val="center"/>
            <w:textDirection w:val="lrTb"/>
            <w:noWrap w:val="false"/>
          </w:tcPr>
          <w:p>
            <w:pPr>
              <w:ind w:firstLine="422"/>
              <w:spacing w:line="400" w:lineRule="exact"/>
              <w:rPr>
                <w:szCs w:val="21"/>
              </w:rPr>
            </w:pPr>
            <w:r>
              <w:rPr>
                <w:szCs w:val="21"/>
              </w:rPr>
            </w:r>
            <w:r/>
          </w:p>
        </w:tc>
        <w:tc>
          <w:tcPr>
            <w:tcW w:w="1082" w:type="dxa"/>
            <w:vAlign w:val="center"/>
            <w:textDirection w:val="lrTb"/>
            <w:noWrap w:val="false"/>
          </w:tcPr>
          <w:p>
            <w:pPr>
              <w:ind w:firstLine="422"/>
              <w:spacing w:line="400" w:lineRule="exact"/>
              <w:rPr>
                <w:szCs w:val="21"/>
              </w:rPr>
            </w:pPr>
            <w:r>
              <w:rPr>
                <w:szCs w:val="21"/>
              </w:rPr>
            </w:r>
            <w:r/>
          </w:p>
        </w:tc>
      </w:tr>
      <w:tr>
        <w:trPr>
          <w:cantSplit/>
          <w:jc w:val="center"/>
          <w:trHeight w:val="495"/>
        </w:trPr>
        <w:tc>
          <w:tcPr>
            <w:tcW w:w="645" w:type="dxa"/>
            <w:vAlign w:val="center"/>
            <w:textDirection w:val="lrTb"/>
            <w:noWrap w:val="false"/>
          </w:tcPr>
          <w:p>
            <w:pPr>
              <w:spacing w:line="400" w:lineRule="exact"/>
              <w:rPr>
                <w:rFonts w:ascii="宋体"/>
                <w:szCs w:val="21"/>
              </w:rPr>
            </w:pPr>
            <w:r>
              <w:rPr>
                <w:rFonts w:ascii="宋体" w:hAnsi="宋体"/>
                <w:szCs w:val="21"/>
              </w:rPr>
              <w:t xml:space="preserve">8</w:t>
            </w:r>
            <w:r/>
          </w:p>
        </w:tc>
        <w:tc>
          <w:tcPr>
            <w:tcW w:w="1839" w:type="dxa"/>
            <w:vAlign w:val="center"/>
            <w:textDirection w:val="lrTb"/>
            <w:noWrap w:val="false"/>
          </w:tcPr>
          <w:p>
            <w:pPr>
              <w:ind w:firstLine="422"/>
              <w:spacing w:line="400" w:lineRule="exact"/>
              <w:rPr>
                <w:rFonts w:hAnsi="宋体"/>
                <w:szCs w:val="21"/>
              </w:rPr>
            </w:pPr>
            <w:r>
              <w:rPr>
                <w:rFonts w:hAnsi="宋体"/>
                <w:szCs w:val="21"/>
              </w:rPr>
            </w:r>
            <w:r/>
          </w:p>
        </w:tc>
        <w:tc>
          <w:tcPr>
            <w:tcW w:w="1332" w:type="dxa"/>
            <w:vAlign w:val="center"/>
            <w:textDirection w:val="lrTb"/>
            <w:noWrap w:val="false"/>
          </w:tcPr>
          <w:p>
            <w:pPr>
              <w:ind w:firstLine="422"/>
              <w:spacing w:line="400" w:lineRule="exact"/>
              <w:rPr>
                <w:szCs w:val="21"/>
              </w:rPr>
            </w:pPr>
            <w:r>
              <w:rPr>
                <w:szCs w:val="21"/>
              </w:rPr>
            </w:r>
            <w:r/>
          </w:p>
        </w:tc>
        <w:tc>
          <w:tcPr>
            <w:tcW w:w="980" w:type="dxa"/>
            <w:vAlign w:val="center"/>
            <w:textDirection w:val="lrTb"/>
            <w:noWrap w:val="false"/>
          </w:tcPr>
          <w:p>
            <w:pPr>
              <w:ind w:firstLine="422"/>
              <w:spacing w:line="400" w:lineRule="exact"/>
              <w:rPr>
                <w:szCs w:val="21"/>
              </w:rPr>
            </w:pPr>
            <w:r>
              <w:rPr>
                <w:szCs w:val="21"/>
              </w:rPr>
            </w:r>
            <w:r/>
          </w:p>
        </w:tc>
        <w:tc>
          <w:tcPr>
            <w:tcW w:w="939" w:type="dxa"/>
            <w:vAlign w:val="center"/>
            <w:textDirection w:val="lrTb"/>
            <w:noWrap w:val="false"/>
          </w:tcPr>
          <w:p>
            <w:pPr>
              <w:ind w:firstLine="422"/>
              <w:spacing w:line="400" w:lineRule="exact"/>
              <w:rPr>
                <w:szCs w:val="21"/>
              </w:rPr>
            </w:pPr>
            <w:r>
              <w:rPr>
                <w:szCs w:val="21"/>
              </w:rPr>
            </w:r>
            <w:r/>
          </w:p>
        </w:tc>
        <w:tc>
          <w:tcPr>
            <w:tcW w:w="1212" w:type="dxa"/>
            <w:vAlign w:val="center"/>
            <w:textDirection w:val="lrTb"/>
            <w:noWrap w:val="false"/>
          </w:tcPr>
          <w:p>
            <w:pPr>
              <w:ind w:firstLine="422"/>
              <w:spacing w:line="400" w:lineRule="exact"/>
              <w:rPr>
                <w:szCs w:val="21"/>
              </w:rPr>
            </w:pPr>
            <w:r>
              <w:rPr>
                <w:szCs w:val="21"/>
              </w:rPr>
            </w:r>
            <w:r/>
          </w:p>
        </w:tc>
        <w:tc>
          <w:tcPr>
            <w:tcW w:w="1082" w:type="dxa"/>
            <w:vAlign w:val="center"/>
            <w:textDirection w:val="lrTb"/>
            <w:noWrap w:val="false"/>
          </w:tcPr>
          <w:p>
            <w:pPr>
              <w:ind w:firstLine="422"/>
              <w:spacing w:line="400" w:lineRule="exact"/>
              <w:rPr>
                <w:szCs w:val="21"/>
              </w:rPr>
            </w:pPr>
            <w:r>
              <w:rPr>
                <w:szCs w:val="21"/>
              </w:rPr>
            </w:r>
            <w:r/>
          </w:p>
        </w:tc>
      </w:tr>
      <w:tr>
        <w:trPr>
          <w:cantSplit/>
          <w:jc w:val="center"/>
          <w:trHeight w:val="495"/>
        </w:trPr>
        <w:tc>
          <w:tcPr>
            <w:tcW w:w="645" w:type="dxa"/>
            <w:vAlign w:val="center"/>
            <w:textDirection w:val="lrTb"/>
            <w:noWrap w:val="false"/>
          </w:tcPr>
          <w:p>
            <w:pPr>
              <w:spacing w:line="400" w:lineRule="exact"/>
              <w:rPr>
                <w:rFonts w:ascii="宋体"/>
                <w:szCs w:val="21"/>
              </w:rPr>
            </w:pPr>
            <w:r>
              <w:rPr>
                <w:rFonts w:ascii="宋体" w:hAnsi="宋体"/>
                <w:szCs w:val="21"/>
              </w:rPr>
              <w:t xml:space="preserve">9</w:t>
            </w:r>
            <w:r/>
          </w:p>
        </w:tc>
        <w:tc>
          <w:tcPr>
            <w:tcW w:w="1839" w:type="dxa"/>
            <w:vAlign w:val="center"/>
            <w:textDirection w:val="lrTb"/>
            <w:noWrap w:val="false"/>
          </w:tcPr>
          <w:p>
            <w:pPr>
              <w:ind w:firstLine="422"/>
              <w:spacing w:line="400" w:lineRule="exact"/>
              <w:rPr>
                <w:rFonts w:hAnsi="宋体"/>
                <w:szCs w:val="21"/>
              </w:rPr>
            </w:pPr>
            <w:r>
              <w:rPr>
                <w:rFonts w:hAnsi="宋体"/>
                <w:szCs w:val="21"/>
              </w:rPr>
            </w:r>
            <w:r/>
          </w:p>
        </w:tc>
        <w:tc>
          <w:tcPr>
            <w:tcW w:w="1332" w:type="dxa"/>
            <w:vAlign w:val="center"/>
            <w:textDirection w:val="lrTb"/>
            <w:noWrap w:val="false"/>
          </w:tcPr>
          <w:p>
            <w:pPr>
              <w:ind w:firstLine="422"/>
              <w:spacing w:line="400" w:lineRule="exact"/>
              <w:rPr>
                <w:szCs w:val="21"/>
              </w:rPr>
            </w:pPr>
            <w:r>
              <w:rPr>
                <w:szCs w:val="21"/>
              </w:rPr>
            </w:r>
            <w:r/>
          </w:p>
        </w:tc>
        <w:tc>
          <w:tcPr>
            <w:tcW w:w="980" w:type="dxa"/>
            <w:vAlign w:val="center"/>
            <w:textDirection w:val="lrTb"/>
            <w:noWrap w:val="false"/>
          </w:tcPr>
          <w:p>
            <w:pPr>
              <w:ind w:firstLine="422"/>
              <w:spacing w:line="400" w:lineRule="exact"/>
              <w:rPr>
                <w:szCs w:val="21"/>
              </w:rPr>
            </w:pPr>
            <w:r>
              <w:rPr>
                <w:szCs w:val="21"/>
              </w:rPr>
            </w:r>
            <w:r/>
          </w:p>
        </w:tc>
        <w:tc>
          <w:tcPr>
            <w:tcW w:w="939" w:type="dxa"/>
            <w:vAlign w:val="center"/>
            <w:textDirection w:val="lrTb"/>
            <w:noWrap w:val="false"/>
          </w:tcPr>
          <w:p>
            <w:pPr>
              <w:ind w:firstLine="422"/>
              <w:spacing w:line="400" w:lineRule="exact"/>
              <w:rPr>
                <w:szCs w:val="21"/>
              </w:rPr>
            </w:pPr>
            <w:r>
              <w:rPr>
                <w:szCs w:val="21"/>
              </w:rPr>
            </w:r>
            <w:r/>
          </w:p>
        </w:tc>
        <w:tc>
          <w:tcPr>
            <w:tcW w:w="1212" w:type="dxa"/>
            <w:vAlign w:val="center"/>
            <w:textDirection w:val="lrTb"/>
            <w:noWrap w:val="false"/>
          </w:tcPr>
          <w:p>
            <w:pPr>
              <w:ind w:firstLine="422"/>
              <w:spacing w:line="400" w:lineRule="exact"/>
              <w:rPr>
                <w:szCs w:val="21"/>
              </w:rPr>
            </w:pPr>
            <w:r>
              <w:rPr>
                <w:szCs w:val="21"/>
              </w:rPr>
            </w:r>
            <w:r/>
          </w:p>
        </w:tc>
        <w:tc>
          <w:tcPr>
            <w:tcW w:w="1082" w:type="dxa"/>
            <w:vAlign w:val="center"/>
            <w:textDirection w:val="lrTb"/>
            <w:noWrap w:val="false"/>
          </w:tcPr>
          <w:p>
            <w:pPr>
              <w:ind w:firstLine="422"/>
              <w:spacing w:line="400" w:lineRule="exact"/>
              <w:rPr>
                <w:szCs w:val="21"/>
              </w:rPr>
            </w:pPr>
            <w:r>
              <w:rPr>
                <w:szCs w:val="21"/>
              </w:rPr>
            </w:r>
            <w:r/>
          </w:p>
        </w:tc>
      </w:tr>
      <w:tr>
        <w:trPr>
          <w:cantSplit/>
          <w:jc w:val="center"/>
          <w:trHeight w:val="495"/>
        </w:trPr>
        <w:tc>
          <w:tcPr>
            <w:tcW w:w="645" w:type="dxa"/>
            <w:vAlign w:val="center"/>
            <w:textDirection w:val="lrTb"/>
            <w:noWrap w:val="false"/>
          </w:tcPr>
          <w:p>
            <w:pPr>
              <w:spacing w:line="400" w:lineRule="exact"/>
              <w:rPr>
                <w:rFonts w:ascii="宋体"/>
                <w:szCs w:val="21"/>
              </w:rPr>
            </w:pPr>
            <w:r>
              <w:rPr>
                <w:rFonts w:ascii="宋体" w:hAnsi="宋体"/>
                <w:szCs w:val="21"/>
              </w:rPr>
              <w:t xml:space="preserve">10</w:t>
            </w:r>
            <w:r/>
          </w:p>
        </w:tc>
        <w:tc>
          <w:tcPr>
            <w:tcW w:w="1839" w:type="dxa"/>
            <w:vAlign w:val="center"/>
            <w:textDirection w:val="lrTb"/>
            <w:noWrap w:val="false"/>
          </w:tcPr>
          <w:p>
            <w:pPr>
              <w:ind w:firstLine="422"/>
              <w:spacing w:line="400" w:lineRule="exact"/>
              <w:rPr>
                <w:rFonts w:hAnsi="宋体"/>
                <w:szCs w:val="21"/>
              </w:rPr>
            </w:pPr>
            <w:r>
              <w:rPr>
                <w:rFonts w:hAnsi="宋体"/>
                <w:szCs w:val="21"/>
              </w:rPr>
            </w:r>
            <w:r/>
          </w:p>
        </w:tc>
        <w:tc>
          <w:tcPr>
            <w:tcW w:w="1332" w:type="dxa"/>
            <w:vAlign w:val="center"/>
            <w:textDirection w:val="lrTb"/>
            <w:noWrap w:val="false"/>
          </w:tcPr>
          <w:p>
            <w:pPr>
              <w:ind w:firstLine="422"/>
              <w:spacing w:line="400" w:lineRule="exact"/>
              <w:rPr>
                <w:szCs w:val="21"/>
              </w:rPr>
            </w:pPr>
            <w:r>
              <w:rPr>
                <w:szCs w:val="21"/>
              </w:rPr>
            </w:r>
            <w:r/>
          </w:p>
        </w:tc>
        <w:tc>
          <w:tcPr>
            <w:tcW w:w="980" w:type="dxa"/>
            <w:vAlign w:val="center"/>
            <w:textDirection w:val="lrTb"/>
            <w:noWrap w:val="false"/>
          </w:tcPr>
          <w:p>
            <w:pPr>
              <w:ind w:firstLine="422"/>
              <w:spacing w:line="400" w:lineRule="exact"/>
              <w:rPr>
                <w:szCs w:val="21"/>
              </w:rPr>
            </w:pPr>
            <w:r>
              <w:rPr>
                <w:szCs w:val="21"/>
              </w:rPr>
            </w:r>
            <w:r/>
          </w:p>
        </w:tc>
        <w:tc>
          <w:tcPr>
            <w:tcW w:w="939" w:type="dxa"/>
            <w:vAlign w:val="center"/>
            <w:textDirection w:val="lrTb"/>
            <w:noWrap w:val="false"/>
          </w:tcPr>
          <w:p>
            <w:pPr>
              <w:ind w:firstLine="422"/>
              <w:spacing w:line="400" w:lineRule="exact"/>
              <w:rPr>
                <w:szCs w:val="21"/>
              </w:rPr>
            </w:pPr>
            <w:r>
              <w:rPr>
                <w:szCs w:val="21"/>
              </w:rPr>
            </w:r>
            <w:r/>
          </w:p>
        </w:tc>
        <w:tc>
          <w:tcPr>
            <w:tcW w:w="1212" w:type="dxa"/>
            <w:vAlign w:val="center"/>
            <w:textDirection w:val="lrTb"/>
            <w:noWrap w:val="false"/>
          </w:tcPr>
          <w:p>
            <w:pPr>
              <w:ind w:firstLine="422"/>
              <w:spacing w:line="400" w:lineRule="exact"/>
              <w:rPr>
                <w:szCs w:val="21"/>
              </w:rPr>
            </w:pPr>
            <w:r>
              <w:rPr>
                <w:szCs w:val="21"/>
              </w:rPr>
            </w:r>
            <w:r/>
          </w:p>
        </w:tc>
        <w:tc>
          <w:tcPr>
            <w:tcW w:w="1082" w:type="dxa"/>
            <w:vAlign w:val="center"/>
            <w:textDirection w:val="lrTb"/>
            <w:noWrap w:val="false"/>
          </w:tcPr>
          <w:p>
            <w:pPr>
              <w:ind w:firstLine="422"/>
              <w:spacing w:line="400" w:lineRule="exact"/>
              <w:rPr>
                <w:szCs w:val="21"/>
              </w:rPr>
            </w:pPr>
            <w:r>
              <w:rPr>
                <w:szCs w:val="21"/>
              </w:rPr>
            </w:r>
            <w:r/>
          </w:p>
        </w:tc>
      </w:tr>
      <w:tr>
        <w:trPr>
          <w:cantSplit/>
          <w:jc w:val="center"/>
          <w:trHeight w:val="495"/>
        </w:trPr>
        <w:tc>
          <w:tcPr>
            <w:tcW w:w="645" w:type="dxa"/>
            <w:vAlign w:val="center"/>
            <w:textDirection w:val="lrTb"/>
            <w:noWrap w:val="false"/>
          </w:tcPr>
          <w:p>
            <w:pPr>
              <w:spacing w:line="400" w:lineRule="exact"/>
              <w:rPr>
                <w:rFonts w:ascii="宋体"/>
                <w:szCs w:val="21"/>
              </w:rPr>
            </w:pPr>
            <w:r>
              <w:rPr>
                <w:rFonts w:hint="eastAsia" w:ascii="宋体" w:hAnsi="宋体"/>
                <w:szCs w:val="21"/>
              </w:rPr>
              <w:t xml:space="preserve">……</w:t>
            </w:r>
            <w:r/>
          </w:p>
        </w:tc>
        <w:tc>
          <w:tcPr>
            <w:tcW w:w="1839" w:type="dxa"/>
            <w:vAlign w:val="center"/>
            <w:textDirection w:val="lrTb"/>
            <w:noWrap w:val="false"/>
          </w:tcPr>
          <w:p>
            <w:pPr>
              <w:ind w:firstLine="422"/>
              <w:spacing w:line="400" w:lineRule="exact"/>
              <w:rPr>
                <w:rFonts w:hAnsi="宋体"/>
                <w:szCs w:val="21"/>
              </w:rPr>
            </w:pPr>
            <w:r>
              <w:rPr>
                <w:rFonts w:hAnsi="宋体"/>
                <w:szCs w:val="21"/>
              </w:rPr>
            </w:r>
            <w:r/>
          </w:p>
        </w:tc>
        <w:tc>
          <w:tcPr>
            <w:tcW w:w="1332" w:type="dxa"/>
            <w:vAlign w:val="center"/>
            <w:textDirection w:val="lrTb"/>
            <w:noWrap w:val="false"/>
          </w:tcPr>
          <w:p>
            <w:pPr>
              <w:ind w:firstLine="422"/>
              <w:spacing w:line="400" w:lineRule="exact"/>
              <w:rPr>
                <w:szCs w:val="21"/>
              </w:rPr>
            </w:pPr>
            <w:r>
              <w:rPr>
                <w:szCs w:val="21"/>
              </w:rPr>
            </w:r>
            <w:r/>
          </w:p>
        </w:tc>
        <w:tc>
          <w:tcPr>
            <w:tcW w:w="980" w:type="dxa"/>
            <w:vAlign w:val="center"/>
            <w:textDirection w:val="lrTb"/>
            <w:noWrap w:val="false"/>
          </w:tcPr>
          <w:p>
            <w:pPr>
              <w:ind w:firstLine="422"/>
              <w:spacing w:line="400" w:lineRule="exact"/>
              <w:rPr>
                <w:szCs w:val="21"/>
              </w:rPr>
            </w:pPr>
            <w:r>
              <w:rPr>
                <w:szCs w:val="21"/>
              </w:rPr>
            </w:r>
            <w:r/>
          </w:p>
        </w:tc>
        <w:tc>
          <w:tcPr>
            <w:tcW w:w="939" w:type="dxa"/>
            <w:vAlign w:val="center"/>
            <w:textDirection w:val="lrTb"/>
            <w:noWrap w:val="false"/>
          </w:tcPr>
          <w:p>
            <w:pPr>
              <w:ind w:firstLine="422"/>
              <w:spacing w:line="400" w:lineRule="exact"/>
              <w:rPr>
                <w:szCs w:val="21"/>
              </w:rPr>
            </w:pPr>
            <w:r>
              <w:rPr>
                <w:szCs w:val="21"/>
              </w:rPr>
            </w:r>
            <w:r/>
          </w:p>
        </w:tc>
        <w:tc>
          <w:tcPr>
            <w:tcW w:w="1212" w:type="dxa"/>
            <w:vAlign w:val="center"/>
            <w:textDirection w:val="lrTb"/>
            <w:noWrap w:val="false"/>
          </w:tcPr>
          <w:p>
            <w:pPr>
              <w:ind w:firstLine="422"/>
              <w:spacing w:line="400" w:lineRule="exact"/>
              <w:rPr>
                <w:szCs w:val="21"/>
              </w:rPr>
            </w:pPr>
            <w:r>
              <w:rPr>
                <w:szCs w:val="21"/>
              </w:rPr>
            </w:r>
            <w:r/>
          </w:p>
        </w:tc>
        <w:tc>
          <w:tcPr>
            <w:tcW w:w="1082" w:type="dxa"/>
            <w:vAlign w:val="center"/>
            <w:textDirection w:val="lrTb"/>
            <w:noWrap w:val="false"/>
          </w:tcPr>
          <w:p>
            <w:pPr>
              <w:ind w:firstLine="422"/>
              <w:spacing w:line="400" w:lineRule="exact"/>
              <w:rPr>
                <w:szCs w:val="21"/>
              </w:rPr>
            </w:pPr>
            <w:r>
              <w:rPr>
                <w:szCs w:val="21"/>
              </w:rPr>
            </w:r>
            <w:r/>
          </w:p>
        </w:tc>
      </w:tr>
    </w:tbl>
    <w:p>
      <w:pPr>
        <w:pStyle w:val="942"/>
        <w:spacing w:line="360" w:lineRule="auto"/>
        <w:rPr>
          <w:rFonts w:ascii="宋体" w:hAnsi="宋体" w:cs="宋体"/>
          <w:szCs w:val="21"/>
          <w:lang w:bidi="en-US"/>
        </w:rPr>
      </w:pPr>
      <w:r>
        <w:rPr>
          <w:rFonts w:ascii="宋体" w:hAnsi="宋体" w:cs="宋体"/>
          <w:szCs w:val="21"/>
          <w:lang w:bidi="en-US"/>
        </w:rPr>
      </w:r>
      <w:r/>
    </w:p>
    <w:p>
      <w:pPr>
        <w:pStyle w:val="942"/>
        <w:spacing w:line="360" w:lineRule="auto"/>
        <w:rPr>
          <w:rFonts w:ascii="宋体" w:hAnsi="宋体" w:cs="宋体"/>
          <w:b/>
          <w:bCs/>
          <w:szCs w:val="21"/>
        </w:rPr>
      </w:pPr>
      <w:r>
        <w:rPr>
          <w:rFonts w:hint="eastAsia" w:ascii="宋体" w:hAnsi="宋体" w:cs="宋体"/>
          <w:szCs w:val="21"/>
          <w:lang w:bidi="en-US"/>
        </w:rPr>
        <w:t xml:space="preserve">投标单位（盖章）</w:t>
      </w:r>
      <w:r/>
    </w:p>
    <w:p>
      <w:pPr>
        <w:pStyle w:val="942"/>
        <w:spacing w:line="360" w:lineRule="auto"/>
        <w:rPr>
          <w:rFonts w:ascii="宋体" w:hAnsi="宋体" w:cs="宋体"/>
          <w:b/>
          <w:bCs/>
          <w:szCs w:val="21"/>
        </w:rPr>
      </w:pPr>
      <w:r>
        <w:rPr>
          <w:rFonts w:hint="eastAsia" w:ascii="宋体" w:hAnsi="宋体" w:cs="宋体"/>
          <w:szCs w:val="21"/>
          <w:lang w:val="zh-CN" w:bidi="en-US"/>
        </w:rPr>
        <w:t xml:space="preserve">法定代表人或授权委托人：（签字或签章）</w:t>
      </w:r>
      <w:r/>
    </w:p>
    <w:p>
      <w:pPr>
        <w:pStyle w:val="942"/>
        <w:spacing w:line="360" w:lineRule="auto"/>
        <w:rPr>
          <w:rFonts w:ascii="宋体" w:hAnsi="宋体" w:cs="宋体"/>
          <w:b/>
          <w:bCs/>
          <w:szCs w:val="21"/>
        </w:rPr>
      </w:pPr>
      <w:r>
        <w:rPr>
          <w:rFonts w:hint="eastAsia" w:ascii="宋体" w:hAnsi="宋体" w:cs="宋体"/>
          <w:bCs/>
          <w:szCs w:val="21"/>
          <w:lang w:bidi="en-US"/>
        </w:rPr>
        <w:t xml:space="preserve">日期：</w:t>
      </w:r>
      <w:r/>
    </w:p>
    <w:p>
      <w:pPr>
        <w:pStyle w:val="942"/>
        <w:ind w:firstLine="422"/>
        <w:rPr>
          <w:rFonts w:ascii="宋体" w:hAnsi="宋体" w:cs="宋体"/>
          <w:b/>
          <w:bCs/>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b/>
          <w:bCs/>
          <w:szCs w:val="21"/>
        </w:rPr>
      </w:r>
      <w:r/>
    </w:p>
    <w:p>
      <w:pPr>
        <w:ind w:firstLine="422"/>
        <w:spacing w:line="360" w:lineRule="auto"/>
        <w:rPr>
          <w:rFonts w:ascii="宋体" w:hAnsi="宋体" w:cs="宋体"/>
          <w:b/>
          <w:szCs w:val="21"/>
        </w:rPr>
      </w:pPr>
      <w:r>
        <w:rPr>
          <w:rFonts w:hint="eastAsia" w:ascii="宋体" w:hAnsi="宋体" w:cs="宋体"/>
          <w:b/>
          <w:szCs w:val="21"/>
        </w:rPr>
        <w:t xml:space="preserve">格式5：</w:t>
      </w:r>
      <w:r>
        <w:rPr>
          <w:rFonts w:hint="eastAsia" w:ascii="宋体" w:hAnsi="宋体" w:cs="宋体"/>
          <w:b/>
          <w:bCs/>
          <w:szCs w:val="21"/>
        </w:rPr>
        <w:t xml:space="preserve">偏离表</w:t>
      </w:r>
      <w:r/>
    </w:p>
    <w:p>
      <w:pPr>
        <w:ind w:firstLine="422"/>
        <w:jc w:val="center"/>
        <w:spacing w:line="360" w:lineRule="auto"/>
        <w:rPr>
          <w:rFonts w:ascii="宋体" w:hAnsi="宋体" w:cs="宋体"/>
          <w:b/>
          <w:bCs/>
          <w:szCs w:val="21"/>
        </w:rPr>
      </w:pPr>
      <w:r>
        <w:rPr>
          <w:rFonts w:hint="eastAsia" w:ascii="宋体" w:hAnsi="宋体" w:cs="宋体"/>
          <w:b/>
          <w:bCs/>
          <w:szCs w:val="21"/>
        </w:rPr>
        <w:t xml:space="preserve">服务条款要求偏离表</w:t>
      </w:r>
      <w:r/>
    </w:p>
    <w:tbl>
      <w:tblPr>
        <w:tblStyle w:val="887"/>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ind w:firstLine="422"/>
              <w:jc w:val="both"/>
              <w:rPr>
                <w:rFonts w:ascii="宋体" w:hAnsi="宋体" w:cs="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firstLine="422"/>
              <w:jc w:val="both"/>
              <w:rPr>
                <w:rFonts w:ascii="宋体" w:hAnsi="宋体" w:cs="宋体"/>
                <w:szCs w:val="21"/>
              </w:rPr>
            </w:pPr>
            <w:r>
              <w:rPr>
                <w:rFonts w:hint="eastAsia" w:ascii="宋体" w:hAnsi="宋体" w:cs="宋体"/>
                <w:szCs w:val="21"/>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ind w:firstLine="422"/>
              <w:jc w:val="both"/>
              <w:rPr>
                <w:rFonts w:ascii="宋体" w:hAnsi="宋体" w:cs="宋体"/>
                <w:szCs w:val="21"/>
              </w:rPr>
            </w:pPr>
            <w:r>
              <w:rPr>
                <w:rFonts w:hint="eastAsia" w:ascii="宋体" w:hAnsi="宋体" w:cs="宋体"/>
                <w:szCs w:val="21"/>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both"/>
              <w:rPr>
                <w:rFonts w:ascii="宋体" w:hAnsi="宋体" w:cs="宋体"/>
                <w:szCs w:val="21"/>
                <w:lang w:val="zh-CN"/>
              </w:rPr>
            </w:pPr>
            <w:r>
              <w:rPr>
                <w:rFonts w:hint="eastAsia" w:ascii="宋体" w:hAnsi="宋体" w:cs="宋体"/>
                <w:szCs w:val="21"/>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ind w:firstLine="422"/>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ind w:firstLine="422"/>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ind w:firstLine="422"/>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ind w:firstLine="422"/>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ind w:firstLine="422"/>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ind w:firstLine="422"/>
              <w:rPr>
                <w:rFonts w:ascii="宋体" w:hAnsi="宋体" w:cs="宋体"/>
                <w:szCs w:val="21"/>
              </w:rPr>
            </w:pPr>
            <w:r>
              <w:rPr>
                <w:rFonts w:ascii="宋体" w:hAnsi="宋体" w:cs="宋体"/>
                <w:szCs w:val="21"/>
              </w:rPr>
            </w:r>
            <w:r/>
          </w:p>
        </w:tc>
      </w:tr>
    </w:tbl>
    <w:p>
      <w:pPr>
        <w:ind w:firstLine="422"/>
        <w:jc w:val="center"/>
        <w:spacing w:line="360" w:lineRule="auto"/>
        <w:rPr>
          <w:rFonts w:ascii="宋体" w:hAnsi="宋体" w:cs="宋体"/>
          <w:b/>
          <w:bCs/>
          <w:szCs w:val="21"/>
        </w:rPr>
      </w:pPr>
      <w:r>
        <w:rPr>
          <w:rFonts w:ascii="宋体" w:hAnsi="宋体" w:cs="宋体"/>
          <w:b/>
          <w:bCs/>
          <w:szCs w:val="21"/>
        </w:rPr>
      </w:r>
      <w:r/>
    </w:p>
    <w:p>
      <w:pPr>
        <w:ind w:firstLine="422"/>
        <w:jc w:val="center"/>
        <w:spacing w:line="360" w:lineRule="auto"/>
        <w:rPr>
          <w:rFonts w:ascii="宋体" w:hAnsi="宋体" w:cs="宋体"/>
          <w:b/>
          <w:bCs/>
          <w:szCs w:val="21"/>
        </w:rPr>
      </w:pPr>
      <w:r>
        <w:rPr>
          <w:rFonts w:hint="eastAsia" w:ascii="宋体" w:hAnsi="宋体" w:cs="宋体"/>
          <w:b/>
          <w:bCs/>
          <w:szCs w:val="21"/>
        </w:rPr>
        <w:t xml:space="preserve">商务条款偏离表</w:t>
      </w:r>
      <w:r/>
    </w:p>
    <w:p>
      <w:pPr>
        <w:ind w:firstLine="420"/>
        <w:spacing w:line="360" w:lineRule="auto"/>
        <w:rPr>
          <w:rFonts w:ascii="宋体" w:hAnsi="宋体" w:cs="宋体"/>
          <w:szCs w:val="21"/>
        </w:rPr>
      </w:pPr>
      <w:r>
        <w:rPr>
          <w:rFonts w:hint="eastAsia" w:ascii="宋体" w:hAnsi="宋体" w:cs="宋体"/>
          <w:szCs w:val="21"/>
          <w:lang w:val="zh-CN"/>
        </w:rPr>
        <w:t xml:space="preserve">采购编号：          </w:t>
      </w:r>
      <w:r/>
    </w:p>
    <w:tbl>
      <w:tblPr>
        <w:tblStyle w:val="887"/>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both"/>
              <w:rPr>
                <w:rFonts w:ascii="宋体" w:hAnsi="宋体" w:cs="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ind w:firstLine="422"/>
              <w:jc w:val="both"/>
              <w:rPr>
                <w:rFonts w:ascii="宋体" w:hAnsi="宋体" w:cs="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ind w:firstLine="422"/>
              <w:jc w:val="both"/>
              <w:rPr>
                <w:rFonts w:ascii="宋体" w:hAnsi="宋体" w:cs="宋体"/>
                <w:szCs w:val="21"/>
              </w:rPr>
            </w:pPr>
            <w:r>
              <w:rPr>
                <w:rFonts w:hint="eastAsia" w:ascii="宋体" w:hAnsi="宋体" w:cs="宋体"/>
                <w:szCs w:val="21"/>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ind w:firstLine="422"/>
              <w:jc w:val="both"/>
              <w:rPr>
                <w:rFonts w:ascii="宋体" w:hAnsi="宋体" w:cs="宋体"/>
                <w:szCs w:val="21"/>
              </w:rPr>
            </w:pPr>
            <w:r>
              <w:rPr>
                <w:rFonts w:hint="eastAsia" w:ascii="宋体" w:hAnsi="宋体" w:cs="宋体"/>
                <w:szCs w:val="21"/>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ascii="宋体" w:hAnsi="宋体" w:cs="宋体"/>
                <w:szCs w:val="21"/>
                <w:lang w:val="zh-CN"/>
              </w:rPr>
            </w:pPr>
            <w:r>
              <w:rPr>
                <w:rFonts w:hint="eastAsia" w:ascii="宋体" w:hAnsi="宋体" w:cs="宋体"/>
                <w:szCs w:val="21"/>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ind w:firstLine="422"/>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ind w:firstLine="422"/>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ind w:firstLine="422"/>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ind w:firstLine="422"/>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ind w:firstLine="422"/>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ind w:firstLine="422"/>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ind w:firstLine="422"/>
              <w:rPr>
                <w:rFonts w:ascii="宋体" w:hAnsi="宋体" w:cs="宋体"/>
                <w:szCs w:val="21"/>
              </w:rPr>
            </w:pPr>
            <w:r>
              <w:rPr>
                <w:rFonts w:ascii="宋体" w:hAnsi="宋体" w:cs="宋体"/>
                <w:szCs w:val="21"/>
              </w:rPr>
            </w:r>
            <w:r/>
          </w:p>
        </w:tc>
      </w:tr>
    </w:tbl>
    <w:p>
      <w:pPr>
        <w:ind w:firstLine="422"/>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lang w:val="zh-CN"/>
        </w:rPr>
        <w:t xml:space="preserve">投标人（公章）：</w:t>
      </w:r>
      <w:r/>
    </w:p>
    <w:p>
      <w:pPr>
        <w:ind w:firstLine="422"/>
        <w:spacing w:line="360" w:lineRule="auto"/>
        <w:rPr>
          <w:rFonts w:ascii="宋体" w:hAnsi="宋体" w:cs="宋体"/>
          <w:szCs w:val="21"/>
        </w:rPr>
      </w:pPr>
      <w:r>
        <w:rPr>
          <w:rFonts w:hint="eastAsia" w:ascii="宋体" w:hAnsi="宋体" w:cs="宋体"/>
          <w:szCs w:val="21"/>
          <w:lang w:val="zh-CN"/>
        </w:rPr>
        <w:t xml:space="preserve">法定代表人或代理人：（签字或盖章）</w:t>
      </w:r>
      <w:r/>
    </w:p>
    <w:p>
      <w:pPr>
        <w:ind w:firstLine="422"/>
        <w:spacing w:line="360" w:lineRule="auto"/>
        <w:rPr>
          <w:rFonts w:ascii="宋体" w:hAnsi="宋体" w:cs="宋体"/>
          <w:b/>
          <w:bCs/>
          <w:szCs w:val="21"/>
        </w:rPr>
      </w:pPr>
      <w:r>
        <w:rPr>
          <w:rFonts w:hint="eastAsia" w:ascii="宋体" w:hAnsi="宋体" w:cs="宋体"/>
          <w:szCs w:val="21"/>
          <w:lang w:val="zh-CN"/>
        </w:rPr>
        <w:t xml:space="preserve">日期：年月日</w:t>
      </w:r>
      <w:r/>
    </w:p>
    <w:p>
      <w:pPr>
        <w:ind w:firstLine="422"/>
        <w:spacing w:line="360" w:lineRule="auto"/>
        <w:rPr>
          <w:rFonts w:ascii="宋体" w:hAnsi="宋体"/>
          <w:b/>
          <w:bCs/>
          <w:szCs w:val="21"/>
          <w:lang w:val="zh-CN"/>
        </w:rPr>
      </w:pPr>
      <w:r>
        <w:rPr>
          <w:rFonts w:ascii="宋体" w:hAnsi="宋体"/>
          <w:b/>
          <w:bCs/>
          <w:szCs w:val="21"/>
          <w:lang w:val="zh-CN"/>
        </w:rPr>
      </w:r>
      <w:r/>
    </w:p>
    <w:p>
      <w:pPr>
        <w:ind w:firstLine="422"/>
        <w:spacing w:line="360" w:lineRule="auto"/>
        <w:rPr>
          <w:rFonts w:ascii="宋体" w:hAnsi="宋体"/>
          <w:b/>
          <w:bCs/>
          <w:szCs w:val="21"/>
          <w:lang w:val="zh-CN"/>
        </w:rPr>
      </w:pPr>
      <w:r>
        <w:rPr>
          <w:rFonts w:ascii="宋体" w:hAnsi="宋体"/>
          <w:b/>
          <w:bCs/>
          <w:szCs w:val="21"/>
          <w:lang w:val="zh-CN"/>
        </w:rPr>
      </w:r>
      <w:r/>
    </w:p>
    <w:p>
      <w:pPr>
        <w:ind w:firstLine="422"/>
        <w:spacing w:line="360" w:lineRule="auto"/>
        <w:rPr>
          <w:rFonts w:ascii="宋体" w:hAnsi="宋体"/>
          <w:b/>
          <w:bCs/>
          <w:szCs w:val="21"/>
          <w:lang w:val="zh-CN"/>
        </w:rPr>
      </w:pPr>
      <w:r>
        <w:rPr>
          <w:rFonts w:ascii="宋体" w:hAnsi="宋体"/>
          <w:b/>
          <w:bCs/>
          <w:szCs w:val="21"/>
          <w:lang w:val="zh-CN"/>
        </w:rPr>
      </w:r>
      <w:r/>
    </w:p>
    <w:p>
      <w:pPr>
        <w:ind w:firstLine="420"/>
        <w:spacing w:line="400" w:lineRule="exact"/>
        <w:rPr>
          <w:rFonts w:hAnsi="宋体"/>
          <w:b/>
          <w:szCs w:val="21"/>
        </w:rPr>
      </w:pPr>
      <w:r>
        <w:rPr>
          <w:rFonts w:hAnsi="宋体"/>
          <w:b/>
          <w:szCs w:val="21"/>
        </w:rPr>
      </w:r>
      <w:r/>
    </w:p>
    <w:p>
      <w:pPr>
        <w:ind w:firstLine="420"/>
        <w:spacing w:line="400" w:lineRule="exact"/>
        <w:rPr>
          <w:rFonts w:hAnsi="宋体"/>
          <w:b/>
          <w:szCs w:val="21"/>
        </w:rPr>
      </w:pPr>
      <w:r>
        <w:rPr>
          <w:rFonts w:hAnsi="宋体"/>
          <w:b/>
          <w:szCs w:val="21"/>
        </w:rPr>
      </w:r>
      <w:r/>
    </w:p>
    <w:p>
      <w:pPr>
        <w:ind w:firstLine="420"/>
        <w:spacing w:line="400" w:lineRule="exact"/>
        <w:rPr>
          <w:b/>
          <w:szCs w:val="21"/>
        </w:rPr>
      </w:pPr>
      <w:r>
        <w:rPr>
          <w:rFonts w:hAnsi="宋体"/>
          <w:b/>
          <w:szCs w:val="21"/>
        </w:rPr>
        <w:t xml:space="preserve">格式</w:t>
      </w:r>
      <w:r>
        <w:rPr>
          <w:rFonts w:hint="eastAsia"/>
          <w:b/>
          <w:szCs w:val="21"/>
        </w:rPr>
        <w:t xml:space="preserve">6：</w:t>
      </w:r>
      <w:r>
        <w:rPr>
          <w:rFonts w:hAnsi="宋体"/>
          <w:b/>
          <w:szCs w:val="21"/>
        </w:rPr>
        <w:t xml:space="preserve">资格证明文件</w:t>
      </w:r>
      <w:r/>
    </w:p>
    <w:p>
      <w:pPr>
        <w:pStyle w:val="890"/>
        <w:ind w:firstLine="480"/>
        <w:rPr>
          <w:b/>
          <w:szCs w:val="21"/>
        </w:rPr>
      </w:pPr>
      <w:r>
        <w:rPr>
          <w:b/>
          <w:szCs w:val="21"/>
        </w:rPr>
      </w:r>
      <w:r/>
    </w:p>
    <w:p>
      <w:pPr>
        <w:pStyle w:val="890"/>
        <w:ind w:firstLine="480"/>
        <w:rPr>
          <w:b/>
          <w:szCs w:val="21"/>
        </w:rPr>
      </w:pPr>
      <w:r>
        <w:rPr>
          <w:rFonts w:hAnsi="宋体"/>
          <w:b/>
          <w:bCs/>
          <w:szCs w:val="21"/>
        </w:rPr>
        <w:t xml:space="preserve">（</w:t>
      </w:r>
      <w:r>
        <w:rPr>
          <w:b/>
          <w:bCs/>
          <w:szCs w:val="21"/>
        </w:rPr>
        <w:t xml:space="preserve">1</w:t>
      </w:r>
      <w:r>
        <w:rPr>
          <w:rFonts w:hAnsi="宋体"/>
          <w:b/>
          <w:bCs/>
          <w:szCs w:val="21"/>
        </w:rPr>
        <w:t xml:space="preserve">）</w:t>
      </w:r>
      <w:r>
        <w:rPr>
          <w:rFonts w:hAnsi="宋体"/>
          <w:b/>
          <w:szCs w:val="21"/>
        </w:rPr>
        <w:t xml:space="preserve">关于资格文件的声明函</w:t>
      </w:r>
      <w:r/>
    </w:p>
    <w:p>
      <w:pPr>
        <w:pStyle w:val="890"/>
        <w:ind w:firstLine="480"/>
        <w:rPr>
          <w:b/>
          <w:szCs w:val="21"/>
        </w:rPr>
      </w:pPr>
      <w:r>
        <w:rPr>
          <w:b/>
          <w:szCs w:val="21"/>
        </w:rPr>
      </w:r>
      <w:r/>
    </w:p>
    <w:p>
      <w:pPr>
        <w:pStyle w:val="890"/>
        <w:ind w:firstLine="480"/>
        <w:rPr>
          <w:b/>
        </w:rPr>
      </w:pPr>
      <w:r>
        <w:rPr>
          <w:b/>
        </w:rPr>
      </w:r>
      <w:r/>
    </w:p>
    <w:p>
      <w:pPr>
        <w:pStyle w:val="890"/>
        <w:ind w:firstLine="482"/>
      </w:pPr>
      <w:r/>
      <w:r/>
    </w:p>
    <w:p>
      <w:pPr>
        <w:pStyle w:val="890"/>
        <w:ind w:firstLine="720"/>
        <w:jc w:val="center"/>
        <w:rPr>
          <w:rFonts w:ascii="黑体" w:eastAsia="黑体"/>
          <w:b/>
          <w:bCs/>
          <w:sz w:val="36"/>
          <w:szCs w:val="36"/>
        </w:rPr>
      </w:pPr>
      <w:r>
        <w:rPr>
          <w:rFonts w:hint="eastAsia" w:ascii="黑体" w:eastAsia="黑体"/>
          <w:b/>
          <w:bCs/>
          <w:sz w:val="36"/>
          <w:szCs w:val="36"/>
        </w:rPr>
        <w:t xml:space="preserve">关于资格文件的声明函</w:t>
      </w:r>
      <w:r/>
    </w:p>
    <w:p>
      <w:pPr>
        <w:pStyle w:val="890"/>
        <w:ind w:firstLine="482"/>
        <w:jc w:val="center"/>
      </w:pPr>
      <w:r/>
      <w:r/>
    </w:p>
    <w:p>
      <w:pPr>
        <w:pStyle w:val="890"/>
        <w:ind w:firstLine="482"/>
        <w:jc w:val="center"/>
      </w:pPr>
      <w:r/>
      <w:r/>
    </w:p>
    <w:p>
      <w:pPr>
        <w:pStyle w:val="943"/>
        <w:ind w:firstLine="420"/>
        <w:spacing w:line="400" w:lineRule="exact"/>
        <w:rPr>
          <w:rFonts w:ascii="Times New Roman" w:hAnsi="Times New Roman" w:eastAsia="宋体"/>
          <w:b/>
          <w:bCs/>
          <w:sz w:val="21"/>
          <w:szCs w:val="21"/>
        </w:rPr>
      </w:pPr>
      <w:r>
        <w:rPr>
          <w:rFonts w:ascii="Times New Roman" w:hAnsi="Times New Roman" w:eastAsia="宋体"/>
          <w:b/>
          <w:bCs/>
          <w:sz w:val="21"/>
          <w:szCs w:val="21"/>
          <w:u w:val="single"/>
        </w:rPr>
        <w:t xml:space="preserve">苏州市卫康招投标咨询服务有限公司</w:t>
      </w:r>
      <w:r>
        <w:rPr>
          <w:rFonts w:ascii="Times New Roman" w:hAnsi="Times New Roman" w:eastAsia="宋体"/>
          <w:b/>
          <w:bCs/>
          <w:sz w:val="21"/>
          <w:szCs w:val="21"/>
        </w:rPr>
        <w:t xml:space="preserve">：</w:t>
      </w:r>
      <w:r/>
    </w:p>
    <w:p>
      <w:pPr>
        <w:pStyle w:val="890"/>
        <w:ind w:firstLine="482"/>
        <w:spacing w:line="400" w:lineRule="exact"/>
        <w:rPr>
          <w:szCs w:val="21"/>
        </w:rPr>
      </w:pPr>
      <w:r>
        <w:rPr>
          <w:szCs w:val="21"/>
        </w:rPr>
      </w:r>
      <w:r/>
    </w:p>
    <w:p>
      <w:pPr>
        <w:ind w:firstLine="420"/>
        <w:spacing w:line="480" w:lineRule="auto"/>
        <w:rPr>
          <w:szCs w:val="21"/>
        </w:rPr>
      </w:pPr>
      <w:r>
        <w:rPr>
          <w:szCs w:val="21"/>
          <w:lang w:val="zh-CN"/>
        </w:rPr>
        <w:t xml:space="preserve">本公司愿就由贵公司组织实施的编号为号的招标活动进行投标。本公司所提交的投标文件中所有关于投标资格的文件、证明和陈述均是真实的、准确的。若与真实情况不符，本公司愿意承担由此而产生的一切后果。</w:t>
      </w:r>
      <w:r/>
    </w:p>
    <w:p>
      <w:pPr>
        <w:ind w:firstLine="422"/>
        <w:spacing w:line="480" w:lineRule="auto"/>
        <w:rPr>
          <w:szCs w:val="21"/>
        </w:rPr>
      </w:pPr>
      <w:r>
        <w:rPr>
          <w:szCs w:val="21"/>
        </w:rPr>
      </w:r>
      <w:r/>
    </w:p>
    <w:p>
      <w:pPr>
        <w:ind w:firstLine="422"/>
        <w:spacing w:line="480" w:lineRule="auto"/>
        <w:rPr>
          <w:szCs w:val="21"/>
        </w:rPr>
      </w:pPr>
      <w:r>
        <w:rPr>
          <w:szCs w:val="21"/>
        </w:rPr>
      </w:r>
      <w:r/>
    </w:p>
    <w:p>
      <w:pPr>
        <w:ind w:firstLine="422"/>
        <w:spacing w:line="480" w:lineRule="auto"/>
        <w:rPr>
          <w:szCs w:val="21"/>
        </w:rPr>
      </w:pPr>
      <w:r>
        <w:rPr>
          <w:szCs w:val="21"/>
        </w:rPr>
      </w:r>
      <w:r/>
    </w:p>
    <w:p>
      <w:pPr>
        <w:ind w:firstLine="422"/>
        <w:spacing w:line="360" w:lineRule="auto"/>
        <w:rPr>
          <w:szCs w:val="21"/>
        </w:rPr>
      </w:pPr>
      <w:r>
        <w:rPr>
          <w:rFonts w:hint="eastAsia" w:ascii="宋体" w:cs="宋体"/>
          <w:szCs w:val="21"/>
          <w:lang w:val="zh-CN"/>
        </w:rPr>
        <w:t xml:space="preserve">投标人（公章）：</w:t>
      </w:r>
      <w:r/>
    </w:p>
    <w:p>
      <w:pPr>
        <w:ind w:firstLine="422"/>
        <w:spacing w:line="360" w:lineRule="auto"/>
        <w:rPr>
          <w:szCs w:val="21"/>
        </w:rPr>
      </w:pPr>
      <w:r>
        <w:rPr>
          <w:rFonts w:hint="eastAsia" w:ascii="宋体" w:cs="宋体"/>
          <w:szCs w:val="21"/>
          <w:lang w:val="zh-CN"/>
        </w:rPr>
        <w:t xml:space="preserve">法定代表人或代理人：（签字或盖章）</w:t>
      </w:r>
      <w:r/>
    </w:p>
    <w:p>
      <w:pPr>
        <w:ind w:firstLine="422"/>
        <w:spacing w:line="360" w:lineRule="auto"/>
        <w:rPr>
          <w:szCs w:val="21"/>
        </w:rPr>
      </w:pPr>
      <w:r>
        <w:rPr>
          <w:rFonts w:hint="eastAsia" w:ascii="宋体" w:cs="宋体"/>
          <w:szCs w:val="21"/>
          <w:lang w:val="zh-CN"/>
        </w:rPr>
        <w:t xml:space="preserve">日期：年月日</w:t>
      </w:r>
      <w:r/>
    </w:p>
    <w:p>
      <w:pPr>
        <w:pStyle w:val="890"/>
        <w:ind w:firstLine="482"/>
        <w:spacing w:line="400" w:lineRule="exact"/>
        <w:rPr>
          <w:szCs w:val="21"/>
        </w:rPr>
      </w:pPr>
      <w:r>
        <w:rPr>
          <w:szCs w:val="21"/>
        </w:rPr>
      </w:r>
      <w:r/>
    </w:p>
    <w:p>
      <w:pPr>
        <w:pStyle w:val="890"/>
        <w:ind w:firstLine="482"/>
      </w:pPr>
      <w:r/>
      <w:r/>
    </w:p>
    <w:p>
      <w:pPr>
        <w:pStyle w:val="890"/>
        <w:ind w:firstLine="480"/>
        <w:rPr>
          <w:b/>
          <w:szCs w:val="21"/>
        </w:rPr>
      </w:pPr>
      <w:r>
        <w:rPr>
          <w:b/>
          <w:bCs/>
          <w:szCs w:val="21"/>
        </w:rPr>
        <w:br w:type="page" w:clear="all"/>
      </w:r>
      <w:r>
        <w:rPr>
          <w:rFonts w:hint="eastAsia"/>
          <w:b/>
          <w:bCs/>
          <w:szCs w:val="21"/>
        </w:rPr>
        <w:t xml:space="preserve">（2）</w:t>
      </w:r>
      <w:r>
        <w:rPr>
          <w:b/>
          <w:szCs w:val="21"/>
        </w:rPr>
        <w:t xml:space="preserve">投标单位情况表</w:t>
      </w:r>
      <w:r/>
    </w:p>
    <w:p>
      <w:pPr>
        <w:pStyle w:val="890"/>
        <w:ind w:firstLine="482"/>
        <w:rPr>
          <w:rFonts w:ascii="宋体" w:hAnsi="宋体"/>
        </w:rPr>
      </w:pPr>
      <w:r>
        <w:rPr>
          <w:rFonts w:ascii="宋体" w:hAnsi="宋体"/>
        </w:rPr>
      </w:r>
      <w:r/>
    </w:p>
    <w:p>
      <w:pPr>
        <w:pStyle w:val="890"/>
        <w:ind w:firstLine="720"/>
        <w:jc w:val="center"/>
        <w:rPr>
          <w:rFonts w:ascii="黑体" w:eastAsia="黑体"/>
          <w:b/>
          <w:bCs/>
          <w:sz w:val="36"/>
          <w:szCs w:val="36"/>
        </w:rPr>
      </w:pPr>
      <w:r>
        <w:rPr>
          <w:rFonts w:hint="eastAsia" w:ascii="黑体" w:eastAsia="黑体"/>
          <w:b/>
          <w:bCs/>
          <w:sz w:val="36"/>
          <w:szCs w:val="36"/>
        </w:rPr>
        <w:t xml:space="preserve">投标单位情况表</w:t>
      </w:r>
      <w:r/>
    </w:p>
    <w:p>
      <w:pPr>
        <w:ind w:firstLine="422"/>
        <w:spacing w:line="400" w:lineRule="exact"/>
        <w:rPr>
          <w:szCs w:val="21"/>
        </w:rPr>
      </w:pPr>
      <w:r>
        <w:rPr>
          <w:rFonts w:hint="eastAsia"/>
          <w:szCs w:val="21"/>
        </w:rPr>
        <w:t xml:space="preserve">投标人</w:t>
      </w:r>
      <w:r>
        <w:rPr>
          <w:szCs w:val="21"/>
        </w:rPr>
        <w:t xml:space="preserve">名称（</w:t>
      </w:r>
      <w:r>
        <w:rPr>
          <w:rFonts w:hint="eastAsia"/>
          <w:szCs w:val="21"/>
        </w:rPr>
        <w:t xml:space="preserve">公</w:t>
      </w:r>
      <w:r>
        <w:rPr>
          <w:szCs w:val="21"/>
        </w:rPr>
        <w:t xml:space="preserve">章）：</w:t>
      </w:r>
      <w:r/>
    </w:p>
    <w:tbl>
      <w:tblPr>
        <w:tblStyle w:val="887"/>
        <w:tblW w:w="9000"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ind w:firstLine="422"/>
              <w:spacing w:line="360" w:lineRule="auto"/>
              <w:rPr>
                <w:szCs w:val="21"/>
              </w:rPr>
            </w:pPr>
            <w:r>
              <w:rPr>
                <w:rFonts w:hAnsi="宋体"/>
                <w:szCs w:val="21"/>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ind w:firstLine="422"/>
              <w:spacing w:line="360" w:lineRule="auto"/>
              <w:rPr>
                <w:szCs w:val="21"/>
              </w:rPr>
            </w:pPr>
            <w:r>
              <w:rPr>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rFonts w:hAnsi="宋体"/>
                <w:szCs w:val="21"/>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422"/>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ind w:firstLine="422"/>
              <w:spacing w:line="360" w:lineRule="auto"/>
              <w:rPr>
                <w:szCs w:val="21"/>
              </w:rPr>
            </w:pPr>
            <w:r>
              <w:rPr>
                <w:rFonts w:hAnsi="宋体"/>
                <w:szCs w:val="21"/>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ind w:firstLine="422"/>
              <w:spacing w:line="360" w:lineRule="auto"/>
              <w:rPr>
                <w:szCs w:val="21"/>
              </w:rPr>
            </w:pPr>
            <w:r>
              <w:rPr>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rFonts w:hAnsi="宋体"/>
                <w:szCs w:val="21"/>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422"/>
              <w:spacing w:line="360" w:lineRule="auto"/>
              <w:rPr>
                <w:szCs w:val="21"/>
              </w:rPr>
            </w:pP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ind w:firstLine="422"/>
              <w:spacing w:line="360" w:lineRule="auto"/>
              <w:rPr>
                <w:szCs w:val="21"/>
              </w:rPr>
            </w:pPr>
            <w:r>
              <w:rPr>
                <w:rFonts w:hAnsi="宋体"/>
                <w:szCs w:val="21"/>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ind w:firstLine="422"/>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ind w:firstLine="422"/>
              <w:spacing w:line="360" w:lineRule="auto"/>
              <w:rPr>
                <w:szCs w:val="21"/>
              </w:rPr>
            </w:pPr>
            <w:r>
              <w:rPr>
                <w:rFonts w:hAnsi="宋体"/>
                <w:szCs w:val="21"/>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ind w:firstLine="422"/>
              <w:spacing w:line="360" w:lineRule="auto"/>
              <w:rPr>
                <w:szCs w:val="21"/>
              </w:rPr>
            </w:pPr>
            <w:r>
              <w:rPr>
                <w:szCs w:val="21"/>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szCs w:val="21"/>
              </w:rPr>
            </w:pPr>
            <w:r>
              <w:rPr>
                <w:rFonts w:hAnsi="宋体"/>
                <w:szCs w:val="21"/>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ind w:firstLine="422"/>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ind w:firstLine="422"/>
              <w:spacing w:line="360" w:lineRule="auto"/>
              <w:rPr>
                <w:szCs w:val="21"/>
              </w:rPr>
            </w:pPr>
            <w:r>
              <w:rPr>
                <w:rFonts w:hAnsi="宋体"/>
                <w:szCs w:val="21"/>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ind w:firstLine="422"/>
              <w:spacing w:line="360" w:lineRule="auto"/>
              <w:rPr>
                <w:szCs w:val="21"/>
              </w:rPr>
            </w:pP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rFonts w:hAnsi="宋体"/>
                <w:szCs w:val="21"/>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422"/>
              <w:spacing w:line="360" w:lineRule="auto"/>
              <w:rPr>
                <w:szCs w:val="21"/>
              </w:rPr>
            </w:pP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ind w:firstLine="422"/>
              <w:spacing w:line="360" w:lineRule="auto"/>
              <w:rPr>
                <w:szCs w:val="21"/>
              </w:rPr>
            </w:pPr>
            <w:r>
              <w:rPr>
                <w:rFonts w:hAnsi="宋体"/>
                <w:szCs w:val="21"/>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ind w:firstLine="422"/>
              <w:spacing w:line="360" w:lineRule="auto"/>
              <w:rPr>
                <w:szCs w:val="21"/>
              </w:rPr>
            </w:pP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rFonts w:hAnsi="宋体"/>
                <w:szCs w:val="21"/>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422"/>
              <w:spacing w:line="360" w:lineRule="auto"/>
              <w:rPr>
                <w:szCs w:val="21"/>
              </w:rPr>
            </w:pPr>
            <w:r>
              <w:rPr>
                <w:rFonts w:hint="eastAsia"/>
                <w:szCs w:val="21"/>
              </w:rPr>
              <w:t xml:space="preserve">2024年</w:t>
            </w: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ind w:firstLine="422"/>
              <w:spacing w:line="360" w:lineRule="auto"/>
              <w:rPr>
                <w:szCs w:val="21"/>
              </w:rPr>
            </w:pPr>
            <w:r>
              <w:rPr>
                <w:rFonts w:hAnsi="宋体"/>
                <w:szCs w:val="21"/>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ind w:firstLine="422"/>
              <w:spacing w:line="360" w:lineRule="auto"/>
              <w:rPr>
                <w:szCs w:val="21"/>
              </w:rPr>
            </w:pPr>
            <w:r>
              <w:rPr>
                <w:rFonts w:hint="eastAsia"/>
                <w:szCs w:val="21"/>
              </w:rPr>
              <w:t xml:space="preserve">2024年</w:t>
            </w: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ind w:firstLine="422"/>
              <w:spacing w:line="360" w:lineRule="auto"/>
              <w:rPr>
                <w:szCs w:val="21"/>
              </w:rPr>
            </w:pPr>
            <w:r>
              <w:rPr>
                <w:szCs w:val="21"/>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422"/>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ind w:firstLine="422"/>
              <w:spacing w:line="360" w:lineRule="auto"/>
              <w:rPr>
                <w:szCs w:val="21"/>
              </w:rPr>
            </w:pPr>
            <w:r>
              <w:rPr>
                <w:rFonts w:hAnsi="宋体"/>
                <w:szCs w:val="21"/>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ind w:firstLine="422"/>
              <w:spacing w:line="360" w:lineRule="auto"/>
              <w:rPr>
                <w:szCs w:val="21"/>
              </w:rPr>
            </w:pPr>
            <w:r>
              <w:rPr>
                <w:rFonts w:hAnsi="宋体"/>
                <w:szCs w:val="21"/>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422"/>
              <w:spacing w:line="360" w:lineRule="auto"/>
              <w:rPr>
                <w:szCs w:val="21"/>
              </w:rPr>
            </w:pPr>
            <w:r>
              <w:rPr>
                <w:rFonts w:hAnsi="宋体"/>
                <w:szCs w:val="21"/>
                <w:lang w:val="zh-CN"/>
              </w:rPr>
              <w:t xml:space="preserve">自有面积平方米</w:t>
            </w:r>
            <w:r/>
          </w:p>
          <w:p>
            <w:pPr>
              <w:ind w:firstLine="422"/>
              <w:spacing w:line="360" w:lineRule="auto"/>
              <w:rPr>
                <w:szCs w:val="21"/>
              </w:rPr>
            </w:pPr>
            <w:r>
              <w:rPr>
                <w:rFonts w:hAnsi="宋体"/>
                <w:szCs w:val="21"/>
                <w:lang w:val="zh-CN"/>
              </w:rPr>
              <w:t xml:space="preserve">承租面积平方米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ind w:firstLine="422"/>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ind w:firstLine="422"/>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ind w:firstLine="422"/>
              <w:spacing w:line="360" w:lineRule="auto"/>
              <w:rPr>
                <w:szCs w:val="21"/>
              </w:rPr>
            </w:pPr>
            <w:r>
              <w:rPr>
                <w:szCs w:val="21"/>
              </w:rPr>
            </w:r>
            <w:r/>
          </w:p>
        </w:tc>
      </w:tr>
    </w:tbl>
    <w:p>
      <w:pPr>
        <w:pStyle w:val="890"/>
        <w:ind w:firstLine="480"/>
        <w:spacing w:line="400" w:lineRule="exact"/>
        <w:rPr>
          <w:b/>
          <w:szCs w:val="21"/>
        </w:rPr>
      </w:pPr>
      <w:r>
        <w:rPr>
          <w:b/>
          <w:szCs w:val="21"/>
        </w:rPr>
      </w:r>
      <w:r/>
    </w:p>
    <w:p>
      <w:pPr>
        <w:ind w:firstLine="422"/>
        <w:rPr>
          <w:b/>
          <w:szCs w:val="21"/>
        </w:rPr>
      </w:pPr>
      <w:r>
        <w:br w:type="page" w:clear="all"/>
      </w:r>
      <w:r>
        <w:rPr>
          <w:rFonts w:hint="eastAsia"/>
          <w:b/>
          <w:szCs w:val="21"/>
        </w:rPr>
        <w:t xml:space="preserve">格式7：相关业绩一览表</w:t>
      </w:r>
      <w:r/>
    </w:p>
    <w:p>
      <w:pPr>
        <w:ind w:left="-42" w:right="357" w:firstLine="420"/>
        <w:spacing w:line="400" w:lineRule="exact"/>
        <w:rPr>
          <w:b/>
        </w:rPr>
      </w:pPr>
      <w:r>
        <w:rPr>
          <w:b/>
        </w:rPr>
      </w:r>
      <w:r/>
    </w:p>
    <w:p>
      <w:pPr>
        <w:ind w:firstLine="720"/>
        <w:jc w:val="center"/>
        <w:rPr>
          <w:rFonts w:ascii="黑体" w:eastAsia="黑体"/>
          <w:b/>
          <w:sz w:val="36"/>
          <w:szCs w:val="36"/>
        </w:rPr>
      </w:pPr>
      <w:r>
        <w:rPr>
          <w:rFonts w:hint="eastAsia" w:ascii="黑体" w:eastAsia="黑体"/>
          <w:b/>
          <w:sz w:val="36"/>
          <w:szCs w:val="36"/>
        </w:rPr>
        <w:t xml:space="preserve">相关业绩一览表</w:t>
      </w:r>
      <w:r/>
    </w:p>
    <w:p>
      <w:pPr>
        <w:ind w:firstLine="422"/>
        <w:spacing w:before="100" w:beforeAutospacing="1" w:after="100" w:afterAutospacing="1" w:line="360" w:lineRule="auto"/>
        <w:rPr>
          <w:rFonts w:ascii="宋体" w:hAnsi="宋体" w:cs="宋体"/>
          <w:szCs w:val="21"/>
        </w:rPr>
      </w:pPr>
      <w:r>
        <w:rPr>
          <w:rFonts w:hint="eastAsia" w:ascii="宋体" w:hAnsi="宋体" w:cs="宋体"/>
          <w:szCs w:val="21"/>
        </w:rPr>
        <w:t xml:space="preserve">项目编号：</w:t>
      </w:r>
      <w:r/>
    </w:p>
    <w:p>
      <w:pPr>
        <w:ind w:firstLine="422"/>
        <w:spacing w:before="100" w:beforeAutospacing="1" w:after="100" w:afterAutospacing="1" w:line="360" w:lineRule="auto"/>
        <w:rPr>
          <w:rFonts w:ascii="宋体" w:hAnsi="宋体" w:cs="宋体"/>
          <w:szCs w:val="21"/>
        </w:rPr>
      </w:pPr>
      <w:r>
        <w:rPr>
          <w:rFonts w:hint="eastAsia" w:ascii="宋体" w:hAnsi="宋体" w:cs="宋体"/>
          <w:szCs w:val="21"/>
        </w:rPr>
        <w:t xml:space="preserve">项目名称：</w:t>
      </w:r>
      <w:r/>
    </w:p>
    <w:p>
      <w:pPr>
        <w:ind w:firstLine="422"/>
        <w:spacing w:before="100" w:beforeAutospacing="1" w:after="100" w:afterAutospacing="1" w:line="360" w:lineRule="auto"/>
        <w:rPr>
          <w:rFonts w:ascii="宋体" w:hAnsi="宋体" w:cs="宋体"/>
          <w:szCs w:val="21"/>
          <w:u w:val="single"/>
        </w:rPr>
      </w:pPr>
      <w:r>
        <w:rPr>
          <w:rFonts w:hint="eastAsia" w:ascii="宋体" w:hAnsi="宋体" w:cs="宋体"/>
          <w:szCs w:val="21"/>
        </w:rPr>
        <w:t xml:space="preserve">标段编号：</w:t>
      </w:r>
      <w:r/>
    </w:p>
    <w:p>
      <w:pPr>
        <w:ind w:firstLine="422"/>
        <w:spacing w:before="100" w:beforeAutospacing="1" w:after="100" w:afterAutospacing="1" w:line="360" w:lineRule="auto"/>
        <w:rPr>
          <w:rFonts w:ascii="宋体" w:hAnsi="宋体" w:cs="宋体"/>
          <w:szCs w:val="21"/>
          <w:u w:val="single"/>
        </w:rPr>
      </w:pPr>
      <w:r>
        <w:rPr>
          <w:rFonts w:hint="eastAsia" w:ascii="宋体" w:hAnsi="宋体" w:cs="宋体"/>
          <w:szCs w:val="21"/>
        </w:rPr>
        <w:t xml:space="preserve">标段名称：</w:t>
      </w:r>
      <w:r/>
    </w:p>
    <w:tbl>
      <w:tblPr>
        <w:tblStyle w:val="887"/>
        <w:tblW w:w="84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597"/>
        <w:gridCol w:w="1966"/>
        <w:gridCol w:w="1888"/>
        <w:gridCol w:w="1586"/>
        <w:gridCol w:w="1175"/>
        <w:gridCol w:w="1231"/>
      </w:tblGrid>
      <w:tr>
        <w:trPr>
          <w:cantSplit/>
          <w:trHeight w:val="1318" w:hRule="exact"/>
        </w:trPr>
        <w:tc>
          <w:tcPr>
            <w:tcW w:w="597"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966" w:type="dxa"/>
            <w:vAlign w:val="center"/>
            <w:textDirection w:val="lrTb"/>
            <w:noWrap w:val="false"/>
          </w:tcPr>
          <w:p>
            <w:pPr>
              <w:ind w:firstLine="422"/>
              <w:jc w:val="both"/>
              <w:rPr>
                <w:rFonts w:ascii="宋体" w:hAnsi="宋体" w:cs="宋体"/>
                <w:szCs w:val="21"/>
              </w:rPr>
            </w:pPr>
            <w:r>
              <w:rPr>
                <w:rFonts w:hint="eastAsia" w:ascii="宋体" w:hAnsi="宋体" w:cs="宋体"/>
                <w:szCs w:val="21"/>
                <w:lang w:val="en-US" w:eastAsia="zh-CN"/>
              </w:rPr>
              <w:t xml:space="preserve">采购</w:t>
            </w:r>
            <w:r>
              <w:rPr>
                <w:rFonts w:hint="eastAsia" w:ascii="宋体" w:hAnsi="宋体" w:cs="宋体"/>
                <w:szCs w:val="21"/>
              </w:rPr>
              <w:t xml:space="preserve">单位名称</w:t>
            </w:r>
            <w:r/>
          </w:p>
        </w:tc>
        <w:tc>
          <w:tcPr>
            <w:tcW w:w="1888" w:type="dxa"/>
            <w:vAlign w:val="center"/>
            <w:textDirection w:val="lrTb"/>
            <w:noWrap w:val="false"/>
          </w:tcPr>
          <w:p>
            <w:pPr>
              <w:ind w:firstLine="422"/>
              <w:jc w:val="both"/>
              <w:rPr>
                <w:rFonts w:ascii="宋体" w:hAnsi="宋体" w:cs="宋体"/>
                <w:szCs w:val="21"/>
              </w:rPr>
            </w:pPr>
            <w:r>
              <w:rPr>
                <w:rFonts w:hint="eastAsia" w:ascii="宋体" w:hAnsi="宋体" w:cs="宋体"/>
                <w:szCs w:val="21"/>
              </w:rPr>
              <w:t xml:space="preserve">合同名称</w:t>
            </w:r>
            <w:r/>
          </w:p>
        </w:tc>
        <w:tc>
          <w:tcPr>
            <w:tcW w:w="1586" w:type="dxa"/>
            <w:vAlign w:val="center"/>
            <w:textDirection w:val="lrTb"/>
            <w:noWrap w:val="false"/>
          </w:tcPr>
          <w:p>
            <w:pPr>
              <w:jc w:val="center"/>
              <w:rPr>
                <w:rFonts w:ascii="宋体" w:hAnsi="宋体" w:cs="宋体"/>
                <w:szCs w:val="21"/>
              </w:rPr>
            </w:pPr>
            <w:r>
              <w:rPr>
                <w:rFonts w:hint="eastAsia" w:ascii="宋体" w:hAnsi="宋体" w:cs="宋体"/>
                <w:szCs w:val="21"/>
              </w:rPr>
              <w:t xml:space="preserve">合同金额</w:t>
            </w:r>
            <w:r/>
          </w:p>
        </w:tc>
        <w:tc>
          <w:tcPr>
            <w:tcW w:w="1175"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项目时间</w:t>
            </w:r>
            <w:r/>
          </w:p>
        </w:tc>
        <w:tc>
          <w:tcPr>
            <w:tcW w:w="1231" w:type="dxa"/>
            <w:vAlign w:val="center"/>
            <w:textDirection w:val="lrTb"/>
            <w:noWrap w:val="false"/>
          </w:tcPr>
          <w:p>
            <w:pPr>
              <w:jc w:val="center"/>
              <w:rPr>
                <w:rFonts w:ascii="宋体" w:hAnsi="宋体" w:cs="宋体"/>
                <w:szCs w:val="21"/>
              </w:rPr>
            </w:pPr>
            <w:r>
              <w:rPr>
                <w:rFonts w:hint="eastAsia" w:ascii="宋体" w:hAnsi="宋体" w:cs="宋体"/>
                <w:szCs w:val="21"/>
              </w:rPr>
              <w:t xml:space="preserve">与项目所需服务内容的相关性说明</w:t>
            </w:r>
            <w:r/>
          </w:p>
        </w:tc>
      </w:tr>
      <w:tr>
        <w:trPr>
          <w:cantSplit/>
          <w:trHeight w:val="520" w:hRule="exact"/>
        </w:trPr>
        <w:tc>
          <w:tcPr>
            <w:tcW w:w="597" w:type="dxa"/>
            <w:textDirection w:val="lrTb"/>
            <w:noWrap w:val="false"/>
          </w:tcPr>
          <w:p>
            <w:pPr>
              <w:ind w:firstLine="422"/>
              <w:jc w:val="center"/>
              <w:rPr>
                <w:rFonts w:ascii="宋体" w:hAnsi="宋体" w:cs="宋体"/>
                <w:szCs w:val="21"/>
              </w:rPr>
            </w:pPr>
            <w:r>
              <w:rPr>
                <w:rFonts w:ascii="宋体" w:hAnsi="宋体" w:cs="宋体"/>
                <w:szCs w:val="21"/>
              </w:rPr>
            </w:r>
            <w:r/>
          </w:p>
        </w:tc>
        <w:tc>
          <w:tcPr>
            <w:tcW w:w="1966" w:type="dxa"/>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1888" w:type="dxa"/>
            <w:textDirection w:val="lrTb"/>
            <w:noWrap w:val="false"/>
          </w:tcPr>
          <w:p>
            <w:pPr>
              <w:ind w:firstLine="422"/>
              <w:jc w:val="center"/>
              <w:rPr>
                <w:rFonts w:ascii="宋体" w:hAnsi="宋体" w:cs="宋体"/>
                <w:szCs w:val="21"/>
              </w:rPr>
            </w:pPr>
            <w:r>
              <w:rPr>
                <w:rFonts w:ascii="宋体" w:hAnsi="宋体" w:cs="宋体"/>
                <w:szCs w:val="21"/>
              </w:rPr>
            </w:r>
            <w:r/>
          </w:p>
        </w:tc>
        <w:tc>
          <w:tcPr>
            <w:tcW w:w="1586" w:type="dxa"/>
            <w:textDirection w:val="lrTb"/>
            <w:noWrap w:val="false"/>
          </w:tcPr>
          <w:p>
            <w:pPr>
              <w:ind w:firstLine="422"/>
              <w:jc w:val="center"/>
              <w:rPr>
                <w:rFonts w:ascii="宋体" w:hAnsi="宋体" w:cs="宋体"/>
                <w:szCs w:val="21"/>
              </w:rPr>
            </w:pPr>
            <w:r>
              <w:rPr>
                <w:rFonts w:ascii="宋体" w:hAnsi="宋体" w:cs="宋体"/>
                <w:szCs w:val="21"/>
              </w:rPr>
            </w:r>
            <w:r/>
          </w:p>
        </w:tc>
        <w:tc>
          <w:tcPr>
            <w:tcW w:w="1175" w:type="dxa"/>
            <w:textDirection w:val="lrTb"/>
            <w:noWrap w:val="false"/>
          </w:tcPr>
          <w:p>
            <w:pPr>
              <w:ind w:firstLine="422"/>
              <w:jc w:val="center"/>
              <w:rPr>
                <w:rFonts w:ascii="宋体" w:hAnsi="宋体" w:cs="宋体"/>
                <w:szCs w:val="21"/>
              </w:rPr>
            </w:pPr>
            <w:r>
              <w:rPr>
                <w:rFonts w:ascii="宋体" w:hAnsi="宋体" w:cs="宋体"/>
                <w:szCs w:val="21"/>
              </w:rPr>
            </w:r>
            <w:r/>
          </w:p>
        </w:tc>
        <w:tc>
          <w:tcPr>
            <w:tcW w:w="1231" w:type="dxa"/>
            <w:textDirection w:val="lrTb"/>
            <w:noWrap w:val="false"/>
          </w:tcPr>
          <w:p>
            <w:pPr>
              <w:ind w:firstLine="422"/>
              <w:jc w:val="center"/>
              <w:rPr>
                <w:rFonts w:ascii="宋体" w:hAnsi="宋体" w:cs="宋体"/>
                <w:szCs w:val="21"/>
              </w:rPr>
            </w:pPr>
            <w:r>
              <w:rPr>
                <w:rFonts w:ascii="宋体" w:hAnsi="宋体" w:cs="宋体"/>
                <w:szCs w:val="21"/>
              </w:rPr>
            </w:r>
            <w:r/>
          </w:p>
        </w:tc>
      </w:tr>
      <w:tr>
        <w:trPr>
          <w:cantSplit/>
          <w:trHeight w:val="520" w:hRule="exact"/>
        </w:trPr>
        <w:tc>
          <w:tcPr>
            <w:tcW w:w="597" w:type="dxa"/>
            <w:textDirection w:val="lrTb"/>
            <w:noWrap w:val="false"/>
          </w:tcPr>
          <w:p>
            <w:pPr>
              <w:ind w:firstLine="422"/>
              <w:jc w:val="center"/>
              <w:rPr>
                <w:rFonts w:ascii="宋体" w:hAnsi="宋体" w:cs="宋体"/>
                <w:szCs w:val="21"/>
              </w:rPr>
            </w:pPr>
            <w:r>
              <w:rPr>
                <w:rFonts w:ascii="宋体" w:hAnsi="宋体" w:cs="宋体"/>
                <w:szCs w:val="21"/>
              </w:rPr>
            </w:r>
            <w:r/>
          </w:p>
        </w:tc>
        <w:tc>
          <w:tcPr>
            <w:tcW w:w="1966" w:type="dxa"/>
            <w:textDirection w:val="lrTb"/>
            <w:noWrap w:val="false"/>
          </w:tcPr>
          <w:p>
            <w:pPr>
              <w:ind w:firstLine="422"/>
              <w:jc w:val="center"/>
              <w:rPr>
                <w:rFonts w:ascii="宋体" w:hAnsi="宋体" w:cs="宋体"/>
                <w:szCs w:val="21"/>
              </w:rPr>
            </w:pPr>
            <w:r>
              <w:rPr>
                <w:rFonts w:ascii="宋体" w:hAnsi="宋体" w:cs="宋体"/>
                <w:szCs w:val="21"/>
              </w:rPr>
            </w:r>
            <w:r/>
          </w:p>
        </w:tc>
        <w:tc>
          <w:tcPr>
            <w:tcW w:w="1888" w:type="dxa"/>
            <w:textDirection w:val="lrTb"/>
            <w:noWrap w:val="false"/>
          </w:tcPr>
          <w:p>
            <w:pPr>
              <w:ind w:firstLine="422"/>
              <w:jc w:val="center"/>
              <w:rPr>
                <w:rFonts w:ascii="宋体" w:hAnsi="宋体" w:cs="宋体"/>
                <w:szCs w:val="21"/>
              </w:rPr>
            </w:pPr>
            <w:r>
              <w:rPr>
                <w:rFonts w:ascii="宋体" w:hAnsi="宋体" w:cs="宋体"/>
                <w:szCs w:val="21"/>
              </w:rPr>
            </w:r>
            <w:r/>
          </w:p>
        </w:tc>
        <w:tc>
          <w:tcPr>
            <w:tcW w:w="1586" w:type="dxa"/>
            <w:textDirection w:val="lrTb"/>
            <w:noWrap w:val="false"/>
          </w:tcPr>
          <w:p>
            <w:pPr>
              <w:ind w:firstLine="422"/>
              <w:jc w:val="center"/>
              <w:rPr>
                <w:rFonts w:ascii="宋体" w:hAnsi="宋体" w:cs="宋体"/>
                <w:szCs w:val="21"/>
              </w:rPr>
            </w:pPr>
            <w:r>
              <w:rPr>
                <w:rFonts w:ascii="宋体" w:hAnsi="宋体" w:cs="宋体"/>
                <w:szCs w:val="21"/>
              </w:rPr>
            </w:r>
            <w:r/>
          </w:p>
        </w:tc>
        <w:tc>
          <w:tcPr>
            <w:tcW w:w="1175" w:type="dxa"/>
            <w:textDirection w:val="lrTb"/>
            <w:noWrap w:val="false"/>
          </w:tcPr>
          <w:p>
            <w:pPr>
              <w:ind w:firstLine="422"/>
              <w:jc w:val="center"/>
              <w:rPr>
                <w:rFonts w:ascii="宋体" w:hAnsi="宋体" w:cs="宋体"/>
                <w:szCs w:val="21"/>
              </w:rPr>
            </w:pPr>
            <w:r>
              <w:rPr>
                <w:rFonts w:ascii="宋体" w:hAnsi="宋体" w:cs="宋体"/>
                <w:szCs w:val="21"/>
              </w:rPr>
            </w:r>
            <w:r/>
          </w:p>
        </w:tc>
        <w:tc>
          <w:tcPr>
            <w:tcW w:w="1231" w:type="dxa"/>
            <w:textDirection w:val="lrTb"/>
            <w:noWrap w:val="false"/>
          </w:tcPr>
          <w:p>
            <w:pPr>
              <w:ind w:firstLine="422"/>
              <w:jc w:val="center"/>
              <w:rPr>
                <w:rFonts w:ascii="宋体" w:hAnsi="宋体" w:cs="宋体"/>
                <w:szCs w:val="21"/>
              </w:rPr>
            </w:pPr>
            <w:r>
              <w:rPr>
                <w:rFonts w:ascii="宋体" w:hAnsi="宋体" w:cs="宋体"/>
                <w:szCs w:val="21"/>
              </w:rPr>
            </w:r>
            <w:r/>
          </w:p>
        </w:tc>
      </w:tr>
      <w:tr>
        <w:trPr>
          <w:cantSplit/>
          <w:trHeight w:val="520" w:hRule="exact"/>
        </w:trPr>
        <w:tc>
          <w:tcPr>
            <w:tcW w:w="597" w:type="dxa"/>
            <w:textDirection w:val="lrTb"/>
            <w:noWrap w:val="false"/>
          </w:tcPr>
          <w:p>
            <w:pPr>
              <w:ind w:firstLine="422"/>
              <w:jc w:val="center"/>
              <w:rPr>
                <w:rFonts w:ascii="宋体" w:hAnsi="宋体" w:cs="宋体"/>
                <w:szCs w:val="21"/>
              </w:rPr>
            </w:pPr>
            <w:r>
              <w:rPr>
                <w:rFonts w:ascii="宋体" w:hAnsi="宋体" w:cs="宋体"/>
                <w:szCs w:val="21"/>
              </w:rPr>
            </w:r>
            <w:r/>
          </w:p>
        </w:tc>
        <w:tc>
          <w:tcPr>
            <w:tcW w:w="1966" w:type="dxa"/>
            <w:textDirection w:val="lrTb"/>
            <w:noWrap w:val="false"/>
          </w:tcPr>
          <w:p>
            <w:pPr>
              <w:ind w:firstLine="422"/>
              <w:jc w:val="center"/>
              <w:rPr>
                <w:rFonts w:ascii="宋体" w:hAnsi="宋体" w:cs="宋体"/>
                <w:szCs w:val="21"/>
              </w:rPr>
            </w:pPr>
            <w:r>
              <w:rPr>
                <w:rFonts w:ascii="宋体" w:hAnsi="宋体" w:cs="宋体"/>
                <w:szCs w:val="21"/>
              </w:rPr>
            </w:r>
            <w:r/>
          </w:p>
        </w:tc>
        <w:tc>
          <w:tcPr>
            <w:tcW w:w="1888" w:type="dxa"/>
            <w:textDirection w:val="lrTb"/>
            <w:noWrap w:val="false"/>
          </w:tcPr>
          <w:p>
            <w:pPr>
              <w:ind w:firstLine="422"/>
              <w:jc w:val="center"/>
              <w:rPr>
                <w:rFonts w:ascii="宋体" w:hAnsi="宋体" w:cs="宋体"/>
                <w:szCs w:val="21"/>
              </w:rPr>
            </w:pPr>
            <w:r>
              <w:rPr>
                <w:rFonts w:ascii="宋体" w:hAnsi="宋体" w:cs="宋体"/>
                <w:szCs w:val="21"/>
              </w:rPr>
            </w:r>
            <w:r/>
          </w:p>
        </w:tc>
        <w:tc>
          <w:tcPr>
            <w:tcW w:w="1586" w:type="dxa"/>
            <w:textDirection w:val="lrTb"/>
            <w:noWrap w:val="false"/>
          </w:tcPr>
          <w:p>
            <w:pPr>
              <w:ind w:firstLine="422"/>
              <w:jc w:val="center"/>
              <w:rPr>
                <w:rFonts w:ascii="宋体" w:hAnsi="宋体" w:cs="宋体"/>
                <w:szCs w:val="21"/>
              </w:rPr>
            </w:pPr>
            <w:r>
              <w:rPr>
                <w:rFonts w:ascii="宋体" w:hAnsi="宋体" w:cs="宋体"/>
                <w:szCs w:val="21"/>
              </w:rPr>
            </w:r>
            <w:r/>
          </w:p>
        </w:tc>
        <w:tc>
          <w:tcPr>
            <w:tcW w:w="1175" w:type="dxa"/>
            <w:textDirection w:val="lrTb"/>
            <w:noWrap w:val="false"/>
          </w:tcPr>
          <w:p>
            <w:pPr>
              <w:ind w:firstLine="422"/>
              <w:jc w:val="center"/>
              <w:rPr>
                <w:rFonts w:ascii="宋体" w:hAnsi="宋体" w:cs="宋体"/>
                <w:szCs w:val="21"/>
              </w:rPr>
            </w:pPr>
            <w:r>
              <w:rPr>
                <w:rFonts w:ascii="宋体" w:hAnsi="宋体" w:cs="宋体"/>
                <w:szCs w:val="21"/>
              </w:rPr>
            </w:r>
            <w:r/>
          </w:p>
        </w:tc>
        <w:tc>
          <w:tcPr>
            <w:tcW w:w="1231" w:type="dxa"/>
            <w:textDirection w:val="lrTb"/>
            <w:noWrap w:val="false"/>
          </w:tcPr>
          <w:p>
            <w:pPr>
              <w:ind w:firstLine="422"/>
              <w:jc w:val="center"/>
              <w:rPr>
                <w:rFonts w:ascii="宋体" w:hAnsi="宋体" w:cs="宋体"/>
                <w:szCs w:val="21"/>
              </w:rPr>
            </w:pPr>
            <w:r>
              <w:rPr>
                <w:rFonts w:ascii="宋体" w:hAnsi="宋体" w:cs="宋体"/>
                <w:szCs w:val="21"/>
              </w:rPr>
            </w:r>
            <w:r/>
          </w:p>
        </w:tc>
      </w:tr>
      <w:tr>
        <w:trPr>
          <w:cantSplit/>
          <w:trHeight w:val="520" w:hRule="exact"/>
        </w:trPr>
        <w:tc>
          <w:tcPr>
            <w:tcW w:w="597" w:type="dxa"/>
            <w:textDirection w:val="lrTb"/>
            <w:noWrap w:val="false"/>
          </w:tcPr>
          <w:p>
            <w:pPr>
              <w:ind w:firstLine="422"/>
              <w:jc w:val="center"/>
              <w:rPr>
                <w:rFonts w:ascii="宋体" w:hAnsi="宋体" w:cs="宋体"/>
                <w:szCs w:val="21"/>
              </w:rPr>
            </w:pPr>
            <w:r>
              <w:rPr>
                <w:rFonts w:ascii="宋体" w:hAnsi="宋体" w:cs="宋体"/>
                <w:szCs w:val="21"/>
              </w:rPr>
            </w:r>
            <w:r/>
          </w:p>
        </w:tc>
        <w:tc>
          <w:tcPr>
            <w:tcW w:w="1966" w:type="dxa"/>
            <w:textDirection w:val="lrTb"/>
            <w:noWrap w:val="false"/>
          </w:tcPr>
          <w:p>
            <w:pPr>
              <w:ind w:firstLine="422"/>
              <w:jc w:val="center"/>
              <w:rPr>
                <w:rFonts w:ascii="宋体" w:hAnsi="宋体" w:cs="宋体"/>
                <w:szCs w:val="21"/>
              </w:rPr>
            </w:pPr>
            <w:r>
              <w:rPr>
                <w:rFonts w:ascii="宋体" w:hAnsi="宋体" w:cs="宋体"/>
                <w:szCs w:val="21"/>
              </w:rPr>
            </w:r>
            <w:r/>
          </w:p>
        </w:tc>
        <w:tc>
          <w:tcPr>
            <w:tcW w:w="1888" w:type="dxa"/>
            <w:textDirection w:val="lrTb"/>
            <w:noWrap w:val="false"/>
          </w:tcPr>
          <w:p>
            <w:pPr>
              <w:ind w:firstLine="422"/>
              <w:jc w:val="center"/>
              <w:rPr>
                <w:rFonts w:ascii="宋体" w:hAnsi="宋体" w:cs="宋体"/>
                <w:szCs w:val="21"/>
              </w:rPr>
            </w:pPr>
            <w:r>
              <w:rPr>
                <w:rFonts w:ascii="宋体" w:hAnsi="宋体" w:cs="宋体"/>
                <w:szCs w:val="21"/>
              </w:rPr>
            </w:r>
            <w:r/>
          </w:p>
        </w:tc>
        <w:tc>
          <w:tcPr>
            <w:tcW w:w="1586" w:type="dxa"/>
            <w:textDirection w:val="lrTb"/>
            <w:noWrap w:val="false"/>
          </w:tcPr>
          <w:p>
            <w:pPr>
              <w:ind w:firstLine="422"/>
              <w:jc w:val="center"/>
              <w:rPr>
                <w:rFonts w:ascii="宋体" w:hAnsi="宋体" w:cs="宋体"/>
                <w:szCs w:val="21"/>
              </w:rPr>
            </w:pPr>
            <w:r>
              <w:rPr>
                <w:rFonts w:ascii="宋体" w:hAnsi="宋体" w:cs="宋体"/>
                <w:szCs w:val="21"/>
              </w:rPr>
            </w:r>
            <w:r/>
          </w:p>
        </w:tc>
        <w:tc>
          <w:tcPr>
            <w:tcW w:w="1175" w:type="dxa"/>
            <w:textDirection w:val="lrTb"/>
            <w:noWrap w:val="false"/>
          </w:tcPr>
          <w:p>
            <w:pPr>
              <w:ind w:firstLine="422"/>
              <w:jc w:val="center"/>
              <w:rPr>
                <w:rFonts w:ascii="宋体" w:hAnsi="宋体" w:cs="宋体"/>
                <w:szCs w:val="21"/>
              </w:rPr>
            </w:pPr>
            <w:r>
              <w:rPr>
                <w:rFonts w:ascii="宋体" w:hAnsi="宋体" w:cs="宋体"/>
                <w:szCs w:val="21"/>
              </w:rPr>
            </w:r>
            <w:r/>
          </w:p>
        </w:tc>
        <w:tc>
          <w:tcPr>
            <w:tcW w:w="1231" w:type="dxa"/>
            <w:textDirection w:val="lrTb"/>
            <w:noWrap w:val="false"/>
          </w:tcPr>
          <w:p>
            <w:pPr>
              <w:ind w:firstLine="422"/>
              <w:jc w:val="center"/>
              <w:rPr>
                <w:rFonts w:ascii="宋体" w:hAnsi="宋体" w:cs="宋体"/>
                <w:szCs w:val="21"/>
              </w:rPr>
            </w:pPr>
            <w:r>
              <w:rPr>
                <w:rFonts w:ascii="宋体" w:hAnsi="宋体" w:cs="宋体"/>
                <w:szCs w:val="21"/>
              </w:rPr>
            </w:r>
            <w:r/>
          </w:p>
        </w:tc>
      </w:tr>
    </w:tbl>
    <w:p>
      <w:pPr>
        <w:ind w:firstLine="422"/>
        <w:spacing w:line="360" w:lineRule="auto"/>
        <w:rPr>
          <w:szCs w:val="21"/>
          <w:lang w:val="zh-CN"/>
        </w:rPr>
      </w:pPr>
      <w:r>
        <w:rPr>
          <w:szCs w:val="21"/>
          <w:lang w:val="zh-CN"/>
        </w:rPr>
      </w:r>
      <w:r/>
    </w:p>
    <w:p>
      <w:pPr>
        <w:ind w:firstLine="422"/>
        <w:spacing w:line="360" w:lineRule="auto"/>
        <w:rPr>
          <w:szCs w:val="21"/>
        </w:rPr>
      </w:pPr>
      <w:r>
        <w:rPr>
          <w:rFonts w:hint="eastAsia" w:ascii="宋体" w:cs="宋体"/>
          <w:szCs w:val="21"/>
          <w:lang w:val="zh-CN"/>
        </w:rPr>
        <w:t xml:space="preserve">投标人（公章）：</w:t>
      </w:r>
      <w:r/>
    </w:p>
    <w:p>
      <w:pPr>
        <w:ind w:firstLine="422"/>
        <w:spacing w:line="360" w:lineRule="auto"/>
        <w:rPr>
          <w:szCs w:val="21"/>
        </w:rPr>
      </w:pPr>
      <w:r>
        <w:rPr>
          <w:rFonts w:hint="eastAsia" w:ascii="宋体" w:cs="宋体"/>
          <w:szCs w:val="21"/>
          <w:lang w:val="zh-CN"/>
        </w:rPr>
        <w:t xml:space="preserve">法定代表人或代理人：（签字或盖章）</w:t>
      </w:r>
      <w:r/>
    </w:p>
    <w:p>
      <w:pPr>
        <w:ind w:firstLine="422"/>
        <w:spacing w:line="360" w:lineRule="auto"/>
        <w:rPr>
          <w:szCs w:val="21"/>
        </w:rPr>
      </w:pPr>
      <w:r>
        <w:rPr>
          <w:rFonts w:hint="eastAsia" w:ascii="宋体" w:cs="宋体"/>
          <w:szCs w:val="21"/>
          <w:lang w:val="zh-CN"/>
        </w:rPr>
        <w:t xml:space="preserve">日期：年月日</w:t>
      </w:r>
      <w:r/>
    </w:p>
    <w:p>
      <w:pPr>
        <w:ind w:firstLine="422"/>
      </w:pPr>
      <w:r/>
      <w:r/>
    </w:p>
    <w:p>
      <w:pPr>
        <w:ind w:firstLine="422"/>
        <w:rPr>
          <w:rFonts w:ascii="宋体" w:hAnsi="宋体" w:cs="宋体"/>
        </w:rPr>
      </w:pPr>
      <w:r>
        <w:rPr>
          <w:rFonts w:ascii="宋体" w:hAnsi="宋体" w:cs="宋体"/>
        </w:rPr>
      </w:r>
      <w:r/>
    </w:p>
    <w:p>
      <w:pPr>
        <w:ind w:firstLine="422"/>
        <w:rPr>
          <w:rFonts w:ascii="宋体" w:hAnsi="宋体" w:cs="宋体"/>
        </w:rPr>
      </w:pPr>
      <w:r>
        <w:rPr>
          <w:rFonts w:ascii="宋体" w:hAnsi="宋体" w:cs="宋体"/>
        </w:rPr>
      </w:r>
      <w:r/>
    </w:p>
    <w:p>
      <w:pPr>
        <w:ind w:firstLine="422"/>
        <w:jc w:val="left"/>
        <w:rPr>
          <w:rFonts w:ascii="宋体" w:hAnsi="宋体" w:cs="宋体"/>
        </w:rPr>
      </w:pPr>
      <w:r>
        <w:rPr>
          <w:rFonts w:ascii="宋体" w:hAnsi="宋体" w:cs="宋体"/>
        </w:rPr>
      </w:r>
      <w:r/>
    </w:p>
    <w:p>
      <w:pPr>
        <w:ind w:firstLine="422"/>
        <w:rPr>
          <w:rFonts w:ascii="宋体" w:hAnsi="宋体" w:cs="宋体"/>
        </w:rPr>
      </w:pPr>
      <w:r>
        <w:rPr>
          <w:rFonts w:ascii="宋体" w:hAnsi="宋体" w:cs="宋体"/>
        </w:rPr>
      </w:r>
      <w:r/>
    </w:p>
    <w:p>
      <w:pPr>
        <w:ind w:firstLine="422"/>
        <w:rPr>
          <w:rFonts w:ascii="宋体" w:hAnsi="宋体" w:cs="宋体"/>
        </w:rPr>
      </w:pPr>
      <w:r>
        <w:rPr>
          <w:rFonts w:ascii="宋体" w:hAnsi="宋体" w:cs="宋体"/>
        </w:rPr>
      </w:r>
      <w:r/>
    </w:p>
    <w:p>
      <w:pPr>
        <w:ind w:firstLine="420"/>
        <w:pageBreakBefore/>
        <w:spacing w:line="360" w:lineRule="auto"/>
        <w:rPr>
          <w:rFonts w:ascii="宋体" w:hAnsi="宋体" w:cs="宋体"/>
          <w:b/>
          <w:bCs/>
          <w:szCs w:val="21"/>
        </w:rPr>
      </w:pPr>
      <w:r>
        <w:rPr>
          <w:rFonts w:hint="eastAsia" w:ascii="宋体" w:hAnsi="宋体" w:cs="宋体"/>
          <w:b/>
          <w:bCs/>
          <w:szCs w:val="21"/>
        </w:rPr>
        <w:t xml:space="preserve">格式8：</w:t>
      </w:r>
      <w:r/>
    </w:p>
    <w:p>
      <w:pPr>
        <w:ind w:firstLine="643"/>
        <w:jc w:val="center"/>
        <w:spacing w:line="400" w:lineRule="exact"/>
        <w:rPr>
          <w:rFonts w:ascii="宋体" w:hAnsi="宋体" w:cs="宋体"/>
          <w:sz w:val="32"/>
          <w:szCs w:val="32"/>
          <w:lang w:val="zh-CN"/>
        </w:rPr>
      </w:pPr>
      <w:r>
        <w:rPr>
          <w:rFonts w:hint="eastAsia" w:ascii="宋体" w:hAnsi="宋体" w:cs="宋体"/>
          <w:sz w:val="32"/>
          <w:szCs w:val="32"/>
          <w:lang w:val="zh-CN"/>
        </w:rPr>
        <w:t xml:space="preserve">中小企业声明函</w:t>
      </w:r>
      <w:r/>
    </w:p>
    <w:p>
      <w:pPr>
        <w:ind w:firstLine="422"/>
        <w:spacing w:line="400" w:lineRule="exact"/>
        <w:rPr>
          <w:rFonts w:ascii="宋体" w:hAnsi="宋体"/>
          <w:szCs w:val="21"/>
        </w:rPr>
      </w:pPr>
      <w:r>
        <w:rPr>
          <w:rFonts w:ascii="宋体" w:hAnsi="宋体"/>
          <w:szCs w:val="21"/>
        </w:rPr>
      </w:r>
      <w:r/>
    </w:p>
    <w:p>
      <w:pPr>
        <w:pStyle w:val="944"/>
        <w:spacing w:line="400" w:lineRule="exact"/>
        <w:rPr>
          <w:rFonts w:hAnsi="宋体" w:eastAsia="宋体"/>
          <w:sz w:val="21"/>
          <w:szCs w:val="21"/>
        </w:rPr>
      </w:pPr>
      <w:r>
        <w:rPr>
          <w:rFonts w:hint="eastAsia" w:hAnsi="宋体" w:eastAsia="宋体"/>
          <w:sz w:val="21"/>
          <w:szCs w:val="21"/>
        </w:rPr>
        <w:t xml:space="preserve">苏州市卫康招投标咨询服务有限公司 ：</w:t>
      </w:r>
      <w:r/>
    </w:p>
    <w:p>
      <w:pPr>
        <w:ind w:firstLine="420"/>
        <w:spacing w:line="360" w:lineRule="auto"/>
        <w:rPr>
          <w:rFonts w:ascii="宋体" w:hAnsi="宋体" w:cs="宋体"/>
          <w:szCs w:val="21"/>
        </w:rPr>
      </w:pPr>
      <w:r>
        <w:rPr>
          <w:rFonts w:hint="eastAsia" w:ascii="宋体" w:hAnsi="宋体" w:cs="宋体"/>
          <w:szCs w:val="21"/>
        </w:rPr>
        <w:t xml:space="preserve">本公司郑重声明，根据《政府采购促进中小企业发展管理办法》（财库[20</w:t>
      </w:r>
      <w:r>
        <w:rPr>
          <w:rFonts w:ascii="宋体" w:hAnsi="宋体" w:cs="宋体"/>
          <w:szCs w:val="21"/>
        </w:rPr>
        <w:t xml:space="preserve">20</w:t>
      </w:r>
      <w:r>
        <w:rPr>
          <w:rFonts w:hint="eastAsia" w:ascii="宋体" w:hAnsi="宋体" w:cs="宋体"/>
          <w:szCs w:val="21"/>
        </w:rPr>
        <w:t xml:space="preserve">]</w:t>
      </w:r>
      <w:r>
        <w:rPr>
          <w:rFonts w:ascii="宋体" w:hAnsi="宋体" w:cs="宋体"/>
          <w:szCs w:val="21"/>
        </w:rPr>
        <w:t xml:space="preserve">46</w:t>
      </w:r>
      <w:r>
        <w:rPr>
          <w:rFonts w:hint="eastAsia" w:ascii="宋体" w:hAnsi="宋体" w:cs="宋体"/>
          <w:szCs w:val="21"/>
        </w:rPr>
        <w:t xml:space="preserve">号）的规定，本公司参加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采购活动，服务全部由符合政策要求的中小企业承接。相关企业的具体情况如下：</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租赁和商务服务业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ascii="宋体" w:hAnsi="宋体" w:cs="宋体"/>
          <w:sz w:val="32"/>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租赁和商务服务业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firstLine="6720"/>
        <w:spacing w:line="360" w:lineRule="auto"/>
        <w:rPr>
          <w:rFonts w:ascii="宋体" w:hAnsi="宋体" w:cs="宋体"/>
          <w:szCs w:val="21"/>
        </w:rPr>
      </w:pPr>
      <w:r>
        <w:rPr>
          <w:rFonts w:hint="eastAsia" w:ascii="宋体" w:hAnsi="宋体" w:cs="宋体"/>
          <w:szCs w:val="21"/>
          <w:lang w:val="zh-CN"/>
        </w:rPr>
        <w:t xml:space="preserve">企业名称：（公章）</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                                                                  日  期：</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备注：</w:t>
      </w:r>
      <w:r/>
    </w:p>
    <w:p>
      <w:pPr>
        <w:ind w:firstLine="422"/>
        <w:jc w:val="left"/>
      </w:pPr>
      <w:r>
        <w:rPr>
          <w:rFonts w:hint="eastAsia" w:ascii="宋体" w:hAnsi="宋体" w:cs="宋体"/>
          <w:szCs w:val="21"/>
        </w:rPr>
        <w:t xml:space="preserve">1、从业人员、营业收入、资产总额填报上一年度数据，无上一年度数据的新成立企业可不填报。</w:t>
      </w:r>
      <w:r/>
    </w:p>
    <w:p>
      <w:pPr>
        <w:ind w:firstLine="422"/>
      </w:pPr>
      <w:r/>
      <w:r/>
    </w:p>
    <w:p>
      <w:pPr>
        <w:ind w:firstLine="422"/>
      </w:pPr>
      <w:r/>
      <w:r/>
    </w:p>
    <w:p>
      <w:pPr>
        <w:ind w:firstLine="422"/>
        <w:rPr>
          <w:rFonts w:ascii="宋体" w:hAnsi="宋体" w:cs="宋体"/>
        </w:rPr>
      </w:pPr>
      <w:r>
        <w:rPr>
          <w:rFonts w:ascii="宋体" w:hAnsi="宋体" w:cs="宋体"/>
        </w:rPr>
      </w:r>
      <w:r/>
    </w:p>
    <w:p>
      <w:pPr>
        <w:ind w:left="420" w:firstLine="422"/>
        <w:spacing w:before="120" w:line="360" w:lineRule="auto"/>
        <w:rPr>
          <w:rFonts w:ascii="宋体" w:hAnsi="宋体" w:cs="宋体"/>
        </w:rPr>
      </w:pPr>
      <w:r>
        <w:rPr>
          <w:rFonts w:ascii="宋体" w:hAnsi="宋体" w:cs="宋体"/>
        </w:rPr>
      </w:r>
      <w:r/>
    </w:p>
    <w:p>
      <w:pPr>
        <w:ind w:firstLine="422"/>
        <w:rPr>
          <w:rFonts w:ascii="宋体" w:hAnsi="宋体" w:cs="宋体"/>
        </w:rPr>
      </w:pPr>
      <w:r>
        <w:rPr>
          <w:rFonts w:ascii="宋体" w:hAnsi="宋体" w:cs="宋体"/>
        </w:rPr>
      </w:r>
      <w:r/>
    </w:p>
    <w:p>
      <w:pPr>
        <w:ind w:left="420" w:firstLine="422"/>
        <w:spacing w:before="120" w:line="360" w:lineRule="auto"/>
        <w:rPr>
          <w:rFonts w:ascii="宋体" w:hAnsi="宋体" w:cs="宋体"/>
        </w:rPr>
      </w:pPr>
      <w:r>
        <w:rPr>
          <w:rFonts w:ascii="宋体" w:hAnsi="宋体" w:cs="宋体"/>
        </w:rPr>
      </w:r>
      <w:r/>
    </w:p>
    <w:p>
      <w:pPr>
        <w:ind w:firstLine="422"/>
        <w:rPr>
          <w:rFonts w:ascii="宋体" w:hAnsi="宋体" w:cs="宋体"/>
        </w:rPr>
      </w:pPr>
      <w:r>
        <w:rPr>
          <w:rFonts w:ascii="宋体" w:hAnsi="宋体" w:cs="宋体"/>
        </w:rPr>
      </w:r>
      <w:r/>
    </w:p>
    <w:p>
      <w:pPr>
        <w:ind w:firstLine="420"/>
        <w:spacing w:line="480" w:lineRule="atLeast"/>
        <w:rPr>
          <w:rFonts w:ascii="宋体" w:hAnsi="宋体" w:cs="宋体"/>
          <w:b/>
          <w:bCs/>
          <w:szCs w:val="21"/>
        </w:rPr>
      </w:pPr>
      <w:r>
        <w:rPr>
          <w:rFonts w:ascii="宋体" w:hAnsi="宋体" w:cs="宋体"/>
          <w:b/>
          <w:bCs/>
          <w:szCs w:val="21"/>
        </w:rPr>
      </w:r>
      <w:r/>
    </w:p>
    <w:p>
      <w:pPr>
        <w:ind w:firstLine="420"/>
        <w:spacing w:line="480" w:lineRule="atLeast"/>
        <w:rPr>
          <w:rFonts w:ascii="宋体" w:hAnsi="宋体" w:cs="宋体"/>
          <w:b/>
          <w:bCs/>
          <w:szCs w:val="21"/>
        </w:rPr>
      </w:pPr>
      <w:r>
        <w:rPr>
          <w:rFonts w:ascii="宋体" w:hAnsi="宋体" w:cs="宋体"/>
          <w:b/>
          <w:bCs/>
          <w:szCs w:val="21"/>
        </w:rPr>
      </w:r>
      <w:r/>
    </w:p>
    <w:p>
      <w:pPr>
        <w:ind w:firstLine="420"/>
        <w:spacing w:line="480" w:lineRule="atLeast"/>
        <w:rPr>
          <w:rFonts w:ascii="宋体" w:hAnsi="宋体" w:cs="宋体"/>
          <w:b/>
          <w:bCs/>
          <w:szCs w:val="21"/>
        </w:rPr>
      </w:pPr>
      <w:r>
        <w:rPr>
          <w:rFonts w:ascii="宋体" w:hAnsi="宋体" w:cs="宋体"/>
          <w:b/>
          <w:bCs/>
          <w:szCs w:val="21"/>
        </w:rPr>
      </w:r>
      <w:r/>
    </w:p>
    <w:p>
      <w:pPr>
        <w:ind w:firstLine="0"/>
        <w:spacing w:line="480" w:lineRule="atLeast"/>
        <w:rPr>
          <w:rFonts w:ascii="宋体" w:hAnsi="宋体" w:cs="宋体"/>
          <w:b/>
          <w:bCs/>
          <w:szCs w:val="21"/>
        </w:rPr>
      </w:pPr>
      <w:r>
        <w:rPr>
          <w:rFonts w:ascii="宋体" w:hAnsi="宋体" w:cs="宋体"/>
          <w:b/>
          <w:bCs/>
          <w:szCs w:val="21"/>
        </w:rPr>
      </w:r>
      <w:r/>
    </w:p>
    <w:p>
      <w:pPr>
        <w:ind w:firstLine="420"/>
        <w:rPr>
          <w:rFonts w:ascii="宋体" w:hAnsi="宋体" w:cs="宋体"/>
          <w:b/>
        </w:rPr>
      </w:pPr>
      <w:r>
        <w:rPr>
          <w:rFonts w:ascii="宋体" w:hAnsi="宋体" w:cs="宋体"/>
          <w:b/>
        </w:rPr>
      </w:r>
      <w:r/>
    </w:p>
    <w:p>
      <w:pPr>
        <w:ind w:firstLine="420"/>
        <w:rPr>
          <w:rFonts w:ascii="宋体" w:hAnsi="宋体" w:cs="宋体"/>
          <w:b/>
        </w:rPr>
      </w:pPr>
      <w:r>
        <w:rPr>
          <w:rFonts w:hint="eastAsia" w:ascii="宋体" w:hAnsi="宋体" w:cs="宋体"/>
          <w:b/>
        </w:rPr>
        <w:t xml:space="preserve">附：中小企业划型标准规定</w:t>
      </w:r>
      <w:r/>
    </w:p>
    <w:p>
      <w:pPr>
        <w:ind w:firstLine="422"/>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50"/>
        <w:ind w:firstLine="422"/>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ind w:firstLine="420"/>
        <w:spacing w:line="480" w:lineRule="atLeast"/>
        <w:rPr>
          <w:rFonts w:ascii="宋体" w:hAnsi="宋体" w:cs="宋体"/>
          <w:b/>
          <w:bCs/>
          <w:szCs w:val="21"/>
        </w:rPr>
      </w:pPr>
      <w:r>
        <w:rPr>
          <w:rFonts w:ascii="宋体" w:hAnsi="宋体" w:cs="宋体"/>
          <w:b/>
          <w:bCs/>
          <w:szCs w:val="21"/>
        </w:rPr>
      </w:r>
      <w:r/>
    </w:p>
    <w:p>
      <w:pPr>
        <w:ind w:firstLine="420"/>
        <w:spacing w:line="480" w:lineRule="atLeast"/>
        <w:rPr>
          <w:rFonts w:ascii="宋体" w:hAnsi="宋体" w:cs="宋体"/>
          <w:b/>
          <w:bCs/>
          <w:szCs w:val="21"/>
        </w:rPr>
      </w:pPr>
      <w:r>
        <w:rPr>
          <w:rFonts w:ascii="宋体" w:hAnsi="宋体" w:cs="宋体"/>
          <w:b/>
          <w:bCs/>
          <w:szCs w:val="21"/>
        </w:rPr>
      </w:r>
      <w:r/>
    </w:p>
    <w:p>
      <w:pPr>
        <w:ind w:firstLine="420"/>
        <w:spacing w:line="480" w:lineRule="atLeast"/>
        <w:rPr>
          <w:rFonts w:ascii="宋体" w:hAnsi="宋体" w:cs="宋体"/>
          <w:b/>
          <w:bCs/>
          <w:szCs w:val="21"/>
        </w:rPr>
      </w:pPr>
      <w:r>
        <w:rPr>
          <w:rFonts w:ascii="宋体" w:hAnsi="宋体" w:cs="宋体"/>
          <w:b/>
          <w:bCs/>
          <w:szCs w:val="21"/>
        </w:rPr>
      </w:r>
      <w:r/>
    </w:p>
    <w:p>
      <w:pPr>
        <w:ind w:firstLine="420"/>
        <w:spacing w:line="480" w:lineRule="atLeast"/>
        <w:rPr>
          <w:rFonts w:ascii="宋体" w:hAnsi="宋体" w:cs="宋体"/>
          <w:b/>
          <w:bCs/>
          <w:szCs w:val="21"/>
        </w:rPr>
      </w:pPr>
      <w:r>
        <w:rPr>
          <w:rFonts w:ascii="宋体" w:hAnsi="宋体" w:cs="宋体"/>
          <w:b/>
          <w:bCs/>
          <w:szCs w:val="21"/>
        </w:rPr>
      </w:r>
      <w:r/>
    </w:p>
    <w:p>
      <w:pPr>
        <w:ind w:firstLine="420"/>
        <w:spacing w:line="480" w:lineRule="atLeast"/>
        <w:rPr>
          <w:rFonts w:ascii="宋体" w:hAnsi="宋体" w:cs="宋体"/>
          <w:b/>
          <w:bCs/>
          <w:szCs w:val="21"/>
        </w:rPr>
      </w:pPr>
      <w:r>
        <w:rPr>
          <w:rFonts w:ascii="宋体" w:hAnsi="宋体" w:cs="宋体"/>
          <w:b/>
          <w:bCs/>
          <w:szCs w:val="21"/>
        </w:rPr>
      </w:r>
      <w:r/>
    </w:p>
    <w:p>
      <w:pPr>
        <w:ind w:firstLine="420"/>
        <w:spacing w:line="480" w:lineRule="atLeast"/>
        <w:rPr>
          <w:rFonts w:ascii="宋体" w:hAnsi="宋体" w:cs="宋体"/>
          <w:b/>
          <w:bCs/>
          <w:szCs w:val="21"/>
        </w:rPr>
      </w:pPr>
      <w:r>
        <w:rPr>
          <w:rFonts w:ascii="宋体" w:hAnsi="宋体" w:cs="宋体"/>
          <w:b/>
          <w:bCs/>
          <w:szCs w:val="21"/>
        </w:rPr>
      </w:r>
      <w:r/>
    </w:p>
    <w:p>
      <w:pPr>
        <w:ind w:firstLine="420"/>
        <w:spacing w:line="480" w:lineRule="atLeast"/>
        <w:rPr>
          <w:rFonts w:ascii="宋体" w:hAnsi="宋体" w:cs="宋体"/>
          <w:b/>
          <w:bCs/>
          <w:szCs w:val="21"/>
        </w:rPr>
      </w:pPr>
      <w:r>
        <w:rPr>
          <w:rFonts w:ascii="宋体" w:hAnsi="宋体" w:cs="宋体"/>
          <w:b/>
          <w:bCs/>
          <w:szCs w:val="21"/>
        </w:rPr>
      </w:r>
      <w:r/>
    </w:p>
    <w:p>
      <w:pPr>
        <w:ind w:firstLine="420"/>
        <w:spacing w:line="480" w:lineRule="atLeast"/>
        <w:rPr>
          <w:rFonts w:ascii="宋体" w:hAnsi="宋体" w:cs="宋体"/>
          <w:b/>
          <w:bCs/>
          <w:szCs w:val="21"/>
        </w:rPr>
      </w:pPr>
      <w:r>
        <w:rPr>
          <w:rFonts w:ascii="宋体" w:hAnsi="宋体" w:cs="宋体"/>
          <w:b/>
          <w:bCs/>
          <w:szCs w:val="21"/>
        </w:rPr>
      </w:r>
      <w:r/>
    </w:p>
    <w:p>
      <w:pPr>
        <w:ind w:firstLine="420"/>
        <w:spacing w:line="480" w:lineRule="atLeast"/>
        <w:rPr>
          <w:rFonts w:ascii="宋体" w:hAnsi="宋体" w:cs="宋体"/>
          <w:b/>
          <w:bCs/>
          <w:szCs w:val="21"/>
        </w:rPr>
      </w:pPr>
      <w:r>
        <w:rPr>
          <w:rFonts w:ascii="宋体" w:hAnsi="宋体" w:cs="宋体"/>
          <w:b/>
          <w:bCs/>
          <w:szCs w:val="21"/>
        </w:rPr>
      </w:r>
      <w:r/>
    </w:p>
    <w:p>
      <w:pPr>
        <w:ind w:firstLine="420"/>
        <w:spacing w:line="480" w:lineRule="atLeast"/>
        <w:rPr>
          <w:rFonts w:ascii="宋体" w:hAnsi="宋体" w:cs="宋体"/>
          <w:b/>
          <w:bCs/>
          <w:szCs w:val="21"/>
        </w:rPr>
      </w:pPr>
      <w:r>
        <w:rPr>
          <w:rFonts w:ascii="宋体" w:hAnsi="宋体" w:cs="宋体"/>
          <w:b/>
          <w:bCs/>
          <w:szCs w:val="21"/>
        </w:rPr>
      </w:r>
      <w:r/>
    </w:p>
    <w:p>
      <w:pPr>
        <w:ind w:firstLine="420"/>
        <w:spacing w:line="480" w:lineRule="atLeast"/>
        <w:rPr>
          <w:rFonts w:ascii="宋体" w:hAnsi="宋体" w:cs="宋体"/>
          <w:b/>
          <w:bCs/>
          <w:szCs w:val="21"/>
        </w:rPr>
      </w:pPr>
      <w:r>
        <w:rPr>
          <w:rFonts w:ascii="宋体" w:hAnsi="宋体" w:cs="宋体"/>
          <w:b/>
          <w:bCs/>
          <w:szCs w:val="21"/>
        </w:rPr>
      </w:r>
      <w:r/>
    </w:p>
    <w:p>
      <w:pPr>
        <w:ind w:firstLine="420"/>
        <w:spacing w:line="480" w:lineRule="atLeast"/>
        <w:rPr>
          <w:rFonts w:ascii="宋体" w:hAnsi="宋体" w:cs="宋体"/>
          <w:b/>
          <w:bCs/>
          <w:szCs w:val="21"/>
        </w:rPr>
      </w:pPr>
      <w:r>
        <w:rPr>
          <w:rFonts w:ascii="宋体" w:hAnsi="宋体" w:cs="宋体"/>
          <w:b/>
          <w:bCs/>
          <w:szCs w:val="21"/>
        </w:rPr>
      </w:r>
      <w:r/>
    </w:p>
    <w:p>
      <w:pPr>
        <w:ind w:firstLine="420"/>
        <w:spacing w:line="480" w:lineRule="atLeast"/>
        <w:rPr>
          <w:rFonts w:ascii="宋体" w:hAnsi="宋体" w:cs="宋体"/>
          <w:b/>
          <w:bCs/>
          <w:szCs w:val="21"/>
        </w:rPr>
      </w:pPr>
      <w:r>
        <w:rPr>
          <w:rFonts w:ascii="宋体" w:hAnsi="宋体" w:cs="宋体"/>
          <w:b/>
          <w:bCs/>
          <w:szCs w:val="21"/>
        </w:rPr>
      </w:r>
      <w:r/>
    </w:p>
    <w:p>
      <w:pPr>
        <w:ind w:firstLine="420"/>
        <w:spacing w:line="480" w:lineRule="atLeast"/>
        <w:rPr>
          <w:rFonts w:ascii="宋体" w:hAnsi="宋体" w:cs="宋体"/>
          <w:b/>
          <w:bCs/>
          <w:szCs w:val="21"/>
        </w:rPr>
      </w:pPr>
      <w:r>
        <w:rPr>
          <w:rFonts w:ascii="宋体" w:hAnsi="宋体" w:cs="宋体"/>
          <w:b/>
          <w:bCs/>
          <w:szCs w:val="21"/>
        </w:rPr>
      </w:r>
      <w:r/>
    </w:p>
    <w:p>
      <w:pPr>
        <w:ind w:firstLine="420"/>
        <w:spacing w:line="480" w:lineRule="atLeast"/>
        <w:rPr>
          <w:rFonts w:ascii="宋体" w:hAnsi="宋体" w:cs="宋体"/>
          <w:b/>
          <w:bCs/>
          <w:szCs w:val="21"/>
        </w:rPr>
      </w:pPr>
      <w:r>
        <w:rPr>
          <w:rFonts w:ascii="宋体" w:hAnsi="宋体" w:cs="宋体"/>
          <w:b/>
          <w:bCs/>
          <w:szCs w:val="21"/>
        </w:rPr>
      </w:r>
      <w:r/>
    </w:p>
    <w:p>
      <w:pPr>
        <w:ind w:firstLine="420"/>
        <w:spacing w:line="480" w:lineRule="atLeast"/>
        <w:rPr>
          <w:rFonts w:ascii="宋体" w:hAnsi="宋体" w:cs="宋体"/>
          <w:b/>
          <w:bCs/>
          <w:szCs w:val="21"/>
        </w:rPr>
      </w:pPr>
      <w:r>
        <w:rPr>
          <w:rFonts w:ascii="宋体" w:hAnsi="宋体" w:cs="宋体"/>
          <w:b/>
          <w:bCs/>
          <w:szCs w:val="21"/>
        </w:rPr>
      </w:r>
      <w:r/>
    </w:p>
    <w:p>
      <w:pPr>
        <w:ind w:firstLine="420"/>
        <w:spacing w:line="480" w:lineRule="atLeast"/>
        <w:rPr>
          <w:rFonts w:ascii="宋体" w:hAnsi="宋体" w:cs="宋体"/>
          <w:b/>
          <w:bCs/>
          <w:szCs w:val="21"/>
        </w:rPr>
      </w:pPr>
      <w:r>
        <w:rPr>
          <w:rFonts w:ascii="宋体" w:hAnsi="宋体" w:cs="宋体"/>
          <w:b/>
          <w:bCs/>
          <w:szCs w:val="21"/>
        </w:rPr>
      </w:r>
      <w:r/>
    </w:p>
    <w:p>
      <w:pPr>
        <w:ind w:firstLine="420"/>
        <w:spacing w:line="480" w:lineRule="atLeast"/>
        <w:rPr>
          <w:rFonts w:ascii="宋体" w:hAnsi="宋体" w:cs="宋体"/>
          <w:b/>
          <w:bCs/>
          <w:szCs w:val="21"/>
        </w:rPr>
      </w:pPr>
      <w:r>
        <w:rPr>
          <w:rFonts w:ascii="宋体" w:hAnsi="宋体" w:cs="宋体"/>
          <w:b/>
          <w:bCs/>
          <w:szCs w:val="21"/>
        </w:rPr>
      </w:r>
      <w:r/>
    </w:p>
    <w:p>
      <w:pPr>
        <w:ind w:firstLine="420"/>
        <w:spacing w:line="480" w:lineRule="atLeast"/>
        <w:rPr>
          <w:rFonts w:ascii="宋体" w:hAnsi="宋体" w:cs="宋体"/>
          <w:b/>
          <w:bCs/>
          <w:szCs w:val="21"/>
        </w:rPr>
      </w:pPr>
      <w:r>
        <w:rPr>
          <w:rFonts w:ascii="宋体" w:hAnsi="宋体" w:cs="宋体"/>
          <w:b/>
          <w:bCs/>
          <w:szCs w:val="21"/>
        </w:rPr>
      </w:r>
      <w:r/>
    </w:p>
    <w:p>
      <w:pPr>
        <w:ind w:firstLine="420"/>
        <w:spacing w:line="480" w:lineRule="atLeast"/>
        <w:rPr>
          <w:rFonts w:ascii="宋体" w:hAnsi="宋体" w:cs="宋体"/>
          <w:b/>
          <w:bCs/>
          <w:szCs w:val="21"/>
        </w:rPr>
      </w:pPr>
      <w:r>
        <w:rPr>
          <w:rFonts w:ascii="宋体" w:hAnsi="宋体" w:cs="宋体"/>
          <w:b/>
          <w:bCs/>
          <w:szCs w:val="21"/>
        </w:rPr>
      </w:r>
      <w:r/>
    </w:p>
    <w:p>
      <w:pPr>
        <w:ind w:firstLine="420"/>
        <w:spacing w:line="480" w:lineRule="atLeast"/>
        <w:rPr>
          <w:rFonts w:ascii="宋体" w:hAnsi="宋体" w:cs="宋体"/>
          <w:b/>
          <w:bCs/>
          <w:szCs w:val="21"/>
        </w:rPr>
      </w:pPr>
      <w:r>
        <w:rPr>
          <w:rFonts w:ascii="宋体" w:hAnsi="宋体" w:cs="宋体"/>
          <w:b/>
          <w:bCs/>
          <w:szCs w:val="21"/>
        </w:rPr>
      </w:r>
      <w:r/>
    </w:p>
    <w:p>
      <w:pPr>
        <w:ind w:firstLine="420"/>
        <w:spacing w:line="480" w:lineRule="atLeast"/>
        <w:rPr>
          <w:rFonts w:ascii="宋体" w:hAnsi="宋体" w:cs="宋体"/>
          <w:b/>
          <w:bCs/>
          <w:szCs w:val="21"/>
        </w:rPr>
      </w:pPr>
      <w:r>
        <w:rPr>
          <w:rFonts w:ascii="宋体" w:hAnsi="宋体" w:cs="宋体"/>
          <w:b/>
          <w:bCs/>
          <w:szCs w:val="21"/>
        </w:rPr>
      </w:r>
      <w:r/>
    </w:p>
    <w:p>
      <w:pPr>
        <w:ind w:firstLine="420"/>
        <w:spacing w:line="480" w:lineRule="atLeast"/>
        <w:rPr>
          <w:rFonts w:ascii="宋体" w:hAnsi="宋体" w:cs="宋体"/>
          <w:b/>
          <w:bCs/>
          <w:szCs w:val="21"/>
        </w:rPr>
      </w:pPr>
      <w:r>
        <w:rPr>
          <w:rFonts w:hint="eastAsia" w:ascii="宋体" w:hAnsi="宋体" w:cs="宋体"/>
          <w:b/>
          <w:bCs/>
          <w:szCs w:val="21"/>
        </w:rPr>
        <w:t xml:space="preserve">格式9：残疾人福利性单位声明函</w:t>
      </w:r>
      <w:r/>
    </w:p>
    <w:p>
      <w:pPr>
        <w:ind w:firstLine="422"/>
        <w:spacing w:line="480" w:lineRule="atLeast"/>
        <w:rPr>
          <w:rFonts w:ascii="宋体" w:hAnsi="宋体" w:cs="宋体"/>
          <w:szCs w:val="21"/>
        </w:rPr>
      </w:pPr>
      <w:r>
        <w:rPr>
          <w:rFonts w:ascii="宋体" w:hAnsi="宋体" w:cs="宋体"/>
          <w:szCs w:val="21"/>
        </w:rPr>
      </w:r>
      <w:r/>
    </w:p>
    <w:p>
      <w:pPr>
        <w:ind w:firstLine="422"/>
        <w:spacing w:line="480" w:lineRule="atLeast"/>
        <w:rPr>
          <w:rFonts w:ascii="宋体" w:hAnsi="宋体" w:cs="宋体"/>
          <w:szCs w:val="21"/>
        </w:rPr>
      </w:pPr>
      <w:r>
        <w:rPr>
          <w:rFonts w:ascii="宋体" w:hAnsi="宋体" w:cs="宋体"/>
          <w:szCs w:val="21"/>
        </w:rPr>
      </w:r>
      <w:r/>
    </w:p>
    <w:p>
      <w:pPr>
        <w:ind w:firstLine="482"/>
        <w:jc w:val="center"/>
        <w:spacing w:line="480" w:lineRule="atLeast"/>
        <w:rPr>
          <w:rFonts w:ascii="宋体" w:hAnsi="宋体" w:cs="宋体"/>
          <w:sz w:val="24"/>
        </w:rPr>
      </w:pPr>
      <w:r>
        <w:rPr>
          <w:rFonts w:hint="eastAsia" w:ascii="宋体" w:hAnsi="宋体" w:cs="宋体"/>
          <w:sz w:val="24"/>
        </w:rPr>
        <w:t xml:space="preserve">残疾人福利性单位声明函</w:t>
      </w:r>
      <w:r/>
    </w:p>
    <w:p>
      <w:pPr>
        <w:ind w:firstLine="422"/>
        <w:spacing w:line="480" w:lineRule="atLeast"/>
        <w:rPr>
          <w:rFonts w:ascii="宋体" w:hAnsi="宋体" w:cs="宋体"/>
          <w:szCs w:val="21"/>
        </w:rPr>
      </w:pPr>
      <w:r>
        <w:rPr>
          <w:rFonts w:ascii="宋体" w:hAnsi="宋体" w:cs="宋体"/>
          <w:szCs w:val="21"/>
        </w:rPr>
      </w:r>
      <w:r/>
    </w:p>
    <w:p>
      <w:pPr>
        <w:ind w:firstLine="630"/>
        <w:spacing w:line="400" w:lineRule="exact"/>
        <w:rPr>
          <w:rFonts w:ascii="宋体" w:hAnsi="宋体"/>
          <w:szCs w:val="21"/>
          <w:lang w:val="zh-CN"/>
        </w:rPr>
      </w:pPr>
      <w:r>
        <w:rPr>
          <w:rFonts w:hint="eastAsia" w:ascii="宋体" w:hAnsi="宋体"/>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ascii="宋体" w:hAnsi="宋体"/>
          <w:szCs w:val="21"/>
          <w:lang w:val="zh-CN"/>
        </w:rPr>
      </w:pPr>
      <w:r>
        <w:rPr>
          <w:rFonts w:hint="eastAsia" w:ascii="宋体" w:hAnsi="宋体"/>
          <w:szCs w:val="21"/>
          <w:lang w:val="zh-CN"/>
        </w:rPr>
        <w:t xml:space="preserve">本单位对上述声明的真实性负责。如有虚假，将依法承担相应责任。</w:t>
      </w:r>
      <w:r/>
    </w:p>
    <w:p>
      <w:pPr>
        <w:ind w:firstLine="422"/>
        <w:spacing w:line="360" w:lineRule="auto"/>
        <w:rPr>
          <w:szCs w:val="21"/>
          <w:lang w:val="zh-CN"/>
        </w:rPr>
      </w:pPr>
      <w:r>
        <w:rPr>
          <w:szCs w:val="21"/>
          <w:lang w:val="zh-CN"/>
        </w:rPr>
      </w:r>
      <w:r/>
    </w:p>
    <w:p>
      <w:pPr>
        <w:ind w:firstLine="422"/>
        <w:spacing w:line="360" w:lineRule="auto"/>
        <w:rPr>
          <w:szCs w:val="21"/>
          <w:lang w:val="zh-CN"/>
        </w:rPr>
      </w:pPr>
      <w:r>
        <w:rPr>
          <w:szCs w:val="21"/>
          <w:lang w:val="zh-CN"/>
        </w:rPr>
      </w:r>
      <w:r/>
    </w:p>
    <w:p>
      <w:pPr>
        <w:pStyle w:val="888"/>
        <w:rPr>
          <w:lang w:val="zh-CN"/>
        </w:rPr>
      </w:pPr>
      <w:r>
        <w:rPr>
          <w:lang w:val="zh-CN"/>
        </w:rPr>
      </w:r>
      <w:r/>
    </w:p>
    <w:p>
      <w:pPr>
        <w:pStyle w:val="888"/>
        <w:rPr>
          <w:lang w:val="zh-CN"/>
        </w:rPr>
      </w:pPr>
      <w:r>
        <w:rPr>
          <w:lang w:val="zh-CN"/>
        </w:rPr>
      </w:r>
      <w:r/>
    </w:p>
    <w:p>
      <w:pPr>
        <w:pStyle w:val="888"/>
        <w:rPr>
          <w:lang w:val="zh-CN"/>
        </w:rPr>
      </w:pPr>
      <w:r>
        <w:rPr>
          <w:lang w:val="zh-CN"/>
        </w:rPr>
      </w:r>
      <w:r/>
    </w:p>
    <w:p>
      <w:pPr>
        <w:ind w:firstLine="422"/>
        <w:spacing w:line="360" w:lineRule="auto"/>
        <w:rPr>
          <w:szCs w:val="21"/>
          <w:lang w:val="zh-CN"/>
        </w:rPr>
      </w:pPr>
      <w:r>
        <w:rPr>
          <w:rFonts w:hint="eastAsia"/>
          <w:szCs w:val="21"/>
          <w:lang w:val="zh-CN"/>
        </w:rPr>
        <w:t xml:space="preserve">单位名称（盖章）：</w:t>
      </w:r>
      <w:r/>
    </w:p>
    <w:p>
      <w:pPr>
        <w:ind w:firstLine="422"/>
        <w:spacing w:line="360" w:lineRule="auto"/>
        <w:rPr>
          <w:szCs w:val="21"/>
          <w:lang w:val="zh-CN"/>
        </w:rPr>
      </w:pPr>
      <w:r>
        <w:rPr>
          <w:rFonts w:hint="eastAsia"/>
          <w:szCs w:val="21"/>
          <w:lang w:val="zh-CN"/>
        </w:rPr>
        <w:t xml:space="preserve"> 日  期：</w:t>
      </w:r>
      <w:r/>
    </w:p>
    <w:p>
      <w:pPr>
        <w:ind w:firstLine="482"/>
        <w:spacing w:before="100" w:after="100" w:line="480" w:lineRule="atLeast"/>
        <w:rPr>
          <w:rFonts w:ascii="宋体" w:hAnsi="宋体" w:cs="宋体"/>
          <w:sz w:val="24"/>
          <w:szCs w:val="21"/>
        </w:rPr>
      </w:pPr>
      <w:r>
        <w:rPr>
          <w:rFonts w:ascii="宋体" w:hAnsi="宋体" w:cs="宋体"/>
          <w:sz w:val="24"/>
          <w:szCs w:val="21"/>
        </w:rPr>
      </w:r>
      <w:r/>
    </w:p>
    <w:p>
      <w:pPr>
        <w:ind w:firstLine="482"/>
        <w:spacing w:before="100" w:after="100" w:line="480" w:lineRule="atLeast"/>
        <w:rPr>
          <w:rFonts w:ascii="宋体" w:hAnsi="宋体" w:cs="宋体"/>
          <w:sz w:val="24"/>
          <w:szCs w:val="21"/>
        </w:rPr>
      </w:pPr>
      <w:r>
        <w:rPr>
          <w:rFonts w:ascii="宋体" w:hAnsi="宋体" w:cs="宋体"/>
          <w:sz w:val="24"/>
          <w:szCs w:val="21"/>
        </w:rPr>
      </w:r>
      <w:r/>
    </w:p>
    <w:p>
      <w:pPr>
        <w:ind w:firstLine="422"/>
        <w:jc w:val="left"/>
        <w:spacing w:line="400" w:lineRule="exact"/>
        <w:rPr>
          <w:rFonts w:ascii="宋体" w:hAnsi="宋体"/>
          <w:szCs w:val="21"/>
        </w:rPr>
      </w:pPr>
      <w:r>
        <w:rPr>
          <w:rFonts w:ascii="宋体" w:hAnsi="宋体"/>
          <w:szCs w:val="21"/>
        </w:rPr>
      </w:r>
      <w:r/>
    </w:p>
    <w:p>
      <w:pPr>
        <w:pStyle w:val="889"/>
        <w:ind w:firstLine="480"/>
        <w:rPr>
          <w:rFonts w:ascii="宋体" w:hAnsi="宋体"/>
          <w:szCs w:val="21"/>
        </w:rPr>
      </w:pPr>
      <w:r>
        <w:rPr>
          <w:rFonts w:ascii="宋体" w:hAnsi="宋体"/>
          <w:szCs w:val="21"/>
        </w:rPr>
      </w:r>
      <w:r/>
    </w:p>
    <w:p>
      <w:pPr>
        <w:ind w:firstLine="422"/>
        <w:rPr>
          <w:rFonts w:ascii="宋体" w:hAnsi="宋体"/>
          <w:szCs w:val="21"/>
        </w:rPr>
      </w:pPr>
      <w:r>
        <w:rPr>
          <w:rFonts w:ascii="宋体" w:hAnsi="宋体"/>
          <w:szCs w:val="21"/>
        </w:rPr>
      </w:r>
      <w:r/>
    </w:p>
    <w:p>
      <w:pPr>
        <w:pStyle w:val="889"/>
        <w:ind w:firstLine="480"/>
        <w:rPr>
          <w:rFonts w:ascii="宋体" w:hAnsi="宋体"/>
          <w:szCs w:val="21"/>
        </w:rPr>
      </w:pPr>
      <w:r>
        <w:rPr>
          <w:rFonts w:ascii="宋体" w:hAnsi="宋体"/>
          <w:szCs w:val="21"/>
        </w:rPr>
      </w:r>
      <w:r/>
    </w:p>
    <w:p>
      <w:pPr>
        <w:ind w:firstLine="422"/>
        <w:rPr>
          <w:rFonts w:ascii="宋体" w:hAnsi="宋体"/>
          <w:szCs w:val="21"/>
        </w:rPr>
      </w:pPr>
      <w:r>
        <w:rPr>
          <w:rFonts w:ascii="宋体" w:hAnsi="宋体"/>
          <w:szCs w:val="21"/>
        </w:rPr>
      </w:r>
      <w:r/>
    </w:p>
    <w:p>
      <w:pPr>
        <w:pStyle w:val="889"/>
        <w:ind w:firstLine="480"/>
      </w:pPr>
      <w:r/>
      <w:r/>
    </w:p>
    <w:p>
      <w:pPr>
        <w:ind w:firstLine="422"/>
        <w:jc w:val="left"/>
        <w:spacing w:line="400" w:lineRule="exact"/>
        <w:rPr>
          <w:rFonts w:ascii="宋体" w:hAnsi="宋体"/>
          <w:szCs w:val="21"/>
        </w:rPr>
      </w:pPr>
      <w:r>
        <w:rPr>
          <w:rFonts w:ascii="宋体" w:hAnsi="宋体"/>
          <w:szCs w:val="21"/>
        </w:rPr>
      </w:r>
      <w:r/>
    </w:p>
    <w:p>
      <w:pPr>
        <w:ind w:firstLine="422"/>
      </w:pPr>
      <w:r/>
      <w:r/>
    </w:p>
    <w:p>
      <w:pPr>
        <w:pStyle w:val="889"/>
        <w:ind w:left="0" w:firstLine="480"/>
        <w:rPr>
          <w:lang w:val="zh-CN"/>
        </w:rPr>
      </w:pPr>
      <w:r>
        <w:rPr>
          <w:lang w:val="zh-CN"/>
        </w:rPr>
      </w:r>
      <w:bookmarkEnd w:id="13"/>
      <w:r/>
      <w:bookmarkEnd w:id="15"/>
      <w:r/>
      <w:r/>
    </w:p>
    <w:p>
      <w:pPr>
        <w:ind w:firstLine="602"/>
        <w:spacing w:after="120"/>
        <w:rPr>
          <w:rFonts w:ascii="宋体" w:hAnsi="宋体" w:eastAsia="仿宋_GB2312"/>
          <w:sz w:val="30"/>
          <w:szCs w:val="21"/>
        </w:rPr>
      </w:pPr>
      <w:r>
        <w:rPr>
          <w:rFonts w:ascii="宋体" w:hAnsi="宋体" w:eastAsia="仿宋_GB2312"/>
          <w:sz w:val="30"/>
          <w:szCs w:val="21"/>
        </w:rPr>
      </w:r>
      <w:r/>
    </w:p>
    <w:p>
      <w:pPr>
        <w:ind w:firstLine="720"/>
        <w:jc w:val="center"/>
        <w:spacing w:after="120"/>
        <w:rPr>
          <w:rFonts w:ascii="宋体" w:hAnsi="宋体" w:eastAsia="仿宋_GB2312"/>
          <w:b/>
          <w:sz w:val="36"/>
          <w:szCs w:val="36"/>
        </w:rPr>
      </w:pPr>
      <w:r/>
      <w:bookmarkStart w:id="19" w:name="_Hlk142053049"/>
      <w:r/>
      <w:r/>
    </w:p>
    <w:p>
      <w:pPr>
        <w:ind w:firstLine="720"/>
        <w:jc w:val="center"/>
        <w:spacing w:after="120"/>
        <w:rPr>
          <w:rFonts w:ascii="宋体" w:hAnsi="宋体" w:eastAsia="仿宋_GB2312"/>
          <w:b/>
          <w:sz w:val="36"/>
          <w:szCs w:val="36"/>
        </w:rPr>
      </w:pPr>
      <w:r>
        <w:rPr>
          <w:rFonts w:ascii="宋体" w:hAnsi="宋体" w:eastAsia="仿宋_GB2312"/>
          <w:b/>
          <w:sz w:val="36"/>
          <w:szCs w:val="36"/>
        </w:rPr>
      </w:r>
      <w:r/>
    </w:p>
    <w:p>
      <w:pPr>
        <w:ind w:firstLine="720"/>
        <w:jc w:val="center"/>
        <w:spacing w:after="120"/>
        <w:rPr>
          <w:rFonts w:ascii="宋体" w:hAnsi="宋体" w:eastAsia="仿宋_GB2312"/>
          <w:b/>
          <w:sz w:val="36"/>
          <w:szCs w:val="36"/>
        </w:rPr>
      </w:pPr>
      <w:r>
        <w:rPr>
          <w:rFonts w:hint="eastAsia" w:ascii="宋体" w:hAnsi="宋体" w:eastAsia="仿宋_GB2312"/>
          <w:b/>
          <w:sz w:val="36"/>
          <w:szCs w:val="36"/>
        </w:rPr>
        <w:t xml:space="preserve">第四章 </w:t>
      </w:r>
      <w:bookmarkEnd w:id="16"/>
      <w:r/>
      <w:bookmarkEnd w:id="17"/>
      <w:r/>
      <w:bookmarkEnd w:id="18"/>
      <w:r>
        <w:rPr>
          <w:rFonts w:hint="eastAsia" w:ascii="宋体" w:hAnsi="宋体" w:eastAsia="仿宋_GB2312"/>
          <w:b/>
          <w:sz w:val="36"/>
          <w:szCs w:val="36"/>
        </w:rPr>
        <w:t xml:space="preserve">招标书</w:t>
      </w:r>
      <w:r/>
    </w:p>
    <w:p>
      <w:pPr>
        <w:ind w:firstLine="420"/>
        <w:jc w:val="left"/>
        <w:spacing w:line="400" w:lineRule="exact"/>
        <w:widowControl/>
        <w:rPr>
          <w:rFonts w:ascii="宋体" w:hAnsi="宋体" w:cs="宋体"/>
          <w:szCs w:val="21"/>
        </w:rPr>
      </w:pPr>
      <w:r>
        <w:rPr>
          <w:rFonts w:hint="eastAsia" w:ascii="宋体" w:hAnsi="宋体"/>
          <w:szCs w:val="21"/>
        </w:rPr>
        <w:t xml:space="preserve">受苏州工业园区房地产交易管理中心（苏州工业园区不动产登记中心）之委托，苏州市卫康招投标咨询服务有限公司作为采购代理机</w:t>
      </w:r>
      <w:r>
        <w:rPr>
          <w:rFonts w:hint="eastAsia" w:ascii="宋体" w:hAnsi="宋体" w:cs="宋体"/>
          <w:szCs w:val="21"/>
        </w:rPr>
        <w:t xml:space="preserve">构，对</w:t>
      </w:r>
      <w:r>
        <w:rPr>
          <w:rFonts w:hint="eastAsia" w:ascii="宋体" w:hAnsi="宋体" w:cs="宋体"/>
          <w:szCs w:val="21"/>
          <w:lang w:eastAsia="zh-CN"/>
        </w:rPr>
        <w:t xml:space="preserve">继承公证法律服务（2026年度）</w:t>
      </w:r>
      <w:r>
        <w:rPr>
          <w:rFonts w:hint="eastAsia" w:ascii="宋体" w:hAnsi="宋体" w:cs="宋体"/>
          <w:szCs w:val="21"/>
        </w:rPr>
        <w:t xml:space="preserve">进行国内公开招标。欢迎符合资格条件的供应商前来参加投标。</w:t>
      </w:r>
      <w:r/>
    </w:p>
    <w:p>
      <w:pPr>
        <w:ind w:firstLine="422"/>
        <w:jc w:val="left"/>
        <w:spacing w:line="400" w:lineRule="exact"/>
        <w:widowControl/>
        <w:rPr>
          <w:rFonts w:ascii="宋体" w:hAnsi="宋体"/>
          <w:b/>
          <w:bCs/>
          <w:szCs w:val="21"/>
        </w:rPr>
      </w:pPr>
      <w:r>
        <w:rPr>
          <w:rFonts w:hint="eastAsia" w:ascii="宋体" w:hAnsi="宋体"/>
          <w:b/>
          <w:bCs/>
          <w:szCs w:val="21"/>
        </w:rPr>
        <w:t xml:space="preserve">一、采购编号：</w:t>
      </w:r>
      <w:r>
        <w:rPr>
          <w:rFonts w:hint="eastAsia" w:ascii="宋体" w:hAnsi="宋体"/>
          <w:b/>
          <w:bCs/>
          <w:szCs w:val="21"/>
          <w:lang w:eastAsia="zh-CN"/>
        </w:rPr>
        <w:t xml:space="preserve">JSZC-320591-SZWK-G2025-0524</w:t>
      </w:r>
      <w:r>
        <w:rPr>
          <w:rFonts w:hint="eastAsia" w:ascii="宋体" w:hAnsi="宋体"/>
          <w:b/>
          <w:bCs/>
          <w:szCs w:val="21"/>
        </w:rPr>
        <w:t xml:space="preserve">号</w:t>
      </w:r>
      <w:bookmarkStart w:id="20" w:name="_Toc142194272"/>
      <w:r/>
      <w:r/>
    </w:p>
    <w:p>
      <w:pPr>
        <w:ind w:firstLine="422"/>
        <w:jc w:val="left"/>
        <w:spacing w:line="400" w:lineRule="exact"/>
        <w:widowControl/>
        <w:rPr>
          <w:rFonts w:hint="eastAsia" w:ascii="宋体" w:hAnsi="宋体" w:eastAsia="宋体"/>
          <w:b/>
          <w:bCs/>
          <w:szCs w:val="21"/>
          <w:lang w:eastAsia="zh-CN"/>
        </w:rPr>
      </w:pPr>
      <w:r>
        <w:rPr>
          <w:rFonts w:hint="eastAsia" w:ascii="宋体" w:hAnsi="宋体"/>
          <w:b/>
          <w:bCs/>
          <w:szCs w:val="21"/>
        </w:rPr>
        <w:t xml:space="preserve">二、采购项目名称：</w:t>
      </w:r>
      <w:r>
        <w:rPr>
          <w:rFonts w:hint="eastAsia" w:ascii="宋体" w:hAnsi="宋体"/>
          <w:b/>
          <w:bCs/>
          <w:szCs w:val="21"/>
          <w:lang w:eastAsia="zh-CN"/>
        </w:rPr>
        <w:t xml:space="preserve">继承公证法律服务（2026年度）</w:t>
      </w:r>
      <w:r/>
    </w:p>
    <w:p>
      <w:pPr>
        <w:ind w:firstLine="422"/>
        <w:jc w:val="left"/>
        <w:spacing w:line="400" w:lineRule="exact"/>
        <w:widowControl/>
        <w:rPr>
          <w:rFonts w:ascii="宋体" w:hAnsi="宋体"/>
          <w:b/>
          <w:bCs/>
          <w:szCs w:val="21"/>
        </w:rPr>
      </w:pPr>
      <w:r>
        <w:rPr>
          <w:rFonts w:hint="eastAsia" w:ascii="宋体" w:hAnsi="宋体"/>
          <w:b/>
          <w:bCs/>
          <w:szCs w:val="21"/>
        </w:rPr>
        <w:t xml:space="preserve">三、预算金额及最高限价：详见招标公告。</w:t>
      </w:r>
      <w:bookmarkEnd w:id="20"/>
      <w:r/>
      <w:r/>
    </w:p>
    <w:p>
      <w:pPr>
        <w:ind w:firstLine="422"/>
        <w:jc w:val="left"/>
        <w:spacing w:line="400" w:lineRule="exact"/>
        <w:widowControl/>
        <w:rPr>
          <w:rFonts w:ascii="宋体" w:hAnsi="宋体"/>
          <w:b/>
          <w:bCs/>
          <w:szCs w:val="21"/>
        </w:rPr>
      </w:pPr>
      <w:r/>
      <w:bookmarkStart w:id="21" w:name="_Toc13889378"/>
      <w:r/>
      <w:bookmarkStart w:id="22" w:name="_Toc13642118"/>
      <w:r/>
      <w:bookmarkStart w:id="23" w:name="_Toc142194273"/>
      <w:r>
        <w:rPr>
          <w:rFonts w:hint="eastAsia" w:ascii="宋体" w:hAnsi="宋体"/>
          <w:b/>
          <w:bCs/>
          <w:szCs w:val="21"/>
        </w:rPr>
        <w:t xml:space="preserve">四、采购要求：</w:t>
      </w:r>
      <w:bookmarkEnd w:id="21"/>
      <w:r/>
      <w:bookmarkEnd w:id="22"/>
      <w:r/>
      <w:bookmarkEnd w:id="23"/>
      <w:r/>
      <w:r/>
    </w:p>
    <w:p>
      <w:pPr>
        <w:ind w:firstLine="420"/>
        <w:jc w:val="left"/>
        <w:spacing w:line="400" w:lineRule="exact"/>
        <w:widowControl/>
        <w:rPr>
          <w:rFonts w:ascii="宋体" w:hAnsi="宋体"/>
          <w:szCs w:val="21"/>
        </w:rPr>
      </w:pPr>
      <w:r>
        <w:rPr>
          <w:rFonts w:hint="eastAsia" w:ascii="宋体" w:hAnsi="宋体"/>
          <w:szCs w:val="21"/>
        </w:rPr>
        <w:t xml:space="preserve">（一）服务时间及地点</w:t>
      </w:r>
      <w:r/>
    </w:p>
    <w:p>
      <w:pPr>
        <w:ind w:firstLine="420"/>
        <w:jc w:val="left"/>
        <w:spacing w:line="400" w:lineRule="exact"/>
        <w:widowControl/>
        <w:rPr>
          <w:rFonts w:ascii="宋体" w:hAnsi="宋体"/>
          <w:szCs w:val="21"/>
        </w:rPr>
      </w:pPr>
      <w:r>
        <w:rPr>
          <w:rFonts w:hint="eastAsia" w:ascii="宋体" w:hAnsi="宋体"/>
          <w:szCs w:val="21"/>
        </w:rPr>
        <w:t xml:space="preserve">1、苏州工业园区房地产交易管理中心，全日制值班，工作时间按采购人要求执行；</w:t>
      </w:r>
      <w:r/>
    </w:p>
    <w:p>
      <w:pPr>
        <w:ind w:firstLine="420"/>
        <w:jc w:val="left"/>
        <w:spacing w:line="400" w:lineRule="exact"/>
        <w:widowControl/>
        <w:rPr>
          <w:rFonts w:ascii="宋体" w:hAnsi="宋体"/>
          <w:szCs w:val="21"/>
        </w:rPr>
      </w:pPr>
      <w:r>
        <w:rPr>
          <w:rFonts w:hint="eastAsia" w:ascii="宋体" w:hAnsi="宋体"/>
          <w:szCs w:val="21"/>
        </w:rPr>
        <w:t xml:space="preserve">2、值班点需投入适量公证人员到岗，根据工作量和办证时限合理增减人员。</w:t>
      </w:r>
      <w:r/>
    </w:p>
    <w:p>
      <w:pPr>
        <w:ind w:firstLine="420"/>
        <w:jc w:val="left"/>
        <w:spacing w:line="400" w:lineRule="exact"/>
        <w:widowControl/>
        <w:rPr>
          <w:rFonts w:ascii="宋体" w:hAnsi="宋体"/>
          <w:szCs w:val="21"/>
        </w:rPr>
      </w:pPr>
      <w:r>
        <w:rPr>
          <w:rFonts w:hint="eastAsia" w:ascii="宋体" w:hAnsi="宋体"/>
          <w:szCs w:val="21"/>
        </w:rPr>
        <w:t xml:space="preserve">3、值班点配备的所有工作人员须按照苏州工业园区房地产交易管理中心（苏州工业园区不动产登记中心）的工作时间值班并遵守其工作纪律。</w:t>
      </w:r>
      <w:r/>
    </w:p>
    <w:p>
      <w:pPr>
        <w:ind w:firstLine="420"/>
        <w:jc w:val="left"/>
        <w:spacing w:line="400" w:lineRule="exact"/>
        <w:widowControl/>
        <w:rPr>
          <w:rFonts w:ascii="宋体" w:hAnsi="宋体"/>
          <w:szCs w:val="21"/>
        </w:rPr>
      </w:pPr>
      <w:r>
        <w:rPr>
          <w:rFonts w:hint="eastAsia" w:ascii="宋体" w:hAnsi="宋体"/>
          <w:szCs w:val="21"/>
        </w:rPr>
        <w:t xml:space="preserve">（二）服务内容和时限</w:t>
      </w:r>
      <w:r/>
    </w:p>
    <w:p>
      <w:pPr>
        <w:ind w:firstLine="420"/>
        <w:jc w:val="left"/>
        <w:spacing w:line="400" w:lineRule="exact"/>
        <w:widowControl/>
        <w:rPr>
          <w:rFonts w:ascii="宋体" w:hAnsi="宋体"/>
          <w:szCs w:val="21"/>
        </w:rPr>
      </w:pPr>
      <w:r>
        <w:rPr>
          <w:rFonts w:hint="eastAsia" w:ascii="宋体" w:hAnsi="宋体"/>
          <w:szCs w:val="21"/>
        </w:rPr>
        <w:t xml:space="preserve">1、负责接待苏州工业园区房地产交易管理中心（苏州工业园区不动产登记中心）交办的继承公证咨询。</w:t>
      </w:r>
      <w:r/>
    </w:p>
    <w:p>
      <w:pPr>
        <w:ind w:firstLine="420"/>
        <w:jc w:val="left"/>
        <w:spacing w:line="400" w:lineRule="exact"/>
        <w:widowControl/>
        <w:rPr>
          <w:rFonts w:ascii="宋体" w:hAnsi="宋体"/>
          <w:szCs w:val="21"/>
        </w:rPr>
      </w:pPr>
      <w:r>
        <w:rPr>
          <w:rFonts w:hint="eastAsia" w:ascii="宋体" w:hAnsi="宋体"/>
          <w:szCs w:val="21"/>
        </w:rPr>
        <w:t xml:space="preserve">2、负责办理苏州工业园区房地产交易管理中心（苏州工业园区不动产登记中心）交办的继承公证。</w:t>
      </w:r>
      <w:r/>
    </w:p>
    <w:p>
      <w:pPr>
        <w:ind w:firstLine="420"/>
        <w:jc w:val="left"/>
        <w:spacing w:line="400" w:lineRule="exact"/>
        <w:widowControl/>
        <w:rPr>
          <w:rFonts w:ascii="宋体" w:hAnsi="宋体"/>
          <w:szCs w:val="21"/>
        </w:rPr>
      </w:pPr>
      <w:r>
        <w:rPr>
          <w:rFonts w:hint="eastAsia" w:ascii="宋体" w:hAnsi="宋体"/>
          <w:szCs w:val="21"/>
        </w:rPr>
        <w:t xml:space="preserve">3、对符合公证程序的上述继承事项出具继承公证书。</w:t>
      </w:r>
      <w:r/>
    </w:p>
    <w:p>
      <w:pPr>
        <w:ind w:firstLine="420"/>
        <w:jc w:val="left"/>
        <w:spacing w:line="400" w:lineRule="exact"/>
        <w:widowControl/>
        <w:rPr>
          <w:rFonts w:ascii="宋体" w:hAnsi="宋体"/>
          <w:szCs w:val="21"/>
        </w:rPr>
      </w:pPr>
      <w:r>
        <w:rPr>
          <w:rFonts w:hint="eastAsia" w:ascii="宋体" w:hAnsi="宋体"/>
          <w:szCs w:val="21"/>
        </w:rPr>
        <w:t xml:space="preserve">4、负责受理“不动产登记+公证”的相关业务，优化公证办理和不动产登记申请业务的联合办理。</w:t>
      </w:r>
      <w:r/>
    </w:p>
    <w:p>
      <w:pPr>
        <w:ind w:firstLine="420"/>
        <w:jc w:val="left"/>
        <w:spacing w:line="400" w:lineRule="exact"/>
        <w:widowControl/>
        <w:rPr>
          <w:rFonts w:ascii="宋体" w:hAnsi="宋体"/>
          <w:szCs w:val="21"/>
        </w:rPr>
      </w:pPr>
      <w:r>
        <w:rPr>
          <w:rFonts w:hint="eastAsia" w:ascii="宋体" w:hAnsi="宋体"/>
          <w:szCs w:val="21"/>
        </w:rPr>
        <w:t xml:space="preserve">5、通过咨询和初步书面审查后认为符合受理条件的案例公证机构应该接收申请人的材料，该日期为收件日。</w:t>
      </w:r>
      <w:r/>
    </w:p>
    <w:p>
      <w:pPr>
        <w:ind w:firstLine="420"/>
        <w:jc w:val="left"/>
        <w:spacing w:line="400" w:lineRule="exact"/>
        <w:widowControl/>
        <w:rPr>
          <w:rFonts w:ascii="宋体" w:hAnsi="宋体"/>
          <w:szCs w:val="21"/>
        </w:rPr>
      </w:pPr>
      <w:r>
        <w:rPr>
          <w:rFonts w:hint="eastAsia" w:ascii="宋体" w:hAnsi="宋体"/>
          <w:szCs w:val="21"/>
        </w:rPr>
        <w:t xml:space="preserve">6、公证机构在收件日后原则上应该在30个工作日左右完成材料的初步核实。</w:t>
      </w:r>
      <w:r/>
    </w:p>
    <w:p>
      <w:pPr>
        <w:ind w:firstLine="420"/>
        <w:jc w:val="left"/>
        <w:spacing w:line="400" w:lineRule="exact"/>
        <w:widowControl/>
        <w:rPr>
          <w:rFonts w:ascii="宋体" w:hAnsi="宋体"/>
          <w:szCs w:val="21"/>
        </w:rPr>
      </w:pPr>
      <w:r>
        <w:rPr>
          <w:rFonts w:hint="eastAsia" w:ascii="宋体" w:hAnsi="宋体"/>
          <w:szCs w:val="21"/>
        </w:rPr>
        <w:t xml:space="preserve">7、通过初步核实后公证机构应当立即通知所有继承人和相关人员来申办公证，原则上在15个工作日之内出具公证书，但因当事人原因无法完成的除外。</w:t>
      </w:r>
      <w:r/>
    </w:p>
    <w:p>
      <w:pPr>
        <w:ind w:firstLine="420"/>
        <w:jc w:val="left"/>
        <w:spacing w:line="400" w:lineRule="exact"/>
        <w:widowControl/>
        <w:rPr>
          <w:rFonts w:ascii="宋体" w:hAnsi="宋体"/>
          <w:szCs w:val="21"/>
        </w:rPr>
      </w:pPr>
      <w:r>
        <w:rPr>
          <w:rFonts w:hint="eastAsia" w:ascii="宋体" w:hAnsi="宋体"/>
          <w:szCs w:val="21"/>
        </w:rPr>
        <w:t xml:space="preserve">8、从收件开始至出具公证书并交给苏州工业园区房地产交易管理中心（苏州工业园区不动产登记中心）的最长时限不得超过不以继承公证书为登记依据的继承转移登记公示时间。</w:t>
      </w:r>
      <w:r/>
    </w:p>
    <w:p>
      <w:pPr>
        <w:ind w:firstLine="420"/>
        <w:jc w:val="left"/>
        <w:spacing w:line="400" w:lineRule="exact"/>
        <w:widowControl/>
        <w:rPr>
          <w:rFonts w:ascii="宋体" w:hAnsi="宋体"/>
          <w:szCs w:val="21"/>
        </w:rPr>
      </w:pPr>
      <w:r>
        <w:rPr>
          <w:rFonts w:hint="eastAsia" w:ascii="宋体" w:hAnsi="宋体"/>
          <w:szCs w:val="21"/>
        </w:rPr>
        <w:t xml:space="preserve">（三）服务范围</w:t>
      </w:r>
      <w:r/>
    </w:p>
    <w:p>
      <w:pPr>
        <w:ind w:firstLine="420"/>
        <w:jc w:val="left"/>
        <w:spacing w:line="400" w:lineRule="exact"/>
        <w:widowControl/>
        <w:rPr>
          <w:rFonts w:ascii="宋体" w:hAnsi="宋体"/>
          <w:szCs w:val="21"/>
        </w:rPr>
      </w:pPr>
      <w:r>
        <w:rPr>
          <w:rFonts w:hint="eastAsia" w:ascii="宋体" w:hAnsi="宋体"/>
          <w:szCs w:val="21"/>
        </w:rPr>
        <w:t xml:space="preserve">受苏州工业园区房地产交易管理中心（苏州工业园区不动产登记中心）委托的其管辖范围内的继承公证法律服务事项。</w:t>
      </w:r>
      <w:r/>
    </w:p>
    <w:p>
      <w:pPr>
        <w:ind w:firstLine="420"/>
        <w:jc w:val="left"/>
        <w:spacing w:line="400" w:lineRule="exact"/>
        <w:widowControl/>
        <w:rPr>
          <w:rFonts w:ascii="宋体" w:hAnsi="宋体"/>
          <w:szCs w:val="21"/>
        </w:rPr>
      </w:pPr>
      <w:r>
        <w:rPr>
          <w:rFonts w:hint="eastAsia" w:ascii="宋体" w:hAnsi="宋体"/>
          <w:szCs w:val="21"/>
        </w:rPr>
        <w:t xml:space="preserve">除继承人之间有争议、申请人举证不足或其他无法完成核实的情况外，苏州工业园区房地产交易管理中心（苏州工业园区不动产登记中心）交办的继承公证均须依法办理，并依法出具公证文书。</w:t>
      </w:r>
      <w:r/>
    </w:p>
    <w:p>
      <w:pPr>
        <w:ind w:firstLine="420"/>
        <w:jc w:val="left"/>
        <w:spacing w:line="400" w:lineRule="exact"/>
        <w:widowControl/>
        <w:rPr>
          <w:rFonts w:ascii="宋体" w:hAnsi="宋体"/>
          <w:szCs w:val="21"/>
        </w:rPr>
      </w:pPr>
      <w:r>
        <w:rPr>
          <w:rFonts w:hint="eastAsia" w:ascii="宋体" w:hAnsi="宋体"/>
          <w:szCs w:val="21"/>
        </w:rPr>
        <w:t xml:space="preserve">（四）服务基本标准</w:t>
      </w:r>
      <w:r/>
    </w:p>
    <w:p>
      <w:pPr>
        <w:ind w:firstLine="420"/>
        <w:jc w:val="left"/>
        <w:spacing w:line="400" w:lineRule="exact"/>
        <w:widowControl/>
        <w:rPr>
          <w:rFonts w:ascii="宋体" w:hAnsi="宋体"/>
          <w:szCs w:val="21"/>
        </w:rPr>
      </w:pPr>
      <w:r>
        <w:rPr>
          <w:rFonts w:hint="eastAsia" w:ascii="宋体" w:hAnsi="宋体"/>
          <w:szCs w:val="21"/>
        </w:rPr>
        <w:t xml:space="preserve">态度热情，语言文明，举止得体，服务规范；公正廉洁，依法办事，诚实守信；处理接待事项应当尊重当事人。不得有下列行为：1、歧视来访人员，推诿、拖延办理来访事项；2、收受来访人员财物；3、泄露当事人隐私；4、遗弃、隐匿和擅自销毁来访材料；5、向来访人员推介特定机构和人员提供的有偿法律服务。</w:t>
      </w:r>
      <w:r/>
    </w:p>
    <w:p>
      <w:pPr>
        <w:ind w:firstLine="420"/>
        <w:jc w:val="left"/>
        <w:spacing w:line="400" w:lineRule="exact"/>
        <w:widowControl/>
        <w:rPr>
          <w:rFonts w:ascii="宋体" w:hAnsi="宋体"/>
          <w:szCs w:val="21"/>
        </w:rPr>
      </w:pPr>
      <w:r>
        <w:rPr>
          <w:rFonts w:hint="eastAsia" w:ascii="宋体" w:hAnsi="宋体"/>
          <w:szCs w:val="21"/>
        </w:rPr>
        <w:t xml:space="preserve">（五）服务责任</w:t>
      </w:r>
      <w:r/>
    </w:p>
    <w:p>
      <w:pPr>
        <w:ind w:firstLine="420"/>
        <w:jc w:val="left"/>
        <w:spacing w:line="400" w:lineRule="exact"/>
        <w:widowControl/>
        <w:rPr>
          <w:rFonts w:ascii="宋体" w:hAnsi="宋体"/>
          <w:szCs w:val="21"/>
        </w:rPr>
      </w:pPr>
      <w:r>
        <w:rPr>
          <w:rFonts w:hint="eastAsia" w:ascii="宋体" w:hAnsi="宋体"/>
          <w:szCs w:val="21"/>
        </w:rPr>
        <w:t xml:space="preserve">因公证机构出具公证书存在瑕疵所导致的登记错误而引发的赔偿，包含且不仅限于法院生效的法律文书所认定的登记机构的赔偿责任及由此产生的律师费、诉讼费用由公证机构承担。</w:t>
      </w:r>
      <w:r/>
    </w:p>
    <w:p>
      <w:pPr>
        <w:ind w:firstLine="420"/>
        <w:jc w:val="left"/>
        <w:spacing w:line="400" w:lineRule="exact"/>
        <w:widowControl/>
        <w:rPr>
          <w:rFonts w:ascii="宋体" w:hAnsi="宋体"/>
          <w:szCs w:val="21"/>
        </w:rPr>
      </w:pPr>
      <w:r>
        <w:rPr>
          <w:rFonts w:hint="eastAsia" w:ascii="宋体" w:hAnsi="宋体"/>
          <w:szCs w:val="21"/>
        </w:rPr>
        <w:t xml:space="preserve">（六）服务期限</w:t>
      </w:r>
      <w:r/>
    </w:p>
    <w:p>
      <w:pPr>
        <w:ind w:firstLine="422"/>
        <w:jc w:val="left"/>
        <w:spacing w:line="400" w:lineRule="exact"/>
        <w:widowControl/>
        <w:rPr>
          <w:rFonts w:ascii="宋体" w:hAnsi="宋体"/>
          <w:b/>
          <w:bCs/>
          <w:szCs w:val="21"/>
        </w:rPr>
      </w:pPr>
      <w:r>
        <w:rPr>
          <w:rFonts w:hint="eastAsia" w:ascii="宋体" w:hAnsi="宋体"/>
          <w:b/>
          <w:bCs/>
          <w:szCs w:val="21"/>
        </w:rPr>
        <w:t xml:space="preserve">自合同签订之日起，按照中标单价结算费用达到预算金额或合同履行满一年的，合同</w:t>
      </w:r>
      <w:r>
        <w:rPr>
          <w:rFonts w:hint="eastAsia" w:ascii="宋体" w:hAnsi="宋体"/>
          <w:b/>
          <w:bCs/>
          <w:szCs w:val="21"/>
          <w:lang w:eastAsia="zh-CN"/>
        </w:rPr>
        <w:t xml:space="preserve">自动终止</w:t>
      </w:r>
      <w:r>
        <w:rPr>
          <w:rFonts w:hint="eastAsia" w:ascii="宋体" w:hAnsi="宋体"/>
          <w:b/>
          <w:bCs/>
          <w:szCs w:val="21"/>
        </w:rPr>
        <w:t xml:space="preserve">。</w:t>
      </w:r>
      <w:r/>
    </w:p>
    <w:p>
      <w:pPr>
        <w:ind w:firstLine="420"/>
        <w:jc w:val="left"/>
        <w:spacing w:line="400" w:lineRule="exact"/>
        <w:widowControl/>
        <w:rPr>
          <w:rFonts w:ascii="宋体" w:hAnsi="宋体"/>
          <w:szCs w:val="21"/>
        </w:rPr>
      </w:pPr>
      <w:r>
        <w:rPr>
          <w:rFonts w:hint="eastAsia" w:ascii="宋体" w:hAnsi="宋体"/>
          <w:szCs w:val="21"/>
        </w:rPr>
        <w:t xml:space="preserve">（七）人员要求</w:t>
      </w:r>
      <w:r/>
    </w:p>
    <w:p>
      <w:pPr>
        <w:ind w:firstLine="420"/>
        <w:jc w:val="left"/>
        <w:spacing w:line="400" w:lineRule="exact"/>
        <w:widowControl/>
        <w:rPr>
          <w:rFonts w:ascii="宋体" w:hAnsi="宋体"/>
          <w:szCs w:val="21"/>
        </w:rPr>
      </w:pPr>
      <w:r>
        <w:rPr>
          <w:rFonts w:hint="eastAsia" w:ascii="宋体" w:hAnsi="宋体"/>
          <w:b w:val="0"/>
          <w:bCs w:val="0"/>
          <w:szCs w:val="21"/>
        </w:rPr>
        <w:t xml:space="preserve">本项目须至少配备三名公证员和三名公证员助理，</w:t>
      </w:r>
      <w:r>
        <w:rPr>
          <w:rFonts w:hint="eastAsia" w:ascii="宋体" w:hAnsi="宋体"/>
          <w:szCs w:val="21"/>
        </w:rPr>
        <w:t xml:space="preserve">公证员具有执业证书，执业证书编号8～11位显示的开始执业年限应当在3年以前；公证员助理具有公证员助理资格证书。以上人员需具有良好的沟通协调能力，责任心强，没有受到过行政处罚。</w:t>
      </w:r>
      <w:r/>
    </w:p>
    <w:p>
      <w:pPr>
        <w:ind w:firstLine="420"/>
        <w:jc w:val="left"/>
        <w:spacing w:line="400" w:lineRule="exact"/>
        <w:widowControl/>
        <w:rPr>
          <w:rFonts w:ascii="宋体" w:hAnsi="宋体"/>
          <w:b/>
          <w:bCs/>
          <w:szCs w:val="21"/>
        </w:rPr>
      </w:pPr>
      <w:r>
        <w:rPr>
          <w:rFonts w:hint="eastAsia" w:ascii="宋体" w:hAnsi="宋体"/>
          <w:szCs w:val="21"/>
        </w:rPr>
        <w:t xml:space="preserve">以上人员配置为投标单位必须达到的最低要求，投标单位配置的人员必须达到或高于以上要求，为本项目配置的人员工资不得低于投标人社保缴纳当地最低工资标准且按国家规定缴纳员工的社会保险，否则视为非实质性响应。供应商需在投标文件中提供详细的岗位设置和人员配备（相关信息填入附件《人员配置一览表》），供应商需在投标文件中提供以上人员要求中所有对应人员的公证员执业证、助理资格证书扫描件，</w:t>
      </w:r>
      <w:r>
        <w:rPr>
          <w:rFonts w:hint="eastAsia" w:ascii="宋体" w:hAnsi="宋体"/>
          <w:b/>
          <w:bCs/>
          <w:szCs w:val="21"/>
        </w:rPr>
        <w:t xml:space="preserve">否则视为非实质性响应。</w:t>
      </w:r>
      <w:r/>
    </w:p>
    <w:p>
      <w:pPr>
        <w:ind w:firstLine="422"/>
        <w:jc w:val="left"/>
        <w:spacing w:line="400" w:lineRule="exact"/>
        <w:widowControl/>
        <w:rPr>
          <w:rFonts w:ascii="宋体" w:hAnsi="宋体"/>
          <w:b/>
          <w:bCs/>
          <w:szCs w:val="21"/>
        </w:rPr>
      </w:pPr>
      <w:r>
        <w:rPr>
          <w:rFonts w:hint="eastAsia" w:ascii="宋体" w:hAnsi="宋体"/>
          <w:b/>
          <w:bCs/>
          <w:szCs w:val="21"/>
        </w:rPr>
        <w:t xml:space="preserve">（八）服务费用</w:t>
      </w:r>
      <w:r/>
    </w:p>
    <w:p>
      <w:pPr>
        <w:ind w:firstLine="420"/>
        <w:jc w:val="left"/>
        <w:spacing w:line="400" w:lineRule="exact"/>
        <w:widowControl/>
        <w:rPr>
          <w:rFonts w:ascii="宋体" w:hAnsi="宋体"/>
          <w:szCs w:val="21"/>
        </w:rPr>
      </w:pPr>
      <w:r>
        <w:rPr>
          <w:rFonts w:hint="eastAsia" w:ascii="宋体" w:hAnsi="宋体"/>
          <w:szCs w:val="21"/>
        </w:rPr>
        <w:t xml:space="preserve">服务费用是指提供公证法律服务的总费用，包括继承公证费用、调查核实所产生费用、“不动产登记+公证”业务产生的费用，以及为完成继承公证法律服务所支出的其他合理费用。服务费用以苏州工业园区房地产交易管理中心（苏州工业园区不动产登记中心）实际收到的其委托办理的继承公证文书按件收取，每件不超过4500元，服务费用自2026年起每季度结算一次。（根据实际产生的公证件数结算）</w:t>
      </w:r>
      <w:r/>
    </w:p>
    <w:p>
      <w:pPr>
        <w:ind w:firstLine="420"/>
        <w:jc w:val="left"/>
        <w:spacing w:line="400" w:lineRule="exact"/>
        <w:widowControl/>
        <w:rPr>
          <w:rFonts w:ascii="宋体" w:hAnsi="宋体"/>
          <w:szCs w:val="21"/>
        </w:rPr>
      </w:pPr>
      <w:r>
        <w:rPr>
          <w:rFonts w:hint="eastAsia" w:ascii="宋体" w:hAnsi="宋体"/>
          <w:szCs w:val="21"/>
        </w:rPr>
        <w:t xml:space="preserve">（九）中标单位需要接受采购单位的日常业务考评，达到对应服务标准。</w:t>
      </w:r>
      <w:r/>
    </w:p>
    <w:p>
      <w:pPr>
        <w:ind w:firstLine="420"/>
        <w:jc w:val="left"/>
        <w:spacing w:line="400" w:lineRule="exact"/>
        <w:widowControl/>
        <w:rPr>
          <w:rFonts w:ascii="宋体" w:hAnsi="宋体"/>
          <w:szCs w:val="21"/>
        </w:rPr>
      </w:pPr>
      <w:r>
        <w:rPr>
          <w:rFonts w:hint="eastAsia" w:ascii="宋体" w:hAnsi="宋体"/>
          <w:szCs w:val="21"/>
        </w:rPr>
        <w:t xml:space="preserve">（十）其他要求</w:t>
      </w:r>
      <w:r/>
    </w:p>
    <w:p>
      <w:pPr>
        <w:ind w:firstLine="420"/>
        <w:jc w:val="left"/>
        <w:spacing w:line="400" w:lineRule="exact"/>
        <w:widowControl/>
        <w:rPr>
          <w:rFonts w:ascii="宋体" w:hAnsi="宋体"/>
          <w:szCs w:val="21"/>
        </w:rPr>
      </w:pPr>
      <w:r>
        <w:rPr>
          <w:rFonts w:hint="eastAsia" w:ascii="宋体" w:hAnsi="宋体"/>
          <w:szCs w:val="21"/>
        </w:rPr>
        <w:t xml:space="preserve">1、各投标单位需根据项目背景及需求进行综合分析，书面阐述分析园区不动产交易继承确权现状，包括但不限于主管单位组织架构及职责、继承确权流程等，分析提出业务开展中主要的难点及需要公证服务的主要内容和期望目标成效。</w:t>
      </w:r>
      <w:r/>
    </w:p>
    <w:p>
      <w:pPr>
        <w:ind w:firstLine="420"/>
        <w:jc w:val="left"/>
        <w:spacing w:line="400" w:lineRule="exact"/>
        <w:widowControl/>
        <w:rPr>
          <w:rFonts w:ascii="宋体" w:hAnsi="宋体"/>
          <w:szCs w:val="21"/>
        </w:rPr>
      </w:pPr>
      <w:r>
        <w:rPr>
          <w:rFonts w:hint="eastAsia" w:ascii="宋体" w:hAnsi="宋体"/>
          <w:szCs w:val="21"/>
        </w:rPr>
        <w:t xml:space="preserve">2、各投标单位需根据采购需求制定有针对性的继承公证日常工作方案，日常工作内容应当清晰明确、全面完整，对日常工作提出创新举措。</w:t>
      </w:r>
      <w:r/>
    </w:p>
    <w:p>
      <w:pPr>
        <w:ind w:firstLine="420"/>
        <w:jc w:val="left"/>
        <w:spacing w:line="400" w:lineRule="exact"/>
        <w:widowControl/>
        <w:rPr>
          <w:rFonts w:ascii="宋体" w:hAnsi="宋体"/>
          <w:szCs w:val="21"/>
        </w:rPr>
      </w:pPr>
      <w:r>
        <w:rPr>
          <w:rFonts w:hint="eastAsia" w:ascii="宋体" w:hAnsi="宋体"/>
          <w:szCs w:val="21"/>
        </w:rPr>
        <w:t xml:space="preserve">3、各投标单位需根据采购需求制定有针对性的实施方案及组织方案。</w:t>
      </w:r>
      <w:r/>
    </w:p>
    <w:p>
      <w:pPr>
        <w:ind w:firstLine="420"/>
        <w:jc w:val="left"/>
        <w:spacing w:line="400" w:lineRule="exact"/>
        <w:widowControl/>
        <w:rPr>
          <w:rFonts w:ascii="宋体" w:hAnsi="宋体"/>
          <w:szCs w:val="21"/>
        </w:rPr>
      </w:pPr>
      <w:r>
        <w:rPr>
          <w:rFonts w:hint="eastAsia" w:ascii="宋体" w:hAnsi="宋体"/>
          <w:szCs w:val="21"/>
        </w:rPr>
        <w:t xml:space="preserve">4、各投标单位需根据采购需求在投标文件中应明确各项服务响应时间（包括对申请材料的初步核实时间及出具公证书等具体响应时间），并同时注明服务方式（包括具体的审核、出具公证书等工作流程及方式）。</w:t>
      </w:r>
      <w:r/>
    </w:p>
    <w:p>
      <w:pPr>
        <w:ind w:firstLine="420"/>
        <w:jc w:val="left"/>
        <w:spacing w:line="400" w:lineRule="exact"/>
        <w:widowControl/>
        <w:rPr>
          <w:rFonts w:ascii="宋体" w:hAnsi="宋体"/>
          <w:szCs w:val="21"/>
        </w:rPr>
      </w:pPr>
      <w:r>
        <w:rPr>
          <w:rFonts w:hint="eastAsia" w:ascii="宋体" w:hAnsi="宋体"/>
          <w:szCs w:val="21"/>
        </w:rPr>
        <w:t xml:space="preserve">5、履约能力：各投标人可提供过往类似业绩证明材料证明具有其相应的履约能力。</w:t>
      </w:r>
      <w:bookmarkEnd w:id="19"/>
      <w:r/>
      <w:r/>
    </w:p>
    <w:p>
      <w:pPr>
        <w:ind w:firstLine="422"/>
        <w:jc w:val="left"/>
        <w:spacing w:line="400" w:lineRule="exact"/>
        <w:widowControl/>
        <w:rPr>
          <w:rFonts w:ascii="宋体" w:hAnsi="宋体"/>
          <w:b/>
          <w:bCs/>
          <w:szCs w:val="21"/>
        </w:rPr>
      </w:pPr>
      <w:r/>
      <w:bookmarkStart w:id="24" w:name="_Hlk142053096"/>
      <w:r>
        <w:rPr>
          <w:rFonts w:hint="eastAsia" w:ascii="宋体" w:hAnsi="宋体"/>
          <w:b/>
          <w:bCs/>
          <w:szCs w:val="21"/>
        </w:rPr>
        <w:t xml:space="preserve">五、综合说明及其它要求：</w:t>
      </w:r>
      <w:r/>
    </w:p>
    <w:p>
      <w:pPr>
        <w:ind w:firstLine="420"/>
        <w:jc w:val="left"/>
        <w:spacing w:line="400" w:lineRule="exact"/>
        <w:widowControl/>
        <w:rPr>
          <w:rFonts w:ascii="宋体" w:hAnsi="宋体"/>
          <w:szCs w:val="21"/>
        </w:rPr>
      </w:pPr>
      <w:r>
        <w:rPr>
          <w:rFonts w:hint="eastAsia" w:ascii="宋体" w:hAnsi="宋体"/>
          <w:szCs w:val="21"/>
        </w:rPr>
        <w:t xml:space="preserve">1、投标人必须承诺满足招标文件中提出的全部服务要求，同时明确详细的服务方案。如果其中某些条款不响应时，应在文件中逐条列出，未列出的视同响应。</w:t>
      </w:r>
      <w:r/>
    </w:p>
    <w:p>
      <w:pPr>
        <w:ind w:firstLine="420"/>
        <w:jc w:val="left"/>
        <w:spacing w:line="400" w:lineRule="exact"/>
        <w:widowControl/>
        <w:rPr>
          <w:rFonts w:ascii="宋体" w:hAnsi="宋体"/>
          <w:szCs w:val="21"/>
        </w:rPr>
      </w:pPr>
      <w:r>
        <w:rPr>
          <w:rFonts w:hint="eastAsia" w:ascii="宋体" w:hAnsi="宋体"/>
          <w:szCs w:val="21"/>
        </w:rPr>
        <w:t xml:space="preserve">2、报价要求：投标人应对采购要求的全部内容进行报价，只投其中部分内容者或出现选择性报价的，其标书将被拒绝。投标总报价一次报定，包括完成本项工作所需的人工、材料、交通、管理、保险、利润、税金、专业统一服装、通讯器材、办公设备、政策性文件规定及合同包含的所有风险、责任等各项应有费用（采购文件中已明确不由中标人承担的费用除外）。同时，除非合同条款中另有规定，否则，投标人所报价格在合同实施期间不因市场变化因素而变动。</w:t>
      </w:r>
      <w:r/>
    </w:p>
    <w:p>
      <w:pPr>
        <w:ind w:firstLine="420"/>
        <w:jc w:val="left"/>
        <w:spacing w:line="400" w:lineRule="exact"/>
        <w:widowControl/>
        <w:rPr>
          <w:rFonts w:ascii="宋体" w:hAnsi="宋体"/>
          <w:szCs w:val="21"/>
        </w:rPr>
      </w:pPr>
      <w:r>
        <w:rPr>
          <w:rFonts w:hint="eastAsia" w:ascii="宋体" w:hAnsi="宋体"/>
          <w:szCs w:val="21"/>
        </w:rPr>
        <w:t xml:space="preserve">3、中标单位对服务缺陷不予更正，采购方有权另请其他单位更正，所发生的费用由中标单位承担。</w:t>
      </w:r>
      <w:r/>
    </w:p>
    <w:p>
      <w:pPr>
        <w:ind w:firstLine="420"/>
        <w:jc w:val="left"/>
        <w:spacing w:line="400" w:lineRule="exact"/>
        <w:widowControl/>
        <w:rPr>
          <w:rFonts w:ascii="宋体" w:hAnsi="宋体"/>
          <w:szCs w:val="21"/>
        </w:rPr>
      </w:pPr>
      <w:r>
        <w:rPr>
          <w:rFonts w:hint="eastAsia" w:ascii="宋体" w:hAnsi="宋体"/>
          <w:szCs w:val="21"/>
        </w:rPr>
        <w:t xml:space="preserve">4、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jc w:val="left"/>
        <w:spacing w:line="400" w:lineRule="exact"/>
        <w:widowControl/>
        <w:rPr>
          <w:rFonts w:ascii="宋体" w:hAnsi="宋体"/>
          <w:b/>
          <w:bCs/>
          <w:szCs w:val="21"/>
        </w:rPr>
      </w:pPr>
      <w:r>
        <w:rPr>
          <w:rFonts w:hint="eastAsia" w:ascii="宋体" w:hAnsi="宋体"/>
          <w:b/>
          <w:bCs/>
          <w:szCs w:val="21"/>
        </w:rPr>
        <w:t xml:space="preserve">5、单位负责人为同一人或者存在直接控股、管理关系的不同供应商，不得参加同一合同项下的政府采购活动。</w:t>
      </w:r>
      <w:r/>
    </w:p>
    <w:p>
      <w:pPr>
        <w:ind w:firstLine="422"/>
        <w:jc w:val="left"/>
        <w:spacing w:line="400" w:lineRule="exact"/>
        <w:widowControl/>
        <w:rPr>
          <w:rFonts w:ascii="宋体" w:hAnsi="宋体"/>
          <w:b/>
          <w:bCs/>
          <w:szCs w:val="21"/>
        </w:rPr>
      </w:pPr>
      <w:r>
        <w:rPr>
          <w:rFonts w:hint="eastAsia" w:ascii="宋体" w:hAnsi="宋体"/>
          <w:b/>
          <w:bCs/>
          <w:szCs w:val="21"/>
        </w:rPr>
        <w:t xml:space="preserve">6、为本项目提供整体设计、规范编制或者项目管理、监理、监测等服务的供应商，不得再参加该采购项目的其他采购活动。</w:t>
      </w:r>
      <w:r/>
    </w:p>
    <w:p>
      <w:pPr>
        <w:ind w:firstLine="420"/>
        <w:jc w:val="left"/>
        <w:spacing w:line="400" w:lineRule="exact"/>
        <w:widowControl/>
        <w:rPr>
          <w:rFonts w:ascii="宋体" w:hAnsi="宋体"/>
          <w:szCs w:val="21"/>
        </w:rPr>
      </w:pPr>
      <w:r>
        <w:rPr>
          <w:rFonts w:hint="eastAsia" w:ascii="宋体" w:hAnsi="宋体"/>
          <w:szCs w:val="21"/>
        </w:rPr>
        <w:t xml:space="preserve">7、采购项目需要落实的政府采购政策：</w:t>
      </w:r>
      <w:r/>
    </w:p>
    <w:p>
      <w:pPr>
        <w:ind w:firstLine="420"/>
        <w:jc w:val="left"/>
        <w:spacing w:line="400" w:lineRule="exact"/>
        <w:widowControl/>
        <w:rPr>
          <w:rFonts w:ascii="宋体" w:hAnsi="宋体"/>
          <w:szCs w:val="21"/>
        </w:rPr>
      </w:pPr>
      <w:r>
        <w:rPr>
          <w:rFonts w:hint="eastAsia" w:ascii="宋体" w:hAnsi="宋体"/>
          <w:szCs w:val="21"/>
        </w:rPr>
        <w:t xml:space="preserve">7.1、根据财政部、工业和信息化部关于印发《政府采购促进中小企业发展管理办法》的规定执行。 </w:t>
      </w:r>
      <w:r/>
    </w:p>
    <w:p>
      <w:pPr>
        <w:ind w:firstLine="420"/>
        <w:jc w:val="left"/>
        <w:spacing w:line="400" w:lineRule="exact"/>
        <w:widowControl/>
        <w:rPr>
          <w:rFonts w:ascii="宋体" w:hAnsi="宋体"/>
          <w:szCs w:val="21"/>
        </w:rPr>
      </w:pPr>
      <w:r>
        <w:rPr>
          <w:rFonts w:hint="eastAsia" w:ascii="宋体" w:hAnsi="宋体"/>
          <w:szCs w:val="21"/>
        </w:rPr>
        <w:t xml:space="preserve">7.2、根据财政部、司法部《关于政府采购支持监狱企业发展有关问题的通知》（财库〔2014〕68号）的规定执行。 </w:t>
      </w:r>
      <w:r/>
    </w:p>
    <w:p>
      <w:pPr>
        <w:ind w:firstLine="420"/>
        <w:jc w:val="left"/>
        <w:spacing w:line="400" w:lineRule="exact"/>
        <w:widowControl/>
        <w:rPr>
          <w:rFonts w:ascii="宋体" w:hAnsi="宋体"/>
          <w:szCs w:val="21"/>
        </w:rPr>
      </w:pPr>
      <w:r>
        <w:rPr>
          <w:rFonts w:hint="eastAsia" w:ascii="宋体" w:hAnsi="宋体"/>
          <w:szCs w:val="21"/>
        </w:rPr>
        <w:t xml:space="preserve">7.3、根据财政部、民政部、中国残疾人联合会《关于促进残疾人就业政府采购政策的通知》（财库〔2017〕141号）的规定执行。 </w:t>
      </w:r>
      <w:r/>
    </w:p>
    <w:p>
      <w:pPr>
        <w:ind w:firstLine="420"/>
        <w:jc w:val="left"/>
        <w:spacing w:line="400" w:lineRule="exact"/>
        <w:widowControl/>
        <w:rPr>
          <w:rFonts w:ascii="宋体" w:hAnsi="宋体"/>
          <w:szCs w:val="21"/>
        </w:rPr>
      </w:pPr>
      <w:r>
        <w:rPr>
          <w:rFonts w:hint="eastAsia" w:ascii="宋体" w:hAnsi="宋体"/>
          <w:szCs w:val="21"/>
        </w:rPr>
        <w:t xml:space="preserve">7.4、绿色采购</w:t>
      </w:r>
      <w:r/>
    </w:p>
    <w:p>
      <w:pPr>
        <w:ind w:firstLine="420"/>
        <w:jc w:val="left"/>
        <w:spacing w:line="400" w:lineRule="exact"/>
        <w:widowControl/>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jc w:val="left"/>
        <w:spacing w:line="400" w:lineRule="exact"/>
        <w:widowControl/>
        <w:rPr>
          <w:rFonts w:ascii="宋体" w:hAnsi="宋体" w:cs="宋体"/>
          <w:szCs w:val="21"/>
        </w:rPr>
      </w:pPr>
      <w:r>
        <w:rPr>
          <w:rFonts w:hint="eastAsia" w:ascii="宋体" w:hAnsi="宋体"/>
          <w:szCs w:val="21"/>
        </w:rPr>
        <w:t xml:space="preserve">8、凡涉及招标文件的补充说明和修改，均以政府采购网发布的内容为准</w:t>
      </w:r>
      <w:r>
        <w:rPr>
          <w:rFonts w:hint="eastAsia" w:hAnsi="宋体"/>
        </w:rPr>
        <w:t xml:space="preserve">。</w:t>
      </w:r>
      <w:r>
        <w:rPr>
          <w:rFonts w:hint="eastAsia" w:ascii="宋体" w:hAnsi="宋体" w:cs="宋体"/>
          <w:szCs w:val="21"/>
        </w:rPr>
        <w:br w:type="page" w:clear="all"/>
      </w:r>
      <w:r/>
    </w:p>
    <w:p>
      <w:pPr>
        <w:ind w:firstLine="720"/>
        <w:jc w:val="center"/>
        <w:spacing w:line="400" w:lineRule="exact"/>
        <w:widowControl/>
        <w:rPr>
          <w:rFonts w:ascii="宋体" w:hAnsi="宋体"/>
          <w:b/>
          <w:sz w:val="36"/>
          <w:szCs w:val="36"/>
        </w:rPr>
      </w:pPr>
      <w:r>
        <w:rPr>
          <w:rFonts w:hint="eastAsia" w:ascii="宋体" w:hAnsi="宋体"/>
          <w:b/>
          <w:sz w:val="36"/>
          <w:szCs w:val="36"/>
        </w:rPr>
        <w:t xml:space="preserve">第五章 拟签订合同主要条款</w:t>
      </w:r>
      <w:bookmarkEnd w:id="24"/>
      <w:r/>
      <w:r/>
    </w:p>
    <w:p>
      <w:pPr>
        <w:ind w:firstLine="422"/>
        <w:jc w:val="left"/>
        <w:spacing w:line="400" w:lineRule="exact"/>
        <w:widowControl/>
        <w:rPr>
          <w:szCs w:val="21"/>
          <w:lang w:val="zh-CN"/>
        </w:rPr>
      </w:pPr>
      <w:r>
        <w:rPr>
          <w:szCs w:val="21"/>
          <w:lang w:val="zh-CN"/>
        </w:rPr>
      </w:r>
      <w:r/>
    </w:p>
    <w:p>
      <w:pPr>
        <w:ind w:firstLine="422"/>
        <w:jc w:val="left"/>
        <w:spacing w:line="400" w:lineRule="exact"/>
        <w:widowControl/>
        <w:rPr>
          <w:szCs w:val="21"/>
        </w:rPr>
      </w:pPr>
      <w:r>
        <w:rPr>
          <w:rFonts w:hint="eastAsia"/>
          <w:szCs w:val="21"/>
          <w:lang w:val="zh-CN"/>
        </w:rPr>
        <w:t xml:space="preserve">合同编号：</w:t>
      </w:r>
      <w:r/>
    </w:p>
    <w:p>
      <w:pPr>
        <w:ind w:firstLine="422"/>
        <w:jc w:val="left"/>
        <w:spacing w:line="400" w:lineRule="exact"/>
        <w:widowControl/>
        <w:rPr>
          <w:szCs w:val="21"/>
        </w:rPr>
      </w:pPr>
      <w:r>
        <w:rPr>
          <w:rFonts w:hint="eastAsia"/>
          <w:szCs w:val="21"/>
          <w:lang w:val="zh-CN"/>
        </w:rPr>
        <w:t xml:space="preserve">甲方：（以下简称甲方）</w:t>
      </w:r>
      <w:r/>
    </w:p>
    <w:p>
      <w:pPr>
        <w:ind w:firstLine="422"/>
        <w:jc w:val="left"/>
        <w:spacing w:line="400" w:lineRule="exact"/>
        <w:widowControl/>
        <w:rPr>
          <w:rFonts w:ascii="宋体" w:hAnsi="宋体"/>
          <w:szCs w:val="21"/>
          <w:lang w:val="zh-CN"/>
        </w:rPr>
      </w:pPr>
      <w:r>
        <w:rPr>
          <w:rFonts w:hint="eastAsia" w:ascii="宋体" w:hAnsi="宋体"/>
          <w:szCs w:val="21"/>
          <w:lang w:val="zh-CN"/>
        </w:rPr>
        <w:t xml:space="preserve">乙方：（以下简称乙方）</w:t>
      </w:r>
      <w:r/>
    </w:p>
    <w:p>
      <w:pPr>
        <w:ind w:firstLine="422"/>
        <w:jc w:val="left"/>
        <w:spacing w:line="400" w:lineRule="exact"/>
        <w:widowControl/>
        <w:rPr>
          <w:rFonts w:ascii="宋体" w:hAnsi="宋体"/>
          <w:szCs w:val="21"/>
        </w:rPr>
      </w:pPr>
      <w:r>
        <w:rPr>
          <w:rFonts w:ascii="宋体" w:hAnsi="宋体"/>
          <w:szCs w:val="21"/>
        </w:rPr>
      </w:r>
      <w:r/>
    </w:p>
    <w:p>
      <w:pPr>
        <w:ind w:firstLine="422"/>
        <w:spacing w:line="400" w:lineRule="atLeast"/>
        <w:rPr>
          <w:szCs w:val="21"/>
        </w:rPr>
      </w:pPr>
      <w:r>
        <w:rPr>
          <w:rFonts w:hint="eastAsia" w:ascii="宋体" w:hAnsi="宋体"/>
          <w:szCs w:val="21"/>
        </w:rPr>
        <w:t xml:space="preserve">根据采购编号            号政府采购文件及成交单位的响应文件和中标通知书，甲乙双方就此次成交的</w:t>
      </w:r>
      <w:r>
        <w:rPr>
          <w:rFonts w:hint="eastAsia" w:ascii="宋体" w:hAnsi="宋体"/>
          <w:szCs w:val="21"/>
          <w:lang w:eastAsia="zh-CN"/>
        </w:rPr>
        <w:t xml:space="preserve">继承公证法律服务（2026年度）</w:t>
      </w:r>
      <w:r>
        <w:rPr>
          <w:rFonts w:hint="eastAsia" w:ascii="宋体" w:hAnsi="宋体"/>
          <w:szCs w:val="21"/>
        </w:rPr>
        <w:t xml:space="preserve">事宜，签订本合同书。</w:t>
      </w:r>
      <w:r/>
    </w:p>
    <w:p>
      <w:pPr>
        <w:ind w:firstLine="420"/>
        <w:spacing w:line="380" w:lineRule="exact"/>
        <w:rPr>
          <w:szCs w:val="21"/>
        </w:rPr>
      </w:pPr>
      <w:r>
        <w:rPr>
          <w:rFonts w:hint="eastAsia"/>
          <w:szCs w:val="21"/>
        </w:rPr>
        <w:t xml:space="preserve">一、合同文件 </w:t>
      </w:r>
      <w:r/>
    </w:p>
    <w:p>
      <w:pPr>
        <w:ind w:firstLine="420"/>
        <w:spacing w:line="380" w:lineRule="exact"/>
        <w:rPr>
          <w:szCs w:val="21"/>
        </w:rPr>
      </w:pPr>
      <w:r>
        <w:rPr>
          <w:rFonts w:hint="eastAsia"/>
          <w:szCs w:val="21"/>
        </w:rPr>
        <w:t xml:space="preserve"> 以下文件是构成本合同不可分割的部分：</w:t>
      </w:r>
      <w:r/>
    </w:p>
    <w:p>
      <w:pPr>
        <w:ind w:firstLine="420"/>
        <w:spacing w:line="380" w:lineRule="exact"/>
        <w:rPr>
          <w:szCs w:val="21"/>
        </w:rPr>
      </w:pPr>
      <w:r>
        <w:rPr>
          <w:rFonts w:hint="eastAsia"/>
          <w:szCs w:val="21"/>
        </w:rPr>
        <w:t xml:space="preserve">（一）本项目招标文件；</w:t>
      </w:r>
      <w:r/>
    </w:p>
    <w:p>
      <w:pPr>
        <w:ind w:firstLine="420"/>
        <w:spacing w:line="380" w:lineRule="exact"/>
        <w:rPr>
          <w:szCs w:val="21"/>
        </w:rPr>
      </w:pPr>
      <w:r>
        <w:rPr>
          <w:rFonts w:hint="eastAsia"/>
          <w:szCs w:val="21"/>
        </w:rPr>
        <w:t xml:space="preserve">（二）中标供应商投标文件；</w:t>
      </w:r>
      <w:r/>
    </w:p>
    <w:p>
      <w:pPr>
        <w:ind w:firstLine="420"/>
        <w:spacing w:line="380" w:lineRule="exact"/>
        <w:rPr>
          <w:szCs w:val="21"/>
        </w:rPr>
      </w:pPr>
      <w:r>
        <w:rPr>
          <w:rFonts w:hint="eastAsia"/>
          <w:szCs w:val="21"/>
        </w:rPr>
        <w:t xml:space="preserve">（三）合同条款；</w:t>
      </w:r>
      <w:r/>
    </w:p>
    <w:p>
      <w:pPr>
        <w:ind w:firstLine="420"/>
        <w:spacing w:line="380" w:lineRule="exact"/>
        <w:rPr>
          <w:szCs w:val="21"/>
        </w:rPr>
      </w:pPr>
      <w:r>
        <w:rPr>
          <w:rFonts w:hint="eastAsia"/>
          <w:szCs w:val="21"/>
        </w:rPr>
        <w:t xml:space="preserve">（四）中标供应商做出的有关澄清、说明或者补正文件；</w:t>
      </w:r>
      <w:r/>
    </w:p>
    <w:p>
      <w:pPr>
        <w:ind w:firstLine="420"/>
        <w:spacing w:line="380" w:lineRule="exact"/>
        <w:rPr>
          <w:szCs w:val="21"/>
        </w:rPr>
      </w:pPr>
      <w:r>
        <w:rPr>
          <w:rFonts w:hint="eastAsia"/>
          <w:szCs w:val="21"/>
        </w:rPr>
        <w:t xml:space="preserve">（五）确定中标供应商的文件（包括但不限于中标通知书等）；</w:t>
      </w:r>
      <w:r/>
    </w:p>
    <w:p>
      <w:pPr>
        <w:ind w:firstLine="420"/>
        <w:spacing w:line="380" w:lineRule="exact"/>
        <w:rPr>
          <w:szCs w:val="21"/>
        </w:rPr>
      </w:pPr>
      <w:r>
        <w:rPr>
          <w:rFonts w:hint="eastAsia"/>
          <w:szCs w:val="21"/>
        </w:rPr>
        <w:t xml:space="preserve">（六）本合同附件。</w:t>
      </w:r>
      <w:r/>
    </w:p>
    <w:p>
      <w:pPr>
        <w:ind w:firstLine="420"/>
        <w:spacing w:line="380" w:lineRule="exact"/>
        <w:rPr>
          <w:szCs w:val="21"/>
        </w:rPr>
      </w:pPr>
      <w:r>
        <w:rPr>
          <w:rFonts w:hint="eastAsia"/>
          <w:szCs w:val="21"/>
        </w:rPr>
        <w:t xml:space="preserve">二、服务内容 </w:t>
      </w:r>
      <w:r/>
    </w:p>
    <w:p>
      <w:pPr>
        <w:ind w:firstLine="420"/>
        <w:spacing w:line="380" w:lineRule="exact"/>
        <w:rPr>
          <w:szCs w:val="21"/>
        </w:rPr>
      </w:pPr>
      <w:r>
        <w:rPr>
          <w:rFonts w:hint="eastAsia"/>
          <w:szCs w:val="21"/>
        </w:rPr>
        <w:t xml:space="preserve">本合同项下乙方所提供的服务内容为：</w:t>
      </w:r>
      <w:r>
        <w:rPr>
          <w:rFonts w:hint="eastAsia"/>
          <w:szCs w:val="21"/>
          <w:lang w:eastAsia="zh-CN"/>
        </w:rPr>
        <w:t xml:space="preserve">继承公证法律服务（2026年度）</w:t>
      </w:r>
      <w:r>
        <w:rPr>
          <w:rFonts w:hint="eastAsia"/>
          <w:szCs w:val="21"/>
        </w:rPr>
        <w:t xml:space="preserve"> 。</w:t>
      </w:r>
      <w:r/>
    </w:p>
    <w:p>
      <w:pPr>
        <w:ind w:firstLine="420"/>
        <w:spacing w:line="380" w:lineRule="exact"/>
        <w:rPr>
          <w:szCs w:val="21"/>
        </w:rPr>
      </w:pPr>
      <w:r>
        <w:rPr>
          <w:rFonts w:hint="eastAsia"/>
          <w:szCs w:val="21"/>
        </w:rPr>
        <w:t xml:space="preserve">三、合同金额 </w:t>
      </w:r>
      <w:r/>
    </w:p>
    <w:p>
      <w:pPr>
        <w:ind w:firstLine="420"/>
        <w:spacing w:line="380" w:lineRule="exact"/>
        <w:rPr>
          <w:szCs w:val="21"/>
        </w:rPr>
      </w:pPr>
      <w:r>
        <w:rPr>
          <w:rFonts w:hint="eastAsia"/>
          <w:szCs w:val="21"/>
        </w:rPr>
        <w:t xml:space="preserve">1、合同总金额为人民币</w:t>
      </w:r>
      <w:r>
        <w:rPr>
          <w:rFonts w:hint="eastAsia"/>
          <w:b/>
          <w:bCs/>
          <w:szCs w:val="21"/>
        </w:rPr>
        <w:t xml:space="preserve">8500000.00元</w:t>
      </w:r>
      <w:r>
        <w:rPr>
          <w:rFonts w:hint="eastAsia"/>
          <w:szCs w:val="21"/>
        </w:rPr>
        <w:t xml:space="preserve">，大写：</w:t>
      </w:r>
      <w:r>
        <w:rPr>
          <w:rFonts w:hint="eastAsia"/>
          <w:b/>
          <w:bCs/>
          <w:szCs w:val="21"/>
        </w:rPr>
        <w:t xml:space="preserve">捌佰伍拾万元整</w:t>
      </w:r>
      <w:r>
        <w:rPr>
          <w:rFonts w:hint="eastAsia"/>
          <w:szCs w:val="21"/>
        </w:rPr>
        <w:t xml:space="preserve">，根据中标单价按实结算，</w:t>
      </w:r>
      <w:r>
        <w:rPr>
          <w:rFonts w:hint="eastAsia"/>
          <w:b/>
          <w:bCs/>
          <w:szCs w:val="21"/>
        </w:rPr>
        <w:t xml:space="preserve">结算满合同总金额或服务期满一年为止</w:t>
      </w:r>
      <w:r>
        <w:rPr>
          <w:rFonts w:hint="eastAsia"/>
          <w:szCs w:val="21"/>
        </w:rPr>
        <w:t xml:space="preserve">。（</w:t>
      </w:r>
      <w:r>
        <w:rPr>
          <w:rFonts w:hint="eastAsia"/>
          <w:b/>
          <w:bCs/>
          <w:szCs w:val="21"/>
        </w:rPr>
        <w:t xml:space="preserve">单价     元/件</w:t>
      </w:r>
      <w:r>
        <w:rPr>
          <w:rFonts w:hint="eastAsia"/>
          <w:szCs w:val="21"/>
        </w:rPr>
        <w:t xml:space="preserve">）。</w:t>
      </w:r>
      <w:r/>
    </w:p>
    <w:p>
      <w:pPr>
        <w:ind w:firstLine="420"/>
        <w:spacing w:line="380" w:lineRule="exact"/>
        <w:rPr>
          <w:szCs w:val="21"/>
        </w:rPr>
      </w:pPr>
      <w:r>
        <w:rPr>
          <w:rFonts w:hint="eastAsia"/>
          <w:szCs w:val="21"/>
        </w:rPr>
        <w:t xml:space="preserve">2、合同金额包括完成本项工作所需的人工、材料、交通、管理、保险、利润、税金、专业统一服装、通讯器材、办公设备、政策性文件规定及合同包含的所有风险、责任等各项应有费用，服务费用按件收取，</w:t>
      </w:r>
      <w:r>
        <w:rPr>
          <w:rFonts w:hint="eastAsia"/>
          <w:b/>
          <w:bCs/>
          <w:szCs w:val="21"/>
        </w:rPr>
        <w:t xml:space="preserve">自2026年起每季度结算一次</w:t>
      </w:r>
      <w:r>
        <w:rPr>
          <w:rFonts w:hint="eastAsia"/>
          <w:szCs w:val="21"/>
        </w:rPr>
        <w:t xml:space="preserve">。</w:t>
      </w:r>
      <w:r/>
    </w:p>
    <w:p>
      <w:pPr>
        <w:ind w:firstLine="420"/>
        <w:spacing w:line="380" w:lineRule="exact"/>
        <w:rPr>
          <w:szCs w:val="21"/>
        </w:rPr>
      </w:pPr>
      <w:r>
        <w:rPr>
          <w:rFonts w:hint="eastAsia"/>
          <w:szCs w:val="21"/>
        </w:rPr>
        <w:t xml:space="preserve">四、付款约定 </w:t>
      </w:r>
      <w:r/>
    </w:p>
    <w:p>
      <w:pPr>
        <w:ind w:firstLine="420"/>
        <w:spacing w:line="380" w:lineRule="exact"/>
        <w:rPr>
          <w:szCs w:val="21"/>
        </w:rPr>
      </w:pPr>
      <w:r>
        <w:rPr>
          <w:rFonts w:hint="eastAsia"/>
          <w:szCs w:val="21"/>
        </w:rPr>
        <w:t xml:space="preserve">1、甲方根据乙方在本合同中所提供银行开户信息转账支付。</w:t>
      </w:r>
      <w:r/>
    </w:p>
    <w:p>
      <w:pPr>
        <w:ind w:firstLine="420"/>
        <w:spacing w:line="380" w:lineRule="exact"/>
        <w:rPr>
          <w:szCs w:val="21"/>
        </w:rPr>
      </w:pPr>
      <w:r>
        <w:rPr>
          <w:rFonts w:hint="eastAsia"/>
          <w:szCs w:val="21"/>
        </w:rPr>
        <w:t xml:space="preserve">乙方开户名称：</w:t>
      </w:r>
      <w:r/>
    </w:p>
    <w:p>
      <w:pPr>
        <w:ind w:firstLine="420"/>
        <w:spacing w:line="380" w:lineRule="exact"/>
        <w:rPr>
          <w:szCs w:val="21"/>
        </w:rPr>
      </w:pPr>
      <w:r>
        <w:rPr>
          <w:rFonts w:hint="eastAsia"/>
          <w:szCs w:val="21"/>
        </w:rPr>
        <w:t xml:space="preserve">开户银行：</w:t>
      </w:r>
      <w:r/>
    </w:p>
    <w:p>
      <w:pPr>
        <w:ind w:firstLine="420"/>
        <w:spacing w:line="380" w:lineRule="exact"/>
        <w:rPr>
          <w:szCs w:val="21"/>
        </w:rPr>
      </w:pPr>
      <w:r>
        <w:rPr>
          <w:rFonts w:hint="eastAsia"/>
          <w:szCs w:val="21"/>
        </w:rPr>
        <w:t xml:space="preserve">银行账号：</w:t>
      </w:r>
      <w:r/>
    </w:p>
    <w:p>
      <w:pPr>
        <w:ind w:firstLine="420"/>
        <w:spacing w:line="380" w:lineRule="exact"/>
        <w:rPr>
          <w:szCs w:val="21"/>
        </w:rPr>
      </w:pPr>
      <w:r>
        <w:rPr>
          <w:rFonts w:hint="eastAsia"/>
          <w:szCs w:val="21"/>
        </w:rPr>
        <w:t xml:space="preserve">经双方协商一致同意，在本合同签订后，若因乙方办理“政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政采贷”的供应商签订变更账号的补充协议或由供应商提供账号的变更申请。乙方银行账户如需变更，应至少于付款期限届满前 10 个工作日书面通知甲方，否则产生的一切责任、因变更引起的额外费用由乙方承担。</w:t>
      </w:r>
      <w:r/>
    </w:p>
    <w:p>
      <w:pPr>
        <w:ind w:firstLine="420"/>
        <w:spacing w:line="380" w:lineRule="exact"/>
        <w:rPr>
          <w:szCs w:val="21"/>
        </w:rPr>
      </w:pPr>
      <w:r>
        <w:rPr>
          <w:rFonts w:hint="eastAsia"/>
          <w:szCs w:val="21"/>
        </w:rPr>
        <w:t xml:space="preserve">2、付款条件和付款时间：</w:t>
      </w:r>
      <w:r/>
    </w:p>
    <w:p>
      <w:pPr>
        <w:ind w:firstLine="420"/>
        <w:spacing w:line="380" w:lineRule="exact"/>
        <w:rPr>
          <w:szCs w:val="21"/>
        </w:rPr>
      </w:pPr>
      <w:r>
        <w:rPr>
          <w:rFonts w:hint="eastAsia"/>
          <w:szCs w:val="21"/>
        </w:rPr>
        <w:t xml:space="preserve">服务费用是指提供公证法律服务的总费用，包括继承公证费用、调查核实所产生费用以及为完成继承公证法律服务所支出的其他合理费用。服务费用以甲方实际收到的委托乙方办理的继承公证文书按件收取，每件      元。甲乙签订合同后，服务费用按中标单价按件收取，自2026年起每季度结算一次，以甲方签收确认的“不动产继承工作联系单”为结算依据。</w:t>
      </w:r>
      <w:r/>
    </w:p>
    <w:p>
      <w:pPr>
        <w:ind w:firstLine="420"/>
        <w:spacing w:line="380" w:lineRule="exact"/>
        <w:rPr>
          <w:szCs w:val="21"/>
        </w:rPr>
      </w:pPr>
      <w:r>
        <w:rPr>
          <w:rFonts w:hint="eastAsia"/>
          <w:szCs w:val="21"/>
        </w:rPr>
        <w:t xml:space="preserve">乙方要求付款需提供以下资料：</w:t>
      </w:r>
      <w:r/>
    </w:p>
    <w:p>
      <w:pPr>
        <w:ind w:firstLine="420"/>
        <w:spacing w:line="380" w:lineRule="exact"/>
        <w:rPr>
          <w:szCs w:val="21"/>
        </w:rPr>
      </w:pPr>
      <w:r>
        <w:rPr>
          <w:rFonts w:hint="eastAsia"/>
          <w:szCs w:val="21"/>
        </w:rPr>
        <w:t xml:space="preserve">1）合格的正规发票</w:t>
      </w:r>
      <w:r/>
    </w:p>
    <w:p>
      <w:pPr>
        <w:ind w:firstLine="420"/>
        <w:spacing w:line="380" w:lineRule="exact"/>
        <w:rPr>
          <w:szCs w:val="21"/>
        </w:rPr>
      </w:pPr>
      <w:r>
        <w:rPr>
          <w:rFonts w:hint="eastAsia"/>
          <w:szCs w:val="21"/>
        </w:rPr>
        <w:t xml:space="preserve">2）甲乙双方盖章确认的履行验收报告</w:t>
      </w:r>
      <w:r/>
    </w:p>
    <w:p>
      <w:pPr>
        <w:ind w:firstLine="420"/>
        <w:spacing w:line="380" w:lineRule="exact"/>
        <w:rPr>
          <w:szCs w:val="21"/>
        </w:rPr>
      </w:pPr>
      <w:r>
        <w:rPr>
          <w:rFonts w:hint="eastAsia"/>
          <w:szCs w:val="21"/>
        </w:rPr>
        <w:t xml:space="preserve">3）乙方盖章的结算明细清单</w:t>
      </w:r>
      <w:r/>
    </w:p>
    <w:p>
      <w:pPr>
        <w:ind w:firstLine="420"/>
        <w:spacing w:line="380" w:lineRule="exact"/>
        <w:rPr>
          <w:szCs w:val="21"/>
        </w:rPr>
      </w:pPr>
      <w:r>
        <w:rPr>
          <w:rFonts w:hint="eastAsia"/>
          <w:szCs w:val="21"/>
        </w:rPr>
        <w:t xml:space="preserve">五、服务履行地点、期限 </w:t>
      </w:r>
      <w:r/>
    </w:p>
    <w:p>
      <w:pPr>
        <w:ind w:firstLine="420"/>
        <w:spacing w:line="380" w:lineRule="exact"/>
        <w:rPr>
          <w:szCs w:val="21"/>
        </w:rPr>
      </w:pPr>
      <w:r>
        <w:rPr>
          <w:rFonts w:hint="eastAsia"/>
          <w:szCs w:val="21"/>
        </w:rPr>
        <w:t xml:space="preserve">1、服务履行地点：</w:t>
      </w:r>
      <w:r>
        <w:rPr>
          <w:rFonts w:hint="eastAsia" w:ascii="宋体" w:hAnsi="宋体"/>
          <w:szCs w:val="21"/>
        </w:rPr>
        <w:t xml:space="preserve">苏</w:t>
      </w:r>
      <w:r>
        <w:rPr>
          <w:rFonts w:hint="eastAsia"/>
          <w:szCs w:val="21"/>
        </w:rPr>
        <w:t xml:space="preserve">州工业园区房地产交易管理中心（苏州工业园区不动产登记中心）</w:t>
      </w:r>
      <w:r/>
    </w:p>
    <w:p>
      <w:pPr>
        <w:ind w:firstLine="420"/>
        <w:spacing w:line="380" w:lineRule="exact"/>
        <w:rPr>
          <w:szCs w:val="21"/>
        </w:rPr>
      </w:pPr>
      <w:r>
        <w:rPr>
          <w:rFonts w:hint="eastAsia"/>
          <w:szCs w:val="21"/>
        </w:rPr>
        <w:t xml:space="preserve">2、服务期限：自合同签订之日起，按照中标单价结算费用达到预算金额或合同履行满一年，合同</w:t>
      </w:r>
      <w:r>
        <w:rPr>
          <w:rFonts w:hint="eastAsia"/>
          <w:szCs w:val="21"/>
          <w:lang w:eastAsia="zh-CN"/>
        </w:rPr>
        <w:t xml:space="preserve">自动终止</w:t>
      </w:r>
      <w:r>
        <w:rPr>
          <w:rFonts w:hint="eastAsia"/>
          <w:szCs w:val="21"/>
        </w:rPr>
        <w:t xml:space="preserve">。</w:t>
      </w:r>
      <w:r/>
    </w:p>
    <w:p>
      <w:pPr>
        <w:ind w:firstLine="420"/>
        <w:spacing w:line="380" w:lineRule="exact"/>
        <w:rPr>
          <w:szCs w:val="21"/>
        </w:rPr>
      </w:pPr>
      <w:r>
        <w:rPr>
          <w:rFonts w:hint="eastAsia"/>
          <w:szCs w:val="21"/>
        </w:rPr>
        <w:t xml:space="preserve">六、服务要求 </w:t>
      </w:r>
      <w:r/>
    </w:p>
    <w:p>
      <w:pPr>
        <w:ind w:firstLine="420"/>
        <w:spacing w:line="380" w:lineRule="exact"/>
        <w:rPr>
          <w:szCs w:val="21"/>
        </w:rPr>
      </w:pPr>
      <w:r>
        <w:rPr>
          <w:rFonts w:hint="eastAsia"/>
          <w:szCs w:val="21"/>
        </w:rPr>
        <w:t xml:space="preserve">详见采购文件</w:t>
      </w:r>
      <w:r/>
    </w:p>
    <w:p>
      <w:pPr>
        <w:ind w:firstLine="420"/>
        <w:spacing w:line="380" w:lineRule="exact"/>
        <w:rPr>
          <w:szCs w:val="21"/>
        </w:rPr>
      </w:pPr>
      <w:r>
        <w:rPr>
          <w:rFonts w:hint="eastAsia"/>
          <w:szCs w:val="21"/>
        </w:rPr>
        <w:t xml:space="preserve">七、考核与验收 </w:t>
      </w:r>
      <w:r/>
    </w:p>
    <w:p>
      <w:pPr>
        <w:ind w:firstLine="420"/>
        <w:spacing w:line="380" w:lineRule="exact"/>
        <w:rPr>
          <w:szCs w:val="21"/>
        </w:rPr>
      </w:pPr>
      <w:r>
        <w:rPr>
          <w:rFonts w:hint="eastAsia"/>
          <w:szCs w:val="21"/>
        </w:rPr>
        <w:t xml:space="preserve">考核结果与服务费支付挂钩，以房产中心签收确认的“不动产继承工作联系单”为结算依据。</w:t>
      </w:r>
      <w:r/>
    </w:p>
    <w:p>
      <w:pPr>
        <w:ind w:firstLine="420"/>
        <w:spacing w:line="380" w:lineRule="exact"/>
        <w:rPr>
          <w:szCs w:val="21"/>
        </w:rPr>
      </w:pPr>
      <w:r>
        <w:rPr>
          <w:rFonts w:hint="eastAsia"/>
          <w:szCs w:val="21"/>
        </w:rPr>
        <w:t xml:space="preserve">八、服务质量 </w:t>
      </w:r>
      <w:r/>
    </w:p>
    <w:p>
      <w:pPr>
        <w:ind w:firstLine="420"/>
        <w:spacing w:line="380" w:lineRule="exact"/>
        <w:rPr>
          <w:szCs w:val="21"/>
        </w:rPr>
      </w:pPr>
      <w:r>
        <w:rPr>
          <w:rFonts w:hint="eastAsia"/>
          <w:szCs w:val="21"/>
        </w:rPr>
        <w:t xml:space="preserve">1、乙方应保证提供给甲方的服务完全符合本项目采购文件规定的服务标准。</w:t>
      </w:r>
      <w:r/>
    </w:p>
    <w:p>
      <w:pPr>
        <w:ind w:firstLine="420"/>
        <w:spacing w:line="380" w:lineRule="exact"/>
        <w:rPr>
          <w:szCs w:val="21"/>
        </w:rPr>
      </w:pPr>
      <w:r>
        <w:rPr>
          <w:rFonts w:hint="eastAsia"/>
          <w:szCs w:val="21"/>
        </w:rPr>
        <w:t xml:space="preserve">2、乙方应保证提供的服务应符合中华人民共和国相关标准及相应的技术规范、本次采购相关文件中的全部相关要求及相关标准及相应的技术规范中较高者。</w:t>
      </w:r>
      <w:r/>
    </w:p>
    <w:p>
      <w:pPr>
        <w:ind w:firstLine="420"/>
        <w:spacing w:line="380" w:lineRule="exact"/>
        <w:rPr>
          <w:szCs w:val="21"/>
        </w:rPr>
      </w:pPr>
      <w:r>
        <w:rPr>
          <w:rFonts w:hint="eastAsia"/>
          <w:szCs w:val="21"/>
        </w:rPr>
        <w:t xml:space="preserve">3、乙方保证提供的服务符合中华人民共和国国家及行业的安全质量标准、环保标准中之较高者。</w:t>
      </w:r>
      <w:r/>
    </w:p>
    <w:p>
      <w:pPr>
        <w:ind w:firstLine="420"/>
        <w:spacing w:line="380" w:lineRule="exact"/>
        <w:rPr>
          <w:szCs w:val="21"/>
        </w:rPr>
      </w:pPr>
      <w:r>
        <w:rPr>
          <w:rFonts w:hint="eastAsia"/>
          <w:szCs w:val="21"/>
        </w:rPr>
        <w:t xml:space="preserve">4、乙方保证，乙方依据本合同提供的服务及相关的软件和技术资料，乙方均已得到有关知识产权的权利人的合法授权，如发生涉及专利权、著作权、商标权等争议，乙方负责处理，并承担由此引起的全部法律及经济责任。</w:t>
      </w:r>
      <w:r/>
    </w:p>
    <w:p>
      <w:pPr>
        <w:ind w:firstLine="420"/>
        <w:spacing w:line="380" w:lineRule="exact"/>
        <w:rPr>
          <w:szCs w:val="21"/>
        </w:rPr>
      </w:pPr>
      <w:r>
        <w:rPr>
          <w:rFonts w:hint="eastAsia"/>
          <w:szCs w:val="21"/>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p>
    <w:p>
      <w:pPr>
        <w:ind w:firstLine="420"/>
        <w:spacing w:line="380" w:lineRule="exact"/>
        <w:rPr>
          <w:szCs w:val="21"/>
        </w:rPr>
      </w:pPr>
      <w:r>
        <w:rPr>
          <w:rFonts w:hint="eastAsia"/>
          <w:szCs w:val="21"/>
        </w:rPr>
        <w:t xml:space="preserve">九、售后服务 </w:t>
      </w:r>
      <w:r/>
    </w:p>
    <w:p>
      <w:pPr>
        <w:ind w:firstLine="420"/>
        <w:spacing w:line="380" w:lineRule="exact"/>
        <w:rPr>
          <w:szCs w:val="21"/>
        </w:rPr>
      </w:pPr>
      <w:r>
        <w:rPr>
          <w:rFonts w:hint="eastAsia"/>
          <w:szCs w:val="21"/>
        </w:rPr>
        <w:t xml:space="preserve">乙方应按采购文件、投标文件及乙方在采购过程中做出的书面说明或承诺提供及时、快速、优质的售后服务。</w:t>
      </w:r>
      <w:r/>
    </w:p>
    <w:p>
      <w:pPr>
        <w:ind w:firstLine="420"/>
        <w:spacing w:line="380" w:lineRule="exact"/>
        <w:rPr>
          <w:szCs w:val="21"/>
        </w:rPr>
      </w:pPr>
      <w:r>
        <w:rPr>
          <w:rFonts w:hint="eastAsia"/>
          <w:szCs w:val="21"/>
        </w:rPr>
        <w:t xml:space="preserve">十、履约保证金 </w:t>
      </w:r>
      <w:r/>
    </w:p>
    <w:p>
      <w:pPr>
        <w:ind w:firstLine="420"/>
        <w:spacing w:line="380" w:lineRule="exact"/>
        <w:rPr>
          <w:szCs w:val="21"/>
        </w:rPr>
      </w:pPr>
      <w:r>
        <w:rPr>
          <w:rFonts w:hint="eastAsia"/>
          <w:szCs w:val="21"/>
        </w:rPr>
        <w:t xml:space="preserve">无</w:t>
      </w:r>
      <w:r/>
    </w:p>
    <w:p>
      <w:pPr>
        <w:ind w:firstLine="420"/>
        <w:spacing w:line="380" w:lineRule="exact"/>
        <w:rPr>
          <w:szCs w:val="21"/>
        </w:rPr>
      </w:pPr>
      <w:r>
        <w:rPr>
          <w:rFonts w:hint="eastAsia"/>
          <w:szCs w:val="21"/>
        </w:rPr>
        <w:t xml:space="preserve">十一、违约责任 </w:t>
      </w:r>
      <w:r/>
    </w:p>
    <w:p>
      <w:pPr>
        <w:ind w:firstLine="420"/>
        <w:spacing w:line="380" w:lineRule="exact"/>
        <w:rPr>
          <w:szCs w:val="21"/>
        </w:rPr>
      </w:pPr>
      <w:r>
        <w:rPr>
          <w:rFonts w:hint="eastAsia"/>
          <w:szCs w:val="21"/>
        </w:rPr>
        <w:t xml:space="preserve">1、若乙方未按照合同约定提供服务，或乙方未能履行合同规定的任何其他义务时，甲方有权直接向乙方发出违约通知书，乙方应按照甲方选择的下列一种或多种方式承担赔偿责任及违约责任：</w:t>
      </w:r>
      <w:r/>
    </w:p>
    <w:p>
      <w:pPr>
        <w:ind w:firstLine="420"/>
        <w:spacing w:line="380" w:lineRule="exact"/>
        <w:rPr>
          <w:szCs w:val="21"/>
        </w:rPr>
      </w:pPr>
      <w:r>
        <w:rPr>
          <w:rFonts w:hint="eastAsia"/>
          <w:szCs w:val="21"/>
        </w:rPr>
        <w:t xml:space="preserve">1）乙方未按合同约定期限提供服务的，每迟延一日，乙方应按照本合同总金额的万分之五向甲方支付违约金，延迟累计达【7】日的，甲方有权解除本合同。如甲方未选择解除合同的，乙方仍应在甲方要求的期限内履行约定的义务，并承担由此给甲方造成的损失及甲方因此产生的对第三方的责任。</w:t>
      </w:r>
      <w:r/>
    </w:p>
    <w:p>
      <w:pPr>
        <w:ind w:firstLine="420"/>
        <w:spacing w:line="380" w:lineRule="exact"/>
        <w:rPr>
          <w:szCs w:val="21"/>
        </w:rPr>
      </w:pPr>
      <w:r>
        <w:rPr>
          <w:rFonts w:hint="eastAsia"/>
          <w:szCs w:val="21"/>
        </w:rPr>
        <w:t xml:space="preserve">2）甲方有权部分或全部解除合同，并要求乙方赔偿由此造成的损失及甲方因此产生的对第三方的责任。此时甲方可采取必要的补救措施，相关费用由乙方承担。</w:t>
      </w:r>
      <w:r/>
    </w:p>
    <w:p>
      <w:pPr>
        <w:ind w:firstLine="420"/>
        <w:spacing w:line="380" w:lineRule="exact"/>
        <w:rPr>
          <w:rFonts w:hint="eastAsia"/>
          <w:szCs w:val="21"/>
        </w:rPr>
      </w:pPr>
      <w:r>
        <w:rPr>
          <w:rFonts w:hint="eastAsia"/>
          <w:szCs w:val="21"/>
        </w:rPr>
        <w:t xml:space="preserve">3）甲方为采取必要的补救措施或因防止损失扩大而支出的合理费用应由乙方承担。</w:t>
      </w:r>
      <w:r/>
    </w:p>
    <w:p>
      <w:pPr>
        <w:ind w:firstLine="420"/>
        <w:spacing w:line="380" w:lineRule="exact"/>
        <w:rPr>
          <w:rFonts w:hint="eastAsia"/>
          <w:szCs w:val="21"/>
        </w:rPr>
      </w:pPr>
      <w:r>
        <w:rPr>
          <w:rFonts w:hint="eastAsia"/>
          <w:szCs w:val="21"/>
        </w:rPr>
        <w:t xml:space="preserve">2、如果乙方在收到甲方的违约通知书【7】个工作日内未作答复也没有按照甲方选择的方式承担违约责任，则甲方有权从尚未支付的合同价款或保证金中扣回相当于甲方选择的方式计算的索赔金额。如果前述金额不足以补偿，甲方有权向乙方提出不足部分的赔偿要求。</w:t>
      </w:r>
      <w:r/>
    </w:p>
    <w:p>
      <w:pPr>
        <w:ind w:firstLine="420"/>
        <w:spacing w:line="380" w:lineRule="exact"/>
        <w:rPr>
          <w:rFonts w:hint="eastAsia"/>
          <w:szCs w:val="21"/>
        </w:rPr>
      </w:pPr>
      <w:r>
        <w:rPr>
          <w:rFonts w:hint="eastAsia"/>
          <w:szCs w:val="21"/>
        </w:rPr>
        <w:t xml:space="preserve">3、当违约行为给对方造成损失时，违约方还应当赔偿对方因此所受全部损失。当构成严重违约致使不能实现合同目的时，守约方可以单方面决定解除合同，违约方同时还应当承担违约责任。</w:t>
      </w:r>
      <w:r/>
    </w:p>
    <w:p>
      <w:pPr>
        <w:ind w:firstLine="420"/>
        <w:spacing w:line="380" w:lineRule="exact"/>
        <w:rPr>
          <w:rFonts w:hint="eastAsia"/>
          <w:szCs w:val="21"/>
        </w:rPr>
      </w:pPr>
      <w:r>
        <w:rPr>
          <w:rFonts w:hint="eastAsia"/>
          <w:szCs w:val="21"/>
        </w:rPr>
        <w:t xml:space="preserve">4、因乙方违约导致合同解除的，乙方应向甲方支付合同总金额 20%的违约金并承担所有费用。</w:t>
      </w:r>
      <w:r/>
    </w:p>
    <w:p>
      <w:pPr>
        <w:ind w:firstLine="420"/>
        <w:spacing w:line="380" w:lineRule="exact"/>
        <w:rPr>
          <w:rFonts w:hint="eastAsia"/>
          <w:szCs w:val="21"/>
        </w:rPr>
      </w:pPr>
      <w:r>
        <w:rPr>
          <w:rFonts w:hint="eastAsia"/>
          <w:szCs w:val="21"/>
        </w:rPr>
        <w:t xml:space="preserve">5、如果出现政府采购监管部门在处理投诉事项期间，通知甲方暂停采购活动的情形，或者询问或质疑事项可能影响最终成交结果的，导致甲方中止履行合同的情形，均不视为甲方违约。</w:t>
      </w:r>
      <w:r/>
    </w:p>
    <w:p>
      <w:pPr>
        <w:ind w:firstLine="420"/>
        <w:spacing w:line="380" w:lineRule="exact"/>
        <w:rPr>
          <w:rFonts w:hint="eastAsia"/>
          <w:szCs w:val="21"/>
          <w:lang w:val="en-US" w:eastAsia="zh-CN"/>
        </w:rPr>
      </w:pPr>
      <w:r>
        <w:rPr>
          <w:rFonts w:hint="eastAsia"/>
          <w:szCs w:val="21"/>
          <w:lang w:val="en-US" w:eastAsia="zh-CN"/>
        </w:rPr>
        <w:t xml:space="preserve">6、若乙方做出的继承公证文书错误导致甲方不动产登记错误，造成甲方经济损失的，乙方对甲方的损失负赔偿责任。</w:t>
      </w:r>
      <w:r/>
    </w:p>
    <w:p>
      <w:pPr>
        <w:ind w:firstLine="420"/>
        <w:spacing w:line="380" w:lineRule="exact"/>
        <w:rPr>
          <w:rFonts w:hint="eastAsia"/>
          <w:szCs w:val="21"/>
        </w:rPr>
      </w:pPr>
      <w:r>
        <w:rPr>
          <w:rFonts w:hint="eastAsia"/>
          <w:szCs w:val="21"/>
        </w:rPr>
        <w:t xml:space="preserve">十二、合同的解除和转让 </w:t>
      </w:r>
      <w:r/>
    </w:p>
    <w:p>
      <w:pPr>
        <w:ind w:firstLine="420"/>
        <w:spacing w:line="380" w:lineRule="exact"/>
        <w:rPr>
          <w:rFonts w:hint="eastAsia"/>
          <w:szCs w:val="21"/>
        </w:rPr>
      </w:pPr>
      <w:r>
        <w:rPr>
          <w:rFonts w:hint="eastAsia"/>
          <w:szCs w:val="21"/>
        </w:rPr>
        <w:t xml:space="preserve">1、甲方和乙方协商一致并经预算主管部门同意后，可以解除合同。</w:t>
      </w:r>
      <w:r/>
    </w:p>
    <w:p>
      <w:pPr>
        <w:ind w:firstLine="420"/>
        <w:spacing w:line="380" w:lineRule="exact"/>
        <w:rPr>
          <w:rFonts w:hint="eastAsia"/>
          <w:szCs w:val="21"/>
        </w:rPr>
      </w:pPr>
      <w:r>
        <w:rPr>
          <w:rFonts w:hint="eastAsia"/>
          <w:szCs w:val="21"/>
        </w:rPr>
        <w:t xml:space="preserve">2、有下列情形之一，合同一方可以解除合同：</w:t>
      </w:r>
      <w:r/>
    </w:p>
    <w:p>
      <w:pPr>
        <w:ind w:firstLine="420"/>
        <w:spacing w:line="380" w:lineRule="exact"/>
        <w:rPr>
          <w:szCs w:val="21"/>
        </w:rPr>
      </w:pPr>
      <w:r>
        <w:rPr>
          <w:rFonts w:hint="eastAsia"/>
          <w:szCs w:val="21"/>
        </w:rPr>
        <w:t xml:space="preserve">（1）因不可抗力致使不能实现合同目的，未受不可抗力影响的一方有权解除合同；</w:t>
      </w:r>
      <w:r/>
    </w:p>
    <w:p>
      <w:pPr>
        <w:ind w:firstLine="420"/>
        <w:spacing w:line="380" w:lineRule="exact"/>
        <w:rPr>
          <w:szCs w:val="21"/>
        </w:rPr>
      </w:pPr>
      <w:r>
        <w:rPr>
          <w:rFonts w:hint="eastAsia"/>
          <w:szCs w:val="21"/>
        </w:rPr>
        <w:t xml:space="preserve">（2）采购文件约定的解除合同的情形。</w:t>
      </w:r>
      <w:r/>
    </w:p>
    <w:p>
      <w:pPr>
        <w:ind w:firstLine="420"/>
        <w:spacing w:line="380" w:lineRule="exact"/>
        <w:rPr>
          <w:szCs w:val="21"/>
        </w:rPr>
      </w:pPr>
      <w:r>
        <w:rPr>
          <w:rFonts w:hint="eastAsia"/>
          <w:szCs w:val="21"/>
        </w:rPr>
        <w:t xml:space="preserve">3、政府采购合同继续履行将损害国家利益和社会公共利益，甲方有权变更、中止或者终止、解除合同。</w:t>
      </w:r>
      <w:r/>
    </w:p>
    <w:p>
      <w:pPr>
        <w:ind w:firstLine="420"/>
        <w:spacing w:line="380" w:lineRule="exact"/>
        <w:rPr>
          <w:szCs w:val="21"/>
        </w:rPr>
      </w:pPr>
      <w:r>
        <w:rPr>
          <w:rFonts w:hint="eastAsia"/>
          <w:szCs w:val="21"/>
        </w:rPr>
        <w:t xml:space="preserve">4、小型、微型企业不得分包或转包给大型、中型企业，中型企业不得分包或转包给大型企业。</w:t>
      </w:r>
      <w:r/>
    </w:p>
    <w:p>
      <w:pPr>
        <w:ind w:firstLine="420"/>
        <w:spacing w:line="380" w:lineRule="exact"/>
        <w:rPr>
          <w:szCs w:val="21"/>
        </w:rPr>
      </w:pPr>
      <w:r>
        <w:rPr>
          <w:rFonts w:hint="eastAsia"/>
          <w:szCs w:val="21"/>
        </w:rPr>
        <w:t xml:space="preserve">5、合同的部分和全部都不得转让。</w:t>
      </w:r>
      <w:r/>
    </w:p>
    <w:p>
      <w:pPr>
        <w:ind w:firstLine="420"/>
        <w:spacing w:line="380" w:lineRule="exact"/>
        <w:rPr>
          <w:szCs w:val="21"/>
        </w:rPr>
      </w:pPr>
      <w:r>
        <w:rPr>
          <w:rFonts w:hint="eastAsia"/>
          <w:szCs w:val="21"/>
        </w:rPr>
        <w:t xml:space="preserve">6、有权解除合同的一方，应当在其知道或者应当知道解除事由之日起【一年】内书面通知对方提出解除合同；另一方如有异议，应当在解除合同通知到达之日起【7】日内提出异议，否则视为无异议。</w:t>
      </w:r>
      <w:r/>
    </w:p>
    <w:p>
      <w:pPr>
        <w:ind w:firstLine="420"/>
        <w:spacing w:line="380" w:lineRule="exact"/>
        <w:rPr>
          <w:szCs w:val="21"/>
        </w:rPr>
      </w:pPr>
      <w:r>
        <w:rPr>
          <w:rFonts w:hint="eastAsia"/>
          <w:szCs w:val="21"/>
        </w:rPr>
        <w:t xml:space="preserve">十三、不可抗力 </w:t>
      </w:r>
      <w:r/>
    </w:p>
    <w:p>
      <w:pPr>
        <w:ind w:firstLine="420"/>
        <w:spacing w:line="380" w:lineRule="exact"/>
        <w:rPr>
          <w:szCs w:val="21"/>
        </w:rPr>
      </w:pPr>
      <w:r>
        <w:rPr>
          <w:rFonts w:hint="eastAsia"/>
          <w:szCs w:val="21"/>
        </w:rPr>
        <w:t xml:space="preserve">1、不可抗力指下列事件：战争、动乱、瘟疫、严重火灾、洪水、地震、风暴或其他自然灾害，以及本合同各方不可预见、不可</w:t>
      </w:r>
      <w:bookmarkStart w:id="26" w:name="_GoBack"/>
      <w:r>
        <w:rPr>
          <w:rFonts w:hint="eastAsia"/>
          <w:szCs w:val="21"/>
        </w:rPr>
        <w:t xml:space="preserve">防止并不能避免</w:t>
      </w:r>
      <w:bookmarkEnd w:id="26"/>
      <w:r>
        <w:rPr>
          <w:rFonts w:hint="eastAsia"/>
          <w:szCs w:val="21"/>
        </w:rPr>
        <w:t xml:space="preserve">或克服的一切其他因素及事件。</w:t>
      </w:r>
      <w:r/>
    </w:p>
    <w:p>
      <w:pPr>
        <w:ind w:firstLine="420"/>
        <w:spacing w:line="380" w:lineRule="exact"/>
        <w:rPr>
          <w:szCs w:val="21"/>
        </w:rPr>
      </w:pPr>
      <w:r>
        <w:rPr>
          <w:rFonts w:hint="eastAsia"/>
          <w:szCs w:val="21"/>
        </w:rPr>
        <w:t xml:space="preserve">2、任何一方因不可抗力不能履行本合同规定的全部或部分义务，该方应尽快通知另一方，并须在不可抗力发生后 30 日内以书面形式向另一方提供详细情况报告及不可抗力对履行本合同的影响程度的说明。就上述不可抗力的发生须由受到不可抗力影响的一方负责同时提供由公证机关做出的公证证明。</w:t>
      </w:r>
      <w:r/>
    </w:p>
    <w:p>
      <w:pPr>
        <w:ind w:firstLine="420"/>
        <w:spacing w:line="380" w:lineRule="exact"/>
        <w:rPr>
          <w:szCs w:val="21"/>
        </w:rPr>
      </w:pPr>
      <w:r>
        <w:rPr>
          <w:rFonts w:hint="eastAsia"/>
          <w:szCs w:val="21"/>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firstLine="420"/>
        <w:spacing w:line="380" w:lineRule="exact"/>
        <w:rPr>
          <w:szCs w:val="21"/>
        </w:rPr>
      </w:pPr>
      <w:r>
        <w:rPr>
          <w:rFonts w:hint="eastAsia"/>
          <w:szCs w:val="21"/>
        </w:rPr>
        <w:t xml:space="preserve">4、合同各方应根据不可抗力对本合同履行的影响程度，协商确定是否终止本合同，或是继续履行本合同。</w:t>
      </w:r>
      <w:r/>
    </w:p>
    <w:p>
      <w:pPr>
        <w:ind w:firstLine="420"/>
        <w:spacing w:line="380" w:lineRule="exact"/>
        <w:rPr>
          <w:szCs w:val="21"/>
        </w:rPr>
      </w:pPr>
      <w:r>
        <w:rPr>
          <w:rFonts w:hint="eastAsia"/>
          <w:szCs w:val="21"/>
        </w:rPr>
        <w:t xml:space="preserve">十四、保密条款 </w:t>
      </w:r>
      <w:r/>
    </w:p>
    <w:p>
      <w:pPr>
        <w:ind w:firstLine="420"/>
        <w:spacing w:line="380" w:lineRule="exact"/>
        <w:rPr>
          <w:szCs w:val="21"/>
        </w:rPr>
      </w:pPr>
      <w:r>
        <w:rPr>
          <w:rFonts w:hint="eastAsia"/>
          <w:szCs w:val="21"/>
        </w:rPr>
        <w:t xml:space="preserve">1、任何一方对其获知的本合同及附件中其他各方的商业秘密和国家秘密等非公开信息负有保密义务。</w:t>
      </w:r>
      <w:r/>
    </w:p>
    <w:p>
      <w:pPr>
        <w:ind w:firstLine="420"/>
        <w:spacing w:line="380" w:lineRule="exact"/>
        <w:rPr>
          <w:szCs w:val="21"/>
        </w:rPr>
      </w:pPr>
      <w:r>
        <w:rPr>
          <w:rFonts w:hint="eastAsia"/>
          <w:szCs w:val="21"/>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20"/>
        <w:spacing w:line="380" w:lineRule="exact"/>
        <w:rPr>
          <w:szCs w:val="21"/>
        </w:rPr>
      </w:pPr>
      <w:r>
        <w:rPr>
          <w:rFonts w:hint="eastAsia"/>
          <w:szCs w:val="21"/>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ind w:firstLine="420"/>
        <w:spacing w:line="380" w:lineRule="exact"/>
        <w:rPr>
          <w:szCs w:val="21"/>
        </w:rPr>
      </w:pPr>
      <w:r>
        <w:rPr>
          <w:rFonts w:hint="eastAsia"/>
          <w:szCs w:val="21"/>
        </w:rPr>
        <w:t xml:space="preserve">十五、联系方式 </w:t>
      </w:r>
      <w:r/>
    </w:p>
    <w:p>
      <w:pPr>
        <w:ind w:firstLine="420"/>
        <w:spacing w:line="380" w:lineRule="exact"/>
        <w:rPr>
          <w:szCs w:val="21"/>
        </w:rPr>
      </w:pPr>
      <w:r>
        <w:rPr>
          <w:rFonts w:hint="eastAsia"/>
          <w:szCs w:val="21"/>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ind w:firstLine="420"/>
        <w:spacing w:line="380" w:lineRule="exact"/>
        <w:rPr>
          <w:szCs w:val="21"/>
        </w:rPr>
      </w:pPr>
      <w:r>
        <w:rPr>
          <w:rFonts w:hint="eastAsia"/>
          <w:szCs w:val="21"/>
        </w:rPr>
        <w:t xml:space="preserve">2、合同双方发出的与本合同有关的通知或回复均应发至本合同首部载明的通讯地址，一方变更通讯地址，应自变更之日起 3 个工作日内，将变更后的地址通知对方。变更方不履行通知义务的，应对此造成的一切后果承担法律责任。</w:t>
      </w:r>
      <w:r/>
    </w:p>
    <w:p>
      <w:pPr>
        <w:ind w:firstLine="420"/>
        <w:spacing w:line="380" w:lineRule="exact"/>
        <w:rPr>
          <w:szCs w:val="21"/>
        </w:rPr>
      </w:pPr>
      <w:r>
        <w:rPr>
          <w:rFonts w:hint="eastAsia"/>
          <w:szCs w:val="21"/>
        </w:rPr>
        <w:t xml:space="preserve">3、上述发出通知、回复的费用由发出一方承担。</w:t>
      </w:r>
      <w:r/>
    </w:p>
    <w:p>
      <w:pPr>
        <w:ind w:firstLine="420"/>
        <w:spacing w:line="380" w:lineRule="exact"/>
        <w:rPr>
          <w:szCs w:val="21"/>
        </w:rPr>
      </w:pPr>
      <w:r>
        <w:rPr>
          <w:rFonts w:hint="eastAsia"/>
          <w:szCs w:val="21"/>
        </w:rPr>
        <w:t xml:space="preserve">十六、争议的解决 </w:t>
      </w:r>
      <w:r/>
    </w:p>
    <w:p>
      <w:pPr>
        <w:ind w:firstLine="420"/>
        <w:spacing w:line="380" w:lineRule="exact"/>
        <w:rPr>
          <w:szCs w:val="21"/>
        </w:rPr>
      </w:pPr>
      <w:r>
        <w:rPr>
          <w:rFonts w:hint="eastAsia"/>
          <w:szCs w:val="21"/>
        </w:rPr>
        <w:t xml:space="preserve">与本合同有关的一切争议，双方应通过友好协商解决。如果经协商不能达成协议，可以向甲方所在地有管辖权的人民法院起诉。</w:t>
      </w:r>
      <w:r/>
    </w:p>
    <w:p>
      <w:pPr>
        <w:ind w:firstLine="420"/>
        <w:spacing w:line="380" w:lineRule="exact"/>
        <w:rPr>
          <w:szCs w:val="21"/>
        </w:rPr>
      </w:pPr>
      <w:r>
        <w:rPr>
          <w:rFonts w:hint="eastAsia"/>
          <w:szCs w:val="21"/>
        </w:rPr>
        <w:t xml:space="preserve">十七、合同生效及其他 </w:t>
      </w:r>
      <w:r/>
    </w:p>
    <w:p>
      <w:pPr>
        <w:ind w:firstLine="420"/>
        <w:spacing w:line="380" w:lineRule="exact"/>
        <w:rPr>
          <w:szCs w:val="21"/>
        </w:rPr>
      </w:pPr>
      <w:r>
        <w:rPr>
          <w:rFonts w:hint="eastAsia"/>
          <w:szCs w:val="21"/>
        </w:rPr>
        <w:t xml:space="preserve">1、本合同经甲乙双方签章之日起生效。</w:t>
      </w:r>
      <w:r/>
    </w:p>
    <w:p>
      <w:pPr>
        <w:ind w:firstLine="420"/>
        <w:spacing w:line="380" w:lineRule="exact"/>
        <w:rPr>
          <w:szCs w:val="21"/>
        </w:rPr>
      </w:pPr>
      <w:r>
        <w:rPr>
          <w:rFonts w:hint="eastAsia"/>
          <w:szCs w:val="21"/>
        </w:rPr>
        <w:t xml:space="preserve">2、本合同系指本文件及其附件中的所有部分，招标文件、中标的投标文件、中标通知书、中标人在招标过程中的澄清和承诺等为本合同不可缺少的组成部分。本合同履行过程中发生相关修改内容，须符合《中华人民共和国政府采购法》和相关法律法规规定；补充协议作为本合同不可分割的一部分。</w:t>
      </w:r>
      <w:r/>
    </w:p>
    <w:p>
      <w:pPr>
        <w:ind w:firstLine="420"/>
        <w:spacing w:line="380" w:lineRule="exact"/>
        <w:rPr>
          <w:szCs w:val="21"/>
        </w:rPr>
      </w:pPr>
      <w:r>
        <w:rPr>
          <w:rFonts w:hint="eastAsia"/>
          <w:szCs w:val="21"/>
        </w:rPr>
        <w:t xml:space="preserve">3、本合同壹式伍份，甲乙双方各执贰份，招标代理机构执壹份，具有同等法律效力。</w:t>
      </w:r>
      <w:r/>
    </w:p>
    <w:p>
      <w:pPr>
        <w:ind w:firstLine="420"/>
        <w:spacing w:line="380" w:lineRule="exact"/>
        <w:rPr>
          <w:szCs w:val="21"/>
        </w:rPr>
      </w:pPr>
      <w:r>
        <w:rPr>
          <w:rFonts w:hint="eastAsia"/>
          <w:szCs w:val="21"/>
        </w:rPr>
        <w:t xml:space="preserve">4、未尽事宜应按《中华人民共和国民法典》、《中华人民共和国政府采购法》以及其他相关法律法规之规定解释</w:t>
      </w:r>
      <w:r>
        <w:rPr>
          <w:szCs w:val="21"/>
        </w:rPr>
        <w:t xml:space="preserve">。</w:t>
      </w:r>
      <w:r/>
    </w:p>
    <w:p>
      <w:pPr>
        <w:ind w:firstLine="422"/>
      </w:pPr>
      <w:r/>
      <w:r/>
    </w:p>
    <w:p>
      <w:pPr>
        <w:ind w:right="-159" w:firstLine="420"/>
        <w:spacing w:line="440" w:lineRule="exact"/>
        <w:rPr>
          <w:rFonts w:ascii="宋体"/>
          <w:szCs w:val="21"/>
        </w:rPr>
      </w:pPr>
      <w:r>
        <w:rPr>
          <w:rFonts w:hint="eastAsia" w:ascii="宋体" w:hAnsi="宋体"/>
          <w:szCs w:val="21"/>
        </w:rPr>
        <w:t xml:space="preserve">甲方（盖章）：              乙方（盖章）：               </w:t>
      </w:r>
      <w:r/>
    </w:p>
    <w:p>
      <w:pPr>
        <w:ind w:right="-159" w:firstLine="420"/>
        <w:spacing w:line="440" w:lineRule="exact"/>
        <w:rPr>
          <w:rFonts w:ascii="宋体"/>
          <w:szCs w:val="21"/>
        </w:rPr>
      </w:pPr>
      <w:r>
        <w:rPr>
          <w:rFonts w:hint="eastAsia" w:ascii="宋体" w:hAnsi="宋体"/>
          <w:szCs w:val="21"/>
        </w:rPr>
        <w:t xml:space="preserve">法定代表人或受委托人       法定代表人或受委托人：</w:t>
      </w:r>
      <w:r/>
    </w:p>
    <w:p>
      <w:pPr>
        <w:ind w:right="-159" w:firstLine="420"/>
        <w:spacing w:line="440" w:lineRule="exact"/>
        <w:rPr>
          <w:rFonts w:ascii="宋体"/>
          <w:szCs w:val="21"/>
        </w:rPr>
      </w:pPr>
      <w:r>
        <w:rPr>
          <w:rFonts w:hint="eastAsia" w:ascii="宋体" w:hAnsi="宋体"/>
          <w:szCs w:val="21"/>
        </w:rPr>
        <w:t xml:space="preserve">（签字）：                 （签字）：</w:t>
      </w:r>
      <w:r/>
    </w:p>
    <w:p>
      <w:pPr>
        <w:ind w:right="-159" w:firstLine="420"/>
        <w:spacing w:line="440" w:lineRule="exact"/>
        <w:rPr>
          <w:rFonts w:ascii="宋体"/>
          <w:szCs w:val="21"/>
        </w:rPr>
      </w:pPr>
      <w:r>
        <w:rPr>
          <w:rFonts w:hint="eastAsia" w:ascii="宋体" w:hAnsi="宋体"/>
          <w:szCs w:val="21"/>
        </w:rPr>
        <w:t xml:space="preserve">电话：                     电话：</w:t>
      </w:r>
      <w:r/>
    </w:p>
    <w:p>
      <w:pPr>
        <w:ind w:firstLine="422"/>
        <w:rPr>
          <w:rFonts w:ascii="宋体" w:hAnsi="宋体"/>
          <w:b/>
          <w:sz w:val="36"/>
          <w:szCs w:val="36"/>
        </w:rPr>
      </w:pPr>
      <w:r>
        <w:rPr>
          <w:rFonts w:hint="eastAsia" w:ascii="宋体" w:hAnsi="宋体"/>
          <w:szCs w:val="21"/>
        </w:rPr>
        <w:t xml:space="preserve">传真：                     传真：</w:t>
      </w:r>
      <w:r/>
    </w:p>
    <w:p>
      <w:pPr>
        <w:pStyle w:val="889"/>
        <w:ind w:firstLine="720"/>
        <w:rPr>
          <w:rFonts w:ascii="宋体" w:hAnsi="宋体"/>
          <w:b/>
          <w:sz w:val="36"/>
          <w:szCs w:val="36"/>
        </w:rPr>
      </w:pPr>
      <w:r>
        <w:rPr>
          <w:rFonts w:ascii="宋体" w:hAnsi="宋体"/>
          <w:b/>
          <w:sz w:val="36"/>
          <w:szCs w:val="36"/>
        </w:rPr>
      </w:r>
      <w:r/>
    </w:p>
    <w:p>
      <w:pPr>
        <w:ind w:firstLine="720"/>
        <w:jc w:val="center"/>
        <w:spacing w:line="400" w:lineRule="exact"/>
        <w:widowControl/>
        <w:rPr>
          <w:rFonts w:ascii="宋体" w:hAnsi="宋体"/>
          <w:b/>
          <w:sz w:val="36"/>
          <w:szCs w:val="36"/>
        </w:rPr>
      </w:pPr>
      <w:r>
        <w:rPr>
          <w:rFonts w:ascii="宋体" w:hAnsi="宋体"/>
          <w:b/>
          <w:sz w:val="36"/>
          <w:szCs w:val="36"/>
        </w:rPr>
      </w:r>
      <w:r/>
    </w:p>
    <w:p>
      <w:pPr>
        <w:ind w:firstLine="720"/>
        <w:jc w:val="center"/>
        <w:spacing w:line="400" w:lineRule="exact"/>
        <w:widowControl/>
        <w:rPr>
          <w:rFonts w:ascii="宋体" w:hAnsi="宋体"/>
          <w:b/>
          <w:sz w:val="36"/>
          <w:szCs w:val="36"/>
        </w:rPr>
      </w:pPr>
      <w:r>
        <w:rPr>
          <w:rFonts w:ascii="宋体" w:hAnsi="宋体"/>
          <w:b/>
          <w:sz w:val="36"/>
          <w:szCs w:val="36"/>
        </w:rPr>
      </w:r>
      <w:r/>
    </w:p>
    <w:p>
      <w:pPr>
        <w:ind w:firstLine="720"/>
        <w:jc w:val="center"/>
        <w:spacing w:line="400" w:lineRule="exact"/>
        <w:widowControl/>
        <w:rPr>
          <w:rFonts w:ascii="宋体" w:hAnsi="宋体"/>
          <w:b/>
          <w:sz w:val="36"/>
          <w:szCs w:val="36"/>
        </w:rPr>
      </w:pPr>
      <w:r>
        <w:rPr>
          <w:rFonts w:ascii="宋体" w:hAnsi="宋体"/>
          <w:b/>
          <w:sz w:val="36"/>
          <w:szCs w:val="36"/>
        </w:rPr>
      </w:r>
      <w:r/>
    </w:p>
    <w:p>
      <w:pPr>
        <w:pStyle w:val="889"/>
        <w:ind w:firstLine="720"/>
        <w:rPr>
          <w:rFonts w:ascii="宋体" w:hAnsi="宋体"/>
          <w:b/>
          <w:sz w:val="36"/>
          <w:szCs w:val="36"/>
        </w:rPr>
      </w:pPr>
      <w:r>
        <w:rPr>
          <w:rFonts w:ascii="宋体" w:hAnsi="宋体"/>
          <w:b/>
          <w:sz w:val="36"/>
          <w:szCs w:val="36"/>
        </w:rPr>
      </w:r>
      <w:r/>
    </w:p>
    <w:p>
      <w:pPr>
        <w:ind w:firstLine="720"/>
        <w:rPr>
          <w:rFonts w:ascii="宋体" w:hAnsi="宋体"/>
          <w:b/>
          <w:sz w:val="36"/>
          <w:szCs w:val="36"/>
        </w:rPr>
      </w:pPr>
      <w:r>
        <w:rPr>
          <w:rFonts w:ascii="宋体" w:hAnsi="宋体"/>
          <w:b/>
          <w:sz w:val="36"/>
          <w:szCs w:val="36"/>
        </w:rPr>
      </w:r>
      <w:r/>
    </w:p>
    <w:p>
      <w:pPr>
        <w:pStyle w:val="889"/>
        <w:ind w:firstLine="720"/>
        <w:rPr>
          <w:rFonts w:ascii="宋体" w:hAnsi="宋体"/>
          <w:b/>
          <w:sz w:val="36"/>
          <w:szCs w:val="36"/>
        </w:rPr>
      </w:pPr>
      <w:r>
        <w:rPr>
          <w:rFonts w:ascii="宋体" w:hAnsi="宋体"/>
          <w:b/>
          <w:sz w:val="36"/>
          <w:szCs w:val="36"/>
        </w:rPr>
      </w:r>
      <w:r/>
    </w:p>
    <w:p>
      <w:pPr>
        <w:pStyle w:val="889"/>
        <w:ind w:firstLine="720"/>
        <w:rPr>
          <w:rFonts w:ascii="宋体" w:hAnsi="宋体"/>
          <w:b/>
          <w:sz w:val="36"/>
          <w:szCs w:val="36"/>
        </w:rPr>
      </w:pPr>
      <w:r>
        <w:rPr>
          <w:rFonts w:ascii="宋体" w:hAnsi="宋体"/>
          <w:b/>
          <w:sz w:val="36"/>
          <w:szCs w:val="36"/>
        </w:rPr>
      </w:r>
      <w:r/>
    </w:p>
    <w:p>
      <w:pPr>
        <w:pStyle w:val="889"/>
        <w:ind w:firstLine="720"/>
        <w:rPr>
          <w:rFonts w:ascii="宋体" w:hAnsi="宋体"/>
          <w:b/>
          <w:sz w:val="36"/>
          <w:szCs w:val="36"/>
        </w:rPr>
      </w:pPr>
      <w:r>
        <w:rPr>
          <w:rFonts w:ascii="宋体" w:hAnsi="宋体"/>
          <w:b/>
          <w:sz w:val="36"/>
          <w:szCs w:val="36"/>
        </w:rPr>
      </w:r>
      <w:r/>
    </w:p>
    <w:p>
      <w:pPr>
        <w:pStyle w:val="889"/>
        <w:ind w:firstLine="720"/>
        <w:rPr>
          <w:rFonts w:ascii="宋体" w:hAnsi="宋体"/>
          <w:b/>
          <w:sz w:val="36"/>
          <w:szCs w:val="36"/>
        </w:rPr>
      </w:pPr>
      <w:r>
        <w:rPr>
          <w:rFonts w:ascii="宋体" w:hAnsi="宋体"/>
          <w:b/>
          <w:sz w:val="36"/>
          <w:szCs w:val="36"/>
        </w:rPr>
      </w:r>
      <w:r/>
    </w:p>
    <w:p>
      <w:pPr>
        <w:pStyle w:val="889"/>
        <w:ind w:firstLine="720"/>
        <w:rPr>
          <w:rFonts w:ascii="宋体" w:hAnsi="宋体"/>
          <w:b/>
          <w:sz w:val="36"/>
          <w:szCs w:val="36"/>
        </w:rPr>
      </w:pPr>
      <w:r>
        <w:rPr>
          <w:rFonts w:ascii="宋体" w:hAnsi="宋体"/>
          <w:b/>
          <w:sz w:val="36"/>
          <w:szCs w:val="36"/>
        </w:rPr>
      </w:r>
      <w:r/>
    </w:p>
    <w:p>
      <w:pPr>
        <w:pStyle w:val="889"/>
        <w:ind w:firstLine="720"/>
        <w:rPr>
          <w:rFonts w:ascii="宋体" w:hAnsi="宋体"/>
          <w:b/>
          <w:sz w:val="36"/>
          <w:szCs w:val="36"/>
        </w:rPr>
      </w:pPr>
      <w:r>
        <w:rPr>
          <w:rFonts w:ascii="宋体" w:hAnsi="宋体"/>
          <w:b/>
          <w:sz w:val="36"/>
          <w:szCs w:val="36"/>
        </w:rPr>
      </w:r>
      <w:r/>
    </w:p>
    <w:p>
      <w:pPr>
        <w:pStyle w:val="889"/>
        <w:ind w:firstLine="720"/>
        <w:rPr>
          <w:rFonts w:ascii="宋体" w:hAnsi="宋体"/>
          <w:b/>
          <w:sz w:val="36"/>
          <w:szCs w:val="36"/>
        </w:rPr>
      </w:pPr>
      <w:r>
        <w:rPr>
          <w:rFonts w:ascii="宋体" w:hAnsi="宋体"/>
          <w:b/>
          <w:sz w:val="36"/>
          <w:szCs w:val="36"/>
        </w:rPr>
      </w:r>
      <w:r/>
    </w:p>
    <w:p>
      <w:pPr>
        <w:pStyle w:val="889"/>
        <w:ind w:firstLine="720"/>
        <w:rPr>
          <w:rFonts w:ascii="宋体" w:hAnsi="宋体"/>
          <w:b/>
          <w:sz w:val="36"/>
          <w:szCs w:val="36"/>
        </w:rPr>
      </w:pPr>
      <w:r>
        <w:rPr>
          <w:rFonts w:ascii="宋体" w:hAnsi="宋体"/>
          <w:b/>
          <w:sz w:val="36"/>
          <w:szCs w:val="36"/>
        </w:rPr>
      </w:r>
      <w:r/>
    </w:p>
    <w:p>
      <w:pPr>
        <w:pStyle w:val="889"/>
        <w:ind w:firstLine="720"/>
        <w:rPr>
          <w:rFonts w:ascii="宋体" w:hAnsi="宋体"/>
          <w:b/>
          <w:sz w:val="36"/>
          <w:szCs w:val="36"/>
        </w:rPr>
      </w:pPr>
      <w:r>
        <w:rPr>
          <w:rFonts w:ascii="宋体" w:hAnsi="宋体"/>
          <w:b/>
          <w:sz w:val="36"/>
          <w:szCs w:val="36"/>
        </w:rPr>
      </w:r>
      <w:r/>
    </w:p>
    <w:p>
      <w:pPr>
        <w:pStyle w:val="945"/>
        <w:ind w:firstLine="0"/>
        <w:jc w:val="center"/>
        <w:rPr>
          <w:rFonts w:eastAsia="黑体"/>
          <w:b/>
          <w:sz w:val="32"/>
          <w:szCs w:val="32"/>
        </w:rPr>
        <w:outlineLvl w:val="0"/>
      </w:pPr>
      <w:r>
        <w:rPr>
          <w:rFonts w:hint="eastAsia" w:eastAsia="黑体"/>
          <w:b/>
          <w:sz w:val="32"/>
          <w:szCs w:val="32"/>
        </w:rPr>
        <w:t xml:space="preserve">六、评审方法及评分标准</w:t>
      </w:r>
      <w:r/>
    </w:p>
    <w:p>
      <w:pPr>
        <w:pStyle w:val="949"/>
        <w:ind w:firstLine="420"/>
        <w:spacing w:line="400" w:lineRule="exact"/>
        <w:rPr>
          <w:rFonts w:ascii="Times New Roman" w:hAnsi="Times New Roman" w:eastAsia="宋体"/>
          <w:sz w:val="21"/>
          <w:szCs w:val="21"/>
        </w:rPr>
      </w:pPr>
      <w:r>
        <w:rPr>
          <w:rFonts w:ascii="Times New Roman" w:hAnsi="Times New Roman" w:eastAsia="宋体"/>
          <w:sz w:val="21"/>
          <w:szCs w:val="21"/>
        </w:rPr>
        <w:t xml:space="preserve">一、评标方法：</w:t>
      </w:r>
      <w:r/>
    </w:p>
    <w:p>
      <w:pPr>
        <w:pStyle w:val="949"/>
        <w:ind w:firstLine="420"/>
        <w:spacing w:line="400" w:lineRule="exact"/>
        <w:rPr>
          <w:rFonts w:hAnsi="宋体" w:eastAsia="宋体"/>
          <w:sz w:val="21"/>
          <w:szCs w:val="21"/>
        </w:rPr>
      </w:pPr>
      <w:r>
        <w:rPr>
          <w:rFonts w:hAnsi="宋体" w:eastAsia="宋体"/>
          <w:sz w:val="21"/>
          <w:szCs w:val="21"/>
        </w:rPr>
        <w:t xml:space="preserve">评标方法采用综合评分法。即在</w:t>
      </w:r>
      <w:r>
        <w:rPr>
          <w:rFonts w:hint="eastAsia" w:hAnsi="宋体" w:eastAsia="宋体"/>
          <w:sz w:val="21"/>
          <w:szCs w:val="21"/>
        </w:rPr>
        <w:t xml:space="preserve">实质性响应采购文件要求的</w:t>
      </w:r>
      <w:r>
        <w:rPr>
          <w:rFonts w:hAnsi="宋体" w:eastAsia="宋体"/>
          <w:sz w:val="21"/>
          <w:szCs w:val="21"/>
        </w:rPr>
        <w:t xml:space="preserve">前提下，按照招标文件中规定的各项因素进行综合评审。</w:t>
      </w:r>
      <w:r/>
    </w:p>
    <w:p>
      <w:pPr>
        <w:pStyle w:val="949"/>
        <w:ind w:firstLine="420"/>
        <w:spacing w:line="400" w:lineRule="exact"/>
        <w:rPr>
          <w:rFonts w:hAnsi="宋体" w:eastAsia="宋体"/>
          <w:sz w:val="21"/>
          <w:szCs w:val="21"/>
        </w:rPr>
      </w:pPr>
      <w:r>
        <w:rPr>
          <w:rFonts w:hAnsi="宋体" w:eastAsia="宋体"/>
          <w:sz w:val="21"/>
          <w:szCs w:val="21"/>
        </w:rPr>
        <w:t xml:space="preserve">综合评分的主要因素为：价格、</w:t>
      </w:r>
      <w:r>
        <w:rPr>
          <w:rFonts w:hint="eastAsia" w:hAnsi="宋体" w:eastAsia="宋体"/>
          <w:sz w:val="21"/>
          <w:szCs w:val="21"/>
        </w:rPr>
        <w:t xml:space="preserve">服务方案、服务经验</w:t>
      </w:r>
      <w:r>
        <w:rPr>
          <w:rFonts w:hAnsi="宋体" w:eastAsia="宋体"/>
          <w:sz w:val="21"/>
          <w:szCs w:val="21"/>
        </w:rPr>
        <w:t xml:space="preserve">、</w:t>
      </w:r>
      <w:r>
        <w:rPr>
          <w:rFonts w:hint="eastAsia" w:hAnsi="宋体" w:eastAsia="宋体"/>
          <w:sz w:val="21"/>
          <w:szCs w:val="21"/>
        </w:rPr>
        <w:t xml:space="preserve">人员配备、投标人综合实力及</w:t>
      </w:r>
      <w:r>
        <w:rPr>
          <w:rFonts w:hAnsi="宋体" w:eastAsia="宋体"/>
          <w:sz w:val="21"/>
          <w:szCs w:val="21"/>
        </w:rPr>
        <w:t xml:space="preserve">对招标文件的响应程度，以及相应的商务标和技术标比重或者分值等。</w:t>
      </w:r>
      <w:r/>
    </w:p>
    <w:p>
      <w:pPr>
        <w:pStyle w:val="949"/>
        <w:ind w:firstLine="420"/>
        <w:spacing w:line="400" w:lineRule="exact"/>
        <w:rPr>
          <w:rFonts w:hAnsi="宋体" w:eastAsia="宋体"/>
          <w:sz w:val="21"/>
          <w:szCs w:val="21"/>
        </w:rPr>
      </w:pPr>
      <w:r>
        <w:rPr>
          <w:rFonts w:hAnsi="宋体" w:eastAsia="宋体"/>
          <w:sz w:val="21"/>
          <w:szCs w:val="21"/>
        </w:rPr>
        <w:t xml:space="preserve">评标时，评标委员会分别对每个有效投标人的</w:t>
      </w:r>
      <w:r>
        <w:rPr>
          <w:rFonts w:hint="eastAsia" w:hAnsi="宋体" w:eastAsia="宋体"/>
          <w:sz w:val="21"/>
          <w:szCs w:val="21"/>
        </w:rPr>
        <w:t xml:space="preserve">投</w:t>
      </w:r>
      <w:r>
        <w:rPr>
          <w:rFonts w:hAnsi="宋体" w:eastAsia="宋体"/>
          <w:sz w:val="21"/>
          <w:szCs w:val="21"/>
        </w:rPr>
        <w:t xml:space="preserve">标书</w:t>
      </w:r>
      <w:r>
        <w:rPr>
          <w:rFonts w:hint="eastAsia" w:hAnsi="宋体" w:eastAsia="宋体"/>
          <w:sz w:val="21"/>
          <w:szCs w:val="21"/>
        </w:rPr>
        <w:t xml:space="preserve">（报价除外）</w:t>
      </w:r>
      <w:r>
        <w:rPr>
          <w:rFonts w:hAnsi="宋体" w:eastAsia="宋体"/>
          <w:sz w:val="21"/>
          <w:szCs w:val="21"/>
        </w:rPr>
        <w:t xml:space="preserve">进行评价、打分</w:t>
      </w:r>
      <w:r>
        <w:rPr>
          <w:rFonts w:hint="eastAsia" w:hAnsi="宋体" w:eastAsia="宋体"/>
          <w:sz w:val="21"/>
          <w:szCs w:val="21"/>
        </w:rPr>
        <w:t xml:space="preserve">后</w:t>
      </w:r>
      <w:r>
        <w:rPr>
          <w:rFonts w:hAnsi="宋体" w:eastAsia="宋体"/>
          <w:sz w:val="21"/>
          <w:szCs w:val="21"/>
        </w:rPr>
        <w:t xml:space="preserve">汇总</w:t>
      </w:r>
      <w:r>
        <w:rPr>
          <w:rFonts w:hint="eastAsia" w:hAnsi="宋体" w:eastAsia="宋体"/>
          <w:sz w:val="21"/>
          <w:szCs w:val="21"/>
        </w:rPr>
        <w:t xml:space="preserve">，</w:t>
      </w:r>
      <w:r>
        <w:rPr>
          <w:rFonts w:hAnsi="宋体" w:eastAsia="宋体"/>
          <w:sz w:val="21"/>
          <w:szCs w:val="21"/>
        </w:rPr>
        <w:t xml:space="preserve">按算术平均方法计算出每个投标人的得分；报价得分直接计算取得，二者相加为投标人的总得分。</w:t>
      </w:r>
      <w:r/>
    </w:p>
    <w:p>
      <w:pPr>
        <w:pStyle w:val="949"/>
        <w:ind w:firstLine="420"/>
        <w:spacing w:line="400" w:lineRule="exact"/>
        <w:rPr>
          <w:rFonts w:hAnsi="宋体" w:eastAsia="宋体"/>
          <w:sz w:val="21"/>
          <w:szCs w:val="21"/>
        </w:rPr>
      </w:pPr>
      <w:r>
        <w:rPr>
          <w:rFonts w:hAnsi="宋体" w:eastAsia="宋体"/>
          <w:sz w:val="21"/>
          <w:szCs w:val="21"/>
        </w:rPr>
        <w:t xml:space="preserve">二、综合评分标准：</w:t>
      </w:r>
      <w:r/>
    </w:p>
    <w:p>
      <w:pPr>
        <w:pStyle w:val="949"/>
        <w:ind w:firstLine="420"/>
        <w:spacing w:line="400" w:lineRule="exact"/>
        <w:rPr>
          <w:rFonts w:hAnsi="宋体" w:eastAsia="宋体"/>
          <w:sz w:val="21"/>
          <w:szCs w:val="21"/>
        </w:rPr>
      </w:pPr>
      <w:r>
        <w:rPr>
          <w:rFonts w:hAnsi="宋体" w:eastAsia="宋体"/>
          <w:sz w:val="21"/>
          <w:szCs w:val="21"/>
        </w:rPr>
        <w:t xml:space="preserve">本次招标的评标方法采用综合评估方法，并以评分方法进行评估，总分值为100分，评审因素及各比重如下：价格分值占总分值的比重为</w:t>
      </w:r>
      <w:r>
        <w:rPr>
          <w:rFonts w:hint="eastAsia" w:hAnsi="宋体" w:eastAsia="宋体"/>
          <w:sz w:val="21"/>
          <w:szCs w:val="21"/>
        </w:rPr>
        <w:t xml:space="preserve">30</w:t>
      </w:r>
      <w:r>
        <w:rPr>
          <w:rFonts w:hAnsi="宋体" w:eastAsia="宋体"/>
          <w:sz w:val="21"/>
          <w:szCs w:val="21"/>
        </w:rPr>
        <w:t xml:space="preserve">%（权重），技术与质量及其它</w:t>
      </w:r>
      <w:r>
        <w:rPr>
          <w:rFonts w:hint="eastAsia" w:hAnsi="宋体" w:eastAsia="宋体"/>
          <w:sz w:val="21"/>
          <w:szCs w:val="21"/>
        </w:rPr>
        <w:t xml:space="preserve">占70%（权重）</w:t>
      </w:r>
      <w:r>
        <w:rPr>
          <w:rFonts w:hAnsi="宋体" w:eastAsia="宋体"/>
          <w:sz w:val="21"/>
          <w:szCs w:val="21"/>
        </w:rPr>
        <w:t xml:space="preserve">。</w:t>
      </w:r>
      <w:r/>
    </w:p>
    <w:p>
      <w:pPr>
        <w:pStyle w:val="949"/>
        <w:ind w:firstLine="422"/>
        <w:spacing w:line="400" w:lineRule="exact"/>
        <w:rPr>
          <w:rFonts w:ascii="Times New Roman" w:hAnsi="Times New Roman" w:eastAsia="宋体"/>
          <w:b/>
          <w:sz w:val="21"/>
          <w:szCs w:val="21"/>
        </w:rPr>
        <w:outlineLvl w:val="1"/>
      </w:pPr>
      <w:r>
        <w:rPr>
          <w:rFonts w:hint="eastAsia" w:ascii="Times New Roman" w:hAnsi="Times New Roman" w:eastAsia="宋体"/>
          <w:b/>
          <w:sz w:val="21"/>
          <w:szCs w:val="21"/>
        </w:rPr>
        <w:t xml:space="preserve">（一）投标报价（30分）</w:t>
      </w:r>
      <w:r/>
    </w:p>
    <w:p>
      <w:pPr>
        <w:pStyle w:val="949"/>
        <w:ind w:firstLine="420"/>
        <w:spacing w:line="400" w:lineRule="exact"/>
        <w:rPr>
          <w:rFonts w:hAnsi="宋体" w:eastAsia="宋体" w:cs="宋体"/>
          <w:sz w:val="21"/>
          <w:szCs w:val="21"/>
        </w:rPr>
      </w:pPr>
      <w:r>
        <w:rPr>
          <w:rFonts w:hint="eastAsia" w:hAnsi="宋体" w:eastAsia="宋体" w:cs="宋体"/>
          <w:sz w:val="21"/>
          <w:szCs w:val="21"/>
        </w:rPr>
        <w:t xml:space="preserve">1、价格分采用低价优先法计算，即满足招标文件要求且投标价格最低的投标报价为评标基准价，其价格分为满分。其他投标人的价格分统一按照下列公式计算：（保留小数点后二位）</w:t>
      </w:r>
      <w:r/>
    </w:p>
    <w:p>
      <w:pPr>
        <w:pStyle w:val="949"/>
        <w:ind w:firstLine="420"/>
        <w:spacing w:line="400" w:lineRule="exact"/>
        <w:rPr>
          <w:rFonts w:hAnsi="宋体" w:eastAsia="宋体" w:cs="宋体"/>
          <w:sz w:val="21"/>
          <w:szCs w:val="21"/>
        </w:rPr>
      </w:pPr>
      <w:r>
        <w:rPr>
          <w:rFonts w:hint="eastAsia" w:hAnsi="宋体" w:eastAsia="宋体" w:cs="宋体"/>
          <w:sz w:val="21"/>
          <w:szCs w:val="21"/>
        </w:rPr>
        <w:t xml:space="preserve">投标报价得分=（评标基准价/投标报价）*价格权值*100（价格权值为30%）</w:t>
      </w:r>
      <w:r/>
    </w:p>
    <w:p>
      <w:pPr>
        <w:pStyle w:val="949"/>
        <w:ind w:firstLine="420"/>
        <w:spacing w:line="400" w:lineRule="exact"/>
        <w:rPr>
          <w:rFonts w:hAnsi="宋体" w:eastAsia="宋体" w:cs="宋体"/>
          <w:sz w:val="21"/>
          <w:szCs w:val="21"/>
        </w:rPr>
      </w:pPr>
      <w:r>
        <w:rPr>
          <w:rFonts w:hint="eastAsia" w:hAnsi="宋体" w:eastAsia="宋体" w:cs="宋体"/>
          <w:sz w:val="21"/>
          <w:szCs w:val="21"/>
        </w:rPr>
        <w:t xml:space="preserve">2、针对中小型企业的价格评审：</w:t>
      </w:r>
      <w:r/>
    </w:p>
    <w:p>
      <w:pPr>
        <w:pStyle w:val="949"/>
        <w:ind w:firstLine="420"/>
        <w:spacing w:line="400" w:lineRule="exact"/>
        <w:rPr>
          <w:rFonts w:hAnsi="宋体" w:eastAsia="宋体" w:cs="宋体"/>
          <w:sz w:val="21"/>
          <w:szCs w:val="21"/>
        </w:rPr>
      </w:pPr>
      <w:r>
        <w:rPr>
          <w:rFonts w:hint="eastAsia" w:hAnsi="宋体" w:eastAsia="宋体" w:cs="宋体"/>
          <w:sz w:val="21"/>
          <w:szCs w:val="21"/>
        </w:rPr>
        <w:t xml:space="preserve">①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等文件的精神，对属于小微企业、监狱企业、残疾人企业给予价格评审加分。投标人为小型或微型企业、残疾人企业或监狱企业的，其价格在评审时给予</w:t>
      </w:r>
      <w:r>
        <w:rPr>
          <w:rFonts w:hAnsi="宋体" w:eastAsia="宋体" w:cs="宋体"/>
          <w:sz w:val="21"/>
          <w:szCs w:val="21"/>
        </w:rPr>
        <w:t xml:space="preserve">2</w:t>
      </w:r>
      <w:r>
        <w:rPr>
          <w:rFonts w:hint="eastAsia" w:hAnsi="宋体" w:eastAsia="宋体" w:cs="宋体"/>
          <w:sz w:val="21"/>
          <w:szCs w:val="21"/>
        </w:rPr>
        <w:t xml:space="preserve">0%的扣除，用扣除后的价格参与评审。如扣除后的价格为最低价的，则作为评审基准价，若最后中标，中标价格则以实际投标报价为准。残疾人企业或监狱企业属于小型、微型企业的，不重复享受政策。</w:t>
      </w:r>
      <w:r/>
    </w:p>
    <w:p>
      <w:pPr>
        <w:pStyle w:val="949"/>
        <w:ind w:firstLine="422"/>
        <w:spacing w:line="400" w:lineRule="exact"/>
        <w:rPr>
          <w:rFonts w:hAnsi="宋体" w:eastAsia="宋体" w:cs="宋体"/>
          <w:b/>
          <w:bCs/>
          <w:sz w:val="21"/>
          <w:szCs w:val="21"/>
        </w:rPr>
      </w:pPr>
      <w:r>
        <w:rPr>
          <w:rFonts w:hint="eastAsia" w:hAnsi="宋体" w:eastAsia="宋体" w:cs="宋体"/>
          <w:b/>
          <w:bCs/>
          <w:sz w:val="21"/>
          <w:szCs w:val="21"/>
        </w:rPr>
        <w:t xml:space="preserve">②本项目为非专门面向中小企业采购项目，所属行业为租赁和商务服务业，</w:t>
      </w:r>
      <w:r>
        <w:rPr>
          <w:rFonts w:hint="eastAsia" w:hAnsi="宋体" w:eastAsia="宋体" w:cs="宋体"/>
          <w:sz w:val="21"/>
          <w:szCs w:val="21"/>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w:t>
      </w:r>
      <w:r>
        <w:rPr>
          <w:rFonts w:hint="eastAsia" w:hAnsi="宋体" w:eastAsia="宋体" w:cs="宋体"/>
          <w:b/>
          <w:bCs/>
          <w:sz w:val="21"/>
          <w:szCs w:val="21"/>
        </w:rPr>
        <w:t xml:space="preserve">，不享受评审优惠政策。</w:t>
      </w:r>
      <w:r/>
    </w:p>
    <w:p>
      <w:pPr>
        <w:pStyle w:val="949"/>
        <w:ind w:firstLine="422"/>
        <w:spacing w:line="400" w:lineRule="exact"/>
        <w:rPr>
          <w:rFonts w:hAnsi="宋体" w:eastAsia="宋体" w:cs="宋体"/>
          <w:b/>
          <w:bCs/>
          <w:sz w:val="21"/>
          <w:szCs w:val="21"/>
        </w:rPr>
      </w:pPr>
      <w:r>
        <w:rPr>
          <w:rFonts w:hint="eastAsia" w:hAnsi="宋体" w:eastAsia="宋体" w:cs="宋体"/>
          <w:b/>
          <w:bCs/>
          <w:sz w:val="21"/>
          <w:szCs w:val="21"/>
        </w:rPr>
        <w:t xml:space="preserve">3、根据《关于推动解决政府采购异常低价问题相关工作的通知》（苏财购〔2025〕62号）文件要求，评审过程中出现下列情形之一的，评审委员会应当启动异常低价投标（响应）审查程序：</w:t>
      </w:r>
      <w:r/>
    </w:p>
    <w:p>
      <w:pPr>
        <w:pStyle w:val="949"/>
        <w:ind w:firstLine="422"/>
        <w:spacing w:line="400" w:lineRule="exact"/>
        <w:rPr>
          <w:rFonts w:hAnsi="宋体" w:eastAsia="宋体" w:cs="宋体"/>
          <w:b/>
          <w:bCs/>
          <w:sz w:val="21"/>
          <w:szCs w:val="21"/>
        </w:rPr>
      </w:pPr>
      <w:r>
        <w:rPr>
          <w:rFonts w:hint="eastAsia" w:hAnsi="宋体" w:eastAsia="宋体" w:cs="宋体"/>
          <w:b/>
          <w:bCs/>
          <w:sz w:val="21"/>
          <w:szCs w:val="21"/>
        </w:rPr>
        <w:t xml:space="preserve">3.1、投标（响应）报价低于采购项目预算 50% 的，即投标（响应）报价&lt;采购项目预算×50% ；</w:t>
      </w:r>
      <w:r/>
    </w:p>
    <w:p>
      <w:pPr>
        <w:pStyle w:val="949"/>
        <w:ind w:firstLine="422"/>
        <w:spacing w:line="400" w:lineRule="exact"/>
        <w:rPr>
          <w:rFonts w:hAnsi="宋体" w:eastAsia="宋体" w:cs="宋体"/>
          <w:b/>
          <w:bCs/>
          <w:sz w:val="21"/>
          <w:szCs w:val="21"/>
        </w:rPr>
      </w:pPr>
      <w:r>
        <w:rPr>
          <w:rFonts w:hint="eastAsia" w:hAnsi="宋体" w:eastAsia="宋体" w:cs="宋体"/>
          <w:b/>
          <w:bCs/>
          <w:sz w:val="21"/>
          <w:szCs w:val="21"/>
        </w:rPr>
        <w:t xml:space="preserve">3.2、投标（响应）报价低于采购项目最高限价 45% 的，即投标（响应）报价&lt;采购项目最高限价×45% ；</w:t>
      </w:r>
      <w:r/>
    </w:p>
    <w:p>
      <w:pPr>
        <w:pStyle w:val="949"/>
        <w:ind w:firstLine="422"/>
        <w:spacing w:line="400" w:lineRule="exact"/>
        <w:rPr>
          <w:rFonts w:hAnsi="宋体" w:eastAsia="宋体" w:cs="宋体"/>
          <w:b/>
          <w:bCs/>
          <w:sz w:val="21"/>
          <w:szCs w:val="21"/>
        </w:rPr>
      </w:pPr>
      <w:r>
        <w:rPr>
          <w:rFonts w:hint="eastAsia" w:hAnsi="宋体" w:eastAsia="宋体" w:cs="宋体"/>
          <w:b/>
          <w:bCs/>
          <w:sz w:val="21"/>
          <w:szCs w:val="21"/>
        </w:rPr>
        <w:t xml:space="preserve">3.3、评审委员会认定的供应商报价过低、有可能影响产品质量或者不能诚信履约的其他情形。</w:t>
      </w:r>
      <w:r/>
    </w:p>
    <w:p>
      <w:pPr>
        <w:pStyle w:val="949"/>
        <w:ind w:firstLine="422"/>
        <w:spacing w:line="400" w:lineRule="exact"/>
        <w:rPr>
          <w:rFonts w:hAnsi="宋体" w:eastAsia="宋体" w:cs="宋体"/>
          <w:b/>
          <w:bCs/>
          <w:sz w:val="21"/>
          <w:szCs w:val="21"/>
        </w:rPr>
      </w:pPr>
      <w:r>
        <w:rPr>
          <w:rFonts w:hint="eastAsia" w:hAnsi="宋体" w:eastAsia="宋体" w:cs="宋体"/>
          <w:b/>
          <w:bCs/>
          <w:sz w:val="21"/>
          <w:szCs w:val="21"/>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49"/>
        <w:ind w:firstLine="422"/>
        <w:spacing w:line="400" w:lineRule="exact"/>
        <w:rPr>
          <w:rFonts w:hAnsi="宋体" w:eastAsia="宋体"/>
          <w:sz w:val="21"/>
          <w:szCs w:val="21"/>
        </w:rPr>
      </w:pPr>
      <w:r>
        <w:rPr>
          <w:rFonts w:hint="eastAsia" w:hAnsi="宋体" w:eastAsia="宋体"/>
          <w:b/>
          <w:bCs/>
          <w:sz w:val="21"/>
          <w:szCs w:val="21"/>
        </w:rPr>
        <w:t xml:space="preserve">（二）服务方案（70分）</w:t>
      </w:r>
      <w:r/>
    </w:p>
    <w:p>
      <w:pPr>
        <w:pStyle w:val="949"/>
        <w:ind w:firstLine="420"/>
        <w:spacing w:line="400" w:lineRule="exact"/>
        <w:rPr>
          <w:rFonts w:hAnsi="宋体" w:eastAsia="宋体"/>
          <w:sz w:val="21"/>
          <w:szCs w:val="21"/>
        </w:rPr>
      </w:pPr>
      <w:r/>
      <w:bookmarkStart w:id="25" w:name="OLE_LINK2"/>
      <w:r>
        <w:rPr>
          <w:rFonts w:hint="eastAsia" w:hAnsi="宋体" w:eastAsia="宋体"/>
          <w:sz w:val="21"/>
          <w:szCs w:val="21"/>
        </w:rPr>
        <w:t xml:space="preserve">1、项目理解分析（12分）</w:t>
      </w:r>
      <w:r/>
    </w:p>
    <w:p>
      <w:pPr>
        <w:pStyle w:val="949"/>
        <w:ind w:firstLine="420"/>
        <w:spacing w:line="400" w:lineRule="exact"/>
        <w:rPr>
          <w:rFonts w:hAnsi="宋体" w:eastAsia="宋体"/>
          <w:sz w:val="21"/>
          <w:szCs w:val="21"/>
        </w:rPr>
      </w:pPr>
      <w:r>
        <w:rPr>
          <w:rFonts w:hint="eastAsia" w:hAnsi="宋体" w:eastAsia="宋体"/>
          <w:sz w:val="21"/>
          <w:szCs w:val="21"/>
        </w:rPr>
        <w:t xml:space="preserve">分析园区不动产交易继承确权现状，包括但不限于主管单位组织架构及职责、继承确权流程等，分析提出业务开展中主要难点及需要公证服务的主要内容和期望目标成效。</w:t>
      </w:r>
      <w:r/>
    </w:p>
    <w:p>
      <w:pPr>
        <w:pStyle w:val="949"/>
        <w:ind w:firstLine="420"/>
        <w:spacing w:line="400" w:lineRule="exact"/>
        <w:rPr>
          <w:rFonts w:hAnsi="宋体" w:eastAsia="宋体"/>
          <w:sz w:val="21"/>
          <w:szCs w:val="21"/>
        </w:rPr>
      </w:pPr>
      <w:r>
        <w:rPr>
          <w:rFonts w:hint="eastAsia" w:hAnsi="宋体" w:eastAsia="宋体"/>
          <w:sz w:val="21"/>
          <w:szCs w:val="21"/>
        </w:rPr>
        <w:t xml:space="preserve">能清晰完整把握继承确权流程内容，分析科学合理的得12分；</w:t>
      </w:r>
      <w:r/>
    </w:p>
    <w:p>
      <w:pPr>
        <w:pStyle w:val="949"/>
        <w:ind w:firstLine="420"/>
        <w:spacing w:line="400" w:lineRule="exact"/>
        <w:rPr>
          <w:rFonts w:hAnsi="宋体" w:eastAsia="宋体"/>
          <w:sz w:val="21"/>
          <w:szCs w:val="21"/>
        </w:rPr>
      </w:pPr>
      <w:r>
        <w:rPr>
          <w:rFonts w:hint="eastAsia" w:hAnsi="宋体" w:eastAsia="宋体"/>
          <w:sz w:val="21"/>
          <w:szCs w:val="21"/>
        </w:rPr>
        <w:t xml:space="preserve">能较为清晰完整把握继承确权流程内容，分析较为科学合理的得8分；</w:t>
      </w:r>
      <w:r/>
    </w:p>
    <w:p>
      <w:pPr>
        <w:pStyle w:val="949"/>
        <w:ind w:firstLine="420"/>
        <w:spacing w:line="400" w:lineRule="exact"/>
        <w:rPr>
          <w:rFonts w:hAnsi="宋体" w:eastAsia="宋体"/>
          <w:sz w:val="21"/>
          <w:szCs w:val="21"/>
        </w:rPr>
      </w:pPr>
      <w:r>
        <w:rPr>
          <w:rFonts w:hint="eastAsia" w:hAnsi="宋体" w:eastAsia="宋体"/>
          <w:sz w:val="21"/>
          <w:szCs w:val="21"/>
        </w:rPr>
        <w:t xml:space="preserve">对继承确权流程内容把握不够清晰具体，分析不够科学合理的得4分。</w:t>
      </w:r>
      <w:r/>
    </w:p>
    <w:p>
      <w:pPr>
        <w:pStyle w:val="949"/>
        <w:ind w:firstLine="420"/>
        <w:spacing w:line="400" w:lineRule="exact"/>
        <w:rPr>
          <w:rFonts w:hAnsi="宋体" w:eastAsia="宋体"/>
          <w:sz w:val="21"/>
          <w:szCs w:val="21"/>
        </w:rPr>
      </w:pPr>
      <w:r>
        <w:rPr>
          <w:rFonts w:hint="eastAsia" w:hAnsi="宋体" w:eastAsia="宋体"/>
          <w:sz w:val="21"/>
          <w:szCs w:val="21"/>
        </w:rPr>
        <w:t xml:space="preserve">没有具体内容的不得分。</w:t>
      </w:r>
      <w:bookmarkEnd w:id="25"/>
      <w:r/>
      <w:r/>
    </w:p>
    <w:p>
      <w:pPr>
        <w:pStyle w:val="949"/>
        <w:ind w:firstLine="420"/>
        <w:spacing w:line="400" w:lineRule="exact"/>
        <w:rPr>
          <w:rFonts w:hAnsi="宋体" w:eastAsia="宋体"/>
          <w:sz w:val="21"/>
          <w:szCs w:val="21"/>
        </w:rPr>
      </w:pPr>
      <w:r>
        <w:rPr>
          <w:rFonts w:hint="eastAsia" w:hAnsi="宋体" w:eastAsia="宋体"/>
          <w:sz w:val="21"/>
          <w:szCs w:val="21"/>
        </w:rPr>
        <w:t xml:space="preserve">2、继承公证日常工作方案比较（12分）：</w:t>
      </w:r>
      <w:r/>
    </w:p>
    <w:p>
      <w:pPr>
        <w:pStyle w:val="949"/>
        <w:ind w:firstLine="420"/>
        <w:spacing w:line="400" w:lineRule="exact"/>
        <w:rPr>
          <w:rFonts w:hAnsi="宋体" w:eastAsia="宋体"/>
          <w:sz w:val="21"/>
          <w:szCs w:val="21"/>
        </w:rPr>
      </w:pPr>
      <w:r>
        <w:rPr>
          <w:rFonts w:hint="eastAsia" w:hAnsi="宋体" w:eastAsia="宋体"/>
          <w:sz w:val="21"/>
          <w:szCs w:val="21"/>
        </w:rPr>
        <w:t xml:space="preserve">日常工作内容清晰明确、全面完整，对日常工作能够提出创新举措的得12分；</w:t>
      </w:r>
      <w:r/>
    </w:p>
    <w:p>
      <w:pPr>
        <w:pStyle w:val="949"/>
        <w:ind w:firstLine="420"/>
        <w:spacing w:line="400" w:lineRule="exact"/>
        <w:rPr>
          <w:rFonts w:hAnsi="宋体" w:eastAsia="宋体"/>
          <w:sz w:val="21"/>
          <w:szCs w:val="21"/>
        </w:rPr>
      </w:pPr>
      <w:r>
        <w:rPr>
          <w:rFonts w:hint="eastAsia" w:hAnsi="宋体" w:eastAsia="宋体"/>
          <w:sz w:val="21"/>
          <w:szCs w:val="21"/>
        </w:rPr>
        <w:t xml:space="preserve">规划内容较为清晰明确，整体方案较为全面完整，提出较为可行的建议举措的得8分；</w:t>
      </w:r>
      <w:r/>
    </w:p>
    <w:p>
      <w:pPr>
        <w:pStyle w:val="949"/>
        <w:ind w:firstLine="420"/>
        <w:spacing w:line="400" w:lineRule="exact"/>
        <w:rPr>
          <w:rFonts w:hAnsi="宋体" w:eastAsia="宋体"/>
          <w:sz w:val="21"/>
          <w:szCs w:val="21"/>
        </w:rPr>
      </w:pPr>
      <w:r>
        <w:rPr>
          <w:rFonts w:hint="eastAsia" w:hAnsi="宋体" w:eastAsia="宋体"/>
          <w:sz w:val="21"/>
          <w:szCs w:val="21"/>
        </w:rPr>
        <w:t xml:space="preserve">整体规划不够清晰明确，整体方案内容缺漏较多，没有明确具体创新举措的得4分。</w:t>
      </w:r>
      <w:r/>
    </w:p>
    <w:p>
      <w:pPr>
        <w:pStyle w:val="949"/>
        <w:ind w:firstLine="420"/>
        <w:spacing w:line="400" w:lineRule="exact"/>
        <w:rPr>
          <w:rFonts w:hAnsi="宋体" w:eastAsia="宋体"/>
          <w:sz w:val="21"/>
          <w:szCs w:val="21"/>
        </w:rPr>
      </w:pPr>
      <w:r>
        <w:rPr>
          <w:rFonts w:hint="eastAsia" w:hAnsi="宋体" w:eastAsia="宋体"/>
          <w:sz w:val="21"/>
          <w:szCs w:val="21"/>
        </w:rPr>
        <w:t xml:space="preserve">没有具体内容的不得分。</w:t>
      </w:r>
      <w:r/>
    </w:p>
    <w:p>
      <w:pPr>
        <w:pStyle w:val="949"/>
        <w:ind w:firstLine="420"/>
        <w:spacing w:line="400" w:lineRule="exact"/>
        <w:rPr>
          <w:rFonts w:hAnsi="宋体" w:eastAsia="宋体"/>
          <w:sz w:val="21"/>
          <w:szCs w:val="21"/>
        </w:rPr>
      </w:pPr>
      <w:r>
        <w:rPr>
          <w:rFonts w:hint="eastAsia" w:hAnsi="宋体" w:eastAsia="宋体"/>
          <w:sz w:val="21"/>
          <w:szCs w:val="21"/>
        </w:rPr>
        <w:t xml:space="preserve">3、实施方案及组织方案比较（12分）：</w:t>
      </w:r>
      <w:r/>
    </w:p>
    <w:p>
      <w:pPr>
        <w:pStyle w:val="949"/>
        <w:ind w:firstLine="420"/>
        <w:spacing w:line="400" w:lineRule="exact"/>
        <w:rPr>
          <w:rFonts w:hAnsi="宋体" w:eastAsia="宋体"/>
          <w:sz w:val="21"/>
          <w:szCs w:val="21"/>
        </w:rPr>
      </w:pPr>
      <w:r>
        <w:rPr>
          <w:rFonts w:hint="eastAsia" w:hAnsi="宋体" w:eastAsia="宋体"/>
          <w:sz w:val="21"/>
          <w:szCs w:val="21"/>
        </w:rPr>
        <w:t xml:space="preserve">根据各投标人实施组织方案综合评分，整体方案调查深入，制度详实，方法有效且工作计划和进度安排科学合理的得12分；</w:t>
      </w:r>
      <w:r/>
    </w:p>
    <w:p>
      <w:pPr>
        <w:pStyle w:val="949"/>
        <w:ind w:firstLine="420"/>
        <w:spacing w:line="400" w:lineRule="exact"/>
        <w:rPr>
          <w:rFonts w:hAnsi="宋体" w:eastAsia="宋体"/>
          <w:sz w:val="21"/>
          <w:szCs w:val="21"/>
        </w:rPr>
      </w:pPr>
      <w:r>
        <w:rPr>
          <w:rFonts w:hint="eastAsia" w:hAnsi="宋体" w:eastAsia="宋体"/>
          <w:sz w:val="21"/>
          <w:szCs w:val="21"/>
        </w:rPr>
        <w:t xml:space="preserve">整体方案详细，计划较为仔细相识，方法基本有效具有实际可行性，工作计划与进度安排较为科学合理的得8分；</w:t>
      </w:r>
      <w:r/>
    </w:p>
    <w:p>
      <w:pPr>
        <w:pStyle w:val="949"/>
        <w:ind w:firstLine="420"/>
        <w:spacing w:line="400" w:lineRule="exact"/>
        <w:rPr>
          <w:rFonts w:hAnsi="宋体" w:eastAsia="宋体"/>
          <w:sz w:val="21"/>
          <w:szCs w:val="21"/>
        </w:rPr>
      </w:pPr>
      <w:r>
        <w:rPr>
          <w:rFonts w:hint="eastAsia" w:hAnsi="宋体" w:eastAsia="宋体"/>
          <w:sz w:val="21"/>
          <w:szCs w:val="21"/>
        </w:rPr>
        <w:t xml:space="preserve">整体方案不够详细，缺漏较多，实际可操作性低，工作计划进度安排实际可行性低的得4分。</w:t>
      </w:r>
      <w:r/>
    </w:p>
    <w:p>
      <w:pPr>
        <w:pStyle w:val="949"/>
        <w:ind w:firstLine="420"/>
        <w:spacing w:line="400" w:lineRule="exact"/>
        <w:rPr>
          <w:rFonts w:hAnsi="宋体" w:eastAsia="宋体"/>
          <w:sz w:val="21"/>
          <w:szCs w:val="21"/>
        </w:rPr>
      </w:pPr>
      <w:r>
        <w:rPr>
          <w:rFonts w:hint="eastAsia" w:hAnsi="宋体" w:eastAsia="宋体"/>
          <w:sz w:val="21"/>
          <w:szCs w:val="21"/>
        </w:rPr>
        <w:t xml:space="preserve">没有具体内容的不得分。</w:t>
      </w:r>
      <w:r/>
    </w:p>
    <w:p>
      <w:pPr>
        <w:pStyle w:val="949"/>
        <w:ind w:firstLine="420"/>
        <w:spacing w:line="400" w:lineRule="exact"/>
        <w:rPr>
          <w:rFonts w:hAnsi="宋体" w:eastAsia="宋体"/>
          <w:sz w:val="21"/>
          <w:szCs w:val="21"/>
        </w:rPr>
      </w:pPr>
      <w:r>
        <w:rPr>
          <w:rFonts w:hint="eastAsia" w:hAnsi="宋体" w:eastAsia="宋体"/>
          <w:sz w:val="21"/>
          <w:szCs w:val="21"/>
        </w:rPr>
        <w:t xml:space="preserve">4、人员配置比较：15分</w:t>
      </w:r>
      <w:r/>
    </w:p>
    <w:p>
      <w:pPr>
        <w:pStyle w:val="949"/>
        <w:ind w:firstLine="420"/>
        <w:spacing w:line="400" w:lineRule="exact"/>
        <w:rPr>
          <w:rFonts w:hAnsi="宋体" w:eastAsia="宋体"/>
          <w:sz w:val="21"/>
          <w:szCs w:val="21"/>
        </w:rPr>
      </w:pPr>
      <w:r>
        <w:rPr>
          <w:rFonts w:hint="eastAsia" w:hAnsi="宋体" w:eastAsia="宋体"/>
          <w:sz w:val="21"/>
          <w:szCs w:val="21"/>
        </w:rPr>
        <w:t xml:space="preserve">在采购要求基础上，</w:t>
      </w:r>
      <w:r>
        <w:rPr>
          <w:rFonts w:hint="eastAsia" w:hAnsi="宋体" w:eastAsia="宋体"/>
          <w:b/>
          <w:bCs/>
          <w:sz w:val="21"/>
          <w:szCs w:val="21"/>
        </w:rPr>
        <w:t xml:space="preserve">每增加</w:t>
      </w:r>
      <w:r>
        <w:rPr>
          <w:rFonts w:hint="eastAsia" w:hAnsi="宋体" w:eastAsia="宋体"/>
          <w:sz w:val="21"/>
          <w:szCs w:val="21"/>
        </w:rPr>
        <w:t xml:space="preserve">一名公证员得3分，最高得9分；每增加一名公证员助理得2分，最高得6分。本项最高得15分，</w:t>
      </w:r>
      <w:r>
        <w:rPr>
          <w:rFonts w:hint="eastAsia" w:hAnsi="宋体" w:eastAsia="宋体"/>
          <w:b/>
          <w:bCs/>
          <w:sz w:val="21"/>
          <w:szCs w:val="21"/>
        </w:rPr>
        <w:t xml:space="preserve">人员配备低于采购要求的为非实质性响应</w:t>
      </w:r>
      <w:r>
        <w:rPr>
          <w:rFonts w:hint="eastAsia" w:hAnsi="宋体" w:eastAsia="宋体"/>
          <w:sz w:val="21"/>
          <w:szCs w:val="21"/>
        </w:rPr>
        <w:t xml:space="preserve">。</w:t>
      </w:r>
      <w:r/>
    </w:p>
    <w:p>
      <w:pPr>
        <w:pStyle w:val="949"/>
        <w:ind w:firstLine="420"/>
        <w:spacing w:line="400" w:lineRule="exact"/>
        <w:rPr>
          <w:rFonts w:hAnsi="宋体" w:eastAsia="宋体"/>
          <w:sz w:val="21"/>
          <w:szCs w:val="21"/>
        </w:rPr>
      </w:pPr>
      <w:r>
        <w:rPr>
          <w:rFonts w:hint="eastAsia" w:hAnsi="宋体" w:eastAsia="宋体"/>
          <w:sz w:val="21"/>
          <w:szCs w:val="21"/>
        </w:rPr>
        <w:t xml:space="preserve">投标文件中提供服务人员的公证员执业证扫描件、公证员助理资格证书扫描件。</w:t>
      </w:r>
      <w:r/>
    </w:p>
    <w:p>
      <w:pPr>
        <w:pStyle w:val="949"/>
        <w:ind w:firstLine="420"/>
        <w:spacing w:line="400" w:lineRule="exact"/>
        <w:rPr>
          <w:rFonts w:hAnsi="宋体" w:eastAsia="宋体"/>
          <w:sz w:val="21"/>
          <w:szCs w:val="21"/>
        </w:rPr>
      </w:pPr>
      <w:r>
        <w:rPr>
          <w:rFonts w:hint="eastAsia" w:hAnsi="宋体" w:eastAsia="宋体"/>
          <w:sz w:val="21"/>
          <w:szCs w:val="21"/>
        </w:rPr>
        <w:t xml:space="preserve">5、投标文件中承诺的针对本项目服务承诺比较：10分</w:t>
      </w:r>
      <w:r/>
    </w:p>
    <w:p>
      <w:pPr>
        <w:pStyle w:val="949"/>
        <w:ind w:firstLine="420"/>
        <w:spacing w:line="400" w:lineRule="exact"/>
        <w:rPr>
          <w:rFonts w:hAnsi="宋体" w:eastAsia="宋体"/>
          <w:sz w:val="21"/>
          <w:szCs w:val="21"/>
        </w:rPr>
      </w:pPr>
      <w:r>
        <w:rPr>
          <w:rFonts w:hint="eastAsia" w:hAnsi="宋体" w:eastAsia="宋体"/>
          <w:sz w:val="21"/>
          <w:szCs w:val="21"/>
        </w:rPr>
        <w:t xml:space="preserve">投标文件中应明确各项服务响应时间（包括对申请材料的初步核实时间及出具公证书等具体响应时间），由评委对各投标人的服务响应时间是否及时，服务方式（包括具体的审核、出具公证书等工作流程及方式）是否便捷有效进行综合评审：</w:t>
      </w:r>
      <w:r/>
    </w:p>
    <w:p>
      <w:pPr>
        <w:pStyle w:val="949"/>
        <w:ind w:firstLine="420"/>
        <w:spacing w:line="400" w:lineRule="exact"/>
        <w:rPr>
          <w:rFonts w:hAnsi="宋体" w:eastAsia="宋体"/>
          <w:sz w:val="21"/>
          <w:szCs w:val="21"/>
        </w:rPr>
      </w:pPr>
      <w:r>
        <w:rPr>
          <w:rFonts w:hint="eastAsia" w:hAnsi="宋体" w:eastAsia="宋体"/>
          <w:sz w:val="21"/>
          <w:szCs w:val="21"/>
        </w:rPr>
        <w:t xml:space="preserve">服务响应时间最及时，整体服务方式便捷有效的得10分；</w:t>
      </w:r>
      <w:r/>
    </w:p>
    <w:p>
      <w:pPr>
        <w:pStyle w:val="949"/>
        <w:ind w:firstLine="420"/>
        <w:spacing w:line="400" w:lineRule="exact"/>
        <w:rPr>
          <w:rFonts w:hAnsi="宋体" w:eastAsia="宋体"/>
          <w:sz w:val="21"/>
          <w:szCs w:val="21"/>
        </w:rPr>
      </w:pPr>
      <w:r>
        <w:rPr>
          <w:rFonts w:hint="eastAsia" w:hAnsi="宋体" w:eastAsia="宋体"/>
          <w:sz w:val="21"/>
          <w:szCs w:val="21"/>
        </w:rPr>
        <w:t xml:space="preserve">服务响应时间较为及时，整体服务方式较为便捷有效的得6分；</w:t>
      </w:r>
      <w:r/>
    </w:p>
    <w:p>
      <w:pPr>
        <w:pStyle w:val="949"/>
        <w:ind w:firstLine="420"/>
        <w:spacing w:line="400" w:lineRule="exact"/>
        <w:rPr>
          <w:rFonts w:hAnsi="宋体" w:eastAsia="宋体"/>
          <w:sz w:val="21"/>
          <w:szCs w:val="21"/>
        </w:rPr>
      </w:pPr>
      <w:r>
        <w:rPr>
          <w:rFonts w:hint="eastAsia" w:hAnsi="宋体" w:eastAsia="宋体"/>
          <w:sz w:val="21"/>
          <w:szCs w:val="21"/>
        </w:rPr>
        <w:t xml:space="preserve">服务响应时间不够及时，整体服务方式不够便捷有效的得2分；</w:t>
      </w:r>
      <w:r/>
    </w:p>
    <w:p>
      <w:pPr>
        <w:pStyle w:val="949"/>
        <w:ind w:firstLine="420"/>
        <w:spacing w:line="400" w:lineRule="exact"/>
        <w:rPr>
          <w:rFonts w:hAnsi="宋体" w:eastAsia="宋体"/>
          <w:sz w:val="21"/>
          <w:szCs w:val="21"/>
        </w:rPr>
      </w:pPr>
      <w:r>
        <w:rPr>
          <w:rFonts w:hint="eastAsia" w:hAnsi="宋体" w:eastAsia="宋体"/>
          <w:sz w:val="21"/>
          <w:szCs w:val="21"/>
        </w:rPr>
        <w:t xml:space="preserve">6、服务经验（9分）</w:t>
      </w:r>
      <w:r/>
    </w:p>
    <w:p>
      <w:pPr>
        <w:ind w:firstLine="420"/>
        <w:spacing w:line="440" w:lineRule="exact"/>
        <w:rPr>
          <w:rFonts w:ascii="宋体" w:hAnsi="宋体"/>
          <w:bCs/>
          <w:szCs w:val="21"/>
        </w:rPr>
      </w:pPr>
      <w:r>
        <w:rPr>
          <w:rFonts w:hint="eastAsia" w:hAnsi="宋体"/>
          <w:szCs w:val="21"/>
        </w:rPr>
        <w:t xml:space="preserve">投标单位具有自2022年</w:t>
      </w:r>
      <w:r>
        <w:rPr>
          <w:rFonts w:hint="eastAsia" w:hAnsi="宋体"/>
          <w:szCs w:val="21"/>
          <w:lang w:val="en-US" w:eastAsia="zh-CN"/>
        </w:rPr>
        <w:t xml:space="preserve">1月1日</w:t>
      </w:r>
      <w:r>
        <w:rPr>
          <w:rFonts w:hint="eastAsia" w:hAnsi="宋体"/>
          <w:szCs w:val="21"/>
        </w:rPr>
        <w:t xml:space="preserve">至今承担过类似项目服务经验的，每提供一份合同得3分，最高得9分。</w:t>
      </w:r>
      <w:r/>
    </w:p>
    <w:p>
      <w:pPr>
        <w:pStyle w:val="946"/>
        <w:ind w:firstLine="420"/>
        <w:spacing w:line="400" w:lineRule="exact"/>
        <w:rPr>
          <w:rFonts w:ascii="Calibri" w:hAnsi="Calibri" w:eastAsia="宋体"/>
          <w:sz w:val="21"/>
          <w:szCs w:val="24"/>
        </w:rPr>
      </w:pPr>
      <w:r>
        <w:rPr>
          <w:rFonts w:ascii="Calibri" w:hAnsi="Calibri" w:eastAsia="宋体"/>
          <w:sz w:val="21"/>
          <w:szCs w:val="24"/>
        </w:rPr>
      </w:r>
      <w:r/>
    </w:p>
    <w:p>
      <w:pPr>
        <w:pStyle w:val="946"/>
        <w:ind w:firstLine="420"/>
        <w:spacing w:line="400" w:lineRule="exact"/>
        <w:rPr>
          <w:rFonts w:ascii="Calibri" w:hAnsi="Calibri" w:eastAsia="宋体"/>
          <w:sz w:val="21"/>
          <w:szCs w:val="24"/>
        </w:rPr>
      </w:pPr>
      <w:r>
        <w:rPr>
          <w:rFonts w:hint="eastAsia" w:ascii="Calibri" w:hAnsi="Calibri" w:eastAsia="宋体"/>
          <w:sz w:val="21"/>
          <w:szCs w:val="24"/>
        </w:rPr>
        <w:t xml:space="preserve">注：</w:t>
      </w:r>
      <w:r/>
    </w:p>
    <w:p>
      <w:pPr>
        <w:pStyle w:val="946"/>
        <w:ind w:firstLine="420"/>
        <w:spacing w:line="400" w:lineRule="exact"/>
        <w:rPr>
          <w:rFonts w:ascii="Calibri" w:hAnsi="Calibri" w:eastAsia="宋体"/>
          <w:sz w:val="21"/>
          <w:szCs w:val="24"/>
        </w:rPr>
      </w:pPr>
      <w:r>
        <w:rPr>
          <w:rFonts w:hint="eastAsia" w:ascii="Calibri" w:hAnsi="Calibri" w:eastAsia="宋体"/>
          <w:sz w:val="21"/>
          <w:szCs w:val="24"/>
        </w:rPr>
        <w:t xml:space="preserve">1、针对评分标准中评分的每一条，响应人在响应文件中均应提供清晰明了的相关资料并做出相应说明供评委评判，不提供相关资料的视为不具备该项得分的条件。</w:t>
      </w:r>
      <w:r/>
    </w:p>
    <w:p>
      <w:pPr>
        <w:pStyle w:val="946"/>
        <w:ind w:firstLine="420"/>
        <w:spacing w:line="400" w:lineRule="exact"/>
        <w:rPr>
          <w:rFonts w:hAnsi="宋体" w:eastAsia="宋体"/>
          <w:b/>
          <w:bCs/>
          <w:sz w:val="21"/>
          <w:szCs w:val="21"/>
        </w:rPr>
      </w:pPr>
      <w:r>
        <w:rPr>
          <w:rFonts w:hint="eastAsia" w:ascii="Calibri" w:hAnsi="Calibri" w:eastAsia="宋体"/>
          <w:sz w:val="21"/>
          <w:szCs w:val="24"/>
        </w:rPr>
        <w:t xml:space="preserve">2、</w:t>
      </w:r>
      <w:r>
        <w:rPr>
          <w:rFonts w:hint="eastAsia" w:hAnsi="宋体" w:eastAsia="宋体"/>
          <w:b/>
          <w:bCs/>
          <w:sz w:val="21"/>
          <w:szCs w:val="21"/>
        </w:rPr>
        <w:t xml:space="preserve">评分标准中如有涉及的各项原件要求均可提供有效的公证件或网上查询路径及查询截图代替。</w:t>
      </w:r>
      <w:r/>
    </w:p>
    <w:p>
      <w:r/>
      <w:r/>
    </w:p>
    <w:sectPr>
      <w:headerReference w:type="default" r:id="rId9"/>
      <w:footerReference w:type="default" r:id="rId11"/>
      <w:footnotePr/>
      <w:endnotePr/>
      <w:type w:val="nextPage"/>
      <w:pgSz w:w="11906" w:h="16838" w:orient="portrait"/>
      <w:pgMar w:top="1418" w:right="1758" w:bottom="1418" w:left="175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黑体">
    <w:panose1 w:val="02010609060101010101"/>
  </w:font>
  <w:font w:name="仿宋_GB2312">
    <w:panose1 w:val="02010609060101010101"/>
  </w:font>
  <w:font w:name="楷体_GB2312">
    <w:panose1 w:val="02010609060101010101"/>
  </w:font>
  <w:font w:name="方正小标宋简体">
    <w:panose1 w:val="020B0503020202020204"/>
  </w:font>
  <w:font w:name="Courier New">
    <w:panose1 w:val="02070309020205020404"/>
  </w:font>
  <w:font w:name="方正仿宋简体">
    <w:panose1 w:val="020B0503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92627989"/>
      <w:rPr/>
    </w:sdtPr>
    <w:sdtContent>
      <w:p>
        <w:pPr>
          <w:pStyle w:val="895"/>
          <w:jc w:val="center"/>
        </w:pPr>
        <w:r>
          <w:fldChar w:fldCharType="begin"/>
        </w:r>
        <w:r>
          <w:instrText xml:space="preserve">PAGE   \* MERGEFORMAT</w:instrText>
        </w:r>
        <w:r>
          <w:fldChar w:fldCharType="separate"/>
        </w:r>
        <w:r>
          <w:rPr>
            <w:lang w:val="zh-CN"/>
          </w:rPr>
          <w:t xml:space="preserve">23</w:t>
        </w:r>
        <w:r>
          <w:rPr>
            <w:lang w:val="zh-CN"/>
          </w:rPr>
          <w:fldChar w:fldCharType="end"/>
        </w:r>
        <w:r/>
      </w:p>
    </w:sdtContent>
  </w:sdt>
  <w:p>
    <w:pPr>
      <w:pStyle w:val="8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36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69240" cy="1600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69240" cy="160020"/>
                      </a:xfrm>
                      <a:prstGeom prst="rect">
                        <a:avLst/>
                      </a:prstGeom>
                      <a:noFill/>
                      <a:ln>
                        <a:noFill/>
                        <a:miter/>
                      </a:ln>
                    </wps:spPr>
                    <wps:txbx>
                      <w:txbxContent>
                        <w:p>
                          <w:pPr>
                            <w:pStyle w:val="895"/>
                          </w:pPr>
                          <w:r>
                            <w:fldChar w:fldCharType="begin"/>
                          </w:r>
                          <w:r>
                            <w:instrText xml:space="preserve"> PAGE  \* MERGEFORMAT </w:instrText>
                          </w:r>
                          <w:r>
                            <w:fldChar w:fldCharType="separate"/>
                          </w:r>
                          <w:r>
                            <w:t xml:space="preserve">37</w:t>
                          </w:r>
                          <w:r>
                            <w:fldChar w:fldCharType="end"/>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1.2pt;height:12.6pt;mso-wrap-distance-left:9.0pt;mso-wrap-distance-top:0.0pt;mso-wrap-distance-right:9.0pt;mso-wrap-distance-bottom:0.0pt;visibility:visible;" filled="f" stroked="f">
              <v:textbox inset="0,0,0,0">
                <w:txbxContent>
                  <w:p>
                    <w:pPr>
                      <w:pStyle w:val="895"/>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361"/>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86"/>
    <w:link w:val="884"/>
    <w:uiPriority w:val="9"/>
    <w:rPr>
      <w:rFonts w:ascii="Arial" w:hAnsi="Arial" w:eastAsia="Arial" w:cs="Arial"/>
      <w:sz w:val="40"/>
      <w:szCs w:val="40"/>
    </w:rPr>
  </w:style>
  <w:style w:type="paragraph" w:styleId="713">
    <w:name w:val="Heading 2"/>
    <w:basedOn w:val="883"/>
    <w:next w:val="883"/>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basedOn w:val="886"/>
    <w:link w:val="713"/>
    <w:uiPriority w:val="9"/>
    <w:rPr>
      <w:rFonts w:ascii="Arial" w:hAnsi="Arial" w:eastAsia="Arial" w:cs="Arial"/>
      <w:sz w:val="34"/>
    </w:rPr>
  </w:style>
  <w:style w:type="character" w:styleId="715">
    <w:name w:val="Heading 3 Char"/>
    <w:basedOn w:val="886"/>
    <w:link w:val="885"/>
    <w:uiPriority w:val="9"/>
    <w:rPr>
      <w:rFonts w:ascii="Arial" w:hAnsi="Arial" w:eastAsia="Arial" w:cs="Arial"/>
      <w:sz w:val="30"/>
      <w:szCs w:val="30"/>
    </w:rPr>
  </w:style>
  <w:style w:type="paragraph" w:styleId="716">
    <w:name w:val="Heading 4"/>
    <w:basedOn w:val="883"/>
    <w:next w:val="883"/>
    <w:link w:val="717"/>
    <w:uiPriority w:val="9"/>
    <w:unhideWhenUsed/>
    <w:qFormat/>
    <w:pPr>
      <w:keepLines/>
      <w:keepNext/>
      <w:spacing w:before="320" w:after="200"/>
      <w:outlineLvl w:val="3"/>
    </w:pPr>
    <w:rPr>
      <w:rFonts w:ascii="Arial" w:hAnsi="Arial" w:eastAsia="Arial" w:cs="Arial"/>
      <w:b/>
      <w:bCs/>
      <w:sz w:val="26"/>
      <w:szCs w:val="26"/>
    </w:rPr>
  </w:style>
  <w:style w:type="character" w:styleId="717">
    <w:name w:val="Heading 4 Char"/>
    <w:basedOn w:val="886"/>
    <w:link w:val="716"/>
    <w:uiPriority w:val="9"/>
    <w:rPr>
      <w:rFonts w:ascii="Arial" w:hAnsi="Arial" w:eastAsia="Arial" w:cs="Arial"/>
      <w:b/>
      <w:bCs/>
      <w:sz w:val="26"/>
      <w:szCs w:val="26"/>
    </w:rPr>
  </w:style>
  <w:style w:type="paragraph" w:styleId="718">
    <w:name w:val="Heading 5"/>
    <w:basedOn w:val="883"/>
    <w:next w:val="883"/>
    <w:link w:val="719"/>
    <w:uiPriority w:val="9"/>
    <w:unhideWhenUsed/>
    <w:qFormat/>
    <w:pPr>
      <w:keepLines/>
      <w:keepNext/>
      <w:spacing w:before="320" w:after="200"/>
      <w:outlineLvl w:val="4"/>
    </w:pPr>
    <w:rPr>
      <w:rFonts w:ascii="Arial" w:hAnsi="Arial" w:eastAsia="Arial" w:cs="Arial"/>
      <w:b/>
      <w:bCs/>
      <w:sz w:val="24"/>
      <w:szCs w:val="24"/>
    </w:rPr>
  </w:style>
  <w:style w:type="character" w:styleId="719">
    <w:name w:val="Heading 5 Char"/>
    <w:basedOn w:val="886"/>
    <w:link w:val="718"/>
    <w:uiPriority w:val="9"/>
    <w:rPr>
      <w:rFonts w:ascii="Arial" w:hAnsi="Arial" w:eastAsia="Arial" w:cs="Arial"/>
      <w:b/>
      <w:bCs/>
      <w:sz w:val="24"/>
      <w:szCs w:val="24"/>
    </w:rPr>
  </w:style>
  <w:style w:type="paragraph" w:styleId="720">
    <w:name w:val="Heading 6"/>
    <w:basedOn w:val="883"/>
    <w:next w:val="883"/>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basedOn w:val="886"/>
    <w:link w:val="720"/>
    <w:uiPriority w:val="9"/>
    <w:rPr>
      <w:rFonts w:ascii="Arial" w:hAnsi="Arial" w:eastAsia="Arial" w:cs="Arial"/>
      <w:b/>
      <w:bCs/>
      <w:sz w:val="22"/>
      <w:szCs w:val="22"/>
    </w:rPr>
  </w:style>
  <w:style w:type="paragraph" w:styleId="722">
    <w:name w:val="Heading 7"/>
    <w:basedOn w:val="883"/>
    <w:next w:val="883"/>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basedOn w:val="886"/>
    <w:link w:val="722"/>
    <w:uiPriority w:val="9"/>
    <w:rPr>
      <w:rFonts w:ascii="Arial" w:hAnsi="Arial" w:eastAsia="Arial" w:cs="Arial"/>
      <w:b/>
      <w:bCs/>
      <w:i/>
      <w:iCs/>
      <w:sz w:val="22"/>
      <w:szCs w:val="22"/>
    </w:rPr>
  </w:style>
  <w:style w:type="paragraph" w:styleId="724">
    <w:name w:val="Heading 8"/>
    <w:basedOn w:val="883"/>
    <w:next w:val="883"/>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basedOn w:val="886"/>
    <w:link w:val="724"/>
    <w:uiPriority w:val="9"/>
    <w:rPr>
      <w:rFonts w:ascii="Arial" w:hAnsi="Arial" w:eastAsia="Arial" w:cs="Arial"/>
      <w:i/>
      <w:iCs/>
      <w:sz w:val="22"/>
      <w:szCs w:val="22"/>
    </w:rPr>
  </w:style>
  <w:style w:type="paragraph" w:styleId="726">
    <w:name w:val="Heading 9"/>
    <w:basedOn w:val="883"/>
    <w:next w:val="883"/>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basedOn w:val="886"/>
    <w:link w:val="726"/>
    <w:uiPriority w:val="9"/>
    <w:rPr>
      <w:rFonts w:ascii="Arial" w:hAnsi="Arial" w:eastAsia="Arial" w:cs="Arial"/>
      <w:i/>
      <w:iCs/>
      <w:sz w:val="21"/>
      <w:szCs w:val="21"/>
    </w:rPr>
  </w:style>
  <w:style w:type="paragraph" w:styleId="728">
    <w:name w:val="List Paragraph"/>
    <w:basedOn w:val="883"/>
    <w:uiPriority w:val="34"/>
    <w:qFormat/>
    <w:pPr>
      <w:contextualSpacing/>
      <w:ind w:left="720"/>
    </w:pPr>
  </w:style>
  <w:style w:type="paragraph" w:styleId="729">
    <w:name w:val="No Spacing"/>
    <w:uiPriority w:val="1"/>
    <w:qFormat/>
    <w:pPr>
      <w:spacing w:before="0" w:after="0" w:line="240" w:lineRule="auto"/>
    </w:pPr>
  </w:style>
  <w:style w:type="paragraph" w:styleId="730">
    <w:name w:val="Title"/>
    <w:basedOn w:val="883"/>
    <w:next w:val="883"/>
    <w:link w:val="731"/>
    <w:uiPriority w:val="10"/>
    <w:qFormat/>
    <w:pPr>
      <w:contextualSpacing/>
      <w:spacing w:before="300" w:after="200"/>
    </w:pPr>
    <w:rPr>
      <w:sz w:val="48"/>
      <w:szCs w:val="48"/>
    </w:rPr>
  </w:style>
  <w:style w:type="character" w:styleId="731">
    <w:name w:val="Title Char"/>
    <w:basedOn w:val="886"/>
    <w:link w:val="730"/>
    <w:uiPriority w:val="10"/>
    <w:rPr>
      <w:sz w:val="48"/>
      <w:szCs w:val="48"/>
    </w:rPr>
  </w:style>
  <w:style w:type="paragraph" w:styleId="732">
    <w:name w:val="Subtitle"/>
    <w:basedOn w:val="883"/>
    <w:next w:val="883"/>
    <w:link w:val="733"/>
    <w:uiPriority w:val="11"/>
    <w:qFormat/>
    <w:pPr>
      <w:spacing w:before="200" w:after="200"/>
    </w:pPr>
    <w:rPr>
      <w:sz w:val="24"/>
      <w:szCs w:val="24"/>
    </w:rPr>
  </w:style>
  <w:style w:type="character" w:styleId="733">
    <w:name w:val="Subtitle Char"/>
    <w:basedOn w:val="886"/>
    <w:link w:val="732"/>
    <w:uiPriority w:val="11"/>
    <w:rPr>
      <w:sz w:val="24"/>
      <w:szCs w:val="24"/>
    </w:rPr>
  </w:style>
  <w:style w:type="paragraph" w:styleId="734">
    <w:name w:val="Quote"/>
    <w:basedOn w:val="883"/>
    <w:next w:val="883"/>
    <w:link w:val="735"/>
    <w:uiPriority w:val="29"/>
    <w:qFormat/>
    <w:pPr>
      <w:ind w:left="720" w:right="720"/>
    </w:pPr>
    <w:rPr>
      <w:i/>
    </w:rPr>
  </w:style>
  <w:style w:type="character" w:styleId="735">
    <w:name w:val="Quote Char"/>
    <w:link w:val="734"/>
    <w:uiPriority w:val="29"/>
    <w:rPr>
      <w:i/>
    </w:rPr>
  </w:style>
  <w:style w:type="paragraph" w:styleId="736">
    <w:name w:val="Intense Quote"/>
    <w:basedOn w:val="883"/>
    <w:next w:val="883"/>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character" w:styleId="738">
    <w:name w:val="Header Char"/>
    <w:basedOn w:val="886"/>
    <w:link w:val="897"/>
    <w:uiPriority w:val="99"/>
  </w:style>
  <w:style w:type="character" w:styleId="739">
    <w:name w:val="Footer Char"/>
    <w:basedOn w:val="886"/>
    <w:link w:val="895"/>
    <w:uiPriority w:val="99"/>
  </w:style>
  <w:style w:type="paragraph" w:styleId="740">
    <w:name w:val="Caption"/>
    <w:basedOn w:val="883"/>
    <w:next w:val="883"/>
    <w:uiPriority w:val="35"/>
    <w:semiHidden/>
    <w:unhideWhenUsed/>
    <w:qFormat/>
    <w:pPr>
      <w:spacing w:line="276" w:lineRule="auto"/>
    </w:pPr>
    <w:rPr>
      <w:b/>
      <w:bCs/>
      <w:color w:val="4f81bd" w:themeColor="accent1"/>
      <w:sz w:val="18"/>
      <w:szCs w:val="18"/>
    </w:rPr>
  </w:style>
  <w:style w:type="character" w:styleId="741">
    <w:name w:val="Caption Char"/>
    <w:basedOn w:val="740"/>
    <w:link w:val="895"/>
    <w:uiPriority w:val="99"/>
  </w:style>
  <w:style w:type="table" w:styleId="742">
    <w:name w:val="Table Grid Light"/>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basedOn w:val="8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basedOn w:val="8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basedOn w:val="8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basedOn w:val="8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basedOn w:val="8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basedOn w:val="8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8">
    <w:name w:val="Grid Table 5 Dark - Accent 2"/>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9">
    <w:name w:val="Grid Table 5 Dark - Accent 3"/>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0">
    <w:name w:val="Grid Table 5 Dark- Accent 4"/>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1">
    <w:name w:val="Grid Table 5 Dark - Accent 5"/>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2">
    <w:name w:val="Grid Table 5 Dark - Accent 6"/>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3">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basedOn w:val="8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basedOn w:val="8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basedOn w:val="8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9">
    <w:name w:val="Grid Table 6 Colorful - Accent 6"/>
    <w:basedOn w:val="8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0">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basedOn w:val="8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basedOn w:val="8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basedOn w:val="8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basedOn w:val="8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basedOn w:val="8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basedOn w:val="8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basedOn w:val="88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basedOn w:val="88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basedOn w:val="88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basedOn w:val="88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basedOn w:val="88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basedOn w:val="88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basedOn w:val="8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basedOn w:val="8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basedOn w:val="8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basedOn w:val="8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basedOn w:val="8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basedOn w:val="8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basedOn w:val="8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3">
    <w:name w:val="List Table 3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4">
    <w:name w:val="List Table 3 - Accent 3"/>
    <w:basedOn w:val="8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5">
    <w:name w:val="List Table 3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6">
    <w:name w:val="List Table 3 - Accent 5"/>
    <w:basedOn w:val="8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7">
    <w:name w:val="List Table 3 - Accent 6"/>
    <w:basedOn w:val="8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8">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basedOn w:val="8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0">
    <w:name w:val="List Table 4 - Accent 2"/>
    <w:basedOn w:val="8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1">
    <w:name w:val="List Table 4 - Accent 3"/>
    <w:basedOn w:val="8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2">
    <w:name w:val="List Table 4 - Accent 4"/>
    <w:basedOn w:val="8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3">
    <w:name w:val="List Table 4 - Accent 5"/>
    <w:basedOn w:val="8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4">
    <w:name w:val="List Table 4 - Accent 6"/>
    <w:basedOn w:val="8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5">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basedOn w:val="8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basedOn w:val="8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basedOn w:val="8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basedOn w:val="8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basedOn w:val="8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basedOn w:val="8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basedOn w:val="8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4">
    <w:name w:val="List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5">
    <w:name w:val="List Table 6 Colorful - Accent 3"/>
    <w:basedOn w:val="8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6">
    <w:name w:val="List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7">
    <w:name w:val="List Table 6 Colorful - Accent 5"/>
    <w:basedOn w:val="8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8">
    <w:name w:val="List Table 6 Colorful - Accent 6"/>
    <w:basedOn w:val="8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9">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basedOn w:val="8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1">
    <w:name w:val="List Table 7 Colorful - Accent 2"/>
    <w:basedOn w:val="8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2">
    <w:name w:val="List Table 7 Colorful - Accent 3"/>
    <w:basedOn w:val="8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3">
    <w:name w:val="List Table 7 Colorful - Accent 4"/>
    <w:basedOn w:val="8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4">
    <w:name w:val="List Table 7 Colorful - Accent 5"/>
    <w:basedOn w:val="8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5">
    <w:name w:val="List Table 7 Colorful - Accent 6"/>
    <w:basedOn w:val="8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6">
    <w:name w:val="Lined - Accent"/>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8">
    <w:name w:val="Lined - Accent 2"/>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9">
    <w:name w:val="Lined - Accent 3"/>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0">
    <w:name w:val="Lined - Accent 4"/>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1">
    <w:name w:val="Lined - Accent 5"/>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2">
    <w:name w:val="Lined - Accent 6"/>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3">
    <w:name w:val="Bordered &amp; Lined - Accent"/>
    <w:basedOn w:val="8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basedOn w:val="8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5">
    <w:name w:val="Bordered &amp; Lined - Accent 2"/>
    <w:basedOn w:val="8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6">
    <w:name w:val="Bordered &amp; Lined - Accent 3"/>
    <w:basedOn w:val="8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7">
    <w:name w:val="Bordered &amp; Lined - Accent 4"/>
    <w:basedOn w:val="8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8">
    <w:name w:val="Bordered &amp; Lined - Accent 5"/>
    <w:basedOn w:val="8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9">
    <w:name w:val="Bordered &amp; Lined - Accent 6"/>
    <w:basedOn w:val="8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0">
    <w:name w:val="Bordered"/>
    <w:basedOn w:val="8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7">
    <w:name w:val="footnote text"/>
    <w:basedOn w:val="883"/>
    <w:link w:val="868"/>
    <w:uiPriority w:val="99"/>
    <w:semiHidden/>
    <w:unhideWhenUsed/>
    <w:pPr>
      <w:spacing w:after="40" w:line="240" w:lineRule="auto"/>
    </w:pPr>
    <w:rPr>
      <w:sz w:val="18"/>
    </w:rPr>
  </w:style>
  <w:style w:type="character" w:styleId="868">
    <w:name w:val="Footnote Text Char"/>
    <w:link w:val="867"/>
    <w:uiPriority w:val="99"/>
    <w:rPr>
      <w:sz w:val="18"/>
    </w:rPr>
  </w:style>
  <w:style w:type="character" w:styleId="869">
    <w:name w:val="footnote reference"/>
    <w:basedOn w:val="886"/>
    <w:uiPriority w:val="99"/>
    <w:unhideWhenUsed/>
    <w:rPr>
      <w:vertAlign w:val="superscript"/>
    </w:rPr>
  </w:style>
  <w:style w:type="paragraph" w:styleId="870">
    <w:name w:val="endnote text"/>
    <w:basedOn w:val="883"/>
    <w:link w:val="871"/>
    <w:uiPriority w:val="99"/>
    <w:semiHidden/>
    <w:unhideWhenUsed/>
    <w:pPr>
      <w:spacing w:after="0" w:line="240" w:lineRule="auto"/>
    </w:pPr>
    <w:rPr>
      <w:sz w:val="20"/>
    </w:rPr>
  </w:style>
  <w:style w:type="character" w:styleId="871">
    <w:name w:val="Endnote Text Char"/>
    <w:link w:val="870"/>
    <w:uiPriority w:val="99"/>
    <w:rPr>
      <w:sz w:val="20"/>
    </w:rPr>
  </w:style>
  <w:style w:type="character" w:styleId="872">
    <w:name w:val="endnote reference"/>
    <w:basedOn w:val="886"/>
    <w:uiPriority w:val="99"/>
    <w:semiHidden/>
    <w:unhideWhenUsed/>
    <w:rPr>
      <w:vertAlign w:val="superscript"/>
    </w:rPr>
  </w:style>
  <w:style w:type="paragraph" w:styleId="873">
    <w:name w:val="toc 1"/>
    <w:basedOn w:val="883"/>
    <w:next w:val="883"/>
    <w:uiPriority w:val="39"/>
    <w:unhideWhenUsed/>
    <w:pPr>
      <w:ind w:left="0" w:right="0" w:firstLine="0"/>
      <w:spacing w:after="57"/>
    </w:pPr>
  </w:style>
  <w:style w:type="paragraph" w:styleId="874">
    <w:name w:val="toc 2"/>
    <w:basedOn w:val="883"/>
    <w:next w:val="883"/>
    <w:uiPriority w:val="39"/>
    <w:unhideWhenUsed/>
    <w:pPr>
      <w:ind w:left="283" w:right="0" w:firstLine="0"/>
      <w:spacing w:after="57"/>
    </w:pPr>
  </w:style>
  <w:style w:type="paragraph" w:styleId="875">
    <w:name w:val="toc 3"/>
    <w:basedOn w:val="883"/>
    <w:next w:val="883"/>
    <w:uiPriority w:val="39"/>
    <w:unhideWhenUsed/>
    <w:pPr>
      <w:ind w:left="567"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8"/>
    <w:uiPriority w:val="0"/>
    <w:qFormat/>
    <w:pPr>
      <w:jc w:val="both"/>
      <w:widowControl w:val="off"/>
    </w:pPr>
    <w:rPr>
      <w:rFonts w:ascii="Times New Roman" w:hAnsi="Times New Roman" w:eastAsia="宋体" w:cs="Times New Roman"/>
      <w:sz w:val="21"/>
      <w:szCs w:val="22"/>
      <w:lang w:val="en-US" w:eastAsia="zh-CN" w:bidi="ar-SA"/>
    </w:rPr>
  </w:style>
  <w:style w:type="paragraph" w:styleId="884">
    <w:name w:val="Heading 1"/>
    <w:basedOn w:val="883"/>
    <w:next w:val="883"/>
    <w:link w:val="954"/>
    <w:uiPriority w:val="0"/>
    <w:qFormat/>
    <w:pPr>
      <w:keepLines/>
      <w:keepNext/>
      <w:spacing w:before="340" w:after="330" w:line="578" w:lineRule="auto"/>
      <w:outlineLvl w:val="0"/>
    </w:pPr>
    <w:rPr>
      <w:b/>
      <w:bCs/>
      <w:sz w:val="44"/>
      <w:szCs w:val="44"/>
    </w:rPr>
  </w:style>
  <w:style w:type="paragraph" w:styleId="885">
    <w:name w:val="Heading 3"/>
    <w:basedOn w:val="883"/>
    <w:next w:val="883"/>
    <w:uiPriority w:val="0"/>
    <w:qFormat/>
    <w:pPr>
      <w:jc w:val="center"/>
      <w:keepLines/>
      <w:keepNext/>
      <w:outlineLvl w:val="2"/>
    </w:pPr>
    <w:rPr>
      <w:b/>
      <w:sz w:val="32"/>
    </w:rPr>
  </w:style>
  <w:style w:type="character" w:styleId="886" w:default="1">
    <w:name w:val="Default Paragraph Font"/>
    <w:uiPriority w:val="1"/>
    <w:semiHidden/>
    <w:unhideWhenUsed/>
    <w:qFormat/>
  </w:style>
  <w:style w:type="table" w:styleId="887" w:default="1">
    <w:name w:val="Normal Table"/>
    <w:uiPriority w:val="99"/>
    <w:semiHidden/>
    <w:unhideWhenUsed/>
    <w:qFormat/>
    <w:tblPr>
      <w:tblCellMar>
        <w:left w:w="108" w:type="dxa"/>
        <w:top w:w="0" w:type="dxa"/>
        <w:right w:w="108" w:type="dxa"/>
        <w:bottom w:w="0" w:type="dxa"/>
      </w:tblCellMar>
    </w:tblPr>
  </w:style>
  <w:style w:type="paragraph" w:styleId="888">
    <w:name w:val="Body Text First Indent 2"/>
    <w:basedOn w:val="889"/>
    <w:uiPriority w:val="99"/>
    <w:qFormat/>
    <w:pPr>
      <w:ind w:left="420"/>
      <w:spacing w:after="120" w:line="240" w:lineRule="auto"/>
    </w:pPr>
    <w:rPr>
      <w:rFonts w:ascii="Times New Roman" w:hAnsi="Times New Roman" w:eastAsia="宋体"/>
      <w:color w:val="ff0000"/>
      <w:sz w:val="21"/>
      <w:szCs w:val="21"/>
    </w:rPr>
  </w:style>
  <w:style w:type="paragraph" w:styleId="889">
    <w:name w:val="Body Text Indent"/>
    <w:basedOn w:val="883"/>
    <w:uiPriority w:val="99"/>
    <w:qFormat/>
    <w:pPr>
      <w:ind w:left="570"/>
      <w:spacing w:line="520" w:lineRule="exact"/>
    </w:pPr>
    <w:rPr>
      <w:rFonts w:ascii="方正仿宋简体" w:hAnsi="创艺简仿宋" w:eastAsia="方正仿宋简体"/>
      <w:sz w:val="24"/>
      <w:szCs w:val="20"/>
    </w:rPr>
  </w:style>
  <w:style w:type="paragraph" w:styleId="890">
    <w:name w:val="Normal Indent"/>
    <w:basedOn w:val="883"/>
    <w:next w:val="883"/>
    <w:uiPriority w:val="99"/>
    <w:unhideWhenUsed/>
    <w:qFormat/>
    <w:pPr>
      <w:ind w:firstLine="420"/>
      <w:jc w:val="left"/>
    </w:pPr>
    <w:rPr>
      <w:sz w:val="24"/>
    </w:rPr>
  </w:style>
  <w:style w:type="paragraph" w:styleId="891">
    <w:name w:val="annotation text"/>
    <w:basedOn w:val="883"/>
    <w:link w:val="952"/>
    <w:uiPriority w:val="0"/>
    <w:qFormat/>
    <w:pPr>
      <w:jc w:val="left"/>
    </w:pPr>
  </w:style>
  <w:style w:type="paragraph" w:styleId="892">
    <w:name w:val="Body Text"/>
    <w:basedOn w:val="883"/>
    <w:uiPriority w:val="0"/>
    <w:qFormat/>
    <w:rPr>
      <w:sz w:val="24"/>
    </w:rPr>
  </w:style>
  <w:style w:type="paragraph" w:styleId="893">
    <w:name w:val="Plain Text"/>
    <w:basedOn w:val="883"/>
    <w:uiPriority w:val="99"/>
    <w:qFormat/>
    <w:pPr>
      <w:jc w:val="left"/>
      <w:widowControl/>
    </w:pPr>
    <w:rPr>
      <w:rFonts w:ascii="宋体" w:hAnsi="Courier New" w:eastAsia="楷体_GB2312"/>
      <w:sz w:val="26"/>
    </w:rPr>
  </w:style>
  <w:style w:type="paragraph" w:styleId="894">
    <w:name w:val="Balloon Text"/>
    <w:basedOn w:val="883"/>
    <w:uiPriority w:val="0"/>
    <w:qFormat/>
    <w:rPr>
      <w:sz w:val="18"/>
      <w:szCs w:val="18"/>
    </w:rPr>
  </w:style>
  <w:style w:type="paragraph" w:styleId="895">
    <w:name w:val="Footer"/>
    <w:basedOn w:val="883"/>
    <w:link w:val="941"/>
    <w:uiPriority w:val="99"/>
    <w:qFormat/>
    <w:pPr>
      <w:jc w:val="left"/>
      <w:widowControl/>
      <w:tabs>
        <w:tab w:val="center" w:pos="4153" w:leader="none"/>
        <w:tab w:val="right" w:pos="8306" w:leader="none"/>
      </w:tabs>
    </w:pPr>
    <w:rPr>
      <w:rFonts w:eastAsia="楷体_GB2312"/>
      <w:sz w:val="18"/>
      <w:szCs w:val="20"/>
    </w:rPr>
  </w:style>
  <w:style w:type="paragraph" w:styleId="896">
    <w:name w:val="envelope return"/>
    <w:basedOn w:val="883"/>
    <w:uiPriority w:val="0"/>
    <w:qFormat/>
    <w:rPr>
      <w:rFonts w:ascii="Arial" w:hAnsi="Arial" w:eastAsia="楷体_GB2312"/>
      <w:sz w:val="26"/>
    </w:rPr>
  </w:style>
  <w:style w:type="paragraph" w:styleId="897">
    <w:name w:val="Header"/>
    <w:basedOn w:val="883"/>
    <w:uiPriority w:val="99"/>
    <w:qFormat/>
    <w:pPr>
      <w:jc w:val="center"/>
      <w:widowControl/>
      <w:tabs>
        <w:tab w:val="center" w:pos="4153" w:leader="none"/>
        <w:tab w:val="right" w:pos="8306" w:leader="none"/>
      </w:tabs>
      <w:pBdr>
        <w:bottom w:val="single" w:color="auto" w:sz="6" w:space="1"/>
      </w:pBdr>
    </w:pPr>
    <w:rPr>
      <w:rFonts w:eastAsia="楷体_GB2312"/>
      <w:sz w:val="18"/>
      <w:szCs w:val="20"/>
    </w:rPr>
  </w:style>
  <w:style w:type="paragraph" w:styleId="898">
    <w:name w:val="toc 4"/>
    <w:basedOn w:val="883"/>
    <w:next w:val="883"/>
    <w:uiPriority w:val="0"/>
    <w:qFormat/>
    <w:pPr>
      <w:ind w:left="1260"/>
    </w:pPr>
  </w:style>
  <w:style w:type="paragraph" w:styleId="899">
    <w:name w:val="Body Text Indent 3"/>
    <w:basedOn w:val="883"/>
    <w:uiPriority w:val="0"/>
    <w:qFormat/>
    <w:pPr>
      <w:ind w:left="420"/>
      <w:jc w:val="left"/>
      <w:spacing w:after="120"/>
      <w:widowControl/>
    </w:pPr>
    <w:rPr>
      <w:sz w:val="16"/>
      <w:szCs w:val="20"/>
    </w:rPr>
  </w:style>
  <w:style w:type="paragraph" w:styleId="900">
    <w:name w:val="Normal (Web)"/>
    <w:basedOn w:val="883"/>
    <w:uiPriority w:val="0"/>
    <w:qFormat/>
    <w:rPr>
      <w:sz w:val="24"/>
    </w:rPr>
  </w:style>
  <w:style w:type="paragraph" w:styleId="901">
    <w:name w:val="annotation subject"/>
    <w:basedOn w:val="891"/>
    <w:next w:val="891"/>
    <w:link w:val="953"/>
    <w:uiPriority w:val="0"/>
    <w:qFormat/>
    <w:rPr>
      <w:b/>
      <w:bCs/>
    </w:rPr>
  </w:style>
  <w:style w:type="paragraph" w:styleId="902">
    <w:name w:val="Body Text First Indent"/>
    <w:basedOn w:val="892"/>
    <w:uiPriority w:val="99"/>
    <w:unhideWhenUsed/>
    <w:qFormat/>
    <w:pPr>
      <w:ind w:firstLine="420"/>
    </w:pPr>
  </w:style>
  <w:style w:type="table" w:styleId="903">
    <w:name w:val="Table Grid"/>
    <w:basedOn w:val="8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4">
    <w:name w:val="page number"/>
    <w:basedOn w:val="886"/>
    <w:uiPriority w:val="99"/>
    <w:unhideWhenUsed/>
    <w:qFormat/>
  </w:style>
  <w:style w:type="character" w:styleId="905">
    <w:name w:val="FollowedHyperlink"/>
    <w:basedOn w:val="886"/>
    <w:uiPriority w:val="99"/>
    <w:unhideWhenUsed/>
    <w:qFormat/>
    <w:rPr>
      <w:color w:val="800080"/>
      <w:u w:val="single"/>
    </w:rPr>
  </w:style>
  <w:style w:type="character" w:styleId="906">
    <w:name w:val="Hyperlink"/>
    <w:basedOn w:val="886"/>
    <w:uiPriority w:val="99"/>
    <w:unhideWhenUsed/>
    <w:qFormat/>
    <w:rPr>
      <w:color w:val="0000ff"/>
      <w:u w:val="single"/>
    </w:rPr>
  </w:style>
  <w:style w:type="character" w:styleId="907">
    <w:name w:val="annotation reference"/>
    <w:basedOn w:val="886"/>
    <w:uiPriority w:val="0"/>
    <w:qFormat/>
    <w:rPr>
      <w:sz w:val="21"/>
      <w:szCs w:val="21"/>
    </w:rPr>
  </w:style>
  <w:style w:type="character" w:styleId="908" w:customStyle="1">
    <w:name w:val="font21"/>
    <w:basedOn w:val="886"/>
    <w:uiPriority w:val="0"/>
    <w:qFormat/>
    <w:rPr>
      <w:rFonts w:hint="default" w:ascii="Times New Roman" w:hAnsi="Times New Roman" w:cs="Times New Roman"/>
      <w:color w:val="000000"/>
      <w:sz w:val="28"/>
      <w:szCs w:val="28"/>
      <w:u w:val="none"/>
    </w:rPr>
  </w:style>
  <w:style w:type="character" w:styleId="909" w:customStyle="1">
    <w:name w:val="font31"/>
    <w:basedOn w:val="886"/>
    <w:uiPriority w:val="0"/>
    <w:qFormat/>
    <w:rPr>
      <w:rFonts w:hint="default" w:ascii="Times New Roman" w:hAnsi="Times New Roman" w:cs="Times New Roman"/>
      <w:color w:val="000000"/>
      <w:sz w:val="32"/>
      <w:szCs w:val="32"/>
      <w:u w:val="none"/>
    </w:rPr>
  </w:style>
  <w:style w:type="character" w:styleId="910" w:customStyle="1">
    <w:name w:val="font41"/>
    <w:basedOn w:val="886"/>
    <w:uiPriority w:val="0"/>
    <w:qFormat/>
    <w:rPr>
      <w:rFonts w:hint="eastAsia" w:ascii="仿宋_GB2312" w:eastAsia="仿宋_GB2312" w:cs="仿宋_GB2312"/>
      <w:color w:val="000000"/>
      <w:sz w:val="32"/>
      <w:szCs w:val="32"/>
      <w:u w:val="none"/>
    </w:rPr>
  </w:style>
  <w:style w:type="paragraph" w:styleId="911" w:customStyle="1">
    <w:name w:val="公文标题"/>
    <w:basedOn w:val="883"/>
    <w:uiPriority w:val="0"/>
    <w:qFormat/>
    <w:pPr>
      <w:jc w:val="center"/>
      <w:widowControl/>
    </w:pPr>
    <w:rPr>
      <w:rFonts w:ascii="宋体" w:hAnsi="宋体" w:eastAsia="方正小标宋简体"/>
      <w:sz w:val="36"/>
      <w:szCs w:val="32"/>
    </w:rPr>
  </w:style>
  <w:style w:type="paragraph" w:styleId="912" w:customStyle="1">
    <w:name w:val="纯文本4"/>
    <w:basedOn w:val="883"/>
    <w:uiPriority w:val="0"/>
    <w:qFormat/>
    <w:rPr>
      <w:rFonts w:ascii="宋体" w:hAnsi="Courier New" w:eastAsia="楷体_GB2312"/>
      <w:sz w:val="26"/>
      <w:szCs w:val="20"/>
    </w:rPr>
  </w:style>
  <w:style w:type="paragraph" w:styleId="913" w:customStyle="1">
    <w:name w:val="msonormal"/>
    <w:basedOn w:val="883"/>
    <w:uiPriority w:val="0"/>
    <w:qFormat/>
    <w:pPr>
      <w:jc w:val="left"/>
      <w:spacing w:before="100" w:beforeAutospacing="1" w:after="100" w:afterAutospacing="1"/>
      <w:widowControl/>
    </w:pPr>
    <w:rPr>
      <w:rFonts w:ascii="宋体" w:hAnsi="宋体" w:cs="宋体"/>
      <w:sz w:val="24"/>
      <w:szCs w:val="24"/>
    </w:rPr>
  </w:style>
  <w:style w:type="paragraph" w:styleId="914" w:customStyle="1">
    <w:name w:val="font5"/>
    <w:basedOn w:val="883"/>
    <w:uiPriority w:val="0"/>
    <w:qFormat/>
    <w:pPr>
      <w:jc w:val="left"/>
      <w:spacing w:before="100" w:beforeAutospacing="1" w:after="100" w:afterAutospacing="1"/>
      <w:widowControl/>
    </w:pPr>
    <w:rPr>
      <w:rFonts w:ascii="宋体" w:hAnsi="宋体" w:cs="宋体"/>
      <w:sz w:val="18"/>
      <w:szCs w:val="18"/>
    </w:rPr>
  </w:style>
  <w:style w:type="paragraph" w:styleId="915" w:customStyle="1">
    <w:name w:val="font6"/>
    <w:basedOn w:val="883"/>
    <w:uiPriority w:val="0"/>
    <w:qFormat/>
    <w:pPr>
      <w:jc w:val="left"/>
      <w:spacing w:before="100" w:beforeAutospacing="1" w:after="100" w:afterAutospacing="1"/>
      <w:widowControl/>
    </w:pPr>
    <w:rPr>
      <w:rFonts w:ascii="宋体" w:hAnsi="宋体" w:cs="宋体"/>
      <w:sz w:val="18"/>
      <w:szCs w:val="18"/>
    </w:rPr>
  </w:style>
  <w:style w:type="paragraph" w:styleId="916" w:customStyle="1">
    <w:name w:val="font7"/>
    <w:basedOn w:val="883"/>
    <w:uiPriority w:val="0"/>
    <w:qFormat/>
    <w:pPr>
      <w:jc w:val="left"/>
      <w:spacing w:before="100" w:beforeAutospacing="1" w:after="100" w:afterAutospacing="1"/>
      <w:widowControl/>
    </w:pPr>
    <w:rPr>
      <w:rFonts w:ascii="宋体" w:hAnsi="宋体" w:cs="宋体"/>
      <w:sz w:val="18"/>
      <w:szCs w:val="18"/>
    </w:rPr>
  </w:style>
  <w:style w:type="paragraph" w:styleId="917" w:customStyle="1">
    <w:name w:val="font8"/>
    <w:basedOn w:val="883"/>
    <w:uiPriority w:val="0"/>
    <w:qFormat/>
    <w:pPr>
      <w:jc w:val="left"/>
      <w:spacing w:before="100" w:beforeAutospacing="1" w:after="100" w:afterAutospacing="1"/>
      <w:widowControl/>
    </w:pPr>
    <w:rPr>
      <w:rFonts w:ascii="宋体" w:hAnsi="宋体" w:cs="宋体"/>
      <w:sz w:val="18"/>
      <w:szCs w:val="18"/>
    </w:rPr>
  </w:style>
  <w:style w:type="paragraph" w:styleId="918" w:customStyle="1">
    <w:name w:val="font9"/>
    <w:basedOn w:val="883"/>
    <w:uiPriority w:val="0"/>
    <w:qFormat/>
    <w:pPr>
      <w:jc w:val="left"/>
      <w:spacing w:before="100" w:beforeAutospacing="1" w:after="100" w:afterAutospacing="1"/>
      <w:widowControl/>
    </w:pPr>
    <w:rPr>
      <w:rFonts w:ascii="宋体" w:hAnsi="宋体" w:cs="宋体"/>
      <w:sz w:val="18"/>
      <w:szCs w:val="18"/>
    </w:rPr>
  </w:style>
  <w:style w:type="paragraph" w:styleId="919" w:customStyle="1">
    <w:name w:val="xl41567"/>
    <w:basedOn w:val="883"/>
    <w:uiPriority w:val="0"/>
    <w:qFormat/>
    <w:pPr>
      <w:jc w:val="left"/>
      <w:spacing w:before="100" w:beforeAutospacing="1" w:after="100" w:afterAutospacing="1"/>
      <w:widowControl/>
    </w:pPr>
    <w:rPr>
      <w:rFonts w:ascii="宋体" w:hAnsi="宋体" w:cs="宋体"/>
      <w:sz w:val="24"/>
      <w:szCs w:val="24"/>
    </w:rPr>
  </w:style>
  <w:style w:type="paragraph" w:styleId="920" w:customStyle="1">
    <w:name w:val="xl41568"/>
    <w:basedOn w:val="883"/>
    <w:uiPriority w:val="0"/>
    <w:qFormat/>
    <w:pPr>
      <w:jc w:val="left"/>
      <w:spacing w:before="100" w:beforeAutospacing="1" w:after="100" w:afterAutospacing="1"/>
      <w:widowControl/>
    </w:pPr>
    <w:rPr>
      <w:rFonts w:ascii="宋体" w:hAnsi="宋体" w:cs="宋体"/>
      <w:sz w:val="20"/>
      <w:szCs w:val="20"/>
    </w:rPr>
  </w:style>
  <w:style w:type="paragraph" w:styleId="921" w:customStyle="1">
    <w:name w:val="xl41569"/>
    <w:basedOn w:val="883"/>
    <w:uiPriority w:val="0"/>
    <w:qFormat/>
    <w:pPr>
      <w:jc w:val="center"/>
      <w:spacing w:before="100" w:beforeAutospacing="1" w:after="100" w:afterAutospacing="1"/>
      <w:widowControl/>
    </w:pPr>
    <w:rPr>
      <w:rFonts w:ascii="宋体" w:hAnsi="宋体" w:cs="宋体"/>
      <w:sz w:val="20"/>
      <w:szCs w:val="20"/>
    </w:rPr>
  </w:style>
  <w:style w:type="paragraph" w:styleId="922" w:customStyle="1">
    <w:name w:val="xl41570"/>
    <w:basedOn w:val="883"/>
    <w:uiPriority w:val="0"/>
    <w:qFormat/>
    <w:pPr>
      <w:jc w:val="center"/>
      <w:spacing w:before="100" w:beforeAutospacing="1" w:after="100" w:afterAutospacing="1"/>
      <w:widowControl/>
    </w:pPr>
    <w:rPr>
      <w:rFonts w:ascii="宋体" w:hAnsi="宋体" w:cs="宋体"/>
      <w:sz w:val="18"/>
      <w:szCs w:val="18"/>
    </w:rPr>
  </w:style>
  <w:style w:type="paragraph" w:styleId="923" w:customStyle="1">
    <w:name w:val="xl41571"/>
    <w:basedOn w:val="883"/>
    <w:uiPriority w:val="0"/>
    <w:qFormat/>
    <w:pPr>
      <w:jc w:val="left"/>
      <w:spacing w:before="100" w:beforeAutospacing="1" w:after="100" w:afterAutospacing="1"/>
      <w:widowControl/>
    </w:pPr>
    <w:rPr>
      <w:rFonts w:ascii="宋体" w:hAnsi="宋体" w:cs="宋体"/>
      <w:sz w:val="24"/>
      <w:szCs w:val="24"/>
    </w:rPr>
  </w:style>
  <w:style w:type="paragraph" w:styleId="924" w:customStyle="1">
    <w:name w:val="xl41572"/>
    <w:basedOn w:val="883"/>
    <w:uiPriority w:val="0"/>
    <w:qFormat/>
    <w:pPr>
      <w:jc w:val="left"/>
      <w:spacing w:before="100" w:beforeAutospacing="1" w:after="100" w:afterAutospacing="1"/>
      <w:widowControl/>
    </w:pPr>
    <w:rPr>
      <w:rFonts w:ascii="宋体" w:hAnsi="宋体" w:cs="宋体"/>
      <w:b/>
      <w:bCs/>
      <w:sz w:val="24"/>
      <w:szCs w:val="24"/>
    </w:rPr>
  </w:style>
  <w:style w:type="paragraph" w:styleId="925" w:customStyle="1">
    <w:name w:val="xl41573"/>
    <w:basedOn w:val="883"/>
    <w:uiPriority w:val="0"/>
    <w:qFormat/>
    <w:pPr>
      <w:jc w:val="center"/>
      <w:spacing w:before="100" w:beforeAutospacing="1" w:after="100" w:afterAutospacing="1"/>
      <w:widowControl/>
    </w:pPr>
    <w:rPr>
      <w:rFonts w:ascii="宋体" w:hAnsi="宋体" w:cs="宋体"/>
      <w:sz w:val="20"/>
      <w:szCs w:val="20"/>
    </w:rPr>
  </w:style>
  <w:style w:type="paragraph" w:styleId="926" w:customStyle="1">
    <w:name w:val="xl41574"/>
    <w:basedOn w:val="883"/>
    <w:uiPriority w:val="0"/>
    <w:qFormat/>
    <w:pPr>
      <w:jc w:val="center"/>
      <w:spacing w:before="100" w:beforeAutospacing="1" w:after="100" w:afterAutospacing="1"/>
      <w:shd w:val="clear" w:color="000000" w:fill="b8cce4"/>
      <w:widowControl/>
    </w:pPr>
    <w:rPr>
      <w:rFonts w:ascii="宋体" w:hAnsi="宋体" w:cs="宋体"/>
      <w:sz w:val="20"/>
      <w:szCs w:val="20"/>
    </w:rPr>
  </w:style>
  <w:style w:type="paragraph" w:styleId="927" w:customStyle="1">
    <w:name w:val="xl41575"/>
    <w:basedOn w:val="883"/>
    <w:uiPriority w:val="0"/>
    <w:qFormat/>
    <w:pPr>
      <w:jc w:val="left"/>
      <w:spacing w:before="100" w:beforeAutospacing="1" w:after="100" w:afterAutospacing="1"/>
      <w:shd w:val="clear" w:color="000000" w:fill="b8cce4"/>
      <w:widowControl/>
    </w:pPr>
    <w:rPr>
      <w:rFonts w:ascii="宋体" w:hAnsi="宋体" w:cs="宋体"/>
      <w:sz w:val="24"/>
      <w:szCs w:val="24"/>
    </w:rPr>
  </w:style>
  <w:style w:type="paragraph" w:styleId="928" w:customStyle="1">
    <w:name w:val="xl41576"/>
    <w:basedOn w:val="883"/>
    <w:uiPriority w:val="0"/>
    <w:qFormat/>
    <w:pPr>
      <w:jc w:val="center"/>
      <w:spacing w:before="100" w:beforeAutospacing="1" w:after="100" w:afterAutospacing="1"/>
      <w:shd w:val="clear" w:color="000000" w:fill="b8cce4"/>
      <w:widowControl/>
    </w:pPr>
    <w:rPr>
      <w:rFonts w:ascii="宋体" w:hAnsi="宋体" w:cs="宋体"/>
      <w:sz w:val="18"/>
      <w:szCs w:val="18"/>
    </w:rPr>
  </w:style>
  <w:style w:type="paragraph" w:styleId="929" w:customStyle="1">
    <w:name w:val="xl41577"/>
    <w:basedOn w:val="883"/>
    <w:uiPriority w:val="0"/>
    <w:qFormat/>
    <w:pPr>
      <w:jc w:val="left"/>
      <w:spacing w:before="100" w:beforeAutospacing="1" w:after="100" w:afterAutospacing="1"/>
      <w:shd w:val="clear" w:color="000000" w:fill="b8cce4"/>
      <w:widowControl/>
    </w:pPr>
    <w:rPr>
      <w:rFonts w:ascii="宋体" w:hAnsi="宋体" w:cs="宋体"/>
      <w:sz w:val="20"/>
      <w:szCs w:val="20"/>
    </w:rPr>
  </w:style>
  <w:style w:type="paragraph" w:styleId="930" w:customStyle="1">
    <w:name w:val="xl41578"/>
    <w:basedOn w:val="8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31" w:customStyle="1">
    <w:name w:val="xl41579"/>
    <w:basedOn w:val="8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9"/>
      <w:szCs w:val="19"/>
    </w:rPr>
  </w:style>
  <w:style w:type="paragraph" w:styleId="932" w:customStyle="1">
    <w:name w:val="xl41580"/>
    <w:basedOn w:val="8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33" w:customStyle="1">
    <w:name w:val="xl41581"/>
    <w:basedOn w:val="8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34" w:customStyle="1">
    <w:name w:val="xl41582"/>
    <w:basedOn w:val="8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35" w:customStyle="1">
    <w:name w:val="xl41583"/>
    <w:basedOn w:val="8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36" w:customStyle="1">
    <w:name w:val="xl41584"/>
    <w:basedOn w:val="8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37" w:customStyle="1">
    <w:name w:val="xl41585"/>
    <w:basedOn w:val="8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38" w:customStyle="1">
    <w:name w:val="xl41586"/>
    <w:basedOn w:val="8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39" w:customStyle="1">
    <w:name w:val="xl41587"/>
    <w:basedOn w:val="8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40" w:customStyle="1">
    <w:name w:val="xl41588"/>
    <w:basedOn w:val="8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941" w:customStyle="1">
    <w:name w:val="页脚 字符"/>
    <w:basedOn w:val="886"/>
    <w:link w:val="895"/>
    <w:uiPriority w:val="99"/>
    <w:qFormat/>
    <w:rPr>
      <w:rFonts w:eastAsia="楷体_GB2312"/>
      <w:sz w:val="18"/>
    </w:rPr>
  </w:style>
  <w:style w:type="paragraph" w:styleId="942"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943" w:customStyle="1">
    <w:name w:val="纯文本41"/>
    <w:basedOn w:val="883"/>
    <w:uiPriority w:val="0"/>
    <w:qFormat/>
    <w:rPr>
      <w:rFonts w:ascii="宋体" w:hAnsi="Courier New" w:eastAsia="楷体_GB2312"/>
      <w:sz w:val="28"/>
      <w:szCs w:val="20"/>
    </w:rPr>
  </w:style>
  <w:style w:type="paragraph" w:styleId="944" w:customStyle="1">
    <w:name w:val="纯文本6"/>
    <w:basedOn w:val="883"/>
    <w:uiPriority w:val="0"/>
    <w:qFormat/>
    <w:rPr>
      <w:rFonts w:ascii="宋体" w:hAnsi="Courier New" w:eastAsia="楷体_GB2312"/>
      <w:sz w:val="26"/>
      <w:szCs w:val="20"/>
    </w:rPr>
  </w:style>
  <w:style w:type="paragraph" w:styleId="945" w:customStyle="1">
    <w:name w:val="列出段落2"/>
    <w:basedOn w:val="883"/>
    <w:uiPriority w:val="99"/>
    <w:qFormat/>
    <w:pPr>
      <w:ind w:firstLine="420"/>
    </w:pPr>
  </w:style>
  <w:style w:type="paragraph" w:styleId="946" w:customStyle="1">
    <w:name w:val="纯文本2"/>
    <w:basedOn w:val="883"/>
    <w:uiPriority w:val="0"/>
    <w:qFormat/>
    <w:rPr>
      <w:rFonts w:ascii="宋体" w:hAnsi="Courier New" w:eastAsia="楷体_GB2312"/>
      <w:sz w:val="26"/>
      <w:szCs w:val="20"/>
    </w:rPr>
  </w:style>
  <w:style w:type="paragraph" w:styleId="947" w:customStyle="1">
    <w:name w:val="纯文本5"/>
    <w:basedOn w:val="883"/>
    <w:uiPriority w:val="0"/>
    <w:qFormat/>
    <w:pPr>
      <w:jc w:val="left"/>
      <w:widowControl/>
    </w:pPr>
    <w:rPr>
      <w:rFonts w:ascii="宋体" w:hAnsi="Courier New" w:eastAsia="楷体_GB2312"/>
      <w:sz w:val="26"/>
      <w:szCs w:val="20"/>
    </w:rPr>
  </w:style>
  <w:style w:type="paragraph" w:styleId="948" w:customStyle="1">
    <w:name w:val="正文1"/>
    <w:basedOn w:val="883"/>
    <w:next w:val="883"/>
    <w:uiPriority w:val="0"/>
    <w:qFormat/>
    <w:pPr>
      <w:ind w:left="420" w:firstLine="527"/>
      <w:spacing w:before="120" w:line="360" w:lineRule="auto"/>
    </w:pPr>
    <w:rPr>
      <w:rFonts w:ascii="宋体" w:hAnsi="宋体"/>
    </w:rPr>
  </w:style>
  <w:style w:type="paragraph" w:styleId="949" w:customStyle="1">
    <w:name w:val="纯文本21"/>
    <w:basedOn w:val="883"/>
    <w:uiPriority w:val="0"/>
    <w:qFormat/>
    <w:rPr>
      <w:rFonts w:ascii="宋体" w:hAnsi="Courier New" w:eastAsia="楷体_GB2312"/>
      <w:sz w:val="26"/>
      <w:szCs w:val="20"/>
    </w:rPr>
  </w:style>
  <w:style w:type="paragraph" w:styleId="950" w:customStyle="1">
    <w:name w:val="纯文本1"/>
    <w:basedOn w:val="883"/>
    <w:next w:val="898"/>
    <w:uiPriority w:val="0"/>
    <w:qFormat/>
    <w:rPr>
      <w:rFonts w:ascii="宋体" w:hAnsi="Courier New" w:eastAsia="楷体_GB2312"/>
      <w:sz w:val="28"/>
      <w:szCs w:val="20"/>
    </w:rPr>
  </w:style>
  <w:style w:type="paragraph" w:styleId="951" w:customStyle="1">
    <w:name w:val="表格"/>
    <w:basedOn w:val="883"/>
    <w:uiPriority w:val="1"/>
    <w:qFormat/>
    <w:pPr>
      <w:jc w:val="center"/>
    </w:pPr>
    <w:rPr>
      <w:bCs/>
    </w:rPr>
  </w:style>
  <w:style w:type="character" w:styleId="952" w:customStyle="1">
    <w:name w:val="批注文字 字符"/>
    <w:basedOn w:val="886"/>
    <w:link w:val="891"/>
    <w:uiPriority w:val="0"/>
    <w:qFormat/>
    <w:rPr>
      <w:sz w:val="21"/>
      <w:szCs w:val="22"/>
    </w:rPr>
  </w:style>
  <w:style w:type="character" w:styleId="953" w:customStyle="1">
    <w:name w:val="批注主题 字符"/>
    <w:basedOn w:val="952"/>
    <w:link w:val="901"/>
    <w:uiPriority w:val="0"/>
    <w:qFormat/>
    <w:rPr>
      <w:b/>
      <w:bCs/>
      <w:sz w:val="21"/>
      <w:szCs w:val="22"/>
    </w:rPr>
  </w:style>
  <w:style w:type="character" w:styleId="954" w:customStyle="1">
    <w:name w:val="标题 1 字符"/>
    <w:basedOn w:val="886"/>
    <w:link w:val="884"/>
    <w:uiPriority w:val="0"/>
    <w:qFormat/>
    <w:rPr>
      <w:b/>
      <w:bCs/>
      <w:sz w:val="44"/>
      <w:szCs w:val="44"/>
    </w:rPr>
  </w:style>
  <w:style w:type="numbering" w:styleId="9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2050"/>
  </customShpExts>
</s:customData>
</file>

<file path=customXml/item3.xml><?xml version="1.0" encoding="utf-8"?>
<contractReview xmlns="http://schemas.wps.cn/vas-ai-hub/contract-review">
  <reviewItems>
    <reviewItem>
      <errorID>d3282701-7f63-45c5-bc75-77e38a1e74d5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5F55793B</paraID>
      <start>0</start>
      <end>2</end>
      <status>unmodified</status>
      <modifiedWord/>
      <trackRevisions>false</trackRevisions>
    </reviewItem>
    <reviewItem>
      <errorID>4847984e-9b1c-40d9-83e5-9ce5b0e6ed90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5377B506</paraID>
      <start>0</start>
      <end>2</end>
      <status>unmodified</status>
      <modifiedWord/>
      <trackRevisions>false</trackRevisions>
    </reviewItem>
    <reviewItem>
      <errorID>33ca5f58-3f35-489e-af48-743ebdec0b0b</errorID>
      <errorWord>遵守其</errorWord>
      <group>L1_Word</group>
      <groupName>字词问题</groupName>
      <ability>L2_Typo</ability>
      <abilityName>字词错误</abilityName>
      <candidateList>
        <item>遵守</item>
      </candidateList>
      <explain/>
      <paraID>40C87DD2</paraID>
      <start>57</start>
      <end>60</end>
      <status>unmodified</status>
      <modifiedWord/>
      <trackRevisions>false</trackRevisions>
    </reviewItem>
    <reviewItem>
      <errorID>05f6cc85-b72b-4b03-934d-6c5588bf0a78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7F60CC8E</paraID>
      <start>0</start>
      <end>2</end>
      <status>unmodified</status>
      <modifiedWord/>
      <trackRevisions>false</trackRevisions>
    </reviewItem>
    <reviewItem>
      <errorID>c012d0aa-715b-41c1-b1c3-4d8a3a86fd0e</errorID>
      <errorWord>：</errorWord>
      <group>L1_Format</group>
      <groupName>格式问题</groupName>
      <ability>L2_HalfPunc</ability>
      <abilityName>全半角检查</abilityName>
      <candidateList>
        <item>:</item>
      </candidateList>
      <explain>文本全半角错误。</explain>
      <paraID>34E55B82</paraID>
      <start>17</start>
      <end>18</end>
      <status>unmodified</status>
      <modifiedWord/>
      <trackRevisions>false</trackRevisions>
    </reviewItem>
    <reviewItem>
      <errorID>8ab38d1e-2cfb-434b-8bc8-86576f11a6af</errorID>
      <errorWord>：</errorWord>
      <group>L1_Format</group>
      <groupName>格式问题</groupName>
      <ability>L2_HalfPunc</ability>
      <abilityName>全半角检查</abilityName>
      <candidateList>
        <item>:</item>
      </candidateList>
      <explain>文本全半角错误。</explain>
      <paraID>1562CDA4</paraID>
      <start>17</start>
      <end>18</end>
      <status>unmodified</status>
      <modifiedWord/>
      <trackRevisions>false</trackRevisions>
    </reviewItem>
    <reviewItem>
      <errorID>c4c95385-b5e5-4a2d-978e-5a2290627f4f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2EBDF42F</paraID>
      <start>0</start>
      <end>2</end>
      <status>unmodified</status>
      <modifiedWord/>
      <trackRevisions>false</trackRevisions>
    </reviewItem>
    <reviewItem>
      <errorID>c36a9988-af20-4200-92dc-3b76b05374d7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49EA71F1</paraID>
      <start>0</start>
      <end>2</end>
      <status>unmodified</status>
      <modifiedWord/>
      <trackRevisions>false</trackRevisions>
    </reviewItem>
    <reviewItem>
      <errorID>ef40129b-e68d-4489-ab61-20338f3c3171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74D613B5</paraID>
      <start>0</start>
      <end>2</end>
      <status>unmodified</status>
      <modifiedWord/>
      <trackRevisions>false</trackRevisions>
    </reviewItem>
    <reviewItem>
      <errorID>026b593b-7067-4158-b125-9635762d306f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7741F54C</paraID>
      <start>0</start>
      <end>2</end>
      <status>unmodified</status>
      <modifiedWord/>
      <trackRevisions>false</trackRevisions>
    </reviewItem>
    <reviewItem>
      <errorID>33b4ffaf-a3d5-40fb-864f-8e3862729cd9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45EF58EB</paraID>
      <start>0</start>
      <end>2</end>
      <status>unmodified</status>
      <modifiedWord/>
      <trackRevisions>false</trackRevisions>
    </reviewItem>
    <reviewItem>
      <errorID>2abd1ea5-cd66-4b42-aa66-b32dfe536f3d</errorID>
      <errorWord>（</errorWord>
      <group>L1_Punc</group>
      <groupName>标点问题</groupName>
      <ability>L2_Punc</ability>
      <abilityName>标点符号检查</abilityName>
      <candidateList/>
      <explain>同一形式括号套用。</explain>
      <paraID>1E13D4E2</paraID>
      <start>38</start>
      <end>39</end>
      <status>unmodified</status>
      <modifiedWord/>
      <trackRevisions>false</trackRevisions>
    </reviewItem>
    <reviewItem>
      <errorID>3981a584-ad42-43de-b0a1-05b19d89baf4</errorID>
      <errorWord>）</errorWord>
      <group>L1_Punc</group>
      <groupName>标点问题</groupName>
      <ability>L2_Punc</ability>
      <abilityName>标点符号检查</abilityName>
      <candidateList/>
      <explain>同一形式括号套用。</explain>
      <paraID>1E13D4E2</paraID>
      <start>41</start>
      <end>42</end>
      <status>unmodified</status>
      <modifiedWord/>
      <trackRevisions>false</trackRevisions>
    </reviewItem>
    <reviewItem>
      <errorID>0cfd4fdf-c59f-48f7-bb7e-4bdd85444f8f</errorID>
      <errorWord>（</errorWord>
      <group>L1_Punc</group>
      <groupName>标点问题</groupName>
      <ability>L2_Punc</ability>
      <abilityName>标点符号检查</abilityName>
      <candidateList/>
      <explain>同一形式括号套用。</explain>
      <paraID>1E13D4E2</paraID>
      <start>46</start>
      <end>47</end>
      <status>unmodified</status>
      <modifiedWord/>
      <trackRevisions>false</trackRevisions>
    </reviewItem>
    <reviewItem>
      <errorID>60cc1f3f-3556-4f7f-b8f6-8cc1b08d1737</errorID>
      <errorWord>[2023]150号</errorWord>
      <group>L1_Knowledge</group>
      <groupName>知识性问题</groupName>
      <ability>L2_Knowledge</ability>
      <abilityName>其他知识</abilityName>
      <candidateList>
        <item>〔2023〕150号</item>
      </candidateList>
      <explain>发文字号格式错误</explain>
      <paraID>1E13D4E2</paraID>
      <start>50</start>
      <end>60</end>
      <status>unmodified</status>
      <modifiedWord/>
      <trackRevisions>false</trackRevisions>
    </reviewItem>
    <reviewItem>
      <errorID>6310d7b3-fe68-4f1a-9e38-5e65a5ea85dc</errorID>
      <errorWord>）</errorWord>
      <group>L1_Punc</group>
      <groupName>标点问题</groupName>
      <ability>L2_Punc</ability>
      <abilityName>标点符号检查</abilityName>
      <candidateList/>
      <explain>同一形式括号套用。</explain>
      <paraID>1E13D4E2</paraID>
      <start>60</start>
      <end>61</end>
      <status>unmodified</status>
      <modifiedWord/>
      <trackRevisions>false</trackRevisions>
    </reviewItem>
    <reviewItem>
      <errorID>abcf86e3-7596-462c-9091-880af8063c25</errorID>
      <errorWord>：</errorWord>
      <group>L1_Format</group>
      <groupName>格式问题</groupName>
      <ability>L2_HalfPunc</ability>
      <abilityName>全半角检查</abilityName>
      <candidateList>
        <item>:</item>
      </candidateList>
      <explain>文本全半角错误。</explain>
      <paraID>66761EAF</paraID>
      <start>11</start>
      <end>12</end>
      <status>unmodified</status>
      <modifiedWord/>
      <trackRevisions>false</trackRevisions>
    </reviewItem>
    <reviewItem>
      <errorID>733a10e7-0984-49b7-a85f-2fb5a801c997</errorID>
      <errorWord>：</errorWord>
      <group>L1_Format</group>
      <groupName>格式问题</groupName>
      <ability>L2_HalfPunc</ability>
      <abilityName>全半角检查</abilityName>
      <candidateList>
        <item>:</item>
      </candidateList>
      <explain>文本全半角错误。</explain>
      <paraID>12184383</paraID>
      <start>14</start>
      <end>15</end>
      <status>unmodified</status>
      <modifiedWord/>
      <trackRevisions>false</trackRevisions>
    </reviewItem>
    <reviewItem>
      <errorID>332816ae-cb1d-4881-9825-a48b3e94b74c</errorID>
      <errorWord>/）</errorWord>
      <group>L1_Punc</group>
      <groupName>标点问题</groupName>
      <ability>L2_Punc</ability>
      <abilityName>标点符号检查</abilityName>
      <candidateList>
        <item>）</item>
      </candidateList>
      <explain/>
      <paraID>424F063B</paraID>
      <start>36</start>
      <end>38</end>
      <status>unmodified</status>
      <modifiedWord/>
      <trackRevisions>false</trackRevisions>
    </reviewItem>
    <reviewItem>
      <errorID>7e48a05d-eefa-4425-9e94-81c41638b450</errorID>
      <errorWord>：</errorWord>
      <group>L1_Punc</group>
      <groupName>标点问题</groupName>
      <ability>L2_Punc</ability>
      <abilityName>标点符号检查</abilityName>
      <candidateList/>
      <explain/>
      <paraID>3686C550</paraID>
      <start>30</start>
      <end>31</end>
      <status>unmodified</status>
      <modifiedWord/>
      <trackRevisions>false</trackRevisions>
    </reviewItem>
    <reviewItem>
      <errorID>afd4b82b-9a85-4b26-8b4f-bdbe8d632b66</errorID>
      <errorWord>1、</errorWord>
      <group>L1_Format</group>
      <groupName>格式问题</groupName>
      <ability>L2_Ordinal</ability>
      <abilityName>序号格式</abilityName>
      <candidateList>
        <item>1.</item>
      </candidateList>
      <explain>当前序号格式不规范，建议修改为规范格式[1.]。</explain>
      <paraID>15E724BF</paraID>
      <start>0</start>
      <end>2</end>
      <status>unmodified</status>
      <modifiedWord/>
      <trackRevisions>false</trackRevisions>
    </reviewItem>
    <reviewItem>
      <errorID>2e58f8f6-133c-4e68-a964-5e8bfeb0638f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70404BE6</paraID>
      <start>0</start>
      <end>2</end>
      <status>unmodified</status>
      <modifiedWord/>
      <trackRevisions>false</trackRevisions>
    </reviewItem>
    <reviewItem>
      <errorID>a4d2deff-5a53-4847-85a2-e988c77e6701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3C5445</paraID>
      <start>0</start>
      <end>2</end>
      <status>unmodified</status>
      <modifiedWord/>
      <trackRevisions>false</trackRevisions>
    </reviewItem>
    <reviewItem>
      <errorID>37249bae-ed62-42ef-89b5-1ec688b77a82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31949406</paraID>
      <start>0</start>
      <end>2</end>
      <status>unmodified</status>
      <modifiedWord/>
      <trackRevisions>false</trackRevisions>
    </reviewItem>
    <reviewItem>
      <errorID>3a47fdb9-8126-47f4-bba4-9d81bea2a5f0</errorID>
      <errorWord>：</errorWord>
      <group>L1_Format</group>
      <groupName>格式问题</groupName>
      <ability>L2_HalfPunc</ability>
      <abilityName>全半角检查</abilityName>
      <candidateList>
        <item>:</item>
      </candidateList>
      <explain>文本全半角错误。</explain>
      <paraID>31949406</paraID>
      <start>20</start>
      <end>21</end>
      <status>unmodified</status>
      <modifiedWord/>
      <trackRevisions>false</trackRevisions>
    </reviewItem>
    <reviewItem>
      <errorID>cb2b1ce9-bdf8-409c-a074-112ef2bf73cb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1BBB0B31</paraID>
      <start>0</start>
      <end>2</end>
      <status>unmodified</status>
      <modifiedWord/>
      <trackRevisions>false</trackRevisions>
    </reviewItem>
    <reviewItem>
      <errorID>30354169-1f33-4e3f-9678-46cd473c28ad</errorID>
      <errorWord>：</errorWord>
      <group>L1_Format</group>
      <groupName>格式问题</groupName>
      <ability>L2_HalfPunc</ability>
      <abilityName>全半角检查</abilityName>
      <candidateList>
        <item>:</item>
      </candidateList>
      <explain>文本全半角错误。</explain>
      <paraID>1BBB0B31</paraID>
      <start>18</start>
      <end>19</end>
      <status>unmodified</status>
      <modifiedWord/>
      <trackRevisions>false</trackRevisions>
    </reviewItem>
    <reviewItem>
      <errorID>4a34f32a-ac98-418e-aa55-ef81c7550ba5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4916255B</paraID>
      <start>0</start>
      <end>2</end>
      <status>unmodified</status>
      <modifiedWord/>
      <trackRevisions>false</trackRevisions>
    </reviewItem>
    <reviewItem>
      <errorID>905a8198-3800-4156-8dd4-28d9ff7dfc6a</errorID>
      <errorWord>/）</errorWord>
      <group>L1_Punc</group>
      <groupName>标点问题</groupName>
      <ability>L2_Punc</ability>
      <abilityName>标点符号检查</abilityName>
      <candidateList>
        <item>）</item>
      </candidateList>
      <explain/>
      <paraID>4916255B</paraID>
      <start>40</start>
      <end>42</end>
      <status>unmodified</status>
      <modifiedWord/>
      <trackRevisions>false</trackRevisions>
    </reviewItem>
    <reviewItem>
      <errorID>a893562c-4c68-4392-8d70-bdfbe46a19a8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6E3BEDDB</paraID>
      <start>0</start>
      <end>2</end>
      <status>unmodified</status>
      <modifiedWord/>
      <trackRevisions>false</trackRevisions>
    </reviewItem>
    <reviewItem>
      <errorID>dfde0560-788e-4927-9f85-341c0207914a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3604CDEE</paraID>
      <start>0</start>
      <end>2</end>
      <status>unmodified</status>
      <modifiedWord/>
      <trackRevisions>false</trackRevisions>
    </reviewItem>
    <reviewItem>
      <errorID>a3348852-9504-4844-85df-dd5b2267a011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8C50A56</paraID>
      <start>0</start>
      <end>2</end>
      <status>unmodified</status>
      <modifiedWord/>
      <trackRevisions>false</trackRevisions>
    </reviewItem>
    <reviewItem>
      <errorID>64ac1abd-6840-41ef-8d55-e1c901734e8e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1A272D23</paraID>
      <start>0</start>
      <end>2</end>
      <status>unmodified</status>
      <modifiedWord/>
      <trackRevisions>false</trackRevisions>
    </reviewItem>
    <reviewItem>
      <errorID>20ad5dea-9390-4573-a513-ca088d804ed8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5FAF726</paraID>
      <start>0</start>
      <end>2</end>
      <status>unmodified</status>
      <modifiedWord/>
      <trackRevisions>false</trackRevisions>
    </reviewItem>
    <reviewItem>
      <errorID>0b58a684-c2b9-4f66-9ac9-f8460a52cfb1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247F3812</paraID>
      <start>0</start>
      <end>2</end>
      <status>unmodified</status>
      <modifiedWord/>
      <trackRevisions>false</trackRevisions>
    </reviewItem>
    <reviewItem>
      <errorID>630decf8-4c67-4ef3-a343-9248496ae62a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1DE633BC</paraID>
      <start>0</start>
      <end>2</end>
      <status>unmodified</status>
      <modifiedWord/>
      <trackRevisions>false</trackRevisions>
    </reviewItem>
    <reviewItem>
      <errorID>b9621ef3-5be4-46bc-a49f-78a027a6d1d5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1570F5B6</paraID>
      <start>0</start>
      <end>2</end>
      <status>unmodified</status>
      <modifiedWord/>
      <trackRevisions>false</trackRevisions>
    </reviewItem>
    <reviewItem>
      <errorID>668a48a5-96e5-4c80-b708-01d589206a27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527E6FD7</paraID>
      <start>0</start>
      <end>3</end>
      <status>unmodified</status>
      <modifiedWord/>
      <trackRevisions>false</trackRevisions>
    </reviewItem>
    <reviewItem>
      <errorID>4e0169eb-eb20-4efd-816a-676f5a7ea131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3C4FE7D2</paraID>
      <start>0</start>
      <end>3</end>
      <status>unmodified</status>
      <modifiedWord/>
      <trackRevisions>false</trackRevisions>
    </reviewItem>
    <reviewItem>
      <errorID>0834f0d8-db55-4781-bb53-45e22c925543</errorID>
      <errorWord>提出质疑</errorWord>
      <group>L1_Word</group>
      <groupName>字词问题</groupName>
      <ability>L2_Typo</ability>
      <abilityName>字词错误</abilityName>
      <candidateList>
        <item>质疑</item>
      </candidateList>
      <explain>〈动〉提出疑问：～问难。</explain>
      <paraID>5A4085F2</paraID>
      <start>12</start>
      <end>16</end>
      <status>unmodified</status>
      <modifiedWord/>
      <trackRevisions>false</trackRevisions>
    </reviewItem>
    <reviewItem>
      <errorID>f9ee2aef-93bb-4950-a9af-d6c99e83d895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3A318B64</paraID>
      <start>0</start>
      <end>3</end>
      <status>unmodified</status>
      <modifiedWord/>
      <trackRevisions>false</trackRevisions>
    </reviewItem>
    <reviewItem>
      <errorID>dc7c45ee-4dd9-4998-9d87-24a4d7bda4f6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3AB215A</paraID>
      <start>0</start>
      <end>3</end>
      <status>unmodified</status>
      <modifiedWord/>
      <trackRevisions>false</trackRevisions>
    </reviewItem>
    <reviewItem>
      <errorID>cbcba890-6e29-4767-9f1c-15d131808bb3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4FE37B9E</paraID>
      <start>0</start>
      <end>3</end>
      <status>unmodified</status>
      <modifiedWord/>
      <trackRevisions>false</trackRevisions>
    </reviewItem>
    <reviewItem>
      <errorID>027528a5-79cf-4822-a403-6d1f84e75230</errorID>
      <errorWord>；</errorWord>
      <group>L1_Word</group>
      <groupName>字词问题</groupName>
      <ability>L2_Typo</ability>
      <abilityName>字词错误</abilityName>
      <candidateList>
        <item>；在</item>
      </candidateList>
      <explain/>
      <paraID>3EE36969</paraID>
      <start>64</start>
      <end>65</end>
      <status>unmodified</status>
      <modifiedWord/>
      <trackRevisions>false</trackRevisions>
    </reviewItem>
    <reviewItem>
      <errorID>8374fd76-1ba0-4d28-bdc3-9fc8922ad97e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1AEDB346</paraID>
      <start>14</start>
      <end>17</end>
      <status>unmodified</status>
      <modifiedWord/>
      <trackRevisions>false</trackRevisions>
    </reviewItem>
    <reviewItem>
      <errorID>9342180f-8338-44c9-93f8-056a60eb4b27</errorID>
      <errorWord>，是</errorWord>
      <group>L1_Word</group>
      <groupName>字词问题</groupName>
      <ability>L2_Typo</ability>
      <abilityName>字词错误</abilityName>
      <candidateList>
        <item>，</item>
      </candidateList>
      <explain/>
      <paraID>792060CD</paraID>
      <start>32</start>
      <end>34</end>
      <status>unmodified</status>
      <modifiedWord/>
      <trackRevisions>false</trackRevisions>
    </reviewItem>
    <reviewItem>
      <errorID>8deffa43-aa97-460e-8cf0-41af75f2b00e</errorID>
      <errorWord>通讯畅通</errorWord>
      <group>L1_Word</group>
      <groupName>字词问题</groupName>
      <ability>L2_Typo</ability>
      <abilityName>字词错误</abilityName>
      <candidateList>
        <item>通信畅通</item>
      </candidateList>
      <explain/>
      <paraID>2E30486E</paraID>
      <start>97</start>
      <end>101</end>
      <status>unmodified</status>
      <modifiedWord/>
      <trackRevisions>false</trackRevisions>
    </reviewItem>
    <reviewItem>
      <errorID>2d75c822-2b4a-4caf-b718-5bb141edfac1</errorID>
      <errorWord>导致的</errorWord>
      <group>L1_Word</group>
      <groupName>字词问题</groupName>
      <ability>L2_Typo</ability>
      <abilityName>字词错误</abilityName>
      <candidateList>
        <item>导致</item>
      </candidateList>
      <explain>〈动〉引起：由一些小的矛盾～双方关系破裂。</explain>
      <paraID>2E30486E</paraID>
      <start>104</start>
      <end>107</end>
      <status>unmodified</status>
      <modifiedWord/>
      <trackRevisions>false</trackRevisions>
    </reviewItem>
    <reviewItem>
      <errorID>8d3d3d2f-1863-4bfb-99ee-dda51d337e7b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6679C718</paraID>
      <start>0</start>
      <end>3</end>
      <status>unmodified</status>
      <modifiedWord/>
      <trackRevisions>false</trackRevisions>
    </reviewItem>
    <reviewItem>
      <errorID>356e561b-bac1-4fd3-81cc-8163be35e34c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68867902</paraID>
      <start>0</start>
      <end>3</end>
      <status>unmodified</status>
      <modifiedWord/>
      <trackRevisions>false</trackRevisions>
    </reviewItem>
    <reviewItem>
      <errorID>7f4e0239-89ce-4b27-83a6-71ed41cb43ef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44740A6C</paraID>
      <start>0</start>
      <end>3</end>
      <status>unmodified</status>
      <modifiedWord/>
      <trackRevisions>false</trackRevisions>
    </reviewItem>
    <reviewItem>
      <errorID>f2ad3719-ad6a-465b-820a-0cbc75cb4e0c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2DD8BA1F</paraID>
      <start>0</start>
      <end>3</end>
      <status>unmodified</status>
      <modifiedWord/>
      <trackRevisions>false</trackRevisions>
    </reviewItem>
    <reviewItem>
      <errorID>748219f3-cab3-421f-b88c-c3cefeb4fad6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181EA5A1</paraID>
      <start>0</start>
      <end>3</end>
      <status>unmodified</status>
      <modifiedWord/>
      <trackRevisions>false</trackRevisions>
    </reviewItem>
    <reviewItem>
      <errorID>ca57d8fa-4c3e-47dc-b2ca-9df94aa0f517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5069B28</paraID>
      <start>0</start>
      <end>3</end>
      <status>unmodified</status>
      <modifiedWord/>
      <trackRevisions>false</trackRevisions>
    </reviewItem>
    <reviewItem>
      <errorID>c8707b3b-0ecc-403e-9423-58d8805fc708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26AB7BED</paraID>
      <start>0</start>
      <end>3</end>
      <status>unmodified</status>
      <modifiedWord/>
      <trackRevisions>false</trackRevisions>
    </reviewItem>
    <reviewItem>
      <errorID>c56b28ae-4769-4bd8-b89a-76c4d854d982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42EEFF5E</paraID>
      <start>0</start>
      <end>3</end>
      <status>unmodified</status>
      <modifiedWord/>
      <trackRevisions>false</trackRevisions>
    </reviewItem>
    <reviewItem>
      <errorID>a8eee9bb-ccff-4097-9a2b-549dfa5ac6fd</errorID>
      <errorWord>导致的</errorWord>
      <group>L1_Word</group>
      <groupName>字词问题</groupName>
      <ability>L2_Typo</ability>
      <abilityName>字词错误</abilityName>
      <candidateList>
        <item>导致</item>
      </candidateList>
      <explain>〈动〉引起：由一些小的矛盾～双方关系破裂。</explain>
      <paraID>29740060</paraID>
      <start>106</start>
      <end>109</end>
      <status>unmodified</status>
      <modifiedWord/>
      <trackRevisions>false</trackRevisions>
    </reviewItem>
    <reviewItem>
      <errorID>118ad438-9d1d-4e80-bb39-695ae9fe82b6</errorID>
      <errorWord>接</errorWord>
      <group>L1_Word</group>
      <groupName>字词问题</groupName>
      <ability>L2_Typo</ability>
      <abilityName>字词错误</abilityName>
      <candidateList>
        <item>接在</item>
      </candidateList>
      <explain/>
      <paraID> E961C04</paraID>
      <start>22</start>
      <end>23</end>
      <status>unmodified</status>
      <modifiedWord/>
      <trackRevisions>false</trackRevisions>
    </reviewItem>
    <reviewItem>
      <errorID>4128bf92-9550-42b9-a6d6-4bdfac31cbb8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4B196B70</paraID>
      <start>0</start>
      <end>3</end>
      <status>unmodified</status>
      <modifiedWord/>
      <trackRevisions>false</trackRevisions>
    </reviewItem>
    <reviewItem>
      <errorID>76c5277b-51ba-413c-89b1-109b280ee133</errorID>
      <errorWord>（2017）11号</errorWord>
      <group>L1_Knowledge</group>
      <groupName>知识性问题</groupName>
      <ability>L2_Knowledge</ability>
      <abilityName>其他知识</abilityName>
      <candidateList>
        <item>〔2017〕11号</item>
      </candidateList>
      <explain>发文字号格式错误</explain>
      <paraID> 9031E3D</paraID>
      <start>62</start>
      <end>71</end>
      <status>unmodified</status>
      <modifiedWord/>
      <trackRevisions>false</trackRevisions>
    </reviewItem>
    <reviewItem>
      <errorID>e0a73764-79b4-4bfa-b8e4-87ca2122904e</errorID>
      <errorWord>登录到</errorWord>
      <group>L1_Word</group>
      <groupName>字词问题</groupName>
      <ability>L2_Typo</ability>
      <abilityName>字词错误</abilityName>
      <candidateList>
        <item>登录</item>
      </candidateList>
      <explain>〈动〉❶登记：～在案。❷注册▲。</explain>
      <paraID> 921590B</paraID>
      <start>81</start>
      <end>84</end>
      <status>unmodified</status>
      <modifiedWord/>
      <trackRevisions>false</trackRevisions>
    </reviewItem>
    <reviewItem>
      <errorID>2b99048d-92b7-4100-9a98-3d61965c1d74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142DD793</paraID>
      <start>0</start>
      <end>3</end>
      <status>unmodified</status>
      <modifiedWord/>
      <trackRevisions>false</trackRevisions>
    </reviewItem>
    <reviewItem>
      <errorID>81895c23-5f46-4382-8668-b15e9b35ebf6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4469C3BA</paraID>
      <start>0</start>
      <end>3</end>
      <status>unmodified</status>
      <modifiedWord/>
      <trackRevisions>false</trackRevisions>
    </reviewItem>
    <reviewItem>
      <errorID>0a5c3922-95fe-45c8-9141-656cc3977ce1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40CF9F3B</paraID>
      <start>0</start>
      <end>3</end>
      <status>unmodified</status>
      <modifiedWord/>
      <trackRevisions>false</trackRevisions>
    </reviewItem>
    <reviewItem>
      <errorID>8a5a1496-764e-4950-b117-5836b302dee0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73474E04</paraID>
      <start>0</start>
      <end>3</end>
      <status>unmodified</status>
      <modifiedWord/>
      <trackRevisions>false</trackRevisions>
    </reviewItem>
    <reviewItem>
      <errorID>56b1d664-9c1e-448a-aea1-e9fb17354b7e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61A30E39</paraID>
      <start>0</start>
      <end>3</end>
      <status>unmodified</status>
      <modifiedWord/>
      <trackRevisions>false</trackRevisions>
    </reviewItem>
    <reviewItem>
      <errorID>83826843-8f62-431d-b266-6e06041f0f32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7ADE91EB</paraID>
      <start>0</start>
      <end>3</end>
      <status>unmodified</status>
      <modifiedWord/>
      <trackRevisions>false</trackRevisions>
    </reviewItem>
    <reviewItem>
      <errorID>9bf7157f-124b-434a-b391-d15357b784a3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21906C05</paraID>
      <start>133</start>
      <end>136</end>
      <status>unmodified</status>
      <modifiedWord/>
      <trackRevisions>false</trackRevisions>
    </reviewItem>
    <reviewItem>
      <errorID>3e5f78a6-7308-4ed9-9d09-ffbcaffc3222</errorID>
      <errorWord>做出</errorWord>
      <group>L1_Word</group>
      <groupName>字词问题</groupName>
      <ability>L2_Typo</ability>
      <abilityName>字词错误</abilityName>
      <candidateList>
        <item>作出</item>
      </candidateList>
      <explain/>
      <paraID>21906C05</paraID>
      <start>185</start>
      <end>187</end>
      <status>unmodified</status>
      <modifiedWord/>
      <trackRevisions>false</trackRevisions>
    </reviewItem>
    <reviewItem>
      <errorID>3b995e8a-4159-477b-8f46-70b628fccafe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597F007A</paraID>
      <start>0</start>
      <end>3</end>
      <status>unmodified</status>
      <modifiedWord/>
      <trackRevisions>false</trackRevisions>
    </reviewItem>
    <reviewItem>
      <errorID>7295472c-9cca-4213-b4c4-7207e0428a4c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7F0638D5</paraID>
      <start>0</start>
      <end>3</end>
      <status>unmodified</status>
      <modifiedWord/>
      <trackRevisions>false</trackRevisions>
    </reviewItem>
    <reviewItem>
      <errorID>4b4940fa-6c6c-4778-8ac9-66491a361229</errorID>
      <errorWord>确定出</errorWord>
      <group>L1_Word</group>
      <groupName>字词问题</groupName>
      <ability>L2_Typo</ability>
      <abilityName>字词错误</abilityName>
      <candidateList>
        <item>确定</item>
      </candidateList>
      <explain/>
      <paraID>44EE1B93</paraID>
      <start>4</start>
      <end>7</end>
      <status>unmodified</status>
      <modifiedWord/>
      <trackRevisions>false</trackRevisions>
    </reviewItem>
    <reviewItem>
      <errorID>77973813-bfcb-47ae-aac3-3d701a3dea2f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6EC11096</paraID>
      <start>0</start>
      <end>3</end>
      <status>unmodified</status>
      <modifiedWord/>
      <trackRevisions>false</trackRevisions>
    </reviewItem>
    <reviewItem>
      <errorID>cfe66bd9-5af3-4a64-a51e-d6e9a01f62c2</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3681674D</paraID>
      <start>0</start>
      <end>3</end>
      <status>unmodified</status>
      <modifiedWord/>
      <trackRevisions>false</trackRevisions>
    </reviewItem>
    <reviewItem>
      <errorID>a62185cb-37a0-454f-bba0-4ebf2831f322</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76CABAF8</paraID>
      <start>0</start>
      <end>3</end>
      <status>unmodified</status>
      <modifiedWord/>
      <trackRevisions>false</trackRevisions>
    </reviewItem>
    <reviewItem>
      <errorID>4f124cb0-d89b-437c-9a8f-0c3b3ccf140a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249DAB0F</paraID>
      <start>0</start>
      <end>3</end>
      <status>unmodified</status>
      <modifiedWord/>
      <trackRevisions>false</trackRevisions>
    </reviewItem>
    <reviewItem>
      <errorID>884b4dff-fd22-42d5-8245-2f68c084c7ac</errorID>
      <errorWord>：</errorWord>
      <group>L1_Punc</group>
      <groupName>标点问题</groupName>
      <ability>L2_Punc</ability>
      <abilityName>标点符号检查</abilityName>
      <candidateList/>
      <explain/>
      <paraID>13E1A6C3</paraID>
      <start>0</start>
      <end>1</end>
      <status>unmodified</status>
      <modifiedWord/>
      <trackRevisions>false</trackRevisions>
    </reviewItem>
    <reviewItem>
      <errorID>85848436-ab30-4ec2-82f3-f0d80a559892</errorID>
      <errorWord>号</errorWord>
      <group>L1_Word</group>
      <groupName>字词问题</groupName>
      <ability>L2_Typo</ability>
      <abilityName>字词错误</abilityName>
      <candidateList>
        <item/>
      </candidateList>
      <explain/>
      <paraID>7A87B0DB</paraID>
      <start>24</start>
      <end>25</end>
      <status>unmodified</status>
      <modifiedWord/>
      <trackRevisions>false</trackRevisions>
    </reviewItem>
    <reviewItem>
      <errorID>ef70d8ef-e96a-48b1-aef7-9d8f33e052be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3878815D</paraID>
      <start>0</start>
      <end>2</end>
      <status>unmodified</status>
      <modifiedWord/>
      <trackRevisions>false</trackRevisions>
    </reviewItem>
    <reviewItem>
      <errorID>07f517ed-509e-4884-ba6e-55782ef0e528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49E2248</paraID>
      <start>0</start>
      <end>2</end>
      <status>unmodified</status>
      <modifiedWord/>
      <trackRevisions>false</trackRevisions>
    </reviewItem>
    <reviewItem>
      <errorID>4c8ec5e8-eaf4-4cfd-bebb-058dd067a010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1C4F34F4</paraID>
      <start>0</start>
      <end>2</end>
      <status>unmodified</status>
      <modifiedWord/>
      <trackRevisions>false</trackRevisions>
    </reviewItem>
    <reviewItem>
      <errorID>7ae0913e-26e6-43c3-b8ba-4a2b58626ac0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66269BCE</paraID>
      <start>0</start>
      <end>2</end>
      <status>unmodified</status>
      <modifiedWord/>
      <trackRevisions>false</trackRevisions>
    </reviewItem>
    <reviewItem>
      <errorID>86fa1301-b765-4266-910f-49c506e269cc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6971CF19</paraID>
      <start>0</start>
      <end>2</end>
      <status>unmodified</status>
      <modifiedWord/>
      <trackRevisions>false</trackRevisions>
    </reviewItem>
    <reviewItem>
      <errorID>1b1ee98c-2541-4f2a-b55b-f47136094f01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6F34FAC7</paraID>
      <start>0</start>
      <end>2</end>
      <status>unmodified</status>
      <modifiedWord/>
      <trackRevisions>false</trackRevisions>
    </reviewItem>
    <reviewItem>
      <errorID>ec64b789-393a-4273-9370-3517c1f59557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676BAC07</paraID>
      <start>0</start>
      <end>2</end>
      <status>unmodified</status>
      <modifiedWord/>
      <trackRevisions>false</trackRevisions>
    </reviewItem>
    <reviewItem>
      <errorID>e9438c3f-c8ec-48b8-8250-22fbed34f1c6</errorID>
      <errorWord>[2020]46号</errorWord>
      <group>L1_Knowledge</group>
      <groupName>知识性问题</groupName>
      <ability>L2_Knowledge</ability>
      <abilityName>其他知识</abilityName>
      <candidateList>
        <item>〔2020〕46号</item>
      </candidateList>
      <explain>发文字号格式错误</explain>
      <paraID>792280B5</paraID>
      <start>31</start>
      <end>40</end>
      <status>unmodified</status>
      <modifiedWord/>
      <trackRevisions>false</trackRevisions>
    </reviewItem>
    <reviewItem>
      <errorID>d22fa569-cd90-4fc9-b8a0-e58ec61af121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6FF39DAF</paraID>
      <start>0</start>
      <end>2</end>
      <status>unmodified</status>
      <modifiedWord/>
      <trackRevisions>false</trackRevisions>
    </reviewItem>
    <reviewItem>
      <errorID>6ef48d12-9b66-40e9-a26b-df1ec7ec570e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7CD1B9EA</paraID>
      <start>0</start>
      <end>2</end>
      <status>unmodified</status>
      <modifiedWord/>
      <trackRevisions>false</trackRevisions>
    </reviewItem>
    <reviewItem>
      <errorID>093439f6-dbf0-4eac-ae5b-abe88f4dc95a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2BF60DC2</paraID>
      <start>0</start>
      <end>2</end>
      <status>unmodified</status>
      <modifiedWord/>
      <trackRevisions>false</trackRevisions>
    </reviewItem>
    <reviewItem>
      <errorID>590f92f9-a72a-4281-8844-a072869ea079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1AD0DF2E</paraID>
      <start>0</start>
      <end>2</end>
      <status>unmodified</status>
      <modifiedWord/>
      <trackRevisions>false</trackRevisions>
    </reviewItem>
    <reviewItem>
      <errorID>5ea509cc-e70a-4fd5-b194-066cb6313f3e</errorID>
      <errorWord>遵守其</errorWord>
      <group>L1_Word</group>
      <groupName>字词问题</groupName>
      <ability>L2_Typo</ability>
      <abilityName>字词错误</abilityName>
      <candidateList>
        <item>遵守</item>
      </candidateList>
      <explain/>
      <paraID>1AD0DF2E</paraID>
      <start>55</start>
      <end>58</end>
      <status>unmodified</status>
      <modifiedWord/>
      <trackRevisions>false</trackRevisions>
    </reviewItem>
    <reviewItem>
      <errorID>ab4de262-1588-4bcf-93e5-03b93ee88688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2F786D08</paraID>
      <start>0</start>
      <end>2</end>
      <status>unmodified</status>
      <modifiedWord/>
      <trackRevisions>false</trackRevisions>
    </reviewItem>
    <reviewItem>
      <errorID>dbe49c8d-96dd-428c-9f44-72380d79249b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1F41D47F</paraID>
      <start>0</start>
      <end>2</end>
      <status>unmodified</status>
      <modifiedWord/>
      <trackRevisions>false</trackRevisions>
    </reviewItem>
    <reviewItem>
      <errorID>36f18867-69fa-451b-9612-35ddc6f19000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4D1DED2E</paraID>
      <start>0</start>
      <end>2</end>
      <status>unmodified</status>
      <modifiedWord/>
      <trackRevisions>false</trackRevisions>
    </reviewItem>
    <reviewItem>
      <errorID>c3881e77-9f2c-406d-a502-4f5e8a6b295f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19CEF52A</paraID>
      <start>0</start>
      <end>2</end>
      <status>unmodified</status>
      <modifiedWord/>
      <trackRevisions>false</trackRevisions>
    </reviewItem>
    <reviewItem>
      <errorID>c921e67d-2688-48d0-b6c1-d4d32a0b7ee7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1AB7474</paraID>
      <start>0</start>
      <end>2</end>
      <status>unmodified</status>
      <modifiedWord/>
      <trackRevisions>false</trackRevisions>
    </reviewItem>
    <reviewItem>
      <errorID>94a606b9-5788-4ce7-9309-5df767939989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1171B42F</paraID>
      <start>0</start>
      <end>2</end>
      <status>unmodified</status>
      <modifiedWord/>
      <trackRevisions>false</trackRevisions>
    </reviewItem>
    <reviewItem>
      <errorID>24821fa0-188f-4767-be9c-e7f6c159caf9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1D4FFEAD</paraID>
      <start>0</start>
      <end>2</end>
      <status>unmodified</status>
      <modifiedWord/>
      <trackRevisions>false</trackRevisions>
    </reviewItem>
    <reviewItem>
      <errorID>42ead8d1-7b24-4384-a36d-cd43fc3e7621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27466B76</paraID>
      <start>0</start>
      <end>2</end>
      <status>unmodified</status>
      <modifiedWord/>
      <trackRevisions>false</trackRevisions>
    </reviewItem>
    <reviewItem>
      <errorID>6a4980b9-801a-409d-bfeb-ea0dc1365039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2E90031</paraID>
      <start>0</start>
      <end>2</end>
      <status>unmodified</status>
      <modifiedWord/>
      <trackRevisions>false</trackRevisions>
    </reviewItem>
    <reviewItem>
      <errorID>d87818e2-1619-43d0-aa4f-348090efc2d4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74788545</paraID>
      <start>0</start>
      <end>2</end>
      <status>unmodified</status>
      <modifiedWord/>
      <trackRevisions>false</trackRevisions>
    </reviewItem>
    <reviewItem>
      <errorID>4078830c-cdaf-48b5-a710-4d0dc48ba9d2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410A4073</paraID>
      <start>0</start>
      <end>2</end>
      <status>unmodified</status>
      <modifiedWord/>
      <trackRevisions>false</trackRevisions>
    </reviewItem>
    <reviewItem>
      <errorID>0844a00f-dc03-4603-add1-e71418c117eb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5392EE49</paraID>
      <start>0</start>
      <end>2</end>
      <status>unmodified</status>
      <modifiedWord/>
      <trackRevisions>false</trackRevisions>
    </reviewItem>
    <reviewItem>
      <errorID>5ba08368-656d-4909-9247-4376203d5ba1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2591130</paraID>
      <start>0</start>
      <end>2</end>
      <status>unmodified</status>
      <modifiedWord/>
      <trackRevisions>false</trackRevisions>
    </reviewItem>
    <reviewItem>
      <errorID>fa4fe42a-9247-408b-bea7-5f7aea0501a1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3CC87D5C</paraID>
      <start>0</start>
      <end>2</end>
      <status>unmodified</status>
      <modifiedWord/>
      <trackRevisions>false</trackRevisions>
    </reviewItem>
    <reviewItem>
      <errorID>04a43aa3-e538-45e2-a776-48ae71ff2fd1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6B070992</paraID>
      <start>0</start>
      <end>2</end>
      <status>unmodified</status>
      <modifiedWord/>
      <trackRevisions>false</trackRevisions>
    </reviewItem>
    <reviewItem>
      <errorID>caf865de-100c-40d1-b726-c65e2e11fd35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322583EB</paraID>
      <start>0</start>
      <end>2</end>
      <status>unmodified</status>
      <modifiedWord/>
      <trackRevisions>false</trackRevisions>
    </reviewItem>
    <reviewItem>
      <errorID>a06ce356-0c7a-4346-b92a-79d2de4d111d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7904860C</paraID>
      <start>0</start>
      <end>2</end>
      <status>unmodified</status>
      <modifiedWord/>
      <trackRevisions>false</trackRevisions>
    </reviewItem>
    <reviewItem>
      <errorID>8b81e6ef-3bc3-4ddf-9b06-c3be4d1955ad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51F5ACAD</paraID>
      <start>0</start>
      <end>2</end>
      <status>unmodified</status>
      <modifiedWord/>
      <trackRevisions>false</trackRevisions>
    </reviewItem>
    <reviewItem>
      <errorID>a0290783-b246-49cd-bb75-6e1fea6bc314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EB27F40</paraID>
      <start>0</start>
      <end>2</end>
      <status>unmodified</status>
      <modifiedWord/>
      <trackRevisions>false</trackRevisions>
    </reviewItem>
    <reviewItem>
      <errorID>80eba3da-0dd5-4507-aabe-3f9a54f9b1e9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74E9A2F5</paraID>
      <start>0</start>
      <end>2</end>
      <status>unmodified</status>
      <modifiedWord/>
      <trackRevisions>false</trackRevisions>
    </reviewItem>
    <reviewItem>
      <errorID>711ac503-c962-44d3-921f-b987edeffff3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7D73CF91</paraID>
      <start>0</start>
      <end>2</end>
      <status>unmodified</status>
      <modifiedWord/>
      <trackRevisions>false</trackRevisions>
    </reviewItem>
    <reviewItem>
      <errorID>6d5ff089-c247-4456-88c5-bc50d481d5e2</errorID>
      <errorWord>号</errorWord>
      <group>L1_Word</group>
      <groupName>字词问题</groupName>
      <ability>L2_Typo</ability>
      <abilityName>字词错误</abilityName>
      <candidateList>
        <item/>
      </candidateList>
      <explain/>
      <paraID>66FEAF1B</paraID>
      <start>18</start>
      <end>19</end>
      <status>unmodified</status>
      <modifiedWord/>
      <trackRevisions>false</trackRevisions>
    </reviewItem>
    <reviewItem>
      <errorID>02e86529-13f9-4178-bd83-ecf4f4a4520b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19E81E84</paraID>
      <start>0</start>
      <end>2</end>
      <status>unmodified</status>
      <modifiedWord/>
      <trackRevisions>false</trackRevisions>
    </reviewItem>
    <reviewItem>
      <errorID>0e35ac9f-3304-49a5-932a-e6321ff48d80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AF874E4</paraID>
      <start>0</start>
      <end>2</end>
      <status>unmodified</status>
      <modifiedWord/>
      <trackRevisions>false</trackRevisions>
    </reviewItem>
    <reviewItem>
      <errorID>fa0b46ed-9c79-40da-b809-f1d1ee93b43f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181C8475</paraID>
      <start>0</start>
      <end>2</end>
      <status>unmodified</status>
      <modifiedWord/>
      <trackRevisions>false</trackRevisions>
    </reviewItem>
    <reviewItem>
      <errorID>837692b0-a470-48da-8550-b9b63b1caba9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1D96481A</paraID>
      <start>0</start>
      <end>2</end>
      <status>unmodified</status>
      <modifiedWord/>
      <trackRevisions>false</trackRevisions>
    </reviewItem>
    <reviewItem>
      <errorID>da386255-cae5-437d-9848-ba3ea289a785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100601B1</paraID>
      <start>0</start>
      <end>2</end>
      <status>unmodified</status>
      <modifiedWord/>
      <trackRevisions>false</trackRevisions>
    </reviewItem>
    <reviewItem>
      <errorID>53d19c80-4eec-4502-b35d-f2681cf60d34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77F3C9DF</paraID>
      <start>0</start>
      <end>2</end>
      <status>unmodified</status>
      <modifiedWord/>
      <trackRevisions>false</trackRevisions>
    </reviewItem>
    <reviewItem>
      <errorID>1e57fb70-f50d-41ac-8d3c-549d43a2b2b8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D4F17F0</paraID>
      <start>0</start>
      <end>2</end>
      <status>unmodified</status>
      <modifiedWord/>
      <trackRevisions>false</trackRevisions>
    </reviewItem>
    <reviewItem>
      <errorID>108e1059-559c-4c14-82ac-8f8908c80d66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5A5850F</paraID>
      <start>0</start>
      <end>2</end>
      <status>unmodified</status>
      <modifiedWord/>
      <trackRevisions>false</trackRevisions>
    </reviewItem>
    <reviewItem>
      <errorID>dd78974a-dbc4-4013-a7c5-c4470e13b426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473B00E6</paraID>
      <start>0</start>
      <end>2</end>
      <status>unmodified</status>
      <modifiedWord/>
      <trackRevisions>false</trackRevisions>
    </reviewItem>
    <reviewItem>
      <errorID>9e0bda24-3d75-494b-b719-4ec7e8a126c0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4AA6EC9C</paraID>
      <start>0</start>
      <end>2</end>
      <status>unmodified</status>
      <modifiedWord/>
      <trackRevisions>false</trackRevisions>
    </reviewItem>
    <reviewItem>
      <errorID>d11d81f3-81e4-4a1d-b24a-43ca28df9f86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7A01E89A</paraID>
      <start>0</start>
      <end>2</end>
      <status>unmodified</status>
      <modifiedWord/>
      <trackRevisions>false</trackRevisions>
    </reviewItem>
    <reviewItem>
      <errorID>09b0bad2-0945-48db-8296-5e3b536ac0d5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77A424A4</paraID>
      <start>0</start>
      <end>2</end>
      <status>unmodified</status>
      <modifiedWord/>
      <trackRevisions>false</trackRevisions>
    </reviewItem>
    <reviewItem>
      <errorID>4e8f2927-1a58-4edf-94e5-8450c506a089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72F32AF7</paraID>
      <start>0</start>
      <end>2</end>
      <status>unmodified</status>
      <modifiedWord/>
      <trackRevisions>false</trackRevisions>
    </reviewItem>
    <reviewItem>
      <errorID>e04f7c57-e492-43df-9c75-cc0de37991a7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A952756</paraID>
      <start>0</start>
      <end>2</end>
      <status>unmodified</status>
      <modifiedWord/>
      <trackRevisions>false</trackRevisions>
    </reviewItem>
    <reviewItem>
      <errorID>f83fe55b-7dc9-485a-ada6-af71b8333cd7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47D51444</paraID>
      <start>0</start>
      <end>2</end>
      <status>unmodified</status>
      <modifiedWord/>
      <trackRevisions>false</trackRevisions>
    </reviewItem>
    <reviewItem>
      <errorID>81b4b6d4-6fae-45d6-823d-31e9af5268f5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1E799FF8</paraID>
      <start>0</start>
      <end>2</end>
      <status>unmodified</status>
      <modifiedWord/>
      <trackRevisions>false</trackRevisions>
    </reviewItem>
    <reviewItem>
      <errorID>fe876139-a28c-4756-916b-705257855525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66C91525</paraID>
      <start>0</start>
      <end>2</end>
      <status>unmodified</status>
      <modifiedWord/>
      <trackRevisions>false</trackRevisions>
    </reviewItem>
    <reviewItem>
      <errorID>8809f3c8-615a-42c9-a7b7-72cc8d30e0f3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62D240E5</paraID>
      <start>0</start>
      <end>2</end>
      <status>unmodified</status>
      <modifiedWord/>
      <trackRevisions>false</trackRevisions>
    </reviewItem>
    <reviewItem>
      <errorID>e14e718c-7b05-4df7-b1c5-15cfcc15749a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51F5AA65</paraID>
      <start>0</start>
      <end>2</end>
      <status>unmodified</status>
      <modifiedWord/>
      <trackRevisions>false</trackRevisions>
    </reviewItem>
    <reviewItem>
      <errorID>4b79681b-e538-4df8-8b56-cc5d6e973d04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1D267667</paraID>
      <start>0</start>
      <end>2</end>
      <status>unmodified</status>
      <modifiedWord/>
      <trackRevisions>false</trackRevisions>
    </reviewItem>
    <reviewItem>
      <errorID>48503eb6-7403-40aa-ba9c-e794a5ff1653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3B5D9B4D</paraID>
      <start>0</start>
      <end>2</end>
      <status>unmodified</status>
      <modifiedWord/>
      <trackRevisions>false</trackRevisions>
    </reviewItem>
    <reviewItem>
      <errorID>be1bc64c-bb2c-426a-9118-d804b44cb5e2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457F1D25</paraID>
      <start>0</start>
      <end>2</end>
      <status>unmodified</status>
      <modifiedWord/>
      <trackRevisions>false</trackRevisions>
    </reviewItem>
    <reviewItem>
      <errorID>1cf1c4be-94e0-4e7a-885c-aa8e2c8bf01a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2F514DF1</paraID>
      <start>0</start>
      <end>2</end>
      <status>unmodified</status>
      <modifiedWord/>
      <trackRevisions>false</trackRevisions>
    </reviewItem>
    <reviewItem>
      <errorID>cdf4b18e-2dd9-4f67-822e-49e3f3bb579b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38E1DD1D</paraID>
      <start>0</start>
      <end>2</end>
      <status>unmodified</status>
      <modifiedWord/>
      <trackRevisions>false</trackRevisions>
    </reviewItem>
    <reviewItem>
      <errorID>bc09c488-832c-49a9-8b1a-5072882bbd6a</errorID>
      <errorWord>防止并不能避免</errorWord>
      <group>L1_Word</group>
      <groupName>字词问题</groupName>
      <ability>L2_Typo</ability>
      <abilityName>字词错误</abilityName>
      <candidateList>
        <item>防止并不能</item>
      </candidateList>
      <explain/>
      <paraID>38E1DD1D</paraID>
      <start>56</start>
      <end>63</end>
      <status>unmodified</status>
      <modifiedWord/>
      <trackRevisions>false</trackRevisions>
    </reviewItem>
    <reviewItem>
      <errorID>151d163d-341e-4189-8fcd-88d37ab8ef41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30EB0A2A</paraID>
      <start>0</start>
      <end>2</end>
      <status>unmodified</status>
      <modifiedWord/>
      <trackRevisions>false</trackRevisions>
    </reviewItem>
    <reviewItem>
      <errorID>648756c0-f343-4fdb-a7e9-3dfa15820c4f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34402EF6</paraID>
      <start>0</start>
      <end>2</end>
      <status>unmodified</status>
      <modifiedWord/>
      <trackRevisions>false</trackRevisions>
    </reviewItem>
    <reviewItem>
      <errorID>a32e6122-5455-4bb8-a9b8-0b458a7cf9b3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2CB8C8D4</paraID>
      <start>0</start>
      <end>2</end>
      <status>unmodified</status>
      <modifiedWord/>
      <trackRevisions>false</trackRevisions>
    </reviewItem>
    <reviewItem>
      <errorID>0c47c591-86ce-4991-939b-541e9fb80a04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1DC5E565</paraID>
      <start>0</start>
      <end>2</end>
      <status>unmodified</status>
      <modifiedWord/>
      <trackRevisions>false</trackRevisions>
    </reviewItem>
    <reviewItem>
      <errorID>7a9a85c4-6b53-4d89-952e-47f357ad39d5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2B623E36</paraID>
      <start>0</start>
      <end>2</end>
      <status>unmodified</status>
      <modifiedWord/>
      <trackRevisions>false</trackRevisions>
    </reviewItem>
    <reviewItem>
      <errorID>aa4eaccd-6c7b-480f-bfd6-faf5faf587bb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6AA2B12A</paraID>
      <start>0</start>
      <end>2</end>
      <status>unmodified</status>
      <modifiedWord/>
      <trackRevisions>false</trackRevisions>
    </reviewItem>
    <reviewItem>
      <errorID>67328b20-a218-412e-9fec-2dbfb67fd230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5FA53E8D</paraID>
      <start>0</start>
      <end>2</end>
      <status>unmodified</status>
      <modifiedWord/>
      <trackRevisions>false</trackRevisions>
    </reviewItem>
    <reviewItem>
      <errorID>2abfe4ca-3bca-484a-b8ed-47c54fd7ea6a</errorID>
      <errorWord>送达至</errorWord>
      <group>L1_Word</group>
      <groupName>字词问题</groupName>
      <ability>L2_Typo</ability>
      <abilityName>字词错误</abilityName>
      <candidateList>
        <item>送达</item>
      </candidateList>
      <explain/>
      <paraID>5FA53E8D</paraID>
      <start>56</start>
      <end>59</end>
      <status>unmodified</status>
      <modifiedWord/>
      <trackRevisions>false</trackRevisions>
    </reviewItem>
    <reviewItem>
      <errorID>e89f353b-33c4-464d-8c48-3296e29f8d75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75052714</paraID>
      <start>0</start>
      <end>2</end>
      <status>unmodified</status>
      <modifiedWord/>
      <trackRevisions>false</trackRevisions>
    </reviewItem>
    <reviewItem>
      <errorID>9fd145b9-abb8-43e8-80b1-afc731ea116b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473F5B68</paraID>
      <start>0</start>
      <end>2</end>
      <status>unmodified</status>
      <modifiedWord/>
      <trackRevisions>false</trackRevisions>
    </reviewItem>
    <reviewItem>
      <errorID>42b0b248-f3c8-4220-b396-ec38b5082fe0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33ADC0C1</paraID>
      <start>0</start>
      <end>2</end>
      <status>unmodified</status>
      <modifiedWord/>
      <trackRevisions>false</trackRevisions>
    </reviewItem>
    <reviewItem>
      <errorID>aab8d38c-0c86-434c-87c9-5e970009b58b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3FC4EA05</paraID>
      <start>0</start>
      <end>2</end>
      <status>unmodified</status>
      <modifiedWord/>
      <trackRevisions>false</trackRevisions>
    </reviewItem>
    <reviewItem>
      <errorID>9accc77d-f51a-4d20-b9cc-2fd8a56da879</errorID>
      <errorWord>，</errorWord>
      <group>L1_Word</group>
      <groupName>字词问题</groupName>
      <ability>L2_Typo</ability>
      <abilityName>字词错误</abilityName>
      <candidateList>
        <item>，必</item>
      </candidateList>
      <explain/>
      <paraID>3FC4EA05</paraID>
      <start>86</start>
      <end>87</end>
      <status>unmodified</status>
      <modifiedWord/>
      <trackRevisions>false</trackRevisions>
    </reviewItem>
    <reviewItem>
      <errorID>666e1f0c-b717-4862-8066-98205fe1f020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25AB86E1</paraID>
      <start>0</start>
      <end>2</end>
      <status>unmodified</status>
      <modifiedWord/>
      <trackRevisions>false</trackRevisions>
    </reviewItem>
    <reviewItem>
      <errorID>1780577d-1377-4907-a56c-7b4bbcbd6aed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30A145A</paraID>
      <start>0</start>
      <end>2</end>
      <status>unmodified</status>
      <modifiedWord/>
      <trackRevisions>false</trackRevisions>
    </reviewItem>
    <reviewItem>
      <errorID>3de9352c-c5fa-478a-85bb-6479c15be717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30A145A</paraID>
      <start>19</start>
      <end>22</end>
      <status>unmodified</status>
      <modifiedWord/>
      <trackRevisions>false</trackRevisions>
    </reviewItem>
    <reviewItem>
      <errorID>0dcb0cbd-ef0c-4457-8c3a-e8e3b16d3528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434D4A30</paraID>
      <start>0</start>
      <end>2</end>
      <status>unmodified</status>
      <modifiedWord/>
      <trackRevisions>false</trackRevisions>
    </reviewItem>
    <reviewItem>
      <errorID>65396ab3-8a21-4a64-bc20-441ccec8adb3</errorID>
      <errorWord>二位</errorWord>
      <group>L1_Word</group>
      <groupName>字词问题</groupName>
      <ability>L2_Typo</ability>
      <abilityName>字词错误</abilityName>
      <candidateList>
        <item>两位</item>
      </candidateList>
      <explain/>
      <paraID>434D4A30</paraID>
      <start>78</start>
      <end>80</end>
      <status>unmodified</status>
      <modifiedWord/>
      <trackRevisions>false</trackRevisions>
    </reviewItem>
    <reviewItem>
      <errorID>c0e68a26-6daa-465a-9c71-099b6e1b9d28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1033C42C</paraID>
      <start>0</start>
      <end>2</end>
      <status>unmodified</status>
      <modifiedWord/>
      <trackRevisions>false</trackRevisions>
    </reviewItem>
    <reviewItem>
      <errorID>df4bb18c-6da0-4e54-85f0-4c80d47e761a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70F806D3</paraID>
      <start>20</start>
      <end>23</end>
      <status>unmodified</status>
      <modifiedWord/>
      <trackRevisions>false</trackRevisions>
    </reviewItem>
    <reviewItem>
      <errorID>36238411-a7fd-4b75-822c-677b992eb8f4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5AAB5EF2</paraID>
      <start>0</start>
      <end>2</end>
      <status>unmodified</status>
      <modifiedWord/>
      <trackRevisions>false</trackRevisions>
    </reviewItem>
    <reviewItem>
      <errorID>b4335bca-6764-4980-a84c-a39968d232e9</errorID>
      <errorWord>&lt;</errorWord>
      <group>L1_Format</group>
      <groupName>格式问题</groupName>
      <ability>L2_HalfPunc</ability>
      <abilityName>全半角检查</abilityName>
      <candidateList>
        <item>〈</item>
      </candidateList>
      <explain>文本全半角错误。</explain>
      <paraID>65A31FC8</paraID>
      <start>36</start>
      <end>37</end>
      <status>unmodified</status>
      <modifiedWord/>
      <trackRevisions>false</trackRevisions>
    </reviewItem>
    <reviewItem>
      <errorID>86595545-cb94-466d-8b6a-a6ba2618e3b4</errorID>
      <errorWord>&lt;</errorWord>
      <group>L1_Format</group>
      <groupName>格式问题</groupName>
      <ability>L2_HalfPunc</ability>
      <abilityName>全半角检查</abilityName>
      <candidateList>
        <item>〈</item>
      </candidateList>
      <explain>文本全半角错误。</explain>
      <paraID>77DECF94</paraID>
      <start>38</start>
      <end>39</end>
      <status>unmodified</status>
      <modifiedWord/>
      <trackRevisions>false</trackRevisions>
    </reviewItem>
    <reviewItem>
      <errorID>986fde5a-78ce-4875-bfe2-3c106eea22dd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4A4BE86E</paraID>
      <start>0</start>
      <end>2</end>
      <status>unmodified</status>
      <modifiedWord/>
      <trackRevisions>false</trackRevisions>
    </reviewItem>
    <reviewItem>
      <errorID>a45ebba5-3c04-4798-b56f-db1da341202b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6B2D205E</paraID>
      <start>0</start>
      <end>2</end>
      <status>unmodified</status>
      <modifiedWord/>
      <trackRevisions>false</trackRevisions>
    </reviewItem>
    <reviewItem>
      <errorID>e3fc08be-137c-409a-af5d-ccc522b60b46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788C831D</paraID>
      <start>22</start>
      <end>23</end>
      <status>unmodified</status>
      <modifiedWord/>
      <trackRevisions>false</trackRevisions>
    </reviewItem>
    <reviewItem>
      <errorID>48d8020f-62a6-4b60-8028-aeec4c07bdb2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52938B0B</paraID>
      <start>26</start>
      <end>27</end>
      <status>unmodified</status>
      <modifiedWord/>
      <trackRevisions>false</trackRevisions>
    </reviewItem>
    <reviewItem>
      <errorID>2ad525c6-b03c-4b2f-bb75-86ba1f94090b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E1D2AEE</paraID>
      <start>0</start>
      <end>2</end>
      <status>unmodified</status>
      <modifiedWord/>
      <trackRevisions>false</trackRevisions>
    </reviewItem>
    <reviewItem>
      <errorID>acc6de60-f5bd-4b1d-a6a7-3a1d592e6ceb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3F3BC76</paraID>
      <start>0</start>
      <end>2</end>
      <status>unmodified</status>
      <modifiedWord/>
      <trackRevisions>false</trackRevisions>
    </reviewItem>
    <reviewItem>
      <errorID>3200bebf-54a0-483d-86ec-314c39a2d73c</errorID>
      <errorWord>详实</errorWord>
      <group>L1_Word</group>
      <groupName>字词问题</groupName>
      <ability>L2_Typo</ability>
      <abilityName>字词错误</abilityName>
      <candidateList>
        <item>翔实</item>
      </candidateList>
      <explain/>
      <paraID>668212FD</paraID>
      <start>28</start>
      <end>30</end>
      <status>unmodified</status>
      <modifiedWord/>
      <trackRevisions>false</trackRevisions>
    </reviewItem>
    <reviewItem>
      <errorID>a94039ae-30a2-4900-95f8-f95ab0434230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231C386D</paraID>
      <start>0</start>
      <end>2</end>
      <status>unmodified</status>
      <modifiedWord/>
      <trackRevisions>false</trackRevisions>
    </reviewItem>
    <reviewItem>
      <errorID>54005bdf-c7ec-44e2-8f4b-16bbb3d671f1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69E93C27</paraID>
      <start>0</start>
      <end>2</end>
      <status>unmodified</status>
      <modifiedWord/>
      <trackRevisions>false</trackRevisions>
    </reviewItem>
    <reviewItem>
      <errorID>726c81ba-81ab-4c84-ab7f-9a5400d43b12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4ABE0F3D</paraID>
      <start>23</start>
      <end>24</end>
      <status>unmodified</status>
      <modifiedWord/>
      <trackRevisions>false</trackRevisions>
    </reviewItem>
    <reviewItem>
      <errorID>7cd6117f-b96a-4621-8526-cf02a5d50e6c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7110082E</paraID>
      <start>23</start>
      <end>24</end>
      <status>unmodified</status>
      <modifiedWord/>
      <trackRevisions>false</trackRevisions>
    </reviewItem>
    <reviewItem>
      <errorID>e048eeee-405c-4099-a86c-60c41ccfcc89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4DB31E65</paraID>
      <start>0</start>
      <end>2</end>
      <status>unmodified</status>
      <modifiedWord/>
      <trackRevisions>false</trackRevisions>
    </reviewItem>
    <reviewItem>
      <errorID>72ebae95-c78e-4c99-a1e8-8103f76c799a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32A6C33F</paraID>
      <start>0</start>
      <end>2</end>
      <status>unmodified</status>
      <modifiedWord/>
      <trackRevisions>false</trackRevisions>
    </reviewItem>
    <reviewItem>
      <errorID>1b0fbfc7-ed53-46d3-a0b0-6dd87337a5aa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20A57AD5</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9FE42B6C-8AD8-440C-8D30-F892D14E423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B915C1C-CE07-4F81-B6C2-B014A9000190}"/>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luyu</dc:creator>
  <cp:lastModifiedBy>陆宇</cp:lastModifiedBy>
  <cp:revision>18</cp:revision>
  <dcterms:created xsi:type="dcterms:W3CDTF">2024-09-30T02:09:00Z</dcterms:created>
  <dcterms:modified xsi:type="dcterms:W3CDTF">2025-11-13T00:54:34Z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85EB8D020E17424ABF0DF7B67527EAD7_13</vt:lpwstr>
  </property>
  <property fmtid="{D5CDD505-2E9C-101B-9397-08002B2CF9AE}" pid="4" name="KSOTemplateDocerSaveRecord">
    <vt:lpwstr>eyJoZGlkIjoiZmNhYzAxNGYzMDUwY2JlOTYzOGM0MzM4ZmNiOTZjODUiLCJ1c2VySWQiOiIxMjE3NzU0MzE5In0=</vt:lpwstr>
  </property>
</Properties>
</file>