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eastAsia" w:ascii="方正小标宋_GBK" w:hAnsi="方正小标宋_GBK" w:eastAsia="方正小标宋_GBK" w:cs="方正小标宋_GBK"/>
          <w:sz w:val="44"/>
          <w:szCs w:val="44"/>
          <w:highlight w:val="none"/>
        </w:rPr>
      </w:pPr>
      <w:bookmarkStart w:id="0" w:name="_Toc508699422"/>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江苏省药品监督管理局审评中心河西</w:t>
      </w:r>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新大楼办公用房内部装修项目</w:t>
      </w:r>
    </w:p>
    <w:p>
      <w:pPr>
        <w:adjustRightInd w:val="0"/>
        <w:snapToGrid w:val="0"/>
        <w:spacing w:line="360" w:lineRule="auto"/>
        <w:ind w:firstLine="871" w:firstLineChars="413"/>
        <w:rPr>
          <w:rFonts w:ascii="宋体" w:hAnsi="宋体"/>
          <w:b/>
          <w:szCs w:val="21"/>
        </w:rPr>
      </w:pPr>
    </w:p>
    <w:p>
      <w:pPr>
        <w:adjustRightInd w:val="0"/>
        <w:snapToGrid w:val="0"/>
        <w:spacing w:line="360" w:lineRule="auto"/>
        <w:ind w:firstLine="871" w:firstLineChars="413"/>
        <w:rPr>
          <w:rFonts w:ascii="宋体" w:hAnsi="宋体"/>
          <w:b/>
          <w:szCs w:val="21"/>
        </w:rPr>
      </w:pPr>
    </w:p>
    <w:p>
      <w:pPr>
        <w:adjustRightInd w:val="0"/>
        <w:snapToGrid w:val="0"/>
        <w:spacing w:line="360" w:lineRule="auto"/>
        <w:ind w:firstLine="871" w:firstLineChars="413"/>
        <w:rPr>
          <w:rFonts w:ascii="宋体" w:hAnsi="宋体"/>
          <w:b/>
          <w:szCs w:val="21"/>
        </w:rPr>
      </w:pPr>
    </w:p>
    <w:p>
      <w:pPr>
        <w:adjustRightInd w:val="0"/>
        <w:snapToGrid w:val="0"/>
        <w:spacing w:line="360" w:lineRule="auto"/>
        <w:ind w:firstLine="871" w:firstLineChars="413"/>
        <w:jc w:val="center"/>
        <w:rPr>
          <w:rFonts w:ascii="宋体" w:hAnsi="宋体"/>
          <w:b/>
          <w:szCs w:val="21"/>
        </w:rPr>
      </w:pPr>
    </w:p>
    <w:p>
      <w:pPr>
        <w:tabs>
          <w:tab w:val="left" w:pos="630"/>
        </w:tabs>
        <w:adjustRightInd w:val="0"/>
        <w:snapToGrid w:val="0"/>
        <w:spacing w:line="360" w:lineRule="auto"/>
        <w:jc w:val="center"/>
        <w:rPr>
          <w:rFonts w:ascii="黑体" w:hAnsi="黑体" w:eastAsia="黑体" w:cs="黑体"/>
          <w:sz w:val="52"/>
          <w:szCs w:val="52"/>
        </w:rPr>
      </w:pPr>
      <w:r>
        <w:rPr>
          <w:rFonts w:hint="eastAsia" w:ascii="黑体" w:hAnsi="黑体" w:eastAsia="黑体" w:cs="黑体"/>
          <w:b/>
          <w:sz w:val="52"/>
          <w:szCs w:val="52"/>
          <w:lang w:eastAsia="zh-CN"/>
        </w:rPr>
        <w:t>施</w:t>
      </w:r>
      <w:r>
        <w:rPr>
          <w:rFonts w:hint="eastAsia" w:ascii="黑体" w:hAnsi="黑体" w:eastAsia="黑体" w:cs="黑体"/>
          <w:b/>
          <w:sz w:val="52"/>
          <w:szCs w:val="52"/>
          <w:lang w:val="en-US" w:eastAsia="zh-CN"/>
        </w:rPr>
        <w:t xml:space="preserve"> </w:t>
      </w:r>
      <w:r>
        <w:rPr>
          <w:rFonts w:hint="eastAsia" w:ascii="黑体" w:hAnsi="黑体" w:eastAsia="黑体" w:cs="黑体"/>
          <w:b/>
          <w:sz w:val="52"/>
          <w:szCs w:val="52"/>
          <w:lang w:eastAsia="zh-CN"/>
        </w:rPr>
        <w:t>工</w:t>
      </w:r>
      <w:r>
        <w:rPr>
          <w:rFonts w:hint="eastAsia" w:ascii="黑体" w:hAnsi="黑体" w:eastAsia="黑体" w:cs="黑体"/>
          <w:b/>
          <w:sz w:val="52"/>
          <w:szCs w:val="52"/>
          <w:lang w:val="en-US" w:eastAsia="zh-CN"/>
        </w:rPr>
        <w:t xml:space="preserve"> </w:t>
      </w:r>
      <w:r>
        <w:rPr>
          <w:rFonts w:hint="eastAsia" w:ascii="黑体" w:hAnsi="黑体" w:eastAsia="黑体" w:cs="黑体"/>
          <w:b/>
          <w:sz w:val="52"/>
          <w:szCs w:val="52"/>
          <w:lang w:eastAsia="zh-CN"/>
        </w:rPr>
        <w:t>合</w:t>
      </w:r>
      <w:r>
        <w:rPr>
          <w:rFonts w:hint="eastAsia" w:ascii="黑体" w:hAnsi="黑体" w:eastAsia="黑体" w:cs="黑体"/>
          <w:b/>
          <w:sz w:val="52"/>
          <w:szCs w:val="52"/>
          <w:lang w:val="en-US" w:eastAsia="zh-CN"/>
        </w:rPr>
        <w:t xml:space="preserve"> </w:t>
      </w:r>
      <w:r>
        <w:rPr>
          <w:rFonts w:hint="eastAsia" w:ascii="黑体" w:hAnsi="黑体" w:eastAsia="黑体" w:cs="黑体"/>
          <w:b/>
          <w:sz w:val="52"/>
          <w:szCs w:val="52"/>
          <w:lang w:eastAsia="zh-CN"/>
        </w:rPr>
        <w:t>同</w:t>
      </w:r>
      <w:r>
        <w:rPr>
          <w:rFonts w:hint="eastAsia" w:ascii="黑体" w:hAnsi="黑体" w:eastAsia="黑体" w:cs="黑体"/>
          <w:b/>
          <w:sz w:val="52"/>
          <w:szCs w:val="52"/>
        </w:rPr>
        <w:t xml:space="preserve"> </w:t>
      </w: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rPr>
          <w:rFonts w:ascii="黑体" w:hAnsi="黑体" w:eastAsia="黑体" w:cs="黑体"/>
          <w:szCs w:val="21"/>
        </w:rPr>
      </w:pPr>
    </w:p>
    <w:p>
      <w:pPr>
        <w:adjustRightInd w:val="0"/>
        <w:snapToGrid w:val="0"/>
        <w:spacing w:line="360" w:lineRule="auto"/>
        <w:ind w:firstLine="560"/>
        <w:jc w:val="center"/>
        <w:rPr>
          <w:rFonts w:ascii="黑体" w:hAnsi="黑体" w:eastAsia="黑体" w:cs="黑体"/>
          <w:sz w:val="30"/>
          <w:szCs w:val="30"/>
        </w:rPr>
      </w:pPr>
    </w:p>
    <w:p>
      <w:pPr>
        <w:adjustRightInd w:val="0"/>
        <w:snapToGrid w:val="0"/>
        <w:spacing w:line="360" w:lineRule="auto"/>
        <w:ind w:firstLine="560"/>
        <w:jc w:val="center"/>
        <w:rPr>
          <w:rFonts w:ascii="黑体" w:hAnsi="黑体" w:eastAsia="黑体" w:cs="黑体"/>
          <w:sz w:val="30"/>
          <w:szCs w:val="30"/>
        </w:rPr>
      </w:pPr>
    </w:p>
    <w:p>
      <w:pPr>
        <w:adjustRightInd w:val="0"/>
        <w:snapToGrid w:val="0"/>
        <w:spacing w:line="360" w:lineRule="auto"/>
        <w:ind w:firstLine="560"/>
        <w:jc w:val="center"/>
        <w:rPr>
          <w:rFonts w:ascii="黑体" w:hAnsi="黑体" w:eastAsia="黑体" w:cs="黑体"/>
          <w:sz w:val="30"/>
          <w:szCs w:val="30"/>
        </w:rPr>
      </w:pPr>
    </w:p>
    <w:p>
      <w:pPr>
        <w:adjustRightInd w:val="0"/>
        <w:snapToGrid w:val="0"/>
        <w:spacing w:line="360" w:lineRule="auto"/>
        <w:ind w:firstLine="560"/>
        <w:jc w:val="center"/>
        <w:rPr>
          <w:rFonts w:ascii="黑体" w:hAnsi="黑体" w:eastAsia="黑体" w:cs="黑体"/>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黑体" w:hAnsi="黑体" w:eastAsia="黑体" w:cs="黑体"/>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黑体" w:hAnsi="黑体" w:eastAsia="黑体" w:cs="黑体"/>
          <w:sz w:val="30"/>
          <w:szCs w:val="30"/>
        </w:rPr>
      </w:pPr>
      <w:r>
        <w:rPr>
          <w:rFonts w:hint="eastAsia" w:ascii="黑体" w:hAnsi="黑体" w:eastAsia="黑体" w:cs="黑体"/>
          <w:sz w:val="30"/>
          <w:szCs w:val="30"/>
        </w:rPr>
        <w:t>日期：</w:t>
      </w:r>
      <w:r>
        <w:rPr>
          <w:rFonts w:hint="eastAsia" w:ascii="黑体" w:hAnsi="黑体" w:eastAsia="黑体" w:cs="黑体"/>
          <w:sz w:val="30"/>
          <w:szCs w:val="30"/>
          <w:u w:val="single"/>
          <w:lang w:val="en-US" w:eastAsia="zh-CN"/>
        </w:rPr>
        <w:t>2025</w:t>
      </w:r>
      <w:r>
        <w:rPr>
          <w:rFonts w:hint="eastAsia" w:ascii="黑体" w:hAnsi="黑体" w:eastAsia="黑体" w:cs="黑体"/>
          <w:sz w:val="30"/>
          <w:szCs w:val="30"/>
        </w:rPr>
        <w:t>年</w:t>
      </w:r>
      <w:r>
        <w:rPr>
          <w:rFonts w:hint="eastAsia" w:ascii="黑体" w:hAnsi="黑体" w:eastAsia="黑体" w:cs="黑体"/>
          <w:sz w:val="30"/>
          <w:szCs w:val="30"/>
          <w:u w:val="single"/>
        </w:rPr>
        <w:t xml:space="preserve"> </w:t>
      </w:r>
      <w:r>
        <w:rPr>
          <w:rFonts w:hint="eastAsia" w:ascii="黑体" w:hAnsi="黑体" w:eastAsia="黑体" w:cs="黑体"/>
          <w:sz w:val="30"/>
          <w:szCs w:val="30"/>
          <w:u w:val="single"/>
          <w:lang w:val="en-US" w:eastAsia="zh-CN"/>
        </w:rPr>
        <w:t xml:space="preserve">12 </w:t>
      </w:r>
      <w:r>
        <w:rPr>
          <w:rFonts w:hint="eastAsia" w:ascii="黑体" w:hAnsi="黑体" w:eastAsia="黑体" w:cs="黑体"/>
          <w:sz w:val="30"/>
          <w:szCs w:val="30"/>
        </w:rPr>
        <w:t>月</w:t>
      </w:r>
      <w:bookmarkEnd w:id="0"/>
    </w:p>
    <w:p>
      <w:pPr>
        <w:autoSpaceDE w:val="0"/>
        <w:autoSpaceDN w:val="0"/>
        <w:adjustRightInd w:val="0"/>
        <w:spacing w:before="100" w:after="100" w:line="480" w:lineRule="auto"/>
        <w:ind w:left="420" w:right="-71"/>
        <w:jc w:val="center"/>
        <w:rPr>
          <w:rFonts w:ascii="黑体" w:hAnsi="黑体" w:eastAsia="黑体"/>
          <w:b/>
          <w:kern w:val="0"/>
          <w:sz w:val="24"/>
          <w:szCs w:val="24"/>
        </w:rPr>
      </w:pPr>
    </w:p>
    <w:p>
      <w:pPr>
        <w:autoSpaceDE w:val="0"/>
        <w:autoSpaceDN w:val="0"/>
        <w:adjustRightInd w:val="0"/>
        <w:spacing w:before="100" w:after="100" w:line="480" w:lineRule="auto"/>
        <w:ind w:left="420" w:right="-71"/>
        <w:jc w:val="center"/>
        <w:rPr>
          <w:rFonts w:ascii="黑体" w:hAnsi="黑体" w:eastAsia="黑体"/>
          <w:b/>
          <w:kern w:val="0"/>
          <w:sz w:val="24"/>
          <w:szCs w:val="24"/>
        </w:rPr>
      </w:pPr>
    </w:p>
    <w:p>
      <w:pPr>
        <w:autoSpaceDE w:val="0"/>
        <w:autoSpaceDN w:val="0"/>
        <w:adjustRightInd w:val="0"/>
        <w:spacing w:before="100" w:after="100" w:line="480" w:lineRule="auto"/>
        <w:ind w:left="420" w:right="-71"/>
        <w:jc w:val="center"/>
        <w:rPr>
          <w:rFonts w:hint="eastAsia" w:ascii="黑体" w:hAnsi="黑体" w:eastAsia="黑体"/>
          <w:b/>
          <w:kern w:val="0"/>
          <w:sz w:val="24"/>
          <w:szCs w:val="24"/>
        </w:rPr>
        <w:sectPr>
          <w:pgSz w:w="11906" w:h="16838"/>
          <w:pgMar w:top="1440" w:right="1800" w:bottom="1440" w:left="1800" w:header="851" w:footer="992" w:gutter="0"/>
          <w:cols w:space="425" w:num="1"/>
          <w:docGrid w:type="lines" w:linePitch="312" w:charSpace="0"/>
        </w:sectPr>
      </w:pPr>
    </w:p>
    <w:p>
      <w:pPr>
        <w:kinsoku/>
        <w:wordWrap/>
        <w:overflowPunct/>
        <w:topLinePunct w:val="0"/>
        <w:autoSpaceDE w:val="0"/>
        <w:autoSpaceDN w:val="0"/>
        <w:bidi w:val="0"/>
        <w:adjustRightInd w:val="0"/>
        <w:spacing w:line="340" w:lineRule="exact"/>
        <w:ind w:right="-71"/>
        <w:jc w:val="center"/>
        <w:textAlignment w:val="auto"/>
        <w:rPr>
          <w:rFonts w:hint="eastAsia" w:ascii="黑体" w:hAnsi="黑体" w:eastAsia="黑体"/>
          <w:b w:val="0"/>
          <w:bCs/>
          <w:color w:val="auto"/>
          <w:kern w:val="0"/>
          <w:sz w:val="24"/>
          <w:szCs w:val="24"/>
          <w:highlight w:val="none"/>
        </w:rPr>
      </w:pPr>
      <w:r>
        <w:rPr>
          <w:rFonts w:hint="eastAsia" w:ascii="黑体" w:hAnsi="黑体" w:eastAsia="黑体"/>
          <w:b w:val="0"/>
          <w:bCs/>
          <w:color w:val="auto"/>
          <w:kern w:val="0"/>
          <w:sz w:val="24"/>
          <w:szCs w:val="24"/>
          <w:highlight w:val="none"/>
        </w:rPr>
        <w:t>第一部分</w:t>
      </w:r>
      <w:r>
        <w:rPr>
          <w:rFonts w:ascii="黑体" w:hAnsi="黑体" w:eastAsia="黑体"/>
          <w:b w:val="0"/>
          <w:bCs/>
          <w:color w:val="auto"/>
          <w:kern w:val="0"/>
          <w:sz w:val="24"/>
          <w:szCs w:val="24"/>
          <w:highlight w:val="none"/>
        </w:rPr>
        <w:t xml:space="preserve">  </w:t>
      </w:r>
      <w:r>
        <w:rPr>
          <w:rFonts w:hint="eastAsia" w:ascii="黑体" w:hAnsi="黑体" w:eastAsia="黑体" w:cs="Times New Roman"/>
          <w:b w:val="0"/>
          <w:bCs/>
          <w:color w:val="auto"/>
          <w:kern w:val="0"/>
          <w:sz w:val="24"/>
          <w:szCs w:val="24"/>
          <w:highlight w:val="none"/>
        </w:rPr>
        <w:t>合同</w:t>
      </w:r>
      <w:r>
        <w:rPr>
          <w:rFonts w:hint="eastAsia" w:ascii="黑体" w:hAnsi="黑体" w:eastAsia="黑体"/>
          <w:b w:val="0"/>
          <w:bCs/>
          <w:color w:val="auto"/>
          <w:kern w:val="0"/>
          <w:sz w:val="24"/>
          <w:szCs w:val="24"/>
          <w:highlight w:val="none"/>
        </w:rPr>
        <w:t>协议书</w:t>
      </w:r>
    </w:p>
    <w:p>
      <w:pPr>
        <w:pStyle w:val="2"/>
        <w:kinsoku/>
        <w:wordWrap/>
        <w:overflowPunct/>
        <w:topLinePunct w:val="0"/>
        <w:bidi w:val="0"/>
        <w:spacing w:before="0" w:after="0" w:line="340" w:lineRule="exact"/>
        <w:textAlignment w:val="auto"/>
        <w:rPr>
          <w:color w:val="auto"/>
          <w:highlight w:val="none"/>
        </w:rPr>
      </w:pPr>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发包人（全称）</w:t>
      </w:r>
      <w:r>
        <w:rPr>
          <w:rFonts w:hint="eastAsia" w:ascii="宋体" w:hAnsi="宋体"/>
          <w:b/>
          <w:color w:val="auto"/>
          <w:szCs w:val="21"/>
          <w:highlight w:val="none"/>
          <w:u w:val="single"/>
          <w:lang w:val="en-US" w:eastAsia="zh-CN"/>
        </w:rPr>
        <w:t xml:space="preserve"> 江苏省药品监督管理局审评中心 </w:t>
      </w:r>
      <w:r>
        <w:rPr>
          <w:rFonts w:hint="eastAsia" w:ascii="宋体" w:hAnsi="宋体" w:cs="宋体"/>
          <w:b/>
          <w:bCs/>
          <w:color w:val="auto"/>
          <w:kern w:val="0"/>
          <w:szCs w:val="21"/>
          <w:highlight w:val="none"/>
          <w:u w:val="single"/>
          <w:lang w:val="en-US" w:eastAsia="zh-CN"/>
        </w:rPr>
        <w:t xml:space="preserve"> </w:t>
      </w:r>
    </w:p>
    <w:p>
      <w:pPr>
        <w:keepNext w:val="0"/>
        <w:keepLines w:val="0"/>
        <w:pageBreakBefore w:val="0"/>
        <w:widowControl w:val="0"/>
        <w:tabs>
          <w:tab w:val="left" w:pos="630"/>
        </w:tabs>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承包人（全称）</w:t>
      </w:r>
      <w:r>
        <w:rPr>
          <w:rFonts w:hint="eastAsia" w:ascii="宋体" w:hAnsi="宋体" w:cs="宋体"/>
          <w:b/>
          <w:bCs/>
          <w:color w:val="auto"/>
          <w:kern w:val="0"/>
          <w:szCs w:val="21"/>
          <w:highlight w:val="none"/>
          <w:u w:val="single"/>
        </w:rPr>
        <w:t xml:space="preserve"> </w:t>
      </w:r>
      <w:bookmarkStart w:id="1" w:name="OLE_LINK1"/>
      <w:r>
        <w:rPr>
          <w:rFonts w:hint="eastAsia" w:ascii="宋体" w:hAnsi="宋体" w:cs="宋体"/>
          <w:b/>
          <w:bCs/>
          <w:color w:val="auto"/>
          <w:kern w:val="0"/>
          <w:szCs w:val="21"/>
          <w:highlight w:val="none"/>
          <w:u w:val="single"/>
          <w:lang w:eastAsia="zh-CN"/>
        </w:rPr>
        <w:t>江苏京宇建设工程有限公司</w:t>
      </w:r>
      <w:bookmarkEnd w:id="1"/>
      <w:r>
        <w:rPr>
          <w:rFonts w:hint="eastAsia" w:ascii="宋体" w:hAnsi="宋体" w:cs="宋体"/>
          <w:b/>
          <w:bCs/>
          <w:color w:val="auto"/>
          <w:kern w:val="0"/>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spacing w:line="340" w:lineRule="exact"/>
        <w:ind w:left="420" w:leftChars="200" w:firstLine="567"/>
        <w:textAlignment w:val="auto"/>
        <w:rPr>
          <w:rFonts w:hint="eastAsia" w:ascii="宋体" w:hAnsi="宋体" w:eastAsia="宋体" w:cs="Times New Roman"/>
          <w:color w:val="auto"/>
          <w:szCs w:val="21"/>
          <w:highlight w:val="none"/>
        </w:rPr>
      </w:pP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根据</w:t>
      </w:r>
      <w:r>
        <w:rPr>
          <w:rFonts w:hint="eastAsia" w:ascii="宋体" w:hAnsi="宋体"/>
          <w:color w:val="auto"/>
          <w:szCs w:val="21"/>
          <w:highlight w:val="none"/>
        </w:rPr>
        <w:t>《中华人民共和国政府采购法》、《中华人民共和国民法典》、《中华人民共和国建筑法》及其他有关法律、行政法规</w:t>
      </w:r>
      <w:r>
        <w:rPr>
          <w:rFonts w:hint="eastAsia" w:ascii="宋体" w:hAnsi="宋体"/>
          <w:color w:val="auto"/>
          <w:szCs w:val="21"/>
          <w:highlight w:val="none"/>
          <w:lang w:val="en-US" w:eastAsia="zh-CN"/>
        </w:rPr>
        <w:t>规定</w:t>
      </w:r>
      <w:r>
        <w:rPr>
          <w:rFonts w:hint="eastAsia" w:ascii="宋体" w:hAnsi="宋体"/>
          <w:color w:val="auto"/>
          <w:szCs w:val="21"/>
          <w:highlight w:val="none"/>
        </w:rPr>
        <w:t>，遵循平等、自愿、公平和诚实信用的原则，双方就</w:t>
      </w:r>
      <w:r>
        <w:rPr>
          <w:rFonts w:hint="eastAsia" w:ascii="宋体" w:hAnsi="宋体"/>
          <w:color w:val="auto"/>
          <w:szCs w:val="21"/>
          <w:highlight w:val="none"/>
          <w:u w:val="single"/>
          <w:lang w:val="en-US" w:eastAsia="zh-CN"/>
        </w:rPr>
        <w:t xml:space="preserve"> </w:t>
      </w:r>
      <w:bookmarkStart w:id="2" w:name="OLE_LINK3"/>
      <w:r>
        <w:rPr>
          <w:rFonts w:hint="eastAsia"/>
          <w:color w:val="auto"/>
          <w:szCs w:val="21"/>
          <w:highlight w:val="none"/>
          <w:u w:val="single"/>
        </w:rPr>
        <w:t>江苏省药品监督管理局审评中心河西新大楼办公用房内部装修项目</w:t>
      </w:r>
      <w:bookmarkEnd w:id="2"/>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事项协商一致，</w:t>
      </w:r>
      <w:r>
        <w:rPr>
          <w:rFonts w:hint="eastAsia" w:ascii="宋体" w:hAnsi="宋体" w:cs="宋体"/>
          <w:color w:val="auto"/>
          <w:szCs w:val="21"/>
          <w:highlight w:val="none"/>
        </w:rPr>
        <w:t>共同达成如下协议</w:t>
      </w:r>
      <w:r>
        <w:rPr>
          <w:rFonts w:hint="eastAsia" w:ascii="宋体" w:hAnsi="宋体" w:cs="宋体"/>
          <w:color w:val="auto"/>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ascii="宋体" w:hAnsi="宋体"/>
          <w:b/>
          <w:bCs/>
          <w:color w:val="auto"/>
          <w:szCs w:val="21"/>
          <w:highlight w:val="none"/>
        </w:rPr>
      </w:pPr>
      <w:r>
        <w:rPr>
          <w:rFonts w:hint="eastAsia" w:ascii="宋体" w:hAnsi="宋体"/>
          <w:b/>
          <w:bCs/>
          <w:color w:val="auto"/>
          <w:szCs w:val="21"/>
          <w:highlight w:val="none"/>
        </w:rPr>
        <w:t>一、工程概况</w:t>
      </w:r>
    </w:p>
    <w:p>
      <w:pPr>
        <w:keepNext w:val="0"/>
        <w:keepLines w:val="0"/>
        <w:pageBreakBefore w:val="0"/>
        <w:widowControl w:val="0"/>
        <w:kinsoku/>
        <w:wordWrap/>
        <w:overflowPunct/>
        <w:topLinePunct w:val="0"/>
        <w:autoSpaceDE/>
        <w:autoSpaceDN/>
        <w:bidi w:val="0"/>
        <w:spacing w:line="340" w:lineRule="exact"/>
        <w:ind w:firstLine="420"/>
        <w:textAlignment w:val="auto"/>
        <w:rPr>
          <w:rFonts w:hint="default" w:ascii="宋体" w:hAnsi="宋体" w:eastAsia="宋体"/>
          <w:color w:val="auto"/>
          <w:szCs w:val="21"/>
          <w:highlight w:val="none"/>
          <w:u w:val="single"/>
          <w:lang w:val="en-US" w:eastAsia="zh-CN"/>
        </w:rPr>
      </w:pPr>
      <w:r>
        <w:rPr>
          <w:rFonts w:hint="eastAsia" w:ascii="宋体" w:hAnsi="宋体" w:cs="宋体"/>
          <w:color w:val="auto"/>
          <w:szCs w:val="21"/>
          <w:highlight w:val="none"/>
        </w:rPr>
        <w:t>1.工程名称：</w:t>
      </w:r>
      <w:r>
        <w:rPr>
          <w:rFonts w:ascii="宋体" w:hAnsi="宋体"/>
          <w:color w:val="auto"/>
          <w:szCs w:val="21"/>
          <w:highlight w:val="none"/>
          <w:u w:val="single"/>
        </w:rPr>
        <w:t xml:space="preserve"> </w:t>
      </w:r>
      <w:r>
        <w:rPr>
          <w:rFonts w:hint="eastAsia"/>
          <w:color w:val="auto"/>
          <w:szCs w:val="21"/>
          <w:highlight w:val="none"/>
          <w:u w:val="single"/>
        </w:rPr>
        <w:t>江苏省药品监督管理局审评中心河西新大楼办公用房内部装修项目</w:t>
      </w:r>
      <w:r>
        <w:rPr>
          <w:rFonts w:hint="eastAsia" w:ascii="宋体" w:hAnsi="宋体"/>
          <w:color w:val="auto"/>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2.工程地点：</w:t>
      </w:r>
      <w:r>
        <w:rPr>
          <w:rFonts w:hint="eastAsia" w:ascii="宋体" w:hAnsi="宋体" w:cs="宋体"/>
          <w:color w:val="auto"/>
          <w:szCs w:val="21"/>
          <w:highlight w:val="none"/>
          <w:u w:val="single"/>
          <w:lang w:val="en-US" w:eastAsia="zh-CN"/>
        </w:rPr>
        <w:t xml:space="preserve"> </w:t>
      </w:r>
      <w:r>
        <w:rPr>
          <w:rFonts w:hint="eastAsia"/>
          <w:b w:val="0"/>
          <w:bCs w:val="0"/>
          <w:color w:val="auto"/>
          <w:szCs w:val="21"/>
          <w:highlight w:val="none"/>
          <w:u w:val="single"/>
        </w:rPr>
        <w:t>南京市建邺区康文路17号</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 xml:space="preserve"> </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3.工程立项批准文号：/</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s="宋体"/>
          <w:color w:val="auto"/>
          <w:szCs w:val="21"/>
          <w:highlight w:val="none"/>
          <w:u w:val="single"/>
          <w:lang w:val="en-US" w:eastAsia="zh-CN"/>
        </w:rPr>
      </w:pPr>
      <w:r>
        <w:rPr>
          <w:rFonts w:hint="eastAsia" w:ascii="宋体" w:hAnsi="宋体" w:cs="宋体"/>
          <w:color w:val="auto"/>
          <w:szCs w:val="21"/>
          <w:highlight w:val="none"/>
        </w:rPr>
        <w:t>4.资金来源：</w:t>
      </w:r>
      <w:r>
        <w:rPr>
          <w:rFonts w:hint="eastAsia" w:ascii="宋体" w:hAnsi="宋体" w:cs="宋体"/>
          <w:color w:val="auto"/>
          <w:szCs w:val="21"/>
          <w:highlight w:val="none"/>
          <w:u w:val="single"/>
        </w:rPr>
        <w:t xml:space="preserve"> </w:t>
      </w:r>
      <w:r>
        <w:rPr>
          <w:rFonts w:hint="eastAsia" w:ascii="宋体" w:hAnsi="宋体"/>
          <w:color w:val="auto"/>
          <w:szCs w:val="21"/>
          <w:highlight w:val="none"/>
          <w:u w:val="single"/>
        </w:rPr>
        <w:t>已落实</w:t>
      </w:r>
      <w:r>
        <w:rPr>
          <w:rFonts w:hint="eastAsia" w:ascii="宋体" w:hAnsi="宋体"/>
          <w:color w:val="auto"/>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olor w:val="auto"/>
          <w:szCs w:val="21"/>
          <w:highlight w:val="none"/>
          <w:u w:val="single"/>
        </w:rPr>
      </w:pPr>
      <w:r>
        <w:rPr>
          <w:rFonts w:hint="eastAsia" w:ascii="宋体" w:hAnsi="宋体" w:cs="宋体"/>
          <w:color w:val="auto"/>
          <w:szCs w:val="21"/>
          <w:highlight w:val="none"/>
        </w:rPr>
        <w:t>5.工程内容：</w:t>
      </w:r>
      <w:r>
        <w:rPr>
          <w:rFonts w:hint="eastAsia" w:ascii="宋体" w:hAnsi="宋体" w:cs="宋体"/>
          <w:color w:val="auto"/>
          <w:szCs w:val="21"/>
          <w:highlight w:val="none"/>
          <w:u w:val="single"/>
          <w:lang w:val="en-US" w:eastAsia="zh-CN"/>
        </w:rPr>
        <w:t xml:space="preserve"> </w:t>
      </w:r>
      <w:r>
        <w:rPr>
          <w:rFonts w:hint="eastAsia" w:ascii="宋体" w:hAnsi="宋体"/>
          <w:color w:val="auto"/>
          <w:szCs w:val="21"/>
          <w:highlight w:val="none"/>
          <w:u w:val="single"/>
        </w:rPr>
        <w:t>按招标清单及</w:t>
      </w:r>
      <w:r>
        <w:rPr>
          <w:rFonts w:hint="eastAsia" w:ascii="宋体" w:hAnsi="宋体"/>
          <w:color w:val="auto"/>
          <w:szCs w:val="21"/>
          <w:highlight w:val="none"/>
          <w:u w:val="single"/>
          <w:lang w:eastAsia="zh-CN"/>
        </w:rPr>
        <w:t>施工</w:t>
      </w:r>
      <w:r>
        <w:rPr>
          <w:rFonts w:hint="eastAsia" w:ascii="宋体" w:hAnsi="宋体"/>
          <w:color w:val="auto"/>
          <w:szCs w:val="21"/>
          <w:highlight w:val="none"/>
          <w:u w:val="single"/>
        </w:rPr>
        <w:t>图示要求</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olor w:val="auto"/>
          <w:szCs w:val="21"/>
          <w:highlight w:val="none"/>
          <w:u w:val="single"/>
        </w:rPr>
      </w:pPr>
      <w:r>
        <w:rPr>
          <w:rFonts w:hint="eastAsia" w:ascii="宋体" w:hAnsi="宋体" w:cs="宋体"/>
          <w:color w:val="auto"/>
          <w:szCs w:val="21"/>
          <w:highlight w:val="none"/>
        </w:rPr>
        <w:t>6.工程承包范围：工程量清单范围内</w:t>
      </w:r>
      <w:bookmarkStart w:id="3" w:name="_Toc351203482"/>
      <w:bookmarkEnd w:id="3"/>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所有事项</w:t>
      </w:r>
      <w:r>
        <w:rPr>
          <w:rFonts w:ascii="宋体" w:hAnsi="宋体"/>
          <w:color w:val="auto"/>
          <w:szCs w:val="21"/>
          <w:highlight w:val="none"/>
          <w:u w:val="single"/>
        </w:rPr>
        <w:t xml:space="preserve"> </w:t>
      </w:r>
      <w:r>
        <w:rPr>
          <w:rFonts w:hint="eastAsia" w:ascii="宋体" w:hAnsi="宋体"/>
          <w:color w:val="auto"/>
          <w:szCs w:val="21"/>
          <w:highlight w:val="none"/>
          <w:u w:val="single"/>
        </w:rPr>
        <w:t>。</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二、工程承包范围 </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s="Times New Roman"/>
          <w:color w:val="auto"/>
          <w:szCs w:val="21"/>
          <w:highlight w:val="none"/>
          <w:u w:val="single"/>
        </w:rPr>
      </w:pPr>
      <w:r>
        <w:rPr>
          <w:rFonts w:hint="eastAsia" w:ascii="宋体" w:hAnsi="宋体"/>
          <w:color w:val="auto"/>
          <w:szCs w:val="21"/>
          <w:highlight w:val="none"/>
        </w:rPr>
        <w:t>承包范围：</w:t>
      </w:r>
      <w:r>
        <w:rPr>
          <w:rFonts w:hint="eastAsia" w:ascii="宋体" w:hAnsi="宋体"/>
          <w:color w:val="auto"/>
          <w:szCs w:val="21"/>
          <w:highlight w:val="none"/>
          <w:lang w:val="en-US" w:eastAsia="zh-CN"/>
        </w:rPr>
        <w:t>江苏省药品监督管理局</w:t>
      </w:r>
      <w:r>
        <w:rPr>
          <w:rFonts w:hint="eastAsia" w:ascii="宋体" w:hAnsi="宋体"/>
          <w:color w:val="auto"/>
          <w:szCs w:val="21"/>
          <w:highlight w:val="none"/>
          <w:u w:val="single"/>
        </w:rPr>
        <w:t>审评</w:t>
      </w:r>
      <w:r>
        <w:rPr>
          <w:rFonts w:hint="eastAsia" w:ascii="宋体" w:hAnsi="宋体" w:eastAsia="宋体" w:cs="Times New Roman"/>
          <w:color w:val="auto"/>
          <w:szCs w:val="21"/>
          <w:highlight w:val="none"/>
          <w:u w:val="single"/>
        </w:rPr>
        <w:t>中心河西新大楼办公用房内部装修项目。</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b/>
          <w:bCs/>
          <w:color w:val="auto"/>
          <w:szCs w:val="21"/>
          <w:highlight w:val="none"/>
        </w:rPr>
      </w:pPr>
      <w:r>
        <w:rPr>
          <w:rFonts w:hint="eastAsia" w:ascii="宋体" w:hAnsi="宋体"/>
          <w:b/>
          <w:bCs/>
          <w:color w:val="auto"/>
          <w:szCs w:val="21"/>
          <w:highlight w:val="none"/>
        </w:rPr>
        <w:t>三、合同工期</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olor w:val="auto"/>
          <w:szCs w:val="21"/>
          <w:highlight w:val="none"/>
          <w:u w:val="single"/>
          <w:lang w:eastAsia="zh-CN"/>
        </w:rPr>
      </w:pPr>
      <w:r>
        <w:rPr>
          <w:rFonts w:hint="eastAsia" w:ascii="宋体" w:hAnsi="宋体"/>
          <w:color w:val="auto"/>
          <w:szCs w:val="21"/>
          <w:highlight w:val="none"/>
        </w:rPr>
        <w:t>开工日期：</w:t>
      </w:r>
      <w:r>
        <w:rPr>
          <w:rFonts w:hint="eastAsia" w:ascii="宋体" w:hAnsi="宋体"/>
          <w:color w:val="auto"/>
          <w:szCs w:val="21"/>
          <w:highlight w:val="none"/>
          <w:u w:val="single"/>
        </w:rPr>
        <w:t>具体以业主的书面开工令日期为准</w:t>
      </w:r>
      <w:r>
        <w:rPr>
          <w:rFonts w:hint="eastAsia" w:ascii="宋体" w:hAnsi="宋体"/>
          <w:color w:val="auto"/>
          <w:szCs w:val="21"/>
          <w:highlight w:val="none"/>
          <w:u w:val="single"/>
          <w:lang w:eastAsia="zh-CN"/>
        </w:rPr>
        <w:t>。</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竣工日期：</w:t>
      </w:r>
      <w:r>
        <w:rPr>
          <w:rFonts w:hint="eastAsia" w:ascii="宋体" w:hAnsi="宋体"/>
          <w:color w:val="auto"/>
          <w:szCs w:val="21"/>
          <w:highlight w:val="none"/>
          <w:u w:val="single"/>
        </w:rPr>
        <w:t>以业主的书面开工令日期顺延</w:t>
      </w:r>
      <w:r>
        <w:rPr>
          <w:rFonts w:hint="eastAsia" w:ascii="宋体" w:hAnsi="宋体"/>
          <w:color w:val="auto"/>
          <w:szCs w:val="21"/>
          <w:highlight w:val="none"/>
          <w:u w:val="single"/>
          <w:lang w:eastAsia="zh-CN"/>
        </w:rPr>
        <w:t>。</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工期总日历天数</w:t>
      </w:r>
      <w:r>
        <w:rPr>
          <w:rFonts w:hint="eastAsia" w:ascii="宋体" w:hAnsi="宋体"/>
          <w:color w:val="auto"/>
          <w:szCs w:val="21"/>
          <w:highlight w:val="none"/>
          <w:lang w:eastAsia="zh-CN"/>
        </w:rPr>
        <w:t>：</w:t>
      </w:r>
      <w:r>
        <w:rPr>
          <w:rFonts w:hint="eastAsia" w:ascii="宋体" w:hAnsi="宋体"/>
          <w:color w:val="auto"/>
          <w:szCs w:val="21"/>
          <w:highlight w:val="none"/>
          <w:u w:val="single"/>
          <w:lang w:val="en-US" w:eastAsia="zh-CN"/>
        </w:rPr>
        <w:t>70</w:t>
      </w:r>
      <w:r>
        <w:rPr>
          <w:rFonts w:hint="eastAsia" w:ascii="宋体" w:hAnsi="宋体"/>
          <w:color w:val="auto"/>
          <w:szCs w:val="21"/>
          <w:highlight w:val="none"/>
          <w:u w:val="single"/>
        </w:rPr>
        <w:t>天</w:t>
      </w:r>
      <w:r>
        <w:rPr>
          <w:rFonts w:hint="eastAsia" w:ascii="宋体" w:hAnsi="宋体"/>
          <w:color w:val="auto"/>
          <w:szCs w:val="21"/>
          <w:highlight w:val="none"/>
          <w:u w:val="single"/>
          <w:lang w:eastAsia="zh-CN"/>
        </w:rPr>
        <w:t>。</w:t>
      </w:r>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ascii="宋体" w:hAnsi="宋体"/>
          <w:b/>
          <w:bCs/>
          <w:color w:val="auto"/>
          <w:szCs w:val="21"/>
          <w:highlight w:val="none"/>
        </w:rPr>
      </w:pPr>
      <w:r>
        <w:rPr>
          <w:rFonts w:hint="eastAsia" w:ascii="宋体" w:hAnsi="宋体"/>
          <w:b/>
          <w:bCs/>
          <w:color w:val="auto"/>
          <w:szCs w:val="21"/>
          <w:highlight w:val="none"/>
        </w:rPr>
        <w:t>四、质量标准</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工程质量符合</w:t>
      </w:r>
      <w:r>
        <w:rPr>
          <w:rFonts w:hint="eastAsia" w:ascii="宋体" w:hAnsi="宋体" w:cs="宋体"/>
          <w:color w:val="auto"/>
          <w:szCs w:val="21"/>
          <w:highlight w:val="none"/>
          <w:u w:val="single"/>
        </w:rPr>
        <w:t xml:space="preserve"> 国家质量验收 </w:t>
      </w:r>
      <w:r>
        <w:rPr>
          <w:rFonts w:hint="eastAsia" w:ascii="宋体" w:hAnsi="宋体" w:cs="宋体"/>
          <w:color w:val="auto"/>
          <w:szCs w:val="21"/>
          <w:highlight w:val="none"/>
        </w:rPr>
        <w:t>标准。</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b/>
          <w:bCs/>
          <w:color w:val="auto"/>
          <w:szCs w:val="21"/>
          <w:highlight w:val="none"/>
        </w:rPr>
      </w:pPr>
      <w:r>
        <w:rPr>
          <w:rFonts w:hint="eastAsia" w:ascii="宋体" w:hAnsi="宋体"/>
          <w:b/>
          <w:bCs/>
          <w:color w:val="auto"/>
          <w:szCs w:val="21"/>
          <w:highlight w:val="none"/>
        </w:rPr>
        <w:t>五、合同价款</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olor w:val="auto"/>
          <w:szCs w:val="21"/>
          <w:highlight w:val="none"/>
          <w:lang w:eastAsia="zh-CN"/>
        </w:rPr>
        <w:t>合同暂定价为</w:t>
      </w:r>
      <w:r>
        <w:rPr>
          <w:rFonts w:hint="eastAsia" w:ascii="宋体" w:hAnsi="宋体"/>
          <w:color w:val="auto"/>
          <w:szCs w:val="21"/>
          <w:highlight w:val="none"/>
        </w:rPr>
        <w:t>人民币大写：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贰佰零陆万</w:t>
      </w:r>
      <w:r>
        <w:rPr>
          <w:rFonts w:hint="eastAsia" w:ascii="宋体" w:hAnsi="宋体"/>
          <w:color w:val="auto"/>
          <w:szCs w:val="21"/>
          <w:highlight w:val="none"/>
        </w:rPr>
        <w:t>元(￥：</w:t>
      </w:r>
      <w:r>
        <w:rPr>
          <w:rFonts w:hint="eastAsia" w:ascii="宋体" w:hAnsi="宋体"/>
          <w:color w:val="auto"/>
          <w:szCs w:val="21"/>
          <w:highlight w:val="none"/>
          <w:u w:val="single"/>
          <w:lang w:val="en-US" w:eastAsia="zh-CN"/>
        </w:rPr>
        <w:t>206</w:t>
      </w:r>
      <w:r>
        <w:rPr>
          <w:rFonts w:hint="eastAsia" w:ascii="宋体" w:hAnsi="宋体"/>
          <w:color w:val="auto"/>
          <w:szCs w:val="21"/>
          <w:highlight w:val="none"/>
          <w:u w:val="single"/>
        </w:rPr>
        <w:t xml:space="preserve"> </w:t>
      </w:r>
      <w:r>
        <w:rPr>
          <w:rFonts w:hint="eastAsia" w:ascii="宋体" w:hAnsi="宋体"/>
          <w:color w:val="auto"/>
          <w:szCs w:val="21"/>
          <w:highlight w:val="none"/>
        </w:rPr>
        <w:t>万元</w:t>
      </w:r>
      <w:r>
        <w:rPr>
          <w:rFonts w:hint="eastAsia" w:ascii="宋体" w:hAnsi="宋体"/>
          <w:color w:val="auto"/>
          <w:szCs w:val="21"/>
          <w:highlight w:val="none"/>
          <w:lang w:eastAsia="zh-CN"/>
        </w:rPr>
        <w:t>，</w:t>
      </w:r>
      <w:r>
        <w:rPr>
          <w:rFonts w:hint="eastAsia" w:ascii="宋体" w:hAnsi="宋体" w:cs="宋体"/>
          <w:color w:val="auto"/>
          <w:szCs w:val="21"/>
          <w:highlight w:val="none"/>
        </w:rPr>
        <w:t>最终以</w:t>
      </w:r>
      <w:r>
        <w:rPr>
          <w:rFonts w:hint="eastAsia" w:ascii="宋体" w:hAnsi="宋体" w:cs="宋体"/>
          <w:color w:val="auto"/>
          <w:szCs w:val="21"/>
          <w:highlight w:val="none"/>
          <w:lang w:eastAsia="zh-CN"/>
        </w:rPr>
        <w:t>审计单位审定价</w:t>
      </w:r>
      <w:r>
        <w:rPr>
          <w:rFonts w:hint="eastAsia" w:ascii="宋体" w:hAnsi="宋体" w:cs="宋体"/>
          <w:color w:val="auto"/>
          <w:szCs w:val="21"/>
          <w:highlight w:val="none"/>
        </w:rPr>
        <w:t>为</w:t>
      </w:r>
      <w:r>
        <w:rPr>
          <w:rFonts w:hint="eastAsia" w:ascii="宋体" w:hAnsi="宋体" w:cs="宋体"/>
          <w:color w:val="auto"/>
          <w:szCs w:val="21"/>
          <w:highlight w:val="none"/>
          <w:lang w:eastAsia="zh-CN"/>
        </w:rPr>
        <w:t>准</w:t>
      </w:r>
      <w:r>
        <w:rPr>
          <w:rFonts w:hint="eastAsia" w:ascii="宋体" w:hAnsi="宋体" w:cs="宋体"/>
          <w:color w:val="auto"/>
          <w:szCs w:val="21"/>
          <w:highlight w:val="none"/>
        </w:rPr>
        <w:t>)</w:t>
      </w:r>
    </w:p>
    <w:p>
      <w:pPr>
        <w:keepNext w:val="0"/>
        <w:keepLines w:val="0"/>
        <w:pageBreakBefore w:val="0"/>
        <w:widowControl w:val="0"/>
        <w:kinsoku/>
        <w:wordWrap/>
        <w:overflowPunct/>
        <w:topLinePunct w:val="0"/>
        <w:autoSpaceDE/>
        <w:autoSpaceDN/>
        <w:bidi w:val="0"/>
        <w:spacing w:line="340" w:lineRule="exact"/>
        <w:ind w:firstLine="422"/>
        <w:textAlignment w:val="auto"/>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六</w:t>
      </w:r>
      <w:r>
        <w:rPr>
          <w:rFonts w:hint="eastAsia" w:ascii="宋体" w:hAnsi="宋体" w:cs="宋体"/>
          <w:b/>
          <w:color w:val="auto"/>
          <w:szCs w:val="21"/>
          <w:highlight w:val="none"/>
        </w:rPr>
        <w:t>、项目</w:t>
      </w:r>
      <w:r>
        <w:rPr>
          <w:rFonts w:hint="eastAsia" w:ascii="宋体" w:hAnsi="宋体" w:cs="宋体"/>
          <w:b/>
          <w:color w:val="auto"/>
          <w:szCs w:val="21"/>
          <w:highlight w:val="none"/>
          <w:lang w:val="en-US" w:eastAsia="zh-CN"/>
        </w:rPr>
        <w:t>负责人</w:t>
      </w:r>
    </w:p>
    <w:p>
      <w:pPr>
        <w:keepNext w:val="0"/>
        <w:keepLines w:val="0"/>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承包人项目</w:t>
      </w:r>
      <w:r>
        <w:rPr>
          <w:rFonts w:hint="eastAsia" w:ascii="宋体" w:hAnsi="宋体" w:cs="宋体"/>
          <w:color w:val="auto"/>
          <w:szCs w:val="21"/>
          <w:highlight w:val="none"/>
          <w:lang w:val="en-US" w:eastAsia="zh-CN"/>
        </w:rPr>
        <w:t>负责人</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叶芝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bookmarkStart w:id="4" w:name="_Toc351203486"/>
      <w:bookmarkEnd w:id="4"/>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lang w:val="en-US" w:eastAsia="zh-CN"/>
        </w:rPr>
        <w:t>七</w:t>
      </w:r>
      <w:r>
        <w:rPr>
          <w:rFonts w:hint="eastAsia" w:ascii="宋体" w:hAnsi="宋体"/>
          <w:b/>
          <w:bCs/>
          <w:color w:val="auto"/>
          <w:szCs w:val="21"/>
          <w:highlight w:val="none"/>
        </w:rPr>
        <w:t>、组成合同的文件</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组成本合同的文件包括：</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1、本合同协议书 </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2、本合同专用条款</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3、明确双方权利、义务的纪要、协议</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 xml:space="preserve">、本合同通用条款 </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、投标书</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响应文件</w:t>
      </w:r>
      <w:r>
        <w:rPr>
          <w:rFonts w:hint="eastAsia" w:ascii="宋体" w:hAnsi="宋体"/>
          <w:color w:val="auto"/>
          <w:szCs w:val="21"/>
          <w:highlight w:val="none"/>
          <w:lang w:eastAsia="zh-CN"/>
        </w:rPr>
        <w:t>）</w:t>
      </w:r>
      <w:r>
        <w:rPr>
          <w:rFonts w:hint="eastAsia" w:ascii="宋体" w:hAnsi="宋体"/>
          <w:color w:val="auto"/>
          <w:szCs w:val="21"/>
          <w:highlight w:val="none"/>
        </w:rPr>
        <w:t>、竞争性磋商文件和成交通知书</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 xml:space="preserve">、标准、规范及有关技术文件、技术要求 </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、工程预算书</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双方有关工程的洽商、变更等书面协议或文件视为本合同的组成部分。</w:t>
      </w:r>
    </w:p>
    <w:p>
      <w:pPr>
        <w:keepNext w:val="0"/>
        <w:keepLines w:val="0"/>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八、词语含义</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本协议书中有关词语含义与本合同第二部分《通用条款》中分别赋予它们的定义相同。</w:t>
      </w:r>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default" w:ascii="宋体" w:hAnsi="宋体"/>
          <w:b/>
          <w:bCs/>
          <w:color w:val="auto"/>
          <w:szCs w:val="21"/>
          <w:highlight w:val="none"/>
          <w:lang w:val="en-US" w:eastAsia="zh-CN"/>
        </w:rPr>
      </w:pPr>
      <w:r>
        <w:rPr>
          <w:rFonts w:hint="eastAsia" w:ascii="宋体" w:hAnsi="宋体"/>
          <w:b/>
          <w:bCs/>
          <w:color w:val="auto"/>
          <w:szCs w:val="21"/>
          <w:highlight w:val="none"/>
          <w:lang w:val="en-US" w:eastAsia="zh-CN"/>
        </w:rPr>
        <w:t>九、承诺</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1.发包人承诺按照法律规定履行项目审批手续、筹集工程建设资金并按照合同约定的期限和方式支付合同价款。</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2.承包人承诺按照法律规定及合同约定组织完成工程施工，确保工程质量和安全，不进行转包及违法分包，并在缺陷责任期及保修期内承担相应的工程维修责任。</w:t>
      </w:r>
    </w:p>
    <w:p>
      <w:pPr>
        <w:keepNext w:val="0"/>
        <w:keepLines w:val="0"/>
        <w:pageBreakBefore w:val="0"/>
        <w:widowControl w:val="0"/>
        <w:kinsoku/>
        <w:wordWrap/>
        <w:overflowPunct/>
        <w:topLinePunct w:val="0"/>
        <w:autoSpaceDE/>
        <w:autoSpaceDN/>
        <w:bidi w:val="0"/>
        <w:spacing w:line="340" w:lineRule="exact"/>
        <w:ind w:left="420" w:leftChars="200" w:firstLine="0" w:firstLineChars="0"/>
        <w:textAlignment w:val="auto"/>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十、合同签订及生效</w:t>
      </w:r>
    </w:p>
    <w:p>
      <w:pPr>
        <w:keepNext w:val="0"/>
        <w:keepLines w:val="0"/>
        <w:pageBreakBefore w:val="0"/>
        <w:widowControl w:val="0"/>
        <w:kinsoku/>
        <w:wordWrap/>
        <w:overflowPunct/>
        <w:topLinePunct w:val="0"/>
        <w:autoSpaceDE/>
        <w:autoSpaceDN/>
        <w:bidi w:val="0"/>
        <w:spacing w:line="340" w:lineRule="exact"/>
        <w:ind w:left="420" w:leftChars="200" w:firstLine="0" w:firstLineChars="0"/>
        <w:textAlignment w:val="auto"/>
        <w:rPr>
          <w:rFonts w:hint="eastAsia" w:ascii="宋体" w:hAnsi="宋体"/>
          <w:color w:val="auto"/>
          <w:szCs w:val="21"/>
          <w:highlight w:val="none"/>
        </w:rPr>
      </w:pPr>
      <w:r>
        <w:rPr>
          <w:rFonts w:hint="eastAsia" w:ascii="宋体" w:hAnsi="宋体"/>
          <w:color w:val="auto"/>
          <w:szCs w:val="21"/>
          <w:highlight w:val="none"/>
        </w:rPr>
        <w:t>本合同双方约定</w:t>
      </w:r>
      <w:r>
        <w:rPr>
          <w:rFonts w:hint="eastAsia" w:ascii="宋体" w:hAnsi="宋体"/>
          <w:color w:val="auto"/>
          <w:szCs w:val="21"/>
          <w:highlight w:val="none"/>
          <w:u w:val="single"/>
        </w:rPr>
        <w:t xml:space="preserve"> 法定代表人签字并盖章 </w:t>
      </w:r>
      <w:r>
        <w:rPr>
          <w:rFonts w:hint="eastAsia" w:ascii="宋体" w:hAnsi="宋体"/>
          <w:color w:val="auto"/>
          <w:szCs w:val="21"/>
          <w:highlight w:val="none"/>
        </w:rPr>
        <w:t>后生效。</w:t>
      </w:r>
    </w:p>
    <w:p>
      <w:pPr>
        <w:keepNext w:val="0"/>
        <w:keepLines w:val="0"/>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十一、补充协议</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合同未尽事宜，合同当事人另行签订补充协议，补充协议是合同的组成部分。</w:t>
      </w:r>
    </w:p>
    <w:p>
      <w:pPr>
        <w:keepNext w:val="0"/>
        <w:keepLines w:val="0"/>
        <w:pageBreakBefore w:val="0"/>
        <w:widowControl w:val="0"/>
        <w:kinsoku/>
        <w:wordWrap/>
        <w:overflowPunct/>
        <w:topLinePunct w:val="0"/>
        <w:autoSpaceDE/>
        <w:autoSpaceDN/>
        <w:bidi w:val="0"/>
        <w:spacing w:line="340" w:lineRule="exact"/>
        <w:ind w:left="420" w:leftChars="200" w:firstLine="0" w:firstLineChars="0"/>
        <w:textAlignment w:val="auto"/>
        <w:rPr>
          <w:rFonts w:hint="eastAsia" w:ascii="宋体" w:hAnsi="宋体"/>
          <w:b/>
          <w:bCs/>
          <w:color w:val="auto"/>
          <w:szCs w:val="21"/>
          <w:highlight w:val="none"/>
        </w:rPr>
      </w:pPr>
      <w:r>
        <w:rPr>
          <w:rFonts w:hint="eastAsia" w:ascii="宋体" w:hAnsi="宋体"/>
          <w:b/>
          <w:bCs/>
          <w:color w:val="auto"/>
          <w:szCs w:val="21"/>
          <w:highlight w:val="none"/>
        </w:rPr>
        <w:t>十</w:t>
      </w:r>
      <w:r>
        <w:rPr>
          <w:rFonts w:hint="eastAsia" w:ascii="宋体" w:hAnsi="宋体"/>
          <w:b/>
          <w:bCs/>
          <w:color w:val="auto"/>
          <w:szCs w:val="21"/>
          <w:highlight w:val="none"/>
          <w:lang w:val="en-US" w:eastAsia="zh-CN"/>
        </w:rPr>
        <w:t>二</w:t>
      </w:r>
      <w:r>
        <w:rPr>
          <w:rFonts w:hint="eastAsia" w:ascii="宋体" w:hAnsi="宋体"/>
          <w:b/>
          <w:bCs/>
          <w:color w:val="auto"/>
          <w:szCs w:val="21"/>
          <w:highlight w:val="none"/>
        </w:rPr>
        <w:t>、送达</w:t>
      </w: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双方确认按照下方约定的地址与联系方式进行送达，今后凡与本合同有关的书面材料、诉讼文书等材料送达均以此为准。若寄送邮件无人签收或被拒收的，则文书退回之日视为送达之日。</w:t>
      </w:r>
    </w:p>
    <w:p>
      <w:pPr>
        <w:keepNext w:val="0"/>
        <w:keepLines w:val="0"/>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十</w:t>
      </w:r>
      <w:r>
        <w:rPr>
          <w:rFonts w:hint="eastAsia" w:ascii="宋体" w:hAnsi="宋体" w:cs="宋体"/>
          <w:b/>
          <w:color w:val="auto"/>
          <w:szCs w:val="21"/>
          <w:highlight w:val="none"/>
          <w:lang w:val="en-US" w:eastAsia="zh-CN"/>
        </w:rPr>
        <w:t>三</w:t>
      </w:r>
      <w:r>
        <w:rPr>
          <w:rFonts w:hint="eastAsia" w:ascii="宋体" w:hAnsi="宋体" w:cs="宋体"/>
          <w:b/>
          <w:color w:val="auto"/>
          <w:szCs w:val="21"/>
          <w:highlight w:val="none"/>
        </w:rPr>
        <w:t>、合同份数</w:t>
      </w:r>
    </w:p>
    <w:p>
      <w:pPr>
        <w:keepNext w:val="0"/>
        <w:keepLines w:val="0"/>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陆 </w:t>
      </w:r>
      <w:r>
        <w:rPr>
          <w:rFonts w:hint="eastAsia" w:ascii="宋体" w:hAnsi="宋体" w:cs="宋体"/>
          <w:color w:val="auto"/>
          <w:szCs w:val="21"/>
          <w:highlight w:val="none"/>
        </w:rPr>
        <w:t>份，均具有同等法律效力，发包人执</w:t>
      </w:r>
      <w:r>
        <w:rPr>
          <w:rFonts w:hint="eastAsia" w:ascii="宋体" w:hAnsi="宋体" w:cs="宋体"/>
          <w:color w:val="auto"/>
          <w:szCs w:val="21"/>
          <w:highlight w:val="none"/>
          <w:u w:val="single"/>
        </w:rPr>
        <w:t xml:space="preserve"> 叁 </w:t>
      </w:r>
      <w:r>
        <w:rPr>
          <w:rFonts w:hint="eastAsia" w:ascii="宋体" w:hAnsi="宋体" w:cs="宋体"/>
          <w:color w:val="auto"/>
          <w:szCs w:val="21"/>
          <w:highlight w:val="none"/>
        </w:rPr>
        <w:t>份，承包人执</w:t>
      </w:r>
      <w:r>
        <w:rPr>
          <w:rFonts w:hint="eastAsia" w:ascii="宋体" w:hAnsi="宋体" w:cs="宋体"/>
          <w:color w:val="auto"/>
          <w:szCs w:val="21"/>
          <w:highlight w:val="none"/>
          <w:u w:val="single"/>
        </w:rPr>
        <w:t xml:space="preserve"> 叁 </w:t>
      </w:r>
      <w:r>
        <w:rPr>
          <w:rFonts w:hint="eastAsia" w:ascii="宋体" w:hAnsi="宋体" w:cs="宋体"/>
          <w:color w:val="auto"/>
          <w:szCs w:val="21"/>
          <w:highlight w:val="none"/>
        </w:rPr>
        <w:t>份。</w:t>
      </w:r>
    </w:p>
    <w:p>
      <w:pPr>
        <w:pageBreakBefore w:val="0"/>
        <w:spacing w:line="300" w:lineRule="auto"/>
        <w:rPr>
          <w:rFonts w:hint="eastAsia" w:ascii="宋体" w:hAnsi="宋体"/>
          <w:b/>
          <w:color w:val="auto"/>
          <w:kern w:val="0"/>
          <w:sz w:val="24"/>
          <w:szCs w:val="24"/>
          <w:highlight w:val="none"/>
        </w:rPr>
      </w:pPr>
    </w:p>
    <w:p>
      <w:pPr>
        <w:pageBreakBefore w:val="0"/>
        <w:spacing w:line="300" w:lineRule="auto"/>
        <w:ind w:firstLine="482" w:firstLineChars="200"/>
        <w:rPr>
          <w:rFonts w:hint="eastAsia" w:ascii="宋体" w:hAnsi="宋体"/>
          <w:b/>
          <w:color w:val="auto"/>
          <w:kern w:val="0"/>
          <w:sz w:val="24"/>
          <w:szCs w:val="24"/>
          <w:highlight w:val="none"/>
          <w:lang w:eastAsia="zh-CN"/>
        </w:rPr>
      </w:pPr>
      <w:r>
        <w:rPr>
          <w:rFonts w:hint="eastAsia" w:ascii="宋体" w:hAnsi="宋体"/>
          <w:b/>
          <w:color w:val="auto"/>
          <w:kern w:val="0"/>
          <w:sz w:val="24"/>
          <w:szCs w:val="24"/>
          <w:highlight w:val="none"/>
          <w:lang w:eastAsia="zh-CN"/>
        </w:rPr>
        <w:t>（以下无正文）</w:t>
      </w:r>
    </w:p>
    <w:p>
      <w:pPr>
        <w:pageBreakBefore w:val="0"/>
        <w:spacing w:line="300" w:lineRule="auto"/>
        <w:ind w:firstLine="482" w:firstLineChars="200"/>
        <w:rPr>
          <w:rFonts w:hint="eastAsia" w:ascii="宋体" w:hAnsi="宋体"/>
          <w:b/>
          <w:color w:val="auto"/>
          <w:kern w:val="0"/>
          <w:sz w:val="24"/>
          <w:szCs w:val="24"/>
          <w:highlight w:val="none"/>
          <w:lang w:eastAsia="zh-CN"/>
        </w:rPr>
      </w:pPr>
    </w:p>
    <w:p>
      <w:pPr>
        <w:keepNext w:val="0"/>
        <w:keepLines w:val="0"/>
        <w:pageBreakBefore w:val="0"/>
        <w:widowControl w:val="0"/>
        <w:kinsoku/>
        <w:wordWrap/>
        <w:overflowPunct/>
        <w:topLinePunct w:val="0"/>
        <w:autoSpaceDE/>
        <w:autoSpaceDN/>
        <w:bidi w:val="0"/>
        <w:spacing w:line="340" w:lineRule="exact"/>
        <w:ind w:firstLine="210" w:firstLineChars="100"/>
        <w:textAlignment w:val="auto"/>
        <w:rPr>
          <w:rFonts w:hint="eastAsia" w:ascii="宋体" w:hAnsi="宋体"/>
          <w:color w:val="auto"/>
          <w:szCs w:val="21"/>
          <w:highlight w:val="none"/>
          <w:lang w:eastAsia="zh-CN"/>
        </w:rPr>
      </w:pPr>
    </w:p>
    <w:p>
      <w:pPr>
        <w:keepNext w:val="0"/>
        <w:keepLines w:val="0"/>
        <w:pageBreakBefore w:val="0"/>
        <w:widowControl w:val="0"/>
        <w:kinsoku/>
        <w:wordWrap/>
        <w:overflowPunct/>
        <w:topLinePunct w:val="0"/>
        <w:autoSpaceDE/>
        <w:autoSpaceDN/>
        <w:bidi w:val="0"/>
        <w:spacing w:line="340" w:lineRule="exact"/>
        <w:ind w:firstLine="210" w:firstLineChars="100"/>
        <w:textAlignment w:val="auto"/>
        <w:rPr>
          <w:rFonts w:hint="eastAsia" w:ascii="宋体" w:hAnsi="宋体"/>
          <w:color w:val="auto"/>
          <w:szCs w:val="21"/>
          <w:highlight w:val="none"/>
          <w:lang w:eastAsia="zh-CN"/>
        </w:rPr>
      </w:pPr>
    </w:p>
    <w:p>
      <w:pPr>
        <w:keepNext w:val="0"/>
        <w:keepLines w:val="0"/>
        <w:pageBreakBefore w:val="0"/>
        <w:widowControl w:val="0"/>
        <w:kinsoku/>
        <w:wordWrap/>
        <w:overflowPunct/>
        <w:topLinePunct w:val="0"/>
        <w:autoSpaceDE/>
        <w:autoSpaceDN/>
        <w:bidi w:val="0"/>
        <w:spacing w:line="340" w:lineRule="exact"/>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lang w:eastAsia="zh-CN"/>
        </w:rPr>
        <w:t>发包人</w:t>
      </w:r>
      <w:r>
        <w:rPr>
          <w:rFonts w:hint="eastAsia" w:ascii="宋体" w:hAnsi="宋体"/>
          <w:color w:val="auto"/>
          <w:szCs w:val="21"/>
          <w:highlight w:val="none"/>
        </w:rPr>
        <w:t xml:space="preserve">： （盖章）                           </w:t>
      </w:r>
      <w:r>
        <w:rPr>
          <w:rFonts w:hint="eastAsia" w:ascii="宋体" w:hAnsi="宋体"/>
          <w:color w:val="auto"/>
          <w:szCs w:val="21"/>
          <w:highlight w:val="none"/>
          <w:lang w:eastAsia="zh-CN"/>
        </w:rPr>
        <w:t>承包人</w:t>
      </w:r>
      <w:r>
        <w:rPr>
          <w:rFonts w:hint="eastAsia" w:ascii="宋体" w:hAnsi="宋体"/>
          <w:color w:val="auto"/>
          <w:szCs w:val="21"/>
          <w:highlight w:val="none"/>
        </w:rPr>
        <w:t>： （盖章）</w:t>
      </w: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p>
    <w:p>
      <w:pPr>
        <w:keepNext w:val="0"/>
        <w:keepLines w:val="0"/>
        <w:pageBreakBefore w:val="0"/>
        <w:widowControl w:val="0"/>
        <w:kinsoku/>
        <w:wordWrap/>
        <w:overflowPunct/>
        <w:topLinePunct w:val="0"/>
        <w:autoSpaceDE/>
        <w:autoSpaceDN/>
        <w:bidi w:val="0"/>
        <w:spacing w:line="340" w:lineRule="exact"/>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 xml:space="preserve">法定代表人：                                法定代表人：                        </w:t>
      </w: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500" w:lineRule="exact"/>
        <w:ind w:firstLine="210" w:firstLineChars="100"/>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电话：</w:t>
      </w:r>
      <w:r>
        <w:rPr>
          <w:rFonts w:hint="eastAsia" w:ascii="宋体" w:hAnsi="宋体"/>
          <w:color w:val="auto"/>
          <w:sz w:val="24"/>
          <w:szCs w:val="24"/>
          <w:highlight w:val="none"/>
          <w:lang w:val="en-US" w:eastAsia="zh-CN"/>
        </w:rPr>
        <w:t>025-84535133</w:t>
      </w:r>
      <w:r>
        <w:rPr>
          <w:rFonts w:hint="eastAsia" w:ascii="宋体" w:hAnsi="宋体"/>
          <w:color w:val="auto"/>
          <w:sz w:val="24"/>
          <w:szCs w:val="24"/>
          <w:highlight w:val="none"/>
        </w:rPr>
        <w:t xml:space="preserve"> </w:t>
      </w:r>
      <w:r>
        <w:rPr>
          <w:rFonts w:hint="eastAsia" w:ascii="宋体" w:hAnsi="宋体"/>
          <w:color w:val="auto"/>
          <w:szCs w:val="21"/>
          <w:highlight w:val="none"/>
        </w:rPr>
        <w:t xml:space="preserve">                        电话：</w:t>
      </w:r>
      <w:r>
        <w:rPr>
          <w:rFonts w:hint="eastAsia" w:ascii="宋体" w:hAnsi="宋体"/>
          <w:color w:val="auto"/>
          <w:sz w:val="24"/>
          <w:szCs w:val="24"/>
          <w:highlight w:val="none"/>
          <w:lang w:val="en-US" w:eastAsia="zh-CN"/>
        </w:rPr>
        <w:t>025-52891518</w:t>
      </w:r>
    </w:p>
    <w:p>
      <w:pPr>
        <w:keepNext w:val="0"/>
        <w:keepLines w:val="0"/>
        <w:pageBreakBefore w:val="0"/>
        <w:widowControl w:val="0"/>
        <w:kinsoku/>
        <w:wordWrap/>
        <w:overflowPunct/>
        <w:topLinePunct w:val="0"/>
        <w:autoSpaceDE/>
        <w:autoSpaceDN/>
        <w:bidi w:val="0"/>
        <w:adjustRightInd/>
        <w:snapToGrid/>
        <w:spacing w:line="500" w:lineRule="exact"/>
        <w:ind w:firstLine="210" w:firstLineChars="100"/>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地址：</w:t>
      </w:r>
      <w:r>
        <w:rPr>
          <w:rFonts w:hint="eastAsia" w:ascii="宋体" w:hAnsi="宋体"/>
          <w:color w:val="auto"/>
          <w:szCs w:val="21"/>
          <w:highlight w:val="none"/>
          <w:lang w:eastAsia="zh-CN"/>
        </w:rPr>
        <w:t>南京市秦淮区中山东路</w:t>
      </w:r>
      <w:r>
        <w:rPr>
          <w:rFonts w:hint="eastAsia" w:ascii="宋体" w:hAnsi="宋体"/>
          <w:color w:val="auto"/>
          <w:szCs w:val="21"/>
          <w:highlight w:val="none"/>
          <w:lang w:val="en-US" w:eastAsia="zh-CN"/>
        </w:rPr>
        <w:t>448号</w:t>
      </w:r>
      <w:r>
        <w:rPr>
          <w:rFonts w:hint="eastAsia" w:ascii="宋体" w:hAnsi="宋体"/>
          <w:color w:val="auto"/>
          <w:szCs w:val="21"/>
          <w:highlight w:val="none"/>
        </w:rPr>
        <w:t xml:space="preserve">             地址：</w:t>
      </w:r>
      <w:r>
        <w:rPr>
          <w:rFonts w:hint="eastAsia" w:ascii="宋体" w:hAnsi="宋体"/>
          <w:color w:val="auto"/>
          <w:szCs w:val="21"/>
          <w:highlight w:val="none"/>
          <w:lang w:eastAsia="zh-CN"/>
        </w:rPr>
        <w:t>南京市建邺区梦都大街</w:t>
      </w:r>
      <w:r>
        <w:rPr>
          <w:rFonts w:hint="eastAsia" w:ascii="宋体" w:hAnsi="宋体"/>
          <w:color w:val="auto"/>
          <w:szCs w:val="21"/>
          <w:highlight w:val="none"/>
          <w:lang w:val="en-US" w:eastAsia="zh-CN"/>
        </w:rPr>
        <w:t>150号</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户名：</w:t>
      </w:r>
      <w:r>
        <w:rPr>
          <w:rFonts w:hint="eastAsia" w:ascii="宋体" w:hAnsi="宋体"/>
          <w:color w:val="auto"/>
          <w:szCs w:val="21"/>
          <w:highlight w:val="none"/>
          <w:lang w:eastAsia="zh-CN"/>
        </w:rPr>
        <w:t>江苏京宇建设工程有限公司</w:t>
      </w:r>
      <w:r>
        <w:rPr>
          <w:rFonts w:hint="eastAsia" w:ascii="宋体" w:hAnsi="宋体"/>
          <w:color w:val="auto"/>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4830" w:firstLineChars="23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开户银行：</w:t>
      </w:r>
      <w:r>
        <w:rPr>
          <w:rFonts w:hint="eastAsia" w:ascii="宋体" w:hAnsi="宋体"/>
          <w:color w:val="auto"/>
          <w:szCs w:val="21"/>
          <w:highlight w:val="none"/>
          <w:lang w:eastAsia="zh-CN"/>
        </w:rPr>
        <w:t>交通银行南京奥体支行</w:t>
      </w:r>
    </w:p>
    <w:p>
      <w:pPr>
        <w:keepNext w:val="0"/>
        <w:keepLines w:val="0"/>
        <w:pageBreakBefore w:val="0"/>
        <w:widowControl w:val="0"/>
        <w:kinsoku/>
        <w:wordWrap/>
        <w:overflowPunct/>
        <w:topLinePunct w:val="0"/>
        <w:autoSpaceDE/>
        <w:autoSpaceDN/>
        <w:bidi w:val="0"/>
        <w:adjustRightInd/>
        <w:snapToGrid/>
        <w:spacing w:line="500" w:lineRule="exact"/>
        <w:ind w:firstLine="4830" w:firstLineChars="2300"/>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账号：</w:t>
      </w:r>
      <w:r>
        <w:rPr>
          <w:rFonts w:hint="eastAsia" w:ascii="宋体" w:hAnsi="宋体"/>
          <w:color w:val="auto"/>
          <w:sz w:val="24"/>
          <w:szCs w:val="24"/>
          <w:highlight w:val="none"/>
          <w:lang w:val="en-US" w:eastAsia="zh-CN"/>
        </w:rPr>
        <w:t>320006686018010280516</w:t>
      </w: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p>
    <w:p>
      <w:pPr>
        <w:keepNext w:val="0"/>
        <w:keepLines w:val="0"/>
        <w:pageBreakBefore w:val="0"/>
        <w:widowControl w:val="0"/>
        <w:kinsoku/>
        <w:wordWrap/>
        <w:overflowPunct/>
        <w:topLinePunct w:val="0"/>
        <w:autoSpaceDE/>
        <w:autoSpaceDN/>
        <w:bidi w:val="0"/>
        <w:spacing w:line="3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日期：     年   月   日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日期：      年   月   日</w:t>
      </w:r>
    </w:p>
    <w:p>
      <w:pPr>
        <w:pageBreakBefore w:val="0"/>
        <w:spacing w:line="300" w:lineRule="auto"/>
        <w:ind w:firstLine="482" w:firstLineChars="200"/>
        <w:jc w:val="center"/>
        <w:rPr>
          <w:rFonts w:ascii="宋体" w:hAnsi="宋体"/>
          <w:b/>
          <w:color w:val="auto"/>
          <w:kern w:val="0"/>
          <w:sz w:val="24"/>
          <w:szCs w:val="24"/>
          <w:highlight w:val="none"/>
        </w:rPr>
      </w:pPr>
      <w:r>
        <w:rPr>
          <w:rFonts w:hint="eastAsia" w:ascii="宋体" w:hAnsi="宋体"/>
          <w:b/>
          <w:color w:val="auto"/>
          <w:kern w:val="0"/>
          <w:sz w:val="24"/>
          <w:szCs w:val="24"/>
          <w:highlight w:val="none"/>
        </w:rPr>
        <w:br w:type="page"/>
      </w:r>
      <w:r>
        <w:rPr>
          <w:rFonts w:hint="eastAsia" w:ascii="宋体" w:hAnsi="宋体"/>
          <w:b/>
          <w:color w:val="auto"/>
          <w:kern w:val="0"/>
          <w:sz w:val="24"/>
          <w:szCs w:val="24"/>
          <w:highlight w:val="none"/>
        </w:rPr>
        <w:t>第二部分</w:t>
      </w:r>
      <w:r>
        <w:rPr>
          <w:rFonts w:hint="eastAsia" w:ascii="宋体" w:hAnsi="宋体"/>
          <w:b/>
          <w:bCs/>
          <w:color w:val="auto"/>
          <w:sz w:val="24"/>
          <w:szCs w:val="24"/>
          <w:highlight w:val="none"/>
        </w:rPr>
        <w:t xml:space="preserve">  </w:t>
      </w:r>
      <w:r>
        <w:rPr>
          <w:rFonts w:hint="eastAsia" w:ascii="宋体" w:hAnsi="宋体"/>
          <w:b/>
          <w:color w:val="auto"/>
          <w:kern w:val="0"/>
          <w:sz w:val="24"/>
          <w:szCs w:val="24"/>
          <w:highlight w:val="none"/>
        </w:rPr>
        <w:t>通用</w:t>
      </w:r>
      <w:r>
        <w:rPr>
          <w:rFonts w:hint="eastAsia" w:ascii="宋体" w:hAnsi="宋体"/>
          <w:b/>
          <w:color w:val="auto"/>
          <w:kern w:val="0"/>
          <w:sz w:val="24"/>
          <w:szCs w:val="24"/>
          <w:highlight w:val="none"/>
          <w:lang w:val="en-US" w:eastAsia="zh-CN"/>
        </w:rPr>
        <w:t>合同</w:t>
      </w:r>
      <w:r>
        <w:rPr>
          <w:rFonts w:hint="eastAsia" w:ascii="宋体" w:hAnsi="宋体"/>
          <w:b/>
          <w:color w:val="auto"/>
          <w:kern w:val="0"/>
          <w:sz w:val="24"/>
          <w:szCs w:val="24"/>
          <w:highlight w:val="none"/>
        </w:rPr>
        <w:t>条款</w:t>
      </w:r>
    </w:p>
    <w:p>
      <w:pPr>
        <w:kinsoku/>
        <w:wordWrap/>
        <w:overflowPunct/>
        <w:topLinePunct w:val="0"/>
        <w:bidi w:val="0"/>
        <w:spacing w:line="340" w:lineRule="exact"/>
        <w:ind w:firstLine="504" w:firstLineChars="200"/>
        <w:jc w:val="left"/>
        <w:textAlignment w:val="auto"/>
        <w:rPr>
          <w:rFonts w:hint="eastAsia" w:ascii="宋体" w:hAnsi="宋体"/>
          <w:color w:val="auto"/>
          <w:spacing w:val="6"/>
          <w:kern w:val="0"/>
          <w:sz w:val="24"/>
          <w:szCs w:val="24"/>
          <w:highlight w:val="none"/>
        </w:rPr>
      </w:pPr>
    </w:p>
    <w:p>
      <w:pPr>
        <w:pageBreakBefore w:val="0"/>
        <w:spacing w:line="30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此部分采用《建设工程施工合同》范本（GF—2017—0201）中《第二部分 通用条款》。</w:t>
      </w:r>
    </w:p>
    <w:p>
      <w:pPr>
        <w:tabs>
          <w:tab w:val="left" w:pos="2472"/>
        </w:tabs>
        <w:kinsoku/>
        <w:wordWrap/>
        <w:overflowPunct/>
        <w:topLinePunct w:val="0"/>
        <w:bidi w:val="0"/>
        <w:spacing w:line="340" w:lineRule="exact"/>
        <w:jc w:val="left"/>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hint="eastAsia" w:ascii="宋体" w:hAnsi="宋体"/>
          <w:b/>
          <w:color w:val="auto"/>
          <w:kern w:val="0"/>
          <w:sz w:val="24"/>
          <w:szCs w:val="24"/>
          <w:highlight w:val="none"/>
        </w:rPr>
      </w:pPr>
    </w:p>
    <w:p>
      <w:pPr>
        <w:pageBreakBefore w:val="0"/>
        <w:widowControl w:val="0"/>
        <w:tabs>
          <w:tab w:val="left" w:pos="2472"/>
        </w:tabs>
        <w:kinsoku/>
        <w:wordWrap/>
        <w:overflowPunct/>
        <w:topLinePunct w:val="0"/>
        <w:autoSpaceDE/>
        <w:autoSpaceDN/>
        <w:bidi w:val="0"/>
        <w:spacing w:line="340" w:lineRule="exact"/>
        <w:jc w:val="center"/>
        <w:textAlignment w:val="auto"/>
        <w:rPr>
          <w:rFonts w:ascii="宋体" w:hAnsi="宋体"/>
          <w:b/>
          <w:color w:val="auto"/>
          <w:kern w:val="0"/>
          <w:sz w:val="24"/>
          <w:szCs w:val="24"/>
          <w:highlight w:val="none"/>
        </w:rPr>
      </w:pPr>
      <w:r>
        <w:rPr>
          <w:rFonts w:hint="eastAsia" w:ascii="宋体" w:hAnsi="宋体"/>
          <w:b/>
          <w:color w:val="auto"/>
          <w:kern w:val="0"/>
          <w:sz w:val="24"/>
          <w:szCs w:val="24"/>
          <w:highlight w:val="none"/>
        </w:rPr>
        <w:t>第三部分</w:t>
      </w:r>
      <w:r>
        <w:rPr>
          <w:rFonts w:hint="eastAsia" w:ascii="宋体" w:hAnsi="宋体"/>
          <w:b/>
          <w:color w:val="auto"/>
          <w:kern w:val="0"/>
          <w:sz w:val="24"/>
          <w:szCs w:val="24"/>
          <w:highlight w:val="none"/>
          <w:lang w:val="en-US" w:eastAsia="zh-CN"/>
        </w:rPr>
        <w:t xml:space="preserve">  </w:t>
      </w:r>
      <w:r>
        <w:rPr>
          <w:rFonts w:hint="eastAsia" w:ascii="宋体" w:hAnsi="宋体"/>
          <w:b/>
          <w:color w:val="auto"/>
          <w:kern w:val="0"/>
          <w:sz w:val="24"/>
          <w:szCs w:val="24"/>
          <w:highlight w:val="none"/>
        </w:rPr>
        <w:t>专用</w:t>
      </w:r>
      <w:r>
        <w:rPr>
          <w:rFonts w:hint="eastAsia" w:ascii="宋体" w:hAnsi="宋体"/>
          <w:b/>
          <w:color w:val="auto"/>
          <w:kern w:val="0"/>
          <w:sz w:val="24"/>
          <w:szCs w:val="24"/>
          <w:highlight w:val="none"/>
          <w:lang w:val="en-US" w:eastAsia="zh-CN"/>
        </w:rPr>
        <w:t>合同</w:t>
      </w:r>
      <w:r>
        <w:rPr>
          <w:rFonts w:hint="eastAsia" w:ascii="宋体" w:hAnsi="宋体"/>
          <w:b/>
          <w:color w:val="auto"/>
          <w:kern w:val="0"/>
          <w:sz w:val="24"/>
          <w:szCs w:val="24"/>
          <w:highlight w:val="none"/>
        </w:rPr>
        <w:t>条款</w:t>
      </w:r>
    </w:p>
    <w:p>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color w:val="auto"/>
          <w:szCs w:val="21"/>
          <w:highlight w:val="none"/>
        </w:rPr>
      </w:pP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w:t>
      </w:r>
      <w:bookmarkStart w:id="5" w:name="_Toc296944495"/>
      <w:bookmarkEnd w:id="5"/>
      <w:r>
        <w:rPr>
          <w:rFonts w:hint="eastAsia" w:ascii="宋体" w:hAnsi="宋体" w:cs="宋体"/>
          <w:b/>
          <w:color w:val="auto"/>
          <w:szCs w:val="21"/>
          <w:highlight w:val="none"/>
        </w:rPr>
        <w:t xml:space="preserve"> . 一般约定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 词语定义</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1.1.1合同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其他合同文件包括（1）施工合同协议书；（2）成交通知书；（3）招投标文件及其附件；（4）专用条款；（5）通用条款；（6）标准、规范及有关技术资料；（7）图纸；（8）工程量清单；（9）工程报价单或预算书。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1.1.2 合同当事人及其他相关方</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1.1.2.1监理人：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江苏省华厦工程项目管理有限公司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房屋建筑工程甲级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025-83307186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 xml:space="preserve">南京市鼓楼区汉中门大街309号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1.1.2.2 设计人：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江苏省建设工程设计院有限公司</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spacing w:val="-4"/>
          <w:szCs w:val="21"/>
          <w:u w:val="single"/>
        </w:rPr>
        <w:t>建筑</w:t>
      </w:r>
      <w:r>
        <w:rPr>
          <w:spacing w:val="-4"/>
          <w:szCs w:val="21"/>
          <w:u w:val="single"/>
        </w:rPr>
        <w:t>工程设计</w:t>
      </w:r>
      <w:r>
        <w:rPr>
          <w:rFonts w:hint="eastAsia"/>
          <w:spacing w:val="-4"/>
          <w:szCs w:val="21"/>
          <w:u w:val="single"/>
        </w:rPr>
        <w:t>甲级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 xml:space="preserve">南京市建邺区所街116号711室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1.1.3 工程和设备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1.1.3.1 作为施工现场组成部分的其他场所包括：</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1.1.3.2 永久占地包括：</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1.1.3.3 临时占地包括：</w:t>
      </w:r>
      <w:r>
        <w:rPr>
          <w:rFonts w:hint="eastAsia" w:ascii="宋体" w:hAnsi="宋体" w:cs="宋体"/>
          <w:color w:val="auto"/>
          <w:szCs w:val="21"/>
          <w:highlight w:val="none"/>
          <w:u w:val="single"/>
        </w:rPr>
        <w:t xml:space="preserve"> 施工场地周围道路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1.2法律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 《中华人民共和国民法典》、《中华人民共和国建筑法》、《中华人民共和国招标投标法》、《建设工程质量管理条例》、七部委第12号令《评标委员会和评标方法暂行规定》、七部委第30号令《工程建设项目施工招标投标办法》、建设部第89号令《房屋建筑和市政基础设施工程施工招标投标管理办法》等。</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 标准和规范</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1.3.1适用于工程的标准规范包括：</w:t>
      </w:r>
      <w:r>
        <w:rPr>
          <w:rFonts w:hint="eastAsia" w:ascii="宋体" w:hAnsi="宋体" w:cs="宋体"/>
          <w:color w:val="auto"/>
          <w:szCs w:val="21"/>
          <w:highlight w:val="none"/>
          <w:u w:val="single"/>
        </w:rPr>
        <w:t xml:space="preserve">本项目应按国家颁发的有关规范、标准及省、市有关规定设计及施工。除非合同中另有规定，施工所用的规范及标准须采用最新版本。如遇设计或施工规范和标准对同一问题的处理出现相互矛盾的情况时，承包人应及时通知监理工程师，并提出解决办法，征得监理工程师的同意后实施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1.3.2 发包人提供国外标准、规范的名称：</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发包人提供国外标准、规范的份数：</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发包人提供国外标准、规范的名称：</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1.3.3发包人对工程的技术标准和功能要求的特殊要求：</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 合同文件的优先顺序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 xml:space="preserve"> （1）施工合同协议书；（2）中标通知书；（3）招投标文件及其附件；（4）专用条款；（5）通用条款；（6）标准、规范及有关技术资料；（7）图纸；（8）工程量清单；（9）工程报价单或预算书等。</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1.5 图纸和承包人文件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1.5.1 图纸的提供</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开工前</w:t>
      </w:r>
      <w:r>
        <w:rPr>
          <w:rFonts w:hint="eastAsia" w:ascii="宋体" w:hAnsi="宋体" w:cs="宋体"/>
          <w:color w:val="auto"/>
          <w:szCs w:val="21"/>
          <w:highlight w:val="none"/>
          <w:u w:val="single"/>
          <w:lang w:val="en-US" w:eastAsia="zh-CN"/>
        </w:rPr>
        <w:t>7天</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发包人向承包人提供图纸的数量：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总共</w:t>
      </w:r>
      <w:r>
        <w:rPr>
          <w:rFonts w:hint="eastAsia" w:ascii="宋体" w:hAnsi="宋体" w:cs="宋体"/>
          <w:color w:val="auto"/>
          <w:szCs w:val="21"/>
          <w:highlight w:val="none"/>
          <w:u w:val="single"/>
          <w:lang w:val="en-US" w:eastAsia="zh-CN"/>
        </w:rPr>
        <w:t>4套，承包人应按照经发包人确认的施工图纸进行施工。承包人需要增加施工图纸套数的，发包人可代为复制，复制费用由承包人承担。</w:t>
      </w:r>
      <w:r>
        <w:rPr>
          <w:rFonts w:hint="eastAsia" w:ascii="宋体" w:hAnsi="宋体" w:cs="宋体"/>
          <w:color w:val="auto"/>
          <w:szCs w:val="21"/>
          <w:highlight w:val="none"/>
          <w:u w:val="singl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发包人向承包人提供图纸的内容：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承包范围内全套施工蓝图</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1.5.2 承包人文件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需要由承包人提供的文件，包括：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）用于办理备案的企业及项目部相关人员资质证书、设备的合格证等；（</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lang w:eastAsia="zh-CN"/>
        </w:rPr>
        <w:t>）根据发包人、监理人等相关部门的要求，提供详细施工组织设计，包含施工总进度计划、主要分部分项工程施工方案、劳动力进场计划、机械与材料进场计划等；（</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lang w:eastAsia="zh-CN"/>
        </w:rPr>
        <w:t>）应项目需要按发包人、监理人要求必须提供的其他文件</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根据承包人提供的文件类型，由发包人、监理人等相关部门提出不同的期限要求，承包人必须无条件响应</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承包人提供的文件的数量为：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按发包人要求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书面形式，必须加盖承包人公司公章或由承包人公司授权的项目专用章，承包人在施工中的问题应本着“文来文去”的原则，必须提前</w:t>
      </w:r>
      <w:r>
        <w:rPr>
          <w:rFonts w:hint="eastAsia" w:ascii="宋体" w:hAnsi="宋体" w:cs="宋体"/>
          <w:color w:val="auto"/>
          <w:szCs w:val="21"/>
          <w:highlight w:val="none"/>
          <w:u w:val="single"/>
          <w:lang w:val="en-US" w:eastAsia="zh-CN"/>
        </w:rPr>
        <w:t>3天发文给发包人，承包人发文应有标准固定格式，规范的文件编号，由项目经理签字，发包人代表签署后生效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收到资料后</w:t>
      </w:r>
      <w:r>
        <w:rPr>
          <w:rFonts w:hint="eastAsia" w:ascii="宋体" w:hAnsi="宋体" w:cs="宋体"/>
          <w:color w:val="auto"/>
          <w:szCs w:val="21"/>
          <w:highlight w:val="none"/>
          <w:u w:val="single"/>
          <w:lang w:val="en-US" w:eastAsia="zh-CN"/>
        </w:rPr>
        <w:t>14天内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1.5.3 现场图纸准备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关于现场图纸准备的约定：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承包人准备壹套完整的施工图纸（含设计变更、图纸会审记录等）</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 联络</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1.6.1发包人和承包人应当在</w:t>
      </w:r>
      <w:r>
        <w:rPr>
          <w:rFonts w:ascii="宋体" w:hAnsi="宋体" w:cs="宋体"/>
          <w:color w:val="auto"/>
          <w:szCs w:val="21"/>
          <w:highlight w:val="none"/>
          <w:u w:val="single"/>
        </w:rPr>
        <w:t xml:space="preserve">  </w:t>
      </w:r>
      <w:r>
        <w:rPr>
          <w:rFonts w:hint="eastAsia" w:ascii="宋体" w:hAnsi="宋体" w:cs="宋体"/>
          <w:color w:val="auto"/>
          <w:szCs w:val="21"/>
          <w:highlight w:val="none"/>
        </w:rPr>
        <w:t>天内将与合同有关的通知、批准、证明、证书、指示、指令、要求、请求、同意、意见、确定和决定等书面函件送达对方当事人。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1.6.2 发包人接收文件的地点：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发包人指定地点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发包人指定的接收人为：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发包人现场代表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承包人接收文件的地点：</w:t>
      </w:r>
      <w:r>
        <w:rPr>
          <w:rFonts w:hint="eastAsia" w:ascii="宋体" w:hAnsi="宋体" w:cs="宋体"/>
          <w:color w:val="auto"/>
          <w:szCs w:val="21"/>
          <w:highlight w:val="none"/>
          <w:u w:val="single"/>
        </w:rPr>
        <w:t xml:space="preserve"> 项目现场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承包人指定的接收人为：</w:t>
      </w:r>
      <w:r>
        <w:rPr>
          <w:rFonts w:hint="eastAsia" w:ascii="宋体" w:hAnsi="宋体" w:cs="宋体"/>
          <w:color w:val="auto"/>
          <w:szCs w:val="21"/>
          <w:highlight w:val="none"/>
          <w:u w:val="single"/>
        </w:rPr>
        <w:t xml:space="preserve"> 项目经理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监理人接收文件的地点：</w:t>
      </w:r>
      <w:r>
        <w:rPr>
          <w:rFonts w:hint="eastAsia" w:ascii="宋体" w:hAnsi="宋体" w:cs="宋体"/>
          <w:color w:val="auto"/>
          <w:szCs w:val="21"/>
          <w:highlight w:val="none"/>
          <w:u w:val="single"/>
        </w:rPr>
        <w:t xml:space="preserve"> 项目现场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监理人指定的接收人为：</w:t>
      </w:r>
      <w:r>
        <w:rPr>
          <w:rFonts w:hint="eastAsia" w:ascii="宋体" w:hAnsi="宋体" w:cs="宋体"/>
          <w:color w:val="auto"/>
          <w:szCs w:val="21"/>
          <w:highlight w:val="none"/>
          <w:u w:val="single"/>
          <w:lang w:eastAsia="zh-CN"/>
        </w:rPr>
        <w:t>总监理工程师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1.7 交通运输</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bookmarkStart w:id="6" w:name="_Toc318581155"/>
      <w:bookmarkEnd w:id="6"/>
      <w:r>
        <w:rPr>
          <w:rFonts w:hint="eastAsia" w:ascii="宋体" w:hAnsi="宋体" w:cs="宋体"/>
          <w:color w:val="auto"/>
          <w:szCs w:val="21"/>
          <w:highlight w:val="none"/>
        </w:rPr>
        <w:t xml:space="preserve"> .7.1 出入现场的权利</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关于出入现场的权利的约定：</w:t>
      </w:r>
      <w:r>
        <w:rPr>
          <w:rFonts w:hint="eastAsia" w:ascii="宋体" w:hAnsi="宋体" w:cs="宋体"/>
          <w:color w:val="auto"/>
          <w:szCs w:val="21"/>
          <w:highlight w:val="none"/>
          <w:u w:val="single"/>
        </w:rPr>
        <w:t xml:space="preserve">发包人及发包人聘请的监理、跟审人员，承包人项目组成员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bookmarkStart w:id="7" w:name="_Toc300934944"/>
      <w:bookmarkEnd w:id="7"/>
      <w:r>
        <w:rPr>
          <w:rFonts w:hint="eastAsia" w:ascii="宋体" w:hAnsi="宋体" w:cs="宋体"/>
          <w:color w:val="auto"/>
          <w:szCs w:val="21"/>
          <w:highlight w:val="none"/>
        </w:rPr>
        <w:t xml:space="preserve"> .7.2 场内交通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关于场外交通和场内交通的边界的约定：</w:t>
      </w:r>
      <w:r>
        <w:rPr>
          <w:rFonts w:hint="eastAsia" w:ascii="宋体" w:hAnsi="宋体" w:cs="宋体"/>
          <w:color w:val="auto"/>
          <w:szCs w:val="21"/>
          <w:highlight w:val="none"/>
          <w:u w:val="single"/>
        </w:rPr>
        <w:t xml:space="preserve"> 视项目现场情况另行约定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MingLiU_HKSCS"/>
          <w:color w:val="auto"/>
          <w:szCs w:val="21"/>
          <w:highlight w:val="none"/>
          <w:u w:val="single"/>
        </w:rPr>
        <w:t xml:space="preserve">  </w:t>
      </w:r>
      <w:r>
        <w:rPr>
          <w:rFonts w:hint="eastAsia" w:ascii="宋体" w:hAnsi="宋体" w:cs="MingLiU_HKSCS"/>
          <w:color w:val="auto"/>
          <w:szCs w:val="21"/>
          <w:highlight w:val="none"/>
          <w:u w:val="single"/>
          <w:lang w:eastAsia="zh-CN"/>
        </w:rPr>
        <w:t>无</w:t>
      </w:r>
      <w:r>
        <w:rPr>
          <w:rFonts w:hint="eastAsia" w:ascii="宋体" w:hAnsi="宋体" w:cs="MingLiU_HKSCS"/>
          <w:color w:val="auto"/>
          <w:szCs w:val="21"/>
          <w:highlight w:val="none"/>
          <w:u w:val="single"/>
        </w:rPr>
        <w:t>。</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bookmarkStart w:id="8" w:name="_Toc318581157"/>
      <w:bookmarkEnd w:id="8"/>
      <w:r>
        <w:rPr>
          <w:rFonts w:hint="eastAsia" w:ascii="宋体" w:hAnsi="宋体" w:cs="宋体"/>
          <w:color w:val="auto"/>
          <w:szCs w:val="21"/>
          <w:highlight w:val="none"/>
        </w:rPr>
        <w:t>1.7.3超大件和超重件的运输</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 知识产权</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1.8.1关于发包人提供给承包人的图纸、发包人为实施工程自行编制或委托编制的技术规范以及反映发包人关于合同要求或其他类似性质的文件的著作权的归属：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归发包人所有</w:t>
      </w:r>
      <w:r>
        <w:rPr>
          <w:rFonts w:hint="eastAsia" w:ascii="宋体" w:hAnsi="宋体" w:cs="宋体"/>
          <w:color w:val="auto"/>
          <w:szCs w:val="21"/>
          <w:highlight w:val="none"/>
          <w:u w:val="singl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仅限于此工程项目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1.8.2 关于承包人为实施工程所编制文件的著作权的归属：</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按通用条款</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关于承包人提供的上述文件的使用限制的要求：</w:t>
      </w:r>
      <w:r>
        <w:rPr>
          <w:rFonts w:hint="eastAsia" w:ascii="宋体" w:hAnsi="宋体" w:cs="宋体"/>
          <w:color w:val="auto"/>
          <w:szCs w:val="21"/>
          <w:highlight w:val="none"/>
          <w:u w:val="single"/>
        </w:rPr>
        <w:t xml:space="preserve"> 仅限于此工程项目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1.8.3 承包人在施工过程中所采用的专利、专有技术、技术秘密的使用费的承担方式：</w:t>
      </w:r>
      <w:r>
        <w:rPr>
          <w:rFonts w:hint="eastAsia" w:ascii="宋体" w:hAnsi="宋体" w:cs="宋体"/>
          <w:color w:val="auto"/>
          <w:szCs w:val="21"/>
          <w:highlight w:val="none"/>
          <w:u w:val="single"/>
        </w:rPr>
        <w:t xml:space="preserve">由承包人承担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1.9工程量清单错误的修正</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出现工程量清单错误时，是否调整合同价格：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是</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当工程量清单存在缺项、漏项时，按下列规定调整合同价格。</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（1）已标价工程量清单有相同项目的，按照相同项目单价认定；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（2）已标价工程量清单中无相同项目，但有类似项目的，参照类似项目的单价认定；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3）已标价工程量清单中没有适用也没有类似于变更工程项目的，由承包人根据变更工程资料（施工图变更文件和项目监理人批复的工程变更施工方案）、计量规则和计价办法、南京工程造价管理的信息价格（变更当月）和承包人清单外优惠率提出变更工程项目的单价，报发包人及项目造价咨询人（跟踪审计单位）确认后调整乘以Q为结算综合单价。承包人清单外优惠率按下列公式计算：</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Q=100%-投标时所报的清单外优惠率；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4）已标价工程量清单中没有适用也没有类似于变更工程项目，且南京工程造价管理机构发布的信息价格缺失的，材料价格由发包人、承包人、项目造价咨询人（跟踪审计单位）共同询价确认材料价后，按上条款办法确认单价。承包人不得以任何理由拒绝询价结果，否则认为承包人违约，发包人有权将涉及到此材料的分部分项工程量以不高于询价结果的材料价按本条目第（4）款组价后指定分包给有能力承担此项工程的其他承包人。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允许调整合同价格的工程量偏差范围：</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bookmarkStart w:id="9" w:name="_Toc351203634"/>
      <w:bookmarkEnd w:id="9"/>
      <w:r>
        <w:rPr>
          <w:rFonts w:hint="eastAsia" w:ascii="宋体" w:hAnsi="宋体" w:cs="宋体"/>
          <w:b/>
          <w:color w:val="auto"/>
          <w:szCs w:val="21"/>
          <w:highlight w:val="none"/>
        </w:rPr>
        <w:t>2</w:t>
      </w:r>
      <w:bookmarkStart w:id="10" w:name="_Toc296944496"/>
      <w:bookmarkEnd w:id="10"/>
      <w:r>
        <w:rPr>
          <w:rFonts w:hint="eastAsia" w:ascii="宋体" w:hAnsi="宋体" w:cs="宋体"/>
          <w:b/>
          <w:color w:val="auto"/>
          <w:szCs w:val="21"/>
          <w:highlight w:val="none"/>
        </w:rPr>
        <w:t xml:space="preserve"> . 发包人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2.1 发包人代表</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发包人代表：</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薛卫明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13951005360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 xml:space="preserve"> 主持开展施工现场的全面工作及对监理工作的检查、工程造价的签证认可。负责工程建设的内、外部关系协调，对工程投资影响因素的确认，负责解决应由发包人处理的问题等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2.2 施工现场、施工条件和基础资料的提供</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2.2.1 提供施工现场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关于发包人移交施工现场的期限要求：</w:t>
      </w:r>
      <w:r>
        <w:rPr>
          <w:rFonts w:hint="eastAsia" w:ascii="宋体" w:hAnsi="宋体" w:cs="宋体"/>
          <w:color w:val="auto"/>
          <w:szCs w:val="21"/>
          <w:highlight w:val="none"/>
          <w:u w:val="single"/>
        </w:rPr>
        <w:t xml:space="preserve"> 签订合同，签署开工令后</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日内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2.2.2 提供施工条件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关于发包人应负责提供施工所需要的条件，包括：</w:t>
      </w:r>
      <w:r>
        <w:rPr>
          <w:rFonts w:hint="eastAsia" w:ascii="宋体" w:hAnsi="宋体" w:cs="宋体"/>
          <w:color w:val="auto"/>
          <w:szCs w:val="21"/>
          <w:highlight w:val="none"/>
          <w:u w:val="single"/>
        </w:rPr>
        <w:t>提供水、电接口，承包人须自行规范拖接，水电费用</w:t>
      </w:r>
      <w:r>
        <w:rPr>
          <w:rFonts w:hint="eastAsia" w:ascii="宋体" w:hAnsi="宋体" w:cs="宋体"/>
          <w:color w:val="auto"/>
          <w:szCs w:val="21"/>
          <w:highlight w:val="none"/>
          <w:u w:val="single"/>
          <w:lang w:val="en-US" w:eastAsia="zh-CN"/>
        </w:rPr>
        <w:t>由承包人承担</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bookmarkStart w:id="11" w:name="_Toc351203635"/>
      <w:bookmarkEnd w:id="11"/>
      <w:r>
        <w:rPr>
          <w:rFonts w:hint="eastAsia" w:ascii="宋体" w:hAnsi="宋体" w:cs="宋体"/>
          <w:b/>
          <w:color w:val="auto"/>
          <w:szCs w:val="21"/>
          <w:highlight w:val="none"/>
        </w:rPr>
        <w:t>3</w:t>
      </w:r>
      <w:bookmarkStart w:id="12" w:name="_Toc296891198"/>
      <w:bookmarkEnd w:id="12"/>
      <w:r>
        <w:rPr>
          <w:rFonts w:ascii="宋体" w:hAnsi="宋体" w:cs="宋体"/>
          <w:b/>
          <w:color w:val="auto"/>
          <w:szCs w:val="21"/>
          <w:highlight w:val="none"/>
        </w:rPr>
        <w:t>.</w:t>
      </w:r>
      <w:r>
        <w:rPr>
          <w:rFonts w:hint="eastAsia" w:ascii="宋体" w:hAnsi="宋体" w:cs="宋体"/>
          <w:b/>
          <w:color w:val="auto"/>
          <w:szCs w:val="21"/>
          <w:highlight w:val="none"/>
        </w:rPr>
        <w:t>承包人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3.1 承包人的一般义务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（1）承包人提交的竣工资料的内容：</w:t>
      </w:r>
      <w:r>
        <w:rPr>
          <w:rFonts w:hint="eastAsia" w:ascii="宋体" w:hAnsi="宋体" w:cs="宋体"/>
          <w:color w:val="auto"/>
          <w:szCs w:val="21"/>
          <w:highlight w:val="none"/>
          <w:u w:val="single"/>
        </w:rPr>
        <w:t xml:space="preserve">竣工验收资料、竣工结算资料、设计变更、签证等应当由承包人提供的相关资料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承包人需要提交的竣工资料套数：</w:t>
      </w:r>
      <w:r>
        <w:rPr>
          <w:rFonts w:hint="eastAsia" w:ascii="宋体" w:hAnsi="宋体" w:cs="宋体"/>
          <w:color w:val="auto"/>
          <w:szCs w:val="21"/>
          <w:highlight w:val="none"/>
          <w:u w:val="single"/>
        </w:rPr>
        <w:t xml:space="preserve"> 叁套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承包人提交的竣工资料的费用承担：</w:t>
      </w:r>
      <w:r>
        <w:rPr>
          <w:rFonts w:hint="eastAsia" w:ascii="宋体" w:hAnsi="宋体" w:cs="宋体"/>
          <w:color w:val="auto"/>
          <w:szCs w:val="21"/>
          <w:highlight w:val="none"/>
          <w:u w:val="single"/>
        </w:rPr>
        <w:t xml:space="preserve"> 自行承担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承包人提交的竣工资料移交时间：</w:t>
      </w:r>
      <w:r>
        <w:rPr>
          <w:rFonts w:hint="eastAsia" w:ascii="宋体" w:hAnsi="宋体" w:cs="宋体"/>
          <w:color w:val="auto"/>
          <w:szCs w:val="21"/>
          <w:highlight w:val="none"/>
          <w:u w:val="single"/>
        </w:rPr>
        <w:t xml:space="preserve"> 工程竣工（ 一周）日之内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承包人提交的竣工资料形式要求：</w:t>
      </w:r>
      <w:r>
        <w:rPr>
          <w:rFonts w:hint="eastAsia" w:ascii="宋体" w:hAnsi="宋体" w:cs="宋体"/>
          <w:color w:val="auto"/>
          <w:szCs w:val="21"/>
          <w:highlight w:val="none"/>
          <w:u w:val="single"/>
        </w:rPr>
        <w:t xml:space="preserve"> 书面资料、电子资料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（2）承包人应履行的其他义务：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1）需由设计资质等级和业务范围允许的承包人完成的设计文件提交时间：不采用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2）应提供计划、报表的名称及完成时间：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开工前根据发包人、监理要求提供合同内容工程建设项目总进度计划、材料设备总需求计划、材料设备供应计划表。进场后一周内提供甲供材料（如有）计划，每7天分别向发包人及监理方提供下周详细的施工进度计划、已完工程量报表（含工程变更及签证预算）、提供甲供材用料计划（如有）、承包人购材料清单、材料进场计划、劳动力及用款计划等资料。分项的施工组织设计在开工前向发包人提供。</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3）承担施工安全保卫工作及夜间施工照明的责任和要求：</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ascii="宋体" w:hAnsi="宋体" w:cs="宋体"/>
          <w:color w:val="auto"/>
          <w:szCs w:val="21"/>
          <w:highlight w:val="none"/>
          <w:u w:val="single"/>
        </w:rPr>
        <w:fldChar w:fldCharType="begin"/>
      </w:r>
      <w:r>
        <w:rPr>
          <w:rFonts w:ascii="宋体" w:hAnsi="宋体" w:cs="宋体"/>
          <w:color w:val="auto"/>
          <w:szCs w:val="21"/>
          <w:highlight w:val="none"/>
          <w:u w:val="single"/>
        </w:rPr>
        <w:instrText xml:space="preserve"> </w:instrText>
      </w:r>
      <w:r>
        <w:rPr>
          <w:rFonts w:hint="eastAsia" w:ascii="宋体" w:hAnsi="宋体" w:cs="宋体"/>
          <w:color w:val="auto"/>
          <w:szCs w:val="21"/>
          <w:highlight w:val="none"/>
          <w:u w:val="single"/>
        </w:rPr>
        <w:instrText xml:space="preserve">= 1 \* GB3</w:instrText>
      </w:r>
      <w:r>
        <w:rPr>
          <w:rFonts w:ascii="宋体" w:hAnsi="宋体" w:cs="宋体"/>
          <w:color w:val="auto"/>
          <w:szCs w:val="21"/>
          <w:highlight w:val="none"/>
          <w:u w:val="single"/>
        </w:rPr>
        <w:instrText xml:space="preserve"> </w:instrText>
      </w:r>
      <w:r>
        <w:rPr>
          <w:rFonts w:ascii="宋体" w:hAnsi="宋体" w:cs="宋体"/>
          <w:color w:val="auto"/>
          <w:szCs w:val="21"/>
          <w:highlight w:val="none"/>
          <w:u w:val="single"/>
        </w:rPr>
        <w:fldChar w:fldCharType="separate"/>
      </w:r>
      <w:r>
        <w:rPr>
          <w:rFonts w:hint="eastAsia" w:ascii="宋体" w:hAnsi="宋体" w:cs="宋体"/>
          <w:color w:val="auto"/>
          <w:szCs w:val="21"/>
          <w:highlight w:val="none"/>
          <w:u w:val="single"/>
        </w:rPr>
        <w:t>①</w:t>
      </w:r>
      <w:r>
        <w:rPr>
          <w:rFonts w:ascii="宋体" w:hAnsi="宋体" w:cs="宋体"/>
          <w:color w:val="auto"/>
          <w:szCs w:val="21"/>
          <w:highlight w:val="none"/>
          <w:u w:val="single"/>
        </w:rPr>
        <w:fldChar w:fldCharType="end"/>
      </w:r>
      <w:r>
        <w:rPr>
          <w:rFonts w:hint="eastAsia" w:ascii="宋体" w:hAnsi="宋体" w:cs="宋体"/>
          <w:color w:val="auto"/>
          <w:szCs w:val="21"/>
          <w:highlight w:val="none"/>
          <w:u w:val="single"/>
        </w:rPr>
        <w:t>建立和执行防火管理制度。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ascii="宋体" w:hAnsi="宋体" w:cs="宋体"/>
          <w:color w:val="auto"/>
          <w:szCs w:val="21"/>
          <w:highlight w:val="none"/>
          <w:u w:val="single"/>
        </w:rPr>
        <w:fldChar w:fldCharType="begin"/>
      </w:r>
      <w:r>
        <w:rPr>
          <w:rFonts w:ascii="宋体" w:hAnsi="宋体" w:cs="宋体"/>
          <w:color w:val="auto"/>
          <w:szCs w:val="21"/>
          <w:highlight w:val="none"/>
          <w:u w:val="single"/>
        </w:rPr>
        <w:instrText xml:space="preserve"> </w:instrText>
      </w:r>
      <w:r>
        <w:rPr>
          <w:rFonts w:hint="eastAsia" w:ascii="宋体" w:hAnsi="宋体" w:cs="宋体"/>
          <w:color w:val="auto"/>
          <w:szCs w:val="21"/>
          <w:highlight w:val="none"/>
          <w:u w:val="single"/>
        </w:rPr>
        <w:instrText xml:space="preserve">= 2 \* GB3</w:instrText>
      </w:r>
      <w:r>
        <w:rPr>
          <w:rFonts w:ascii="宋体" w:hAnsi="宋体" w:cs="宋体"/>
          <w:color w:val="auto"/>
          <w:szCs w:val="21"/>
          <w:highlight w:val="none"/>
          <w:u w:val="single"/>
        </w:rPr>
        <w:instrText xml:space="preserve"> </w:instrText>
      </w:r>
      <w:r>
        <w:rPr>
          <w:rFonts w:ascii="宋体" w:hAnsi="宋体" w:cs="宋体"/>
          <w:color w:val="auto"/>
          <w:szCs w:val="21"/>
          <w:highlight w:val="none"/>
          <w:u w:val="single"/>
        </w:rPr>
        <w:fldChar w:fldCharType="separate"/>
      </w:r>
      <w:r>
        <w:rPr>
          <w:rFonts w:hint="eastAsia" w:ascii="宋体" w:hAnsi="宋体" w:cs="宋体"/>
          <w:color w:val="auto"/>
          <w:szCs w:val="21"/>
          <w:highlight w:val="none"/>
          <w:u w:val="single"/>
        </w:rPr>
        <w:t>②</w:t>
      </w:r>
      <w:r>
        <w:rPr>
          <w:rFonts w:ascii="宋体" w:hAnsi="宋体" w:cs="宋体"/>
          <w:color w:val="auto"/>
          <w:szCs w:val="21"/>
          <w:highlight w:val="none"/>
          <w:u w:val="single"/>
        </w:rPr>
        <w:fldChar w:fldCharType="end"/>
      </w:r>
      <w:r>
        <w:rPr>
          <w:rFonts w:hint="eastAsia" w:ascii="宋体" w:hAnsi="宋体" w:cs="宋体"/>
          <w:color w:val="auto"/>
          <w:szCs w:val="21"/>
          <w:highlight w:val="none"/>
          <w:u w:val="single"/>
        </w:rPr>
        <w:t>施工现场临时用电费用由承包人承担。承包人认真做好施工现场的安全防护工作（包括照明、安全设施等），承包人对安全防护工作负全责（责任和费用均由承包人承担）。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4）向发包人提供的办公和生活房屋及设施的要求：   /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5）需承包人办理的有关施工场地交通、环卫和施工噪音管理等手续：此项工作及费用由承包人负责，发包人不再补贴。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6）已完工程成品保护的特殊要求及费用承担：工程全部成品、半成品在竣工验收交付前均由承包人负责管理和保护，费用含在总承包管理（配合）费中；其它按通用条款9.1第（6）条执行。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7）施工场地周围地下管线和邻近建筑物、构筑物（含文物保护建筑）、古树名木的保护要求及费用承担：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承包人对该工程履行总承包责任和义务，施工期间严格按照招标文件、投标文件及（经批准的）施工组织设计要求进行保护，所发生费用在投标报价中。如有保护不周而至毁坏、死亡者，承包人依法定规定进行补偿或赔偿。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8）施工场清洁卫生的要求： 施工场地在保证安全的前提下，按照标准化施工现场要求，保持场内、场外、交通进出口的安全和清洁卫生，所发生费用在投标报价中。</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9）双方约定承包人应做的其他工作： 1、施工期间保证场内相邻道路的畅通，安全防护减少噪音干扰和灰尘处理。2、施工现场所有外部协调工作由承包人解决。若因承包人不履行或未完全履行上述约定工作，产生工程质量问题，影响工程进度，造成有关部门找发包人处理，发包人有权责令承包人停工和暂停支付工程款直到问题解决，并可先行处理理赔，费用从承包人工程款中扣除。延误工期不予顺延，发包人另追究违约损失。</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3.2 项目经理</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3.2.1 项目经理：</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叶芝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340881198906046221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 xml:space="preserve">   </w:t>
      </w:r>
      <w:r>
        <w:rPr>
          <w:rFonts w:hint="eastAsia" w:ascii="宋体" w:hAnsi="宋体" w:eastAsia="宋体" w:cs="Times New Roman"/>
          <w:b w:val="0"/>
          <w:bCs w:val="0"/>
          <w:color w:val="auto"/>
          <w:szCs w:val="21"/>
          <w:u w:val="single"/>
          <w:lang w:val="en-US" w:eastAsia="zh-CN"/>
        </w:rPr>
        <w:t>建筑工程二级</w:t>
      </w:r>
      <w:r>
        <w:rPr>
          <w:rFonts w:hint="eastAsia" w:ascii="宋体" w:hAnsi="宋体" w:cs="Times New Roman"/>
          <w:b w:val="0"/>
          <w:bCs w:val="0"/>
          <w:color w:val="auto"/>
          <w:szCs w:val="21"/>
          <w:u w:val="single"/>
          <w:lang w:val="en-US" w:eastAsia="zh-CN"/>
        </w:rPr>
        <w:t>建造师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苏</w:t>
      </w:r>
      <w:r>
        <w:rPr>
          <w:rFonts w:hint="eastAsia" w:ascii="宋体" w:hAnsi="宋体" w:cs="宋体"/>
          <w:color w:val="auto"/>
          <w:szCs w:val="21"/>
          <w:highlight w:val="none"/>
          <w:u w:val="single"/>
          <w:lang w:val="en-US" w:eastAsia="zh-CN"/>
        </w:rPr>
        <w:t>232212110374</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建造师执业印章号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苏建安</w:t>
      </w:r>
      <w:r>
        <w:rPr>
          <w:rFonts w:hint="eastAsia" w:ascii="宋体" w:hAnsi="宋体" w:cs="宋体"/>
          <w:color w:val="auto"/>
          <w:szCs w:val="21"/>
          <w:highlight w:val="none"/>
          <w:u w:val="single"/>
          <w:lang w:val="en-US" w:eastAsia="zh-CN"/>
        </w:rPr>
        <w:t>B（2021）1021431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MingLiU_HKSCS"/>
          <w:color w:val="auto"/>
          <w:szCs w:val="21"/>
          <w:highlight w:val="none"/>
          <w:u w:val="single"/>
        </w:rPr>
        <w:t xml:space="preserve"> </w:t>
      </w:r>
      <w:r>
        <w:rPr>
          <w:rFonts w:hint="eastAsia" w:ascii="宋体" w:hAnsi="宋体" w:cs="MingLiU_HKSCS"/>
          <w:color w:val="auto"/>
          <w:szCs w:val="21"/>
          <w:highlight w:val="none"/>
          <w:u w:val="single"/>
          <w:lang w:val="en-US" w:eastAsia="zh-CN"/>
        </w:rPr>
        <w:t>/</w:t>
      </w:r>
      <w:r>
        <w:rPr>
          <w:rFonts w:hint="eastAsia" w:ascii="宋体" w:hAnsi="宋体" w:cs="MingLiU_HKSCS"/>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承包人对项目经理的授权范围如下：</w:t>
      </w:r>
      <w:r>
        <w:rPr>
          <w:rFonts w:hint="eastAsia" w:ascii="宋体" w:hAnsi="宋体" w:cs="宋体"/>
          <w:color w:val="auto"/>
          <w:szCs w:val="21"/>
          <w:highlight w:val="none"/>
          <w:u w:val="single"/>
        </w:rPr>
        <w:t xml:space="preserve"> 代表承包人行使合同约定的承包人权利和义务，履行合同约定的承包人职责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关于项目经理每月在施工现场的时间要求：</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一周不少于五天，每天不少于8小时</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承包人未提交劳动合同，以及没有为项目经理缴纳社会保险证明的违约责任：</w:t>
      </w:r>
      <w:r>
        <w:rPr>
          <w:rFonts w:hint="eastAsia" w:ascii="宋体" w:hAnsi="宋体" w:cs="宋体"/>
          <w:color w:val="auto"/>
          <w:szCs w:val="21"/>
          <w:highlight w:val="none"/>
          <w:u w:val="single"/>
        </w:rPr>
        <w:t xml:space="preserve">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项目经理未经批准，擅自离开施工现场的违约责任：</w:t>
      </w:r>
      <w:r>
        <w:rPr>
          <w:rFonts w:hint="eastAsia" w:ascii="宋体" w:hAnsi="宋体" w:cs="宋体"/>
          <w:color w:val="auto"/>
          <w:szCs w:val="21"/>
          <w:highlight w:val="none"/>
          <w:u w:val="single"/>
        </w:rPr>
        <w:t>投标文件中明确的项目经理和主要管理人员不得擅自变更，开工时或施工过程中若有变更，发包人有权解除合同，并追究由此带来的发包人的一切损失。项目经理每周不少于</w:t>
      </w:r>
      <w:r>
        <w:rPr>
          <w:rFonts w:ascii="宋体" w:hAnsi="宋体" w:cs="宋体"/>
          <w:color w:val="auto"/>
          <w:szCs w:val="21"/>
          <w:highlight w:val="none"/>
          <w:u w:val="single"/>
        </w:rPr>
        <w:t>5</w:t>
      </w:r>
      <w:r>
        <w:rPr>
          <w:rFonts w:hint="eastAsia" w:ascii="宋体" w:hAnsi="宋体" w:cs="宋体"/>
          <w:color w:val="auto"/>
          <w:szCs w:val="21"/>
          <w:highlight w:val="none"/>
          <w:u w:val="single"/>
        </w:rPr>
        <w:t>天，每天不少于</w:t>
      </w:r>
      <w:r>
        <w:rPr>
          <w:rFonts w:ascii="宋体" w:hAnsi="宋体" w:cs="宋体"/>
          <w:color w:val="auto"/>
          <w:szCs w:val="21"/>
          <w:highlight w:val="none"/>
          <w:u w:val="single"/>
        </w:rPr>
        <w:t>8</w:t>
      </w:r>
      <w:r>
        <w:rPr>
          <w:rFonts w:hint="eastAsia" w:ascii="宋体" w:hAnsi="宋体" w:cs="宋体"/>
          <w:color w:val="auto"/>
          <w:szCs w:val="21"/>
          <w:highlight w:val="none"/>
          <w:u w:val="single"/>
        </w:rPr>
        <w:t>小时必须在本工程现场工作，且必须参加工程例会。并接受业主代表和监理的监督，如项目经理有特殊原因不能保证上述在岗时间的，需征得发包人书面同意后，授权项目副经理全权处理现场事务，且满足上述在岗时间，发包人发现项目经理不在本工程现场工作，发包人有权按每天（ 2000</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）元人民币的标准扣罚，项目经理每次例会无故不参加的罚款（ 500</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）元/次。如项目经理一周有（二 ）个工作日或二周累计（5 ）个工作日不在现场，为承包人严重违约，发包人有权解除合同，将承包人清退出场，解除合同的同时不免除承包人应当承担的上述违约责任。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3.2.2 承包人擅自更换项目经理的违约责任：</w:t>
      </w:r>
      <w:r>
        <w:rPr>
          <w:rFonts w:hint="eastAsia" w:ascii="宋体" w:hAnsi="宋体" w:cs="宋体"/>
          <w:color w:val="auto"/>
          <w:szCs w:val="21"/>
          <w:highlight w:val="none"/>
          <w:u w:val="single"/>
        </w:rPr>
        <w:t xml:space="preserve">解除合同、追究违约责任，并报主管部门备案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3.2.3 承包人无正当理由拒绝更换项目经理的违约责任：</w:t>
      </w:r>
      <w:r>
        <w:rPr>
          <w:rFonts w:hint="eastAsia" w:ascii="宋体" w:hAnsi="宋体" w:cs="宋体"/>
          <w:color w:val="auto"/>
          <w:szCs w:val="21"/>
          <w:highlight w:val="none"/>
          <w:u w:val="single"/>
        </w:rPr>
        <w:t xml:space="preserve"> 如出现以上情况或其他违约，发包人有权要求承包人撤换调整其认为不称职的项目经理及项目部成员，承包人拒绝的，发包人有权解除合同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3.3 承包人人员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3.3.1 承包人提交项目管理机构及施工现场管理人员安排报告的期限：</w:t>
      </w:r>
      <w:r>
        <w:rPr>
          <w:rFonts w:hint="eastAsia" w:ascii="宋体" w:hAnsi="宋体" w:cs="宋体"/>
          <w:color w:val="auto"/>
          <w:szCs w:val="21"/>
          <w:highlight w:val="none"/>
          <w:u w:val="single"/>
        </w:rPr>
        <w:t>开工前（一周）日内</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3.3.2 承包人无正当理由拒绝撤换主要施工管理人员的违约责任：</w:t>
      </w:r>
      <w:r>
        <w:rPr>
          <w:rFonts w:hint="eastAsia" w:ascii="宋体" w:hAnsi="宋体" w:cs="宋体"/>
          <w:color w:val="auto"/>
          <w:szCs w:val="21"/>
          <w:highlight w:val="none"/>
          <w:u w:val="single"/>
        </w:rPr>
        <w:t>发包人有权要求承包人撤换调整其认为不称职的项目经理及项目部成员，承包人拒绝的，发包人有权解除合同</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3.3.3 承包人主要施工管理人员离开施工现场的批准要求： </w:t>
      </w:r>
      <w:r>
        <w:rPr>
          <w:rFonts w:hint="eastAsia" w:ascii="宋体" w:hAnsi="宋体" w:cs="宋体"/>
          <w:color w:val="auto"/>
          <w:szCs w:val="21"/>
          <w:highlight w:val="none"/>
          <w:u w:val="single"/>
        </w:rPr>
        <w:t xml:space="preserve">经发包人书面批准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3.3.4承包人擅自更换主要施工管理人员的违约责任：</w:t>
      </w:r>
      <w:r>
        <w:rPr>
          <w:rFonts w:hint="eastAsia" w:ascii="宋体" w:hAnsi="宋体" w:cs="宋体"/>
          <w:color w:val="auto"/>
          <w:szCs w:val="21"/>
          <w:highlight w:val="none"/>
          <w:u w:val="single"/>
        </w:rPr>
        <w:t xml:space="preserve"> 投标文件中及合同中明确的项目经理和各专业人员不得擅自变更，开工时或施工过程中若有擅自变更，发包人有权解除合同，并追究由此带来的发包人一切损失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承包人主要施工管理人员擅自离开施工现场的违约责任：</w:t>
      </w:r>
      <w:r>
        <w:rPr>
          <w:rFonts w:hint="eastAsia" w:ascii="宋体" w:hAnsi="宋体" w:cs="宋体"/>
          <w:color w:val="auto"/>
          <w:szCs w:val="21"/>
          <w:highlight w:val="none"/>
          <w:u w:val="single"/>
        </w:rPr>
        <w:t xml:space="preserve"> 主要人员必须常驻现场，若出现未经发包人书面批准的主要人员更换的情况，则视为违约。如承包人违约，发包人将处罚承包人（ 2000</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）元/次的违约金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w:t>
      </w:r>
      <w:bookmarkStart w:id="13" w:name="_Toc312677988"/>
      <w:bookmarkEnd w:id="13"/>
      <w:r>
        <w:rPr>
          <w:rFonts w:ascii="宋体" w:hAnsi="宋体" w:cs="宋体"/>
          <w:color w:val="auto"/>
          <w:szCs w:val="21"/>
          <w:highlight w:val="none"/>
        </w:rPr>
        <w:t>.</w:t>
      </w:r>
      <w:r>
        <w:rPr>
          <w:rFonts w:hint="eastAsia" w:ascii="宋体" w:hAnsi="宋体" w:cs="宋体"/>
          <w:color w:val="auto"/>
          <w:szCs w:val="21"/>
          <w:highlight w:val="none"/>
        </w:rPr>
        <w:t>4 分包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w:t>
      </w:r>
      <w:bookmarkStart w:id="14" w:name="_Toc292559365"/>
      <w:bookmarkEnd w:id="14"/>
      <w:r>
        <w:rPr>
          <w:rFonts w:ascii="宋体" w:hAnsi="宋体" w:cs="宋体"/>
          <w:color w:val="auto"/>
          <w:szCs w:val="21"/>
          <w:highlight w:val="none"/>
        </w:rPr>
        <w:t>.</w:t>
      </w: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1 分包的一般约定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 xml:space="preserve"> 主体、关键性工作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 xml:space="preserve"> 本协议约定的所有施工内容</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bookmarkStart w:id="15" w:name="_Toc296347160"/>
      <w:bookmarkEnd w:id="15"/>
      <w:r>
        <w:rPr>
          <w:rFonts w:hint="eastAsia" w:ascii="宋体" w:hAnsi="宋体" w:cs="宋体"/>
          <w:color w:val="auto"/>
          <w:szCs w:val="21"/>
          <w:highlight w:val="none"/>
        </w:rPr>
        <w:t>3</w:t>
      </w:r>
      <w:bookmarkStart w:id="16" w:name="_Toc318581159"/>
      <w:bookmarkEnd w:id="16"/>
      <w:r>
        <w:rPr>
          <w:rFonts w:ascii="宋体" w:hAnsi="宋体" w:cs="宋体"/>
          <w:color w:val="auto"/>
          <w:szCs w:val="21"/>
          <w:highlight w:val="none"/>
        </w:rPr>
        <w:t>.</w:t>
      </w:r>
      <w:r>
        <w:rPr>
          <w:rFonts w:hint="eastAsia" w:ascii="宋体" w:hAnsi="宋体" w:cs="宋体"/>
          <w:color w:val="auto"/>
          <w:szCs w:val="21"/>
          <w:highlight w:val="none"/>
        </w:rPr>
        <w:t>4.2分包的确定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3.4.3 分包合同价款</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无</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3.5 工程照管与成品、半成品保护</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承包人负责照管工程及工程相关的材料、工程设备的起始时间：</w:t>
      </w:r>
      <w:r>
        <w:rPr>
          <w:rFonts w:hint="eastAsia" w:ascii="宋体" w:hAnsi="宋体" w:cs="宋体"/>
          <w:color w:val="auto"/>
          <w:szCs w:val="21"/>
          <w:highlight w:val="none"/>
          <w:u w:val="single"/>
        </w:rPr>
        <w:t xml:space="preserve"> 从开工日至竣工日结束离场</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3.6 履约担保</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是</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承包人提供履约担保的形式、金额及期限：</w:t>
      </w:r>
      <w:r>
        <w:rPr>
          <w:rFonts w:hint="eastAsia" w:ascii="宋体" w:hAnsi="宋体" w:cs="宋体"/>
          <w:color w:val="auto"/>
          <w:szCs w:val="21"/>
          <w:highlight w:val="none"/>
          <w:u w:val="single"/>
        </w:rPr>
        <w:t>在合同签订</w:t>
      </w:r>
      <w:r>
        <w:rPr>
          <w:rFonts w:hint="eastAsia" w:ascii="宋体" w:hAnsi="宋体" w:eastAsia="宋体" w:cs="宋体"/>
          <w:color w:val="auto"/>
          <w:szCs w:val="21"/>
          <w:highlight w:val="none"/>
          <w:u w:val="single"/>
        </w:rPr>
        <w:t>前，承包人必须</w:t>
      </w:r>
      <w:r>
        <w:rPr>
          <w:rFonts w:hint="eastAsia" w:ascii="宋体" w:hAnsi="宋体" w:cs="宋体"/>
          <w:color w:val="auto"/>
          <w:szCs w:val="21"/>
          <w:highlight w:val="none"/>
          <w:u w:val="single"/>
        </w:rPr>
        <w:t>以转账支票、银行汇票、电汇</w:t>
      </w:r>
      <w:r>
        <w:rPr>
          <w:rFonts w:hint="eastAsia" w:ascii="宋体" w:hAnsi="宋体" w:cs="宋体"/>
          <w:color w:val="auto"/>
          <w:szCs w:val="21"/>
          <w:highlight w:val="none"/>
          <w:u w:val="single"/>
          <w:lang w:eastAsia="zh-CN"/>
        </w:rPr>
        <w:t>、银行保函</w:t>
      </w:r>
      <w:r>
        <w:rPr>
          <w:rFonts w:hint="eastAsia" w:ascii="宋体" w:hAnsi="宋体" w:cs="宋体"/>
          <w:color w:val="auto"/>
          <w:szCs w:val="21"/>
          <w:highlight w:val="none"/>
          <w:u w:val="single"/>
        </w:rPr>
        <w:t>等非现金方式向</w:t>
      </w:r>
      <w:r>
        <w:rPr>
          <w:rFonts w:hint="eastAsia" w:ascii="宋体" w:hAnsi="宋体" w:cs="宋体"/>
          <w:color w:val="auto"/>
          <w:szCs w:val="21"/>
          <w:highlight w:val="none"/>
          <w:u w:val="single"/>
          <w:lang w:eastAsia="zh-CN"/>
        </w:rPr>
        <w:t>发包</w:t>
      </w:r>
      <w:r>
        <w:rPr>
          <w:rFonts w:hint="eastAsia" w:ascii="宋体" w:hAnsi="宋体" w:cs="宋体"/>
          <w:color w:val="auto"/>
          <w:szCs w:val="21"/>
          <w:highlight w:val="none"/>
          <w:u w:val="single"/>
        </w:rPr>
        <w:t>人提交合同总价</w:t>
      </w:r>
      <w:r>
        <w:rPr>
          <w:rFonts w:ascii="宋体" w:hAnsi="宋体" w:cs="宋体"/>
          <w:color w:val="auto"/>
          <w:szCs w:val="21"/>
          <w:highlight w:val="none"/>
          <w:u w:val="single"/>
        </w:rPr>
        <w:t>10</w:t>
      </w:r>
      <w:r>
        <w:rPr>
          <w:rFonts w:hint="eastAsia" w:ascii="宋体" w:hAnsi="宋体" w:cs="宋体"/>
          <w:color w:val="auto"/>
          <w:szCs w:val="21"/>
          <w:highlight w:val="none"/>
          <w:u w:val="single"/>
        </w:rPr>
        <w:t>%的履约保证金</w:t>
      </w:r>
      <w:r>
        <w:rPr>
          <w:rFonts w:hint="eastAsia" w:ascii="宋体" w:hAnsi="宋体" w:cs="宋体"/>
          <w:color w:val="auto"/>
          <w:szCs w:val="21"/>
          <w:highlight w:val="none"/>
          <w:u w:val="single"/>
          <w:lang w:eastAsia="zh-CN"/>
        </w:rPr>
        <w:t>，施工竣工验收合格后无息退还</w:t>
      </w:r>
      <w:r>
        <w:rPr>
          <w:rFonts w:hint="eastAsia" w:ascii="宋体" w:hAnsi="宋体" w:cs="宋体"/>
          <w:color w:val="auto"/>
          <w:szCs w:val="21"/>
          <w:highlight w:val="none"/>
          <w:u w:val="single"/>
        </w:rPr>
        <w:t>。</w:t>
      </w:r>
      <w:r>
        <w:rPr>
          <w:rFonts w:hint="eastAsia" w:ascii="宋体" w:hAnsi="宋体" w:eastAsia="宋体" w:cs="Times New Roman"/>
          <w:b w:val="0"/>
          <w:bCs w:val="0"/>
          <w:color w:val="auto"/>
          <w:szCs w:val="21"/>
          <w:highlight w:val="none"/>
          <w:u w:val="single"/>
        </w:rPr>
        <w:t>以银行保函形式缴纳的</w:t>
      </w:r>
      <w:r>
        <w:rPr>
          <w:rFonts w:hint="eastAsia" w:ascii="宋体" w:hAnsi="宋体" w:eastAsia="宋体" w:cs="Times New Roman"/>
          <w:b w:val="0"/>
          <w:bCs w:val="0"/>
          <w:color w:val="auto"/>
          <w:szCs w:val="21"/>
          <w:highlight w:val="none"/>
          <w:u w:val="single"/>
          <w:lang w:eastAsia="zh-CN"/>
        </w:rPr>
        <w:t>，</w:t>
      </w:r>
      <w:r>
        <w:rPr>
          <w:rFonts w:hint="eastAsia" w:ascii="宋体" w:hAnsi="宋体" w:eastAsia="宋体" w:cs="Times New Roman"/>
          <w:b w:val="0"/>
          <w:bCs w:val="0"/>
          <w:color w:val="auto"/>
          <w:szCs w:val="21"/>
          <w:highlight w:val="none"/>
          <w:u w:val="single"/>
        </w:rPr>
        <w:t>银行保函的有效期限应当完全覆盖整个工程施工及最终验收合格的时间，到期自动作废或由承包人主动联系发包人办理银行保函原件退还事宜。</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4</w:t>
      </w:r>
      <w:bookmarkStart w:id="17" w:name="_Toc292559366"/>
      <w:bookmarkEnd w:id="17"/>
      <w:r>
        <w:rPr>
          <w:rFonts w:ascii="宋体" w:hAnsi="宋体" w:cs="宋体"/>
          <w:b/>
          <w:color w:val="auto"/>
          <w:szCs w:val="21"/>
          <w:highlight w:val="none"/>
        </w:rPr>
        <w:t>.</w:t>
      </w:r>
      <w:r>
        <w:rPr>
          <w:rFonts w:hint="eastAsia" w:ascii="宋体" w:hAnsi="宋体" w:cs="宋体"/>
          <w:b/>
          <w:color w:val="auto"/>
          <w:szCs w:val="21"/>
          <w:highlight w:val="none"/>
        </w:rPr>
        <w:t>监理人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4.1监理人的一般规定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 xml:space="preserve"> 施工及保修阶段的“四控制、二管理、一协调”全过程监理</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 xml:space="preserve"> 对建设工程的质量控制、进度控制、投资控制、合同管理、信息管理和各方协调工作，监督施工单位对工程施工进行科学管理，安全施工，文明施工，具体详见监理合同 </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4.2 监理人员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总监理工程师：</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夏思峰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总监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房屋建筑工程</w:t>
      </w:r>
      <w:r>
        <w:rPr>
          <w:rFonts w:hint="eastAsia" w:ascii="宋体" w:hAnsi="宋体" w:cs="宋体"/>
          <w:color w:val="auto"/>
          <w:szCs w:val="21"/>
          <w:highlight w:val="none"/>
          <w:u w:val="single"/>
          <w:lang w:val="en-US" w:eastAsia="zh-CN"/>
        </w:rPr>
        <w:t>32022132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4.3 商定或确定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bookmarkStart w:id="18" w:name="_Toc267251418"/>
      <w:bookmarkEnd w:id="18"/>
      <w:r>
        <w:rPr>
          <w:rFonts w:hint="eastAsia" w:ascii="宋体" w:hAnsi="宋体" w:cs="宋体"/>
          <w:color w:val="auto"/>
          <w:szCs w:val="21"/>
          <w:highlight w:val="none"/>
        </w:rPr>
        <w:t>在发包人和承包人不能通过协商达成一致意见时，发包人授权监理人对以下事项进行确定：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bookmarkStart w:id="19" w:name="_Toc351203637"/>
      <w:bookmarkEnd w:id="19"/>
      <w:r>
        <w:rPr>
          <w:rFonts w:hint="eastAsia" w:ascii="宋体" w:hAnsi="宋体" w:cs="宋体"/>
          <w:b/>
          <w:color w:val="auto"/>
          <w:szCs w:val="21"/>
          <w:highlight w:val="none"/>
        </w:rPr>
        <w:t>5</w:t>
      </w:r>
      <w:bookmarkStart w:id="20" w:name="_Toc292559367"/>
      <w:bookmarkEnd w:id="20"/>
      <w:r>
        <w:rPr>
          <w:rFonts w:ascii="宋体" w:hAnsi="宋体" w:cs="宋体"/>
          <w:b/>
          <w:color w:val="auto"/>
          <w:szCs w:val="21"/>
          <w:highlight w:val="none"/>
        </w:rPr>
        <w:t>.</w:t>
      </w:r>
      <w:r>
        <w:rPr>
          <w:rFonts w:hint="eastAsia" w:ascii="宋体" w:hAnsi="宋体" w:cs="宋体"/>
          <w:b/>
          <w:color w:val="auto"/>
          <w:szCs w:val="21"/>
          <w:highlight w:val="none"/>
        </w:rPr>
        <w:t>工程质量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5.1 质量要求</w:t>
      </w:r>
    </w:p>
    <w:p>
      <w:pPr>
        <w:pageBreakBefore w:val="0"/>
        <w:widowControl w:val="0"/>
        <w:kinsoku/>
        <w:wordWrap/>
        <w:overflowPunct/>
        <w:topLinePunct w:val="0"/>
        <w:autoSpaceDE/>
        <w:autoSpaceDN/>
        <w:bidi w:val="0"/>
        <w:spacing w:line="340" w:lineRule="exact"/>
        <w:ind w:firstLine="420"/>
        <w:jc w:val="left"/>
        <w:textAlignment w:val="auto"/>
        <w:rPr>
          <w:rFonts w:hint="eastAsia" w:ascii="宋体" w:hAnsi="宋体"/>
          <w:color w:val="auto"/>
          <w:szCs w:val="21"/>
          <w:highlight w:val="none"/>
        </w:rPr>
      </w:pPr>
      <w:bookmarkStart w:id="21" w:name="_Toc304295527"/>
      <w:bookmarkEnd w:id="21"/>
      <w:r>
        <w:rPr>
          <w:rFonts w:hint="eastAsia" w:ascii="宋体" w:hAnsi="宋体" w:cs="宋体"/>
          <w:color w:val="auto"/>
          <w:szCs w:val="21"/>
          <w:highlight w:val="none"/>
        </w:rPr>
        <w:t>特殊质量标准和要求：</w:t>
      </w:r>
      <w:r>
        <w:rPr>
          <w:rFonts w:hint="eastAsia" w:ascii="宋体" w:hAnsi="宋体"/>
          <w:color w:val="auto"/>
          <w:szCs w:val="21"/>
          <w:highlight w:val="none"/>
        </w:rPr>
        <w:t>质量标准的评定以现行国家、地方政府以及行业的质量检验评定标准为依据，确保质量达到</w:t>
      </w:r>
      <w:r>
        <w:rPr>
          <w:rFonts w:hint="eastAsia" w:ascii="宋体" w:hAnsi="宋体"/>
          <w:color w:val="auto"/>
          <w:szCs w:val="21"/>
          <w:highlight w:val="none"/>
          <w:u w:val="single"/>
        </w:rPr>
        <w:t>符合国家相关标准</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5.2 隐蔽工程检查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承包人提前通知监理人隐蔽工程检查的期限的约定：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8</w:t>
      </w:r>
      <w:r>
        <w:rPr>
          <w:rFonts w:ascii="宋体" w:hAnsi="宋体" w:cs="宋体"/>
          <w:color w:val="auto"/>
          <w:szCs w:val="21"/>
          <w:highlight w:val="none"/>
          <w:u w:val="single"/>
        </w:rPr>
        <w:t xml:space="preserve"> </w:t>
      </w:r>
      <w:r>
        <w:rPr>
          <w:rFonts w:hint="eastAsia" w:ascii="宋体" w:hAnsi="宋体" w:cs="宋体"/>
          <w:color w:val="auto"/>
          <w:szCs w:val="21"/>
          <w:highlight w:val="none"/>
        </w:rPr>
        <w:t>小时提交书面延期要求。</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24</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5.3重新检验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隐蔽的工程重新检验时，承包人应按要求进行剥离或开孔，并在检验后重新覆盖或修复。检验不合格时，承包人承担发生的全部费用，工期不顺延。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5.3.1 工程质量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按通用条款执行。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5.3.2检查和返工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1）承包人应严格按照施工规范、技术规程以及经监理工程师和发包审核批复的实施性施工组织设计精心组织施工，确保工程进度及质量。在工序验收中，如检查发现质量不合格，承包人除必须返工至达标外，还应向发包人支付每项/次（2000）元违约金。在分项工程验收中，如在各类抽测、抽检、抽查中发现质量不合格，除必须返工达标外，还应向发包人支付每项/次（2000-20000）元违约金，并承担全部检测费用。在分项验收中对达不到合格验收的，如监理工程师和发包人决定降格验收，承包人按该分项工程造价的5%（不足（10000）元的按（10000）元执行）向发包人支付违约金，并承担全部检测费用。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（2）承包人在发生工程质量问题时，隐瞒监理工程师及发包人，或有偷工减料行为、使用假冒伪劣产品行为，除及时进行整改外另需向发包人支付（ 10000-40000</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）元/次的质量违约金。 </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bookmarkStart w:id="22" w:name="_Toc351203638"/>
      <w:bookmarkEnd w:id="22"/>
      <w:r>
        <w:rPr>
          <w:rFonts w:hint="eastAsia" w:ascii="宋体" w:hAnsi="宋体" w:cs="宋体"/>
          <w:b/>
          <w:color w:val="auto"/>
          <w:szCs w:val="21"/>
          <w:highlight w:val="none"/>
        </w:rPr>
        <w:t>6</w:t>
      </w:r>
      <w:r>
        <w:rPr>
          <w:rFonts w:ascii="宋体" w:hAnsi="宋体" w:cs="宋体"/>
          <w:b/>
          <w:color w:val="auto"/>
          <w:szCs w:val="21"/>
          <w:highlight w:val="none"/>
        </w:rPr>
        <w:t>.</w:t>
      </w:r>
      <w:r>
        <w:rPr>
          <w:rFonts w:hint="eastAsia" w:ascii="宋体" w:hAnsi="宋体" w:cs="宋体"/>
          <w:b/>
          <w:color w:val="auto"/>
          <w:szCs w:val="21"/>
          <w:highlight w:val="none"/>
        </w:rPr>
        <w:t>安全文明施工与环境保护</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6.1安全文明施工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6.1.1 项目安全生产的达标目标及相应事项的约定：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除执行通用条款的相关规定外，承包人应严格按照施工组织设计组织施工，采取有效防护措施，并在安全管理方面除正常进行安全学习、安全教育外，同时应高度重视全部施工期间的安全工作，安全措施要落实到位，应急措施要跟上，并配备专职安全人员，对于不重视安全工作，措施不到位，发生安全事故的，承包人将承担全部责任，并承担所有赔偿费用。若发生任何大小安全责任事故或伤亡事故均由承包方承担，发包方不承担任何责任,并根据事故大小对承包人每次（1）万元至（5）万元的违约金扣除。</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（2）如由于承包人原因，发包人受到区级及以上行政主管部门处罚，发包人将对承包人进行处罚，每发生一次扣除工程总价款的（1）%。</w:t>
      </w:r>
    </w:p>
    <w:p>
      <w:pPr>
        <w:pageBreakBefore w:val="0"/>
        <w:widowControl/>
        <w:kinsoku/>
        <w:wordWrap/>
        <w:overflowPunct/>
        <w:topLinePunct w:val="0"/>
        <w:autoSpaceDE/>
        <w:autoSpaceDN/>
        <w:bidi w:val="0"/>
        <w:adjustRightInd w:val="0"/>
        <w:snapToGrid w:val="0"/>
        <w:spacing w:line="360" w:lineRule="auto"/>
        <w:ind w:firstLine="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6.1.2 关于治安保卫的特别约定：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b w:val="0"/>
          <w:bCs w:val="0"/>
          <w:color w:val="auto"/>
          <w:szCs w:val="21"/>
          <w:highlight w:val="none"/>
          <w:u w:val="single"/>
        </w:rPr>
        <w:t>承包人按照规定负责施工现场的安全保卫工作及施工照明，遵守南京市建设工程施工管理规章制度，按规定办理各种施工手续，负责施工人员的治安教育和管理工作，费用已包含在投标报价中。由此发生事故和罚款，均由承包人负责</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在开工前提交的施工组织设计中必须要有此部分内容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6.1.3 文明施工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合同当事人对文明施工的要求：</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（1）承包人须定期上报现场一线操作工人名单、人数、籍贯等。如有人员调整，必须及时通知发包人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（2）施工人员未经允许不得进入已经交付的工程区域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（3）承包人对施工范围内的安全防火承担责任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4）承包人应遵守工程建设安全生产有关管理规定，严格按安全标准组织施工，并随时接受行业安全检查人员依法实施的监督检查，采取必要的安全防护措施，消除事故隐患。安全施工防护费用已含在合同价款内。由于承包人安全措施不力造成事故的责任和因此发生的费用，由承包人承担，造成安全事故带来不良影响的，每次承担（5000）元的违约金。承包人负责施工现场的安全及第三方人身安全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（5）施工期间必须做好场地清洁卫生，设置冲洗平台，做到净车出场，避免在场外道路上“抛、洒、滴、漏”。由此产生的责任由施工单位承担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（6）承包人严禁污水乱排放，将生活垃圾集中外运，达到标化现场要求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w:t>
      </w:r>
      <w:r>
        <w:rPr>
          <w:rFonts w:ascii="宋体" w:hAnsi="宋体" w:cs="宋体"/>
          <w:color w:val="auto"/>
          <w:szCs w:val="21"/>
          <w:highlight w:val="none"/>
          <w:u w:val="single"/>
        </w:rPr>
        <w:t>7</w:t>
      </w:r>
      <w:r>
        <w:rPr>
          <w:rFonts w:hint="eastAsia" w:ascii="宋体" w:hAnsi="宋体" w:cs="宋体"/>
          <w:color w:val="auto"/>
          <w:szCs w:val="21"/>
          <w:highlight w:val="none"/>
          <w:u w:val="single"/>
        </w:rPr>
        <w:t xml:space="preserve">）对施工场地内的已完工程、在建工程、管沟、管网等进行保护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w:t>
      </w:r>
      <w:r>
        <w:rPr>
          <w:rFonts w:ascii="宋体" w:hAnsi="宋体" w:cs="宋体"/>
          <w:color w:val="auto"/>
          <w:szCs w:val="21"/>
          <w:highlight w:val="none"/>
          <w:u w:val="single"/>
        </w:rPr>
        <w:t>8</w:t>
      </w:r>
      <w:r>
        <w:rPr>
          <w:rFonts w:hint="eastAsia" w:ascii="宋体" w:hAnsi="宋体" w:cs="宋体"/>
          <w:color w:val="auto"/>
          <w:szCs w:val="21"/>
          <w:highlight w:val="none"/>
          <w:u w:val="single"/>
        </w:rPr>
        <w:t xml:space="preserve">）施工期间必须挂牌上岗并统一着装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w:t>
      </w:r>
      <w:r>
        <w:rPr>
          <w:rFonts w:ascii="宋体" w:hAnsi="宋体" w:cs="宋体"/>
          <w:color w:val="auto"/>
          <w:szCs w:val="21"/>
          <w:highlight w:val="none"/>
          <w:u w:val="single"/>
        </w:rPr>
        <w:t>9</w:t>
      </w:r>
      <w:r>
        <w:rPr>
          <w:rFonts w:hint="eastAsia" w:ascii="宋体" w:hAnsi="宋体" w:cs="宋体"/>
          <w:color w:val="auto"/>
          <w:szCs w:val="21"/>
          <w:highlight w:val="none"/>
          <w:u w:val="single"/>
        </w:rPr>
        <w:t xml:space="preserve">）禁止乱堆乱放材料与机械设备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（1</w:t>
      </w:r>
      <w:r>
        <w:rPr>
          <w:rFonts w:ascii="宋体" w:hAnsi="宋体" w:cs="宋体"/>
          <w:color w:val="auto"/>
          <w:szCs w:val="21"/>
          <w:highlight w:val="none"/>
          <w:u w:val="single"/>
        </w:rPr>
        <w:t>0</w:t>
      </w:r>
      <w:r>
        <w:rPr>
          <w:rFonts w:hint="eastAsia" w:ascii="宋体" w:hAnsi="宋体" w:cs="宋体"/>
          <w:color w:val="auto"/>
          <w:szCs w:val="21"/>
          <w:highlight w:val="none"/>
          <w:u w:val="single"/>
        </w:rPr>
        <w:t xml:space="preserve">）预制场、土场必须设置标语牌（包括安全、质量、环境、操作规程等）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lang w:eastAsia="zh-CN"/>
        </w:rPr>
        <w:t>）施工中不得影响发包人的正常工作和周边环境，做到文明施工、规范施工。建筑垃圾应及时收集在规定位置，及时清运，不得堆积。若承包人不能及时清运或清运不净，发包人将根据实际运量费用双倍对承包人进行处罚。对原成品采取必要的保护措施，费用含在投标报价中。</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6.1.4 关于安全文明施工费支付比例和支付期限的约定：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全部由承包人承担，包含在报价中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bookmarkStart w:id="23" w:name="_Toc351203639"/>
      <w:bookmarkEnd w:id="23"/>
      <w:r>
        <w:rPr>
          <w:rFonts w:hint="eastAsia" w:ascii="宋体" w:hAnsi="宋体" w:cs="宋体"/>
          <w:b/>
          <w:color w:val="auto"/>
          <w:szCs w:val="21"/>
          <w:highlight w:val="none"/>
        </w:rPr>
        <w:t>7</w:t>
      </w:r>
      <w:r>
        <w:rPr>
          <w:rFonts w:ascii="宋体" w:hAnsi="宋体" w:cs="宋体"/>
          <w:b/>
          <w:color w:val="auto"/>
          <w:szCs w:val="21"/>
          <w:highlight w:val="none"/>
        </w:rPr>
        <w:t>.</w:t>
      </w:r>
      <w:r>
        <w:rPr>
          <w:rFonts w:hint="eastAsia" w:ascii="宋体" w:hAnsi="宋体" w:cs="宋体"/>
          <w:b/>
          <w:color w:val="auto"/>
          <w:szCs w:val="21"/>
          <w:highlight w:val="none"/>
        </w:rPr>
        <w:t>工期和进度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7.1 施工组织设计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7.1.1 合同当事人约定的施工组织设计应包括的其他内容：</w:t>
      </w:r>
      <w:r>
        <w:rPr>
          <w:rFonts w:hint="eastAsia" w:ascii="宋体" w:hAnsi="宋体" w:cs="宋体"/>
          <w:color w:val="auto"/>
          <w:szCs w:val="21"/>
          <w:highlight w:val="none"/>
          <w:u w:val="single"/>
        </w:rPr>
        <w:t xml:space="preserve"> 无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7.1.2 施工组织设计的提交和修改</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承包人提交详细施工组织设计的期限的约定：</w:t>
      </w:r>
      <w:r>
        <w:rPr>
          <w:rFonts w:hint="eastAsia" w:ascii="宋体" w:hAnsi="宋体" w:cs="宋体"/>
          <w:color w:val="auto"/>
          <w:szCs w:val="21"/>
          <w:highlight w:val="none"/>
          <w:u w:val="single"/>
        </w:rPr>
        <w:t xml:space="preserve"> 合同签订后（7）日内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r>
        <w:rPr>
          <w:rFonts w:hint="eastAsia" w:ascii="宋体" w:hAnsi="宋体" w:cs="宋体"/>
          <w:color w:val="auto"/>
          <w:szCs w:val="21"/>
          <w:highlight w:val="none"/>
          <w:u w:val="single"/>
        </w:rPr>
        <w:t xml:space="preserve">（7）日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 .2 施工进度计划</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施工进度计划的修订</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发包人和监理人在收到修订的施工进度计划后确认或提出修改意见的期限：</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 xml:space="preserve">）日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开工前七天向发包人、监理提出总进度计划。开工后每周例会时报周进度计划。承包人提供的施工组织设计必须是交发包人、监理方审核后的施工组织设计。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7.3 开工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7.3.1 开工准备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关于承包人提交工程开工报审表的期限：</w:t>
      </w:r>
      <w:r>
        <w:rPr>
          <w:rFonts w:hint="eastAsia" w:ascii="宋体" w:hAnsi="宋体" w:cs="宋体"/>
          <w:color w:val="auto"/>
          <w:szCs w:val="21"/>
          <w:highlight w:val="none"/>
          <w:u w:val="single"/>
        </w:rPr>
        <w:t xml:space="preserve"> 合同签订后（10）日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 xml:space="preserve"> 临时设施搭建、材料、设备、人员等，合同签订后（10 ）日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7.3.2开工通知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30  </w:t>
      </w:r>
      <w:r>
        <w:rPr>
          <w:rFonts w:hint="eastAsia" w:ascii="宋体" w:hAnsi="宋体" w:cs="宋体"/>
          <w:color w:val="auto"/>
          <w:szCs w:val="21"/>
          <w:highlight w:val="none"/>
          <w:u w:val="single"/>
        </w:rPr>
        <w:t>日</w:t>
      </w:r>
      <w:r>
        <w:rPr>
          <w:rFonts w:hint="eastAsia" w:ascii="宋体" w:hAnsi="宋体" w:cs="宋体"/>
          <w:color w:val="auto"/>
          <w:szCs w:val="21"/>
          <w:highlight w:val="none"/>
        </w:rPr>
        <w:t>内发出开工通知的，承包人有权提出价格调整要求，或者解除合同。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7.4 测量放线</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发包人通过监理人向承包人提供测量基准点、基准线和水准点及其书面资料的期限：</w:t>
      </w:r>
      <w:r>
        <w:rPr>
          <w:rFonts w:hint="eastAsia" w:ascii="宋体" w:hAnsi="宋体" w:cs="宋体"/>
          <w:color w:val="auto"/>
          <w:szCs w:val="21"/>
          <w:highlight w:val="none"/>
          <w:u w:val="single"/>
        </w:rPr>
        <w:t xml:space="preserve"> 开工前提供水准点与坐标管制点，按施工图要求由发包人、承包人、监理现场交验。交验后，承包人应妥善保护场内水准点及控制点，任何破坏或遗失应由承包人负责费用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7.5 工期延误</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7.5.1 因发包人原因导致工期延误</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因发包人原因导致工期延误的其他情形：</w:t>
      </w:r>
      <w:r>
        <w:rPr>
          <w:rFonts w:hint="eastAsia" w:ascii="宋体" w:hAnsi="宋体" w:cs="宋体"/>
          <w:color w:val="auto"/>
          <w:szCs w:val="21"/>
          <w:highlight w:val="none"/>
          <w:u w:val="single"/>
        </w:rPr>
        <w:t xml:space="preserve"> 因发包人原因造成暂停施工的，发包人于十天前书面通知承包人，承包人应积极配合发包人做好施工计划调整，并合理调整人员和施工机械，工期顺延，发包人不承担误工损失费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7.5.2 因承包人原因导致工期延误</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因承包人原因造成工期延误，逾期竣工违约金的计算方法为：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承包人不能按合同总工期竣工，每推迟一天，承包人向发包人赔偿合同价款（0.05）%；罚总额均累计不超过合同价款的（5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因承包人原因造成工期延误，逾期竣工违约金的上限：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 .6 不利物质条件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 xml:space="preserve"> /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 .7异常恶劣的气候条件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7.8 提前竣工的奖励</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提前竣工的奖励：</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8. 材料与设备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1材料与工程设备的保管与使用</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1.1发包人供应的材料设备的保管费用的承担：</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双方约定由承包人采购的材料必须符合有关规范、设计图纸规定的质量要求以及验收要求，必须有详细的质保书及检测报告且经发包人和监理方事先认可。若不符要求，发包人可拒绝验收和使用，并按限定时间运出施工场地，重新采购，承包人承担由此发生的费用，由此延误的工期不予顺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8.2 样品</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样品的报送与封存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需要承包人报送样品的材料或工程设备，样品的种类、名称、规格、数量要求：</w:t>
      </w:r>
      <w:r>
        <w:rPr>
          <w:rFonts w:hint="eastAsia" w:ascii="宋体" w:hAnsi="宋体" w:cs="宋体"/>
          <w:color w:val="auto"/>
          <w:szCs w:val="21"/>
          <w:highlight w:val="none"/>
          <w:u w:val="singl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8.3 施工设备和临时设施</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承包人提供的施工设备和临时设施</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关于修建临时设施费用承担的约定：</w:t>
      </w:r>
      <w:r>
        <w:rPr>
          <w:rFonts w:hint="eastAsia" w:ascii="宋体" w:hAnsi="宋体" w:cs="宋体"/>
          <w:color w:val="auto"/>
          <w:szCs w:val="21"/>
          <w:highlight w:val="none"/>
          <w:u w:val="single"/>
        </w:rPr>
        <w:t xml:space="preserve"> 计入投标报价中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9</w:t>
      </w:r>
      <w:r>
        <w:rPr>
          <w:rFonts w:ascii="宋体" w:hAnsi="宋体" w:cs="宋体"/>
          <w:b/>
          <w:color w:val="auto"/>
          <w:szCs w:val="21"/>
          <w:highlight w:val="none"/>
        </w:rPr>
        <w:t>.</w:t>
      </w:r>
      <w:r>
        <w:rPr>
          <w:rFonts w:hint="eastAsia" w:ascii="宋体" w:hAnsi="宋体" w:cs="宋体"/>
          <w:b/>
          <w:color w:val="auto"/>
          <w:szCs w:val="21"/>
          <w:highlight w:val="none"/>
        </w:rPr>
        <w:t>试验与检验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9.1试验设备与试验人员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施工现场需要配置的试验场所：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施工现场需要配备的试验设备：</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/，其他按通用条款执行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9.2 现场工艺试验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10.变更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10.1变更的范围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 xml:space="preserve"> 发包人认可经审核后的设计变更；发包人和监理方均认可经审核后的工程签证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10.2工程设计变更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10.2.1 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设计工程师发出的变更通知及有关要求，进行下列需要的变更：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(1)更改工程有关部分的标高、基线、位置和尺寸（如有）；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(2)增减合同中约定的工程量；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(3)改变有关工程的施工时间和顺序；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(4)其他有关工程变更需要的附加工作。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因变更导致合同价款的增减及造成的承包人损失，由发包人承担，延误的工期相应顺延。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10.2.2 施工中承包人不得对原工程设计进行变更。因承包人擅自变更设计发生的费用和由此导致发包人的直接损失，由承包人承担，延误的工期不予顺延。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10.2.3 承包人在施工中提出的合理化建议涉及到对设计图纸或施工组织设计的更改及对材料、设备的换用，须经</w:t>
      </w:r>
      <w:r>
        <w:rPr>
          <w:rFonts w:hint="eastAsia" w:ascii="宋体" w:hAnsi="宋体" w:cs="宋体"/>
          <w:color w:val="auto"/>
          <w:szCs w:val="21"/>
          <w:highlight w:val="none"/>
          <w:u w:val="single"/>
          <w:lang w:val="en-US" w:eastAsia="zh-CN"/>
        </w:rPr>
        <w:t>发包人</w:t>
      </w:r>
      <w:r>
        <w:rPr>
          <w:rFonts w:hint="eastAsia" w:ascii="宋体" w:hAnsi="宋体" w:cs="宋体"/>
          <w:color w:val="auto"/>
          <w:szCs w:val="21"/>
          <w:highlight w:val="none"/>
          <w:u w:val="single"/>
        </w:rPr>
        <w:t xml:space="preserve">方同意。未经同意擅自更改或换用时，承包人承担由此发生的费用，并赔偿发包人的有关损失，延误的工期不予顺延。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10.3其他变更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10.3.1 发包人保留变更或调整工程量的权力，承包人不得拒绝变更，更不得以变更为由提出不合理的要求；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10.3.2 承包人必须按发包人要求完成变更工作，否则发包人有权交由第三方承包商完成，并按第三方承包商报价的双倍作为违约金扣减承包人的合同价款。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10.3.3 变更导致工期的顺延以监理工程师审核、发包人批准为准。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10.3.4承包人提出的工程变更申请必须严格按照发包人规定的工程变更管理流程执行，涉及主体结构的变更内容必须经设计单位确认。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10.3.5 设计单位出具的设计变更必须得到发包人的批准。承包人不得直接从设计单位取得设计变更，或者以贿赂等不正当手段影响本工程的设计师进行变更。否则，由此增加的工程费用由承包人承担，工期不予顺延。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10.3.6 针对工程量发生变化的隐蔽工程及发包人提出的对已完成的分项工程进行变更，承包人应在施工前将施工方案报工程师及监理工程师确认；对于有可能重复利用的材料设备，承包人应小心保护，属承包人拆除时未采取保护措施或拆除后保护不当的，由承包人负责赔偿损失。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10.3.7 办理签证时，变更、签证结算费用编制应按“一单一价”的原则，即每一份变更、签证附一份造价核定单。一份造价核定单上只能申报一项内容。签证原件1式4份，发包人二份、监理一份、承包人保留一份。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10.3.8 为避免签证出现混乱、重复结算，承包人在办理签证时必须明确每份签证的具体原因、施工部位、施工时间、签证的编号等，否则，该签证为无效签证。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10.4 确定变更价款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10.4.1 承包人在工程变更、现场签证确定后14天内，完成变更申报及签证手续，提出变更工程价款的报告，经工程师确认后调整合同价款。变更合同价款按下列方法进行：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(1)合同中已有适用于变更工程的价格，按合同已有的价格变更合同价款；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(2)合同中只有类似于变更工程的价格，可以参照类似价格变更合同价款；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(3)合同中没有适用或类似于变更工程的价格，按《江苏省市政工程计价表》等现行省计价表以及南京市建筑委员会关于贯彻执行《建设工程量清单计价规范》(GB50500-2013)的通知规定计算再乘以Q为结算综合单价；与投标报价时相同的材料单价按投标报价执行，没有的材料单价执行与南京工程造价管理同期的工程材料市场指导价格，指导价格中没有的，参照市场价（甲乙双方协商确定）；经监理、跟踪审计及发包人确认后执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承包人清单外优惠率按下列公式计算：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Q=100%-投标时所报的清单外优惠率；</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10.4.2 承包人在双方确定变更、现场签证后14天内不向发包人提出变更程价款报告时，视为该项变更、签证不涉及合同价款的变更。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10.4.3 因承包人自身原因导致的工程变更，承包人无权要求追加合同价款。</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10.4.4不同金额的变更签证由发包人实行分级授权制度：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（1）对于变更、签证计价及结算的约定：</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1）工程变更签证的审批程序：</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a、工程变更签证的情形发生后，承包人将工程变更签证报监理组初审，监理工程师在签证单上签署审核意见（如需现场计量，监理单位应提前24小时通知甲方代表、跟踪审计咨询人员到场）；</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b、监理组初审批准后报发包人代表，由</w:t>
      </w:r>
      <w:r>
        <w:rPr>
          <w:rFonts w:hint="eastAsia" w:ascii="宋体" w:hAnsi="宋体"/>
          <w:color w:val="auto"/>
          <w:sz w:val="21"/>
          <w:szCs w:val="21"/>
          <w:highlight w:val="none"/>
          <w:u w:val="single"/>
          <w:lang w:val="en-US" w:eastAsia="zh-CN"/>
        </w:rPr>
        <w:t>发包人</w:t>
      </w:r>
      <w:r>
        <w:rPr>
          <w:rFonts w:hint="eastAsia" w:ascii="宋体" w:hAnsi="宋体"/>
          <w:color w:val="auto"/>
          <w:sz w:val="21"/>
          <w:szCs w:val="21"/>
          <w:highlight w:val="none"/>
          <w:u w:val="single"/>
        </w:rPr>
        <w:t>代表将监理工程师初审批准的相关资料送跟踪审计咨询人员，跟踪审计咨询人员审核后在签证单上签署审核意见；</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C、项目代表根据监理工程师和跟踪审计咨询人员的审核意见，对所报资料进行审核，并按审批权限报相关领导批准后在签证单上签署审核意见。</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2）有效工程签证的认定原则：签证单上必须有发包人代表、跟踪审计咨询人员、监理工程师、承包人（项目部）四方的签字和盖章，方可作为竣工结算的依据；签证单上必须明确签证的原因、位置、尺寸、数量、材料、人工、机械台班、价格等和签证时间。</w:t>
      </w:r>
    </w:p>
    <w:p>
      <w:pPr>
        <w:pStyle w:val="17"/>
        <w:pageBreakBefore w:val="0"/>
        <w:widowControl w:val="0"/>
        <w:kinsoku/>
        <w:wordWrap/>
        <w:overflowPunct/>
        <w:topLinePunct w:val="0"/>
        <w:autoSpaceDE/>
        <w:autoSpaceDN/>
        <w:bidi w:val="0"/>
        <w:spacing w:before="0" w:beforeAutospacing="0" w:after="0" w:afterAutospacing="0" w:line="340" w:lineRule="exact"/>
        <w:ind w:firstLine="420"/>
        <w:jc w:val="both"/>
        <w:textAlignment w:val="auto"/>
        <w:rPr>
          <w:rFonts w:hint="eastAsia" w:ascii="宋体" w:hAnsi="宋体"/>
          <w:color w:val="auto"/>
          <w:sz w:val="21"/>
          <w:szCs w:val="21"/>
          <w:highlight w:val="none"/>
          <w:u w:val="single"/>
        </w:rPr>
      </w:pPr>
      <w:r>
        <w:rPr>
          <w:rFonts w:ascii="宋体" w:hAnsi="宋体"/>
          <w:color w:val="auto"/>
          <w:sz w:val="21"/>
          <w:szCs w:val="21"/>
          <w:highlight w:val="none"/>
          <w:u w:val="single"/>
        </w:rPr>
        <w:t>3</w:t>
      </w:r>
      <w:r>
        <w:rPr>
          <w:rFonts w:hint="eastAsia" w:ascii="宋体" w:hAnsi="宋体"/>
          <w:color w:val="auto"/>
          <w:sz w:val="21"/>
          <w:szCs w:val="21"/>
          <w:highlight w:val="none"/>
          <w:u w:val="single"/>
        </w:rPr>
        <w:t>）当变更的工作内容完成之后，承包人要及时督促监理人员和发包人项目代表签字确认，对于隐蔽工程的签证，必须在覆盖前完成验收手续、工程量的确认和费用的报送，否则发包人可以不予支付。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10.5变更估价</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变更估价原则</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关于变更估价的约定:</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10.6承包人的合理化建议</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 xml:space="preserve"> （3 ）日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 xml:space="preserve">（ 3）日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承包人提出的合理化建议降低了合同价格或者提高了工程经济效益的奖励的方法和金额为：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10.7 暂估价</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暂估价材料和工程设备的明细（以</w:t>
      </w:r>
      <w:r>
        <w:rPr>
          <w:rFonts w:hint="eastAsia"/>
          <w:color w:val="auto"/>
          <w:highlight w:val="none"/>
        </w:rPr>
        <w:t>中标单位提供的品牌型号为准</w:t>
      </w:r>
      <w:r>
        <w:rPr>
          <w:rFonts w:hint="eastAsia" w:ascii="宋体" w:hAnsi="宋体" w:cs="宋体"/>
          <w:color w:val="auto"/>
          <w:szCs w:val="21"/>
          <w:highlight w:val="none"/>
        </w:rPr>
        <w:t>）详见《暂估价一览表》。</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10.7.1 依法必须招标的暂估价项目</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对于依法必须招标的暂估价项目的确认和批准采取第</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2</w:t>
      </w:r>
      <w:r>
        <w:rPr>
          <w:rFonts w:ascii="宋体" w:hAnsi="宋体" w:cs="宋体"/>
          <w:color w:val="auto"/>
          <w:szCs w:val="21"/>
          <w:highlight w:val="none"/>
          <w:u w:val="single"/>
        </w:rPr>
        <w:t xml:space="preserve">  </w:t>
      </w:r>
      <w:r>
        <w:rPr>
          <w:rFonts w:hint="eastAsia" w:ascii="宋体" w:hAnsi="宋体" w:cs="宋体"/>
          <w:color w:val="auto"/>
          <w:szCs w:val="21"/>
          <w:highlight w:val="none"/>
        </w:rPr>
        <w:t>种方式确定。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10.7.2 不属于依法必须招标的暂估价项目</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对于不属于依法必须招标的暂估价项目的确认和批准采取第</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种方式确定。</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ascii="宋体" w:hAnsi="宋体" w:cs="宋体"/>
          <w:color w:val="auto"/>
          <w:szCs w:val="21"/>
          <w:highlight w:val="none"/>
        </w:rPr>
        <w:t>第1种方式：对于不属于依法必须招标的暂估价项目，按本项约定确认和批准：</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ascii="宋体" w:hAnsi="宋体" w:cs="宋体"/>
          <w:color w:val="auto"/>
          <w:szCs w:val="21"/>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ascii="宋体" w:hAnsi="宋体" w:cs="宋体"/>
          <w:color w:val="auto"/>
          <w:szCs w:val="21"/>
          <w:highlight w:val="none"/>
        </w:rPr>
        <w:t>（2）发包人认为承包人确定的供应商、分包人无法满足工程质量或合同要求的，发包人可以要求承包人重新确定暂估价项目的供应商、分包人;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ascii="宋体" w:hAnsi="宋体" w:cs="宋体"/>
          <w:color w:val="auto"/>
          <w:szCs w:val="21"/>
          <w:highlight w:val="none"/>
        </w:rPr>
        <w:t>（3）承包人应当在签订暂估价合同后7天内，将暂估价合同副本报送发包人留存。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10.8 暂列金额</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合同当事人关于暂列金额使用的约定：</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11. 价格调整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11.1市场价格波动引起的调整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市场价格波动是否调整合同价格的约定：</w:t>
      </w:r>
      <w:r>
        <w:rPr>
          <w:rFonts w:hint="eastAsia" w:ascii="宋体" w:hAnsi="宋体" w:cs="宋体"/>
          <w:color w:val="auto"/>
          <w:szCs w:val="21"/>
          <w:highlight w:val="none"/>
          <w:u w:val="single"/>
        </w:rPr>
        <w:t xml:space="preserve"> 不调整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因市场价格波动调整合同价格，采用以下第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种方式对合同价格进行调整：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第1种方式：采用价格指数进行价格调整。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关于各可调因子、定值和变值权重，以及基本价格指数及其来源的约定：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第2种方式：采用造价信息进行价格调整。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关于基准价格的约定：</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pPr>
        <w:pStyle w:val="18"/>
        <w:pageBreakBefore w:val="0"/>
        <w:widowControl w:val="0"/>
        <w:kinsoku/>
        <w:wordWrap/>
        <w:overflowPunct/>
        <w:topLinePunct w:val="0"/>
        <w:autoSpaceDE/>
        <w:autoSpaceDN/>
        <w:bidi w:val="0"/>
        <w:spacing w:before="0" w:after="0" w:line="340" w:lineRule="exact"/>
        <w:ind w:left="0" w:right="0" w:firstLine="42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3种方式：其他价格调整方式：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其中人工单价发生变化且符合省级或行业建设主管部门发布的人工费调整规定，发包人应按省级或行业建设主管部门或其授权的工程造价管理机构发布的人工费等文件调整合同价格，但承包人对人工费或人工单价的报价高于发布价格的除外。</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12.合同价格、计量与支付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12.1合同价格形式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2.1.1</w:t>
      </w:r>
      <w:r>
        <w:rPr>
          <w:rFonts w:hint="eastAsia" w:ascii="宋体" w:hAnsi="宋体" w:cs="宋体"/>
          <w:color w:val="auto"/>
          <w:szCs w:val="21"/>
          <w:highlight w:val="none"/>
        </w:rPr>
        <w:t>单价合同：</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u w:val="single"/>
        </w:rPr>
      </w:pPr>
      <w:r>
        <w:rPr>
          <w:rFonts w:hint="eastAsia" w:ascii="宋体" w:hAnsi="宋体" w:cs="宋体"/>
          <w:b/>
          <w:color w:val="auto"/>
          <w:szCs w:val="21"/>
          <w:highlight w:val="none"/>
          <w:u w:val="single"/>
        </w:rPr>
        <w:t>采用固定单价，合同价款中包括的风险范围：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本工程按固定单价方式签约，工程量按实调整。投标文件中的项目综合单价视为固定单价。</w:t>
      </w:r>
    </w:p>
    <w:p>
      <w:pPr>
        <w:pStyle w:val="18"/>
        <w:pageBreakBefore w:val="0"/>
        <w:widowControl w:val="0"/>
        <w:kinsoku/>
        <w:wordWrap/>
        <w:overflowPunct/>
        <w:topLinePunct w:val="0"/>
        <w:autoSpaceDE/>
        <w:autoSpaceDN/>
        <w:bidi w:val="0"/>
        <w:spacing w:before="0" w:after="0" w:line="340" w:lineRule="exact"/>
        <w:ind w:left="0" w:right="0" w:firstLine="420"/>
        <w:textAlignment w:val="auto"/>
        <w:rPr>
          <w:rFonts w:hint="eastAsia" w:ascii="宋体" w:hAnsi="宋体" w:cs="宋体"/>
          <w:color w:val="auto"/>
          <w:sz w:val="21"/>
          <w:szCs w:val="21"/>
          <w:highlight w:val="none"/>
          <w:u w:val="single"/>
        </w:rPr>
      </w:pPr>
      <w:r>
        <w:rPr>
          <w:rFonts w:hint="eastAsia" w:ascii="宋体" w:hAnsi="宋体" w:cs="宋体"/>
          <w:color w:val="auto"/>
          <w:sz w:val="21"/>
          <w:szCs w:val="21"/>
          <w:highlight w:val="none"/>
          <w:u w:val="single"/>
        </w:rPr>
        <w:t>包括的风险范围：因本工程工期较短，投标人的投标报价中，应将施工期间各类建材的市场价格风险、机械费用、人工费用等风险考虑到报价内。除招标文件或施工合同条款中另有规定，上述风险费用今后不做调整。</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color w:val="auto"/>
          <w:szCs w:val="21"/>
          <w:highlight w:val="none"/>
        </w:rPr>
      </w:pPr>
      <w:r>
        <w:rPr>
          <w:rFonts w:hint="eastAsia" w:ascii="宋体" w:hAnsi="宋体" w:cs="宋体"/>
          <w:b/>
          <w:color w:val="auto"/>
          <w:szCs w:val="21"/>
          <w:highlight w:val="none"/>
          <w:u w:val="single"/>
        </w:rPr>
        <w:t>风险范围以外合同价款调整方法：不调整。</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2.1.2</w:t>
      </w:r>
      <w:r>
        <w:rPr>
          <w:rFonts w:hint="eastAsia" w:ascii="宋体" w:hAnsi="宋体" w:cs="宋体"/>
          <w:color w:val="auto"/>
          <w:szCs w:val="21"/>
          <w:highlight w:val="none"/>
        </w:rPr>
        <w:t>总价合同。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2.1.3</w:t>
      </w:r>
      <w:r>
        <w:rPr>
          <w:rFonts w:hint="eastAsia" w:ascii="宋体" w:hAnsi="宋体" w:cs="宋体"/>
          <w:color w:val="auto"/>
          <w:szCs w:val="21"/>
          <w:highlight w:val="none"/>
        </w:rPr>
        <w:t>其他价格方式：</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12.2 预付款</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12.2.1预付款的支付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预付款支付比例或金额：</w:t>
      </w:r>
      <w:r>
        <w:rPr>
          <w:rFonts w:hint="eastAsia" w:ascii="宋体" w:hAnsi="宋体" w:cs="宋体"/>
          <w:b w:val="0"/>
          <w:bCs w:val="0"/>
          <w:color w:val="auto"/>
          <w:szCs w:val="21"/>
          <w:highlight w:val="none"/>
          <w:u w:val="single"/>
        </w:rPr>
        <w:t xml:space="preserve"> </w:t>
      </w:r>
      <w:r>
        <w:rPr>
          <w:rFonts w:ascii="宋体" w:hAnsi="宋体" w:cs="宋体"/>
          <w:b w:val="0"/>
          <w:bCs w:val="0"/>
          <w:color w:val="auto"/>
          <w:szCs w:val="21"/>
          <w:highlight w:val="none"/>
          <w:u w:val="single"/>
        </w:rPr>
        <w:t xml:space="preserve"> </w:t>
      </w:r>
      <w:r>
        <w:rPr>
          <w:rFonts w:hint="eastAsia" w:ascii="宋体" w:hAnsi="宋体"/>
          <w:b w:val="0"/>
          <w:bCs w:val="0"/>
          <w:color w:val="auto"/>
          <w:szCs w:val="21"/>
          <w:highlight w:val="none"/>
          <w:u w:val="single"/>
        </w:rPr>
        <w:t>合同</w:t>
      </w:r>
      <w:r>
        <w:rPr>
          <w:rFonts w:hint="eastAsia" w:ascii="宋体" w:hAnsi="宋体"/>
          <w:b w:val="0"/>
          <w:bCs w:val="0"/>
          <w:color w:val="auto"/>
          <w:szCs w:val="21"/>
          <w:highlight w:val="none"/>
          <w:u w:val="single"/>
          <w:lang w:eastAsia="zh-CN"/>
        </w:rPr>
        <w:t>生效后十天</w:t>
      </w:r>
      <w:r>
        <w:rPr>
          <w:rFonts w:hint="eastAsia" w:ascii="宋体" w:hAnsi="宋体"/>
          <w:b w:val="0"/>
          <w:bCs w:val="0"/>
          <w:color w:val="auto"/>
          <w:szCs w:val="21"/>
          <w:highlight w:val="none"/>
          <w:u w:val="single"/>
        </w:rPr>
        <w:t>内</w:t>
      </w:r>
      <w:r>
        <w:rPr>
          <w:rFonts w:hint="eastAsia" w:ascii="宋体" w:hAnsi="宋体"/>
          <w:b w:val="0"/>
          <w:bCs w:val="0"/>
          <w:color w:val="auto"/>
          <w:szCs w:val="21"/>
          <w:highlight w:val="none"/>
          <w:u w:val="single"/>
          <w:lang w:eastAsia="zh-CN"/>
        </w:rPr>
        <w:t>发包人向承包人</w:t>
      </w:r>
      <w:r>
        <w:rPr>
          <w:rFonts w:hint="eastAsia" w:ascii="宋体" w:hAnsi="宋体"/>
          <w:b w:val="0"/>
          <w:bCs w:val="0"/>
          <w:color w:val="auto"/>
          <w:szCs w:val="21"/>
          <w:highlight w:val="none"/>
          <w:u w:val="single"/>
        </w:rPr>
        <w:t>支付本工程合同价</w:t>
      </w:r>
      <w:r>
        <w:rPr>
          <w:rFonts w:hint="eastAsia" w:ascii="宋体" w:hAnsi="宋体"/>
          <w:b w:val="0"/>
          <w:bCs w:val="0"/>
          <w:color w:val="auto"/>
          <w:szCs w:val="21"/>
          <w:highlight w:val="none"/>
          <w:u w:val="single"/>
          <w:lang w:eastAsia="zh-CN"/>
        </w:rPr>
        <w:t>款（扣除暂列金额）</w:t>
      </w:r>
      <w:r>
        <w:rPr>
          <w:rFonts w:hint="eastAsia" w:ascii="宋体" w:hAnsi="宋体"/>
          <w:b w:val="0"/>
          <w:bCs w:val="0"/>
          <w:color w:val="auto"/>
          <w:szCs w:val="21"/>
          <w:highlight w:val="none"/>
          <w:u w:val="single"/>
        </w:rPr>
        <w:t>的</w:t>
      </w:r>
      <w:r>
        <w:rPr>
          <w:rFonts w:hint="eastAsia" w:ascii="宋体" w:hAnsi="宋体" w:cs="宋体"/>
          <w:b w:val="0"/>
          <w:bCs w:val="0"/>
          <w:color w:val="auto"/>
          <w:szCs w:val="21"/>
          <w:highlight w:val="none"/>
          <w:u w:val="single"/>
          <w:lang w:val="en-US" w:eastAsia="zh-CN"/>
        </w:rPr>
        <w:t>3</w:t>
      </w:r>
      <w:r>
        <w:rPr>
          <w:rFonts w:hint="eastAsia" w:ascii="宋体" w:hAnsi="宋体" w:cs="宋体"/>
          <w:b w:val="0"/>
          <w:bCs w:val="0"/>
          <w:color w:val="auto"/>
          <w:szCs w:val="21"/>
          <w:highlight w:val="none"/>
          <w:u w:val="single"/>
        </w:rPr>
        <w:t>0%</w:t>
      </w:r>
      <w:r>
        <w:rPr>
          <w:rFonts w:ascii="宋体" w:hAnsi="宋体" w:cs="宋体"/>
          <w:b w:val="0"/>
          <w:bCs w:val="0"/>
          <w:color w:val="auto"/>
          <w:szCs w:val="21"/>
          <w:highlight w:val="none"/>
          <w:u w:val="single"/>
        </w:rPr>
        <w:t xml:space="preserve"> </w:t>
      </w:r>
      <w:r>
        <w:rPr>
          <w:rFonts w:hint="eastAsia" w:ascii="宋体" w:hAnsi="宋体" w:cs="宋体"/>
          <w:b w:val="0"/>
          <w:bCs w:val="0"/>
          <w:color w:val="auto"/>
          <w:szCs w:val="21"/>
          <w:highlight w:val="none"/>
        </w:rPr>
        <w:t>。</w:t>
      </w:r>
      <w:r>
        <w:rPr>
          <w:rFonts w:hint="eastAsia" w:ascii="宋体" w:hAnsi="宋体" w:cs="宋体"/>
          <w:color w:val="auto"/>
          <w:szCs w:val="21"/>
          <w:highlight w:val="none"/>
          <w:lang w:val="en-US" w:eastAsia="zh-CN"/>
        </w:rPr>
        <w:tab/>
      </w:r>
      <w:r>
        <w:rPr>
          <w:rFonts w:hint="eastAsia" w:ascii="宋体" w:hAnsi="宋体" w:cs="宋体"/>
          <w:color w:val="auto"/>
          <w:szCs w:val="21"/>
          <w:highlight w:val="none"/>
          <w:lang w:val="en-US" w:eastAsia="zh-CN"/>
        </w:rPr>
        <w:tab/>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预付款支付期限：</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预付款扣回的方式：</w:t>
      </w:r>
      <w:r>
        <w:rPr>
          <w:rFonts w:hint="eastAsia" w:ascii="宋体" w:hAnsi="宋体" w:cs="宋体"/>
          <w:color w:val="auto"/>
          <w:szCs w:val="21"/>
          <w:highlight w:val="none"/>
          <w:u w:val="single"/>
        </w:rPr>
        <w:t xml:space="preserve"> 不扣回，直接冲抵工程款</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12.2.2 预付款担保</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 计量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12.3.1 计量原则</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 xml:space="preserve"> 按相关的国家标准、行业标准等为依据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12.3.2 计量周期</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12.3.3 单价合同的计量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12.3.4 总价合同的计量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12.3.5总价合同采用支付分解表计量支付的，是否适用第12.3.4 项〔总价合同的计量〕约定进行计量：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12.3.6 其他价格形式合同的计量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12.4工程进度款支付</w:t>
      </w:r>
    </w:p>
    <w:p>
      <w:pPr>
        <w:pageBreakBefore w:val="0"/>
        <w:widowControl w:val="0"/>
        <w:kinsoku/>
        <w:wordWrap/>
        <w:overflowPunct/>
        <w:topLinePunct w:val="0"/>
        <w:autoSpaceDE/>
        <w:autoSpaceDN/>
        <w:bidi w:val="0"/>
        <w:spacing w:line="340" w:lineRule="exact"/>
        <w:ind w:firstLine="42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12.4.1付款周期</w:t>
      </w:r>
    </w:p>
    <w:p>
      <w:pPr>
        <w:pageBreakBefore w:val="0"/>
        <w:widowControl w:val="0"/>
        <w:kinsoku/>
        <w:wordWrap/>
        <w:overflowPunct/>
        <w:topLinePunct w:val="0"/>
        <w:autoSpaceDE/>
        <w:autoSpaceDN/>
        <w:bidi w:val="0"/>
        <w:spacing w:line="340" w:lineRule="exact"/>
        <w:ind w:firstLine="42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u w:val="single"/>
        </w:rPr>
        <w:t>关于付款周期的约定：</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b w:val="0"/>
          <w:bCs w:val="0"/>
          <w:color w:val="auto"/>
          <w:szCs w:val="21"/>
          <w:highlight w:val="none"/>
          <w:u w:val="single"/>
        </w:rPr>
      </w:pPr>
      <w:r>
        <w:rPr>
          <w:rFonts w:hint="eastAsia" w:ascii="宋体" w:hAnsi="宋体"/>
          <w:b w:val="0"/>
          <w:bCs w:val="0"/>
          <w:color w:val="auto"/>
          <w:szCs w:val="21"/>
          <w:highlight w:val="none"/>
          <w:u w:val="single"/>
        </w:rPr>
        <w:t>1</w:t>
      </w:r>
      <w:r>
        <w:rPr>
          <w:rFonts w:hint="eastAsia" w:ascii="宋体" w:hAnsi="宋体"/>
          <w:b w:val="0"/>
          <w:bCs w:val="0"/>
          <w:color w:val="auto"/>
          <w:szCs w:val="21"/>
          <w:highlight w:val="none"/>
          <w:u w:val="single"/>
          <w:lang w:eastAsia="zh-CN"/>
        </w:rPr>
        <w:t>、</w:t>
      </w:r>
      <w:r>
        <w:rPr>
          <w:rFonts w:hint="eastAsia" w:ascii="宋体" w:hAnsi="宋体"/>
          <w:color w:val="auto"/>
          <w:sz w:val="21"/>
          <w:szCs w:val="21"/>
          <w:highlight w:val="none"/>
          <w:u w:val="single"/>
        </w:rPr>
        <w:t>工程进度完成50%时，付至合同</w:t>
      </w:r>
      <w:r>
        <w:rPr>
          <w:rFonts w:hint="eastAsia" w:ascii="宋体" w:hAnsi="宋体"/>
          <w:b w:val="0"/>
          <w:bCs w:val="0"/>
          <w:color w:val="auto"/>
          <w:szCs w:val="21"/>
          <w:highlight w:val="none"/>
          <w:u w:val="single"/>
        </w:rPr>
        <w:t>价款</w:t>
      </w:r>
      <w:r>
        <w:rPr>
          <w:rFonts w:hint="eastAsia" w:ascii="宋体" w:hAnsi="宋体"/>
          <w:b w:val="0"/>
          <w:bCs w:val="0"/>
          <w:color w:val="auto"/>
          <w:szCs w:val="21"/>
          <w:highlight w:val="none"/>
          <w:u w:val="single"/>
          <w:lang w:eastAsia="zh-CN"/>
        </w:rPr>
        <w:t>（扣除暂列金额）的</w:t>
      </w:r>
      <w:r>
        <w:rPr>
          <w:rFonts w:hint="eastAsia" w:ascii="宋体" w:hAnsi="宋体"/>
          <w:b w:val="0"/>
          <w:bCs w:val="0"/>
          <w:color w:val="auto"/>
          <w:szCs w:val="21"/>
          <w:highlight w:val="none"/>
          <w:u w:val="single"/>
          <w:lang w:val="en-US" w:eastAsia="zh-CN"/>
        </w:rPr>
        <w:t>50%</w:t>
      </w:r>
      <w:r>
        <w:rPr>
          <w:rFonts w:hint="eastAsia" w:ascii="宋体" w:hAnsi="宋体"/>
          <w:color w:val="auto"/>
          <w:sz w:val="21"/>
          <w:szCs w:val="21"/>
          <w:highlight w:val="none"/>
          <w:u w:val="single"/>
        </w:rPr>
        <w:t>；</w:t>
      </w:r>
      <w:r>
        <w:rPr>
          <w:rFonts w:hint="eastAsia" w:ascii="宋体" w:hAnsi="宋体"/>
          <w:b w:val="0"/>
          <w:bCs w:val="0"/>
          <w:color w:val="auto"/>
          <w:szCs w:val="21"/>
          <w:highlight w:val="none"/>
          <w:u w:val="single"/>
        </w:rPr>
        <w:t>工程竣工</w:t>
      </w:r>
      <w:r>
        <w:rPr>
          <w:rFonts w:hint="eastAsia" w:ascii="宋体" w:hAnsi="宋体"/>
          <w:b w:val="0"/>
          <w:bCs w:val="0"/>
          <w:color w:val="auto"/>
          <w:szCs w:val="21"/>
          <w:highlight w:val="none"/>
          <w:u w:val="single"/>
          <w:lang w:val="en-US" w:eastAsia="zh-CN"/>
        </w:rPr>
        <w:t>验收合格</w:t>
      </w:r>
      <w:r>
        <w:rPr>
          <w:rFonts w:hint="eastAsia" w:ascii="宋体" w:hAnsi="宋体"/>
          <w:b w:val="0"/>
          <w:bCs w:val="0"/>
          <w:color w:val="auto"/>
          <w:szCs w:val="21"/>
          <w:highlight w:val="none"/>
          <w:u w:val="single"/>
        </w:rPr>
        <w:t>后，付至合同价款</w:t>
      </w:r>
      <w:r>
        <w:rPr>
          <w:rFonts w:hint="eastAsia" w:ascii="宋体" w:hAnsi="宋体"/>
          <w:b w:val="0"/>
          <w:bCs w:val="0"/>
          <w:color w:val="auto"/>
          <w:szCs w:val="21"/>
          <w:highlight w:val="none"/>
          <w:u w:val="single"/>
          <w:lang w:eastAsia="zh-CN"/>
        </w:rPr>
        <w:t>（扣除暂列金额）</w:t>
      </w:r>
      <w:r>
        <w:rPr>
          <w:rFonts w:hint="eastAsia" w:ascii="宋体" w:hAnsi="宋体"/>
          <w:b w:val="0"/>
          <w:bCs w:val="0"/>
          <w:color w:val="auto"/>
          <w:szCs w:val="21"/>
          <w:highlight w:val="none"/>
          <w:u w:val="single"/>
        </w:rPr>
        <w:t>的</w:t>
      </w:r>
      <w:r>
        <w:rPr>
          <w:rFonts w:hint="eastAsia" w:ascii="宋体" w:hAnsi="宋体"/>
          <w:b w:val="0"/>
          <w:bCs w:val="0"/>
          <w:color w:val="auto"/>
          <w:szCs w:val="21"/>
          <w:highlight w:val="none"/>
          <w:u w:val="single"/>
          <w:lang w:val="en-US" w:eastAsia="zh-CN"/>
        </w:rPr>
        <w:t>8</w:t>
      </w:r>
      <w:r>
        <w:rPr>
          <w:rFonts w:hint="eastAsia" w:ascii="宋体" w:hAnsi="宋体"/>
          <w:b w:val="0"/>
          <w:bCs w:val="0"/>
          <w:color w:val="auto"/>
          <w:szCs w:val="21"/>
          <w:highlight w:val="none"/>
          <w:u w:val="single"/>
        </w:rPr>
        <w:t>0%；工程结算经审计后，发包人付至审计价的97%；</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b w:val="0"/>
          <w:bCs w:val="0"/>
          <w:color w:val="auto"/>
          <w:szCs w:val="21"/>
          <w:highlight w:val="none"/>
          <w:u w:val="single"/>
        </w:rPr>
      </w:pPr>
      <w:r>
        <w:rPr>
          <w:rFonts w:hint="eastAsia" w:ascii="宋体" w:hAnsi="宋体"/>
          <w:b w:val="0"/>
          <w:bCs w:val="0"/>
          <w:color w:val="auto"/>
          <w:szCs w:val="21"/>
          <w:highlight w:val="none"/>
          <w:u w:val="single"/>
        </w:rPr>
        <w:t>2</w:t>
      </w:r>
      <w:r>
        <w:rPr>
          <w:rFonts w:hint="eastAsia" w:ascii="宋体" w:hAnsi="宋体"/>
          <w:b w:val="0"/>
          <w:bCs w:val="0"/>
          <w:color w:val="auto"/>
          <w:szCs w:val="21"/>
          <w:highlight w:val="none"/>
          <w:u w:val="single"/>
          <w:lang w:eastAsia="zh-CN"/>
        </w:rPr>
        <w:t>、剩余</w:t>
      </w:r>
      <w:r>
        <w:rPr>
          <w:rFonts w:hint="eastAsia" w:ascii="宋体" w:hAnsi="宋体"/>
          <w:b w:val="0"/>
          <w:bCs w:val="0"/>
          <w:color w:val="auto"/>
          <w:szCs w:val="21"/>
          <w:highlight w:val="none"/>
          <w:u w:val="single"/>
        </w:rPr>
        <w:t>3%</w:t>
      </w:r>
      <w:r>
        <w:rPr>
          <w:rFonts w:hint="eastAsia" w:ascii="宋体" w:hAnsi="宋体"/>
          <w:b w:val="0"/>
          <w:bCs w:val="0"/>
          <w:color w:val="auto"/>
          <w:szCs w:val="21"/>
          <w:highlight w:val="none"/>
          <w:u w:val="single"/>
          <w:lang w:eastAsia="zh-CN"/>
        </w:rPr>
        <w:t>的尾</w:t>
      </w:r>
      <w:r>
        <w:rPr>
          <w:rFonts w:hint="eastAsia" w:ascii="宋体" w:hAnsi="宋体" w:eastAsia="宋体" w:cs="Times New Roman"/>
          <w:b w:val="0"/>
          <w:bCs w:val="0"/>
          <w:color w:val="auto"/>
          <w:szCs w:val="21"/>
          <w:highlight w:val="none"/>
          <w:u w:val="single"/>
          <w:lang w:eastAsia="zh-CN"/>
        </w:rPr>
        <w:t>款</w:t>
      </w:r>
      <w:r>
        <w:rPr>
          <w:rFonts w:hint="eastAsia" w:ascii="宋体" w:hAnsi="宋体" w:eastAsia="宋体" w:cs="Times New Roman"/>
          <w:b w:val="0"/>
          <w:bCs w:val="0"/>
          <w:color w:val="auto"/>
          <w:szCs w:val="21"/>
          <w:highlight w:val="none"/>
          <w:u w:val="single"/>
        </w:rPr>
        <w:t>在质量保修期期满</w:t>
      </w:r>
      <w:r>
        <w:rPr>
          <w:rFonts w:hint="eastAsia" w:ascii="宋体" w:hAnsi="宋体"/>
          <w:b w:val="0"/>
          <w:bCs w:val="0"/>
          <w:color w:val="auto"/>
          <w:szCs w:val="21"/>
          <w:highlight w:val="none"/>
          <w:u w:val="single"/>
        </w:rPr>
        <w:t>后14天内付清（不计利息）。</w:t>
      </w:r>
      <w:bookmarkStart w:id="24" w:name="_GoBack"/>
      <w:bookmarkEnd w:id="24"/>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b w:val="0"/>
          <w:bCs w:val="0"/>
          <w:color w:val="auto"/>
          <w:szCs w:val="21"/>
          <w:highlight w:val="none"/>
          <w:u w:val="single"/>
        </w:rPr>
      </w:pPr>
      <w:r>
        <w:rPr>
          <w:rFonts w:hint="eastAsia" w:ascii="宋体" w:hAnsi="宋体"/>
          <w:b w:val="0"/>
          <w:bCs w:val="0"/>
          <w:color w:val="auto"/>
          <w:szCs w:val="21"/>
          <w:highlight w:val="none"/>
          <w:u w:val="single"/>
        </w:rPr>
        <w:t>3</w:t>
      </w:r>
      <w:r>
        <w:rPr>
          <w:rFonts w:hint="eastAsia" w:ascii="宋体" w:hAnsi="宋体"/>
          <w:b w:val="0"/>
          <w:bCs w:val="0"/>
          <w:color w:val="auto"/>
          <w:szCs w:val="21"/>
          <w:highlight w:val="none"/>
          <w:u w:val="single"/>
          <w:lang w:eastAsia="zh-CN"/>
        </w:rPr>
        <w:t>、</w:t>
      </w:r>
      <w:r>
        <w:rPr>
          <w:rFonts w:hint="eastAsia" w:ascii="宋体" w:hAnsi="宋体"/>
          <w:b w:val="0"/>
          <w:bCs w:val="0"/>
          <w:color w:val="auto"/>
          <w:szCs w:val="21"/>
          <w:highlight w:val="none"/>
          <w:u w:val="single"/>
        </w:rPr>
        <w:t>发包人支付给承包人的工程预付款及进度款，承包人只能用于本工程有关的劳力、材料、机械等费用。发包人有权对承包人工程款的使用进行监督，如工程预付款及进度款用于支付与本工程无关的费用，发包人将立即停止付款。</w:t>
      </w:r>
    </w:p>
    <w:p>
      <w:pPr>
        <w:keepNext w:val="0"/>
        <w:keepLines w:val="0"/>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b w:val="0"/>
          <w:bCs w:val="0"/>
          <w:color w:val="auto"/>
          <w:szCs w:val="21"/>
          <w:highlight w:val="none"/>
          <w:u w:val="single"/>
        </w:rPr>
      </w:pPr>
      <w:r>
        <w:rPr>
          <w:rFonts w:ascii="宋体" w:hAnsi="宋体"/>
          <w:b w:val="0"/>
          <w:bCs w:val="0"/>
          <w:color w:val="auto"/>
          <w:szCs w:val="21"/>
          <w:highlight w:val="none"/>
          <w:u w:val="single"/>
        </w:rPr>
        <w:t>4</w:t>
      </w:r>
      <w:r>
        <w:rPr>
          <w:rFonts w:hint="eastAsia" w:ascii="宋体" w:hAnsi="宋体"/>
          <w:b w:val="0"/>
          <w:bCs w:val="0"/>
          <w:color w:val="auto"/>
          <w:szCs w:val="21"/>
          <w:highlight w:val="none"/>
          <w:u w:val="single"/>
          <w:lang w:eastAsia="zh-CN"/>
        </w:rPr>
        <w:t>、</w:t>
      </w:r>
      <w:r>
        <w:rPr>
          <w:rFonts w:hint="eastAsia" w:ascii="宋体" w:hAnsi="宋体"/>
          <w:b w:val="0"/>
          <w:bCs w:val="0"/>
          <w:color w:val="auto"/>
          <w:szCs w:val="21"/>
          <w:highlight w:val="none"/>
          <w:u w:val="single"/>
          <w:lang w:eastAsia="zh-Hans"/>
        </w:rPr>
        <w:t>发包人每次付款前</w:t>
      </w:r>
      <w:r>
        <w:rPr>
          <w:rFonts w:ascii="宋体" w:hAnsi="宋体"/>
          <w:b w:val="0"/>
          <w:bCs w:val="0"/>
          <w:color w:val="auto"/>
          <w:szCs w:val="21"/>
          <w:highlight w:val="none"/>
          <w:u w:val="single"/>
          <w:lang w:eastAsia="zh-Hans"/>
        </w:rPr>
        <w:t>，</w:t>
      </w:r>
      <w:r>
        <w:rPr>
          <w:rFonts w:hint="eastAsia" w:ascii="宋体" w:hAnsi="宋体"/>
          <w:b w:val="0"/>
          <w:bCs w:val="0"/>
          <w:color w:val="auto"/>
          <w:szCs w:val="21"/>
          <w:highlight w:val="none"/>
          <w:u w:val="single"/>
          <w:lang w:eastAsia="zh-Hans"/>
        </w:rPr>
        <w:t>承包人必须开具等额正规发票</w:t>
      </w:r>
      <w:r>
        <w:rPr>
          <w:rFonts w:hint="eastAsia" w:ascii="宋体" w:hAnsi="宋体"/>
          <w:b w:val="0"/>
          <w:bCs w:val="0"/>
          <w:color w:val="auto"/>
          <w:szCs w:val="21"/>
          <w:highlight w:val="none"/>
          <w:u w:val="single"/>
        </w:rPr>
        <w:t>（金额由发包人核定，最终以结算为准）</w:t>
      </w:r>
      <w:r>
        <w:rPr>
          <w:rFonts w:ascii="宋体" w:hAnsi="宋体"/>
          <w:b w:val="0"/>
          <w:bCs w:val="0"/>
          <w:color w:val="auto"/>
          <w:szCs w:val="21"/>
          <w:highlight w:val="none"/>
          <w:u w:val="single"/>
          <w:lang w:eastAsia="zh-Hans"/>
        </w:rPr>
        <w:t>，</w:t>
      </w:r>
      <w:r>
        <w:rPr>
          <w:rFonts w:hint="eastAsia" w:ascii="宋体" w:hAnsi="宋体"/>
          <w:b w:val="0"/>
          <w:bCs w:val="0"/>
          <w:color w:val="auto"/>
          <w:szCs w:val="21"/>
          <w:highlight w:val="none"/>
          <w:u w:val="single"/>
          <w:lang w:eastAsia="zh-Hans"/>
        </w:rPr>
        <w:t>否则发包人有权拒绝付款且不承担违约责任</w:t>
      </w:r>
      <w:r>
        <w:rPr>
          <w:rFonts w:hint="eastAsia" w:ascii="宋体" w:hAnsi="宋体"/>
          <w:b w:val="0"/>
          <w:bCs w:val="0"/>
          <w:color w:val="auto"/>
          <w:szCs w:val="21"/>
          <w:highlight w:val="none"/>
          <w:u w:val="single"/>
          <w:lang w:eastAsia="zh-CN"/>
        </w:rPr>
        <w:t>。</w:t>
      </w:r>
      <w:r>
        <w:rPr>
          <w:rFonts w:hint="eastAsia" w:ascii="宋体" w:hAnsi="宋体" w:eastAsia="宋体" w:cs="Times New Roman"/>
          <w:b w:val="0"/>
          <w:bCs w:val="0"/>
          <w:color w:val="auto"/>
          <w:szCs w:val="21"/>
          <w:highlight w:val="none"/>
          <w:u w:val="single"/>
          <w:lang w:eastAsia="zh-Hans"/>
        </w:rPr>
        <w:t>因</w:t>
      </w:r>
      <w:r>
        <w:rPr>
          <w:rFonts w:hint="eastAsia" w:ascii="宋体" w:hAnsi="宋体"/>
          <w:b w:val="0"/>
          <w:bCs w:val="0"/>
          <w:color w:val="auto"/>
          <w:szCs w:val="21"/>
          <w:highlight w:val="none"/>
          <w:u w:val="single"/>
          <w:lang w:eastAsia="zh-Hans"/>
        </w:rPr>
        <w:t>承包人</w:t>
      </w:r>
      <w:r>
        <w:rPr>
          <w:rFonts w:hint="eastAsia" w:ascii="宋体" w:hAnsi="宋体" w:eastAsia="宋体" w:cs="Times New Roman"/>
          <w:b w:val="0"/>
          <w:bCs w:val="0"/>
          <w:color w:val="auto"/>
          <w:szCs w:val="21"/>
          <w:highlight w:val="none"/>
          <w:u w:val="single"/>
          <w:lang w:eastAsia="zh-Hans"/>
        </w:rPr>
        <w:t>提供发票不符合法规要求造成</w:t>
      </w:r>
      <w:r>
        <w:rPr>
          <w:rFonts w:hint="eastAsia" w:ascii="宋体" w:hAnsi="宋体"/>
          <w:b w:val="0"/>
          <w:bCs w:val="0"/>
          <w:color w:val="auto"/>
          <w:szCs w:val="21"/>
          <w:highlight w:val="none"/>
          <w:u w:val="single"/>
          <w:lang w:eastAsia="zh-Hans"/>
        </w:rPr>
        <w:t>发包人</w:t>
      </w:r>
      <w:r>
        <w:rPr>
          <w:rFonts w:hint="eastAsia" w:ascii="宋体" w:hAnsi="宋体" w:eastAsia="宋体" w:cs="Times New Roman"/>
          <w:b w:val="0"/>
          <w:bCs w:val="0"/>
          <w:color w:val="auto"/>
          <w:szCs w:val="21"/>
          <w:highlight w:val="none"/>
          <w:u w:val="single"/>
          <w:lang w:eastAsia="zh-Hans"/>
        </w:rPr>
        <w:t>之一 切损失，均由</w:t>
      </w:r>
      <w:r>
        <w:rPr>
          <w:rFonts w:hint="eastAsia" w:ascii="宋体" w:hAnsi="宋体"/>
          <w:b w:val="0"/>
          <w:bCs w:val="0"/>
          <w:color w:val="auto"/>
          <w:szCs w:val="21"/>
          <w:highlight w:val="none"/>
          <w:u w:val="single"/>
          <w:lang w:eastAsia="zh-Hans"/>
        </w:rPr>
        <w:t>承包人</w:t>
      </w:r>
      <w:r>
        <w:rPr>
          <w:rFonts w:hint="eastAsia" w:ascii="宋体" w:hAnsi="宋体" w:eastAsia="宋体" w:cs="Times New Roman"/>
          <w:b w:val="0"/>
          <w:bCs w:val="0"/>
          <w:color w:val="auto"/>
          <w:szCs w:val="21"/>
          <w:highlight w:val="none"/>
          <w:u w:val="single"/>
          <w:lang w:eastAsia="zh-Hans"/>
        </w:rPr>
        <w:t>负责赔偿（包括但不限于</w:t>
      </w:r>
      <w:r>
        <w:rPr>
          <w:rFonts w:hint="eastAsia" w:ascii="宋体" w:hAnsi="宋体"/>
          <w:b w:val="0"/>
          <w:bCs w:val="0"/>
          <w:color w:val="auto"/>
          <w:szCs w:val="21"/>
          <w:highlight w:val="none"/>
          <w:u w:val="single"/>
          <w:lang w:eastAsia="zh-Hans"/>
        </w:rPr>
        <w:t>发包人</w:t>
      </w:r>
      <w:r>
        <w:rPr>
          <w:rFonts w:hint="eastAsia" w:ascii="宋体" w:hAnsi="宋体" w:eastAsia="宋体" w:cs="Times New Roman"/>
          <w:b w:val="0"/>
          <w:bCs w:val="0"/>
          <w:color w:val="auto"/>
          <w:szCs w:val="21"/>
          <w:highlight w:val="none"/>
          <w:u w:val="single"/>
          <w:lang w:eastAsia="zh-Hans"/>
        </w:rPr>
        <w:t>税款损失、行政主管单位查处损失等）；</w:t>
      </w:r>
      <w:r>
        <w:rPr>
          <w:rFonts w:hint="eastAsia" w:ascii="宋体" w:hAnsi="宋体"/>
          <w:b w:val="0"/>
          <w:bCs w:val="0"/>
          <w:color w:val="auto"/>
          <w:szCs w:val="21"/>
          <w:highlight w:val="none"/>
          <w:u w:val="single"/>
          <w:lang w:eastAsia="zh-Hans"/>
        </w:rPr>
        <w:t>承包人</w:t>
      </w:r>
      <w:r>
        <w:rPr>
          <w:rFonts w:hint="eastAsia" w:ascii="宋体" w:hAnsi="宋体" w:eastAsia="宋体" w:cs="Times New Roman"/>
          <w:b w:val="0"/>
          <w:bCs w:val="0"/>
          <w:color w:val="auto"/>
          <w:szCs w:val="21"/>
          <w:highlight w:val="none"/>
          <w:u w:val="single"/>
          <w:lang w:eastAsia="zh-Hans"/>
        </w:rPr>
        <w:t>开具发票所产生的费用由</w:t>
      </w:r>
      <w:r>
        <w:rPr>
          <w:rFonts w:hint="eastAsia" w:ascii="宋体" w:hAnsi="宋体"/>
          <w:b w:val="0"/>
          <w:bCs w:val="0"/>
          <w:color w:val="auto"/>
          <w:szCs w:val="21"/>
          <w:highlight w:val="none"/>
          <w:u w:val="single"/>
          <w:lang w:eastAsia="zh-Hans"/>
        </w:rPr>
        <w:t>承包人</w:t>
      </w:r>
      <w:r>
        <w:rPr>
          <w:rFonts w:hint="eastAsia" w:ascii="宋体" w:hAnsi="宋体" w:eastAsia="宋体" w:cs="Times New Roman"/>
          <w:b w:val="0"/>
          <w:bCs w:val="0"/>
          <w:color w:val="auto"/>
          <w:szCs w:val="21"/>
          <w:highlight w:val="none"/>
          <w:u w:val="single"/>
          <w:lang w:eastAsia="zh-Hans"/>
        </w:rPr>
        <w:t>负责。</w:t>
      </w:r>
    </w:p>
    <w:p>
      <w:pPr>
        <w:pageBreakBefore w:val="0"/>
        <w:widowControl w:val="0"/>
        <w:kinsoku/>
        <w:wordWrap/>
        <w:overflowPunct/>
        <w:topLinePunct w:val="0"/>
        <w:autoSpaceDE/>
        <w:autoSpaceDN/>
        <w:bidi w:val="0"/>
        <w:spacing w:line="340" w:lineRule="exact"/>
        <w:ind w:firstLine="422"/>
        <w:jc w:val="left"/>
        <w:textAlignment w:val="auto"/>
        <w:rPr>
          <w:rFonts w:hint="eastAsia" w:ascii="宋体" w:hAnsi="宋体" w:cs="宋体"/>
          <w:color w:val="auto"/>
          <w:szCs w:val="21"/>
          <w:highlight w:val="none"/>
        </w:rPr>
      </w:pPr>
      <w:r>
        <w:rPr>
          <w:rFonts w:hint="eastAsia" w:ascii="宋体" w:hAnsi="宋体" w:cs="宋体"/>
          <w:b/>
          <w:color w:val="auto"/>
          <w:szCs w:val="21"/>
          <w:highlight w:val="none"/>
        </w:rPr>
        <w:t>本项目固定单价合同，工程量按实结算，若增加工程量，增加的金额不超过合同总价的10%且不超过项目预算。</w:t>
      </w:r>
    </w:p>
    <w:p>
      <w:pPr>
        <w:pageBreakBefore w:val="0"/>
        <w:widowControl w:val="0"/>
        <w:kinsoku/>
        <w:wordWrap/>
        <w:overflowPunct/>
        <w:topLinePunct w:val="0"/>
        <w:autoSpaceDE/>
        <w:autoSpaceDN/>
        <w:bidi w:val="0"/>
        <w:spacing w:line="340" w:lineRule="exact"/>
        <w:ind w:firstLine="42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12.4.2 进度付款申请单的编制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关于进度付款申请单编制的约定：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12.4.3 进度付款申请单的提交</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（1）单价合同进度付款申请单提交的约定：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12.4.4 进度款审核和支付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12.4.5 支付分解表的编制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（1）总价合同支付分解表的编制与审批：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（2）单价合同的总价项目支付分解表的编制与审批：</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13.验收和工程试车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13.1分部分项工程验收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监理人不能按时进行验收时，应提前</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24 </w:t>
      </w:r>
      <w:r>
        <w:rPr>
          <w:rFonts w:hint="eastAsia" w:ascii="宋体" w:hAnsi="宋体" w:cs="宋体"/>
          <w:color w:val="auto"/>
          <w:szCs w:val="21"/>
          <w:highlight w:val="none"/>
        </w:rPr>
        <w:t>小时提交书面延期要求。</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48</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13.2竣工验收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13.2.1竣工验收程序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关于竣工验收程序的约定：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13.2.2移交、接收全部与部分工程</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承包人向发包人移交工程的期限：</w:t>
      </w:r>
      <w:r>
        <w:rPr>
          <w:rFonts w:hint="eastAsia" w:ascii="宋体" w:hAnsi="宋体" w:cs="宋体"/>
          <w:color w:val="auto"/>
          <w:szCs w:val="21"/>
          <w:highlight w:val="none"/>
          <w:u w:val="single"/>
        </w:rPr>
        <w:t xml:space="preserve"> 按照合同约定工期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 xml:space="preserve"> 按每滞后一天赔偿合同价的（0.05）%的违约金，罚总额累计不超过合同价款的（5）%</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13.3 工程试车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13.3.1 试车程序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工程试车内容：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（1）单机无负荷试车费用由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（2）无负荷联动试车费用由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13.3.2 投料试车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关于投料试车相关事项的约定：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13.6 竣工退场</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承包人完成竣工退场的期限：</w:t>
      </w:r>
      <w:r>
        <w:rPr>
          <w:rFonts w:hint="eastAsia" w:ascii="宋体" w:hAnsi="宋体" w:cs="宋体"/>
          <w:color w:val="auto"/>
          <w:szCs w:val="21"/>
          <w:highlight w:val="none"/>
          <w:u w:val="single"/>
        </w:rPr>
        <w:t xml:space="preserve"> 竣工验收合格后（ 10）日内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14.竣工结算</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14.1 竣工付款申请</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承包人提交竣工付款申请单的期限：</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竣工付款申请单应包括的内容：</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14.2 竣工结算审核</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发包人审批竣工付款申请单的期限：</w:t>
      </w:r>
      <w:r>
        <w:rPr>
          <w:rFonts w:hint="eastAsia" w:ascii="宋体" w:hAnsi="宋体" w:cs="宋体"/>
          <w:color w:val="auto"/>
          <w:szCs w:val="21"/>
          <w:highlight w:val="none"/>
          <w:u w:val="single"/>
        </w:rPr>
        <w:t xml:space="preserve"> 收到竣工结算申请单后15天内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（15 ）日内完成审批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关于竣工付款证书异议部分复核的方式和程序：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竣工验收合格后20日内承包人将完整的竣工验收资料提交至监理初审核（每延迟10天提交扣罚审定价的1%，最高扣罚审定价的10%），监理单位初审后由发包人报审计部门进行审计，在审计工程中不再接受承包人提交的任何补充资料（除非这些补充资料的内容被证实是发生在工程完工以后的），所有遗漏的结算资料发包人将视为承包人做出的优惠。</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工程结算时审核累计核减额（包括业主审核、监理审核、社会审计、政府审计）所产生的审计费依据</w:t>
      </w:r>
      <w:r>
        <w:rPr>
          <w:rFonts w:hint="eastAsia" w:ascii="宋体" w:hAnsi="宋体" w:cs="宋体"/>
          <w:color w:val="auto"/>
          <w:szCs w:val="21"/>
          <w:highlight w:val="none"/>
          <w:u w:val="single"/>
          <w:lang w:val="en-US" w:eastAsia="zh-CN"/>
        </w:rPr>
        <w:t>相关规定</w:t>
      </w:r>
      <w:r>
        <w:rPr>
          <w:rFonts w:hint="eastAsia" w:ascii="宋体" w:hAnsi="宋体" w:cs="宋体"/>
          <w:color w:val="auto"/>
          <w:szCs w:val="21"/>
          <w:highlight w:val="none"/>
        </w:rPr>
        <w:t>执行，</w:t>
      </w:r>
      <w:r>
        <w:rPr>
          <w:color w:val="auto"/>
          <w:highlight w:val="none"/>
        </w:rPr>
        <w:t>涉及承包</w:t>
      </w:r>
      <w:r>
        <w:rPr>
          <w:rFonts w:hint="eastAsia" w:ascii="宋体" w:hAnsi="宋体" w:cs="宋体"/>
          <w:color w:val="auto"/>
          <w:szCs w:val="21"/>
          <w:highlight w:val="none"/>
        </w:rPr>
        <w:t>人承担的费用直接从工程结算款中扣除。</w:t>
      </w:r>
      <w:r>
        <w:rPr>
          <w:rFonts w:hint="eastAsia" w:ascii="宋体" w:hAnsi="宋体" w:eastAsia="宋体" w:cs="宋体"/>
          <w:b w:val="0"/>
          <w:bCs w:val="0"/>
          <w:color w:val="auto"/>
          <w:kern w:val="2"/>
          <w:sz w:val="21"/>
          <w:szCs w:val="21"/>
          <w:highlight w:val="none"/>
          <w:lang w:val="en-US" w:eastAsia="zh-CN" w:bidi="ar-SA"/>
        </w:rPr>
        <w:t>竣工结算审计时，核减率在5%以下时，审计费由</w:t>
      </w:r>
      <w:r>
        <w:rPr>
          <w:rFonts w:hint="eastAsia" w:ascii="宋体" w:hAnsi="宋体" w:cs="宋体"/>
          <w:b w:val="0"/>
          <w:bCs w:val="0"/>
          <w:color w:val="auto"/>
          <w:kern w:val="2"/>
          <w:sz w:val="21"/>
          <w:szCs w:val="21"/>
          <w:highlight w:val="none"/>
          <w:lang w:val="en-US" w:eastAsia="zh-CN" w:bidi="ar-SA"/>
        </w:rPr>
        <w:t>发包人</w:t>
      </w:r>
      <w:r>
        <w:rPr>
          <w:rFonts w:hint="eastAsia" w:ascii="宋体" w:hAnsi="宋体" w:eastAsia="宋体" w:cs="宋体"/>
          <w:b w:val="0"/>
          <w:bCs w:val="0"/>
          <w:color w:val="auto"/>
          <w:kern w:val="2"/>
          <w:sz w:val="21"/>
          <w:szCs w:val="21"/>
          <w:highlight w:val="none"/>
          <w:lang w:val="en-US" w:eastAsia="zh-CN" w:bidi="ar-SA"/>
        </w:rPr>
        <w:t>承担</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核减率达到5%不足10%时，审计费由</w:t>
      </w:r>
      <w:r>
        <w:rPr>
          <w:rFonts w:hint="eastAsia" w:ascii="宋体" w:hAnsi="宋体" w:cs="宋体"/>
          <w:b w:val="0"/>
          <w:bCs w:val="0"/>
          <w:color w:val="auto"/>
          <w:kern w:val="2"/>
          <w:sz w:val="21"/>
          <w:szCs w:val="21"/>
          <w:highlight w:val="none"/>
          <w:lang w:val="en-US" w:eastAsia="zh-CN" w:bidi="ar-SA"/>
        </w:rPr>
        <w:t>发包人</w:t>
      </w:r>
      <w:r>
        <w:rPr>
          <w:rFonts w:hint="eastAsia" w:ascii="宋体" w:hAnsi="宋体" w:eastAsia="宋体" w:cs="宋体"/>
          <w:b w:val="0"/>
          <w:bCs w:val="0"/>
          <w:color w:val="auto"/>
          <w:kern w:val="2"/>
          <w:sz w:val="21"/>
          <w:szCs w:val="21"/>
          <w:highlight w:val="none"/>
          <w:lang w:val="en-US" w:eastAsia="zh-CN" w:bidi="ar-SA"/>
        </w:rPr>
        <w:t>和</w:t>
      </w:r>
      <w:r>
        <w:rPr>
          <w:rFonts w:hint="eastAsia" w:ascii="宋体" w:hAnsi="宋体" w:cs="宋体"/>
          <w:b w:val="0"/>
          <w:bCs w:val="0"/>
          <w:color w:val="auto"/>
          <w:kern w:val="2"/>
          <w:sz w:val="21"/>
          <w:szCs w:val="21"/>
          <w:highlight w:val="none"/>
          <w:lang w:val="en-US" w:eastAsia="zh-CN" w:bidi="ar-SA"/>
        </w:rPr>
        <w:t>承包人</w:t>
      </w:r>
      <w:r>
        <w:rPr>
          <w:rFonts w:hint="eastAsia" w:ascii="宋体" w:hAnsi="宋体" w:eastAsia="宋体" w:cs="宋体"/>
          <w:b w:val="0"/>
          <w:bCs w:val="0"/>
          <w:color w:val="auto"/>
          <w:kern w:val="2"/>
          <w:sz w:val="21"/>
          <w:szCs w:val="21"/>
          <w:highlight w:val="none"/>
          <w:lang w:val="en-US" w:eastAsia="zh-CN" w:bidi="ar-SA"/>
        </w:rPr>
        <w:t>各承担一半；核减率超过10%时，审计费全部由</w:t>
      </w:r>
      <w:r>
        <w:rPr>
          <w:rFonts w:hint="eastAsia" w:ascii="宋体" w:hAnsi="宋体" w:cs="宋体"/>
          <w:b w:val="0"/>
          <w:bCs w:val="0"/>
          <w:color w:val="auto"/>
          <w:kern w:val="2"/>
          <w:sz w:val="21"/>
          <w:szCs w:val="21"/>
          <w:highlight w:val="none"/>
          <w:lang w:val="en-US" w:eastAsia="zh-CN" w:bidi="ar-SA"/>
        </w:rPr>
        <w:t>承包人</w:t>
      </w:r>
      <w:r>
        <w:rPr>
          <w:rFonts w:hint="eastAsia" w:ascii="宋体" w:hAnsi="宋体" w:eastAsia="宋体" w:cs="宋体"/>
          <w:b w:val="0"/>
          <w:bCs w:val="0"/>
          <w:color w:val="auto"/>
          <w:kern w:val="2"/>
          <w:sz w:val="21"/>
          <w:szCs w:val="21"/>
          <w:highlight w:val="none"/>
          <w:lang w:val="en-US" w:eastAsia="zh-CN" w:bidi="ar-SA"/>
        </w:rPr>
        <w:t>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14.3 最终结清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14.3.1 最终结清申请单</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承包人提交最终结清申请单的份数：</w:t>
      </w:r>
      <w:r>
        <w:rPr>
          <w:rFonts w:hint="eastAsia" w:ascii="宋体" w:hAnsi="宋体" w:cs="宋体"/>
          <w:color w:val="auto"/>
          <w:szCs w:val="21"/>
          <w:highlight w:val="none"/>
          <w:u w:val="single"/>
        </w:rPr>
        <w:t xml:space="preserve"> 叁份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承包人提交最终结算申请单的期限：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14.3.2 最终结清证书和支付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color w:val="auto"/>
          <w:szCs w:val="21"/>
          <w:highlight w:val="none"/>
          <w:u w:val="single"/>
        </w:rPr>
        <w:t xml:space="preserve"> 在缺陷责任期终止证书颁发后（15 ）日内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按进度款支付约定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15. 缺陷责任期与保修</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15.1缺陷责任期</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15.2质量保证金</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工程质量保修金按审计结算价款的（</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），工程竣工验收合格、交付满（</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rPr>
        <w:t>）年后无息返还。质量保证金支付程序，在缺陷责任期内，由</w:t>
      </w:r>
      <w:r>
        <w:rPr>
          <w:rFonts w:hint="eastAsia" w:ascii="宋体" w:hAnsi="宋体" w:cs="宋体"/>
          <w:color w:val="auto"/>
          <w:szCs w:val="21"/>
          <w:highlight w:val="none"/>
          <w:u w:val="single"/>
          <w:lang w:val="en-US" w:eastAsia="zh-CN"/>
        </w:rPr>
        <w:t>发包人</w:t>
      </w:r>
      <w:r>
        <w:rPr>
          <w:rFonts w:hint="eastAsia" w:ascii="宋体" w:hAnsi="宋体" w:cs="宋体"/>
          <w:color w:val="auto"/>
          <w:szCs w:val="21"/>
          <w:highlight w:val="none"/>
          <w:u w:val="single"/>
        </w:rPr>
        <w:t>通知</w:t>
      </w:r>
      <w:r>
        <w:rPr>
          <w:rFonts w:hint="eastAsia" w:ascii="宋体" w:hAnsi="宋体" w:cs="宋体"/>
          <w:color w:val="auto"/>
          <w:szCs w:val="21"/>
          <w:highlight w:val="none"/>
          <w:u w:val="single"/>
          <w:lang w:val="en-US" w:eastAsia="zh-CN"/>
        </w:rPr>
        <w:t>承包人</w:t>
      </w:r>
      <w:r>
        <w:rPr>
          <w:rFonts w:hint="eastAsia" w:ascii="宋体" w:hAnsi="宋体" w:cs="宋体"/>
          <w:color w:val="auto"/>
          <w:szCs w:val="21"/>
          <w:highlight w:val="none"/>
          <w:u w:val="single"/>
        </w:rPr>
        <w:t>进行该工程的维修事项，若承包人尽心尽责的服务，用户满意，则两年后，经</w:t>
      </w:r>
      <w:r>
        <w:rPr>
          <w:rFonts w:hint="eastAsia" w:ascii="宋体" w:hAnsi="宋体" w:cs="宋体"/>
          <w:color w:val="auto"/>
          <w:szCs w:val="21"/>
          <w:highlight w:val="none"/>
          <w:u w:val="single"/>
          <w:lang w:val="en-US" w:eastAsia="zh-CN"/>
        </w:rPr>
        <w:t>发包人</w:t>
      </w:r>
      <w:r>
        <w:rPr>
          <w:rFonts w:hint="eastAsia" w:ascii="宋体" w:hAnsi="宋体" w:cs="宋体"/>
          <w:color w:val="auto"/>
          <w:szCs w:val="21"/>
          <w:highlight w:val="none"/>
          <w:u w:val="single"/>
        </w:rPr>
        <w:t>签字，无息返还承包人质量保证金。若承包人不能及时响应或保质处理维修事项，发包人有权另找工程队维修，经费从质量保证金中支付。</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在工程项目竣工前，承包人按专用合同条款第3.</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条提供履约担保的，发包人不得同时预留工程质量保证金。</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15.2.1 承包人提供质量保证金的方式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2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（1）质量保证金保函，保证金额为：</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（2）审计结算价款（</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）的工程款；</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（3）其他方式:</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15.2.2 质量保证金的扣留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）种方式：</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（1）在支付工程进度款时逐次扣留，在此情形下，质量保证金的计算基数不包括预付款的支付、扣回以及价格调整的金额；</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（2）工程竣工结算时一次性扣留质量保证金；</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（3）其他扣留方式:</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15.3保修</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15.3.1 保修责任</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工程保修期为：</w:t>
      </w:r>
      <w:r>
        <w:rPr>
          <w:rFonts w:hint="eastAsia" w:ascii="宋体" w:hAnsi="宋体" w:cs="宋体"/>
          <w:color w:val="auto"/>
          <w:szCs w:val="21"/>
          <w:highlight w:val="none"/>
          <w:u w:val="single"/>
        </w:rPr>
        <w:t>见附件。</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15.3.2 修复通知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承包人收到保修通知并到达工程现场的合理时间：</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16.违约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16.1 发包人违约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发包人违约的其他情形：</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16.1.2 发包人违约的责任</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发包人违约责任的承担方式和计算方法：</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（1）因发包人原因未能在计划开工日期前（7 ）日内下达开工通知的违约责任：</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（2）因发包人原因未能按合同约定支付合同价款的违约责任：</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（3）发包人违反第10.1款〔变更的范围〕第（2）项约定，自行实施被取消的工作或转由他人实施的违约责任：</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（5）因发包人违反合同约定造成暂停施工的违约责任：</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（6）发包人无正当理由没有在约定期限内发出复工指示，导致承包人无法复工的违约责任：</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（7）其他：</w:t>
      </w:r>
      <w:r>
        <w:rPr>
          <w:rFonts w:hint="eastAsia" w:ascii="宋体" w:hAnsi="宋体" w:cs="宋体"/>
          <w:color w:val="auto"/>
          <w:szCs w:val="21"/>
          <w:highlight w:val="none"/>
          <w:u w:val="single"/>
        </w:rPr>
        <w:t xml:space="preserve"> 无</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16.1.3 因发包人违约解除合同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承包人按16.1.1项〔发包人违约的情形〕约定暂停施工满</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日</w:t>
      </w:r>
      <w:r>
        <w:rPr>
          <w:rFonts w:hint="eastAsia" w:ascii="宋体" w:hAnsi="宋体" w:cs="宋体"/>
          <w:color w:val="auto"/>
          <w:szCs w:val="21"/>
          <w:highlight w:val="none"/>
        </w:rPr>
        <w:t>后发包人仍不纠正其违约行为并致使合同目的不能实现的，承包人有权解除合同。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16.2 承包人违约</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16.2.1 承包人违约的情形</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承包人违约的其他情形：</w:t>
      </w:r>
      <w:r>
        <w:rPr>
          <w:rFonts w:hint="eastAsia" w:ascii="宋体" w:hAnsi="宋体" w:cs="宋体"/>
          <w:color w:val="auto"/>
          <w:szCs w:val="21"/>
          <w:highlight w:val="none"/>
          <w:u w:val="single"/>
        </w:rPr>
        <w:t xml:space="preserve"> 工期延误、质量问题、技术文件未按约定时间提交、承包人擅自停要或单方面终止合同等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16.2.2承包人违约的责任</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承包人违约责任的承担方式和计算方法：</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（1）承包人不能按合同总工期竣工，每推迟一天，承包人向发包人赔偿合同价款0.05%；罚总额均累计不超过合同价款的5%</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2）本工程具体分项工程完成时间应服从发包人的总体要求，如因承包人原因导致实际进度与发包人要求的进度计划不符，承包人无措施或无法按工期完工或质量无法达到合同要求的，发包人有权对部分分项工程指定第三方施工，承包人必须无条件服从和配合；此分项工程费用由发包人按实际发生费用从承包人的工程款中扣除，并加收10%的管理费；当累计完成工程量不足计划进度的70%时，可认为承包人无能力按期履行合同，发包人有权终止合同，并由承包人承担一切损失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（3）承包人未按程序报验的，每次向发包人支付（1000）元违约赔偿金；工序验收不合格的，须按要求返工，并每次向发包人支付（2000）元违约赔偿金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（4）承包人必须服从发包人发布的各项符合现行法律、法规的管理规定，如承包人不服从发包人及监理的管理，每次向发包人支付（10000）元违约赔偿金，且发包人有权解除合同，并要求承包人赔偿损失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（5）投标文件中明确的项目经理和主要管理人员不得擅自变更，开工时或施工过程中若有变更，发包人有权解除合同，并追究由此带来的发包人的一切损失。项目经理每周不少于（6 ）天，每天不少于（8 ）小时必须在本工程现场工作，且必须参加工程例会。并接受业主代表和监理总监的监督，如项目经理有特殊原因不能保证上述在岗时间的，需征得发包人书面同意后，授权项目副经理全权处理现场事务，且满足上述在岗时间，发包人发现项目经理不在本工程现场工作，发包人有权按每天（2000）元人民币的标准扣罚，项目经理每次例会无故不参加的罚款（50 ）元/次。如项目经理一周有（2 ）个工作日或二周累计（5 ）个工作日不在现场，为承包人严重违约，发包人有权解除合同，将承包人清退出场，解除合同的同时不免除承包人应当承担的上述违约责任</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（6）在施工过程中，发包人将对承包人的安全文明情况进行考评，只有考评合格，结算时方可计取现场安全文明措施费现场考评费和奖励费，否则结算时不得计取该项费用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（7）工程竣工验收合格后（ 28）天内，承包人必须将符合发包人要求的竣工结算书及相关资料上报给发包人，否则每延迟一天支付（5000</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）元作为违约赔偿金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（8）经查实如承包人有出借资质或挂靠施工现象发生，视承包人违约，承包人除须立即进行纠正外，发包人有权没收履约保证金 </w:t>
      </w:r>
      <w:r>
        <w:rPr>
          <w:rFonts w:hint="eastAsia" w:ascii="宋体" w:hAnsi="宋体" w:cs="宋体"/>
          <w:color w:val="auto"/>
          <w:szCs w:val="21"/>
          <w:highlight w:val="none"/>
        </w:rPr>
        <w:t>。</w:t>
      </w:r>
    </w:p>
    <w:p>
      <w:pPr>
        <w:spacing w:line="340" w:lineRule="exact"/>
        <w:ind w:firstLine="420"/>
        <w:rPr>
          <w:rFonts w:hint="default" w:eastAsia="黑体"/>
          <w:color w:val="auto"/>
          <w:highlight w:val="none"/>
          <w:lang w:val="en-US" w:eastAsia="zh-CN"/>
        </w:rPr>
      </w:pP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9）</w:t>
      </w:r>
      <w:r>
        <w:rPr>
          <w:rFonts w:hint="eastAsia" w:ascii="宋体" w:hAnsi="宋体" w:cs="宋体"/>
          <w:b w:val="0"/>
          <w:bCs w:val="0"/>
          <w:color w:val="auto"/>
          <w:szCs w:val="21"/>
          <w:highlight w:val="none"/>
          <w:u w:val="single"/>
        </w:rPr>
        <w:t xml:space="preserve">本工程应达到国家或行业现行的质量检验评定标准，承包人应按现行的国家施工验收规范和质量评定标准施工，达不到标准， 返工重做，直至达到合格为准，如承包人不返工，发包人有权请其他施工单位进行施工，由此产生的费用在承包人工程款中扣除，并追究承包人责任。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关于承包人违约解除合同的特别约定：</w:t>
      </w:r>
      <w:r>
        <w:rPr>
          <w:rFonts w:hint="eastAsia" w:ascii="宋体" w:hAnsi="宋体" w:cs="宋体"/>
          <w:color w:val="auto"/>
          <w:szCs w:val="21"/>
          <w:highlight w:val="none"/>
          <w:u w:val="single"/>
        </w:rPr>
        <w:t xml:space="preserve"> 在本合同解除后，承包人必须在（5）天内无条件退场。发包人将按承包人已完成工程量的（50）%给予结算，承包人并承担由此而给发包方造成的一切损失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szCs w:val="21"/>
          <w:highlight w:val="none"/>
          <w:u w:val="single"/>
        </w:rPr>
        <w:t xml:space="preserve"> 根据监理、审计出具的报告结算给承包人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17.不可抗力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17.1 不可抗力的确认</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color w:val="auto"/>
          <w:szCs w:val="21"/>
          <w:highlight w:val="none"/>
          <w:u w:val="single"/>
        </w:rPr>
        <w:t xml:space="preserve"> 按省级有关部门的规定执行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17.2 因不可抗力解除合同</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 xml:space="preserve"> 28 </w:t>
      </w:r>
      <w:r>
        <w:rPr>
          <w:rFonts w:hint="eastAsia" w:ascii="宋体" w:hAnsi="宋体" w:cs="宋体"/>
          <w:color w:val="auto"/>
          <w:szCs w:val="21"/>
          <w:highlight w:val="none"/>
        </w:rPr>
        <w:t>天内完成款项的支付。</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18. 保险</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18.1 工程保险</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关于工程保险的特别约定：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18.2 其他保险</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关于其他保险的约定：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承包人是否应为其施工设备等办理财产保险：</w:t>
      </w:r>
      <w:r>
        <w:rPr>
          <w:rFonts w:hint="eastAsia" w:ascii="宋体" w:hAnsi="宋体" w:cs="宋体"/>
          <w:color w:val="auto"/>
          <w:szCs w:val="21"/>
          <w:highlight w:val="none"/>
          <w:u w:val="single"/>
        </w:rPr>
        <w:t xml:space="preserve"> 由承包人自行考虑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18.3 通知义务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关于变更保险合同时的通知义务的约定：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2"/>
        <w:textAlignment w:val="auto"/>
        <w:rPr>
          <w:rFonts w:hint="eastAsia" w:ascii="宋体" w:hAnsi="宋体" w:cs="宋体"/>
          <w:b/>
          <w:color w:val="auto"/>
          <w:szCs w:val="21"/>
          <w:highlight w:val="none"/>
        </w:rPr>
      </w:pPr>
      <w:r>
        <w:rPr>
          <w:rFonts w:hint="eastAsia" w:ascii="宋体" w:hAnsi="宋体" w:cs="宋体"/>
          <w:b/>
          <w:color w:val="auto"/>
          <w:szCs w:val="21"/>
          <w:highlight w:val="none"/>
        </w:rPr>
        <w:t>19.争议解决</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19.1 争议评审</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不同意 </w:t>
      </w:r>
      <w:r>
        <w:rPr>
          <w:rFonts w:hint="eastAsia" w:ascii="宋体" w:hAnsi="宋体" w:cs="宋体"/>
          <w:color w:val="auto"/>
          <w:szCs w:val="21"/>
          <w:highlight w:val="none"/>
        </w:rPr>
        <w:t xml:space="preserve">。 </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19.1.1 争议评审小组的确定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19.1.2 争议评审小组的决定</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19.2仲裁或诉讼</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（2</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种方式解决：</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（1）向</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仲裁委员会申请仲裁；</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ascii="宋体" w:hAnsi="宋体"/>
          <w:b w:val="0"/>
          <w:bCs w:val="0"/>
          <w:color w:val="auto"/>
          <w:kern w:val="0"/>
          <w:szCs w:val="21"/>
          <w:highlight w:val="none"/>
          <w:u w:val="singl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工程所在地 </w:t>
      </w:r>
      <w:r>
        <w:rPr>
          <w:rFonts w:hint="eastAsia" w:ascii="宋体" w:hAnsi="宋体" w:cs="宋体"/>
          <w:color w:val="auto"/>
          <w:szCs w:val="21"/>
          <w:highlight w:val="none"/>
        </w:rPr>
        <w:t>人民法院起诉。</w:t>
      </w:r>
    </w:p>
    <w:p>
      <w:pPr>
        <w:pageBreakBefore w:val="0"/>
        <w:widowControl w:val="0"/>
        <w:kinsoku/>
        <w:wordWrap/>
        <w:overflowPunct/>
        <w:topLinePunct w:val="0"/>
        <w:autoSpaceDE/>
        <w:autoSpaceDN/>
        <w:bidi w:val="0"/>
        <w:adjustRightInd w:val="0"/>
        <w:snapToGrid w:val="0"/>
        <w:spacing w:line="340" w:lineRule="exact"/>
        <w:textAlignment w:val="auto"/>
        <w:rPr>
          <w:rFonts w:ascii="宋体" w:hAnsi="宋体"/>
          <w:b w:val="0"/>
          <w:bCs w:val="0"/>
          <w:color w:val="auto"/>
          <w:kern w:val="0"/>
          <w:szCs w:val="21"/>
          <w:highlight w:val="none"/>
          <w:u w:val="single"/>
        </w:rPr>
      </w:pPr>
    </w:p>
    <w:p>
      <w:pPr>
        <w:pStyle w:val="2"/>
        <w:pageBreakBefore w:val="0"/>
        <w:widowControl w:val="0"/>
        <w:kinsoku/>
        <w:wordWrap/>
        <w:overflowPunct/>
        <w:topLinePunct w:val="0"/>
        <w:autoSpaceDE/>
        <w:autoSpaceDN/>
        <w:bidi w:val="0"/>
        <w:spacing w:before="0" w:after="0" w:line="340" w:lineRule="exact"/>
        <w:textAlignment w:val="auto"/>
        <w:rPr>
          <w:rFonts w:ascii="宋体" w:hAnsi="宋体"/>
          <w:b w:val="0"/>
          <w:bCs w:val="0"/>
          <w:color w:val="auto"/>
          <w:kern w:val="0"/>
          <w:szCs w:val="21"/>
          <w:highlight w:val="none"/>
          <w:u w:val="single"/>
        </w:rPr>
      </w:pPr>
    </w:p>
    <w:p>
      <w:pPr>
        <w:pageBreakBefore w:val="0"/>
        <w:widowControl w:val="0"/>
        <w:kinsoku/>
        <w:wordWrap/>
        <w:overflowPunct/>
        <w:topLinePunct w:val="0"/>
        <w:autoSpaceDE/>
        <w:autoSpaceDN/>
        <w:bidi w:val="0"/>
        <w:spacing w:line="340" w:lineRule="exact"/>
        <w:textAlignment w:val="auto"/>
        <w:rPr>
          <w:rFonts w:ascii="宋体" w:hAnsi="宋体"/>
          <w:b w:val="0"/>
          <w:bCs w:val="0"/>
          <w:color w:val="auto"/>
          <w:kern w:val="0"/>
          <w:szCs w:val="21"/>
          <w:highlight w:val="none"/>
          <w:u w:val="single"/>
        </w:rPr>
      </w:pPr>
    </w:p>
    <w:p>
      <w:pPr>
        <w:pStyle w:val="2"/>
        <w:pageBreakBefore w:val="0"/>
        <w:widowControl w:val="0"/>
        <w:kinsoku/>
        <w:wordWrap/>
        <w:overflowPunct/>
        <w:topLinePunct w:val="0"/>
        <w:autoSpaceDE/>
        <w:autoSpaceDN/>
        <w:bidi w:val="0"/>
        <w:spacing w:before="0" w:after="0" w:line="340" w:lineRule="exact"/>
        <w:textAlignment w:val="auto"/>
        <w:rPr>
          <w:rFonts w:ascii="宋体" w:hAnsi="宋体"/>
          <w:b w:val="0"/>
          <w:bCs w:val="0"/>
          <w:color w:val="auto"/>
          <w:kern w:val="0"/>
          <w:szCs w:val="21"/>
          <w:highlight w:val="none"/>
          <w:u w:val="single"/>
        </w:rPr>
      </w:pPr>
    </w:p>
    <w:p>
      <w:pPr>
        <w:pageBreakBefore w:val="0"/>
        <w:widowControl w:val="0"/>
        <w:kinsoku/>
        <w:wordWrap/>
        <w:overflowPunct/>
        <w:topLinePunct w:val="0"/>
        <w:autoSpaceDE/>
        <w:autoSpaceDN/>
        <w:bidi w:val="0"/>
        <w:spacing w:line="340" w:lineRule="exact"/>
        <w:textAlignment w:val="auto"/>
        <w:rPr>
          <w:rFonts w:ascii="宋体" w:hAnsi="宋体"/>
          <w:b w:val="0"/>
          <w:bCs w:val="0"/>
          <w:color w:val="auto"/>
          <w:kern w:val="0"/>
          <w:szCs w:val="21"/>
          <w:highlight w:val="none"/>
          <w:u w:val="single"/>
        </w:rPr>
      </w:pPr>
    </w:p>
    <w:p>
      <w:pPr>
        <w:pageBreakBefore w:val="0"/>
        <w:widowControl w:val="0"/>
        <w:kinsoku/>
        <w:wordWrap/>
        <w:overflowPunct/>
        <w:topLinePunct w:val="0"/>
        <w:autoSpaceDE/>
        <w:autoSpaceDN/>
        <w:bidi w:val="0"/>
        <w:adjustRightInd w:val="0"/>
        <w:snapToGrid w:val="0"/>
        <w:spacing w:line="340" w:lineRule="exact"/>
        <w:textAlignment w:val="auto"/>
        <w:rPr>
          <w:rFonts w:ascii="宋体" w:hAnsi="宋体"/>
          <w:b w:val="0"/>
          <w:bCs w:val="0"/>
          <w:color w:val="auto"/>
          <w:sz w:val="28"/>
          <w:szCs w:val="28"/>
          <w:highlight w:val="none"/>
        </w:rPr>
      </w:pPr>
      <w:r>
        <w:rPr>
          <w:rFonts w:hint="eastAsia" w:ascii="宋体" w:hAnsi="宋体"/>
          <w:b w:val="0"/>
          <w:bCs w:val="0"/>
          <w:color w:val="auto"/>
          <w:szCs w:val="21"/>
          <w:highlight w:val="none"/>
        </w:rPr>
        <w:br w:type="page"/>
      </w:r>
      <w:r>
        <w:rPr>
          <w:rFonts w:hint="eastAsia" w:ascii="宋体" w:hAnsi="宋体"/>
          <w:b w:val="0"/>
          <w:bCs w:val="0"/>
          <w:color w:val="auto"/>
          <w:szCs w:val="21"/>
          <w:highlight w:val="none"/>
        </w:rPr>
        <w:t>附件</w:t>
      </w:r>
      <w:r>
        <w:rPr>
          <w:rFonts w:ascii="宋体" w:hAnsi="宋体"/>
          <w:b w:val="0"/>
          <w:bCs w:val="0"/>
          <w:color w:val="auto"/>
          <w:szCs w:val="21"/>
          <w:highlight w:val="none"/>
        </w:rPr>
        <w:t>1</w:t>
      </w:r>
      <w:r>
        <w:rPr>
          <w:rFonts w:hint="eastAsia" w:ascii="宋体" w:hAnsi="宋体"/>
          <w:b w:val="0"/>
          <w:bCs w:val="0"/>
          <w:color w:val="auto"/>
          <w:szCs w:val="21"/>
          <w:highlight w:val="none"/>
        </w:rPr>
        <w:t>：</w:t>
      </w:r>
    </w:p>
    <w:p>
      <w:pPr>
        <w:pStyle w:val="5"/>
        <w:pageBreakBefore w:val="0"/>
        <w:widowControl w:val="0"/>
        <w:tabs>
          <w:tab w:val="left" w:pos="-235"/>
        </w:tabs>
        <w:kinsoku/>
        <w:wordWrap/>
        <w:overflowPunct/>
        <w:topLinePunct w:val="0"/>
        <w:autoSpaceDE/>
        <w:autoSpaceDN/>
        <w:bidi w:val="0"/>
        <w:snapToGrid w:val="0"/>
        <w:spacing w:line="340" w:lineRule="exact"/>
        <w:ind w:firstLine="0"/>
        <w:jc w:val="center"/>
        <w:textAlignment w:val="auto"/>
        <w:rPr>
          <w:rFonts w:ascii="宋体" w:hAnsi="宋体"/>
          <w:b w:val="0"/>
          <w:bCs w:val="0"/>
          <w:color w:val="auto"/>
          <w:sz w:val="28"/>
          <w:szCs w:val="28"/>
          <w:highlight w:val="none"/>
        </w:rPr>
      </w:pPr>
      <w:r>
        <w:rPr>
          <w:rFonts w:hint="eastAsia" w:ascii="宋体" w:hAnsi="宋体"/>
          <w:b w:val="0"/>
          <w:bCs w:val="0"/>
          <w:color w:val="auto"/>
          <w:sz w:val="28"/>
          <w:szCs w:val="28"/>
          <w:highlight w:val="none"/>
        </w:rPr>
        <w:t>工程质量保修书</w:t>
      </w:r>
    </w:p>
    <w:p>
      <w:pPr>
        <w:keepNext w:val="0"/>
        <w:keepLines w:val="0"/>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发包人（全称）</w:t>
      </w:r>
      <w:r>
        <w:rPr>
          <w:rFonts w:hint="eastAsia" w:ascii="宋体" w:hAnsi="宋体"/>
          <w:b/>
          <w:color w:val="auto"/>
          <w:szCs w:val="21"/>
          <w:highlight w:val="none"/>
          <w:u w:val="single"/>
          <w:lang w:val="en-US" w:eastAsia="zh-CN"/>
        </w:rPr>
        <w:t xml:space="preserve"> 江苏省药品监督管理局审评中心 </w:t>
      </w:r>
      <w:r>
        <w:rPr>
          <w:rFonts w:hint="eastAsia" w:ascii="宋体" w:hAnsi="宋体" w:cs="宋体"/>
          <w:b/>
          <w:bCs/>
          <w:color w:val="auto"/>
          <w:kern w:val="0"/>
          <w:szCs w:val="21"/>
          <w:highlight w:val="none"/>
          <w:u w:val="single"/>
          <w:lang w:val="en-US" w:eastAsia="zh-CN"/>
        </w:rPr>
        <w:t xml:space="preserve"> </w:t>
      </w:r>
      <w:r>
        <w:rPr>
          <w:rFonts w:hint="eastAsia" w:ascii="宋体" w:hAnsi="宋体"/>
          <w:b/>
          <w:color w:val="auto"/>
          <w:szCs w:val="21"/>
          <w:highlight w:val="none"/>
        </w:rPr>
        <w:t>（简称甲方）</w:t>
      </w:r>
    </w:p>
    <w:p>
      <w:pPr>
        <w:keepNext w:val="0"/>
        <w:keepLines w:val="0"/>
        <w:pageBreakBefore w:val="0"/>
        <w:widowControl w:val="0"/>
        <w:tabs>
          <w:tab w:val="left" w:pos="630"/>
        </w:tabs>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承包人（全称）</w:t>
      </w:r>
      <w:r>
        <w:rPr>
          <w:rFonts w:hint="eastAsia" w:ascii="宋体" w:hAnsi="宋体" w:cs="宋体"/>
          <w:b/>
          <w:bCs/>
          <w:color w:val="auto"/>
          <w:kern w:val="0"/>
          <w:szCs w:val="21"/>
          <w:highlight w:val="none"/>
          <w:u w:val="single"/>
        </w:rPr>
        <w:t xml:space="preserve"> </w:t>
      </w:r>
      <w:r>
        <w:rPr>
          <w:rFonts w:hint="eastAsia" w:ascii="宋体" w:hAnsi="宋体" w:cs="宋体"/>
          <w:b/>
          <w:bCs/>
          <w:color w:val="auto"/>
          <w:kern w:val="0"/>
          <w:szCs w:val="21"/>
          <w:highlight w:val="none"/>
          <w:u w:val="single"/>
          <w:lang w:eastAsia="zh-CN"/>
        </w:rPr>
        <w:t>江苏京宇建设工程有限公司</w:t>
      </w:r>
      <w:r>
        <w:rPr>
          <w:rFonts w:hint="eastAsia" w:ascii="宋体" w:hAnsi="宋体" w:cs="宋体"/>
          <w:b/>
          <w:bCs/>
          <w:color w:val="auto"/>
          <w:kern w:val="0"/>
          <w:szCs w:val="21"/>
          <w:highlight w:val="none"/>
          <w:u w:val="single"/>
          <w:lang w:val="en-US" w:eastAsia="zh-CN"/>
        </w:rPr>
        <w:t xml:space="preserve">      </w:t>
      </w:r>
      <w:r>
        <w:rPr>
          <w:rFonts w:hint="eastAsia" w:ascii="宋体" w:hAnsi="宋体"/>
          <w:b/>
          <w:color w:val="auto"/>
          <w:szCs w:val="21"/>
          <w:highlight w:val="none"/>
        </w:rPr>
        <w:t>（简称乙方）</w:t>
      </w:r>
    </w:p>
    <w:p>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lang w:val="en-US" w:eastAsia="zh-CN"/>
        </w:rPr>
        <w:t xml:space="preserve">                       </w:t>
      </w:r>
      <w:r>
        <w:rPr>
          <w:rFonts w:hint="eastAsia" w:ascii="宋体" w:hAnsi="宋体" w:eastAsia="宋体" w:cs="Times New Roman"/>
          <w:b w:val="0"/>
          <w:bCs w:val="0"/>
          <w:color w:val="auto"/>
          <w:szCs w:val="21"/>
          <w:highlight w:val="none"/>
        </w:rPr>
        <w:t xml:space="preserve">        </w:t>
      </w:r>
    </w:p>
    <w:p>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　　</w:t>
      </w:r>
      <w:r>
        <w:rPr>
          <w:rFonts w:hint="eastAsia" w:ascii="宋体" w:hAnsi="宋体" w:cs="Times New Roman"/>
          <w:b w:val="0"/>
          <w:bCs w:val="0"/>
          <w:color w:val="auto"/>
          <w:szCs w:val="21"/>
          <w:highlight w:val="none"/>
          <w:lang w:eastAsia="zh-CN"/>
        </w:rPr>
        <w:t>甲方</w:t>
      </w:r>
      <w:r>
        <w:rPr>
          <w:rFonts w:hint="eastAsia" w:ascii="宋体" w:hAnsi="宋体" w:eastAsia="宋体" w:cs="Times New Roman"/>
          <w:b w:val="0"/>
          <w:bCs w:val="0"/>
          <w:color w:val="auto"/>
          <w:szCs w:val="21"/>
          <w:highlight w:val="none"/>
        </w:rPr>
        <w:t>和</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根据《中华人民共和国建筑法》和《建设工程质量管理条例》，经协商一致就</w:t>
      </w:r>
      <w:r>
        <w:rPr>
          <w:rFonts w:hint="eastAsia" w:ascii="宋体" w:hAnsi="宋体" w:eastAsia="宋体" w:cs="Times New Roman"/>
          <w:b w:val="0"/>
          <w:bCs w:val="0"/>
          <w:color w:val="auto"/>
          <w:szCs w:val="21"/>
          <w:highlight w:val="none"/>
          <w:lang w:val="en-US" w:eastAsia="zh-CN"/>
        </w:rPr>
        <w:t xml:space="preserve"> </w:t>
      </w:r>
      <w:r>
        <w:rPr>
          <w:rFonts w:hint="eastAsia" w:ascii="宋体" w:hAnsi="宋体" w:eastAsia="宋体" w:cs="Times New Roman"/>
          <w:b w:val="0"/>
          <w:bCs w:val="0"/>
          <w:color w:val="auto"/>
          <w:szCs w:val="21"/>
          <w:highlight w:val="none"/>
          <w:u w:val="single"/>
          <w:lang w:val="en-US" w:eastAsia="zh-CN"/>
        </w:rPr>
        <w:t>江苏省药品监督管理局审评中心河西新大楼办公用房内部装修</w:t>
      </w:r>
      <w:r>
        <w:rPr>
          <w:rFonts w:hint="eastAsia" w:ascii="宋体" w:hAnsi="宋体" w:eastAsia="宋体" w:cs="Times New Roman"/>
          <w:b w:val="0"/>
          <w:bCs w:val="0"/>
          <w:color w:val="auto"/>
          <w:szCs w:val="21"/>
          <w:highlight w:val="none"/>
          <w:u w:val="single"/>
        </w:rPr>
        <w:t>项目</w:t>
      </w:r>
      <w:r>
        <w:rPr>
          <w:rFonts w:hint="eastAsia" w:ascii="宋体" w:hAnsi="宋体" w:eastAsia="宋体" w:cs="Times New Roman"/>
          <w:b w:val="0"/>
          <w:bCs w:val="0"/>
          <w:color w:val="auto"/>
          <w:szCs w:val="21"/>
          <w:highlight w:val="none"/>
        </w:rPr>
        <w:t>（工程全称）签订工程质量保修书。</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一、工程质量保修范围和内容</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在质量保修期内，按照有关法律规定和合同约定，承担工程质量保修责任。</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质量保修范围包括</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施工范围内的全部内容，</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负责施工的所有工程项目，如出现施工质量缺陷或施工质量隐患，</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必须履行保修义务。</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二、质量保修期</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根据《建设工程质量管理条例》及有关规定，工程的质量保修期如下：</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1．地基基础工程和主体结构工程为设计文件规定的工程合理使用年限；</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2．屋面防水工程、有防水要求的卫生间、房间和外墙面的防渗为 5年；</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3．装修工程为 2年；</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4．电气管线、给排水管道、设备安装工程为 2年；</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5．供热与供冷系统为 2个采暖期、供冷期；</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6．住宅小区内的给排水设施、道路等配套工程为2年；</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7．本项目保修期限约定如下为2 年（按投标承诺）。</w:t>
      </w:r>
    </w:p>
    <w:p>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　　质量保修期自工程竣工验收合格之日起计算。</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三、缺陷责任期</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工程缺陷责任期为 24个月，缺陷责任期自工程实际竣工之日起计算。</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缺陷责任期终止后，</w:t>
      </w:r>
      <w:r>
        <w:rPr>
          <w:rFonts w:hint="eastAsia" w:ascii="宋体" w:hAnsi="宋体" w:cs="Times New Roman"/>
          <w:b w:val="0"/>
          <w:bCs w:val="0"/>
          <w:color w:val="auto"/>
          <w:szCs w:val="21"/>
          <w:highlight w:val="none"/>
          <w:lang w:eastAsia="zh-CN"/>
        </w:rPr>
        <w:t>甲方</w:t>
      </w:r>
      <w:r>
        <w:rPr>
          <w:rFonts w:hint="eastAsia" w:ascii="宋体" w:hAnsi="宋体" w:eastAsia="宋体" w:cs="Times New Roman"/>
          <w:b w:val="0"/>
          <w:bCs w:val="0"/>
          <w:color w:val="auto"/>
          <w:szCs w:val="21"/>
          <w:highlight w:val="none"/>
        </w:rPr>
        <w:t>应退还剩余的质量保证金。</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四、质量保修责任</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1．属于保修范围、内容的项目，</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应当在接到保修通知之日起2天内派人保修。</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不在约定期限内派人保修的，</w:t>
      </w:r>
      <w:r>
        <w:rPr>
          <w:rFonts w:hint="eastAsia" w:ascii="宋体" w:hAnsi="宋体" w:cs="Times New Roman"/>
          <w:b w:val="0"/>
          <w:bCs w:val="0"/>
          <w:color w:val="auto"/>
          <w:szCs w:val="21"/>
          <w:highlight w:val="none"/>
          <w:lang w:eastAsia="zh-CN"/>
        </w:rPr>
        <w:t>甲方</w:t>
      </w:r>
      <w:r>
        <w:rPr>
          <w:rFonts w:hint="eastAsia" w:ascii="宋体" w:hAnsi="宋体" w:eastAsia="宋体" w:cs="Times New Roman"/>
          <w:b w:val="0"/>
          <w:bCs w:val="0"/>
          <w:color w:val="auto"/>
          <w:szCs w:val="21"/>
          <w:highlight w:val="none"/>
        </w:rPr>
        <w:t>可以委托他人修理，费用从</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质保金中扣除。若甲方自行维修产生的合理费用额度超过乙方质保金的，甲方可据此要求乙方补足差额。。</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2．发生紧急事故需抢修的，</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在接到事故通知后，应当立即到达事故现场抢修。</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实施保修。</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4．质量保修完成后，由</w:t>
      </w:r>
      <w:r>
        <w:rPr>
          <w:rFonts w:hint="eastAsia" w:ascii="宋体" w:hAnsi="宋体" w:cs="Times New Roman"/>
          <w:b w:val="0"/>
          <w:bCs w:val="0"/>
          <w:color w:val="auto"/>
          <w:szCs w:val="21"/>
          <w:highlight w:val="none"/>
          <w:lang w:eastAsia="zh-CN"/>
        </w:rPr>
        <w:t>甲方</w:t>
      </w:r>
      <w:r>
        <w:rPr>
          <w:rFonts w:hint="eastAsia" w:ascii="宋体" w:hAnsi="宋体" w:eastAsia="宋体" w:cs="Times New Roman"/>
          <w:b w:val="0"/>
          <w:bCs w:val="0"/>
          <w:color w:val="auto"/>
          <w:szCs w:val="21"/>
          <w:highlight w:val="none"/>
        </w:rPr>
        <w:t>与使用人共同组织验收。</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五、保修费用</w:t>
      </w:r>
    </w:p>
    <w:p>
      <w:pPr>
        <w:pageBreakBefore w:val="0"/>
        <w:widowControl w:val="0"/>
        <w:kinsoku/>
        <w:wordWrap/>
        <w:overflowPunct/>
        <w:topLinePunct w:val="0"/>
        <w:autoSpaceDE/>
        <w:autoSpaceDN/>
        <w:bidi w:val="0"/>
        <w:adjustRightInd w:val="0"/>
        <w:snapToGrid w:val="0"/>
        <w:spacing w:line="3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属于保修范围、内容的项目，保修费用由</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承担。</w:t>
      </w:r>
    </w:p>
    <w:p>
      <w:pPr>
        <w:pageBreakBefore w:val="0"/>
        <w:widowControl w:val="0"/>
        <w:kinsoku/>
        <w:wordWrap/>
        <w:overflowPunct/>
        <w:topLinePunct w:val="0"/>
        <w:autoSpaceDE/>
        <w:autoSpaceDN/>
        <w:bidi w:val="0"/>
        <w:adjustRightInd w:val="0"/>
        <w:snapToGrid w:val="0"/>
        <w:spacing w:line="340" w:lineRule="exact"/>
        <w:ind w:firstLine="422"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bCs/>
          <w:color w:val="auto"/>
          <w:szCs w:val="21"/>
          <w:highlight w:val="none"/>
        </w:rPr>
        <w:t>六、</w:t>
      </w:r>
      <w:r>
        <w:rPr>
          <w:rFonts w:hint="eastAsia" w:ascii="宋体" w:hAnsi="宋体" w:eastAsia="宋体" w:cs="Times New Roman"/>
          <w:b w:val="0"/>
          <w:bCs w:val="0"/>
          <w:color w:val="auto"/>
          <w:szCs w:val="21"/>
          <w:highlight w:val="none"/>
        </w:rPr>
        <w:t>双方约定的其他工程质量保修事项：有文件规定按文件规定，无文件规定双方协商解决。工程质量保修书由</w:t>
      </w:r>
      <w:r>
        <w:rPr>
          <w:rFonts w:hint="eastAsia" w:ascii="宋体" w:hAnsi="宋体" w:cs="Times New Roman"/>
          <w:b w:val="0"/>
          <w:bCs w:val="0"/>
          <w:color w:val="auto"/>
          <w:szCs w:val="21"/>
          <w:highlight w:val="none"/>
          <w:lang w:eastAsia="zh-CN"/>
        </w:rPr>
        <w:t>甲方</w:t>
      </w:r>
      <w:r>
        <w:rPr>
          <w:rFonts w:hint="eastAsia" w:ascii="宋体" w:hAnsi="宋体" w:eastAsia="宋体" w:cs="Times New Roman"/>
          <w:b w:val="0"/>
          <w:bCs w:val="0"/>
          <w:color w:val="auto"/>
          <w:szCs w:val="21"/>
          <w:highlight w:val="none"/>
        </w:rPr>
        <w:t>、</w:t>
      </w:r>
      <w:r>
        <w:rPr>
          <w:rFonts w:hint="eastAsia" w:ascii="宋体" w:hAnsi="宋体" w:cs="Times New Roman"/>
          <w:b w:val="0"/>
          <w:bCs w:val="0"/>
          <w:color w:val="auto"/>
          <w:szCs w:val="21"/>
          <w:highlight w:val="none"/>
          <w:lang w:eastAsia="zh-CN"/>
        </w:rPr>
        <w:t>乙方</w:t>
      </w:r>
      <w:r>
        <w:rPr>
          <w:rFonts w:hint="eastAsia" w:ascii="宋体" w:hAnsi="宋体" w:eastAsia="宋体" w:cs="Times New Roman"/>
          <w:b w:val="0"/>
          <w:bCs w:val="0"/>
          <w:color w:val="auto"/>
          <w:szCs w:val="21"/>
          <w:highlight w:val="none"/>
        </w:rPr>
        <w:t>在工程竣工验收前共同签署，作为施工合同附件，其有效期限至保修期满。</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b w:val="0"/>
          <w:bCs w:val="0"/>
          <w:color w:val="auto"/>
          <w:szCs w:val="21"/>
          <w:highlight w:val="none"/>
          <w:lang w:eastAsia="zh-CN"/>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eastAsia="宋体"/>
          <w:b w:val="0"/>
          <w:bCs w:val="0"/>
          <w:color w:val="auto"/>
          <w:szCs w:val="21"/>
          <w:highlight w:val="none"/>
          <w:lang w:eastAsia="zh-CN"/>
        </w:rPr>
      </w:pPr>
      <w:r>
        <w:rPr>
          <w:rFonts w:hint="eastAsia" w:ascii="宋体" w:hAnsi="宋体"/>
          <w:b w:val="0"/>
          <w:bCs w:val="0"/>
          <w:color w:val="auto"/>
          <w:szCs w:val="21"/>
          <w:highlight w:val="none"/>
          <w:lang w:eastAsia="zh-CN"/>
        </w:rPr>
        <w:t>（以下无正文）</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发包人：（盖章）             </w:t>
      </w:r>
      <w:r>
        <w:rPr>
          <w:rFonts w:hint="eastAsia" w:ascii="宋体" w:hAnsi="宋体" w:cs="Times New Roman"/>
          <w:b w:val="0"/>
          <w:bCs w:val="0"/>
          <w:color w:val="auto"/>
          <w:kern w:val="2"/>
          <w:sz w:val="21"/>
          <w:szCs w:val="21"/>
          <w:highlight w:val="none"/>
          <w:lang w:val="en-US" w:eastAsia="zh-CN" w:bidi="ar-SA"/>
        </w:rPr>
        <w:t xml:space="preserve">          </w:t>
      </w:r>
      <w:r>
        <w:rPr>
          <w:rFonts w:hint="eastAsia" w:ascii="宋体" w:hAnsi="宋体" w:eastAsia="宋体" w:cs="Times New Roman"/>
          <w:b w:val="0"/>
          <w:bCs w:val="0"/>
          <w:color w:val="auto"/>
          <w:kern w:val="2"/>
          <w:sz w:val="21"/>
          <w:szCs w:val="21"/>
          <w:highlight w:val="none"/>
          <w:lang w:val="en-US" w:eastAsia="zh-CN" w:bidi="ar-SA"/>
        </w:rPr>
        <w:t xml:space="preserve"> 承包人：（盖章）</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法定代表人  ：                          法定代表人：</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4620" w:firstLineChars="2200"/>
        <w:textAlignment w:val="auto"/>
        <w:rPr>
          <w:rFonts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 xml:space="preserve">签约日期：         年     月     日   </w:t>
      </w:r>
      <w:r>
        <w:rPr>
          <w:rFonts w:ascii="宋体" w:hAnsi="宋体"/>
          <w:b w:val="0"/>
          <w:bCs w:val="0"/>
          <w:color w:val="auto"/>
          <w:szCs w:val="21"/>
          <w:highlight w:val="none"/>
        </w:rPr>
        <w:t xml:space="preserve">     </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ascii="宋体" w:hAnsi="宋体"/>
          <w:b w:val="0"/>
          <w:bCs w:val="0"/>
          <w:color w:val="auto"/>
          <w:szCs w:val="21"/>
          <w:highlight w:val="none"/>
        </w:rPr>
      </w:pPr>
    </w:p>
    <w:p>
      <w:pPr>
        <w:pageBreakBefore w:val="0"/>
        <w:widowControl w:val="0"/>
        <w:kinsoku/>
        <w:wordWrap/>
        <w:overflowPunct/>
        <w:topLinePunct w:val="0"/>
        <w:autoSpaceDE/>
        <w:autoSpaceDN/>
        <w:bidi w:val="0"/>
        <w:spacing w:line="340" w:lineRule="exact"/>
        <w:ind w:right="840"/>
        <w:textAlignment w:val="auto"/>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附件 2：</w:t>
      </w:r>
    </w:p>
    <w:p>
      <w:pPr>
        <w:pageBreakBefore w:val="0"/>
        <w:widowControl w:val="0"/>
        <w:kinsoku/>
        <w:wordWrap/>
        <w:overflowPunct/>
        <w:topLinePunct w:val="0"/>
        <w:autoSpaceDE/>
        <w:autoSpaceDN/>
        <w:bidi w:val="0"/>
        <w:spacing w:line="340" w:lineRule="exact"/>
        <w:ind w:firstLine="435"/>
        <w:jc w:val="center"/>
        <w:textAlignment w:val="auto"/>
        <w:rPr>
          <w:rFonts w:hint="eastAsia" w:ascii="宋体" w:hAnsi="宋体"/>
          <w:b/>
          <w:color w:val="auto"/>
          <w:sz w:val="32"/>
          <w:szCs w:val="32"/>
          <w:highlight w:val="none"/>
        </w:rPr>
      </w:pPr>
      <w:r>
        <w:rPr>
          <w:rFonts w:hint="eastAsia" w:ascii="宋体" w:hAnsi="宋体"/>
          <w:b/>
          <w:color w:val="auto"/>
          <w:sz w:val="32"/>
          <w:szCs w:val="32"/>
          <w:highlight w:val="none"/>
        </w:rPr>
        <w:t>安全生产责任协议书</w:t>
      </w:r>
    </w:p>
    <w:p>
      <w:pPr>
        <w:pageBreakBefore w:val="0"/>
        <w:widowControl w:val="0"/>
        <w:kinsoku/>
        <w:wordWrap/>
        <w:overflowPunct/>
        <w:topLinePunct w:val="0"/>
        <w:autoSpaceDE/>
        <w:autoSpaceDN/>
        <w:bidi w:val="0"/>
        <w:spacing w:line="340" w:lineRule="exact"/>
        <w:ind w:firstLine="435"/>
        <w:jc w:val="center"/>
        <w:textAlignment w:val="auto"/>
        <w:rPr>
          <w:rFonts w:hint="eastAsia" w:ascii="宋体" w:hAnsi="宋体"/>
          <w:b/>
          <w:color w:val="auto"/>
          <w:sz w:val="32"/>
          <w:szCs w:val="32"/>
          <w:highlight w:val="none"/>
        </w:rPr>
      </w:pP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为落实安全生产的管理要求，确保工程建设的顺利进行，经</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共同协商，一致同意如下：</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一、</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在施工开始前向</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提交必要的施工场地，明确</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安全生产管理的责任区域和要求，</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负责施工现场的安全管理工作，是施工现场的安全管理的责任单位。</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必须建立安全生产保证体系，其相关文件报甲方备案。</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二、</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可以组织和督促</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开展安全达标活动；及时传达和部署上级的有关安全生产精神和要求，定期听取</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的意见和要求。加强安全生产的指导和协调。</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三、</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有权组织对</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安全规范作业、文明施工情况的检查，定期组织考核；对</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及有关人员在安全生产工作中有突出贡献或成绩显著的集体、个人可以给予表彰和物资奖励。对</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及有关人员发生的违章、违法行为和存在的问题以及在安全生产、文明施工等创优达标活动中不积极配合的，</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有权进行教育、责成其限期整改。对责任单位每次处罚 （ 200</w:t>
      </w:r>
      <w:r>
        <w:rPr>
          <w:rFonts w:ascii="宋体" w:hAnsi="宋体" w:cs="宋体"/>
          <w:color w:val="auto"/>
          <w:szCs w:val="21"/>
          <w:highlight w:val="none"/>
        </w:rPr>
        <w:t xml:space="preserve"> </w:t>
      </w:r>
      <w:r>
        <w:rPr>
          <w:rFonts w:hint="eastAsia" w:ascii="宋体" w:hAnsi="宋体" w:cs="宋体"/>
          <w:color w:val="auto"/>
          <w:szCs w:val="21"/>
          <w:highlight w:val="none"/>
        </w:rPr>
        <w:t>）元-（ 500</w:t>
      </w:r>
      <w:r>
        <w:rPr>
          <w:rFonts w:ascii="宋体" w:hAnsi="宋体" w:cs="宋体"/>
          <w:color w:val="auto"/>
          <w:szCs w:val="21"/>
          <w:highlight w:val="none"/>
        </w:rPr>
        <w:t xml:space="preserve"> </w:t>
      </w:r>
      <w:r>
        <w:rPr>
          <w:rFonts w:hint="eastAsia" w:ascii="宋体" w:hAnsi="宋体" w:cs="宋体"/>
          <w:color w:val="auto"/>
          <w:szCs w:val="21"/>
          <w:highlight w:val="none"/>
        </w:rPr>
        <w:t>）元不等。对未按要求限期整改的或整改不力、情节严重并造成一定后果的，对责任单位每次处罚（ 1000</w:t>
      </w:r>
      <w:r>
        <w:rPr>
          <w:rFonts w:ascii="宋体" w:hAnsi="宋体" w:cs="宋体"/>
          <w:color w:val="auto"/>
          <w:szCs w:val="21"/>
          <w:highlight w:val="none"/>
        </w:rPr>
        <w:t xml:space="preserve"> </w:t>
      </w:r>
      <w:r>
        <w:rPr>
          <w:rFonts w:hint="eastAsia" w:ascii="宋体" w:hAnsi="宋体" w:cs="宋体"/>
          <w:color w:val="auto"/>
          <w:szCs w:val="21"/>
          <w:highlight w:val="none"/>
        </w:rPr>
        <w:t>）元-（2000）元不等。</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四、凡工地内发生生产事故或重大人员伤亡的，</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派员参与劳动行政部门、司法机关调查处理。</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可按其造成的后果及影响，对责任单以按责任违约给予一次性经济的处理。责任违约的经济处理按《发包工程安全抵押金实施细则》扣除。事故造成的经济损失及因</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责任给</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造成的连带经济损失全部由</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承担。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五、</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要严格贯彻执行国家和本市颁发的有关安全生产的法律、法规严格按照中华人民共和国建设部《关于印发&lt;2009 年工程建设标准规范制订、修订计划&gt;的通知》（建标[2009]88 号）要求修订后的《建筑施工安全检查标准》 （编号 JGJ59-2011）的要求加强内部安全管理，落实各项安全防护措施，确保工程建设中不发生重大伤亡事故。</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六、</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要按照安全作业规范针对本工程项目的特点、性质、规模以及施工现场条件编制施工组织设计和施工方案，制定和组织落实各项的施工安全技术措施，并向全体施工人员进行安全技术交底。严格按照施工组织设计和有关安全要求施工。深基坑开挖必须按科技委审查批准的方案实施。</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七、</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进入工地后应明确落实施工现场安全生产第一责任人。根据建设部办公厅 2000 年10 号文件要求配置专职安全管理人员。即施工人员超过 50 人的工地必须配置专职安全管理人员；工程造价在 1000 万元以上的工地，必须配置 2—3 名管理安全生产工作人员；工程造价在 5000万元以上的工地，要按专业设置专职安全员，组成安全管理组负责工地的安全生产管理工作。并将名单报</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备案。</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要建立健全安全生产保证体系，落实各级安全责任制，完善各项安全生产制度（包括奖惩制度）；按照“谁施工谁负责”的原则，负责单位内部和施工责任区域的安全生产管理工作。</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八、</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对</w:t>
      </w:r>
      <w:r>
        <w:rPr>
          <w:rFonts w:hint="eastAsia" w:ascii="宋体" w:hAnsi="宋体" w:cs="宋体"/>
          <w:color w:val="auto"/>
          <w:szCs w:val="21"/>
          <w:highlight w:val="none"/>
          <w:lang w:val="en-US" w:eastAsia="zh-CN"/>
        </w:rPr>
        <w:t>本</w:t>
      </w:r>
      <w:r>
        <w:rPr>
          <w:rFonts w:hint="eastAsia" w:ascii="宋体" w:hAnsi="宋体" w:cs="宋体"/>
          <w:color w:val="auto"/>
          <w:szCs w:val="21"/>
          <w:highlight w:val="none"/>
        </w:rPr>
        <w:t>单位</w:t>
      </w:r>
      <w:r>
        <w:rPr>
          <w:rFonts w:hint="eastAsia" w:ascii="宋体" w:hAnsi="宋体" w:cs="宋体"/>
          <w:color w:val="auto"/>
          <w:szCs w:val="21"/>
          <w:highlight w:val="none"/>
          <w:lang w:val="en-US" w:eastAsia="zh-CN"/>
        </w:rPr>
        <w:t>人员</w:t>
      </w:r>
      <w:r>
        <w:rPr>
          <w:rFonts w:hint="eastAsia" w:ascii="宋体" w:hAnsi="宋体" w:cs="宋体"/>
          <w:color w:val="auto"/>
          <w:szCs w:val="21"/>
          <w:highlight w:val="none"/>
        </w:rPr>
        <w:t>及外聘人员的安全生产工作要纳入本单位统一管理的范围，明确要求，签订管理协议；要加强对全体施工人员安全作业、文明施工和自我保护的宣传教育；做好上岗前的安全培训特殊工种作业人员必须做到持证上岗；进入本市施工的外省市特殊作业人员，还必须经本市有关特种作业考核站进行审证教育，禁止实习、学习人员现场作业。严格执行各种安全操作规程，确保施工安全。</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九、</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要按照“安全自查，隐患自改、责任自负”的原则加强对施工责任区的日常安全检查。及时制止和处理各类违章违法行为。对查获的隐患要及时落实整改措施，消除隐患。</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十、</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应主动接受</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在安全生产工作上的业务指导，检查和督促，服从管理；对</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的工作布置和组织的活动要积极贯彻实施和参加。对</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给予因责任违约的经济处理如有异议可要求复核。对</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宋体"/>
          <w:color w:val="auto"/>
          <w:szCs w:val="21"/>
          <w:highlight w:val="none"/>
        </w:rPr>
        <w:t>工作人员利用职权营私舞弊、有意刁难的违法行为，有权检举揭发，要求处理。</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十一、</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因疏于管理违章违法作业发生安全事故或造成人员伤亡的，应在积极抢救受伤人员、保护现场的同时，严格按安全事故上报的规定时限向</w:t>
      </w:r>
      <w:r>
        <w:rPr>
          <w:rFonts w:hint="eastAsia" w:ascii="宋体" w:hAnsi="宋体" w:cs="宋体"/>
          <w:color w:val="auto"/>
          <w:szCs w:val="21"/>
          <w:highlight w:val="none"/>
          <w:lang w:eastAsia="zh-CN"/>
        </w:rPr>
        <w:t>发包人</w:t>
      </w:r>
      <w:r>
        <w:rPr>
          <w:rFonts w:hint="eastAsia" w:ascii="宋体" w:hAnsi="宋体" w:cs="宋体"/>
          <w:color w:val="auto"/>
          <w:szCs w:val="21"/>
          <w:highlight w:val="none"/>
        </w:rPr>
        <w:t>和当地劳动行政部门汇报，不得迟报瞒报。</w:t>
      </w: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十二、本协议中未涉及的有关条款</w:t>
      </w:r>
      <w:r>
        <w:rPr>
          <w:rFonts w:hint="eastAsia" w:ascii="宋体" w:hAnsi="宋体" w:cs="宋体"/>
          <w:color w:val="auto"/>
          <w:szCs w:val="21"/>
          <w:highlight w:val="none"/>
          <w:lang w:eastAsia="zh-CN"/>
        </w:rPr>
        <w:t>，</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双方可根据需要协商补充修改。如遇有国家和本市的有关法规不符的，应按国家和本市的有关法规执行。</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十三、本协议作为</w:t>
      </w:r>
      <w:r>
        <w:rPr>
          <w:rFonts w:hint="eastAsia" w:ascii="宋体" w:hAnsi="宋体" w:eastAsia="宋体" w:cs="Times New Roman"/>
          <w:b w:val="0"/>
          <w:bCs w:val="0"/>
          <w:color w:val="auto"/>
          <w:kern w:val="2"/>
          <w:sz w:val="21"/>
          <w:szCs w:val="21"/>
          <w:highlight w:val="none"/>
          <w:lang w:val="en-US" w:eastAsia="zh-CN" w:bidi="ar-SA"/>
        </w:rPr>
        <w:t>发包人</w:t>
      </w:r>
      <w:r>
        <w:rPr>
          <w:rFonts w:hint="eastAsia" w:ascii="宋体" w:hAnsi="宋体" w:cs="Times New Roman"/>
          <w:b w:val="0"/>
          <w:bCs w:val="0"/>
          <w:color w:val="auto"/>
          <w:kern w:val="2"/>
          <w:sz w:val="21"/>
          <w:szCs w:val="21"/>
          <w:highlight w:val="none"/>
          <w:lang w:val="en-US" w:eastAsia="zh-CN" w:bidi="ar-SA"/>
        </w:rPr>
        <w:t>、承包人</w:t>
      </w:r>
      <w:r>
        <w:rPr>
          <w:rFonts w:hint="eastAsia" w:ascii="宋体" w:hAnsi="宋体" w:cs="宋体"/>
          <w:color w:val="auto"/>
          <w:szCs w:val="21"/>
          <w:highlight w:val="none"/>
        </w:rPr>
        <w:t>双方工程合同的附件，在工程合同签约后生效，与工程合同具有同等法律效力。工程合同期满，本协议终止。</w:t>
      </w:r>
    </w:p>
    <w:p>
      <w:pPr>
        <w:pStyle w:val="5"/>
        <w:pageBreakBefore w:val="0"/>
        <w:widowControl w:val="0"/>
        <w:tabs>
          <w:tab w:val="left" w:pos="-235"/>
        </w:tabs>
        <w:kinsoku/>
        <w:wordWrap/>
        <w:overflowPunct/>
        <w:topLinePunct w:val="0"/>
        <w:autoSpaceDE/>
        <w:autoSpaceDN/>
        <w:bidi w:val="0"/>
        <w:snapToGrid w:val="0"/>
        <w:spacing w:line="340" w:lineRule="exact"/>
        <w:ind w:firstLineChars="200"/>
        <w:textAlignment w:val="auto"/>
        <w:rPr>
          <w:rFonts w:hint="eastAsia" w:ascii="宋体" w:hAnsi="宋体" w:eastAsia="宋体"/>
          <w:b w:val="0"/>
          <w:bCs w:val="0"/>
          <w:color w:val="auto"/>
          <w:szCs w:val="21"/>
          <w:highlight w:val="none"/>
          <w:lang w:eastAsia="zh-CN"/>
        </w:rPr>
      </w:pPr>
      <w:r>
        <w:rPr>
          <w:rFonts w:hint="eastAsia" w:ascii="宋体" w:hAnsi="宋体"/>
          <w:b w:val="0"/>
          <w:bCs w:val="0"/>
          <w:color w:val="auto"/>
          <w:szCs w:val="21"/>
          <w:highlight w:val="none"/>
          <w:lang w:eastAsia="zh-CN"/>
        </w:rPr>
        <w:t>（以下无正文）</w:t>
      </w: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p>
    <w:p>
      <w:pPr>
        <w:pageBreakBefore w:val="0"/>
        <w:widowControl w:val="0"/>
        <w:kinsoku/>
        <w:wordWrap/>
        <w:overflowPunct/>
        <w:topLinePunct w:val="0"/>
        <w:autoSpaceDE/>
        <w:autoSpaceDN/>
        <w:bidi w:val="0"/>
        <w:spacing w:line="340" w:lineRule="exact"/>
        <w:ind w:firstLine="420"/>
        <w:textAlignment w:val="auto"/>
        <w:rPr>
          <w:rFonts w:ascii="宋体" w:hAnsi="宋体" w:cs="宋体"/>
          <w:color w:val="auto"/>
          <w:szCs w:val="21"/>
          <w:highlight w:val="none"/>
        </w:rPr>
      </w:pPr>
    </w:p>
    <w:p>
      <w:pPr>
        <w:pageBreakBefore w:val="0"/>
        <w:widowControl w:val="0"/>
        <w:kinsoku/>
        <w:wordWrap/>
        <w:overflowPunct/>
        <w:topLinePunct w:val="0"/>
        <w:autoSpaceDE/>
        <w:autoSpaceDN/>
        <w:bidi w:val="0"/>
        <w:spacing w:line="340" w:lineRule="exact"/>
        <w:ind w:firstLine="420"/>
        <w:textAlignment w:val="auto"/>
        <w:rPr>
          <w:rFonts w:hint="eastAsia" w:ascii="宋体" w:hAnsi="宋体" w:cs="宋体"/>
          <w:color w:val="auto"/>
          <w:szCs w:val="21"/>
          <w:highlight w:val="none"/>
        </w:rPr>
      </w:pPr>
    </w:p>
    <w:p>
      <w:pPr>
        <w:pageBreakBefore w:val="0"/>
        <w:widowControl w:val="0"/>
        <w:kinsoku/>
        <w:wordWrap/>
        <w:overflowPunct/>
        <w:topLinePunct w:val="0"/>
        <w:autoSpaceDE/>
        <w:autoSpaceDN/>
        <w:bidi w:val="0"/>
        <w:spacing w:line="34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发包人</w:t>
      </w:r>
      <w:r>
        <w:rPr>
          <w:rFonts w:hint="eastAsia" w:ascii="宋体" w:hAnsi="宋体" w:cs="宋体"/>
          <w:color w:val="auto"/>
          <w:szCs w:val="21"/>
          <w:highlight w:val="none"/>
        </w:rPr>
        <w:t xml:space="preserve">：（盖章）                            </w:t>
      </w:r>
      <w:r>
        <w:rPr>
          <w:rFonts w:hint="eastAsia" w:ascii="宋体" w:hAnsi="宋体" w:cs="宋体"/>
          <w:color w:val="auto"/>
          <w:szCs w:val="21"/>
          <w:highlight w:val="none"/>
          <w:lang w:eastAsia="zh-CN"/>
        </w:rPr>
        <w:t>承包人</w:t>
      </w:r>
      <w:r>
        <w:rPr>
          <w:rFonts w:hint="eastAsia" w:ascii="宋体" w:hAnsi="宋体" w:cs="宋体"/>
          <w:color w:val="auto"/>
          <w:szCs w:val="21"/>
          <w:highlight w:val="none"/>
        </w:rPr>
        <w:t>：（盖章）</w:t>
      </w:r>
    </w:p>
    <w:p>
      <w:pPr>
        <w:pageBreakBefore w:val="0"/>
        <w:widowControl w:val="0"/>
        <w:kinsoku/>
        <w:wordWrap/>
        <w:overflowPunct/>
        <w:topLinePunct w:val="0"/>
        <w:autoSpaceDE/>
        <w:autoSpaceDN/>
        <w:bidi w:val="0"/>
        <w:spacing w:line="340" w:lineRule="exact"/>
        <w:textAlignment w:val="auto"/>
        <w:rPr>
          <w:rFonts w:hint="eastAsia" w:ascii="宋体" w:hAnsi="宋体" w:cs="宋体"/>
          <w:color w:val="auto"/>
          <w:szCs w:val="21"/>
          <w:highlight w:val="none"/>
        </w:rPr>
      </w:pPr>
    </w:p>
    <w:p>
      <w:pPr>
        <w:pageBreakBefore w:val="0"/>
        <w:widowControl w:val="0"/>
        <w:kinsoku/>
        <w:wordWrap/>
        <w:overflowPunct/>
        <w:topLinePunct w:val="0"/>
        <w:autoSpaceDE/>
        <w:autoSpaceDN/>
        <w:bidi w:val="0"/>
        <w:spacing w:line="34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                                法定代表人：</w:t>
      </w:r>
    </w:p>
    <w:p>
      <w:pPr>
        <w:pageBreakBefore w:val="0"/>
        <w:widowControl w:val="0"/>
        <w:kinsoku/>
        <w:wordWrap/>
        <w:overflowPunct/>
        <w:topLinePunct w:val="0"/>
        <w:autoSpaceDE/>
        <w:autoSpaceDN/>
        <w:bidi w:val="0"/>
        <w:spacing w:line="340" w:lineRule="exact"/>
        <w:textAlignment w:val="auto"/>
        <w:rPr>
          <w:rFonts w:hint="eastAsia" w:ascii="宋体" w:hAnsi="宋体" w:cs="宋体"/>
          <w:color w:val="auto"/>
          <w:szCs w:val="21"/>
          <w:highlight w:val="none"/>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签约日期：    年     月     日</w:t>
      </w: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ind w:firstLine="4620" w:firstLineChars="2200"/>
        <w:textAlignment w:val="auto"/>
        <w:rPr>
          <w:rFonts w:hint="eastAsia" w:ascii="宋体" w:hAnsi="宋体" w:eastAsia="宋体" w:cs="Times New Roman"/>
          <w:b w:val="0"/>
          <w:bCs w:val="0"/>
          <w:color w:val="auto"/>
          <w:kern w:val="2"/>
          <w:sz w:val="21"/>
          <w:szCs w:val="21"/>
          <w:highlight w:val="none"/>
          <w:lang w:val="en-US" w:eastAsia="zh-CN" w:bidi="ar-SA"/>
        </w:rPr>
      </w:pPr>
    </w:p>
    <w:p>
      <w:pPr>
        <w:pageBreakBefore w:val="0"/>
        <w:widowControl w:val="0"/>
        <w:kinsoku/>
        <w:wordWrap/>
        <w:overflowPunct/>
        <w:topLinePunct w:val="0"/>
        <w:autoSpaceDE/>
        <w:autoSpaceDN/>
        <w:bidi w:val="0"/>
        <w:spacing w:line="340" w:lineRule="exact"/>
        <w:textAlignment w:val="auto"/>
        <w:rPr>
          <w:rFonts w:ascii="宋体" w:hAnsi="宋体"/>
          <w:b w:val="0"/>
          <w:bCs w:val="0"/>
          <w:color w:val="auto"/>
          <w:szCs w:val="21"/>
          <w:highlight w:val="none"/>
        </w:rPr>
      </w:pPr>
      <w:r>
        <w:rPr>
          <w:rFonts w:hint="eastAsia" w:ascii="宋体" w:hAnsi="宋体"/>
          <w:b w:val="0"/>
          <w:bCs w:val="0"/>
          <w:color w:val="auto"/>
          <w:szCs w:val="21"/>
          <w:highlight w:val="none"/>
        </w:rPr>
        <w:t>附件</w:t>
      </w:r>
      <w:r>
        <w:rPr>
          <w:rFonts w:hint="eastAsia" w:ascii="宋体" w:hAnsi="宋体"/>
          <w:b w:val="0"/>
          <w:bCs w:val="0"/>
          <w:color w:val="auto"/>
          <w:szCs w:val="21"/>
          <w:highlight w:val="none"/>
          <w:lang w:val="en-US" w:eastAsia="zh-CN"/>
        </w:rPr>
        <w:t>3</w:t>
      </w:r>
      <w:r>
        <w:rPr>
          <w:rFonts w:ascii="宋体" w:hAnsi="宋体"/>
          <w:b w:val="0"/>
          <w:bCs w:val="0"/>
          <w:color w:val="auto"/>
          <w:szCs w:val="21"/>
          <w:highlight w:val="none"/>
        </w:rPr>
        <w:t>:</w:t>
      </w:r>
    </w:p>
    <w:p>
      <w:pPr>
        <w:pageBreakBefore w:val="0"/>
        <w:spacing w:line="30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建设工程项目廉政责任书</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发包人（委托人）：</w:t>
      </w:r>
      <w:r>
        <w:rPr>
          <w:rFonts w:hint="eastAsia" w:ascii="宋体" w:hAnsi="宋体" w:eastAsia="宋体" w:cs="Times New Roman"/>
          <w:b w:val="0"/>
          <w:bCs w:val="0"/>
          <w:color w:val="auto"/>
          <w:kern w:val="2"/>
          <w:sz w:val="21"/>
          <w:szCs w:val="21"/>
          <w:highlight w:val="none"/>
          <w:u w:val="single"/>
          <w:lang w:val="en-US" w:eastAsia="zh-CN" w:bidi="ar-SA"/>
        </w:rPr>
        <w:t xml:space="preserve"> </w:t>
      </w:r>
      <w:r>
        <w:rPr>
          <w:rFonts w:hint="eastAsia" w:ascii="宋体" w:hAnsi="宋体"/>
          <w:b/>
          <w:color w:val="auto"/>
          <w:szCs w:val="21"/>
          <w:highlight w:val="none"/>
          <w:u w:val="single"/>
          <w:lang w:val="en-US" w:eastAsia="zh-CN"/>
        </w:rPr>
        <w:t>江苏省药品监督管理局审评中心</w:t>
      </w:r>
      <w:r>
        <w:rPr>
          <w:rFonts w:hint="eastAsia" w:ascii="宋体" w:hAnsi="宋体" w:eastAsia="宋体" w:cs="Times New Roman"/>
          <w:b w:val="0"/>
          <w:bCs w:val="0"/>
          <w:color w:val="auto"/>
          <w:kern w:val="2"/>
          <w:sz w:val="21"/>
          <w:szCs w:val="21"/>
          <w:highlight w:val="none"/>
          <w:u w:val="single"/>
          <w:lang w:val="en-US" w:eastAsia="zh-CN" w:bidi="ar-SA"/>
        </w:rPr>
        <w:t xml:space="preserve"> </w:t>
      </w:r>
      <w:r>
        <w:rPr>
          <w:rFonts w:hint="eastAsia" w:ascii="宋体" w:hAnsi="宋体" w:eastAsia="宋体" w:cs="Times New Roman"/>
          <w:b w:val="0"/>
          <w:bCs w:val="0"/>
          <w:color w:val="auto"/>
          <w:kern w:val="2"/>
          <w:sz w:val="21"/>
          <w:szCs w:val="21"/>
          <w:highlight w:val="none"/>
          <w:lang w:val="en-US" w:eastAsia="zh-CN" w:bidi="ar-SA"/>
        </w:rPr>
        <w:t>（以下简称发包人）</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承包人（代理人）：</w:t>
      </w:r>
      <w:r>
        <w:rPr>
          <w:rFonts w:hint="eastAsia" w:ascii="宋体" w:hAnsi="宋体" w:eastAsia="宋体" w:cs="Times New Roman"/>
          <w:b w:val="0"/>
          <w:bCs w:val="0"/>
          <w:color w:val="auto"/>
          <w:kern w:val="2"/>
          <w:sz w:val="21"/>
          <w:szCs w:val="21"/>
          <w:highlight w:val="none"/>
          <w:u w:val="single"/>
          <w:lang w:val="en-US" w:eastAsia="zh-CN" w:bidi="ar-SA"/>
        </w:rPr>
        <w:t xml:space="preserve"> </w:t>
      </w:r>
      <w:r>
        <w:rPr>
          <w:rFonts w:hint="eastAsia" w:ascii="宋体" w:hAnsi="宋体" w:cs="宋体"/>
          <w:b/>
          <w:bCs/>
          <w:color w:val="auto"/>
          <w:kern w:val="0"/>
          <w:szCs w:val="21"/>
          <w:highlight w:val="none"/>
          <w:u w:val="single"/>
          <w:lang w:eastAsia="zh-CN"/>
        </w:rPr>
        <w:t>江苏京宇建设工程有限公司</w:t>
      </w:r>
      <w:r>
        <w:rPr>
          <w:rFonts w:hint="eastAsia" w:ascii="宋体" w:hAnsi="宋体" w:eastAsia="宋体" w:cs="Times New Roman"/>
          <w:b w:val="0"/>
          <w:bCs w:val="0"/>
          <w:color w:val="auto"/>
          <w:kern w:val="2"/>
          <w:sz w:val="21"/>
          <w:szCs w:val="21"/>
          <w:highlight w:val="none"/>
          <w:u w:val="single"/>
          <w:lang w:val="en-US" w:eastAsia="zh-CN" w:bidi="ar-SA"/>
        </w:rPr>
        <w:t xml:space="preserve">     </w:t>
      </w:r>
      <w:r>
        <w:rPr>
          <w:rFonts w:hint="eastAsia" w:ascii="宋体" w:hAnsi="宋体" w:eastAsia="宋体" w:cs="Times New Roman"/>
          <w:b w:val="0"/>
          <w:bCs w:val="0"/>
          <w:color w:val="auto"/>
          <w:kern w:val="2"/>
          <w:sz w:val="21"/>
          <w:szCs w:val="21"/>
          <w:highlight w:val="none"/>
          <w:lang w:val="en-US" w:eastAsia="zh-CN" w:bidi="ar-SA"/>
        </w:rPr>
        <w:t>（以下简称承包人）</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为了在工程项目建设中保持廉洁自律的工作作风，防止各种不正当行为的发生，根据廉政建设的各项规定，结合工程项目的特点，特定立本合同如下：</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一、双方应当自觉遵守国家和所在地区关于工程承发包工作规则和廉政建设的各项规定。</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二、发包人及其工作人员不得以任何形式向承包人索要和收受回扣等好处费。</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三、发包人工作人员应当保持与承包人的正常业务交往，不得接受承包人的礼金、有价证券和贵重物品，不得在承包人报销任何应由个人支付的费用。</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四、发包人工作人员不得参加可能对公正执行公务有影响的宴请和娱乐活动。</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五、发包人工作人员不得要求或者接受承包人为其住房装修、婚丧嫁娶、家属和子女的工作安排以及出国提供方便。</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六、发包人工作人员不得向承包人介绍家属或者亲友从事与发包人工程有关的材料设备供应、工程分包等经济活动。</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七、承包人应当通过正常途径开展相对业务工作，不得为获取某些不正当利益而向发包人工作人员赠送礼金、有价证券和贵重物品等。</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八、承包人不得为谋取私利擅自与发包人工作人员就工程承包、工程费用、材料设备供应、工程量变动、工程验收、工程质量问题等进行私下商谈或者达成默契。</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九、承包人不得以洽谈业务、签订经济合同为借口，邀请发包人工作人员外出旅游和进入营业性高档娱乐场所。</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十、承包人不得为发包人单位和个人购置或者提供通讯工具、交通工具、家电、高档办公用品等物品。</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十一、承包人如发现发包人工作人员有违反上述协议者，应向发包人领导或者发包人上级单位举报。发包人不得找任何借口对承包人进行报复。发包人对举报属实和严格遵守廉洁协议的一方，在同等条件下给与承接后续工程的优先邀请投标权。</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十二、发包人发现承包人有违反本协议或者采取不正当的手段行贿发包人工作人员，发包人根据具体情节和造成的后果追究承包人工程合同造价1－5％的违约金。由此给发包人单位造成的损失均有承包人承担，承包人用不正当手段获取的非法所得由发包人单位予以追缴。</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十三、本廉洁责任书作为江苏省药品监督管理局审评中心</w:t>
      </w:r>
      <w:r>
        <w:rPr>
          <w:rFonts w:hint="eastAsia" w:ascii="宋体" w:hAnsi="宋体" w:eastAsia="宋体" w:cs="Times New Roman"/>
          <w:b w:val="0"/>
          <w:bCs w:val="0"/>
          <w:color w:val="auto"/>
          <w:sz w:val="21"/>
          <w:szCs w:val="21"/>
          <w:highlight w:val="none"/>
          <w:lang w:val="en-US" w:eastAsia="zh-CN"/>
        </w:rPr>
        <w:t>河西新大楼办公用房内部装修</w:t>
      </w:r>
      <w:r>
        <w:rPr>
          <w:rFonts w:hint="eastAsia" w:ascii="宋体" w:hAnsi="宋体" w:eastAsia="宋体" w:cs="Times New Roman"/>
          <w:b w:val="0"/>
          <w:bCs w:val="0"/>
          <w:color w:val="auto"/>
          <w:kern w:val="2"/>
          <w:sz w:val="21"/>
          <w:szCs w:val="21"/>
          <w:highlight w:val="none"/>
          <w:lang w:val="en-US" w:eastAsia="zh-CN" w:bidi="ar-SA"/>
        </w:rPr>
        <w:t>项目合同的附件，与工程承发包合同具有同等法律效力。经协议双方签署后立即生效。</w:t>
      </w:r>
    </w:p>
    <w:p>
      <w:pPr>
        <w:pStyle w:val="5"/>
        <w:keepNext w:val="0"/>
        <w:keepLines w:val="0"/>
        <w:pageBreakBefore w:val="0"/>
        <w:widowControl w:val="0"/>
        <w:tabs>
          <w:tab w:val="left" w:pos="-235"/>
        </w:tabs>
        <w:kinsoku/>
        <w:wordWrap/>
        <w:overflowPunct/>
        <w:topLinePunct w:val="0"/>
        <w:autoSpaceDE/>
        <w:autoSpaceDN/>
        <w:bidi w:val="0"/>
        <w:adjustRightInd/>
        <w:snapToGrid w:val="0"/>
        <w:spacing w:line="300" w:lineRule="exact"/>
        <w:ind w:firstLineChars="200"/>
        <w:textAlignment w:val="auto"/>
        <w:rPr>
          <w:rFonts w:hint="eastAsia" w:ascii="宋体" w:hAnsi="宋体" w:eastAsia="宋体"/>
          <w:b w:val="0"/>
          <w:bCs w:val="0"/>
          <w:color w:val="auto"/>
          <w:szCs w:val="21"/>
          <w:highlight w:val="none"/>
          <w:lang w:eastAsia="zh-CN"/>
        </w:rPr>
      </w:pPr>
      <w:r>
        <w:rPr>
          <w:rFonts w:hint="eastAsia" w:ascii="宋体" w:hAnsi="宋体"/>
          <w:b w:val="0"/>
          <w:bCs w:val="0"/>
          <w:color w:val="auto"/>
          <w:szCs w:val="21"/>
          <w:highlight w:val="none"/>
          <w:lang w:eastAsia="zh-CN"/>
        </w:rPr>
        <w:t>（以下无正文）</w:t>
      </w: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发包人：（盖章）          </w:t>
      </w:r>
      <w:r>
        <w:rPr>
          <w:rFonts w:hint="eastAsia" w:ascii="宋体" w:hAnsi="宋体" w:cs="Times New Roman"/>
          <w:b w:val="0"/>
          <w:bCs w:val="0"/>
          <w:color w:val="auto"/>
          <w:kern w:val="2"/>
          <w:sz w:val="21"/>
          <w:szCs w:val="21"/>
          <w:highlight w:val="none"/>
          <w:lang w:val="en-US" w:eastAsia="zh-CN" w:bidi="ar-SA"/>
        </w:rPr>
        <w:t xml:space="preserve">          </w:t>
      </w:r>
      <w:r>
        <w:rPr>
          <w:rFonts w:hint="eastAsia" w:ascii="宋体" w:hAnsi="宋体" w:eastAsia="宋体" w:cs="Times New Roman"/>
          <w:b w:val="0"/>
          <w:bCs w:val="0"/>
          <w:color w:val="auto"/>
          <w:kern w:val="2"/>
          <w:sz w:val="21"/>
          <w:szCs w:val="21"/>
          <w:highlight w:val="none"/>
          <w:lang w:val="en-US" w:eastAsia="zh-CN" w:bidi="ar-SA"/>
        </w:rPr>
        <w:t>承包人：（盖章）</w:t>
      </w: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法定代表人：                        法定代表人：</w:t>
      </w:r>
    </w:p>
    <w:p>
      <w:pPr>
        <w:pStyle w:val="5"/>
        <w:tabs>
          <w:tab w:val="left" w:pos="-235"/>
        </w:tabs>
        <w:kinsoku/>
        <w:wordWrap/>
        <w:overflowPunct/>
        <w:topLinePunct w:val="0"/>
        <w:bidi w:val="0"/>
        <w:snapToGrid w:val="0"/>
        <w:spacing w:line="340" w:lineRule="exact"/>
        <w:ind w:firstLineChars="20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                      </w:t>
      </w:r>
    </w:p>
    <w:p>
      <w:pPr>
        <w:pStyle w:val="5"/>
        <w:tabs>
          <w:tab w:val="left" w:pos="-235"/>
        </w:tabs>
        <w:kinsoku/>
        <w:wordWrap/>
        <w:overflowPunct/>
        <w:topLinePunct w:val="0"/>
        <w:bidi w:val="0"/>
        <w:snapToGrid w:val="0"/>
        <w:spacing w:line="340" w:lineRule="exact"/>
        <w:textAlignment w:val="auto"/>
        <w:rPr>
          <w:rFonts w:hint="eastAsia" w:ascii="宋体" w:hAnsi="宋体" w:eastAsia="宋体" w:cs="Times New Roman"/>
          <w:b w:val="0"/>
          <w:bCs w:val="0"/>
          <w:color w:val="auto"/>
          <w:kern w:val="2"/>
          <w:sz w:val="21"/>
          <w:szCs w:val="21"/>
          <w:highlight w:val="none"/>
          <w:lang w:val="en-US" w:eastAsia="zh-CN" w:bidi="ar-SA"/>
        </w:rPr>
      </w:pPr>
    </w:p>
    <w:p>
      <w:pPr>
        <w:jc w:val="center"/>
        <w:rPr>
          <w:rFonts w:ascii="宋体" w:hAnsi="宋体"/>
          <w:b/>
          <w:bCs/>
          <w:color w:val="000000"/>
          <w:szCs w:val="21"/>
          <w:u w:val="single"/>
        </w:rPr>
      </w:pPr>
      <w:r>
        <w:rPr>
          <w:rFonts w:hint="eastAsia" w:ascii="宋体" w:hAnsi="宋体" w:eastAsia="宋体" w:cs="Times New Roman"/>
          <w:b w:val="0"/>
          <w:bCs w:val="0"/>
          <w:color w:val="auto"/>
          <w:kern w:val="2"/>
          <w:sz w:val="21"/>
          <w:szCs w:val="21"/>
          <w:highlight w:val="none"/>
          <w:lang w:val="en-US" w:eastAsia="zh-CN" w:bidi="ar-SA"/>
        </w:rPr>
        <w:t>签约日期：    年     月     日</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MingLiU_HKSCS">
    <w:altName w:val="PMingLiU-ExtB"/>
    <w:panose1 w:val="02020500000000000000"/>
    <w:charset w:val="88"/>
    <w:family w:val="auto"/>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eastAsia="宋体"/>
                              <w:sz w:val="21"/>
                              <w:szCs w:val="21"/>
                              <w:lang w:val="en-US" w:eastAsia="zh-CN"/>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r>
                            <w:rPr>
                              <w:rFonts w:hint="eastAsia"/>
                              <w:sz w:val="21"/>
                              <w:szCs w:val="21"/>
                              <w:lang w:val="en-US" w:eastAsia="zh-CN"/>
                            </w:rPr>
                            <w:t>26</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default" w:eastAsia="宋体"/>
                        <w:sz w:val="21"/>
                        <w:szCs w:val="21"/>
                        <w:lang w:val="en-US" w:eastAsia="zh-CN"/>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r>
                      <w:rPr>
                        <w:rFonts w:hint="eastAsia"/>
                        <w:sz w:val="21"/>
                        <w:szCs w:val="21"/>
                        <w:lang w:val="en-US" w:eastAsia="zh-CN"/>
                      </w:rPr>
                      <w:t>26</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ZjllYmJiNmU3MzNiOGFkOThmYzgyMDgxYjU1ZmIifQ=="/>
    <w:docVar w:name="KGWebUrl" w:val="http://192.168.2.80:8081/weaver/weaver.file.FileDownloadForNews?uuid=a6bd5033-388b-4c26-8fc8-4158e0c8dc47&amp;fileid=45093&amp;type=document&amp;isofficeview=0"/>
  </w:docVars>
  <w:rsids>
    <w:rsidRoot w:val="009B5EBC"/>
    <w:rsid w:val="00003B43"/>
    <w:rsid w:val="00215418"/>
    <w:rsid w:val="00226E44"/>
    <w:rsid w:val="002338CB"/>
    <w:rsid w:val="00253E45"/>
    <w:rsid w:val="004761EE"/>
    <w:rsid w:val="005A0DED"/>
    <w:rsid w:val="00737F04"/>
    <w:rsid w:val="007C68E3"/>
    <w:rsid w:val="008262E6"/>
    <w:rsid w:val="00873A4A"/>
    <w:rsid w:val="00877A74"/>
    <w:rsid w:val="00932A8A"/>
    <w:rsid w:val="00945352"/>
    <w:rsid w:val="009B5EBC"/>
    <w:rsid w:val="009F6597"/>
    <w:rsid w:val="00A22FB7"/>
    <w:rsid w:val="00A74749"/>
    <w:rsid w:val="00A92D9A"/>
    <w:rsid w:val="00CE6A41"/>
    <w:rsid w:val="00D3215B"/>
    <w:rsid w:val="00E006C5"/>
    <w:rsid w:val="00E82641"/>
    <w:rsid w:val="00F201B8"/>
    <w:rsid w:val="00F94269"/>
    <w:rsid w:val="00FD7C58"/>
    <w:rsid w:val="050B6E73"/>
    <w:rsid w:val="058F715F"/>
    <w:rsid w:val="06E74B86"/>
    <w:rsid w:val="071222E5"/>
    <w:rsid w:val="099F48B9"/>
    <w:rsid w:val="09AA4588"/>
    <w:rsid w:val="09B94900"/>
    <w:rsid w:val="09BF0B22"/>
    <w:rsid w:val="10BB7C8C"/>
    <w:rsid w:val="11603172"/>
    <w:rsid w:val="14B64D09"/>
    <w:rsid w:val="161806BE"/>
    <w:rsid w:val="17406112"/>
    <w:rsid w:val="17722A38"/>
    <w:rsid w:val="17C422E5"/>
    <w:rsid w:val="18B9188F"/>
    <w:rsid w:val="191C1838"/>
    <w:rsid w:val="19FC3E11"/>
    <w:rsid w:val="1A2E30FE"/>
    <w:rsid w:val="1A7E57BF"/>
    <w:rsid w:val="1B3D1845"/>
    <w:rsid w:val="1B406C97"/>
    <w:rsid w:val="1E133217"/>
    <w:rsid w:val="1E597512"/>
    <w:rsid w:val="1EB666E9"/>
    <w:rsid w:val="1F0E32FE"/>
    <w:rsid w:val="202E11D8"/>
    <w:rsid w:val="20EC288F"/>
    <w:rsid w:val="21F35FEF"/>
    <w:rsid w:val="21F57F11"/>
    <w:rsid w:val="22257151"/>
    <w:rsid w:val="239960D7"/>
    <w:rsid w:val="256A0BAF"/>
    <w:rsid w:val="275A62D1"/>
    <w:rsid w:val="27E730B1"/>
    <w:rsid w:val="28CE7583"/>
    <w:rsid w:val="28D50E4B"/>
    <w:rsid w:val="293935AF"/>
    <w:rsid w:val="2ACA02C2"/>
    <w:rsid w:val="2C8B6417"/>
    <w:rsid w:val="2E837435"/>
    <w:rsid w:val="2F713492"/>
    <w:rsid w:val="32974426"/>
    <w:rsid w:val="329E1117"/>
    <w:rsid w:val="33A82675"/>
    <w:rsid w:val="34662449"/>
    <w:rsid w:val="35584FBF"/>
    <w:rsid w:val="37825225"/>
    <w:rsid w:val="380421F3"/>
    <w:rsid w:val="39DF0812"/>
    <w:rsid w:val="3A195161"/>
    <w:rsid w:val="3A7A067E"/>
    <w:rsid w:val="3A810009"/>
    <w:rsid w:val="3A8D1543"/>
    <w:rsid w:val="3BC32257"/>
    <w:rsid w:val="3D612143"/>
    <w:rsid w:val="3D72615D"/>
    <w:rsid w:val="3DC653E0"/>
    <w:rsid w:val="3E38291E"/>
    <w:rsid w:val="3E42660A"/>
    <w:rsid w:val="3F6B5F18"/>
    <w:rsid w:val="3F9A747D"/>
    <w:rsid w:val="43B458A4"/>
    <w:rsid w:val="445E6DD0"/>
    <w:rsid w:val="44B14540"/>
    <w:rsid w:val="44C56201"/>
    <w:rsid w:val="49787384"/>
    <w:rsid w:val="4B824B38"/>
    <w:rsid w:val="4C1A156A"/>
    <w:rsid w:val="4DA87A77"/>
    <w:rsid w:val="4DE2669E"/>
    <w:rsid w:val="4E5D7B05"/>
    <w:rsid w:val="4F7C2E75"/>
    <w:rsid w:val="4FD466AB"/>
    <w:rsid w:val="4FF550BD"/>
    <w:rsid w:val="512D13D6"/>
    <w:rsid w:val="51705DC1"/>
    <w:rsid w:val="51707B49"/>
    <w:rsid w:val="51EA4273"/>
    <w:rsid w:val="52DC4D24"/>
    <w:rsid w:val="55A45BE4"/>
    <w:rsid w:val="561B14C6"/>
    <w:rsid w:val="590C0B28"/>
    <w:rsid w:val="5A651693"/>
    <w:rsid w:val="5ADC5520"/>
    <w:rsid w:val="5B1B5005"/>
    <w:rsid w:val="5BF96BF2"/>
    <w:rsid w:val="5DC05E4C"/>
    <w:rsid w:val="5E516119"/>
    <w:rsid w:val="5F7345C8"/>
    <w:rsid w:val="5FFF4700"/>
    <w:rsid w:val="64260675"/>
    <w:rsid w:val="6481759D"/>
    <w:rsid w:val="64FE3BBE"/>
    <w:rsid w:val="68837A86"/>
    <w:rsid w:val="688D095F"/>
    <w:rsid w:val="6AC5237D"/>
    <w:rsid w:val="6C347B0A"/>
    <w:rsid w:val="6CA63A43"/>
    <w:rsid w:val="6CBF1E5E"/>
    <w:rsid w:val="6E6639AE"/>
    <w:rsid w:val="717C0D44"/>
    <w:rsid w:val="734814C4"/>
    <w:rsid w:val="7452309E"/>
    <w:rsid w:val="747E3CFE"/>
    <w:rsid w:val="74BE1A94"/>
    <w:rsid w:val="756222B9"/>
    <w:rsid w:val="759E4985"/>
    <w:rsid w:val="769E7E9D"/>
    <w:rsid w:val="77075D76"/>
    <w:rsid w:val="788726B0"/>
    <w:rsid w:val="78F54271"/>
    <w:rsid w:val="790D55A6"/>
    <w:rsid w:val="7BF54760"/>
    <w:rsid w:val="7D056493"/>
    <w:rsid w:val="7E7D4AE7"/>
    <w:rsid w:val="7EB325A6"/>
    <w:rsid w:val="D3CEE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4"/>
    <w:basedOn w:val="1"/>
    <w:next w:val="1"/>
    <w:qFormat/>
    <w:uiPriority w:val="0"/>
    <w:pPr>
      <w:keepNext/>
      <w:keepLines/>
      <w:spacing w:before="280" w:after="290" w:line="372" w:lineRule="auto"/>
      <w:outlineLvl w:val="3"/>
    </w:pPr>
    <w:rPr>
      <w:rFonts w:ascii="Arial" w:hAnsi="Arial" w:eastAsia="黑体" w:cs="Arial"/>
      <w:b/>
      <w:bCs/>
      <w:sz w:val="28"/>
      <w:szCs w:val="28"/>
    </w:rPr>
  </w:style>
  <w:style w:type="character" w:default="1" w:styleId="10">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6"/>
    <w:qFormat/>
    <w:uiPriority w:val="0"/>
    <w:rPr>
      <w:b/>
      <w:bCs/>
    </w:rPr>
  </w:style>
  <w:style w:type="paragraph" w:styleId="4">
    <w:name w:val="annotation text"/>
    <w:basedOn w:val="1"/>
    <w:link w:val="15"/>
    <w:qFormat/>
    <w:uiPriority w:val="0"/>
    <w:pPr>
      <w:jc w:val="left"/>
    </w:pPr>
  </w:style>
  <w:style w:type="paragraph" w:styleId="5">
    <w:name w:val="Normal Indent"/>
    <w:basedOn w:val="1"/>
    <w:qFormat/>
    <w:uiPriority w:val="99"/>
    <w:pPr>
      <w:ind w:firstLine="420"/>
    </w:pPr>
  </w:style>
  <w:style w:type="paragraph" w:styleId="6">
    <w:name w:val="Balloon Text"/>
    <w:basedOn w:val="1"/>
    <w:link w:val="13"/>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character" w:styleId="11">
    <w:name w:val="annotation reference"/>
    <w:basedOn w:val="10"/>
    <w:qFormat/>
    <w:uiPriority w:val="0"/>
    <w:rPr>
      <w:sz w:val="21"/>
      <w:szCs w:val="21"/>
    </w:rPr>
  </w:style>
  <w:style w:type="character" w:customStyle="1" w:styleId="13">
    <w:name w:val="批注框文本 字符"/>
    <w:basedOn w:val="10"/>
    <w:link w:val="6"/>
    <w:qFormat/>
    <w:uiPriority w:val="0"/>
    <w:rPr>
      <w:kern w:val="2"/>
      <w:sz w:val="18"/>
      <w:szCs w:val="18"/>
    </w:rPr>
  </w:style>
  <w:style w:type="character" w:customStyle="1" w:styleId="14">
    <w:name w:val="页眉 字符"/>
    <w:basedOn w:val="10"/>
    <w:link w:val="8"/>
    <w:qFormat/>
    <w:uiPriority w:val="0"/>
    <w:rPr>
      <w:kern w:val="2"/>
      <w:sz w:val="18"/>
      <w:szCs w:val="18"/>
    </w:rPr>
  </w:style>
  <w:style w:type="character" w:customStyle="1" w:styleId="15">
    <w:name w:val="批注文字 字符"/>
    <w:basedOn w:val="10"/>
    <w:link w:val="4"/>
    <w:qFormat/>
    <w:uiPriority w:val="0"/>
    <w:rPr>
      <w:kern w:val="2"/>
      <w:sz w:val="21"/>
    </w:rPr>
  </w:style>
  <w:style w:type="character" w:customStyle="1" w:styleId="16">
    <w:name w:val="批注主题 字符"/>
    <w:basedOn w:val="15"/>
    <w:link w:val="3"/>
    <w:qFormat/>
    <w:uiPriority w:val="0"/>
    <w:rPr>
      <w:b/>
      <w:bCs/>
      <w:kern w:val="2"/>
      <w:sz w:val="21"/>
    </w:rPr>
  </w:style>
  <w:style w:type="paragraph" w:customStyle="1" w:styleId="17">
    <w:name w:val="普通(网站)1"/>
    <w:basedOn w:val="1"/>
    <w:qFormat/>
    <w:uiPriority w:val="0"/>
    <w:pPr>
      <w:widowControl/>
      <w:spacing w:before="100" w:beforeAutospacing="1" w:after="100" w:afterAutospacing="1"/>
      <w:jc w:val="left"/>
    </w:pPr>
    <w:rPr>
      <w:rFonts w:ascii="Times New Roman" w:hAnsi="Times New Roman" w:eastAsia="宋体" w:cs="Times New Roman"/>
      <w:sz w:val="24"/>
    </w:rPr>
  </w:style>
  <w:style w:type="paragraph" w:customStyle="1" w:styleId="18">
    <w:name w:val="Blockquote"/>
    <w:basedOn w:val="1"/>
    <w:qFormat/>
    <w:uiPriority w:val="0"/>
    <w:pPr>
      <w:spacing w:before="100" w:after="100"/>
      <w:ind w:left="360" w:right="360"/>
      <w:jc w:val="left"/>
    </w:pPr>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16</Pages>
  <Words>1641</Words>
  <Characters>9354</Characters>
  <Lines>77</Lines>
  <Paragraphs>21</Paragraphs>
  <TotalTime>10</TotalTime>
  <ScaleCrop>false</ScaleCrop>
  <LinksUpToDate>false</LinksUpToDate>
  <CharactersWithSpaces>10974</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2021-12-22T03:11:00Z</dcterms:created>
  <dc:creator>Administrator</dc:creator>
  <cp:lastModifiedBy>吕蓓蓓</cp:lastModifiedBy>
  <dcterms:modified xsi:type="dcterms:W3CDTF">2025-12-24T01:50:52Z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523571BD279442549503BFDD7A0E0791_13</vt:lpwstr>
  </property>
</Properties>
</file>