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宋体" w:hAnsi="宋体" w:cs="宋体"/>
          <w:sz w:val="28"/>
          <w:szCs w:val="28"/>
        </w:rPr>
      </w:pPr>
      <w:r>
        <w:rPr>
          <w:rFonts w:hint="eastAsia" w:ascii="宋体" w:hAnsi="宋体" w:cs="宋体"/>
          <w:sz w:val="32"/>
          <w:szCs w:val="32"/>
        </w:rPr>
        <w:t>滨江大道雨花段工程汪海码头地块汪海产权电力杆线迁改竞争性磋商公告</w:t>
      </w:r>
    </w:p>
    <w:p>
      <w:pPr>
        <w:rPr>
          <w:rFonts w:hint="eastAsia" w:ascii="宋体" w:hAnsi="宋体" w:cs="宋体"/>
        </w:rPr>
      </w:pPr>
    </w:p>
    <w:p>
      <w:pPr>
        <w:pBdr>
          <w:top w:val="single" w:color="auto" w:sz="4" w:space="1"/>
          <w:left w:val="single" w:color="auto" w:sz="4" w:space="4"/>
          <w:bottom w:val="single" w:color="auto" w:sz="4" w:space="1"/>
          <w:right w:val="single" w:color="auto" w:sz="4" w:space="4"/>
        </w:pBdr>
        <w:ind w:firstLine="560" w:firstLineChars="200"/>
        <w:rPr>
          <w:rFonts w:hint="eastAsia" w:ascii="宋体" w:hAnsi="宋体" w:cs="宋体"/>
          <w:sz w:val="28"/>
          <w:szCs w:val="28"/>
        </w:rPr>
      </w:pPr>
      <w:bookmarkStart w:id="0" w:name="_Toc13858_WPSOffice_Level2"/>
      <w:r>
        <w:rPr>
          <w:rFonts w:hint="eastAsia" w:ascii="宋体" w:hAnsi="宋体" w:cs="宋体"/>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宋体" w:hAnsi="宋体" w:cs="宋体"/>
          <w:sz w:val="28"/>
          <w:szCs w:val="28"/>
        </w:rPr>
      </w:pPr>
      <w:r>
        <w:rPr>
          <w:rFonts w:hint="eastAsia" w:ascii="宋体" w:hAnsi="宋体" w:cs="宋体"/>
          <w:sz w:val="28"/>
          <w:szCs w:val="28"/>
          <w:u w:val="single"/>
        </w:rPr>
        <w:t>滨江大道雨花段工程汪海码头地块汪海产权电力杆线迁改</w:t>
      </w:r>
      <w:r>
        <w:rPr>
          <w:rFonts w:hint="eastAsia" w:ascii="宋体" w:hAnsi="宋体" w:cs="宋体"/>
          <w:sz w:val="28"/>
          <w:szCs w:val="28"/>
        </w:rPr>
        <w:t>采购项目的潜在供应商应在</w:t>
      </w:r>
      <w:r>
        <w:rPr>
          <w:rFonts w:hint="eastAsia" w:ascii="宋体" w:hAnsi="宋体" w:cs="宋体"/>
          <w:sz w:val="28"/>
          <w:szCs w:val="28"/>
          <w:u w:val="single"/>
        </w:rPr>
        <w:t>南京市浦口区新城总部大厦B座1513室</w:t>
      </w:r>
      <w:r>
        <w:rPr>
          <w:rFonts w:hint="eastAsia" w:ascii="宋体" w:hAnsi="宋体" w:cs="宋体"/>
          <w:sz w:val="28"/>
          <w:szCs w:val="28"/>
        </w:rPr>
        <w:t>获取采购文件，并于</w:t>
      </w:r>
      <w:r>
        <w:rPr>
          <w:rFonts w:hint="eastAsia" w:ascii="宋体" w:hAnsi="宋体" w:cs="宋体"/>
          <w:sz w:val="28"/>
          <w:szCs w:val="28"/>
          <w:u w:val="single"/>
        </w:rPr>
        <w:t>2024年</w:t>
      </w:r>
      <w:r>
        <w:rPr>
          <w:rFonts w:hint="eastAsia" w:ascii="宋体" w:hAnsi="宋体" w:cs="宋体"/>
          <w:color w:val="0000FF"/>
          <w:sz w:val="28"/>
          <w:szCs w:val="28"/>
          <w:u w:val="single"/>
        </w:rPr>
        <w:t>04月15</w:t>
      </w:r>
      <w:r>
        <w:rPr>
          <w:rFonts w:hint="eastAsia" w:ascii="宋体" w:hAnsi="宋体" w:cs="宋体"/>
          <w:sz w:val="28"/>
          <w:szCs w:val="28"/>
          <w:u w:val="single"/>
        </w:rPr>
        <w:t>日</w:t>
      </w:r>
      <w:r>
        <w:rPr>
          <w:rFonts w:hint="eastAsia" w:ascii="宋体" w:hAnsi="宋体" w:cs="宋体"/>
          <w:color w:val="0000FF"/>
          <w:sz w:val="28"/>
          <w:szCs w:val="28"/>
          <w:u w:val="single"/>
        </w:rPr>
        <w:t>14点30分</w:t>
      </w:r>
      <w:r>
        <w:rPr>
          <w:rFonts w:hint="eastAsia" w:ascii="宋体" w:hAnsi="宋体" w:cs="宋体"/>
          <w:bCs/>
          <w:sz w:val="28"/>
          <w:szCs w:val="28"/>
        </w:rPr>
        <w:t>（北京时间）前提交响应文件</w:t>
      </w:r>
      <w:r>
        <w:rPr>
          <w:rFonts w:hint="eastAsia" w:ascii="宋体" w:hAnsi="宋体" w:cs="宋体"/>
          <w:sz w:val="28"/>
          <w:szCs w:val="28"/>
        </w:rPr>
        <w:t>。</w:t>
      </w:r>
    </w:p>
    <w:p>
      <w:pPr>
        <w:pStyle w:val="4"/>
        <w:spacing w:line="360" w:lineRule="auto"/>
        <w:rPr>
          <w:rFonts w:hint="eastAsia" w:ascii="宋体" w:hAnsi="宋体" w:eastAsia="宋体" w:cs="宋体"/>
          <w:b w:val="0"/>
          <w:sz w:val="28"/>
          <w:szCs w:val="28"/>
        </w:rPr>
      </w:pPr>
      <w:bookmarkStart w:id="1" w:name="_Toc28359089"/>
      <w:bookmarkStart w:id="2" w:name="_Toc28359012"/>
      <w:bookmarkStart w:id="3" w:name="_Toc35393798"/>
      <w:bookmarkStart w:id="4" w:name="_Toc35393629"/>
      <w:r>
        <w:rPr>
          <w:rFonts w:hint="eastAsia" w:ascii="宋体" w:hAnsi="宋体" w:eastAsia="宋体" w:cs="宋体"/>
          <w:b w:val="0"/>
          <w:sz w:val="28"/>
          <w:szCs w:val="28"/>
        </w:rPr>
        <w:t>一、项目基本情况</w:t>
      </w:r>
      <w:bookmarkEnd w:id="1"/>
      <w:bookmarkEnd w:id="2"/>
      <w:bookmarkEnd w:id="3"/>
      <w:bookmarkEnd w:id="4"/>
    </w:p>
    <w:p>
      <w:pPr>
        <w:ind w:firstLine="560" w:firstLineChars="200"/>
        <w:rPr>
          <w:rFonts w:hint="eastAsia" w:ascii="宋体" w:hAnsi="宋体" w:cs="宋体"/>
          <w:sz w:val="28"/>
          <w:szCs w:val="28"/>
          <w:u w:val="single"/>
        </w:rPr>
      </w:pPr>
      <w:r>
        <w:rPr>
          <w:rFonts w:hint="eastAsia" w:ascii="宋体" w:hAnsi="宋体" w:cs="宋体"/>
          <w:sz w:val="28"/>
          <w:szCs w:val="28"/>
        </w:rPr>
        <w:t>项目编号：</w:t>
      </w:r>
      <w:r>
        <w:rPr>
          <w:rFonts w:hint="eastAsia" w:ascii="宋体" w:hAnsi="宋体" w:cs="宋体"/>
          <w:sz w:val="28"/>
          <w:szCs w:val="28"/>
          <w:u w:val="single"/>
        </w:rPr>
        <w:t>JSZC-320114-TYJT-C2024-0008</w:t>
      </w:r>
    </w:p>
    <w:p>
      <w:pPr>
        <w:ind w:firstLine="560" w:firstLineChars="200"/>
        <w:rPr>
          <w:rFonts w:hint="eastAsia" w:ascii="宋体" w:hAnsi="宋体" w:cs="宋体"/>
          <w:sz w:val="28"/>
          <w:szCs w:val="28"/>
          <w:u w:val="single"/>
        </w:rPr>
      </w:pPr>
      <w:r>
        <w:rPr>
          <w:rFonts w:hint="eastAsia" w:ascii="宋体" w:hAnsi="宋体" w:cs="宋体"/>
          <w:sz w:val="28"/>
          <w:szCs w:val="28"/>
          <w:u w:val="none"/>
          <w:lang w:val="en-US" w:eastAsia="zh-CN"/>
        </w:rPr>
        <w:t>代理编号：</w:t>
      </w:r>
      <w:r>
        <w:rPr>
          <w:rFonts w:hint="eastAsia" w:ascii="宋体" w:hAnsi="宋体" w:cs="宋体"/>
          <w:sz w:val="28"/>
          <w:szCs w:val="28"/>
          <w:u w:val="single"/>
        </w:rPr>
        <w:t xml:space="preserve"> TY-24005  </w:t>
      </w:r>
    </w:p>
    <w:p>
      <w:pPr>
        <w:ind w:firstLine="560" w:firstLineChars="200"/>
        <w:rPr>
          <w:rFonts w:hint="eastAsia" w:ascii="宋体" w:hAnsi="宋体" w:cs="宋体"/>
          <w:sz w:val="28"/>
          <w:szCs w:val="28"/>
          <w:u w:val="single"/>
        </w:rPr>
      </w:pPr>
      <w:r>
        <w:rPr>
          <w:rFonts w:hint="eastAsia" w:ascii="宋体" w:hAnsi="宋体" w:cs="宋体"/>
          <w:sz w:val="28"/>
          <w:szCs w:val="28"/>
        </w:rPr>
        <w:t>项目名称：</w:t>
      </w:r>
      <w:r>
        <w:rPr>
          <w:rFonts w:hint="eastAsia" w:ascii="宋体" w:hAnsi="宋体" w:cs="宋体"/>
          <w:sz w:val="28"/>
          <w:szCs w:val="28"/>
          <w:u w:val="single"/>
        </w:rPr>
        <w:t>滨江大道雨花段工程汪海码头地块汪海产权电力杆线迁改</w:t>
      </w:r>
    </w:p>
    <w:p>
      <w:pPr>
        <w:ind w:firstLine="560" w:firstLineChars="200"/>
        <w:rPr>
          <w:rFonts w:hint="eastAsia" w:ascii="宋体" w:hAnsi="宋体" w:cs="宋体"/>
          <w:sz w:val="28"/>
          <w:szCs w:val="28"/>
        </w:rPr>
      </w:pPr>
      <w:r>
        <w:rPr>
          <w:rFonts w:hint="eastAsia" w:ascii="宋体" w:hAnsi="宋体" w:cs="宋体"/>
          <w:sz w:val="28"/>
          <w:szCs w:val="28"/>
        </w:rPr>
        <w:t>采购方式：</w:t>
      </w:r>
      <w:r>
        <w:rPr>
          <w:rFonts w:hint="eastAsia" w:ascii="宋体" w:hAnsi="宋体" w:cs="宋体"/>
          <w:sz w:val="28"/>
          <w:szCs w:val="28"/>
          <w:u w:val="single"/>
        </w:rPr>
        <w:t>竞争性磋商</w:t>
      </w:r>
    </w:p>
    <w:p>
      <w:pPr>
        <w:ind w:firstLine="560" w:firstLineChars="200"/>
        <w:rPr>
          <w:rFonts w:hint="eastAsia" w:ascii="宋体" w:hAnsi="宋体" w:cs="宋体"/>
          <w:sz w:val="28"/>
          <w:szCs w:val="28"/>
          <w:u w:val="single"/>
        </w:rPr>
      </w:pPr>
      <w:r>
        <w:rPr>
          <w:rFonts w:hint="eastAsia" w:ascii="宋体" w:hAnsi="宋体" w:cs="宋体"/>
          <w:sz w:val="28"/>
          <w:szCs w:val="28"/>
        </w:rPr>
        <w:t>预算金额：</w:t>
      </w:r>
      <w:r>
        <w:rPr>
          <w:rFonts w:hint="eastAsia" w:ascii="宋体" w:hAnsi="宋体" w:cs="宋体"/>
          <w:color w:val="0000FF"/>
          <w:sz w:val="28"/>
          <w:szCs w:val="28"/>
          <w:u w:val="single"/>
          <w:lang w:val="en-US" w:eastAsia="zh-CN"/>
        </w:rPr>
        <w:t>115.608137</w:t>
      </w:r>
      <w:bookmarkStart w:id="43" w:name="_GoBack"/>
      <w:bookmarkEnd w:id="43"/>
      <w:r>
        <w:rPr>
          <w:rFonts w:hint="eastAsia" w:ascii="宋体" w:hAnsi="宋体" w:cs="宋体"/>
          <w:color w:val="0000FF"/>
          <w:sz w:val="28"/>
          <w:szCs w:val="28"/>
          <w:u w:val="single"/>
        </w:rPr>
        <w:t>万元</w:t>
      </w:r>
    </w:p>
    <w:p>
      <w:pPr>
        <w:ind w:firstLine="560" w:firstLineChars="200"/>
        <w:rPr>
          <w:rFonts w:hint="eastAsia" w:ascii="宋体" w:hAnsi="宋体" w:cs="宋体"/>
          <w:sz w:val="28"/>
          <w:szCs w:val="28"/>
          <w:u w:val="single"/>
        </w:rPr>
      </w:pPr>
      <w:r>
        <w:rPr>
          <w:rFonts w:hint="eastAsia" w:ascii="宋体" w:hAnsi="宋体" w:cs="宋体"/>
          <w:sz w:val="28"/>
          <w:szCs w:val="28"/>
        </w:rPr>
        <w:t>最高限价：</w:t>
      </w:r>
      <w:r>
        <w:rPr>
          <w:rFonts w:hint="eastAsia" w:ascii="宋体" w:hAnsi="宋体" w:cs="宋体"/>
          <w:color w:val="0000FF"/>
          <w:sz w:val="28"/>
          <w:szCs w:val="28"/>
          <w:u w:val="single"/>
        </w:rPr>
        <w:t>壹佰壹拾</w:t>
      </w:r>
      <w:r>
        <w:rPr>
          <w:rFonts w:hint="eastAsia" w:ascii="宋体" w:hAnsi="宋体" w:cs="宋体"/>
          <w:color w:val="0000FF"/>
          <w:sz w:val="28"/>
          <w:szCs w:val="28"/>
          <w:u w:val="single"/>
          <w:lang w:val="en-US" w:eastAsia="zh-CN"/>
        </w:rPr>
        <w:t>伍</w:t>
      </w:r>
      <w:r>
        <w:rPr>
          <w:rFonts w:hint="eastAsia" w:ascii="宋体" w:hAnsi="宋体" w:cs="宋体"/>
          <w:color w:val="0000FF"/>
          <w:sz w:val="28"/>
          <w:szCs w:val="28"/>
          <w:u w:val="single"/>
        </w:rPr>
        <w:t>万元</w:t>
      </w:r>
      <w:r>
        <w:rPr>
          <w:rFonts w:hint="eastAsia" w:ascii="宋体" w:hAnsi="宋体" w:cs="宋体"/>
          <w:sz w:val="28"/>
          <w:szCs w:val="28"/>
          <w:u w:val="single"/>
        </w:rPr>
        <w:t>（￥：11</w:t>
      </w:r>
      <w:r>
        <w:rPr>
          <w:rFonts w:hint="eastAsia" w:ascii="宋体" w:hAnsi="宋体" w:cs="宋体"/>
          <w:sz w:val="28"/>
          <w:szCs w:val="28"/>
          <w:u w:val="single"/>
          <w:lang w:val="en-US" w:eastAsia="zh-CN"/>
        </w:rPr>
        <w:t>5</w:t>
      </w:r>
      <w:r>
        <w:rPr>
          <w:rFonts w:hint="eastAsia" w:ascii="宋体" w:hAnsi="宋体" w:cs="宋体"/>
          <w:sz w:val="28"/>
          <w:szCs w:val="28"/>
          <w:u w:val="single"/>
        </w:rPr>
        <w:t xml:space="preserve">0000元）   </w:t>
      </w:r>
    </w:p>
    <w:p>
      <w:pPr>
        <w:ind w:firstLine="560" w:firstLineChars="200"/>
        <w:rPr>
          <w:rFonts w:hint="eastAsia" w:ascii="宋体" w:hAnsi="宋体" w:cs="宋体"/>
          <w:sz w:val="28"/>
          <w:szCs w:val="28"/>
          <w:u w:val="single"/>
        </w:rPr>
      </w:pPr>
      <w:r>
        <w:rPr>
          <w:rFonts w:hint="eastAsia" w:ascii="宋体" w:hAnsi="宋体" w:cs="宋体"/>
          <w:sz w:val="28"/>
          <w:szCs w:val="28"/>
        </w:rPr>
        <w:t>采购需求：</w:t>
      </w:r>
      <w:r>
        <w:rPr>
          <w:rFonts w:hint="eastAsia" w:ascii="宋体" w:hAnsi="宋体" w:cs="宋体"/>
          <w:sz w:val="28"/>
          <w:szCs w:val="28"/>
          <w:u w:val="single"/>
        </w:rPr>
        <w:t>滨江大道雨花段工程汪海码头地块汪海产权电力杆线迁改，西明渠至江宁河段南北向纵穿汪海码头地块，全长约900米，详见图纸及工程量清单。</w:t>
      </w:r>
    </w:p>
    <w:p>
      <w:pPr>
        <w:ind w:firstLine="560" w:firstLineChars="200"/>
        <w:rPr>
          <w:rFonts w:hint="eastAsia" w:ascii="宋体" w:hAnsi="宋体" w:cs="宋体"/>
          <w:sz w:val="28"/>
          <w:szCs w:val="28"/>
          <w:u w:val="single"/>
        </w:rPr>
      </w:pPr>
      <w:r>
        <w:rPr>
          <w:rFonts w:hint="eastAsia" w:ascii="宋体" w:hAnsi="宋体" w:cs="宋体"/>
          <w:sz w:val="28"/>
          <w:szCs w:val="28"/>
        </w:rPr>
        <w:t>工期：</w:t>
      </w:r>
      <w:r>
        <w:rPr>
          <w:rFonts w:hint="eastAsia" w:ascii="宋体" w:hAnsi="宋体" w:cs="宋体"/>
          <w:color w:val="0000FF"/>
          <w:sz w:val="28"/>
          <w:szCs w:val="28"/>
          <w:u w:val="single"/>
        </w:rPr>
        <w:t>30</w:t>
      </w:r>
      <w:r>
        <w:rPr>
          <w:rFonts w:hint="eastAsia" w:ascii="宋体" w:hAnsi="宋体" w:cs="宋体"/>
          <w:sz w:val="28"/>
          <w:szCs w:val="28"/>
          <w:u w:val="single"/>
        </w:rPr>
        <w:t>日历天</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本项目不接受联合体</w:t>
      </w:r>
    </w:p>
    <w:p>
      <w:pPr>
        <w:pStyle w:val="4"/>
        <w:spacing w:line="360" w:lineRule="auto"/>
        <w:rPr>
          <w:rFonts w:hint="eastAsia" w:ascii="宋体" w:hAnsi="宋体" w:eastAsia="宋体" w:cs="宋体"/>
          <w:b w:val="0"/>
          <w:sz w:val="28"/>
          <w:szCs w:val="28"/>
        </w:rPr>
      </w:pPr>
      <w:bookmarkStart w:id="5" w:name="_Toc28359013"/>
      <w:bookmarkStart w:id="6" w:name="_Toc28359090"/>
      <w:bookmarkStart w:id="7" w:name="_Toc35393799"/>
      <w:bookmarkStart w:id="8" w:name="_Toc35393630"/>
      <w:r>
        <w:rPr>
          <w:rFonts w:hint="eastAsia" w:ascii="宋体" w:hAnsi="宋体" w:eastAsia="宋体" w:cs="宋体"/>
          <w:b w:val="0"/>
          <w:sz w:val="28"/>
          <w:szCs w:val="28"/>
        </w:rPr>
        <w:t>二、申请人的资格要求：</w:t>
      </w:r>
      <w:bookmarkEnd w:id="5"/>
      <w:bookmarkEnd w:id="6"/>
      <w:bookmarkEnd w:id="7"/>
      <w:bookmarkEnd w:id="8"/>
    </w:p>
    <w:p>
      <w:pPr>
        <w:ind w:firstLine="560" w:firstLineChars="200"/>
        <w:rPr>
          <w:rFonts w:hint="eastAsia" w:ascii="宋体" w:hAnsi="宋体" w:cs="宋体"/>
          <w:sz w:val="28"/>
          <w:szCs w:val="28"/>
        </w:rPr>
      </w:pPr>
      <w:r>
        <w:rPr>
          <w:rFonts w:hint="eastAsia" w:ascii="宋体" w:hAnsi="宋体" w:cs="宋体"/>
          <w:sz w:val="28"/>
          <w:szCs w:val="28"/>
        </w:rPr>
        <w:t>(一）满足《中华人民共和国政府采购法》第二十二条规定;</w:t>
      </w:r>
    </w:p>
    <w:p>
      <w:pPr>
        <w:rPr>
          <w:rFonts w:hint="eastAsia" w:ascii="宋体" w:hAnsi="宋体" w:cs="宋体"/>
          <w:sz w:val="28"/>
          <w:szCs w:val="28"/>
        </w:rPr>
      </w:pPr>
      <w:r>
        <w:rPr>
          <w:rFonts w:hint="eastAsia" w:ascii="宋体" w:hAnsi="宋体" w:cs="宋体"/>
          <w:sz w:val="28"/>
          <w:szCs w:val="28"/>
        </w:rPr>
        <w:t>1.法人或者其他组织的营业执照等证明文件，自然人的身份证明。</w:t>
      </w:r>
      <w:r>
        <w:rPr>
          <w:rFonts w:hint="eastAsia" w:ascii="宋体" w:hAnsi="宋体" w:cs="宋体"/>
          <w:sz w:val="28"/>
          <w:szCs w:val="28"/>
        </w:rPr>
        <w:br w:type="textWrapping"/>
      </w:r>
      <w:r>
        <w:rPr>
          <w:rFonts w:hint="eastAsia" w:ascii="宋体" w:hAnsi="宋体" w:cs="宋体"/>
          <w:sz w:val="28"/>
          <w:szCs w:val="28"/>
        </w:rPr>
        <w:t>2.上—年度的财务状况报告(成立不满一年不需提供)。</w:t>
      </w:r>
      <w:r>
        <w:rPr>
          <w:rFonts w:hint="eastAsia" w:ascii="宋体" w:hAnsi="宋体" w:cs="宋体"/>
          <w:sz w:val="28"/>
          <w:szCs w:val="28"/>
        </w:rPr>
        <w:br w:type="textWrapping"/>
      </w:r>
      <w:r>
        <w:rPr>
          <w:rFonts w:hint="eastAsia" w:ascii="宋体" w:hAnsi="宋体" w:cs="宋体"/>
          <w:sz w:val="28"/>
          <w:szCs w:val="28"/>
        </w:rPr>
        <w:t>3.依法缴纳税收和社会保障资金的相关材料。</w:t>
      </w:r>
      <w:r>
        <w:rPr>
          <w:rFonts w:hint="eastAsia" w:ascii="宋体" w:hAnsi="宋体" w:cs="宋体"/>
          <w:sz w:val="28"/>
          <w:szCs w:val="28"/>
        </w:rPr>
        <w:br w:type="textWrapping"/>
      </w:r>
      <w:r>
        <w:rPr>
          <w:rFonts w:hint="eastAsia" w:ascii="宋体" w:hAnsi="宋体" w:cs="宋体"/>
          <w:sz w:val="28"/>
          <w:szCs w:val="28"/>
        </w:rPr>
        <w:t>4.具备履行合同所必需的设备和专业技术能力的书面声明。</w:t>
      </w:r>
      <w:r>
        <w:rPr>
          <w:rFonts w:hint="eastAsia" w:ascii="宋体" w:hAnsi="宋体" w:cs="宋体"/>
          <w:sz w:val="28"/>
          <w:szCs w:val="28"/>
        </w:rPr>
        <w:br w:type="textWrapping"/>
      </w:r>
      <w:r>
        <w:rPr>
          <w:rFonts w:hint="eastAsia" w:ascii="宋体" w:hAnsi="宋体" w:cs="宋体"/>
          <w:sz w:val="28"/>
          <w:szCs w:val="28"/>
        </w:rPr>
        <w:t>5.参加政府采购活动前3年内在经营活动中没有重大违法记录的书面声明。</w:t>
      </w:r>
    </w:p>
    <w:p>
      <w:pPr>
        <w:ind w:firstLine="560" w:firstLineChars="200"/>
        <w:rPr>
          <w:rFonts w:hint="eastAsia" w:ascii="宋体" w:hAnsi="宋体" w:cs="宋体"/>
          <w:sz w:val="28"/>
          <w:szCs w:val="28"/>
        </w:rPr>
      </w:pPr>
      <w:bookmarkStart w:id="9" w:name="_Toc28359014"/>
      <w:bookmarkStart w:id="10" w:name="_Toc28359091"/>
      <w:r>
        <w:rPr>
          <w:rFonts w:hint="eastAsia" w:ascii="宋体" w:hAnsi="宋体" w:cs="宋体"/>
          <w:sz w:val="28"/>
          <w:szCs w:val="28"/>
        </w:rPr>
        <w:t>(</w:t>
      </w:r>
      <w:r>
        <w:rPr>
          <w:rFonts w:hint="eastAsia" w:ascii="宋体" w:hAnsi="宋体" w:cs="宋体"/>
          <w:sz w:val="28"/>
          <w:szCs w:val="28"/>
          <w:lang w:val="en-US" w:eastAsia="zh-CN"/>
        </w:rPr>
        <w:t>二</w:t>
      </w:r>
      <w:r>
        <w:rPr>
          <w:rFonts w:hint="eastAsia" w:ascii="宋体" w:hAnsi="宋体" w:cs="宋体"/>
          <w:sz w:val="28"/>
          <w:szCs w:val="28"/>
        </w:rPr>
        <w:t>）落实政府采购政策需满足的资格要求：</w:t>
      </w:r>
      <w:r>
        <w:rPr>
          <w:rFonts w:hint="eastAsia" w:ascii="宋体" w:hAnsi="宋体" w:cs="宋体"/>
          <w:sz w:val="28"/>
          <w:szCs w:val="28"/>
          <w:u w:val="single"/>
        </w:rPr>
        <w:t>本项目整体专门面向中小企业采购服务。</w:t>
      </w:r>
    </w:p>
    <w:p>
      <w:pPr>
        <w:autoSpaceDE w:val="0"/>
        <w:spacing w:line="440" w:lineRule="exact"/>
        <w:ind w:firstLine="56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三</w:t>
      </w:r>
      <w:r>
        <w:rPr>
          <w:rFonts w:hint="eastAsia" w:ascii="宋体" w:hAnsi="宋体" w:cs="宋体"/>
          <w:sz w:val="28"/>
          <w:szCs w:val="28"/>
        </w:rPr>
        <w:t>）本项目的特定资格要求：</w:t>
      </w:r>
      <w:r>
        <w:rPr>
          <w:rFonts w:hint="eastAsia" w:ascii="宋体" w:hAnsi="宋体" w:cs="宋体"/>
          <w:sz w:val="28"/>
          <w:szCs w:val="28"/>
          <w:u w:val="single"/>
        </w:rPr>
        <w:t>（1）企业资质要求：具备电力工程施工总承包叁级（含）以上资质或输变电工程专业承包叁级（含）以上资质并具有有效期内的安全生产许可证,同时具有国家电力监管部门颁发的“承装（修、试）电力设施许可证（承装类五级、承修类五级、承试类五级）”（提供有效期内证书复印件加盖公章）（2）项目经理资质要求：注册建造师机电工程二级(含)以上并具有有效的安全生产考核B证（提供有效期内证书复印件加盖公章）。（3）项目经理无在建工程（提供承诺书，格式自拟）。</w:t>
      </w:r>
    </w:p>
    <w:p>
      <w:pPr>
        <w:autoSpaceDE w:val="0"/>
        <w:spacing w:line="440" w:lineRule="exact"/>
        <w:ind w:firstLine="560"/>
        <w:rPr>
          <w:rFonts w:hint="eastAsia" w:ascii="宋体" w:hAnsi="宋体" w:cs="宋体"/>
          <w:i/>
          <w:iCs/>
          <w:sz w:val="28"/>
          <w:szCs w:val="28"/>
          <w:u w:val="single"/>
        </w:rPr>
      </w:pPr>
      <w:r>
        <w:rPr>
          <w:rFonts w:hint="eastAsia" w:ascii="宋体" w:hAnsi="宋体" w:cs="宋体"/>
          <w:sz w:val="28"/>
          <w:szCs w:val="28"/>
          <w:u w:val="single"/>
        </w:rPr>
        <w:t>4、拒绝下述供应商参加本次采购活动：</w:t>
      </w:r>
      <w:r>
        <w:rPr>
          <w:rFonts w:hint="eastAsia" w:ascii="宋体" w:hAnsi="宋体" w:cs="宋体"/>
          <w:sz w:val="24"/>
          <w:szCs w:val="24"/>
          <w:u w:val="single"/>
        </w:rPr>
        <w:fldChar w:fldCharType="begin"/>
      </w:r>
      <w:r>
        <w:rPr>
          <w:rFonts w:hint="eastAsia" w:ascii="宋体" w:hAnsi="宋体" w:cs="宋体"/>
          <w:sz w:val="24"/>
          <w:szCs w:val="24"/>
          <w:u w:val="single"/>
        </w:rPr>
        <w:instrText xml:space="preserve"> = 1 \* GB3 \* MERGEFORMAT </w:instrText>
      </w:r>
      <w:r>
        <w:rPr>
          <w:rFonts w:hint="eastAsia" w:ascii="宋体" w:hAnsi="宋体" w:cs="宋体"/>
          <w:sz w:val="24"/>
          <w:szCs w:val="24"/>
          <w:u w:val="single"/>
        </w:rPr>
        <w:fldChar w:fldCharType="separate"/>
      </w:r>
      <w:r>
        <w:rPr>
          <w:rFonts w:hint="eastAsia" w:ascii="宋体" w:hAnsi="宋体" w:cs="宋体"/>
          <w:sz w:val="24"/>
          <w:szCs w:val="24"/>
          <w:u w:val="single"/>
        </w:rPr>
        <w:t>①</w:t>
      </w:r>
      <w:r>
        <w:rPr>
          <w:rFonts w:hint="eastAsia" w:ascii="宋体" w:hAnsi="宋体" w:cs="宋体"/>
          <w:sz w:val="24"/>
          <w:szCs w:val="24"/>
          <w:u w:val="single"/>
        </w:rPr>
        <w:fldChar w:fldCharType="end"/>
      </w:r>
      <w:r>
        <w:rPr>
          <w:rFonts w:hint="eastAsia" w:ascii="宋体" w:hAnsi="宋体" w:cs="宋体"/>
          <w:sz w:val="28"/>
          <w:szCs w:val="28"/>
          <w:u w:val="single"/>
        </w:rPr>
        <w:t>供应商单位负责人为同一人或者存在直接控股、管理关系的不同供应商，不得参加同一合同项下的政府采购活动。</w:t>
      </w:r>
      <w:r>
        <w:rPr>
          <w:rFonts w:hint="eastAsia" w:ascii="宋体" w:hAnsi="宋体" w:cs="宋体"/>
          <w:sz w:val="24"/>
          <w:szCs w:val="24"/>
          <w:u w:val="single"/>
        </w:rPr>
        <w:fldChar w:fldCharType="begin"/>
      </w:r>
      <w:r>
        <w:rPr>
          <w:rFonts w:hint="eastAsia" w:ascii="宋体" w:hAnsi="宋体" w:cs="宋体"/>
          <w:sz w:val="24"/>
          <w:szCs w:val="24"/>
          <w:u w:val="single"/>
        </w:rPr>
        <w:instrText xml:space="preserve"> = 2 \* GB3 \* MERGEFORMAT </w:instrText>
      </w:r>
      <w:r>
        <w:rPr>
          <w:rFonts w:hint="eastAsia" w:ascii="宋体" w:hAnsi="宋体" w:cs="宋体"/>
          <w:sz w:val="24"/>
          <w:szCs w:val="24"/>
          <w:u w:val="single"/>
        </w:rPr>
        <w:fldChar w:fldCharType="separate"/>
      </w:r>
      <w:r>
        <w:rPr>
          <w:rFonts w:hint="eastAsia" w:ascii="宋体" w:hAnsi="宋体" w:cs="宋体"/>
          <w:sz w:val="24"/>
          <w:szCs w:val="24"/>
          <w:u w:val="single"/>
        </w:rPr>
        <w:t>②</w:t>
      </w:r>
      <w:r>
        <w:rPr>
          <w:rFonts w:hint="eastAsia" w:ascii="宋体" w:hAnsi="宋体" w:cs="宋体"/>
          <w:sz w:val="24"/>
          <w:szCs w:val="24"/>
          <w:u w:val="single"/>
        </w:rPr>
        <w:fldChar w:fldCharType="end"/>
      </w:r>
      <w:r>
        <w:rPr>
          <w:rFonts w:hint="eastAsia" w:ascii="宋体" w:hAnsi="宋体" w:cs="宋体"/>
          <w:sz w:val="28"/>
          <w:szCs w:val="28"/>
          <w:u w:val="single"/>
        </w:rPr>
        <w:t>凡为采购项目提供整体设计、规范编制或者项目管理、监理、检测等服务的供应商，不得再参加本项目的采购活动。</w:t>
      </w:r>
      <w:r>
        <w:rPr>
          <w:rFonts w:hint="eastAsia" w:ascii="宋体" w:hAnsi="宋体" w:cs="宋体"/>
          <w:sz w:val="24"/>
          <w:szCs w:val="24"/>
          <w:u w:val="single"/>
        </w:rPr>
        <w:fldChar w:fldCharType="begin"/>
      </w:r>
      <w:r>
        <w:rPr>
          <w:rFonts w:hint="eastAsia" w:ascii="宋体" w:hAnsi="宋体" w:cs="宋体"/>
          <w:sz w:val="24"/>
          <w:szCs w:val="24"/>
          <w:u w:val="single"/>
        </w:rPr>
        <w:instrText xml:space="preserve"> = 3 \* GB3 \* MERGEFORMAT </w:instrText>
      </w:r>
      <w:r>
        <w:rPr>
          <w:rFonts w:hint="eastAsia" w:ascii="宋体" w:hAnsi="宋体" w:cs="宋体"/>
          <w:sz w:val="24"/>
          <w:szCs w:val="24"/>
          <w:u w:val="single"/>
        </w:rPr>
        <w:fldChar w:fldCharType="separate"/>
      </w:r>
      <w:r>
        <w:rPr>
          <w:rFonts w:hint="eastAsia" w:ascii="宋体" w:hAnsi="宋体" w:cs="宋体"/>
          <w:sz w:val="24"/>
          <w:szCs w:val="24"/>
          <w:u w:val="single"/>
        </w:rPr>
        <w:t>③</w:t>
      </w:r>
      <w:r>
        <w:rPr>
          <w:rFonts w:hint="eastAsia" w:ascii="宋体" w:hAnsi="宋体" w:cs="宋体"/>
          <w:sz w:val="24"/>
          <w:szCs w:val="24"/>
          <w:u w:val="single"/>
        </w:rPr>
        <w:fldChar w:fldCharType="end"/>
      </w:r>
      <w:r>
        <w:rPr>
          <w:rFonts w:hint="eastAsia" w:ascii="宋体" w:hAnsi="宋体" w:cs="宋体"/>
          <w:sz w:val="28"/>
          <w:szCs w:val="28"/>
          <w:u w:val="single"/>
        </w:rPr>
        <w:t>供应商被“信用中国”网站（www.creditchina.gov.cn）、“中国政府采购网"(www.ccgp.gov.cn)列入失信被执行人、重大税收违法案件当事人名单、政府采购严重违法失信行为记录名单。</w:t>
      </w:r>
      <w:r>
        <w:rPr>
          <w:rFonts w:hint="eastAsia" w:ascii="宋体" w:hAnsi="宋体" w:cs="宋体"/>
          <w:sz w:val="24"/>
          <w:szCs w:val="24"/>
          <w:u w:val="single"/>
        </w:rPr>
        <w:fldChar w:fldCharType="begin"/>
      </w:r>
      <w:r>
        <w:rPr>
          <w:rFonts w:hint="eastAsia" w:ascii="宋体" w:hAnsi="宋体" w:cs="宋体"/>
          <w:sz w:val="24"/>
          <w:szCs w:val="24"/>
          <w:u w:val="single"/>
        </w:rPr>
        <w:instrText xml:space="preserve"> = 4 \* GB3 \* MERGEFORMAT </w:instrText>
      </w:r>
      <w:r>
        <w:rPr>
          <w:rFonts w:hint="eastAsia" w:ascii="宋体" w:hAnsi="宋体" w:cs="宋体"/>
          <w:sz w:val="24"/>
          <w:szCs w:val="24"/>
          <w:u w:val="single"/>
        </w:rPr>
        <w:fldChar w:fldCharType="separate"/>
      </w:r>
      <w:r>
        <w:rPr>
          <w:rFonts w:hint="eastAsia" w:ascii="宋体" w:hAnsi="宋体" w:cs="宋体"/>
          <w:sz w:val="24"/>
          <w:szCs w:val="24"/>
          <w:u w:val="single"/>
        </w:rPr>
        <w:t>④</w:t>
      </w:r>
      <w:r>
        <w:rPr>
          <w:rFonts w:hint="eastAsia" w:ascii="宋体" w:hAnsi="宋体" w:cs="宋体"/>
          <w:sz w:val="24"/>
          <w:szCs w:val="24"/>
          <w:u w:val="single"/>
        </w:rPr>
        <w:fldChar w:fldCharType="end"/>
      </w:r>
      <w:r>
        <w:rPr>
          <w:rFonts w:hint="eastAsia" w:ascii="宋体" w:hAnsi="宋体" w:cs="宋体"/>
          <w:sz w:val="28"/>
          <w:szCs w:val="28"/>
          <w:u w:val="single"/>
        </w:rPr>
        <w:t>供应商未提供《南京市政府采购供应商信用记录表暨信用承诺书》。</w:t>
      </w:r>
    </w:p>
    <w:p>
      <w:pPr>
        <w:pStyle w:val="4"/>
        <w:spacing w:line="360" w:lineRule="auto"/>
        <w:rPr>
          <w:rFonts w:hint="eastAsia" w:ascii="宋体" w:hAnsi="宋体" w:eastAsia="宋体" w:cs="宋体"/>
          <w:b w:val="0"/>
          <w:sz w:val="28"/>
          <w:szCs w:val="28"/>
        </w:rPr>
      </w:pPr>
      <w:bookmarkStart w:id="11" w:name="_Toc35393631"/>
      <w:bookmarkStart w:id="12" w:name="_Toc35393800"/>
      <w:r>
        <w:rPr>
          <w:rFonts w:hint="eastAsia" w:ascii="宋体" w:hAnsi="宋体" w:eastAsia="宋体" w:cs="宋体"/>
          <w:b w:val="0"/>
          <w:sz w:val="28"/>
          <w:szCs w:val="28"/>
        </w:rPr>
        <w:t>三、获取采购文件</w:t>
      </w:r>
      <w:bookmarkEnd w:id="9"/>
      <w:bookmarkEnd w:id="10"/>
      <w:bookmarkEnd w:id="11"/>
      <w:bookmarkEnd w:id="12"/>
    </w:p>
    <w:p>
      <w:pPr>
        <w:spacing w:line="360" w:lineRule="auto"/>
        <w:ind w:firstLine="540"/>
        <w:rPr>
          <w:rFonts w:hint="eastAsia" w:ascii="宋体" w:hAnsi="宋体" w:cs="宋体"/>
          <w:sz w:val="28"/>
          <w:szCs w:val="28"/>
        </w:rPr>
      </w:pPr>
      <w:r>
        <w:rPr>
          <w:rFonts w:hint="eastAsia" w:ascii="宋体" w:hAnsi="宋体" w:cs="宋体"/>
          <w:sz w:val="28"/>
          <w:szCs w:val="28"/>
        </w:rPr>
        <w:t>时间：</w:t>
      </w:r>
      <w:r>
        <w:rPr>
          <w:rFonts w:hint="eastAsia" w:ascii="宋体" w:hAnsi="宋体" w:cs="宋体"/>
          <w:color w:val="0000FF"/>
          <w:sz w:val="28"/>
          <w:szCs w:val="28"/>
          <w:u w:val="single"/>
        </w:rPr>
        <w:t>2024年4月1日</w:t>
      </w:r>
      <w:r>
        <w:rPr>
          <w:rFonts w:hint="eastAsia" w:ascii="宋体" w:hAnsi="宋体" w:cs="宋体"/>
          <w:color w:val="0000FF"/>
          <w:sz w:val="28"/>
          <w:szCs w:val="28"/>
        </w:rPr>
        <w:t>至</w:t>
      </w:r>
      <w:r>
        <w:rPr>
          <w:rFonts w:hint="eastAsia" w:ascii="宋体" w:hAnsi="宋体" w:cs="宋体"/>
          <w:color w:val="0000FF"/>
          <w:sz w:val="28"/>
          <w:szCs w:val="28"/>
          <w:u w:val="single"/>
        </w:rPr>
        <w:t>2024年4月10日</w:t>
      </w:r>
      <w:r>
        <w:rPr>
          <w:rFonts w:hint="eastAsia" w:ascii="宋体" w:hAnsi="宋体" w:cs="宋体"/>
          <w:sz w:val="28"/>
          <w:szCs w:val="28"/>
        </w:rPr>
        <w:t>，每天上午</w:t>
      </w:r>
      <w:r>
        <w:rPr>
          <w:rFonts w:hint="eastAsia" w:ascii="宋体" w:hAnsi="宋体" w:cs="宋体"/>
          <w:sz w:val="28"/>
          <w:szCs w:val="28"/>
          <w:u w:val="single"/>
        </w:rPr>
        <w:t>9:00</w:t>
      </w:r>
      <w:r>
        <w:rPr>
          <w:rFonts w:hint="eastAsia" w:ascii="宋体" w:hAnsi="宋体" w:cs="宋体"/>
          <w:sz w:val="28"/>
          <w:szCs w:val="28"/>
        </w:rPr>
        <w:t>至</w:t>
      </w:r>
      <w:r>
        <w:rPr>
          <w:rFonts w:hint="eastAsia" w:ascii="宋体" w:hAnsi="宋体" w:cs="宋体"/>
          <w:sz w:val="28"/>
          <w:szCs w:val="28"/>
          <w:u w:val="single"/>
        </w:rPr>
        <w:t>11：30</w:t>
      </w:r>
      <w:r>
        <w:rPr>
          <w:rFonts w:hint="eastAsia" w:ascii="宋体" w:hAnsi="宋体" w:cs="宋体"/>
          <w:sz w:val="28"/>
          <w:szCs w:val="28"/>
        </w:rPr>
        <w:t>，下午</w:t>
      </w:r>
      <w:r>
        <w:rPr>
          <w:rFonts w:hint="eastAsia" w:ascii="宋体" w:hAnsi="宋体" w:cs="宋体"/>
          <w:sz w:val="28"/>
          <w:szCs w:val="28"/>
          <w:u w:val="single"/>
        </w:rPr>
        <w:t>14：00</w:t>
      </w:r>
      <w:r>
        <w:rPr>
          <w:rFonts w:hint="eastAsia" w:ascii="宋体" w:hAnsi="宋体" w:cs="宋体"/>
          <w:sz w:val="28"/>
          <w:szCs w:val="28"/>
        </w:rPr>
        <w:t>至</w:t>
      </w:r>
      <w:r>
        <w:rPr>
          <w:rFonts w:hint="eastAsia" w:ascii="宋体" w:hAnsi="宋体" w:cs="宋体"/>
          <w:sz w:val="28"/>
          <w:szCs w:val="28"/>
          <w:u w:val="single"/>
        </w:rPr>
        <w:t>17:30</w:t>
      </w:r>
      <w:r>
        <w:rPr>
          <w:rFonts w:hint="eastAsia" w:ascii="宋体" w:hAnsi="宋体" w:cs="宋体"/>
          <w:sz w:val="28"/>
          <w:szCs w:val="28"/>
        </w:rPr>
        <w:t>（北京时间，法定节假日除外 ）</w:t>
      </w:r>
    </w:p>
    <w:p>
      <w:pPr>
        <w:spacing w:line="360" w:lineRule="auto"/>
        <w:ind w:firstLine="540"/>
        <w:rPr>
          <w:rFonts w:hint="eastAsia" w:ascii="宋体" w:hAnsi="宋体" w:cs="宋体"/>
          <w:sz w:val="28"/>
          <w:szCs w:val="28"/>
          <w:u w:val="single"/>
        </w:rPr>
      </w:pPr>
      <w:r>
        <w:rPr>
          <w:rFonts w:hint="eastAsia" w:ascii="宋体" w:hAnsi="宋体" w:cs="宋体"/>
          <w:sz w:val="28"/>
          <w:szCs w:val="28"/>
        </w:rPr>
        <w:t>地点：</w:t>
      </w:r>
      <w:r>
        <w:rPr>
          <w:rFonts w:hint="eastAsia" w:ascii="宋体" w:hAnsi="宋体" w:cs="宋体"/>
          <w:sz w:val="28"/>
          <w:szCs w:val="28"/>
          <w:u w:val="single"/>
        </w:rPr>
        <w:t>南京市浦口区新城总部大厦B座1513室</w:t>
      </w:r>
    </w:p>
    <w:p>
      <w:pPr>
        <w:spacing w:line="360" w:lineRule="auto"/>
        <w:ind w:firstLine="540"/>
        <w:rPr>
          <w:rFonts w:hint="eastAsia" w:ascii="宋体" w:hAnsi="宋体" w:cs="宋体"/>
          <w:sz w:val="28"/>
          <w:szCs w:val="28"/>
          <w:u w:val="single"/>
        </w:rPr>
      </w:pPr>
      <w:r>
        <w:rPr>
          <w:rFonts w:hint="eastAsia" w:ascii="宋体" w:hAnsi="宋体" w:cs="宋体"/>
          <w:sz w:val="28"/>
          <w:szCs w:val="28"/>
        </w:rPr>
        <w:t>方式：</w:t>
      </w:r>
      <w:r>
        <w:rPr>
          <w:rFonts w:hint="eastAsia" w:ascii="宋体" w:hAnsi="宋体" w:cs="宋体"/>
          <w:sz w:val="28"/>
          <w:szCs w:val="28"/>
          <w:u w:val="single"/>
        </w:rPr>
        <w:t>现场购买，报名时所需提供的资料1、营业执照（三证合一）复印件加盖公章；2、法人代表证明或法人代表针对本项目的授权委托书原件； 3、法人代表或授权委托人的身份证原件及复印件；</w:t>
      </w:r>
    </w:p>
    <w:p>
      <w:pPr>
        <w:spacing w:line="360" w:lineRule="auto"/>
        <w:ind w:firstLine="540"/>
        <w:rPr>
          <w:rFonts w:hint="eastAsia" w:ascii="宋体" w:hAnsi="宋体" w:cs="宋体"/>
          <w:sz w:val="28"/>
          <w:szCs w:val="28"/>
        </w:rPr>
      </w:pPr>
      <w:r>
        <w:rPr>
          <w:rFonts w:hint="eastAsia" w:ascii="宋体" w:hAnsi="宋体" w:cs="宋体"/>
          <w:sz w:val="28"/>
          <w:szCs w:val="28"/>
        </w:rPr>
        <w:t>售价：</w:t>
      </w:r>
      <w:r>
        <w:rPr>
          <w:rFonts w:hint="eastAsia" w:ascii="宋体" w:hAnsi="宋体" w:cs="宋体"/>
          <w:sz w:val="28"/>
          <w:szCs w:val="28"/>
          <w:u w:val="single"/>
        </w:rPr>
        <w:t>100元/份</w:t>
      </w:r>
    </w:p>
    <w:p>
      <w:pPr>
        <w:pStyle w:val="4"/>
        <w:spacing w:line="360" w:lineRule="auto"/>
        <w:rPr>
          <w:rFonts w:hint="eastAsia" w:ascii="宋体" w:hAnsi="宋体" w:eastAsia="宋体" w:cs="宋体"/>
          <w:b w:val="0"/>
          <w:sz w:val="28"/>
          <w:szCs w:val="28"/>
        </w:rPr>
      </w:pPr>
      <w:bookmarkStart w:id="13" w:name="_Toc28359015"/>
      <w:bookmarkStart w:id="14" w:name="_Toc35393632"/>
      <w:bookmarkStart w:id="15" w:name="_Toc35393801"/>
      <w:bookmarkStart w:id="16" w:name="_Toc28359092"/>
      <w:r>
        <w:rPr>
          <w:rFonts w:hint="eastAsia" w:ascii="宋体" w:hAnsi="宋体" w:eastAsia="宋体" w:cs="宋体"/>
          <w:b w:val="0"/>
          <w:sz w:val="28"/>
          <w:szCs w:val="28"/>
        </w:rPr>
        <w:t>四、响应文件提交</w:t>
      </w:r>
      <w:bookmarkEnd w:id="13"/>
      <w:bookmarkEnd w:id="14"/>
      <w:bookmarkEnd w:id="15"/>
      <w:bookmarkEnd w:id="16"/>
    </w:p>
    <w:p>
      <w:pPr>
        <w:ind w:firstLine="560" w:firstLineChars="200"/>
        <w:rPr>
          <w:rFonts w:hint="eastAsia" w:ascii="宋体" w:hAnsi="宋体" w:cs="宋体"/>
          <w:bCs/>
          <w:sz w:val="28"/>
          <w:szCs w:val="28"/>
        </w:rPr>
      </w:pPr>
      <w:r>
        <w:rPr>
          <w:rFonts w:hint="eastAsia" w:ascii="宋体" w:hAnsi="宋体" w:cs="宋体"/>
          <w:sz w:val="28"/>
          <w:szCs w:val="28"/>
        </w:rPr>
        <w:t>截止时间：</w:t>
      </w:r>
      <w:r>
        <w:rPr>
          <w:rFonts w:hint="eastAsia" w:ascii="宋体" w:hAnsi="宋体" w:cs="宋体"/>
          <w:sz w:val="28"/>
          <w:szCs w:val="28"/>
          <w:u w:val="single"/>
        </w:rPr>
        <w:t>2024</w:t>
      </w:r>
      <w:r>
        <w:rPr>
          <w:rFonts w:hint="eastAsia" w:ascii="宋体" w:hAnsi="宋体" w:cs="宋体"/>
          <w:color w:val="0000FF"/>
          <w:sz w:val="28"/>
          <w:szCs w:val="28"/>
          <w:u w:val="single"/>
        </w:rPr>
        <w:t>年4月15日</w:t>
      </w:r>
      <w:r>
        <w:rPr>
          <w:rFonts w:hint="eastAsia" w:ascii="宋体" w:hAnsi="宋体" w:cs="宋体"/>
          <w:sz w:val="28"/>
          <w:szCs w:val="28"/>
          <w:u w:val="single"/>
        </w:rPr>
        <w:t>14点30分</w:t>
      </w:r>
      <w:r>
        <w:rPr>
          <w:rFonts w:hint="eastAsia" w:ascii="宋体" w:hAnsi="宋体" w:cs="宋体"/>
          <w:bCs/>
          <w:sz w:val="28"/>
          <w:szCs w:val="28"/>
        </w:rPr>
        <w:t>（北京时间）</w:t>
      </w:r>
    </w:p>
    <w:p>
      <w:pPr>
        <w:ind w:firstLine="560" w:firstLineChars="200"/>
        <w:rPr>
          <w:rFonts w:hint="eastAsia" w:ascii="宋体" w:hAnsi="宋体" w:cs="宋体"/>
          <w:bCs/>
          <w:sz w:val="28"/>
          <w:szCs w:val="28"/>
          <w:u w:val="single"/>
        </w:rPr>
      </w:pPr>
      <w:r>
        <w:rPr>
          <w:rFonts w:hint="eastAsia" w:ascii="宋体" w:hAnsi="宋体" w:cs="宋体"/>
          <w:sz w:val="28"/>
          <w:szCs w:val="28"/>
        </w:rPr>
        <w:t>地点：</w:t>
      </w:r>
      <w:r>
        <w:rPr>
          <w:rFonts w:hint="eastAsia" w:ascii="宋体" w:hAnsi="宋体" w:cs="宋体"/>
          <w:sz w:val="28"/>
          <w:szCs w:val="28"/>
          <w:u w:val="single"/>
        </w:rPr>
        <w:t>南京市浦口区新城总部大厦B座1513会议室</w:t>
      </w:r>
    </w:p>
    <w:p>
      <w:pPr>
        <w:pStyle w:val="4"/>
        <w:spacing w:line="360" w:lineRule="auto"/>
        <w:rPr>
          <w:rFonts w:hint="eastAsia" w:ascii="宋体" w:hAnsi="宋体" w:eastAsia="宋体" w:cs="宋体"/>
          <w:b w:val="0"/>
          <w:sz w:val="28"/>
          <w:szCs w:val="28"/>
        </w:rPr>
      </w:pPr>
      <w:bookmarkStart w:id="17" w:name="_Toc35393802"/>
      <w:bookmarkStart w:id="18" w:name="_Toc35393633"/>
      <w:bookmarkStart w:id="19" w:name="_Toc28359093"/>
      <w:bookmarkStart w:id="20" w:name="_Toc28359016"/>
      <w:r>
        <w:rPr>
          <w:rFonts w:hint="eastAsia" w:ascii="宋体" w:hAnsi="宋体" w:eastAsia="宋体" w:cs="宋体"/>
          <w:b w:val="0"/>
          <w:sz w:val="28"/>
          <w:szCs w:val="28"/>
        </w:rPr>
        <w:t>五、开启</w:t>
      </w:r>
      <w:bookmarkEnd w:id="17"/>
      <w:bookmarkEnd w:id="18"/>
      <w:bookmarkEnd w:id="19"/>
      <w:bookmarkEnd w:id="20"/>
    </w:p>
    <w:p>
      <w:pPr>
        <w:ind w:firstLine="560" w:firstLineChars="200"/>
        <w:rPr>
          <w:rFonts w:hint="eastAsia" w:ascii="宋体" w:hAnsi="宋体" w:cs="宋体"/>
          <w:bCs/>
          <w:sz w:val="28"/>
          <w:szCs w:val="28"/>
          <w:u w:val="single"/>
        </w:rPr>
      </w:pPr>
      <w:r>
        <w:rPr>
          <w:rFonts w:hint="eastAsia" w:ascii="宋体" w:hAnsi="宋体" w:cs="宋体"/>
          <w:sz w:val="28"/>
          <w:szCs w:val="28"/>
        </w:rPr>
        <w:t>时间：</w:t>
      </w:r>
      <w:r>
        <w:rPr>
          <w:rFonts w:hint="eastAsia" w:ascii="宋体" w:hAnsi="宋体" w:cs="宋体"/>
          <w:sz w:val="28"/>
          <w:szCs w:val="28"/>
          <w:u w:val="single"/>
        </w:rPr>
        <w:t>2024年</w:t>
      </w:r>
      <w:r>
        <w:rPr>
          <w:rFonts w:hint="eastAsia" w:ascii="宋体" w:hAnsi="宋体" w:cs="宋体"/>
          <w:color w:val="0000FF"/>
          <w:sz w:val="28"/>
          <w:szCs w:val="28"/>
          <w:u w:val="single"/>
        </w:rPr>
        <w:t>4月15</w:t>
      </w:r>
      <w:r>
        <w:rPr>
          <w:rFonts w:hint="eastAsia" w:ascii="宋体" w:hAnsi="宋体" w:cs="宋体"/>
          <w:sz w:val="28"/>
          <w:szCs w:val="28"/>
          <w:u w:val="single"/>
        </w:rPr>
        <w:t>日14点30分</w:t>
      </w:r>
      <w:r>
        <w:rPr>
          <w:rFonts w:hint="eastAsia" w:ascii="宋体" w:hAnsi="宋体" w:cs="宋体"/>
          <w:bCs/>
          <w:sz w:val="28"/>
          <w:szCs w:val="28"/>
        </w:rPr>
        <w:t>（北京时间）</w:t>
      </w:r>
    </w:p>
    <w:p>
      <w:pPr>
        <w:ind w:firstLine="560" w:firstLineChars="200"/>
        <w:rPr>
          <w:rFonts w:hint="eastAsia" w:ascii="宋体" w:hAnsi="宋体" w:cs="宋体"/>
          <w:bCs/>
          <w:sz w:val="28"/>
          <w:szCs w:val="28"/>
          <w:u w:val="single"/>
        </w:rPr>
      </w:pPr>
      <w:r>
        <w:rPr>
          <w:rFonts w:hint="eastAsia" w:ascii="宋体" w:hAnsi="宋体" w:cs="宋体"/>
          <w:sz w:val="28"/>
          <w:szCs w:val="28"/>
        </w:rPr>
        <w:t>地点：</w:t>
      </w:r>
      <w:r>
        <w:rPr>
          <w:rFonts w:hint="eastAsia" w:ascii="宋体" w:hAnsi="宋体" w:cs="宋体"/>
          <w:sz w:val="28"/>
          <w:szCs w:val="28"/>
          <w:u w:val="single"/>
        </w:rPr>
        <w:t>南京市浦口区新城总部大厦B座1513会议室</w:t>
      </w:r>
    </w:p>
    <w:p>
      <w:pPr>
        <w:pStyle w:val="4"/>
        <w:spacing w:line="360" w:lineRule="auto"/>
        <w:rPr>
          <w:rFonts w:hint="eastAsia" w:ascii="宋体" w:hAnsi="宋体" w:eastAsia="宋体" w:cs="宋体"/>
          <w:b w:val="0"/>
          <w:sz w:val="28"/>
          <w:szCs w:val="28"/>
        </w:rPr>
      </w:pPr>
      <w:bookmarkStart w:id="21" w:name="_Toc28359017"/>
      <w:bookmarkStart w:id="22" w:name="_Toc28359094"/>
      <w:bookmarkStart w:id="23" w:name="_Toc35393634"/>
      <w:bookmarkStart w:id="24" w:name="_Toc35393803"/>
      <w:r>
        <w:rPr>
          <w:rFonts w:hint="eastAsia" w:ascii="宋体" w:hAnsi="宋体" w:eastAsia="宋体" w:cs="宋体"/>
          <w:b w:val="0"/>
          <w:sz w:val="28"/>
          <w:szCs w:val="28"/>
        </w:rPr>
        <w:t>六、公告期限</w:t>
      </w:r>
      <w:bookmarkEnd w:id="21"/>
      <w:bookmarkEnd w:id="22"/>
      <w:bookmarkEnd w:id="23"/>
      <w:bookmarkEnd w:id="24"/>
    </w:p>
    <w:p>
      <w:pPr>
        <w:ind w:firstLine="560" w:firstLineChars="200"/>
        <w:rPr>
          <w:rFonts w:hint="eastAsia" w:ascii="宋体" w:hAnsi="宋体" w:cs="宋体"/>
          <w:kern w:val="0"/>
          <w:sz w:val="28"/>
          <w:szCs w:val="28"/>
        </w:rPr>
      </w:pPr>
      <w:r>
        <w:rPr>
          <w:rFonts w:hint="eastAsia" w:ascii="宋体" w:hAnsi="宋体" w:cs="宋体"/>
          <w:kern w:val="0"/>
          <w:sz w:val="28"/>
          <w:szCs w:val="28"/>
        </w:rPr>
        <w:t>自本公告发布之日起5个工作日。</w:t>
      </w:r>
    </w:p>
    <w:p>
      <w:pPr>
        <w:pStyle w:val="4"/>
        <w:spacing w:line="360" w:lineRule="auto"/>
        <w:rPr>
          <w:rFonts w:hint="eastAsia" w:ascii="宋体" w:hAnsi="宋体" w:eastAsia="宋体" w:cs="宋体"/>
          <w:b w:val="0"/>
          <w:sz w:val="28"/>
          <w:szCs w:val="28"/>
        </w:rPr>
      </w:pPr>
      <w:bookmarkStart w:id="25" w:name="_Toc35393635"/>
      <w:bookmarkStart w:id="26" w:name="_Toc35393804"/>
      <w:r>
        <w:rPr>
          <w:rFonts w:hint="eastAsia" w:ascii="宋体" w:hAnsi="宋体" w:eastAsia="宋体" w:cs="宋体"/>
          <w:b w:val="0"/>
          <w:sz w:val="28"/>
          <w:szCs w:val="28"/>
        </w:rPr>
        <w:t>七、其他补充事宜</w:t>
      </w:r>
      <w:bookmarkEnd w:id="25"/>
      <w:bookmarkEnd w:id="26"/>
    </w:p>
    <w:p>
      <w:pPr>
        <w:ind w:firstLine="560" w:firstLineChars="200"/>
        <w:rPr>
          <w:rFonts w:hint="eastAsia" w:ascii="宋体" w:hAnsi="宋体" w:cs="宋体"/>
          <w:iCs/>
          <w:sz w:val="28"/>
          <w:szCs w:val="28"/>
          <w:u w:val="single"/>
        </w:rPr>
      </w:pPr>
      <w:r>
        <w:rPr>
          <w:rFonts w:hint="eastAsia" w:ascii="宋体" w:hAnsi="宋体" w:cs="宋体"/>
          <w:iCs/>
          <w:sz w:val="28"/>
          <w:szCs w:val="28"/>
          <w:u w:val="single"/>
        </w:rPr>
        <w:t>1、报名单位符合条件的，采购人统一组织现场勘查、介绍基本情况和咨询。未踏勘现场或踏勘工作不详细的供应商中标后，不得以不完全了解现场情况为理由而向采购人提出任何索赔或其他要求，对此采购人不承担任何责任并将不作任何答复，请各潜在投标供应商务必对采购文件进行仔细认真地阅读，在随后的采购中，对采购文件所作出的推论、解释和结论及由此造成的后果由投标供应商负责。</w:t>
      </w:r>
    </w:p>
    <w:p>
      <w:pPr>
        <w:ind w:firstLine="560" w:firstLineChars="200"/>
        <w:rPr>
          <w:rFonts w:hint="eastAsia" w:ascii="宋体" w:hAnsi="宋体" w:cs="宋体"/>
          <w:iCs/>
          <w:sz w:val="28"/>
          <w:szCs w:val="28"/>
          <w:u w:val="single"/>
        </w:rPr>
      </w:pPr>
      <w:r>
        <w:rPr>
          <w:rFonts w:hint="eastAsia" w:ascii="宋体" w:hAnsi="宋体" w:cs="宋体"/>
          <w:iCs/>
          <w:sz w:val="28"/>
          <w:szCs w:val="28"/>
          <w:u w:val="single"/>
        </w:rPr>
        <w:t>2、根据《南京市政府采购供应商信用管理工作暂行办法》（宁财规[2018]10号）有关规定，凡在南京地区参加政府采购活动的供应商，应当事先登陆“信用南京”（www.njcredit.gov.cn）或“南京市政府采购网”（www.njgp.gov.cn）主页“政府采购供应商诚信档案”栏目进行注册登记。由于特殊原因未及时注册的供应商可先行获取采购文件，但必须在投标截止时间前2天内办理登记注册手续。</w:t>
      </w:r>
    </w:p>
    <w:p>
      <w:pPr>
        <w:ind w:firstLine="560" w:firstLineChars="200"/>
        <w:rPr>
          <w:rFonts w:hint="eastAsia" w:ascii="宋体" w:hAnsi="宋体" w:cs="宋体"/>
          <w:iCs/>
          <w:sz w:val="28"/>
          <w:szCs w:val="28"/>
          <w:u w:val="single"/>
        </w:rPr>
      </w:pPr>
      <w:r>
        <w:rPr>
          <w:rFonts w:hint="eastAsia" w:ascii="宋体" w:hAnsi="宋体" w:cs="宋体"/>
          <w:iCs/>
          <w:sz w:val="28"/>
          <w:szCs w:val="28"/>
          <w:u w:val="single"/>
        </w:rPr>
        <w:t>3、供应商申请网上注册的，应当按以下程序进行：</w:t>
      </w:r>
    </w:p>
    <w:p>
      <w:pPr>
        <w:ind w:firstLine="560" w:firstLineChars="200"/>
        <w:rPr>
          <w:rFonts w:hint="eastAsia" w:ascii="宋体" w:hAnsi="宋体" w:cs="宋体"/>
          <w:iCs/>
          <w:sz w:val="28"/>
          <w:szCs w:val="28"/>
          <w:u w:val="single"/>
        </w:rPr>
      </w:pPr>
      <w:r>
        <w:rPr>
          <w:rFonts w:hint="eastAsia" w:ascii="宋体" w:hAnsi="宋体" w:cs="宋体"/>
          <w:iCs/>
          <w:sz w:val="28"/>
          <w:szCs w:val="28"/>
          <w:u w:val="single"/>
        </w:rPr>
        <w:t>（1）登陆“信用南京”或“南京市政府采购网”网站，点击“政府采购供应商诚信档案”图标，在弹出的用户登录界面，点击“新用户注册”；</w:t>
      </w:r>
    </w:p>
    <w:p>
      <w:pPr>
        <w:ind w:firstLine="560" w:firstLineChars="200"/>
        <w:rPr>
          <w:rFonts w:hint="eastAsia" w:ascii="宋体" w:hAnsi="宋体" w:cs="宋体"/>
          <w:iCs/>
          <w:sz w:val="28"/>
          <w:szCs w:val="28"/>
          <w:u w:val="single"/>
        </w:rPr>
      </w:pPr>
      <w:r>
        <w:rPr>
          <w:rFonts w:hint="eastAsia" w:ascii="宋体" w:hAnsi="宋体" w:cs="宋体"/>
          <w:iCs/>
          <w:sz w:val="28"/>
          <w:szCs w:val="28"/>
          <w:u w:val="single"/>
        </w:rPr>
        <w:t>（2）在“新用户注册”界面，供应商自行设置用户名、登录密码，如实填写“南京市政府采购供应商诚信档案注册登记表”，根据网站注册要求如实上传相关资料，并进行信用承诺确认后，提交注册申请；</w:t>
      </w:r>
    </w:p>
    <w:p>
      <w:pPr>
        <w:ind w:firstLine="560" w:firstLineChars="200"/>
        <w:rPr>
          <w:rFonts w:hint="eastAsia" w:ascii="宋体" w:hAnsi="宋体" w:cs="宋体"/>
          <w:iCs/>
          <w:sz w:val="28"/>
          <w:szCs w:val="28"/>
          <w:u w:val="single"/>
        </w:rPr>
      </w:pPr>
      <w:r>
        <w:rPr>
          <w:rFonts w:hint="eastAsia" w:ascii="宋体" w:hAnsi="宋体" w:cs="宋体"/>
          <w:iCs/>
          <w:sz w:val="28"/>
          <w:szCs w:val="28"/>
          <w:u w:val="single"/>
        </w:rPr>
        <w:t>（3）系统审核后，供应商即可登录系统进行相关功能操作。</w:t>
      </w:r>
    </w:p>
    <w:p>
      <w:pPr>
        <w:ind w:firstLine="560" w:firstLineChars="200"/>
        <w:rPr>
          <w:rFonts w:hint="eastAsia" w:ascii="宋体" w:hAnsi="宋体" w:cs="宋体"/>
          <w:iCs/>
          <w:sz w:val="28"/>
          <w:szCs w:val="28"/>
          <w:u w:val="single"/>
        </w:rPr>
      </w:pPr>
      <w:r>
        <w:rPr>
          <w:rFonts w:hint="eastAsia" w:ascii="宋体" w:hAnsi="宋体" w:cs="宋体"/>
          <w:iCs/>
          <w:sz w:val="28"/>
          <w:szCs w:val="28"/>
          <w:u w:val="single"/>
          <w:lang w:val="en-US" w:eastAsia="zh-CN"/>
        </w:rPr>
        <w:t>4</w:t>
      </w:r>
      <w:r>
        <w:rPr>
          <w:rFonts w:hint="eastAsia" w:ascii="宋体" w:hAnsi="宋体" w:cs="宋体"/>
          <w:iCs/>
          <w:sz w:val="28"/>
          <w:szCs w:val="28"/>
          <w:u w:val="single"/>
        </w:rPr>
        <w:t>、供应商参加本项目政府采购活动时，无论是新用户注册或已注册成功的，均应在采购文件发布之日起至投标截止时间前，登录“信用南京”或“南京市政府采购网”在线打印其“南京市政府采购供应商信用记录表暨信用承诺书”，经法定代表人签名盖章后作为投标文件的有效组成部分。“南京市政府采购供应商信用记录表暨信用承诺书”是其参加本次政府采购活动的必备材料。</w:t>
      </w:r>
    </w:p>
    <w:p>
      <w:pPr>
        <w:ind w:firstLine="562" w:firstLineChars="200"/>
        <w:rPr>
          <w:rFonts w:hint="eastAsia" w:ascii="宋体" w:hAnsi="宋体" w:cs="宋体"/>
          <w:b/>
          <w:bCs/>
          <w:iCs/>
          <w:sz w:val="28"/>
          <w:szCs w:val="28"/>
          <w:u w:val="single"/>
        </w:rPr>
      </w:pPr>
      <w:r>
        <w:rPr>
          <w:rFonts w:hint="eastAsia" w:ascii="宋体" w:hAnsi="宋体" w:cs="宋体"/>
          <w:b/>
          <w:bCs/>
          <w:iCs/>
          <w:sz w:val="28"/>
          <w:szCs w:val="28"/>
          <w:u w:val="single"/>
          <w:lang w:val="en-US" w:eastAsia="zh-CN"/>
        </w:rPr>
        <w:t>5</w:t>
      </w:r>
      <w:r>
        <w:rPr>
          <w:rFonts w:hint="eastAsia" w:ascii="宋体" w:hAnsi="宋体" w:cs="宋体"/>
          <w:b/>
          <w:bCs/>
          <w:iCs/>
          <w:sz w:val="28"/>
          <w:szCs w:val="28"/>
          <w:u w:val="single"/>
        </w:rPr>
        <w:t>、“南京市政府采购供应商信用记录表暨信用承诺书”一式两份，一份装订在投标文件中，一份用封套单独加以密封，并在封套上注明“信用记录表”字样，随投标文件一并递交。</w:t>
      </w:r>
    </w:p>
    <w:p>
      <w:pPr>
        <w:ind w:firstLine="560"/>
        <w:rPr>
          <w:rFonts w:hint="eastAsia" w:ascii="宋体" w:hAnsi="宋体" w:cs="宋体"/>
          <w:iCs/>
          <w:sz w:val="28"/>
          <w:szCs w:val="28"/>
          <w:u w:val="single"/>
        </w:rPr>
      </w:pPr>
      <w:r>
        <w:rPr>
          <w:rFonts w:hint="eastAsia" w:ascii="宋体" w:hAnsi="宋体" w:cs="宋体"/>
          <w:iCs/>
          <w:sz w:val="28"/>
          <w:szCs w:val="28"/>
          <w:u w:val="single"/>
          <w:lang w:val="en-US" w:eastAsia="zh-CN"/>
        </w:rPr>
        <w:t>6</w:t>
      </w:r>
      <w:r>
        <w:rPr>
          <w:rFonts w:hint="eastAsia" w:ascii="宋体" w:hAnsi="宋体" w:cs="宋体"/>
          <w:iCs/>
          <w:sz w:val="28"/>
          <w:szCs w:val="28"/>
          <w:u w:val="single"/>
        </w:rPr>
        <w:t>、南京市政府采购供应商诚信档案管理系统客服电话：025-52718366；供应商可就用户注册与打印“南京市政府采购供应商信用记录表暨信用承诺书”等事宜进行咨询。</w:t>
      </w:r>
    </w:p>
    <w:p>
      <w:pPr>
        <w:pStyle w:val="4"/>
        <w:spacing w:line="360" w:lineRule="auto"/>
        <w:rPr>
          <w:rFonts w:hint="eastAsia" w:ascii="宋体" w:hAnsi="宋体" w:eastAsia="宋体" w:cs="宋体"/>
          <w:b w:val="0"/>
          <w:sz w:val="28"/>
          <w:szCs w:val="28"/>
        </w:rPr>
      </w:pPr>
      <w:bookmarkStart w:id="27" w:name="_Toc28359095"/>
      <w:bookmarkStart w:id="28" w:name="_Toc28359018"/>
      <w:bookmarkStart w:id="29" w:name="_Toc35393805"/>
      <w:bookmarkStart w:id="30" w:name="_Toc35393636"/>
      <w:r>
        <w:rPr>
          <w:rFonts w:hint="eastAsia" w:ascii="宋体" w:hAnsi="宋体" w:eastAsia="宋体" w:cs="宋体"/>
          <w:b w:val="0"/>
          <w:sz w:val="28"/>
          <w:szCs w:val="28"/>
        </w:rPr>
        <w:t>八、凡对本次采购提出询问，请按以下方式联系。</w:t>
      </w:r>
      <w:bookmarkEnd w:id="27"/>
      <w:bookmarkEnd w:id="28"/>
      <w:bookmarkEnd w:id="29"/>
      <w:bookmarkEnd w:id="30"/>
    </w:p>
    <w:bookmarkEnd w:id="0"/>
    <w:p>
      <w:pPr>
        <w:pStyle w:val="4"/>
        <w:spacing w:line="360" w:lineRule="auto"/>
        <w:ind w:firstLine="840" w:firstLineChars="300"/>
        <w:rPr>
          <w:rFonts w:hint="eastAsia" w:ascii="宋体" w:hAnsi="宋体" w:eastAsia="宋体" w:cs="宋体"/>
          <w:b w:val="0"/>
          <w:sz w:val="28"/>
          <w:szCs w:val="28"/>
        </w:rPr>
      </w:pPr>
      <w:bookmarkStart w:id="31" w:name="_Toc28359019"/>
      <w:bookmarkStart w:id="32" w:name="_Toc35393806"/>
      <w:bookmarkStart w:id="33" w:name="_Toc28359096"/>
      <w:bookmarkStart w:id="34" w:name="_Toc35393637"/>
      <w:r>
        <w:rPr>
          <w:rFonts w:hint="eastAsia" w:ascii="宋体" w:hAnsi="宋体" w:eastAsia="宋体" w:cs="宋体"/>
          <w:b w:val="0"/>
          <w:sz w:val="28"/>
          <w:szCs w:val="28"/>
        </w:rPr>
        <w:t>1.采购人信息</w:t>
      </w:r>
      <w:bookmarkEnd w:id="31"/>
      <w:bookmarkEnd w:id="32"/>
      <w:bookmarkEnd w:id="33"/>
      <w:bookmarkEnd w:id="34"/>
    </w:p>
    <w:p>
      <w:pPr>
        <w:spacing w:line="360" w:lineRule="auto"/>
        <w:ind w:left="1129" w:leftChars="371" w:hanging="350" w:hangingChars="125"/>
        <w:jc w:val="left"/>
        <w:rPr>
          <w:rFonts w:hint="eastAsia" w:ascii="宋体" w:hAnsi="宋体" w:cs="宋体"/>
          <w:sz w:val="28"/>
          <w:szCs w:val="28"/>
          <w:u w:val="single"/>
        </w:rPr>
      </w:pPr>
      <w:r>
        <w:rPr>
          <w:rFonts w:hint="eastAsia" w:ascii="宋体" w:hAnsi="宋体" w:cs="宋体"/>
          <w:sz w:val="28"/>
          <w:szCs w:val="28"/>
        </w:rPr>
        <w:t>名    称：</w:t>
      </w:r>
      <w:r>
        <w:rPr>
          <w:rFonts w:hint="eastAsia" w:ascii="宋体" w:hAnsi="宋体" w:cs="宋体"/>
          <w:sz w:val="28"/>
          <w:szCs w:val="28"/>
          <w:u w:val="single"/>
        </w:rPr>
        <w:t>南京市雨花台区交通运输局</w:t>
      </w:r>
    </w:p>
    <w:p>
      <w:pPr>
        <w:spacing w:line="360" w:lineRule="auto"/>
        <w:ind w:left="1129" w:leftChars="371" w:hanging="350" w:hangingChars="125"/>
        <w:jc w:val="left"/>
        <w:rPr>
          <w:rFonts w:hint="eastAsia"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江苏省南京市雨花南路2号</w:t>
      </w:r>
    </w:p>
    <w:p>
      <w:pPr>
        <w:spacing w:line="360" w:lineRule="auto"/>
        <w:ind w:left="1129" w:leftChars="371" w:hanging="350" w:hangingChars="125"/>
        <w:jc w:val="left"/>
        <w:rPr>
          <w:rFonts w:hint="eastAsia" w:ascii="宋体" w:hAnsi="宋体" w:cs="宋体"/>
          <w:sz w:val="28"/>
          <w:szCs w:val="28"/>
        </w:rPr>
      </w:pPr>
      <w:r>
        <w:rPr>
          <w:rFonts w:hint="eastAsia" w:ascii="宋体" w:hAnsi="宋体" w:cs="宋体"/>
          <w:sz w:val="28"/>
          <w:szCs w:val="28"/>
        </w:rPr>
        <w:t>联系方式：</w:t>
      </w:r>
      <w:r>
        <w:rPr>
          <w:rFonts w:hint="eastAsia" w:ascii="宋体" w:hAnsi="宋体" w:cs="宋体"/>
          <w:sz w:val="28"/>
          <w:szCs w:val="28"/>
          <w:u w:val="single"/>
        </w:rPr>
        <w:t>业务电话025-52883515李科；监督电话025-52883507张主任。</w:t>
      </w:r>
    </w:p>
    <w:p>
      <w:pPr>
        <w:pStyle w:val="4"/>
        <w:spacing w:line="360" w:lineRule="auto"/>
        <w:ind w:firstLine="840" w:firstLineChars="300"/>
        <w:rPr>
          <w:rFonts w:hint="eastAsia" w:ascii="宋体" w:hAnsi="宋体" w:eastAsia="宋体" w:cs="宋体"/>
          <w:b w:val="0"/>
          <w:sz w:val="28"/>
          <w:szCs w:val="28"/>
        </w:rPr>
      </w:pPr>
      <w:bookmarkStart w:id="35" w:name="_Toc35393807"/>
      <w:bookmarkStart w:id="36" w:name="_Toc35393638"/>
      <w:bookmarkStart w:id="37" w:name="_Toc28359020"/>
      <w:bookmarkStart w:id="38" w:name="_Toc28359097"/>
      <w:r>
        <w:rPr>
          <w:rFonts w:hint="eastAsia" w:ascii="宋体" w:hAnsi="宋体" w:eastAsia="宋体" w:cs="宋体"/>
          <w:b w:val="0"/>
          <w:sz w:val="28"/>
          <w:szCs w:val="28"/>
        </w:rPr>
        <w:t>2.采购代理机构信息</w:t>
      </w:r>
      <w:bookmarkEnd w:id="35"/>
      <w:bookmarkEnd w:id="36"/>
      <w:bookmarkEnd w:id="37"/>
      <w:bookmarkEnd w:id="38"/>
    </w:p>
    <w:p>
      <w:pPr>
        <w:spacing w:line="360" w:lineRule="auto"/>
        <w:ind w:firstLine="840" w:firstLineChars="300"/>
        <w:rPr>
          <w:rFonts w:hint="eastAsia" w:ascii="宋体" w:hAnsi="宋体" w:cs="宋体"/>
          <w:sz w:val="28"/>
          <w:szCs w:val="28"/>
        </w:rPr>
      </w:pPr>
      <w:r>
        <w:rPr>
          <w:rFonts w:hint="eastAsia" w:ascii="宋体" w:hAnsi="宋体" w:cs="宋体"/>
          <w:sz w:val="28"/>
          <w:szCs w:val="28"/>
        </w:rPr>
        <w:t>名    称：</w:t>
      </w:r>
      <w:r>
        <w:rPr>
          <w:rFonts w:hint="eastAsia" w:ascii="宋体" w:hAnsi="宋体" w:cs="宋体"/>
          <w:sz w:val="28"/>
          <w:szCs w:val="28"/>
          <w:u w:val="single"/>
        </w:rPr>
        <w:t>江苏天园项目管理集团有限公司</w:t>
      </w:r>
    </w:p>
    <w:p>
      <w:pPr>
        <w:spacing w:line="360" w:lineRule="auto"/>
        <w:ind w:firstLine="840" w:firstLineChars="300"/>
        <w:rPr>
          <w:rFonts w:hint="eastAsia"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南京市浦口区新城总部大厦B座1513室</w:t>
      </w:r>
    </w:p>
    <w:p>
      <w:pPr>
        <w:spacing w:line="360" w:lineRule="auto"/>
        <w:ind w:firstLine="840" w:firstLineChars="300"/>
        <w:rPr>
          <w:rFonts w:hint="eastAsia" w:ascii="宋体" w:hAnsi="宋体" w:eastAsia="宋体" w:cs="宋体"/>
          <w:kern w:val="2"/>
          <w:sz w:val="28"/>
          <w:szCs w:val="28"/>
          <w:u w:val="single"/>
          <w:lang w:val="en-US" w:eastAsia="zh-CN" w:bidi="ar-SA"/>
        </w:rPr>
      </w:pPr>
      <w:r>
        <w:rPr>
          <w:rFonts w:hint="eastAsia" w:ascii="宋体" w:hAnsi="宋体" w:cs="宋体"/>
          <w:sz w:val="28"/>
          <w:szCs w:val="28"/>
        </w:rPr>
        <w:t>联系方式：</w:t>
      </w:r>
      <w:r>
        <w:rPr>
          <w:rFonts w:hint="eastAsia" w:ascii="宋体" w:hAnsi="宋体" w:eastAsia="宋体" w:cs="宋体"/>
          <w:kern w:val="2"/>
          <w:sz w:val="28"/>
          <w:szCs w:val="28"/>
          <w:u w:val="single"/>
          <w:lang w:val="en-US" w:eastAsia="zh-CN" w:bidi="ar-SA"/>
        </w:rPr>
        <w:t>025-58871155</w:t>
      </w:r>
    </w:p>
    <w:p>
      <w:pPr>
        <w:pStyle w:val="4"/>
        <w:spacing w:line="360" w:lineRule="auto"/>
        <w:ind w:firstLine="840" w:firstLineChars="300"/>
        <w:rPr>
          <w:rFonts w:hint="eastAsia" w:ascii="宋体" w:hAnsi="宋体" w:eastAsia="宋体" w:cs="宋体"/>
          <w:b w:val="0"/>
          <w:sz w:val="28"/>
          <w:szCs w:val="28"/>
        </w:rPr>
      </w:pPr>
      <w:bookmarkStart w:id="39" w:name="_Toc28359098"/>
      <w:bookmarkStart w:id="40" w:name="_Toc35393639"/>
      <w:bookmarkStart w:id="41" w:name="_Toc28359021"/>
      <w:bookmarkStart w:id="42" w:name="_Toc35393808"/>
      <w:r>
        <w:rPr>
          <w:rFonts w:hint="eastAsia" w:ascii="宋体" w:hAnsi="宋体" w:eastAsia="宋体" w:cs="宋体"/>
          <w:b w:val="0"/>
          <w:sz w:val="28"/>
          <w:szCs w:val="28"/>
        </w:rPr>
        <w:t>3.项目联系方式</w:t>
      </w:r>
      <w:bookmarkEnd w:id="39"/>
      <w:bookmarkEnd w:id="40"/>
      <w:bookmarkEnd w:id="41"/>
      <w:bookmarkEnd w:id="42"/>
    </w:p>
    <w:p>
      <w:pPr>
        <w:pStyle w:val="5"/>
        <w:spacing w:line="360" w:lineRule="auto"/>
        <w:ind w:firstLine="840" w:firstLineChars="300"/>
        <w:rPr>
          <w:rFonts w:hint="eastAsia" w:hAnsi="宋体" w:cs="宋体"/>
          <w:sz w:val="28"/>
          <w:szCs w:val="28"/>
          <w:u w:val="single"/>
        </w:rPr>
      </w:pPr>
      <w:r>
        <w:rPr>
          <w:rFonts w:hint="eastAsia" w:hAnsi="宋体" w:cs="宋体"/>
          <w:sz w:val="28"/>
          <w:szCs w:val="28"/>
        </w:rPr>
        <w:t>项目联系人：</w:t>
      </w:r>
      <w:r>
        <w:rPr>
          <w:rFonts w:hint="eastAsia" w:hAnsi="宋体" w:cs="宋体"/>
          <w:sz w:val="28"/>
          <w:szCs w:val="28"/>
          <w:u w:val="single"/>
        </w:rPr>
        <w:t>孙工</w:t>
      </w:r>
    </w:p>
    <w:p>
      <w:pPr>
        <w:pStyle w:val="5"/>
        <w:spacing w:line="360" w:lineRule="auto"/>
        <w:ind w:firstLine="840" w:firstLineChars="300"/>
        <w:rPr>
          <w:rFonts w:hint="default" w:hAnsi="宋体" w:eastAsia="宋体" w:cs="宋体"/>
          <w:szCs w:val="22"/>
          <w:lang w:val="en-US" w:eastAsia="zh-CN"/>
        </w:rPr>
      </w:pPr>
      <w:r>
        <w:rPr>
          <w:rFonts w:hint="eastAsia" w:hAnsi="宋体" w:cs="宋体"/>
          <w:sz w:val="28"/>
          <w:szCs w:val="28"/>
        </w:rPr>
        <w:t>电      话：</w:t>
      </w:r>
      <w:r>
        <w:rPr>
          <w:rFonts w:hint="eastAsia" w:hAnsi="宋体" w:cs="宋体"/>
          <w:sz w:val="28"/>
          <w:szCs w:val="28"/>
          <w:u w:val="single"/>
        </w:rPr>
        <w:t>025-58</w:t>
      </w:r>
      <w:r>
        <w:rPr>
          <w:rFonts w:hint="eastAsia" w:hAnsi="宋体" w:cs="宋体"/>
          <w:sz w:val="28"/>
          <w:szCs w:val="28"/>
          <w:u w:val="single"/>
          <w:lang w:val="en-US" w:eastAsia="zh-CN"/>
        </w:rPr>
        <w:t>871155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DM2ZTVmZDI3MmM4MmVkNGMzZjM5Y2M0ZTNkMDQifQ=="/>
  </w:docVars>
  <w:rsids>
    <w:rsidRoot w:val="00490AF0"/>
    <w:rsid w:val="00261244"/>
    <w:rsid w:val="00490AF0"/>
    <w:rsid w:val="009A7E82"/>
    <w:rsid w:val="00C2395F"/>
    <w:rsid w:val="119761B0"/>
    <w:rsid w:val="7643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2"/>
    <w:autoRedefine/>
    <w:qFormat/>
    <w:uiPriority w:val="9"/>
    <w:pPr>
      <w:keepNext/>
      <w:keepLines/>
      <w:spacing w:before="340" w:after="330" w:line="576" w:lineRule="auto"/>
      <w:outlineLvl w:val="0"/>
    </w:pPr>
    <w:rPr>
      <w:b/>
      <w:kern w:val="44"/>
      <w:sz w:val="44"/>
    </w:rPr>
  </w:style>
  <w:style w:type="paragraph" w:styleId="4">
    <w:name w:val="heading 2"/>
    <w:basedOn w:val="1"/>
    <w:next w:val="1"/>
    <w:link w:val="13"/>
    <w:autoRedefine/>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5"/>
    <w:autoRedefine/>
    <w:semiHidden/>
    <w:unhideWhenUsed/>
    <w:qFormat/>
    <w:uiPriority w:val="99"/>
    <w:pPr>
      <w:spacing w:after="120"/>
    </w:pPr>
  </w:style>
  <w:style w:type="paragraph" w:styleId="5">
    <w:name w:val="Plain Text"/>
    <w:basedOn w:val="1"/>
    <w:link w:val="14"/>
    <w:autoRedefine/>
    <w:qFormat/>
    <w:uiPriority w:val="0"/>
    <w:rPr>
      <w:rFonts w:ascii="宋体" w:hAnsi="Courier New"/>
    </w:rPr>
  </w:style>
  <w:style w:type="paragraph" w:styleId="6">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autoRedefine/>
    <w:qFormat/>
    <w:uiPriority w:val="99"/>
    <w:rPr>
      <w:sz w:val="18"/>
      <w:szCs w:val="18"/>
    </w:rPr>
  </w:style>
  <w:style w:type="character" w:customStyle="1" w:styleId="11">
    <w:name w:val="页脚 Char"/>
    <w:basedOn w:val="9"/>
    <w:link w:val="6"/>
    <w:autoRedefine/>
    <w:qFormat/>
    <w:uiPriority w:val="99"/>
    <w:rPr>
      <w:sz w:val="18"/>
      <w:szCs w:val="18"/>
    </w:rPr>
  </w:style>
  <w:style w:type="character" w:customStyle="1" w:styleId="12">
    <w:name w:val="标题 1 Char"/>
    <w:basedOn w:val="9"/>
    <w:link w:val="3"/>
    <w:autoRedefine/>
    <w:qFormat/>
    <w:uiPriority w:val="9"/>
    <w:rPr>
      <w:rFonts w:ascii="Times New Roman" w:hAnsi="Times New Roman" w:eastAsia="宋体" w:cs="Times New Roman"/>
      <w:b/>
      <w:kern w:val="44"/>
      <w:sz w:val="44"/>
      <w:szCs w:val="20"/>
    </w:rPr>
  </w:style>
  <w:style w:type="character" w:customStyle="1" w:styleId="13">
    <w:name w:val="标题 2 Char"/>
    <w:basedOn w:val="9"/>
    <w:link w:val="4"/>
    <w:autoRedefine/>
    <w:qFormat/>
    <w:uiPriority w:val="9"/>
    <w:rPr>
      <w:rFonts w:ascii="Arial" w:hAnsi="Arial" w:eastAsia="黑体" w:cs="Times New Roman"/>
      <w:b/>
      <w:sz w:val="32"/>
      <w:szCs w:val="20"/>
    </w:rPr>
  </w:style>
  <w:style w:type="character" w:customStyle="1" w:styleId="14">
    <w:name w:val="纯文本 Char"/>
    <w:basedOn w:val="9"/>
    <w:link w:val="5"/>
    <w:autoRedefine/>
    <w:qFormat/>
    <w:uiPriority w:val="0"/>
    <w:rPr>
      <w:rFonts w:ascii="宋体" w:hAnsi="Courier New" w:eastAsia="宋体" w:cs="Times New Roman"/>
      <w:szCs w:val="20"/>
    </w:rPr>
  </w:style>
  <w:style w:type="character" w:customStyle="1" w:styleId="15">
    <w:name w:val="正文文本 Char"/>
    <w:basedOn w:val="9"/>
    <w:link w:val="2"/>
    <w:autoRedefine/>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487</Words>
  <Characters>2777</Characters>
  <Lines>23</Lines>
  <Paragraphs>6</Paragraphs>
  <TotalTime>7</TotalTime>
  <ScaleCrop>false</ScaleCrop>
  <LinksUpToDate>false</LinksUpToDate>
  <CharactersWithSpaces>3258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2024-04-01T08:39:00Z</dcterms:created>
  <dc:creator>Administrator</dc:creator>
  <cp:lastModifiedBy>WPS_1660557631</cp:lastModifiedBy>
  <dcterms:modified xsi:type="dcterms:W3CDTF">2024-04-03T03:11:32Z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CF67235DF26742FD8461F42A2C759A62_12</vt:lpwstr>
  </property>
</Properties>
</file>