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s="Arial"/>
          <w:color w:val="000000"/>
          <w:sz w:val="24"/>
          <w:highlight w:val="none"/>
        </w:rPr>
      </w:pPr>
      <w:r>
        <w:rPr>
          <w:rFonts w:ascii="宋体" w:hAnsi="宋体" w:cs="Arial"/>
          <w:color w:val="000000"/>
          <w:sz w:val="24"/>
          <w:highlight w:val="none"/>
        </w:rPr>
      </w:r>
      <w:r/>
    </w:p>
    <w:p>
      <w:pPr>
        <w:jc w:val="center"/>
        <w:spacing w:before="120" w:after="120" w:line="360" w:lineRule="auto"/>
        <w:rPr>
          <w:rFonts w:hint="eastAsia" w:ascii="宋体" w:hAnsi="宋体" w:cs="Arial"/>
          <w:b/>
          <w:bCs/>
          <w:color w:val="000000"/>
          <w:sz w:val="84"/>
          <w:szCs w:val="84"/>
          <w:highlight w:val="none"/>
        </w:rPr>
      </w:pPr>
      <w:r>
        <w:rPr>
          <w:rFonts w:hint="eastAsia" w:ascii="宋体" w:hAnsi="宋体" w:cs="Arial"/>
          <w:b/>
          <w:bCs/>
          <w:color w:val="000000"/>
          <w:sz w:val="84"/>
          <w:szCs w:val="84"/>
          <w:highlight w:val="none"/>
        </w:rPr>
        <w:t xml:space="preserve"> </w:t>
      </w:r>
      <w:r/>
    </w:p>
    <w:p>
      <w:pPr>
        <w:pStyle w:val="1049"/>
        <w:ind w:firstLine="0"/>
        <w:jc w:val="center"/>
        <w:rPr>
          <w:rFonts w:hint="eastAsia" w:ascii="宋体" w:hAnsi="宋体"/>
          <w:b/>
          <w:bCs/>
          <w:color w:val="000000"/>
          <w:sz w:val="72"/>
          <w:szCs w:val="72"/>
          <w:highlight w:val="none"/>
        </w:rPr>
      </w:pPr>
      <w:r>
        <w:rPr>
          <w:rFonts w:hint="eastAsia" w:ascii="宋体" w:hAnsi="宋体"/>
          <w:b/>
          <w:bCs/>
          <w:color w:val="000000"/>
          <w:sz w:val="72"/>
          <w:szCs w:val="72"/>
          <w:highlight w:val="none"/>
        </w:rPr>
        <w:t xml:space="preserve">招　标　文　件</w:t>
      </w:r>
      <w:r/>
    </w:p>
    <w:p>
      <w:pPr>
        <w:pStyle w:val="1049"/>
        <w:ind w:firstLine="0"/>
        <w:jc w:val="center"/>
        <w:rPr>
          <w:rFonts w:ascii="宋体" w:hAnsi="宋体" w:eastAsia="宋体"/>
          <w:b/>
          <w:bCs/>
          <w:color w:val="000000"/>
          <w:sz w:val="32"/>
          <w:szCs w:val="32"/>
          <w:highlight w:val="none"/>
          <w:lang w:val="en-US" w:eastAsia="zh-CN"/>
        </w:rPr>
      </w:pPr>
      <w:r>
        <w:rPr>
          <w:rFonts w:hint="eastAsia" w:ascii="宋体" w:hAnsi="宋体"/>
          <w:b/>
          <w:bCs/>
          <w:color w:val="000000"/>
          <w:sz w:val="32"/>
          <w:szCs w:val="32"/>
          <w:highlight w:val="none"/>
        </w:rPr>
        <w:t xml:space="preserve">项目名称：</w:t>
      </w:r>
      <w:r>
        <w:rPr>
          <w:rFonts w:hint="eastAsia" w:ascii="宋体" w:hAnsi="宋体"/>
          <w:b/>
          <w:bCs/>
          <w:color w:val="000000"/>
          <w:sz w:val="32"/>
          <w:szCs w:val="32"/>
          <w:highlight w:val="white"/>
        </w:rPr>
        <w:t xml:space="preserve">塘桥、妙桥综合养老服务中心第三方运营服务项目</w:t>
      </w:r>
      <w:r/>
    </w:p>
    <w:p>
      <w:pPr>
        <w:pStyle w:val="1334"/>
        <w:ind w:firstLine="1722"/>
        <w:spacing w:line="440" w:lineRule="exact"/>
        <w:rPr>
          <w:rFonts w:hint="eastAsia" w:ascii="宋体" w:hAnsi="宋体" w:eastAsia="宋体" w:cs="Times New Roman"/>
          <w:b/>
          <w:bCs/>
          <w:color w:val="000000"/>
          <w:sz w:val="32"/>
          <w:szCs w:val="32"/>
          <w:highlight w:val="none"/>
          <w:lang w:val="en-US" w:eastAsia="zh-CN" w:bidi="ar-SA"/>
        </w:rPr>
        <w:outlineLvl w:val="9"/>
      </w:pPr>
      <w:r>
        <w:rPr>
          <w:rFonts w:hint="eastAsia" w:ascii="宋体" w:hAnsi="宋体"/>
          <w:b/>
          <w:color w:val="000000"/>
          <w:sz w:val="32"/>
          <w:szCs w:val="32"/>
          <w:highlight w:val="none"/>
        </w:rPr>
        <w:t xml:space="preserve">标书编号：</w:t>
      </w:r>
      <w:r>
        <w:rPr>
          <w:rFonts w:hint="eastAsia" w:ascii="宋体" w:hAnsi="宋体" w:eastAsia="宋体" w:cs="Times New Roman"/>
          <w:b/>
          <w:bCs/>
          <w:color w:val="000000"/>
          <w:sz w:val="32"/>
          <w:szCs w:val="32"/>
          <w:highlight w:val="none"/>
          <w:lang w:val="en-US" w:eastAsia="zh-CN" w:bidi="ar-SA"/>
        </w:rPr>
        <w:t xml:space="preserve">JSZC-320582-ZXZB-G2024-0002</w:t>
      </w:r>
      <w:r/>
    </w:p>
    <w:p>
      <w:pPr>
        <w:pStyle w:val="1049"/>
        <w:ind w:firstLine="0"/>
        <w:jc w:val="center"/>
        <w:rPr>
          <w:rFonts w:ascii="宋体" w:hAnsi="宋体" w:eastAsia="宋体"/>
          <w:color w:val="000000"/>
          <w:sz w:val="32"/>
          <w:szCs w:val="32"/>
          <w:highlight w:val="none"/>
          <w:lang w:val="en-US" w:eastAsia="zh-CN"/>
        </w:rPr>
      </w:pPr>
      <w:r>
        <w:rPr>
          <w:rFonts w:ascii="宋体" w:hAnsi="宋体" w:eastAsia="宋体"/>
          <w:color w:val="000000"/>
          <w:sz w:val="32"/>
          <w:szCs w:val="32"/>
          <w:highlight w:val="none"/>
          <w:lang w:val="en-US" w:eastAsia="zh-CN"/>
        </w:rPr>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t xml:space="preserve">                        </w:t>
      </w:r>
      <w:r>
        <w:rPr>
          <w:rFonts w:hint="eastAsia" w:ascii="宋体" w:hAnsi="宋体"/>
          <w:b/>
          <w:color w:val="000000"/>
          <w:sz w:val="32"/>
          <w:szCs w:val="32"/>
          <w:highlight w:val="none"/>
        </w:rPr>
        <w:t xml:space="preserve">项目属性：</w:t>
      </w:r>
      <w:r>
        <w:rPr>
          <w:rFonts w:hint="eastAsia" w:ascii="宋体" w:hAnsi="宋体"/>
          <w:b/>
          <w:bCs/>
          <w:color w:val="000000"/>
          <w:sz w:val="32"/>
          <w:szCs w:val="32"/>
          <w:highlight w:val="none"/>
        </w:rPr>
        <w:t xml:space="preserve">服务</w:t>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049"/>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774"/>
        <w:jc w:val="center"/>
        <w:spacing w:line="360" w:lineRule="auto"/>
        <w:rPr>
          <w:rFonts w:hint="eastAsia" w:ascii="宋体" w:hAnsi="宋体"/>
          <w:b/>
          <w:bCs/>
          <w:color w:val="000000"/>
          <w:sz w:val="32"/>
          <w:szCs w:val="32"/>
          <w:highlight w:val="none"/>
        </w:rPr>
      </w:pPr>
      <w:r/>
      <w:bookmarkStart w:id="0" w:name="EB8ecef8d8d20b42199abb5fc67b67d8bb"/>
      <w:r>
        <w:rPr>
          <w:rFonts w:hint="eastAsia" w:ascii="宋体" w:hAnsi="宋体"/>
          <w:b/>
          <w:bCs/>
          <w:color w:val="000000"/>
          <w:sz w:val="32"/>
          <w:szCs w:val="32"/>
          <w:highlight w:val="white"/>
          <w:lang w:eastAsia="zh-CN"/>
        </w:rPr>
        <w:t xml:space="preserve">江苏众信工程投资项目管理咨询</w:t>
      </w:r>
      <w:r>
        <w:rPr>
          <w:rFonts w:hint="eastAsia" w:ascii="宋体" w:hAnsi="宋体"/>
          <w:b/>
          <w:bCs/>
          <w:color w:val="000000"/>
          <w:sz w:val="32"/>
          <w:szCs w:val="32"/>
          <w:highlight w:val="white"/>
        </w:rPr>
        <w:t xml:space="preserve">有限公司</w:t>
      </w:r>
      <w:bookmarkEnd w:id="0"/>
      <w:r/>
      <w:r/>
    </w:p>
    <w:p>
      <w:pPr>
        <w:pStyle w:val="1049"/>
        <w:ind w:firstLine="0"/>
        <w:jc w:val="center"/>
        <w:rPr>
          <w:rFonts w:hint="eastAsia" w:ascii="宋体" w:hAnsi="宋体" w:cs="宋体"/>
          <w:b/>
          <w:bCs/>
          <w:color w:val="000000"/>
          <w:sz w:val="32"/>
          <w:highlight w:val="none"/>
        </w:rPr>
      </w:pPr>
      <w:r/>
      <w:bookmarkStart w:id="1" w:name="EB52307051e0d04806912e5842f73c8551"/>
      <w:r>
        <w:rPr>
          <w:rFonts w:hint="eastAsia" w:ascii="宋体" w:hAnsi="宋体" w:cs="宋体"/>
          <w:b/>
          <w:bCs/>
          <w:color w:val="000000"/>
          <w:sz w:val="32"/>
          <w:highlight w:val="none"/>
        </w:rPr>
        <w:t xml:space="preserve">202</w:t>
      </w:r>
      <w:r>
        <w:rPr>
          <w:rFonts w:hint="eastAsia" w:ascii="宋体" w:hAnsi="宋体" w:cs="宋体"/>
          <w:b/>
          <w:bCs/>
          <w:color w:val="000000"/>
          <w:sz w:val="32"/>
          <w:highlight w:val="none"/>
          <w:lang w:val="en-US" w:eastAsia="zh-CN"/>
        </w:rPr>
        <w:t xml:space="preserve">4</w:t>
      </w:r>
      <w:r>
        <w:rPr>
          <w:rFonts w:hint="eastAsia" w:ascii="宋体" w:hAnsi="宋体" w:cs="宋体"/>
          <w:b/>
          <w:bCs/>
          <w:color w:val="000000"/>
          <w:sz w:val="32"/>
          <w:highlight w:val="none"/>
        </w:rPr>
        <w:t xml:space="preserve">年</w:t>
      </w:r>
      <w:r>
        <w:rPr>
          <w:rFonts w:hint="eastAsia" w:ascii="宋体" w:hAnsi="宋体" w:cs="宋体"/>
          <w:b/>
          <w:bCs/>
          <w:color w:val="000000"/>
          <w:sz w:val="32"/>
          <w:highlight w:val="none"/>
          <w:lang w:val="en-US" w:eastAsia="zh-CN"/>
        </w:rPr>
        <w:t xml:space="preserve">4</w:t>
      </w:r>
      <w:r>
        <w:rPr>
          <w:rFonts w:hint="eastAsia" w:ascii="宋体" w:hAnsi="宋体" w:cs="宋体"/>
          <w:b/>
          <w:bCs/>
          <w:color w:val="000000"/>
          <w:sz w:val="32"/>
          <w:highlight w:val="none"/>
        </w:rPr>
        <w:t xml:space="preserve">月12</w:t>
      </w:r>
      <w:r>
        <w:rPr>
          <w:rFonts w:hint="eastAsia" w:ascii="宋体" w:hAnsi="宋体" w:cs="宋体"/>
          <w:b/>
          <w:bCs/>
          <w:color w:val="000000"/>
          <w:sz w:val="32"/>
          <w:highlight w:val="none"/>
        </w:rPr>
        <w:t xml:space="preserve">日</w:t>
      </w:r>
      <w:bookmarkEnd w:id="1"/>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cs="Arial"/>
          <w:color w:val="000000"/>
          <w:sz w:val="24"/>
          <w:highlight w:val="none"/>
        </w:rPr>
      </w:pPr>
      <w:r>
        <w:rPr>
          <w:rFonts w:hint="eastAsia" w:ascii="宋体" w:hAnsi="宋体" w:cs="Arial"/>
          <w:color w:val="000000"/>
          <w:sz w:val="24"/>
          <w:highlight w:val="none"/>
        </w:rPr>
        <w:t xml:space="preserve"> </w:t>
      </w:r>
      <w:r/>
    </w:p>
    <w:p>
      <w:pPr>
        <w:jc w:val="center"/>
        <w:spacing w:before="120" w:after="120" w:line="360" w:lineRule="auto"/>
        <w:rPr>
          <w:rFonts w:hint="eastAsia" w:ascii="宋体" w:hAnsi="宋体"/>
          <w:b/>
          <w:bCs/>
          <w:color w:val="000000"/>
          <w:sz w:val="44"/>
          <w:szCs w:val="44"/>
          <w:highlight w:val="none"/>
        </w:rPr>
      </w:pPr>
      <w:r>
        <w:rPr>
          <w:rFonts w:hint="eastAsia" w:ascii="宋体" w:hAnsi="宋体" w:cs="Arial"/>
          <w:color w:val="000000"/>
          <w:sz w:val="24"/>
          <w:highlight w:val="none"/>
        </w:rPr>
        <w:t xml:space="preserve"> </w:t>
      </w:r>
      <w:bookmarkStart w:id="2" w:name="_Toc120614210"/>
      <w:r/>
      <w:bookmarkStart w:id="3" w:name="_Toc479757206"/>
      <w:r/>
      <w:bookmarkStart w:id="4" w:name="_Toc16938516"/>
      <w:r/>
      <w:bookmarkStart w:id="5" w:name="_Toc513029200"/>
      <w:r/>
      <w:bookmarkStart w:id="6" w:name="_Toc523127445"/>
      <w:r/>
      <w:bookmarkStart w:id="7" w:name="_Toc20823272"/>
      <w:r>
        <w:rPr>
          <w:rFonts w:hint="eastAsia" w:ascii="宋体" w:hAnsi="宋体"/>
          <w:b/>
          <w:bCs/>
          <w:color w:val="000000"/>
          <w:sz w:val="44"/>
          <w:szCs w:val="44"/>
          <w:highlight w:val="none"/>
        </w:rPr>
        <w:br w:type="page" w:clear="all"/>
      </w:r>
      <w:r>
        <w:rPr>
          <w:rFonts w:hint="eastAsia" w:ascii="宋体" w:hAnsi="宋体"/>
          <w:b/>
          <w:bCs/>
          <w:color w:val="000000"/>
          <w:sz w:val="44"/>
          <w:szCs w:val="44"/>
          <w:highlight w:val="none"/>
        </w:rPr>
        <w:t xml:space="preserve">总  目  录</w:t>
      </w:r>
      <w:r/>
    </w:p>
    <w:p>
      <w:pPr>
        <w:spacing w:line="360" w:lineRule="auto"/>
        <w:tabs>
          <w:tab w:val="left" w:pos="1440" w:leader="none"/>
        </w:tabs>
        <w:rPr>
          <w:rFonts w:ascii="宋体" w:hAnsi="宋体"/>
          <w:b/>
          <w:bCs/>
          <w:color w:val="000000"/>
          <w:sz w:val="28"/>
          <w:szCs w:val="28"/>
          <w:highlight w:val="none"/>
        </w:rPr>
      </w:pPr>
      <w:r>
        <w:rPr>
          <w:rFonts w:ascii="宋体" w:hAnsi="宋体"/>
          <w:b/>
          <w:bCs/>
          <w:color w:val="000000"/>
          <w:sz w:val="28"/>
          <w:szCs w:val="28"/>
          <w:highlight w:val="none"/>
        </w:rPr>
      </w:r>
      <w:r/>
    </w:p>
    <w:p>
      <w:pPr>
        <w:ind w:left="0" w:right="0" w:firstLine="0"/>
        <w:jc w:val="center"/>
        <w:spacing w:before="0" w:after="0" w:line="240" w:lineRule="auto"/>
        <w:rPr>
          <w:color w:val="000000"/>
          <w:highlight w:val="none"/>
        </w:rPr>
      </w:pPr>
      <w:r>
        <w:rPr>
          <w:color w:val="000000"/>
          <w:highlight w:val="none"/>
        </w:rPr>
      </w:r>
      <w:r/>
    </w:p>
    <w:p>
      <w:pPr>
        <w:pStyle w:val="1268"/>
        <w:tabs>
          <w:tab w:val="right" w:pos="10092" w:leader="dot"/>
        </w:tabs>
        <w:rPr>
          <w:color w:val="000000"/>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color w:val="000000"/>
          <w:highlight w:val="none"/>
        </w:rPr>
        <w:fldChar w:fldCharType="begin"/>
      </w:r>
      <w:r>
        <w:rPr>
          <w:color w:val="000000"/>
          <w:highlight w:val="none"/>
        </w:rPr>
        <w:instrText xml:space="preserve"> HYPERLINK \l _Toc30047 </w:instrText>
      </w:r>
      <w:r>
        <w:rPr>
          <w:color w:val="000000"/>
          <w:highlight w:val="none"/>
        </w:rPr>
        <w:fldChar w:fldCharType="separate"/>
      </w:r>
      <w:r>
        <w:rPr>
          <w:rFonts w:hint="eastAsia" w:ascii="宋体" w:hAnsi="宋体" w:eastAsia="宋体"/>
          <w:color w:val="000000"/>
          <w:highlight w:val="none"/>
        </w:rPr>
        <w:t xml:space="preserve">第一章  投标邀请</w:t>
      </w:r>
      <w:r>
        <w:rPr>
          <w:color w:val="000000"/>
          <w:highlight w:val="none"/>
        </w:rPr>
        <w:tab/>
      </w:r>
      <w:r>
        <w:rPr>
          <w:color w:val="000000"/>
          <w:highlight w:val="none"/>
        </w:rPr>
        <w:fldChar w:fldCharType="begin"/>
      </w:r>
      <w:r>
        <w:rPr>
          <w:color w:val="000000"/>
          <w:highlight w:val="none"/>
        </w:rPr>
        <w:instrText xml:space="preserve"> PAGEREF _Toc30047 \h </w:instrText>
      </w:r>
      <w:r>
        <w:rPr>
          <w:color w:val="000000"/>
          <w:highlight w:val="none"/>
        </w:rPr>
        <w:fldChar w:fldCharType="separate"/>
      </w:r>
      <w:r>
        <w:rPr>
          <w:color w:val="000000"/>
          <w:highlight w:val="none"/>
        </w:rPr>
        <w:t xml:space="preserve">2</w:t>
      </w:r>
      <w:r>
        <w:rPr>
          <w:color w:val="000000"/>
          <w:highlight w:val="none"/>
        </w:rPr>
        <w:fldChar w:fldCharType="end"/>
      </w:r>
      <w:r>
        <w:rPr>
          <w:color w:val="000000"/>
          <w:highlight w:val="none"/>
        </w:rPr>
        <w:fldChar w:fldCharType="end"/>
      </w:r>
      <w:r/>
    </w:p>
    <w:p>
      <w:pPr>
        <w:pStyle w:val="1268"/>
        <w:tabs>
          <w:tab w:val="right" w:pos="10092" w:leader="dot"/>
        </w:tabs>
        <w:rPr>
          <w:color w:val="000000"/>
          <w:highlight w:val="none"/>
        </w:rPr>
      </w:pPr>
      <w:r>
        <w:rPr>
          <w:color w:val="000000"/>
          <w:highlight w:val="none"/>
        </w:rPr>
        <w:fldChar w:fldCharType="begin"/>
      </w:r>
      <w:r>
        <w:rPr>
          <w:color w:val="000000"/>
          <w:highlight w:val="none"/>
        </w:rPr>
        <w:instrText xml:space="preserve"> HYPERLINK \l _Toc2329 </w:instrText>
      </w:r>
      <w:r>
        <w:rPr>
          <w:color w:val="000000"/>
          <w:highlight w:val="none"/>
        </w:rPr>
        <w:fldChar w:fldCharType="separate"/>
      </w:r>
      <w:r>
        <w:rPr>
          <w:rFonts w:hint="eastAsia" w:ascii="宋体" w:hAnsi="宋体" w:eastAsia="宋体"/>
          <w:color w:val="000000"/>
          <w:highlight w:val="none"/>
        </w:rPr>
        <w:t xml:space="preserve">第二章  投标人须知</w:t>
      </w:r>
      <w:r>
        <w:rPr>
          <w:color w:val="000000"/>
          <w:highlight w:val="none"/>
        </w:rPr>
        <w:tab/>
      </w:r>
      <w:r>
        <w:rPr>
          <w:color w:val="000000"/>
          <w:highlight w:val="none"/>
        </w:rPr>
        <w:fldChar w:fldCharType="begin"/>
      </w:r>
      <w:r>
        <w:rPr>
          <w:color w:val="000000"/>
          <w:highlight w:val="none"/>
        </w:rPr>
        <w:instrText xml:space="preserve"> PAGEREF _Toc2329 \h </w:instrText>
      </w:r>
      <w:r>
        <w:rPr>
          <w:color w:val="000000"/>
          <w:highlight w:val="none"/>
        </w:rPr>
        <w:fldChar w:fldCharType="separate"/>
      </w:r>
      <w:r>
        <w:rPr>
          <w:color w:val="000000"/>
          <w:highlight w:val="none"/>
        </w:rPr>
        <w:t xml:space="preserve">6</w:t>
      </w:r>
      <w:r>
        <w:rPr>
          <w:color w:val="000000"/>
          <w:highlight w:val="none"/>
        </w:rPr>
        <w:fldChar w:fldCharType="end"/>
      </w:r>
      <w:r>
        <w:rPr>
          <w:color w:val="000000"/>
          <w:highlight w:val="none"/>
        </w:rPr>
        <w:fldChar w:fldCharType="end"/>
      </w:r>
      <w:r/>
    </w:p>
    <w:p>
      <w:pPr>
        <w:pStyle w:val="1268"/>
        <w:tabs>
          <w:tab w:val="right" w:pos="10092" w:leader="dot"/>
        </w:tabs>
        <w:rPr>
          <w:color w:val="000000"/>
          <w:highlight w:val="none"/>
        </w:rPr>
      </w:pPr>
      <w:r>
        <w:rPr>
          <w:color w:val="000000"/>
          <w:highlight w:val="none"/>
        </w:rPr>
        <w:fldChar w:fldCharType="begin"/>
      </w:r>
      <w:r>
        <w:rPr>
          <w:color w:val="000000"/>
          <w:highlight w:val="none"/>
        </w:rPr>
        <w:instrText xml:space="preserve"> HYPERLINK \l _Toc3449 </w:instrText>
      </w:r>
      <w:r>
        <w:rPr>
          <w:color w:val="000000"/>
          <w:highlight w:val="none"/>
        </w:rPr>
        <w:fldChar w:fldCharType="separate"/>
      </w:r>
      <w:r>
        <w:rPr>
          <w:rFonts w:hint="eastAsia" w:ascii="宋体" w:hAnsi="宋体" w:eastAsia="宋体"/>
          <w:color w:val="000000"/>
          <w:highlight w:val="none"/>
        </w:rPr>
        <w:t xml:space="preserve">第三章 合同条款及格式</w:t>
      </w:r>
      <w:r>
        <w:rPr>
          <w:color w:val="000000"/>
          <w:highlight w:val="none"/>
        </w:rPr>
        <w:tab/>
      </w:r>
      <w:r>
        <w:rPr>
          <w:color w:val="000000"/>
          <w:highlight w:val="none"/>
        </w:rPr>
        <w:fldChar w:fldCharType="begin"/>
      </w:r>
      <w:r>
        <w:rPr>
          <w:color w:val="000000"/>
          <w:highlight w:val="none"/>
        </w:rPr>
        <w:instrText xml:space="preserve"> PAGEREF _Toc3449 \h </w:instrText>
      </w:r>
      <w:r>
        <w:rPr>
          <w:color w:val="000000"/>
          <w:highlight w:val="none"/>
        </w:rPr>
        <w:fldChar w:fldCharType="separate"/>
      </w:r>
      <w:r>
        <w:rPr>
          <w:color w:val="000000"/>
          <w:highlight w:val="none"/>
        </w:rPr>
        <w:t xml:space="preserve">17</w:t>
      </w:r>
      <w:r>
        <w:rPr>
          <w:color w:val="000000"/>
          <w:highlight w:val="none"/>
        </w:rPr>
        <w:fldChar w:fldCharType="end"/>
      </w:r>
      <w:r>
        <w:rPr>
          <w:color w:val="000000"/>
          <w:highlight w:val="none"/>
        </w:rPr>
        <w:fldChar w:fldCharType="end"/>
      </w:r>
      <w:r/>
    </w:p>
    <w:p>
      <w:pPr>
        <w:pStyle w:val="1268"/>
        <w:tabs>
          <w:tab w:val="right" w:pos="10092" w:leader="dot"/>
        </w:tabs>
        <w:rPr>
          <w:color w:val="000000"/>
          <w:highlight w:val="none"/>
        </w:rPr>
      </w:pPr>
      <w:r>
        <w:rPr>
          <w:color w:val="000000"/>
          <w:highlight w:val="none"/>
        </w:rPr>
        <w:fldChar w:fldCharType="begin"/>
      </w:r>
      <w:r>
        <w:rPr>
          <w:color w:val="000000"/>
          <w:highlight w:val="none"/>
        </w:rPr>
        <w:instrText xml:space="preserve"> HYPERLINK \l _Toc5729 </w:instrText>
      </w:r>
      <w:r>
        <w:rPr>
          <w:color w:val="000000"/>
          <w:highlight w:val="none"/>
        </w:rPr>
        <w:fldChar w:fldCharType="separate"/>
      </w:r>
      <w:r>
        <w:rPr>
          <w:rFonts w:hint="eastAsia" w:ascii="宋体" w:hAnsi="宋体" w:eastAsia="宋体"/>
          <w:color w:val="000000"/>
          <w:highlight w:val="none"/>
        </w:rPr>
        <w:t xml:space="preserve">第四章 项目需求</w:t>
      </w:r>
      <w:r>
        <w:rPr>
          <w:color w:val="000000"/>
          <w:highlight w:val="none"/>
        </w:rPr>
        <w:tab/>
      </w:r>
      <w:r>
        <w:rPr>
          <w:color w:val="000000"/>
          <w:highlight w:val="none"/>
        </w:rPr>
        <w:fldChar w:fldCharType="begin"/>
      </w:r>
      <w:r>
        <w:rPr>
          <w:color w:val="000000"/>
          <w:highlight w:val="none"/>
        </w:rPr>
        <w:instrText xml:space="preserve"> PAGEREF _Toc5729 \h </w:instrText>
      </w:r>
      <w:r>
        <w:rPr>
          <w:color w:val="000000"/>
          <w:highlight w:val="none"/>
        </w:rPr>
        <w:fldChar w:fldCharType="separate"/>
      </w:r>
      <w:r>
        <w:rPr>
          <w:color w:val="000000"/>
          <w:highlight w:val="none"/>
        </w:rPr>
        <w:t xml:space="preserve">21</w:t>
      </w:r>
      <w:r>
        <w:rPr>
          <w:color w:val="000000"/>
          <w:highlight w:val="none"/>
        </w:rPr>
        <w:fldChar w:fldCharType="end"/>
      </w:r>
      <w:r>
        <w:rPr>
          <w:color w:val="000000"/>
          <w:highlight w:val="none"/>
        </w:rPr>
        <w:fldChar w:fldCharType="end"/>
      </w:r>
      <w:r/>
    </w:p>
    <w:p>
      <w:pPr>
        <w:pStyle w:val="1268"/>
        <w:tabs>
          <w:tab w:val="right" w:pos="10092" w:leader="dot"/>
        </w:tabs>
        <w:rPr>
          <w:color w:val="000000"/>
          <w:highlight w:val="none"/>
        </w:rPr>
      </w:pPr>
      <w:r>
        <w:rPr>
          <w:color w:val="000000"/>
          <w:highlight w:val="none"/>
        </w:rPr>
        <w:fldChar w:fldCharType="begin"/>
      </w:r>
      <w:r>
        <w:rPr>
          <w:color w:val="000000"/>
          <w:highlight w:val="none"/>
        </w:rPr>
        <w:instrText xml:space="preserve"> HYPERLINK \l _Toc31618 </w:instrText>
      </w:r>
      <w:r>
        <w:rPr>
          <w:color w:val="000000"/>
          <w:highlight w:val="none"/>
        </w:rPr>
        <w:fldChar w:fldCharType="separate"/>
      </w:r>
      <w:r>
        <w:rPr>
          <w:rFonts w:hint="eastAsia" w:ascii="宋体" w:hAnsi="宋体" w:eastAsia="宋体"/>
          <w:color w:val="000000"/>
          <w:highlight w:val="none"/>
        </w:rPr>
        <w:t xml:space="preserve">第五章 评标方法与评标标准</w:t>
      </w:r>
      <w:r>
        <w:rPr>
          <w:color w:val="000000"/>
          <w:highlight w:val="none"/>
        </w:rPr>
        <w:tab/>
      </w:r>
      <w:r>
        <w:rPr>
          <w:color w:val="000000"/>
          <w:highlight w:val="none"/>
        </w:rPr>
        <w:fldChar w:fldCharType="begin"/>
      </w:r>
      <w:r>
        <w:rPr>
          <w:color w:val="000000"/>
          <w:highlight w:val="none"/>
        </w:rPr>
        <w:instrText xml:space="preserve"> PAGEREF _Toc31618 \h </w:instrText>
      </w:r>
      <w:r>
        <w:rPr>
          <w:color w:val="000000"/>
          <w:highlight w:val="none"/>
        </w:rPr>
        <w:fldChar w:fldCharType="separate"/>
      </w:r>
      <w:r>
        <w:rPr>
          <w:color w:val="000000"/>
          <w:highlight w:val="none"/>
        </w:rPr>
        <w:t xml:space="preserve">105</w:t>
      </w:r>
      <w:r>
        <w:rPr>
          <w:color w:val="000000"/>
          <w:highlight w:val="none"/>
        </w:rPr>
        <w:fldChar w:fldCharType="end"/>
      </w:r>
      <w:r>
        <w:rPr>
          <w:color w:val="000000"/>
          <w:highlight w:val="none"/>
        </w:rPr>
        <w:fldChar w:fldCharType="end"/>
      </w:r>
      <w:r/>
    </w:p>
    <w:p>
      <w:pPr>
        <w:pStyle w:val="1268"/>
        <w:tabs>
          <w:tab w:val="right" w:pos="10092" w:leader="dot"/>
        </w:tabs>
        <w:rPr>
          <w:color w:val="000000"/>
          <w:highlight w:val="none"/>
        </w:rPr>
      </w:pPr>
      <w:r>
        <w:rPr>
          <w:color w:val="000000"/>
          <w:highlight w:val="none"/>
        </w:rPr>
        <w:fldChar w:fldCharType="begin"/>
      </w:r>
      <w:r>
        <w:rPr>
          <w:color w:val="000000"/>
          <w:highlight w:val="none"/>
        </w:rPr>
        <w:instrText xml:space="preserve"> HYPERLINK \l _Toc18115 </w:instrText>
      </w:r>
      <w:r>
        <w:rPr>
          <w:color w:val="000000"/>
          <w:highlight w:val="none"/>
        </w:rPr>
        <w:fldChar w:fldCharType="separate"/>
      </w:r>
      <w:r>
        <w:rPr>
          <w:rFonts w:hint="eastAsia" w:ascii="宋体" w:hAnsi="宋体" w:eastAsia="宋体"/>
          <w:color w:val="000000"/>
          <w:highlight w:val="none"/>
        </w:rPr>
        <w:t xml:space="preserve">第六章 投标文件格式</w:t>
      </w:r>
      <w:r>
        <w:rPr>
          <w:color w:val="000000"/>
          <w:highlight w:val="none"/>
        </w:rPr>
        <w:tab/>
      </w:r>
      <w:r>
        <w:rPr>
          <w:color w:val="000000"/>
          <w:highlight w:val="none"/>
        </w:rPr>
        <w:fldChar w:fldCharType="begin"/>
      </w:r>
      <w:r>
        <w:rPr>
          <w:color w:val="000000"/>
          <w:highlight w:val="none"/>
        </w:rPr>
        <w:instrText xml:space="preserve"> PAGEREF _Toc18115 \h </w:instrText>
      </w:r>
      <w:r>
        <w:rPr>
          <w:color w:val="000000"/>
          <w:highlight w:val="none"/>
        </w:rPr>
        <w:fldChar w:fldCharType="separate"/>
      </w:r>
      <w:r>
        <w:rPr>
          <w:color w:val="000000"/>
          <w:highlight w:val="none"/>
        </w:rPr>
        <w:t xml:space="preserve">110</w:t>
      </w:r>
      <w:r>
        <w:rPr>
          <w:color w:val="000000"/>
          <w:highlight w:val="none"/>
        </w:rPr>
        <w:fldChar w:fldCharType="end"/>
      </w:r>
      <w:r>
        <w:rPr>
          <w:color w:val="000000"/>
          <w:highlight w:val="none"/>
        </w:rPr>
        <w:fldChar w:fldCharType="end"/>
      </w:r>
      <w:r/>
    </w:p>
    <w:p>
      <w:pPr>
        <w:pStyle w:val="791"/>
        <w:rPr>
          <w:color w:val="000000"/>
          <w:highlight w:val="none"/>
        </w:rPr>
        <w:sectPr>
          <w:headerReference w:type="default" r:id="rId9"/>
          <w:footerReference w:type="default" r:id="rId10"/>
          <w:footerReference w:type="even" r:id="rId11"/>
          <w:footnotePr/>
          <w:endnotePr/>
          <w:type w:val="nextPage"/>
          <w:pgSz w:w="11906" w:h="16838" w:orient="portrait"/>
          <w:pgMar w:top="1440" w:right="737" w:bottom="1440" w:left="1077" w:header="851" w:footer="992" w:gutter="0"/>
          <w:pgNumType w:start="0"/>
          <w:cols w:num="1" w:sep="0" w:space="1701" w:equalWidth="1"/>
          <w:docGrid w:linePitch="360"/>
          <w:titlePg/>
        </w:sectPr>
      </w:pPr>
      <w:r>
        <w:rPr>
          <w:color w:val="000000"/>
          <w:highlight w:val="none"/>
        </w:rPr>
        <w:fldChar w:fldCharType="end"/>
      </w:r>
      <w:bookmarkEnd w:id="2"/>
      <w:r/>
      <w:r/>
    </w:p>
    <w:p>
      <w:pPr>
        <w:pStyle w:val="1006"/>
        <w:spacing w:line="360" w:lineRule="auto"/>
        <w:rPr>
          <w:rFonts w:hint="eastAsia" w:ascii="宋体" w:hAnsi="宋体" w:eastAsia="宋体"/>
          <w:color w:val="000000"/>
          <w:highlight w:val="none"/>
        </w:rPr>
      </w:pPr>
      <w:r/>
      <w:bookmarkStart w:id="8" w:name="_Toc35266018"/>
      <w:r/>
      <w:bookmarkStart w:id="9" w:name="_Toc54615237"/>
      <w:r/>
      <w:bookmarkStart w:id="10" w:name="_Toc30047"/>
      <w:r/>
      <w:bookmarkStart w:id="11" w:name="_Toc38368118"/>
      <w:r/>
      <w:bookmarkStart w:id="12" w:name="_Toc2697"/>
      <w:r>
        <w:rPr>
          <w:rFonts w:hint="eastAsia" w:ascii="宋体" w:hAnsi="宋体" w:eastAsia="宋体"/>
          <w:color w:val="000000"/>
          <w:highlight w:val="none"/>
        </w:rPr>
        <w:t xml:space="preserve">第一章  投标邀请</w:t>
      </w:r>
      <w:bookmarkEnd w:id="8"/>
      <w:r/>
      <w:bookmarkEnd w:id="9"/>
      <w:r/>
      <w:bookmarkEnd w:id="10"/>
      <w:r/>
      <w:bookmarkEnd w:id="11"/>
      <w:r/>
      <w:bookmarkEnd w:id="12"/>
      <w:r/>
      <w:bookmarkStart w:id="13" w:name="_Toc120614211"/>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Fonts w:hint="eastAsia" w:ascii="宋体" w:hAnsi="宋体"/>
          <w:color w:val="000000"/>
          <w:highlight w:val="white"/>
        </w:rPr>
        <w:t xml:space="preserve">塘桥、妙桥综合养老服务中心第三方运营服务项目</w:t>
      </w:r>
      <w:r>
        <w:rPr>
          <w:rStyle w:val="947"/>
          <w:rFonts w:hint="eastAsia" w:ascii="宋体" w:hAnsi="宋体" w:eastAsia="宋体" w:cs="宋体"/>
          <w:b w:val="0"/>
          <w:color w:val="000000"/>
          <w:spacing w:val="7"/>
          <w:sz w:val="24"/>
          <w:highlight w:val="none"/>
          <w:lang w:val="en-US" w:eastAsia="zh-CN"/>
        </w:rPr>
        <w:t xml:space="preserve">招标项目的潜在投标人应在“苏采云政府采购一体化平台”中参与项目并下载获取电子招标文件，并于2024年05月08日14:00（北京时间）前递交投标文件。</w:t>
      </w:r>
      <w:r/>
    </w:p>
    <w:p>
      <w:pPr>
        <w:pStyle w:val="1334"/>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一、项目基本情况</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项目编号：JSZC-320582-ZXZB-G2024-0002</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项目名称：</w:t>
      </w:r>
      <w:r>
        <w:rPr>
          <w:rFonts w:hint="eastAsia" w:ascii="宋体" w:hAnsi="宋体"/>
          <w:color w:val="000000"/>
          <w:highlight w:val="white"/>
        </w:rPr>
        <w:t xml:space="preserve">塘桥、妙桥综合养老服务中心第三方运营服务项目</w:t>
      </w:r>
      <w:r/>
    </w:p>
    <w:p>
      <w:pPr>
        <w:ind w:firstLine="555"/>
        <w:keepLines w:val="0"/>
        <w:keepNext w:val="0"/>
        <w:pageBreakBefore w:val="0"/>
        <w:spacing w:line="360" w:lineRule="auto"/>
        <w:shd w:val="clear" w:color="auto" w:fill="ffffff"/>
        <w:widowControl/>
        <w:rPr>
          <w:rFonts w:hint="default" w:ascii="宋体" w:hAnsi="宋体" w:eastAsia="宋体" w:cs="宋体"/>
          <w:color w:val="333333"/>
          <w:spacing w:val="8"/>
          <w:sz w:val="24"/>
          <w:highlight w:val="red"/>
          <w:lang w:val="en-US" w:eastAsia="zh-CN"/>
        </w:rPr>
      </w:pPr>
      <w:r>
        <w:rPr>
          <w:rFonts w:hint="eastAsia" w:ascii="宋体" w:hAnsi="宋体" w:cs="宋体"/>
          <w:color w:val="000000"/>
          <w:spacing w:val="8"/>
          <w:sz w:val="24"/>
          <w:highlight w:val="white"/>
        </w:rPr>
        <w:t xml:space="preserve">预算金额：</w:t>
      </w:r>
      <w:bookmarkStart w:id="14" w:name="EB1a0e1eba70434d918dcf5b8e03079bcd"/>
      <w:r>
        <w:rPr>
          <w:rFonts w:hint="eastAsia" w:ascii="宋体" w:hAnsi="宋体" w:cs="宋体"/>
          <w:color w:val="000000"/>
          <w:spacing w:val="8"/>
          <w:sz w:val="24"/>
          <w:highlight w:val="white"/>
        </w:rPr>
        <w:t xml:space="preserve">塘桥综合养老服务中心第三方运营</w:t>
      </w:r>
      <w:r>
        <w:rPr>
          <w:rFonts w:hint="eastAsia" w:ascii="宋体" w:hAnsi="宋体" w:cs="宋体"/>
          <w:color w:val="000000"/>
          <w:spacing w:val="8"/>
          <w:sz w:val="24"/>
          <w:highlight w:val="white"/>
          <w:lang w:eastAsia="zh-CN"/>
        </w:rPr>
        <w:t xml:space="preserve">一标段：</w:t>
      </w:r>
      <w:r>
        <w:rPr>
          <w:rFonts w:hint="eastAsia" w:ascii="宋体" w:hAnsi="宋体" w:cs="宋体"/>
          <w:color w:val="000000"/>
          <w:spacing w:val="8"/>
          <w:sz w:val="24"/>
          <w:highlight w:val="white"/>
          <w:lang w:val="en-US" w:eastAsia="zh-CN"/>
        </w:rPr>
        <w:t xml:space="preserve">8</w:t>
      </w:r>
      <w:r>
        <w:rPr>
          <w:rFonts w:hint="eastAsia" w:ascii="宋体" w:hAnsi="宋体" w:cs="宋体"/>
          <w:color w:val="000000"/>
          <w:spacing w:val="8"/>
          <w:sz w:val="24"/>
          <w:szCs w:val="24"/>
          <w:highlight w:val="white"/>
          <w:lang w:val="en-US" w:eastAsia="zh-CN"/>
        </w:rPr>
        <w:t xml:space="preserve">0</w:t>
      </w:r>
      <w:r>
        <w:rPr>
          <w:rFonts w:ascii="宋体" w:hAnsi="宋体" w:cs="宋体"/>
          <w:color w:val="000000"/>
          <w:spacing w:val="8"/>
          <w:sz w:val="24"/>
          <w:szCs w:val="24"/>
          <w:highlight w:val="white"/>
        </w:rPr>
        <w:t xml:space="preserve">0000元</w:t>
      </w:r>
      <w:bookmarkEnd w:id="14"/>
      <w:r>
        <w:rPr>
          <w:rFonts w:hint="eastAsia" w:ascii="宋体" w:hAnsi="宋体" w:cs="宋体"/>
          <w:color w:val="000000"/>
          <w:spacing w:val="8"/>
          <w:sz w:val="24"/>
          <w:szCs w:val="24"/>
          <w:highlight w:val="white"/>
          <w:lang w:eastAsia="zh-CN"/>
        </w:rPr>
        <w:t xml:space="preserve">；</w:t>
      </w:r>
      <w:r>
        <w:rPr>
          <w:rFonts w:hint="eastAsia" w:ascii="宋体" w:hAnsi="宋体" w:cs="宋体"/>
          <w:color w:val="000000"/>
          <w:spacing w:val="8"/>
          <w:sz w:val="24"/>
          <w:highlight w:val="white"/>
        </w:rPr>
        <w:t xml:space="preserve">妙桥综合养老服务中心第三方运营</w:t>
      </w:r>
      <w:r>
        <w:rPr>
          <w:rFonts w:hint="eastAsia" w:ascii="宋体" w:hAnsi="宋体" w:cs="宋体"/>
          <w:color w:val="000000"/>
          <w:spacing w:val="8"/>
          <w:sz w:val="24"/>
          <w:highlight w:val="white"/>
          <w:lang w:eastAsia="zh-CN"/>
        </w:rPr>
        <w:t xml:space="preserve">二标段：</w:t>
      </w:r>
      <w:r>
        <w:rPr>
          <w:rFonts w:hint="eastAsia" w:ascii="宋体" w:hAnsi="宋体" w:cs="宋体"/>
          <w:color w:val="000000"/>
          <w:spacing w:val="8"/>
          <w:sz w:val="24"/>
          <w:highlight w:val="white"/>
          <w:lang w:val="en-US" w:eastAsia="zh-CN"/>
        </w:rPr>
        <w:t xml:space="preserve">800000元；</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Fonts w:hint="eastAsia" w:ascii="宋体" w:hAnsi="宋体" w:cs="宋体"/>
          <w:color w:val="000000"/>
          <w:spacing w:val="8"/>
          <w:sz w:val="24"/>
          <w:highlight w:val="white"/>
        </w:rPr>
        <w:t xml:space="preserve">最高限价：塘桥综合养老服务中心第三方运营</w:t>
      </w:r>
      <w:r>
        <w:rPr>
          <w:rFonts w:hint="eastAsia" w:ascii="宋体" w:hAnsi="宋体" w:cs="宋体"/>
          <w:color w:val="000000"/>
          <w:spacing w:val="8"/>
          <w:sz w:val="24"/>
          <w:highlight w:val="white"/>
          <w:lang w:eastAsia="zh-CN"/>
        </w:rPr>
        <w:t xml:space="preserve">一标段：</w:t>
      </w:r>
      <w:r>
        <w:rPr>
          <w:rFonts w:hint="eastAsia" w:ascii="宋体" w:hAnsi="宋体" w:cs="宋体"/>
          <w:color w:val="000000"/>
          <w:spacing w:val="8"/>
          <w:sz w:val="24"/>
          <w:highlight w:val="white"/>
          <w:lang w:val="en-US" w:eastAsia="zh-CN"/>
        </w:rPr>
        <w:t xml:space="preserve">8</w:t>
      </w:r>
      <w:r>
        <w:rPr>
          <w:rFonts w:hint="eastAsia" w:ascii="宋体" w:hAnsi="宋体" w:cs="宋体"/>
          <w:color w:val="000000"/>
          <w:spacing w:val="8"/>
          <w:sz w:val="24"/>
          <w:szCs w:val="24"/>
          <w:highlight w:val="white"/>
          <w:lang w:val="en-US" w:eastAsia="zh-CN"/>
        </w:rPr>
        <w:t xml:space="preserve">0</w:t>
      </w:r>
      <w:r>
        <w:rPr>
          <w:rFonts w:ascii="宋体" w:hAnsi="宋体" w:cs="宋体"/>
          <w:color w:val="000000"/>
          <w:spacing w:val="8"/>
          <w:sz w:val="24"/>
          <w:szCs w:val="24"/>
          <w:highlight w:val="white"/>
        </w:rPr>
        <w:t xml:space="preserve">0000元</w:t>
      </w:r>
      <w:r>
        <w:rPr>
          <w:rFonts w:hint="eastAsia" w:ascii="宋体" w:hAnsi="宋体" w:cs="宋体"/>
          <w:color w:val="000000"/>
          <w:spacing w:val="8"/>
          <w:sz w:val="24"/>
          <w:szCs w:val="24"/>
          <w:highlight w:val="white"/>
          <w:lang w:eastAsia="zh-CN"/>
        </w:rPr>
        <w:t xml:space="preserve">；</w:t>
      </w:r>
      <w:r>
        <w:rPr>
          <w:rFonts w:hint="eastAsia" w:ascii="宋体" w:hAnsi="宋体" w:cs="宋体"/>
          <w:color w:val="000000"/>
          <w:spacing w:val="8"/>
          <w:sz w:val="24"/>
          <w:highlight w:val="white"/>
        </w:rPr>
        <w:t xml:space="preserve">妙桥综合养老服务中心第三方运营</w:t>
      </w:r>
      <w:r>
        <w:rPr>
          <w:rFonts w:hint="eastAsia" w:ascii="宋体" w:hAnsi="宋体" w:cs="宋体"/>
          <w:color w:val="000000"/>
          <w:spacing w:val="8"/>
          <w:sz w:val="24"/>
          <w:highlight w:val="white"/>
          <w:lang w:eastAsia="zh-CN"/>
        </w:rPr>
        <w:t xml:space="preserve">二标段：</w:t>
      </w:r>
      <w:r>
        <w:rPr>
          <w:rFonts w:hint="eastAsia" w:ascii="宋体" w:hAnsi="宋体" w:cs="宋体"/>
          <w:color w:val="000000"/>
          <w:spacing w:val="8"/>
          <w:sz w:val="24"/>
          <w:highlight w:val="white"/>
          <w:lang w:val="en-US" w:eastAsia="zh-CN"/>
        </w:rPr>
        <w:t xml:space="preserve">800000元；</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采购需求：</w:t>
      </w:r>
      <w:r>
        <w:rPr>
          <w:rFonts w:hint="eastAsia" w:ascii="宋体" w:hAnsi="宋体" w:cs="宋体"/>
          <w:color w:val="000000"/>
          <w:spacing w:val="8"/>
          <w:sz w:val="24"/>
          <w:highlight w:val="white"/>
        </w:rPr>
        <w:t xml:space="preserve">塘桥、妙桥综合养老服务中心第三方运营</w:t>
      </w:r>
      <w:r>
        <w:rPr>
          <w:rStyle w:val="947"/>
          <w:rFonts w:hint="eastAsia" w:ascii="宋体" w:hAnsi="宋体" w:eastAsia="宋体" w:cs="宋体"/>
          <w:b w:val="0"/>
          <w:color w:val="000000"/>
          <w:spacing w:val="7"/>
          <w:sz w:val="24"/>
          <w:highlight w:val="none"/>
          <w:lang w:val="en-US" w:eastAsia="zh-CN"/>
        </w:rPr>
        <w:t xml:space="preserve">。</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合同履行期限：</w:t>
      </w:r>
      <w:r>
        <w:rPr>
          <w:rFonts w:hint="eastAsia" w:ascii="宋体" w:hAnsi="宋体" w:cs="宋体"/>
          <w:color w:val="000000"/>
          <w:spacing w:val="8"/>
          <w:sz w:val="24"/>
          <w:highlight w:val="white"/>
        </w:rPr>
        <w:t xml:space="preserve">合同签订后两年服务期</w:t>
      </w:r>
      <w:r>
        <w:rPr>
          <w:rStyle w:val="947"/>
          <w:rFonts w:hint="eastAsia" w:ascii="宋体" w:hAnsi="宋体" w:eastAsia="宋体" w:cs="宋体"/>
          <w:b w:val="0"/>
          <w:color w:val="000000"/>
          <w:spacing w:val="7"/>
          <w:sz w:val="24"/>
          <w:highlight w:val="none"/>
          <w:lang w:val="en-US" w:eastAsia="zh-CN"/>
        </w:rPr>
        <w:t xml:space="preserve">。</w:t>
      </w:r>
      <w:r/>
    </w:p>
    <w:p>
      <w:pPr>
        <w:pStyle w:val="1334"/>
        <w:ind w:firstLine="500"/>
        <w:keepLines w:val="0"/>
        <w:keepNext w:val="0"/>
        <w:pageBreakBefore w:val="0"/>
        <w:spacing w:line="360" w:lineRule="auto"/>
        <w:widowControl/>
        <w:rPr>
          <w:rStyle w:val="947"/>
          <w:rFonts w:hint="eastAsia" w:ascii="宋体" w:hAnsi="宋体" w:eastAsia="宋体" w:cs="宋体"/>
          <w:b w:val="0"/>
          <w:i/>
          <w:iCs/>
          <w:color w:val="000000"/>
          <w:spacing w:val="7"/>
          <w:sz w:val="24"/>
          <w:highlight w:val="none"/>
          <w:u w:val="single"/>
          <w:lang w:val="en-US" w:eastAsia="zh-CN"/>
        </w:rPr>
        <w:outlineLvl w:val="9"/>
      </w:pPr>
      <w:r>
        <w:rPr>
          <w:rStyle w:val="947"/>
          <w:rFonts w:hint="eastAsia" w:ascii="宋体" w:hAnsi="宋体" w:eastAsia="宋体" w:cs="宋体"/>
          <w:b w:val="0"/>
          <w:i/>
          <w:iCs/>
          <w:color w:val="000000"/>
          <w:spacing w:val="7"/>
          <w:sz w:val="24"/>
          <w:highlight w:val="none"/>
          <w:u w:val="single"/>
          <w:lang w:val="en-US" w:eastAsia="zh-CN"/>
        </w:rPr>
        <w:t xml:space="preserve">本项目不接受联合体投标。</w:t>
      </w:r>
      <w:r/>
    </w:p>
    <w:p>
      <w:pPr>
        <w:pStyle w:val="1334"/>
        <w:ind w:firstLine="500"/>
        <w:keepLines w:val="0"/>
        <w:keepNext w:val="0"/>
        <w:pageBreakBefore w:val="0"/>
        <w:spacing w:line="360" w:lineRule="auto"/>
        <w:widowControl/>
        <w:rPr>
          <w:rStyle w:val="947"/>
          <w:rFonts w:hint="eastAsia" w:ascii="宋体" w:hAnsi="宋体" w:eastAsia="宋体" w:cs="宋体"/>
          <w:b w:val="0"/>
          <w:i/>
          <w:iCs/>
          <w:color w:val="000000"/>
          <w:spacing w:val="7"/>
          <w:sz w:val="24"/>
          <w:highlight w:val="none"/>
          <w:u w:val="single"/>
          <w:lang w:val="en-US" w:eastAsia="zh-CN"/>
        </w:rPr>
        <w:outlineLvl w:val="9"/>
      </w:pPr>
      <w:r>
        <w:rPr>
          <w:rStyle w:val="947"/>
          <w:rFonts w:hint="eastAsia" w:ascii="宋体" w:hAnsi="宋体" w:eastAsia="宋体" w:cs="宋体"/>
          <w:b w:val="0"/>
          <w:i/>
          <w:iCs/>
          <w:color w:val="000000"/>
          <w:spacing w:val="7"/>
          <w:sz w:val="24"/>
          <w:highlight w:val="none"/>
          <w:u w:val="single"/>
          <w:lang w:val="en-US" w:eastAsia="zh-CN"/>
        </w:rPr>
        <w:t xml:space="preserve">本项目不允许进口产品投标。</w:t>
      </w:r>
      <w:r/>
    </w:p>
    <w:p>
      <w:pPr>
        <w:pStyle w:val="1334"/>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二、申请人的资格要求：</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1.满足《中华人民共和国政府采购法》第二十二条规定；</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2.落实政府采购政策需满足的资格要求:</w:t>
      </w:r>
      <w:r/>
    </w:p>
    <w:p>
      <w:pPr>
        <w:ind w:firstLine="555"/>
        <w:keepLines w:val="0"/>
        <w:keepNext w:val="0"/>
        <w:pageBreakBefore w:val="0"/>
        <w:spacing w:line="360" w:lineRule="auto"/>
        <w:shd w:val="clear" w:color="auto" w:fill="ffffff"/>
        <w:widowControl/>
        <w:rPr>
          <w:rFonts w:hint="eastAsia" w:ascii="宋体" w:hAnsi="宋体" w:cs="宋体"/>
          <w:color w:val="000000"/>
          <w:spacing w:val="8"/>
          <w:sz w:val="24"/>
          <w:highlight w:val="white"/>
        </w:rPr>
      </w:pPr>
      <w:r>
        <w:rPr>
          <w:rFonts w:hint="eastAsia" w:ascii="宋体" w:hAnsi="宋体" w:cs="宋体"/>
          <w:color w:val="000000"/>
          <w:spacing w:val="8"/>
          <w:sz w:val="24"/>
          <w:highlight w:val="white"/>
        </w:rPr>
        <w:t xml:space="preserve">2.1本项目专门面向中小企业采购:</w:t>
      </w:r>
      <w:r/>
    </w:p>
    <w:p>
      <w:pPr>
        <w:ind w:firstLine="555"/>
        <w:keepLines w:val="0"/>
        <w:keepNext w:val="0"/>
        <w:pageBreakBefore w:val="0"/>
        <w:spacing w:line="360" w:lineRule="auto"/>
        <w:shd w:val="clear" w:color="auto" w:fill="ffffff"/>
        <w:widowControl/>
        <w:rPr>
          <w:rFonts w:hint="eastAsia" w:ascii="宋体" w:hAnsi="宋体" w:cs="宋体"/>
          <w:color w:val="000000"/>
          <w:spacing w:val="8"/>
          <w:sz w:val="24"/>
          <w:highlight w:val="white"/>
        </w:rPr>
      </w:pPr>
      <w:r>
        <w:rPr>
          <w:rFonts w:hint="eastAsia" w:ascii="宋体" w:hAnsi="宋体" w:cs="宋体"/>
          <w:color w:val="000000"/>
          <w:spacing w:val="8"/>
          <w:sz w:val="24"/>
          <w:highlight w:val="white"/>
        </w:rPr>
        <w:t xml:space="preserve">   注：1.根据《关于促进残疾人就业政府采购政策的通知》（财库〔2017〕141号）的通知规定，在政府采购活动中，残疾人福利性单位视同小型、微型企业。</w:t>
      </w:r>
      <w:r/>
    </w:p>
    <w:p>
      <w:pPr>
        <w:pStyle w:val="1334"/>
        <w:ind w:firstLine="500"/>
        <w:keepLines w:val="0"/>
        <w:keepNext w:val="0"/>
        <w:pageBreakBefore w:val="0"/>
        <w:spacing w:line="360" w:lineRule="auto"/>
        <w:widowControl/>
        <w:rPr>
          <w:rFonts w:hint="eastAsia" w:ascii="宋体" w:hAnsi="宋体" w:cs="宋体"/>
          <w:color w:val="000000"/>
          <w:spacing w:val="8"/>
          <w:sz w:val="24"/>
          <w:highlight w:val="white"/>
        </w:rPr>
        <w:outlineLvl w:val="9"/>
      </w:pPr>
      <w:r>
        <w:rPr>
          <w:rFonts w:hint="eastAsia" w:ascii="宋体" w:hAnsi="宋体" w:cs="宋体"/>
          <w:color w:val="000000"/>
          <w:spacing w:val="8"/>
          <w:sz w:val="24"/>
          <w:highlight w:val="white"/>
        </w:rPr>
        <w:t xml:space="preserve">   2.根据《关于政府采购支持监狱企业发展有关问题的通知》（财库〔2014〕68号）的通知规定，在政府采购活动中，监狱企业视同小型、微型企业。</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3.本项目的特定资格要求：</w:t>
      </w:r>
      <w:r/>
    </w:p>
    <w:p>
      <w:pPr>
        <w:pStyle w:val="1334"/>
        <w:ind w:firstLine="500"/>
        <w:keepLines w:val="0"/>
        <w:keepNext w:val="0"/>
        <w:pageBreakBefore w:val="0"/>
        <w:spacing w:line="360" w:lineRule="auto"/>
        <w:widowControl/>
        <w:outlineLvl w:val="9"/>
      </w:pPr>
      <w:r>
        <w:rPr>
          <w:rStyle w:val="947"/>
          <w:rFonts w:hint="eastAsia" w:ascii="宋体" w:hAnsi="宋体" w:eastAsia="宋体" w:cs="宋体"/>
          <w:b w:val="0"/>
          <w:color w:val="000000"/>
          <w:spacing w:val="7"/>
          <w:sz w:val="24"/>
          <w:highlight w:val="none"/>
        </w:rPr>
        <w:t xml:space="preserve">采购包1</w:t>
      </w:r>
      <w:r/>
    </w:p>
    <w:p>
      <w:pPr>
        <w:pStyle w:val="1334"/>
        <w:ind w:firstLine="500"/>
        <w:keepLines w:val="0"/>
        <w:keepNext w:val="0"/>
        <w:pageBreakBefore w:val="0"/>
        <w:spacing w:line="360" w:lineRule="auto"/>
        <w:widowControl/>
        <w:outlineLvl w:val="9"/>
      </w:pPr>
      <w:r>
        <w:rPr>
          <w:rStyle w:val="947"/>
          <w:rFonts w:hint="eastAsia" w:ascii="宋体" w:hAnsi="宋体" w:eastAsia="宋体" w:cs="宋体"/>
          <w:b w:val="0"/>
          <w:color w:val="000000"/>
          <w:spacing w:val="7"/>
          <w:sz w:val="24"/>
          <w:highlight w:val="none"/>
        </w:rPr>
        <w:t xml:space="preserve">1.未被“信用中国”网站（www.creditchina.gov.cn）列入失信被执行人、重大税收违法案件当事人名单、政府采购严重失信行为记录名单。</w:t>
      </w:r>
      <w:r/>
    </w:p>
    <w:p>
      <w:pPr>
        <w:pStyle w:val="1334"/>
        <w:ind w:firstLine="500"/>
        <w:keepLines w:val="0"/>
        <w:keepNext w:val="0"/>
        <w:pageBreakBefore w:val="0"/>
        <w:spacing w:line="360" w:lineRule="auto"/>
        <w:widowControl/>
        <w:outlineLvl w:val="9"/>
      </w:pPr>
      <w:r>
        <w:rPr>
          <w:rStyle w:val="947"/>
          <w:rFonts w:hint="eastAsia" w:ascii="宋体" w:hAnsi="宋体" w:eastAsia="宋体" w:cs="宋体"/>
          <w:b w:val="0"/>
          <w:color w:val="000000"/>
          <w:spacing w:val="7"/>
          <w:sz w:val="24"/>
          <w:highlight w:val="none"/>
        </w:rPr>
        <w:t xml:space="preserve">采购包2</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1.未被“信用中国”网站（www.creditchina.gov.cn）列入失信被执行人、重大税收违法案件当事人名单、政府采购严重失信行为记录名单。</w:t>
      </w:r>
      <w:r/>
    </w:p>
    <w:p>
      <w:pPr>
        <w:pStyle w:val="1334"/>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三、获取招标文件</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时间：</w:t>
      </w:r>
      <w:r>
        <w:rPr>
          <w:rStyle w:val="947"/>
          <w:rFonts w:hint="eastAsia" w:ascii="宋体" w:hAnsi="宋体" w:eastAsia="宋体" w:cs="宋体"/>
          <w:b w:val="0"/>
          <w:color w:val="000000"/>
          <w:spacing w:val="7"/>
          <w:sz w:val="24"/>
          <w:highlight w:val="none"/>
          <w:lang w:val="en-US" w:eastAsia="zh-CN"/>
        </w:rPr>
        <w:t xml:space="preserve">2024</w:t>
      </w:r>
      <w:r>
        <w:rPr>
          <w:rStyle w:val="947"/>
          <w:rFonts w:hint="eastAsia" w:ascii="宋体" w:hAnsi="宋体" w:eastAsia="宋体" w:cs="宋体"/>
          <w:b w:val="0"/>
          <w:color w:val="000000"/>
          <w:spacing w:val="7"/>
          <w:sz w:val="24"/>
          <w:highlight w:val="none"/>
        </w:rPr>
        <w:t xml:space="preserve">年</w:t>
      </w:r>
      <w:r>
        <w:rPr>
          <w:rStyle w:val="947"/>
          <w:rFonts w:hint="eastAsia" w:ascii="宋体" w:hAnsi="宋体" w:eastAsia="宋体" w:cs="宋体"/>
          <w:b w:val="0"/>
          <w:color w:val="000000"/>
          <w:spacing w:val="7"/>
          <w:sz w:val="24"/>
          <w:highlight w:val="none"/>
          <w:lang w:val="en-US" w:eastAsia="zh-CN"/>
        </w:rPr>
        <w:t xml:space="preserve">04</w:t>
      </w:r>
      <w:r>
        <w:rPr>
          <w:rStyle w:val="947"/>
          <w:rFonts w:hint="eastAsia" w:ascii="宋体" w:hAnsi="宋体" w:eastAsia="宋体" w:cs="宋体"/>
          <w:b w:val="0"/>
          <w:color w:val="000000"/>
          <w:spacing w:val="7"/>
          <w:sz w:val="24"/>
          <w:highlight w:val="none"/>
        </w:rPr>
        <w:t xml:space="preserve">月12</w:t>
      </w:r>
      <w:r>
        <w:rPr>
          <w:rStyle w:val="947"/>
          <w:rFonts w:hint="eastAsia" w:ascii="宋体" w:hAnsi="宋体" w:eastAsia="宋体" w:cs="宋体"/>
          <w:b w:val="0"/>
          <w:color w:val="000000"/>
          <w:spacing w:val="7"/>
          <w:sz w:val="24"/>
          <w:highlight w:val="none"/>
        </w:rPr>
        <w:t xml:space="preserve">日至</w:t>
      </w:r>
      <w:r>
        <w:rPr>
          <w:rStyle w:val="947"/>
          <w:rFonts w:hint="eastAsia" w:ascii="宋体" w:hAnsi="宋体" w:eastAsia="宋体" w:cs="宋体"/>
          <w:b w:val="0"/>
          <w:color w:val="000000"/>
          <w:spacing w:val="7"/>
          <w:sz w:val="24"/>
          <w:highlight w:val="none"/>
          <w:lang w:val="en-US" w:eastAsia="zh-CN"/>
        </w:rPr>
        <w:t xml:space="preserve">2024</w:t>
      </w:r>
      <w:r>
        <w:rPr>
          <w:rStyle w:val="947"/>
          <w:rFonts w:hint="eastAsia" w:ascii="宋体" w:hAnsi="宋体" w:eastAsia="宋体" w:cs="宋体"/>
          <w:b w:val="0"/>
          <w:color w:val="000000"/>
          <w:spacing w:val="7"/>
          <w:sz w:val="24"/>
          <w:highlight w:val="none"/>
        </w:rPr>
        <w:t xml:space="preserve">年</w:t>
      </w:r>
      <w:r>
        <w:rPr>
          <w:rStyle w:val="947"/>
          <w:rFonts w:hint="eastAsia" w:ascii="宋体" w:hAnsi="宋体" w:eastAsia="宋体" w:cs="宋体"/>
          <w:b w:val="0"/>
          <w:color w:val="000000"/>
          <w:spacing w:val="7"/>
          <w:sz w:val="24"/>
          <w:highlight w:val="none"/>
          <w:lang w:val="en-US" w:eastAsia="zh-CN"/>
        </w:rPr>
        <w:t xml:space="preserve">04</w:t>
      </w:r>
      <w:r>
        <w:rPr>
          <w:rStyle w:val="947"/>
          <w:rFonts w:hint="eastAsia" w:ascii="宋体" w:hAnsi="宋体" w:eastAsia="宋体" w:cs="宋体"/>
          <w:b w:val="0"/>
          <w:color w:val="000000"/>
          <w:spacing w:val="7"/>
          <w:sz w:val="24"/>
          <w:highlight w:val="none"/>
        </w:rPr>
        <w:t xml:space="preserve">月17</w:t>
      </w:r>
      <w:r>
        <w:rPr>
          <w:rStyle w:val="947"/>
          <w:rFonts w:hint="eastAsia" w:ascii="宋体" w:hAnsi="宋体" w:eastAsia="宋体" w:cs="宋体"/>
          <w:b w:val="0"/>
          <w:color w:val="000000"/>
          <w:spacing w:val="7"/>
          <w:sz w:val="24"/>
          <w:highlight w:val="none"/>
        </w:rPr>
        <w:t xml:space="preserve">日</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地点：苏采云政府采购一体化平台（网址：http://jszfcg.jsczt.cn/）</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1.CA证书办理</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供应商</w:t>
      </w:r>
      <w:r>
        <w:rPr>
          <w:rStyle w:val="947"/>
          <w:rFonts w:hint="eastAsia" w:ascii="宋体" w:hAnsi="宋体" w:eastAsia="宋体" w:cs="宋体"/>
          <w:b w:val="0"/>
          <w:color w:val="000000"/>
          <w:spacing w:val="7"/>
          <w:sz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2.参与采购活动</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3.电子投标准备</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在系统操作过程中如有疑问，请按以下方式联系：</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注册咨询：18261002950；</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CA技术咨询电话：400-608-6099；</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签章使用问题：025-83633811、025-83633812、15380932027、15371015030；</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eastAsia="zh-CN"/>
        </w:rPr>
        <w:outlineLvl w:val="9"/>
      </w:pPr>
      <w:r>
        <w:rPr>
          <w:rStyle w:val="947"/>
          <w:rFonts w:hint="eastAsia" w:ascii="宋体" w:hAnsi="宋体" w:eastAsia="宋体" w:cs="宋体"/>
          <w:b w:val="0"/>
          <w:color w:val="000000"/>
          <w:spacing w:val="7"/>
          <w:sz w:val="24"/>
          <w:highlight w:val="none"/>
        </w:rPr>
        <w:t xml:space="preserve">系统使用指导与咨询：18261002950、0512-69820854</w:t>
      </w:r>
      <w:r>
        <w:rPr>
          <w:rStyle w:val="947"/>
          <w:rFonts w:hint="eastAsia" w:ascii="宋体" w:hAnsi="宋体" w:eastAsia="宋体" w:cs="宋体"/>
          <w:b w:val="0"/>
          <w:color w:val="000000"/>
          <w:spacing w:val="7"/>
          <w:sz w:val="24"/>
          <w:highlight w:val="none"/>
          <w:lang w:eastAsia="zh-CN"/>
        </w:rPr>
        <w:t xml:space="preserve">；QQ：3048755361、1315179389、895706745。</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lang w:val="en-US" w:eastAsia="zh-CN"/>
        </w:rPr>
        <w:outlineLvl w:val="9"/>
      </w:pPr>
      <w:r>
        <w:rPr>
          <w:rStyle w:val="947"/>
          <w:rFonts w:hint="eastAsia" w:ascii="宋体" w:hAnsi="宋体" w:eastAsia="宋体" w:cs="宋体"/>
          <w:b w:val="0"/>
          <w:color w:val="000000"/>
          <w:spacing w:val="7"/>
          <w:sz w:val="24"/>
          <w:highlight w:val="none"/>
          <w:lang w:val="en-US" w:eastAsia="zh-CN"/>
        </w:rPr>
        <w:t xml:space="preserve">4.售价：无</w:t>
      </w:r>
      <w:r/>
    </w:p>
    <w:p>
      <w:pPr>
        <w:pStyle w:val="1334"/>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四、提交投标文件截止时间、开标时间和地点</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1.时间：</w:t>
      </w:r>
      <w:r>
        <w:rPr>
          <w:rStyle w:val="947"/>
          <w:rFonts w:hint="eastAsia" w:ascii="宋体" w:hAnsi="宋体" w:eastAsia="宋体" w:cs="宋体"/>
          <w:b w:val="0"/>
          <w:color w:val="000000"/>
          <w:spacing w:val="7"/>
          <w:sz w:val="24"/>
          <w:highlight w:val="none"/>
          <w:lang w:val="en-US" w:eastAsia="zh-CN"/>
        </w:rPr>
        <w:t xml:space="preserve">2024</w:t>
      </w:r>
      <w:r>
        <w:rPr>
          <w:rStyle w:val="947"/>
          <w:rFonts w:hint="eastAsia" w:ascii="宋体" w:hAnsi="宋体" w:eastAsia="宋体" w:cs="宋体"/>
          <w:b w:val="0"/>
          <w:color w:val="000000"/>
          <w:spacing w:val="7"/>
          <w:sz w:val="24"/>
          <w:highlight w:val="none"/>
        </w:rPr>
        <w:t xml:space="preserve">年</w:t>
      </w:r>
      <w:r>
        <w:rPr>
          <w:rStyle w:val="947"/>
          <w:rFonts w:hint="eastAsia" w:ascii="宋体" w:hAnsi="宋体" w:eastAsia="宋体" w:cs="宋体"/>
          <w:b w:val="0"/>
          <w:color w:val="000000"/>
          <w:spacing w:val="7"/>
          <w:sz w:val="24"/>
          <w:highlight w:val="none"/>
          <w:lang w:val="en-US" w:eastAsia="zh-CN"/>
        </w:rPr>
        <w:t xml:space="preserve">05</w:t>
      </w:r>
      <w:r>
        <w:rPr>
          <w:rStyle w:val="947"/>
          <w:rFonts w:hint="eastAsia" w:ascii="宋体" w:hAnsi="宋体" w:eastAsia="宋体" w:cs="宋体"/>
          <w:b w:val="0"/>
          <w:color w:val="000000"/>
          <w:spacing w:val="7"/>
          <w:sz w:val="24"/>
          <w:highlight w:val="none"/>
        </w:rPr>
        <w:t xml:space="preserve">月08</w:t>
      </w:r>
      <w:r>
        <w:rPr>
          <w:rStyle w:val="947"/>
          <w:rFonts w:hint="eastAsia" w:ascii="宋体" w:hAnsi="宋体" w:eastAsia="宋体" w:cs="宋体"/>
          <w:b w:val="0"/>
          <w:color w:val="000000"/>
          <w:spacing w:val="7"/>
          <w:sz w:val="24"/>
          <w:highlight w:val="none"/>
        </w:rPr>
        <w:t xml:space="preserve">日14</w:t>
      </w:r>
      <w:r>
        <w:rPr>
          <w:rStyle w:val="947"/>
          <w:rFonts w:hint="eastAsia" w:ascii="宋体" w:hAnsi="宋体" w:eastAsia="宋体" w:cs="宋体"/>
          <w:b w:val="0"/>
          <w:color w:val="000000"/>
          <w:spacing w:val="7"/>
          <w:sz w:val="24"/>
          <w:highlight w:val="none"/>
        </w:rPr>
        <w:t xml:space="preserve">:</w:t>
      </w:r>
      <w:r>
        <w:rPr>
          <w:rStyle w:val="947"/>
          <w:rFonts w:hint="eastAsia" w:ascii="宋体" w:hAnsi="宋体" w:eastAsia="宋体" w:cs="宋体"/>
          <w:b w:val="0"/>
          <w:color w:val="000000"/>
          <w:spacing w:val="7"/>
          <w:sz w:val="24"/>
          <w:highlight w:val="none"/>
          <w:lang w:val="en-US" w:eastAsia="zh-CN"/>
        </w:rPr>
        <w:t xml:space="preserve">00</w:t>
      </w:r>
      <w:r>
        <w:rPr>
          <w:rStyle w:val="947"/>
          <w:rFonts w:hint="eastAsia" w:ascii="宋体" w:hAnsi="宋体" w:eastAsia="宋体" w:cs="宋体"/>
          <w:b w:val="0"/>
          <w:color w:val="000000"/>
          <w:spacing w:val="7"/>
          <w:sz w:val="24"/>
          <w:highlight w:val="none"/>
        </w:rPr>
        <w:t xml:space="preserve">（北京时间）</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2.开标地点：江苏省政府采购一体化不见面开标（采购）大厅</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3.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4.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请供应商确保电脑、系统及其他设备（视频输入输出设备等）无误，且开标直至项目结束始终保持系统在线状态。</w:t>
      </w:r>
      <w:r/>
    </w:p>
    <w:p>
      <w:pPr>
        <w:pStyle w:val="1334"/>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五、公告期限</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自本公告发布之日起5个工作日。</w:t>
      </w:r>
      <w:r/>
    </w:p>
    <w:p>
      <w:pPr>
        <w:pStyle w:val="1334"/>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六、其他补充事宜</w:t>
      </w:r>
      <w:r/>
    </w:p>
    <w:p>
      <w:pPr>
        <w:pStyle w:val="1334"/>
        <w:ind w:firstLine="500"/>
        <w:keepLines w:val="0"/>
        <w:keepNext w:val="0"/>
        <w:pageBreakBefore w:val="0"/>
        <w:spacing w:line="360" w:lineRule="auto"/>
        <w:widowControl/>
        <w:rPr>
          <w:rStyle w:val="947"/>
          <w:rFonts w:hint="eastAsia" w:ascii="宋体" w:hAnsi="宋体" w:eastAsia="宋体" w:cs="宋体"/>
          <w:b w:val="0"/>
          <w:i/>
          <w:iCs/>
          <w:color w:val="000000"/>
          <w:spacing w:val="7"/>
          <w:sz w:val="24"/>
          <w:highlight w:val="none"/>
          <w:u w:val="none"/>
        </w:rPr>
        <w:outlineLvl w:val="9"/>
      </w:pPr>
      <w:r>
        <w:rPr>
          <w:rStyle w:val="947"/>
          <w:rFonts w:hint="eastAsia" w:ascii="宋体" w:hAnsi="宋体" w:eastAsia="宋体" w:cs="宋体"/>
          <w:b w:val="0"/>
          <w:i/>
          <w:iCs/>
          <w:color w:val="000000"/>
          <w:spacing w:val="7"/>
          <w:sz w:val="24"/>
          <w:highlight w:val="none"/>
          <w:u w:val="none"/>
        </w:rPr>
        <w:t xml:space="preserve">（一）拒绝下述供应商参加本次采购活动：</w:t>
      </w:r>
      <w:r/>
    </w:p>
    <w:p>
      <w:pPr>
        <w:pStyle w:val="1334"/>
        <w:ind w:firstLine="500"/>
        <w:keepLines w:val="0"/>
        <w:keepNext w:val="0"/>
        <w:pageBreakBefore w:val="0"/>
        <w:spacing w:line="360" w:lineRule="auto"/>
        <w:widowControl/>
        <w:rPr>
          <w:rStyle w:val="947"/>
          <w:rFonts w:hint="eastAsia" w:ascii="宋体" w:hAnsi="宋体" w:eastAsia="宋体" w:cs="宋体"/>
          <w:b w:val="0"/>
          <w:i/>
          <w:iCs/>
          <w:color w:val="000000"/>
          <w:spacing w:val="7"/>
          <w:sz w:val="24"/>
          <w:highlight w:val="none"/>
          <w:u w:val="single"/>
        </w:rPr>
        <w:outlineLvl w:val="9"/>
      </w:pPr>
      <w:r>
        <w:rPr>
          <w:rStyle w:val="947"/>
          <w:rFonts w:hint="eastAsia" w:ascii="宋体" w:hAnsi="宋体" w:eastAsia="宋体" w:cs="宋体"/>
          <w:b w:val="0"/>
          <w:i/>
          <w:iCs/>
          <w:color w:val="000000"/>
          <w:spacing w:val="7"/>
          <w:sz w:val="24"/>
          <w:highlight w:val="none"/>
          <w:u w:val="single"/>
        </w:rPr>
        <w:t xml:space="preserve">1、单位负责人为同一人或者存在直接控股、管理关系的不同供应商，不得参加同一合同下的政府采购活动；</w:t>
      </w:r>
      <w:r/>
    </w:p>
    <w:p>
      <w:pPr>
        <w:pStyle w:val="1334"/>
        <w:ind w:firstLine="500"/>
        <w:keepLines w:val="0"/>
        <w:keepNext w:val="0"/>
        <w:pageBreakBefore w:val="0"/>
        <w:spacing w:line="360" w:lineRule="auto"/>
        <w:widowControl/>
        <w:rPr>
          <w:rStyle w:val="947"/>
          <w:rFonts w:hint="eastAsia" w:ascii="宋体" w:hAnsi="宋体" w:eastAsia="宋体" w:cs="宋体"/>
          <w:b w:val="0"/>
          <w:i/>
          <w:iCs/>
          <w:color w:val="000000"/>
          <w:spacing w:val="7"/>
          <w:sz w:val="24"/>
          <w:highlight w:val="none"/>
          <w:u w:val="single"/>
        </w:rPr>
        <w:outlineLvl w:val="9"/>
      </w:pPr>
      <w:r>
        <w:rPr>
          <w:rStyle w:val="947"/>
          <w:rFonts w:hint="eastAsia" w:ascii="宋体" w:hAnsi="宋体" w:eastAsia="宋体" w:cs="宋体"/>
          <w:b w:val="0"/>
          <w:i/>
          <w:iCs/>
          <w:color w:val="000000"/>
          <w:spacing w:val="7"/>
          <w:sz w:val="24"/>
          <w:highlight w:val="none"/>
          <w:u w:val="single"/>
        </w:rPr>
        <w:t xml:space="preserve">2、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（二）招标文件澄清或者修改内容的告知方式：招标文件的实质性变动或修改将在政府采购公告媒体网通知，投标人可自行下载。</w:t>
      </w:r>
      <w:r/>
    </w:p>
    <w:p>
      <w:pPr>
        <w:pStyle w:val="1334"/>
        <w:ind w:firstLine="500"/>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（三）本次招标不收取投标保证金</w:t>
      </w:r>
      <w:r/>
    </w:p>
    <w:p>
      <w:pPr>
        <w:pStyle w:val="1334"/>
        <w:keepLines w:val="0"/>
        <w:keepNext w:val="0"/>
        <w:pageBreakBefore w:val="0"/>
        <w:spacing w:line="360" w:lineRule="auto"/>
        <w:widowControl/>
        <w:rPr>
          <w:rStyle w:val="947"/>
          <w:rFonts w:hint="eastAsia" w:ascii="宋体" w:hAnsi="宋体" w:eastAsia="宋体" w:cs="宋体"/>
          <w:b w:val="0"/>
          <w:color w:val="000000"/>
          <w:spacing w:val="7"/>
          <w:sz w:val="24"/>
          <w:highlight w:val="none"/>
        </w:rPr>
        <w:outlineLvl w:val="9"/>
      </w:pPr>
      <w:r>
        <w:rPr>
          <w:rStyle w:val="947"/>
          <w:rFonts w:hint="eastAsia" w:ascii="宋体" w:hAnsi="宋体" w:eastAsia="宋体" w:cs="宋体"/>
          <w:b w:val="0"/>
          <w:color w:val="000000"/>
          <w:spacing w:val="7"/>
          <w:sz w:val="24"/>
          <w:highlight w:val="none"/>
        </w:rPr>
        <w:t xml:space="preserve">七、对本次招标提出询问，请按以下方式联系。</w:t>
      </w:r>
      <w:r/>
    </w:p>
    <w:p>
      <w:pPr>
        <w:ind w:firstLine="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1.采购人信息</w:t>
      </w:r>
      <w:r/>
    </w:p>
    <w:p>
      <w:pPr>
        <w:ind w:left="420" w:firstLine="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名 称：</w:t>
      </w:r>
      <w:bookmarkStart w:id="15" w:name="EB5fda4c617e0049aa8b3d86608ab2a0f2"/>
      <w:r>
        <w:rPr>
          <w:rFonts w:hint="eastAsia" w:ascii="宋体" w:hAnsi="宋体" w:cs="宋体"/>
          <w:color w:val="000000"/>
          <w:spacing w:val="8"/>
          <w:sz w:val="24"/>
          <w:highlight w:val="white"/>
        </w:rPr>
        <w:t xml:space="preserve">张家港市</w:t>
      </w:r>
      <w:r>
        <w:rPr>
          <w:rFonts w:hint="eastAsia" w:ascii="宋体" w:hAnsi="宋体" w:cs="宋体"/>
          <w:color w:val="000000"/>
          <w:spacing w:val="8"/>
          <w:sz w:val="24"/>
          <w:highlight w:val="white"/>
          <w:lang w:eastAsia="zh-CN"/>
        </w:rPr>
        <w:t xml:space="preserve">塘桥</w:t>
      </w:r>
      <w:r>
        <w:rPr>
          <w:rFonts w:hint="eastAsia" w:ascii="宋体" w:hAnsi="宋体" w:cs="宋体"/>
          <w:color w:val="000000"/>
          <w:spacing w:val="8"/>
          <w:sz w:val="24"/>
          <w:highlight w:val="white"/>
        </w:rPr>
        <w:t xml:space="preserve">镇人民政府</w:t>
      </w:r>
      <w:bookmarkEnd w:id="15"/>
      <w:r/>
      <w:r/>
    </w:p>
    <w:p>
      <w:pPr>
        <w:ind w:left="420" w:firstLine="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地址： </w:t>
      </w:r>
      <w:bookmarkStart w:id="16" w:name="EB9c4a1aaeb2f740559d87fd6428ed78cc"/>
      <w:r>
        <w:rPr>
          <w:rFonts w:hint="eastAsia" w:ascii="宋体" w:hAnsi="宋体" w:cs="宋体"/>
          <w:color w:val="000000"/>
          <w:spacing w:val="8"/>
          <w:sz w:val="24"/>
          <w:highlight w:val="white"/>
        </w:rPr>
        <w:t xml:space="preserve">张家港市</w:t>
      </w:r>
      <w:r>
        <w:rPr>
          <w:rFonts w:hint="eastAsia" w:ascii="宋体" w:hAnsi="宋体" w:cs="宋体"/>
          <w:color w:val="000000"/>
          <w:spacing w:val="8"/>
          <w:sz w:val="24"/>
          <w:highlight w:val="white"/>
          <w:lang w:eastAsia="zh-CN"/>
        </w:rPr>
        <w:t xml:space="preserve">塘桥镇南京</w:t>
      </w:r>
      <w:r>
        <w:rPr>
          <w:rFonts w:hint="eastAsia" w:ascii="宋体" w:hAnsi="宋体" w:cs="宋体"/>
          <w:color w:val="000000"/>
          <w:spacing w:val="8"/>
          <w:sz w:val="24"/>
          <w:highlight w:val="white"/>
        </w:rPr>
        <w:t xml:space="preserve">路</w:t>
      </w:r>
      <w:bookmarkEnd w:id="16"/>
      <w:r/>
      <w:r/>
    </w:p>
    <w:p>
      <w:pPr>
        <w:ind w:left="420" w:firstLine="420"/>
        <w:jc w:val="left"/>
        <w:keepLines w:val="0"/>
        <w:keepNext w:val="0"/>
        <w:pageBreakBefore w:val="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cs="宋体"/>
          <w:color w:val="000000"/>
          <w:spacing w:val="8"/>
          <w:sz w:val="24"/>
          <w:highlight w:val="white"/>
        </w:rPr>
        <w:t xml:space="preserve">联系方式：</w:t>
      </w:r>
      <w:bookmarkStart w:id="17" w:name="EB390ae4918c1e4b7a83628a7b425fb28c"/>
      <w:r>
        <w:rPr>
          <w:rFonts w:hint="eastAsia" w:ascii="宋体" w:hAnsi="宋体" w:cs="宋体"/>
          <w:color w:val="000000"/>
          <w:spacing w:val="8"/>
          <w:sz w:val="24"/>
          <w:highlight w:val="white"/>
          <w:lang w:eastAsia="zh-CN"/>
        </w:rPr>
        <w:t xml:space="preserve">薛超</w:t>
      </w:r>
      <w:r>
        <w:rPr>
          <w:rFonts w:hint="eastAsia" w:ascii="宋体" w:hAnsi="宋体" w:cs="宋体"/>
          <w:color w:val="000000"/>
          <w:spacing w:val="8"/>
          <w:sz w:val="24"/>
          <w:highlight w:val="white"/>
          <w:lang w:val="en-US" w:eastAsia="zh-CN"/>
        </w:rPr>
        <w:t xml:space="preserve"> </w:t>
      </w:r>
      <w:r>
        <w:rPr>
          <w:rFonts w:hint="eastAsia" w:ascii="宋体" w:hAnsi="宋体" w:cs="宋体"/>
          <w:color w:val="000000"/>
          <w:spacing w:val="8"/>
          <w:sz w:val="24"/>
          <w:highlight w:val="white"/>
        </w:rPr>
        <w:t xml:space="preserve">0512-58</w:t>
      </w:r>
      <w:bookmarkEnd w:id="17"/>
      <w:r>
        <w:rPr>
          <w:rFonts w:hint="eastAsia" w:ascii="宋体" w:hAnsi="宋体" w:cs="宋体"/>
          <w:color w:val="000000"/>
          <w:spacing w:val="8"/>
          <w:sz w:val="24"/>
          <w:highlight w:val="white"/>
          <w:lang w:val="en-US" w:eastAsia="zh-CN"/>
        </w:rPr>
        <w:t xml:space="preserve">926577</w:t>
      </w:r>
      <w:r/>
    </w:p>
    <w:p>
      <w:pPr>
        <w:ind w:left="420"/>
        <w:jc w:val="left"/>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2.采购代理机构信息</w:t>
      </w:r>
      <w:r/>
    </w:p>
    <w:p>
      <w:pPr>
        <w:ind w:firstLine="840"/>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名 称：</w:t>
      </w:r>
      <w:bookmarkStart w:id="18" w:name="EB87bd51c9d802413bae3fcd0e825858ca"/>
      <w:r>
        <w:rPr>
          <w:rFonts w:hint="eastAsia" w:ascii="宋体" w:hAnsi="宋体" w:cs="宋体"/>
          <w:color w:val="000000"/>
          <w:spacing w:val="8"/>
          <w:sz w:val="24"/>
          <w:highlight w:val="white"/>
          <w:lang w:eastAsia="zh-CN"/>
        </w:rPr>
        <w:t xml:space="preserve">江苏众信工程投资项目管理咨询</w:t>
      </w:r>
      <w:r>
        <w:rPr>
          <w:rFonts w:hint="eastAsia" w:ascii="宋体" w:hAnsi="宋体" w:cs="宋体"/>
          <w:color w:val="000000"/>
          <w:spacing w:val="8"/>
          <w:sz w:val="24"/>
          <w:highlight w:val="white"/>
        </w:rPr>
        <w:t xml:space="preserve">有限公司</w:t>
      </w:r>
      <w:bookmarkEnd w:id="18"/>
      <w:r/>
      <w:r/>
    </w:p>
    <w:p>
      <w:pPr>
        <w:ind w:firstLine="840"/>
        <w:keepLines w:val="0"/>
        <w:keepNext w:val="0"/>
        <w:pageBreakBefore w:val="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cs="宋体"/>
          <w:color w:val="000000"/>
          <w:spacing w:val="8"/>
          <w:sz w:val="24"/>
          <w:highlight w:val="white"/>
        </w:rPr>
        <w:t xml:space="preserve">地　址：</w:t>
      </w:r>
      <w:bookmarkStart w:id="19" w:name="EB3628905c7ca0415cbb9a8f0a4d7b3377"/>
      <w:r>
        <w:rPr>
          <w:rFonts w:hint="eastAsia" w:ascii="宋体" w:hAnsi="宋体" w:cs="宋体"/>
          <w:color w:val="000000"/>
          <w:spacing w:val="8"/>
          <w:sz w:val="24"/>
          <w:highlight w:val="white"/>
        </w:rPr>
        <w:t xml:space="preserve">张家港市</w:t>
      </w:r>
      <w:bookmarkEnd w:id="19"/>
      <w:r>
        <w:rPr>
          <w:rFonts w:hint="eastAsia" w:ascii="宋体" w:hAnsi="宋体" w:cs="宋体"/>
          <w:color w:val="000000"/>
          <w:spacing w:val="8"/>
          <w:sz w:val="24"/>
          <w:highlight w:val="white"/>
          <w:lang w:eastAsia="zh-CN"/>
        </w:rPr>
        <w:t xml:space="preserve">华昌路</w:t>
      </w:r>
      <w:r>
        <w:rPr>
          <w:rFonts w:hint="eastAsia" w:ascii="宋体" w:hAnsi="宋体" w:cs="宋体"/>
          <w:color w:val="000000"/>
          <w:spacing w:val="8"/>
          <w:sz w:val="24"/>
          <w:highlight w:val="white"/>
          <w:lang w:val="en-US" w:eastAsia="zh-CN"/>
        </w:rPr>
        <w:t xml:space="preserve">5号</w:t>
      </w:r>
      <w:r/>
    </w:p>
    <w:p>
      <w:pPr>
        <w:ind w:firstLine="840"/>
        <w:keepLines w:val="0"/>
        <w:keepNext w:val="0"/>
        <w:pageBreakBefore w:val="0"/>
        <w:spacing w:line="360" w:lineRule="auto"/>
        <w:shd w:val="clear" w:color="auto" w:fill="ffffff"/>
        <w:widowControl/>
        <w:rPr>
          <w:rFonts w:hint="default" w:ascii="宋体" w:hAnsi="宋体" w:eastAsia="宋体" w:cs="宋体"/>
          <w:color w:val="333333"/>
          <w:spacing w:val="8"/>
          <w:sz w:val="24"/>
          <w:lang w:val="en-US" w:eastAsia="zh-CN"/>
        </w:rPr>
      </w:pPr>
      <w:r>
        <w:rPr>
          <w:rFonts w:hint="eastAsia" w:ascii="宋体" w:hAnsi="宋体" w:cs="宋体"/>
          <w:color w:val="000000"/>
          <w:spacing w:val="8"/>
          <w:sz w:val="24"/>
          <w:highlight w:val="white"/>
        </w:rPr>
        <w:t xml:space="preserve">联系方式：</w:t>
      </w:r>
      <w:r>
        <w:rPr>
          <w:rFonts w:hint="eastAsia" w:ascii="宋体" w:hAnsi="宋体" w:cs="宋体"/>
          <w:color w:val="000000"/>
          <w:spacing w:val="8"/>
          <w:sz w:val="24"/>
          <w:highlight w:val="white"/>
          <w:lang w:val="en-US" w:eastAsia="zh-CN"/>
        </w:rPr>
        <w:t xml:space="preserve">18013098783</w:t>
      </w:r>
      <w:r/>
    </w:p>
    <w:p>
      <w:pPr>
        <w:ind w:firstLine="420"/>
        <w:keepLines w:val="0"/>
        <w:keepNext w:val="0"/>
        <w:pageBreakBefore w:val="0"/>
        <w:spacing w:line="360" w:lineRule="auto"/>
        <w:shd w:val="clear" w:color="auto" w:fill="ffffff"/>
        <w:widowControl/>
        <w:rPr>
          <w:rFonts w:hint="eastAsia" w:ascii="宋体" w:hAnsi="宋体" w:cs="宋体"/>
          <w:color w:val="333333"/>
          <w:spacing w:val="8"/>
          <w:sz w:val="24"/>
        </w:rPr>
      </w:pPr>
      <w:r>
        <w:rPr>
          <w:rFonts w:hint="eastAsia" w:ascii="宋体" w:hAnsi="宋体" w:cs="宋体"/>
          <w:color w:val="000000"/>
          <w:spacing w:val="8"/>
          <w:sz w:val="24"/>
          <w:highlight w:val="white"/>
        </w:rPr>
        <w:t xml:space="preserve">3.项目联系方式</w:t>
      </w:r>
      <w:r/>
    </w:p>
    <w:p>
      <w:pPr>
        <w:ind w:left="840"/>
        <w:keepLines w:val="0"/>
        <w:keepNext w:val="0"/>
        <w:pageBreakBefore w:val="0"/>
        <w:spacing w:line="360" w:lineRule="auto"/>
        <w:shd w:val="clear" w:color="auto" w:fill="ffffff"/>
        <w:widowControl/>
        <w:rPr>
          <w:rFonts w:hint="eastAsia" w:ascii="宋体" w:hAnsi="宋体" w:cs="宋体"/>
          <w:color w:val="000000"/>
          <w:spacing w:val="8"/>
          <w:sz w:val="24"/>
          <w:highlight w:val="white"/>
          <w:lang w:eastAsia="zh-CN"/>
        </w:rPr>
      </w:pPr>
      <w:r>
        <w:rPr>
          <w:rFonts w:hint="eastAsia" w:ascii="宋体" w:hAnsi="宋体" w:cs="宋体"/>
          <w:color w:val="000000"/>
          <w:spacing w:val="8"/>
          <w:sz w:val="24"/>
          <w:highlight w:val="white"/>
        </w:rPr>
        <w:t xml:space="preserve">项目联系人：</w:t>
      </w:r>
      <w:r>
        <w:rPr>
          <w:rFonts w:hint="eastAsia" w:ascii="宋体" w:hAnsi="宋体" w:cs="宋体"/>
          <w:color w:val="000000"/>
          <w:spacing w:val="8"/>
          <w:sz w:val="24"/>
          <w:highlight w:val="white"/>
          <w:lang w:eastAsia="zh-CN"/>
        </w:rPr>
        <w:t xml:space="preserve">孙明珠</w:t>
      </w:r>
      <w:r/>
    </w:p>
    <w:p>
      <w:pPr>
        <w:ind w:left="840"/>
        <w:keepLines w:val="0"/>
        <w:keepNext w:val="0"/>
        <w:pageBreakBefore w:val="0"/>
        <w:spacing w:line="360" w:lineRule="auto"/>
        <w:shd w:val="clear" w:color="auto" w:fill="ffffff"/>
        <w:widowControl/>
        <w:rPr>
          <w:rStyle w:val="947"/>
          <w:rFonts w:hint="eastAsia" w:ascii="宋体" w:hAnsi="宋体" w:eastAsia="宋体" w:cs="宋体"/>
          <w:b w:val="0"/>
          <w:color w:val="000000"/>
          <w:spacing w:val="7"/>
          <w:sz w:val="24"/>
          <w:highlight w:val="none"/>
          <w:lang w:val="en-US" w:eastAsia="zh-CN"/>
        </w:rPr>
      </w:pPr>
      <w:r>
        <w:rPr>
          <w:rFonts w:hint="eastAsia" w:ascii="宋体" w:hAnsi="宋体" w:cs="宋体"/>
          <w:color w:val="000000"/>
          <w:spacing w:val="8"/>
          <w:sz w:val="24"/>
          <w:highlight w:val="white"/>
        </w:rPr>
        <w:t xml:space="preserve">电　话：</w:t>
      </w:r>
      <w:r>
        <w:rPr>
          <w:rFonts w:hint="eastAsia" w:ascii="宋体" w:hAnsi="宋体" w:cs="宋体"/>
          <w:color w:val="000000"/>
          <w:spacing w:val="8"/>
          <w:sz w:val="24"/>
          <w:highlight w:val="white"/>
          <w:lang w:val="en-US" w:eastAsia="zh-CN"/>
        </w:rPr>
        <w:t xml:space="preserve">18013098783</w:t>
      </w:r>
      <w:r/>
    </w:p>
    <w:p>
      <w:pPr>
        <w:pStyle w:val="1006"/>
        <w:pageBreakBefore/>
        <w:spacing w:line="360" w:lineRule="auto"/>
        <w:rPr>
          <w:rFonts w:hint="eastAsia" w:ascii="宋体" w:hAnsi="宋体" w:eastAsia="宋体"/>
          <w:color w:val="000000"/>
          <w:highlight w:val="none"/>
        </w:rPr>
      </w:pPr>
      <w:r/>
      <w:bookmarkStart w:id="20" w:name="_Toc35266019"/>
      <w:r/>
      <w:bookmarkStart w:id="21" w:name="_Toc54615238"/>
      <w:r/>
      <w:bookmarkStart w:id="22" w:name="_Toc2329"/>
      <w:r/>
      <w:bookmarkStart w:id="23" w:name="_Toc29806"/>
      <w:r/>
      <w:bookmarkStart w:id="24" w:name="_Toc38368119"/>
      <w:r>
        <w:rPr>
          <w:rFonts w:hint="eastAsia" w:ascii="宋体" w:hAnsi="宋体" w:eastAsia="宋体"/>
          <w:color w:val="000000"/>
          <w:highlight w:val="none"/>
        </w:rPr>
        <w:t xml:space="preserve">第二章  </w:t>
      </w:r>
      <w:bookmarkEnd w:id="3"/>
      <w:r/>
      <w:bookmarkEnd w:id="4"/>
      <w:r/>
      <w:bookmarkEnd w:id="5"/>
      <w:r/>
      <w:bookmarkEnd w:id="6"/>
      <w:r/>
      <w:bookmarkEnd w:id="7"/>
      <w:r/>
      <w:bookmarkEnd w:id="13"/>
      <w:r/>
      <w:bookmarkStart w:id="25" w:name="_Toc513029202"/>
      <w:r/>
      <w:bookmarkStart w:id="26" w:name="_Toc16938518"/>
      <w:r/>
      <w:bookmarkStart w:id="27" w:name="_Toc20823274"/>
      <w:r/>
      <w:bookmarkStart w:id="28" w:name="_Toc120614213"/>
      <w:r>
        <w:rPr>
          <w:rFonts w:hint="eastAsia" w:ascii="宋体" w:hAnsi="宋体" w:eastAsia="宋体"/>
          <w:color w:val="000000"/>
          <w:highlight w:val="none"/>
        </w:rPr>
        <w:t xml:space="preserve">投标人须知</w:t>
      </w:r>
      <w:bookmarkEnd w:id="20"/>
      <w:r/>
      <w:bookmarkEnd w:id="21"/>
      <w:r/>
      <w:bookmarkEnd w:id="22"/>
      <w:r/>
      <w:bookmarkEnd w:id="23"/>
      <w:r/>
      <w:bookmarkEnd w:id="24"/>
      <w:r/>
      <w:bookmarkEnd w:id="25"/>
      <w:r/>
      <w:bookmarkEnd w:id="26"/>
      <w:r/>
      <w:bookmarkEnd w:id="27"/>
      <w:r/>
      <w:bookmarkEnd w:id="28"/>
      <w:r/>
      <w:r/>
    </w:p>
    <w:p>
      <w:pPr>
        <w:pStyle w:val="939"/>
        <w:jc w:val="left"/>
        <w:rPr>
          <w:rStyle w:val="1068"/>
          <w:rFonts w:hint="eastAsia" w:ascii="宋体" w:hAnsi="宋体"/>
          <w:b w:val="0"/>
          <w:bCs w:val="0"/>
          <w:color w:val="000000"/>
          <w:highlight w:val="none"/>
        </w:rPr>
      </w:pPr>
      <w:r/>
      <w:bookmarkStart w:id="29" w:name="_Toc20823275"/>
      <w:r/>
      <w:bookmarkStart w:id="30" w:name="_Toc29619"/>
      <w:r/>
      <w:bookmarkStart w:id="31" w:name="_Toc35266020"/>
      <w:r/>
      <w:bookmarkStart w:id="32" w:name="_Toc38368120"/>
      <w:r/>
      <w:bookmarkStart w:id="33" w:name="_Toc16938519"/>
      <w:r/>
      <w:bookmarkStart w:id="34" w:name="_Toc120614214"/>
      <w:r/>
      <w:bookmarkStart w:id="35" w:name="_Toc513029203"/>
      <w:r/>
      <w:bookmarkStart w:id="36" w:name="_Toc54615239"/>
      <w:r/>
      <w:bookmarkStart w:id="37" w:name="_Toc16938558"/>
      <w:r/>
      <w:bookmarkStart w:id="38" w:name="_Toc20823314"/>
      <w:r/>
      <w:bookmarkStart w:id="39" w:name="_Toc513029242"/>
      <w:r/>
      <w:bookmarkStart w:id="40" w:name="_Toc479757207"/>
      <w:r/>
      <w:bookmarkStart w:id="41" w:name="_Toc120614221"/>
      <w:r>
        <w:rPr>
          <w:rStyle w:val="1068"/>
          <w:rFonts w:hint="eastAsia" w:ascii="宋体" w:hAnsi="宋体"/>
          <w:b w:val="0"/>
          <w:bCs w:val="0"/>
          <w:color w:val="000000"/>
          <w:highlight w:val="none"/>
        </w:rPr>
        <w:t xml:space="preserve">一、总则</w:t>
      </w:r>
      <w:bookmarkEnd w:id="29"/>
      <w:r/>
      <w:bookmarkEnd w:id="30"/>
      <w:r/>
      <w:bookmarkEnd w:id="31"/>
      <w:r/>
      <w:bookmarkEnd w:id="32"/>
      <w:r/>
      <w:bookmarkEnd w:id="33"/>
      <w:r/>
      <w:bookmarkEnd w:id="34"/>
      <w:r/>
      <w:bookmarkEnd w:id="35"/>
      <w:r/>
      <w:bookmarkEnd w:id="36"/>
      <w:r/>
      <w:r/>
    </w:p>
    <w:p>
      <w:pPr>
        <w:ind w:firstLine="420"/>
        <w:keepLines/>
        <w:keepNext/>
        <w:spacing w:line="360" w:lineRule="auto"/>
        <w:rPr>
          <w:rFonts w:hint="eastAsia" w:ascii="宋体" w:hAnsi="宋体" w:cs="Arial"/>
          <w:color w:val="000000"/>
          <w:sz w:val="28"/>
          <w:szCs w:val="28"/>
          <w:highlight w:val="none"/>
        </w:rPr>
        <w:outlineLvl w:val="3"/>
      </w:pPr>
      <w:r/>
      <w:bookmarkStart w:id="42" w:name="_Hlt16619475"/>
      <w:r/>
      <w:bookmarkEnd w:id="42"/>
      <w:r/>
      <w:bookmarkStart w:id="43" w:name="_Toc458694821"/>
      <w:r/>
      <w:bookmarkStart w:id="44" w:name="_Toc513029204"/>
      <w:r/>
      <w:bookmarkStart w:id="45" w:name="_Toc20823276"/>
      <w:r/>
      <w:bookmarkStart w:id="46" w:name="_Toc16938520"/>
      <w:r>
        <w:rPr>
          <w:rFonts w:ascii="宋体" w:hAnsi="宋体" w:cs="Arial"/>
          <w:color w:val="000000"/>
          <w:sz w:val="28"/>
          <w:szCs w:val="28"/>
          <w:highlight w:val="none"/>
        </w:rPr>
        <w:t xml:space="preserve">1</w:t>
      </w:r>
      <w:bookmarkEnd w:id="43"/>
      <w:r>
        <w:rPr>
          <w:rFonts w:hint="eastAsia" w:ascii="宋体" w:hAnsi="宋体" w:cs="Arial"/>
          <w:b/>
          <w:color w:val="000000"/>
          <w:sz w:val="28"/>
          <w:szCs w:val="28"/>
          <w:highlight w:val="none"/>
        </w:rPr>
        <w:t xml:space="preserve">、</w:t>
      </w:r>
      <w:r>
        <w:rPr>
          <w:rFonts w:hint="eastAsia" w:ascii="宋体" w:hAnsi="宋体" w:cs="Arial"/>
          <w:color w:val="000000"/>
          <w:sz w:val="28"/>
          <w:szCs w:val="28"/>
          <w:highlight w:val="none"/>
        </w:rPr>
        <w:t xml:space="preserve">招标方式</w:t>
      </w:r>
      <w:bookmarkEnd w:id="44"/>
      <w:r/>
      <w:bookmarkEnd w:id="45"/>
      <w:r/>
      <w:bookmarkEnd w:id="46"/>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p>
    <w:p>
      <w:pPr>
        <w:ind w:firstLine="420"/>
        <w:keepLines/>
        <w:keepNext/>
        <w:spacing w:line="360" w:lineRule="auto"/>
        <w:rPr>
          <w:rFonts w:hint="eastAsia" w:ascii="宋体" w:hAnsi="宋体" w:cs="Arial"/>
          <w:color w:val="000000"/>
          <w:sz w:val="28"/>
          <w:szCs w:val="28"/>
          <w:highlight w:val="none"/>
        </w:rPr>
        <w:outlineLvl w:val="3"/>
      </w:pPr>
      <w:r/>
      <w:bookmarkStart w:id="47" w:name="_Toc16938521"/>
      <w:r/>
      <w:bookmarkStart w:id="48" w:name="_Toc20823277"/>
      <w:r/>
      <w:bookmarkStart w:id="49" w:name="_Toc513029205"/>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合格的投标人</w:t>
      </w:r>
      <w:bookmarkEnd w:id="47"/>
      <w:r/>
      <w:bookmarkEnd w:id="48"/>
      <w:r/>
      <w:bookmarkEnd w:id="49"/>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2.1满足招标公告中投标人的资格要求的规定。</w:t>
      </w:r>
      <w:r/>
    </w:p>
    <w:p>
      <w:pPr>
        <w:ind w:firstLine="480"/>
        <w:spacing w:line="360" w:lineRule="auto"/>
        <w:rPr>
          <w:rFonts w:hint="eastAsia" w:ascii="宋体" w:hAnsi="宋体"/>
          <w:b/>
          <w:color w:val="000000"/>
          <w:sz w:val="24"/>
          <w:highlight w:val="none"/>
        </w:rPr>
      </w:pPr>
      <w:r>
        <w:rPr>
          <w:rFonts w:hint="eastAsia" w:ascii="宋体" w:hAnsi="宋体"/>
          <w:color w:val="000000"/>
          <w:sz w:val="24"/>
          <w:highlight w:val="none"/>
        </w:rPr>
        <w:t xml:space="preserve">2.2 满足本文件实质性要求的规定</w:t>
      </w:r>
      <w:r>
        <w:rPr>
          <w:rFonts w:hint="eastAsia" w:ascii="宋体" w:hAnsi="宋体"/>
          <w:b/>
          <w:color w:val="000000"/>
          <w:sz w:val="24"/>
          <w:highlight w:val="none"/>
        </w:rPr>
        <w:t xml:space="preserve">（本招标文件中斜体且有下划线部分为实质性要求）。</w:t>
      </w:r>
      <w:r/>
    </w:p>
    <w:p>
      <w:pPr>
        <w:ind w:firstLine="420"/>
        <w:keepLines/>
        <w:keepNext/>
        <w:spacing w:line="360" w:lineRule="auto"/>
        <w:rPr>
          <w:rFonts w:hint="eastAsia" w:ascii="宋体" w:hAnsi="宋体" w:cs="Arial"/>
          <w:color w:val="000000"/>
          <w:sz w:val="28"/>
          <w:szCs w:val="28"/>
          <w:highlight w:val="none"/>
        </w:rPr>
        <w:outlineLvl w:val="3"/>
      </w:pPr>
      <w:r/>
      <w:bookmarkStart w:id="50" w:name="_Toc513029206"/>
      <w:r/>
      <w:bookmarkStart w:id="51" w:name="_Toc20823278"/>
      <w:r/>
      <w:bookmarkStart w:id="52" w:name="_Toc16938522"/>
      <w:r>
        <w:rPr>
          <w:rFonts w:ascii="宋体" w:hAnsi="宋体" w:cs="Arial"/>
          <w:color w:val="000000"/>
          <w:sz w:val="28"/>
          <w:szCs w:val="28"/>
          <w:highlight w:val="none"/>
        </w:rPr>
        <w:t xml:space="preserve">3、</w:t>
      </w:r>
      <w:r>
        <w:rPr>
          <w:rFonts w:hint="eastAsia" w:ascii="宋体" w:hAnsi="宋体" w:cs="Arial"/>
          <w:color w:val="000000"/>
          <w:sz w:val="28"/>
          <w:szCs w:val="28"/>
          <w:highlight w:val="none"/>
        </w:rPr>
        <w:t xml:space="preserve">适用法律</w:t>
      </w:r>
      <w:bookmarkEnd w:id="50"/>
      <w:r/>
      <w:bookmarkEnd w:id="51"/>
      <w:r/>
      <w:bookmarkEnd w:id="52"/>
      <w:r/>
      <w:r/>
    </w:p>
    <w:p>
      <w:pPr>
        <w:ind w:firstLine="420"/>
        <w:spacing w:line="360" w:lineRule="auto"/>
        <w:rPr>
          <w:rFonts w:hint="eastAsia" w:ascii="宋体" w:hAnsi="宋体"/>
          <w:color w:val="000000"/>
          <w:sz w:val="24"/>
          <w:highlight w:val="none"/>
        </w:rPr>
      </w:pPr>
      <w:r>
        <w:rPr>
          <w:rFonts w:hint="eastAsia" w:ascii="宋体" w:hAnsi="宋体"/>
          <w:color w:val="000000"/>
          <w:sz w:val="24"/>
          <w:highlight w:val="none"/>
        </w:rPr>
        <w:t xml:space="preserve">3.1 本次招标及由此产生的合同受中华人民共和国有关的法律法规制约和保护。</w:t>
      </w:r>
      <w:r/>
    </w:p>
    <w:p>
      <w:pPr>
        <w:ind w:firstLine="420"/>
        <w:keepLines/>
        <w:keepNext/>
        <w:spacing w:line="360" w:lineRule="auto"/>
        <w:rPr>
          <w:rFonts w:hint="eastAsia" w:ascii="宋体" w:hAnsi="宋体" w:cs="Arial"/>
          <w:color w:val="000000"/>
          <w:sz w:val="28"/>
          <w:szCs w:val="28"/>
          <w:highlight w:val="none"/>
        </w:rPr>
        <w:outlineLvl w:val="3"/>
      </w:pPr>
      <w:r/>
      <w:bookmarkStart w:id="53" w:name="_Toc20823279"/>
      <w:r/>
      <w:bookmarkStart w:id="54" w:name="_Toc16938523"/>
      <w:r/>
      <w:bookmarkStart w:id="55" w:name="_Toc513029207"/>
      <w:r/>
      <w:bookmarkStart w:id="56" w:name="_Toc462564067"/>
      <w:r>
        <w:rPr>
          <w:rFonts w:ascii="宋体" w:hAnsi="宋体" w:cs="Arial"/>
          <w:color w:val="000000"/>
          <w:sz w:val="28"/>
          <w:szCs w:val="28"/>
          <w:highlight w:val="none"/>
        </w:rPr>
        <w:t xml:space="preserve">4、</w:t>
      </w:r>
      <w:r>
        <w:rPr>
          <w:rFonts w:hint="eastAsia" w:ascii="宋体" w:hAnsi="宋体" w:cs="Arial"/>
          <w:color w:val="000000"/>
          <w:sz w:val="28"/>
          <w:szCs w:val="28"/>
          <w:highlight w:val="none"/>
        </w:rPr>
        <w:t xml:space="preserve">投标费用</w:t>
      </w:r>
      <w:bookmarkEnd w:id="53"/>
      <w:r/>
      <w:bookmarkEnd w:id="54"/>
      <w:r/>
      <w:bookmarkEnd w:id="55"/>
      <w:r/>
      <w:bookmarkEnd w:id="56"/>
      <w:r/>
      <w:r/>
    </w:p>
    <w:p>
      <w:pPr>
        <w:ind w:firstLine="480"/>
        <w:spacing w:line="360" w:lineRule="auto"/>
        <w:rPr>
          <w:rFonts w:ascii="宋体" w:hAnsi="宋体"/>
          <w:sz w:val="24"/>
        </w:rPr>
      </w:pPr>
      <w:r/>
      <w:bookmarkStart w:id="57" w:name="EB4bef91ec166246f78c716ddc8194a87a"/>
      <w:r/>
      <w:bookmarkEnd w:id="57"/>
      <w:r>
        <w:rPr>
          <w:rFonts w:hint="eastAsia" w:ascii="宋体" w:hAnsi="宋体"/>
          <w:bCs/>
          <w:color w:val="000000"/>
          <w:sz w:val="24"/>
          <w:highlight w:val="white"/>
        </w:rPr>
        <w:t xml:space="preserve">4.1</w:t>
      </w:r>
      <w:r>
        <w:rPr>
          <w:rFonts w:hint="eastAsia" w:ascii="宋体" w:hAnsi="宋体"/>
          <w:color w:val="000000"/>
          <w:sz w:val="24"/>
          <w:highlight w:val="white"/>
        </w:rPr>
        <w:t xml:space="preserve"> 投标人应自行承担所有与参加投标有关的费用，无论投标过程中的做法和结果如何，</w:t>
      </w:r>
      <w:r>
        <w:rPr>
          <w:rFonts w:hint="eastAsia" w:ascii="宋体" w:hAnsi="宋体"/>
          <w:color w:val="000000"/>
          <w:sz w:val="24"/>
          <w:highlight w:val="white"/>
          <w:lang w:eastAsia="zh-CN"/>
        </w:rPr>
        <w:t xml:space="preserve">江苏众信工程投资项目管理咨询有限公司</w:t>
      </w:r>
      <w:r>
        <w:rPr>
          <w:rFonts w:hint="eastAsia" w:ascii="宋体" w:hAnsi="宋体"/>
          <w:color w:val="000000"/>
          <w:sz w:val="24"/>
          <w:highlight w:val="white"/>
        </w:rPr>
        <w:t xml:space="preserve">在任何情况下均无义务和责任承担这些费用。</w:t>
      </w:r>
      <w:r/>
    </w:p>
    <w:p>
      <w:pPr>
        <w:pStyle w:val="1102"/>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4.2 本次招标采购代理机构收取代理服务费。</w:t>
      </w:r>
      <w:r/>
    </w:p>
    <w:p>
      <w:pPr>
        <w:pStyle w:val="1102"/>
        <w:ind w:firstLine="500"/>
        <w:spacing w:line="440" w:lineRule="exact"/>
        <w:rPr>
          <w:rStyle w:val="763"/>
          <w:rFonts w:hint="eastAsia" w:ascii="宋体" w:hAnsi="宋体" w:eastAsia="宋体" w:cs="宋体"/>
          <w:b w:val="0"/>
          <w:spacing w:val="7"/>
          <w:sz w:val="24"/>
          <w:lang w:eastAsia="zh-CN"/>
        </w:rPr>
        <w:outlineLvl w:val="9"/>
      </w:pPr>
      <w:r>
        <w:rPr>
          <w:rStyle w:val="763"/>
          <w:rFonts w:ascii="宋体" w:hAnsi="宋体" w:eastAsia="宋体" w:cs="宋体"/>
          <w:b w:val="0"/>
          <w:color w:val="000000"/>
          <w:spacing w:val="7"/>
          <w:sz w:val="24"/>
        </w:rPr>
        <w:t xml:space="preserve">4.2.1 本项目采购代理服务费由 中标（成交）供应商 支付</w:t>
      </w:r>
      <w:r>
        <w:rPr>
          <w:rStyle w:val="763"/>
          <w:rFonts w:hint="eastAsia" w:ascii="宋体" w:hAnsi="宋体" w:eastAsia="宋体" w:cs="宋体"/>
          <w:b w:val="0"/>
          <w:color w:val="000000"/>
          <w:spacing w:val="7"/>
          <w:sz w:val="24"/>
          <w:lang w:eastAsia="zh-CN"/>
        </w:rPr>
        <w:t xml:space="preserve">；</w:t>
      </w:r>
      <w:r/>
    </w:p>
    <w:p>
      <w:pPr>
        <w:pStyle w:val="1102"/>
        <w:ind w:firstLine="500"/>
        <w:spacing w:line="440" w:lineRule="exact"/>
        <w:rPr>
          <w:rStyle w:val="763"/>
          <w:rFonts w:hint="eastAsia" w:ascii="宋体" w:hAnsi="宋体" w:eastAsia="宋体" w:cs="宋体"/>
          <w:b w:val="0"/>
          <w:spacing w:val="7"/>
          <w:sz w:val="24"/>
          <w:lang w:eastAsia="zh-CN"/>
        </w:rPr>
        <w:outlineLvl w:val="9"/>
      </w:pPr>
      <w:r>
        <w:rPr>
          <w:rStyle w:val="763"/>
          <w:rFonts w:ascii="宋体" w:hAnsi="宋体" w:eastAsia="宋体" w:cs="宋体"/>
          <w:b w:val="0"/>
          <w:color w:val="000000"/>
          <w:spacing w:val="7"/>
          <w:sz w:val="24"/>
        </w:rPr>
        <w:t xml:space="preserve">4.2.2 代理费用收取方式：</w:t>
      </w:r>
      <w:r>
        <w:rPr>
          <w:rStyle w:val="763"/>
          <w:rFonts w:hint="eastAsia" w:ascii="宋体" w:hAnsi="宋体" w:eastAsia="宋体" w:cs="宋体"/>
          <w:b w:val="0"/>
          <w:color w:val="000000"/>
          <w:spacing w:val="7"/>
          <w:sz w:val="24"/>
          <w:lang w:eastAsia="zh-CN"/>
        </w:rPr>
        <w:t xml:space="preserve">按预算金额</w:t>
      </w:r>
      <w:r>
        <w:rPr>
          <w:rStyle w:val="763"/>
          <w:rFonts w:hint="eastAsia" w:ascii="宋体" w:hAnsi="宋体" w:eastAsia="宋体" w:cs="宋体"/>
          <w:b w:val="0"/>
          <w:color w:val="000000"/>
          <w:spacing w:val="7"/>
          <w:sz w:val="24"/>
        </w:rPr>
        <w:t xml:space="preserve">即100万元内1.5%、100～500万元内1.1%，差额定率累进法计算并支付中标服务费；本项目在上述费率基础上打八折</w:t>
      </w:r>
      <w:r>
        <w:rPr>
          <w:rStyle w:val="763"/>
          <w:rFonts w:hint="eastAsia" w:ascii="宋体" w:hAnsi="宋体" w:eastAsia="宋体" w:cs="宋体"/>
          <w:b w:val="0"/>
          <w:color w:val="000000"/>
          <w:spacing w:val="7"/>
          <w:sz w:val="24"/>
          <w:lang w:eastAsia="zh-CN"/>
        </w:rPr>
        <w:t xml:space="preserve">。</w:t>
      </w:r>
      <w:r/>
    </w:p>
    <w:p>
      <w:pPr>
        <w:ind w:firstLine="508"/>
        <w:spacing w:line="360" w:lineRule="auto"/>
        <w:rPr>
          <w:rFonts w:hint="eastAsia" w:ascii="宋体" w:hAnsi="宋体"/>
          <w:color w:val="000000"/>
          <w:sz w:val="24"/>
          <w:highlight w:val="none"/>
        </w:rPr>
      </w:pPr>
      <w:r>
        <w:rPr>
          <w:rStyle w:val="763"/>
          <w:rFonts w:ascii="宋体" w:hAnsi="宋体" w:eastAsia="宋体" w:cs="宋体"/>
          <w:b w:val="0"/>
          <w:color w:val="000000"/>
          <w:spacing w:val="7"/>
          <w:sz w:val="24"/>
        </w:rPr>
        <w:t xml:space="preserve">4.2.3 收费金额：</w:t>
      </w:r>
      <w:r>
        <w:rPr>
          <w:rStyle w:val="763"/>
          <w:rFonts w:hint="eastAsia" w:ascii="宋体" w:hAnsi="宋体" w:eastAsia="宋体" w:cs="宋体"/>
          <w:b w:val="0"/>
          <w:color w:val="000000"/>
          <w:spacing w:val="7"/>
          <w:sz w:val="24"/>
          <w:lang w:eastAsia="zh-CN"/>
        </w:rPr>
        <w:t xml:space="preserve">预算金额的</w:t>
      </w:r>
      <w:r>
        <w:rPr>
          <w:rStyle w:val="763"/>
          <w:rFonts w:hint="eastAsia" w:ascii="宋体" w:hAnsi="宋体" w:eastAsia="宋体" w:cs="宋体"/>
          <w:b w:val="0"/>
          <w:color w:val="000000"/>
          <w:spacing w:val="7"/>
          <w:sz w:val="24"/>
          <w:lang w:val="en-US" w:eastAsia="zh-CN"/>
        </w:rPr>
        <w:t xml:space="preserve">1.2%，也即</w:t>
      </w:r>
      <w:r>
        <w:rPr>
          <w:rFonts w:hint="eastAsia" w:ascii="宋体" w:hAnsi="宋体" w:cs="宋体"/>
          <w:color w:val="000000"/>
          <w:spacing w:val="8"/>
          <w:sz w:val="24"/>
          <w:highlight w:val="white"/>
        </w:rPr>
        <w:t xml:space="preserve">塘桥综合养老服务中心第三方运营</w:t>
      </w:r>
      <w:r>
        <w:rPr>
          <w:rFonts w:hint="eastAsia" w:ascii="宋体" w:hAnsi="宋体" w:cs="宋体"/>
          <w:color w:val="000000"/>
          <w:spacing w:val="8"/>
          <w:sz w:val="24"/>
          <w:highlight w:val="white"/>
          <w:lang w:eastAsia="zh-CN"/>
        </w:rPr>
        <w:t xml:space="preserve">一标段</w:t>
      </w:r>
      <w:r>
        <w:rPr>
          <w:rFonts w:hint="eastAsia" w:ascii="宋体" w:hAnsi="宋体" w:cs="宋体"/>
          <w:color w:val="000000"/>
          <w:spacing w:val="8"/>
          <w:sz w:val="24"/>
          <w:highlight w:val="white"/>
          <w:lang w:val="en-US" w:eastAsia="zh-CN"/>
        </w:rPr>
        <w:t xml:space="preserve">9600</w:t>
      </w:r>
      <w:r>
        <w:rPr>
          <w:rFonts w:ascii="宋体" w:hAnsi="宋体" w:cs="宋体"/>
          <w:color w:val="000000"/>
          <w:spacing w:val="8"/>
          <w:sz w:val="24"/>
          <w:szCs w:val="24"/>
          <w:highlight w:val="white"/>
        </w:rPr>
        <w:t xml:space="preserve">元</w:t>
      </w:r>
      <w:r>
        <w:rPr>
          <w:rFonts w:hint="eastAsia" w:ascii="宋体" w:hAnsi="宋体" w:cs="宋体"/>
          <w:color w:val="000000"/>
          <w:spacing w:val="8"/>
          <w:sz w:val="24"/>
          <w:szCs w:val="24"/>
          <w:highlight w:val="white"/>
          <w:lang w:eastAsia="zh-CN"/>
        </w:rPr>
        <w:t xml:space="preserve">；</w:t>
      </w:r>
      <w:r>
        <w:rPr>
          <w:rFonts w:hint="eastAsia" w:ascii="宋体" w:hAnsi="宋体" w:cs="宋体"/>
          <w:color w:val="000000"/>
          <w:spacing w:val="8"/>
          <w:sz w:val="24"/>
          <w:highlight w:val="white"/>
        </w:rPr>
        <w:t xml:space="preserve">妙桥综合养老服务中心第三方运营</w:t>
      </w:r>
      <w:r>
        <w:rPr>
          <w:rFonts w:hint="eastAsia" w:ascii="宋体" w:hAnsi="宋体" w:cs="宋体"/>
          <w:color w:val="000000"/>
          <w:spacing w:val="8"/>
          <w:sz w:val="24"/>
          <w:highlight w:val="white"/>
          <w:lang w:eastAsia="zh-CN"/>
        </w:rPr>
        <w:t xml:space="preserve">二标段</w:t>
      </w:r>
      <w:r>
        <w:rPr>
          <w:rStyle w:val="763"/>
          <w:rFonts w:hint="eastAsia" w:ascii="宋体" w:hAnsi="宋体" w:eastAsia="宋体" w:cs="宋体"/>
          <w:b w:val="0"/>
          <w:color w:val="000000"/>
          <w:spacing w:val="7"/>
          <w:sz w:val="24"/>
          <w:lang w:val="en-US" w:eastAsia="zh-CN"/>
        </w:rPr>
        <w:t xml:space="preserve">9600</w:t>
      </w:r>
      <w:r>
        <w:rPr>
          <w:rStyle w:val="763"/>
          <w:rFonts w:hint="eastAsia" w:ascii="宋体" w:hAnsi="宋体" w:eastAsia="宋体" w:cs="宋体"/>
          <w:b w:val="0"/>
          <w:color w:val="000000"/>
          <w:spacing w:val="7"/>
          <w:sz w:val="24"/>
        </w:rPr>
        <w:t xml:space="preserve">元。</w:t>
      </w:r>
      <w:r/>
    </w:p>
    <w:p>
      <w:pPr>
        <w:ind w:firstLine="414"/>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5、</w:t>
      </w:r>
      <w:r>
        <w:rPr>
          <w:rFonts w:hint="eastAsia" w:ascii="宋体" w:hAnsi="宋体" w:cs="Arial"/>
          <w:color w:val="000000"/>
          <w:sz w:val="28"/>
          <w:szCs w:val="28"/>
          <w:highlight w:val="none"/>
        </w:rPr>
        <w:t xml:space="preserve">招标文件的约束力</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5.1</w:t>
      </w:r>
      <w:r>
        <w:rPr>
          <w:rFonts w:hint="eastAsia" w:ascii="宋体" w:hAnsi="宋体"/>
          <w:color w:val="000000"/>
          <w:sz w:val="24"/>
          <w:highlight w:val="none"/>
        </w:rPr>
        <w:t xml:space="preserve"> 投标人一旦在“苏采云”系统下载本招标文件决定参加投标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即被认为接受了本招标文件的规定和约束，并且视为已经知道或应当知道自身权益是否受到了损害。</w:t>
      </w:r>
      <w:r/>
    </w:p>
    <w:p>
      <w:pPr>
        <w:pStyle w:val="939"/>
        <w:jc w:val="left"/>
        <w:rPr>
          <w:rStyle w:val="1068"/>
          <w:rFonts w:hint="eastAsia" w:ascii="宋体" w:hAnsi="宋体"/>
          <w:b w:val="0"/>
          <w:bCs w:val="0"/>
          <w:color w:val="000000"/>
          <w:highlight w:val="none"/>
        </w:rPr>
      </w:pPr>
      <w:r/>
      <w:bookmarkStart w:id="58" w:name="_Toc513029209"/>
      <w:r/>
      <w:bookmarkStart w:id="59" w:name="_Toc120614215"/>
      <w:r/>
      <w:bookmarkStart w:id="60" w:name="_Toc16938525"/>
      <w:r/>
      <w:bookmarkStart w:id="61" w:name="_Toc35266021"/>
      <w:r/>
      <w:bookmarkStart w:id="62" w:name="_Toc12536"/>
      <w:r/>
      <w:bookmarkStart w:id="63" w:name="_Toc54615240"/>
      <w:r/>
      <w:bookmarkStart w:id="64" w:name="_Toc20823281"/>
      <w:r/>
      <w:bookmarkStart w:id="65" w:name="_Toc38368121"/>
      <w:r>
        <w:rPr>
          <w:rStyle w:val="1068"/>
          <w:rFonts w:hint="eastAsia" w:ascii="宋体" w:hAnsi="宋体"/>
          <w:b w:val="0"/>
          <w:bCs w:val="0"/>
          <w:color w:val="000000"/>
          <w:highlight w:val="none"/>
        </w:rPr>
        <w:t xml:space="preserve">二、招标文件</w:t>
      </w:r>
      <w:bookmarkEnd w:id="58"/>
      <w:r/>
      <w:bookmarkEnd w:id="59"/>
      <w:r/>
      <w:bookmarkEnd w:id="60"/>
      <w:r/>
      <w:bookmarkEnd w:id="61"/>
      <w:r/>
      <w:bookmarkEnd w:id="62"/>
      <w:r/>
      <w:bookmarkEnd w:id="63"/>
      <w:r/>
      <w:bookmarkEnd w:id="64"/>
      <w:r/>
      <w:bookmarkEnd w:id="65"/>
      <w:r/>
      <w:r/>
    </w:p>
    <w:p>
      <w:pPr>
        <w:ind w:firstLine="420"/>
        <w:keepLines/>
        <w:keepNext/>
        <w:spacing w:line="360" w:lineRule="auto"/>
        <w:rPr>
          <w:rFonts w:hint="eastAsia" w:ascii="宋体" w:hAnsi="宋体" w:cs="Arial"/>
          <w:color w:val="000000"/>
          <w:sz w:val="28"/>
          <w:szCs w:val="28"/>
          <w:highlight w:val="none"/>
        </w:rPr>
        <w:outlineLvl w:val="3"/>
      </w:pPr>
      <w:r/>
      <w:bookmarkStart w:id="66" w:name="_Toc20823282"/>
      <w:r/>
      <w:bookmarkStart w:id="67" w:name="_Toc16938526"/>
      <w:r/>
      <w:bookmarkStart w:id="68" w:name="_Toc513029210"/>
      <w:r>
        <w:rPr>
          <w:rFonts w:ascii="宋体" w:hAnsi="宋体" w:cs="Arial"/>
          <w:color w:val="000000"/>
          <w:sz w:val="28"/>
          <w:szCs w:val="28"/>
          <w:highlight w:val="none"/>
        </w:rPr>
        <w:t xml:space="preserve">6、</w:t>
      </w:r>
      <w:r>
        <w:rPr>
          <w:rFonts w:hint="eastAsia" w:ascii="宋体" w:hAnsi="宋体" w:cs="Arial"/>
          <w:color w:val="000000"/>
          <w:sz w:val="28"/>
          <w:szCs w:val="28"/>
          <w:highlight w:val="none"/>
        </w:rPr>
        <w:t xml:space="preserve">招标文件构成</w:t>
      </w:r>
      <w:bookmarkEnd w:id="66"/>
      <w:r/>
      <w:bookmarkEnd w:id="67"/>
      <w:r/>
      <w:bookmarkEnd w:id="68"/>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招标文件有以下部分组成：</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（1）投标邀请</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（2）投标人须知</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（3）合同条款及格式</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（4）项目需求</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（5）评标方法与评标标准</w:t>
      </w:r>
      <w:r/>
    </w:p>
    <w:p>
      <w:pPr>
        <w:ind w:firstLine="360"/>
        <w:spacing w:line="360" w:lineRule="auto"/>
        <w:rPr>
          <w:rFonts w:hint="eastAsia" w:ascii="宋体" w:hAnsi="宋体"/>
          <w:color w:val="000000"/>
          <w:sz w:val="24"/>
          <w:highlight w:val="none"/>
        </w:rPr>
      </w:pPr>
      <w:r>
        <w:rPr>
          <w:rFonts w:hint="eastAsia" w:ascii="宋体" w:hAnsi="宋体"/>
          <w:color w:val="000000"/>
          <w:sz w:val="24"/>
          <w:highlight w:val="none"/>
        </w:rPr>
        <w:t xml:space="preserve">（6）投标文件格式</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请仔细检查招标文件是否齐全，如有缺漏请立即与</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联系解决。</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hint="eastAsia" w:ascii="宋体" w:hAnsi="宋体" w:cs="Arial"/>
          <w:color w:val="000000"/>
          <w:sz w:val="28"/>
          <w:szCs w:val="28"/>
          <w:highlight w:val="none"/>
        </w:rPr>
        <w:outlineLvl w:val="3"/>
      </w:pPr>
      <w:r/>
      <w:bookmarkStart w:id="69" w:name="_Toc20823284"/>
      <w:r/>
      <w:bookmarkStart w:id="70" w:name="_Toc513029212"/>
      <w:r/>
      <w:bookmarkStart w:id="71" w:name="_Toc462564071"/>
      <w:r/>
      <w:bookmarkStart w:id="72" w:name="_Toc16938528"/>
      <w:r>
        <w:rPr>
          <w:rFonts w:hint="eastAsia" w:ascii="宋体" w:hAnsi="宋体" w:cs="Arial"/>
          <w:color w:val="000000"/>
          <w:sz w:val="28"/>
          <w:szCs w:val="28"/>
          <w:highlight w:val="none"/>
        </w:rPr>
        <w:t xml:space="preserve">7</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招标文件的澄清或修改</w:t>
      </w:r>
      <w:bookmarkEnd w:id="69"/>
      <w:r/>
      <w:bookmarkEnd w:id="70"/>
      <w:r/>
      <w:bookmarkEnd w:id="71"/>
      <w:r/>
      <w:bookmarkEnd w:id="72"/>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在投标截止时间前。</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可以对招标文件进行澄清或修改。</w:t>
      </w:r>
      <w:r/>
    </w:p>
    <w:p>
      <w:pPr>
        <w:ind w:firstLine="480"/>
        <w:spacing w:line="360" w:lineRule="auto"/>
        <w:rPr>
          <w:rFonts w:hint="eastAsia" w:ascii="宋体" w:hAnsi="宋体"/>
          <w:color w:val="000000"/>
          <w:sz w:val="28"/>
          <w:szCs w:val="28"/>
          <w:highlight w:val="none"/>
        </w:rPr>
      </w:pPr>
      <w:r>
        <w:rPr>
          <w:rFonts w:hint="eastAsia" w:ascii="宋体" w:hAnsi="宋体"/>
          <w:bCs/>
          <w:color w:val="000000"/>
          <w:sz w:val="24"/>
          <w:highlight w:val="none"/>
        </w:rPr>
        <w:t xml:space="preserve">7.2</w:t>
      </w:r>
      <w:r>
        <w:rPr>
          <w:rFonts w:hint="eastAsia" w:ascii="宋体" w:hAnsi="宋体"/>
          <w:bCs/>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有权按照法定的要求推迟投标截止日期和开标日期。</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7.3</w:t>
      </w:r>
      <w:r>
        <w:rPr>
          <w:rFonts w:hint="eastAsia" w:ascii="宋体" w:hAnsi="宋体"/>
          <w:color w:val="000000"/>
          <w:sz w:val="24"/>
          <w:highlight w:val="none"/>
        </w:rPr>
        <w:t xml:space="preserve">招标文件的实质性变动或修改将在政府采购公告媒体网通知，投标人可自行下载。补充文件将作为招标文件的组成部分，并对投标人具有约束力。</w:t>
      </w:r>
      <w:r/>
    </w:p>
    <w:p>
      <w:pPr>
        <w:pStyle w:val="939"/>
        <w:jc w:val="left"/>
        <w:rPr>
          <w:rStyle w:val="1068"/>
          <w:rFonts w:hint="eastAsia" w:ascii="宋体" w:hAnsi="宋体"/>
          <w:b w:val="0"/>
          <w:bCs w:val="0"/>
          <w:color w:val="000000"/>
          <w:highlight w:val="none"/>
        </w:rPr>
      </w:pPr>
      <w:r/>
      <w:bookmarkStart w:id="73" w:name="_Toc120614216"/>
      <w:r/>
      <w:bookmarkStart w:id="74" w:name="_Toc54615241"/>
      <w:r/>
      <w:bookmarkStart w:id="75" w:name="_Toc16938529"/>
      <w:r/>
      <w:bookmarkStart w:id="76" w:name="_Toc513029213"/>
      <w:r/>
      <w:bookmarkStart w:id="77" w:name="_Toc35266022"/>
      <w:r/>
      <w:bookmarkStart w:id="78" w:name="_Toc462564072"/>
      <w:r/>
      <w:bookmarkStart w:id="79" w:name="_Toc20823285"/>
      <w:r/>
      <w:bookmarkStart w:id="80" w:name="_Toc12827"/>
      <w:r/>
      <w:bookmarkStart w:id="81" w:name="_Toc38368122"/>
      <w:r>
        <w:rPr>
          <w:rStyle w:val="1068"/>
          <w:rFonts w:hint="eastAsia" w:ascii="宋体" w:hAnsi="宋体"/>
          <w:b w:val="0"/>
          <w:bCs w:val="0"/>
          <w:color w:val="000000"/>
          <w:highlight w:val="none"/>
        </w:rPr>
        <w:t xml:space="preserve">三、投标文件的编制</w:t>
      </w:r>
      <w:bookmarkEnd w:id="73"/>
      <w:r/>
      <w:bookmarkEnd w:id="74"/>
      <w:r/>
      <w:bookmarkEnd w:id="75"/>
      <w:r/>
      <w:bookmarkEnd w:id="76"/>
      <w:r/>
      <w:bookmarkEnd w:id="77"/>
      <w:r/>
      <w:bookmarkEnd w:id="78"/>
      <w:r/>
      <w:bookmarkEnd w:id="79"/>
      <w:r/>
      <w:bookmarkEnd w:id="80"/>
      <w:r/>
      <w:bookmarkEnd w:id="81"/>
      <w:r/>
      <w:r/>
    </w:p>
    <w:p>
      <w:pPr>
        <w:ind w:firstLine="560"/>
        <w:keepLines/>
        <w:keepNext/>
        <w:spacing w:line="360" w:lineRule="auto"/>
        <w:rPr>
          <w:rFonts w:hint="eastAsia" w:ascii="宋体" w:hAnsi="宋体" w:cs="Arial"/>
          <w:b/>
          <w:color w:val="000000"/>
          <w:sz w:val="28"/>
          <w:szCs w:val="28"/>
          <w:highlight w:val="none"/>
        </w:rPr>
        <w:outlineLvl w:val="3"/>
      </w:pPr>
      <w:r/>
      <w:bookmarkStart w:id="82" w:name="_Toc462564073"/>
      <w:r/>
      <w:bookmarkStart w:id="83" w:name="_Toc16938530"/>
      <w:r/>
      <w:bookmarkStart w:id="84" w:name="_Toc20823286"/>
      <w:r/>
      <w:bookmarkStart w:id="85" w:name="_Toc513029214"/>
      <w:r>
        <w:rPr>
          <w:rFonts w:hint="eastAsia" w:ascii="宋体" w:hAnsi="宋体" w:cs="Arial"/>
          <w:color w:val="000000"/>
          <w:sz w:val="28"/>
          <w:szCs w:val="28"/>
          <w:highlight w:val="none"/>
        </w:rPr>
        <w:t xml:space="preserve">8</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投标文件的语言及度量衡单位</w:t>
      </w:r>
      <w:bookmarkEnd w:id="82"/>
      <w:r/>
      <w:bookmarkEnd w:id="83"/>
      <w:r/>
      <w:bookmarkEnd w:id="84"/>
      <w:r/>
      <w:bookmarkEnd w:id="85"/>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8.1</w:t>
      </w:r>
      <w:r>
        <w:rPr>
          <w:rFonts w:hint="eastAsia" w:ascii="宋体" w:hAnsi="宋体"/>
          <w:color w:val="000000"/>
          <w:sz w:val="24"/>
          <w:highlight w:val="none"/>
        </w:rPr>
        <w:t xml:space="preserve"> 投标人提交的投标文件以及投标人与</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8.2</w:t>
      </w:r>
      <w:r>
        <w:rPr>
          <w:rFonts w:hint="eastAsia" w:ascii="宋体" w:hAnsi="宋体"/>
          <w:color w:val="000000"/>
          <w:sz w:val="24"/>
          <w:highlight w:val="none"/>
        </w:rPr>
        <w:t xml:space="preserve"> 除技术性能另有规定外，投标文件所使用的度量衡单位，均须采用国家法定计量单位。</w:t>
      </w:r>
      <w:r/>
    </w:p>
    <w:p>
      <w:pPr>
        <w:ind w:firstLine="560"/>
        <w:keepLines/>
        <w:keepNext/>
        <w:spacing w:line="360" w:lineRule="auto"/>
        <w:rPr>
          <w:rFonts w:hint="eastAsia" w:ascii="宋体" w:hAnsi="宋体" w:cs="Arial"/>
          <w:color w:val="000000"/>
          <w:sz w:val="28"/>
          <w:szCs w:val="28"/>
          <w:highlight w:val="none"/>
        </w:rPr>
        <w:outlineLvl w:val="3"/>
      </w:pPr>
      <w:r/>
      <w:bookmarkStart w:id="86" w:name="_Toc16938531"/>
      <w:r/>
      <w:bookmarkStart w:id="87" w:name="_Toc20823287"/>
      <w:r/>
      <w:bookmarkStart w:id="88" w:name="_Toc513029215"/>
      <w:r/>
      <w:bookmarkStart w:id="89" w:name="_Toc462564074"/>
      <w:r>
        <w:rPr>
          <w:rFonts w:hint="eastAsia" w:ascii="宋体" w:hAnsi="宋体" w:cs="Arial"/>
          <w:color w:val="000000"/>
          <w:sz w:val="28"/>
          <w:szCs w:val="28"/>
          <w:highlight w:val="none"/>
        </w:rPr>
        <w:t xml:space="preserve">9、投标文件构成</w:t>
      </w:r>
      <w:bookmarkEnd w:id="86"/>
      <w:r/>
      <w:bookmarkEnd w:id="87"/>
      <w:r/>
      <w:bookmarkEnd w:id="88"/>
      <w:r/>
      <w:bookmarkEnd w:id="89"/>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投标人编写的投标文件应包括投标函、开标一览表、资格证明文件、技术人员介绍、第四章项目需求中实质性要求响应对照表、技术及服务方案、投标人情况介绍等部分。</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9.2</w:t>
      </w:r>
      <w:r>
        <w:rPr>
          <w:rFonts w:hint="eastAsia" w:ascii="宋体" w:hAnsi="宋体"/>
          <w:b/>
          <w:bCs/>
          <w:color w:val="000000"/>
          <w:sz w:val="24"/>
          <w:highlight w:val="none"/>
        </w:rPr>
        <w:t xml:space="preserve"> </w:t>
      </w:r>
      <w:r>
        <w:rPr>
          <w:rFonts w:hint="eastAsia" w:ascii="宋体" w:hAnsi="宋体"/>
          <w:color w:val="000000"/>
          <w:sz w:val="24"/>
          <w:highlight w:val="none"/>
        </w:rPr>
        <w:t xml:space="preserve">特别提醒：投标人必须在投标文件接收截止时间之前在系统中提交所有与开评标相关的资料。开评标现场不接收任何资料。</w:t>
      </w:r>
      <w:r/>
    </w:p>
    <w:p>
      <w:pPr>
        <w:ind w:firstLine="420"/>
        <w:keepLines/>
        <w:keepNext/>
        <w:spacing w:line="360" w:lineRule="auto"/>
        <w:rPr>
          <w:rFonts w:hint="eastAsia" w:ascii="宋体" w:hAnsi="宋体" w:cs="Arial"/>
          <w:color w:val="000000"/>
          <w:sz w:val="28"/>
          <w:szCs w:val="28"/>
          <w:highlight w:val="none"/>
        </w:rPr>
        <w:outlineLvl w:val="3"/>
      </w:pPr>
      <w:r/>
      <w:bookmarkStart w:id="90" w:name="_Hlt26954838"/>
      <w:r/>
      <w:bookmarkEnd w:id="90"/>
      <w:r/>
      <w:bookmarkStart w:id="91" w:name="_Hlt26668975"/>
      <w:r/>
      <w:bookmarkEnd w:id="91"/>
      <w:r/>
      <w:bookmarkStart w:id="92" w:name="_Hlt26670360"/>
      <w:r/>
      <w:bookmarkEnd w:id="92"/>
      <w:r/>
      <w:bookmarkStart w:id="93" w:name="_Toc513029219"/>
      <w:r/>
      <w:bookmarkStart w:id="94" w:name="_Toc49090509"/>
      <w:r/>
      <w:bookmarkStart w:id="95" w:name="_Toc14577357"/>
      <w:r/>
      <w:bookmarkStart w:id="96" w:name="_Toc14577354"/>
      <w:r/>
      <w:bookmarkStart w:id="97" w:name="_Toc513029216"/>
      <w:r/>
      <w:bookmarkStart w:id="98" w:name="_Toc49090507"/>
      <w:r>
        <w:rPr>
          <w:rFonts w:hint="eastAsia" w:ascii="宋体" w:hAnsi="宋体" w:cs="Arial"/>
          <w:color w:val="000000"/>
          <w:sz w:val="28"/>
          <w:szCs w:val="28"/>
          <w:highlight w:val="none"/>
        </w:rPr>
        <w:t xml:space="preserve">10、投标函和开标一览表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投标人应按照招标文件中提供的格式完整、正确填写投标函、开标一览表。</w:t>
      </w:r>
      <w:r/>
    </w:p>
    <w:p>
      <w:pPr>
        <w:ind w:firstLine="480"/>
        <w:spacing w:line="360" w:lineRule="auto"/>
        <w:rPr>
          <w:rFonts w:hint="eastAsia" w:ascii="宋体" w:hAnsi="宋体"/>
          <w:color w:val="000000"/>
          <w:sz w:val="24"/>
          <w:highlight w:val="none"/>
        </w:rPr>
      </w:pPr>
      <w:r>
        <w:rPr>
          <w:rFonts w:hint="eastAsia" w:ascii="宋体" w:hAnsi="宋体"/>
          <w:bCs/>
          <w:color w:val="000000"/>
          <w:sz w:val="24"/>
          <w:highlight w:val="none"/>
        </w:rPr>
        <w:t xml:space="preserve">10.2</w:t>
      </w:r>
      <w:r>
        <w:rPr>
          <w:rFonts w:hint="eastAsia" w:ascii="宋体" w:hAnsi="宋体"/>
          <w:color w:val="000000"/>
          <w:sz w:val="24"/>
          <w:highlight w:val="none"/>
        </w:rPr>
        <w:t xml:space="preserve"> </w:t>
      </w:r>
      <w:r>
        <w:rPr>
          <w:rFonts w:hint="eastAsia" w:ascii="宋体" w:hAnsi="宋体"/>
          <w:bCs/>
          <w:color w:val="000000"/>
          <w:sz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b/>
          <w:bCs/>
          <w:color w:val="000000"/>
          <w:sz w:val="24"/>
          <w:highlight w:val="none"/>
        </w:rPr>
        <w:t xml:space="preserve">。</w:t>
      </w:r>
      <w:r/>
    </w:p>
    <w:p>
      <w:pPr>
        <w:ind w:firstLine="42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11、投标人资格证明文件</w:t>
      </w:r>
      <w:bookmarkEnd w:id="93"/>
      <w:r/>
      <w:bookmarkEnd w:id="94"/>
      <w:r/>
      <w:bookmarkEnd w:id="95"/>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11.1</w:t>
      </w:r>
      <w:bookmarkStart w:id="99" w:name="_Hlt26668999"/>
      <w:r/>
      <w:bookmarkEnd w:id="99"/>
      <w:r>
        <w:rPr>
          <w:rFonts w:hint="eastAsia" w:ascii="宋体" w:hAnsi="宋体"/>
          <w:color w:val="000000"/>
          <w:sz w:val="24"/>
          <w:highlight w:val="none"/>
        </w:rPr>
        <w:t xml:space="preserve">投标人应按招标文件的要求提交资格证明文件。</w:t>
      </w:r>
      <w:bookmarkEnd w:id="96"/>
      <w:r/>
      <w:bookmarkEnd w:id="97"/>
      <w:r/>
      <w:bookmarkEnd w:id="98"/>
      <w:r/>
      <w:r/>
    </w:p>
    <w:p>
      <w:pPr>
        <w:ind w:firstLine="420"/>
        <w:keepLines/>
        <w:keepNext/>
        <w:spacing w:line="360" w:lineRule="auto"/>
        <w:rPr>
          <w:rFonts w:hint="eastAsia" w:ascii="宋体" w:hAnsi="宋体" w:eastAsia="宋体" w:cs="Arial"/>
          <w:color w:val="000000"/>
          <w:sz w:val="28"/>
          <w:szCs w:val="28"/>
          <w:highlight w:val="none"/>
          <w:lang w:eastAsia="zh-CN"/>
        </w:rPr>
        <w:outlineLvl w:val="3"/>
      </w:pPr>
      <w:r/>
      <w:bookmarkStart w:id="100" w:name="_Toc49090508"/>
      <w:r/>
      <w:bookmarkStart w:id="101" w:name="_Toc14577355"/>
      <w:r>
        <w:rPr>
          <w:rFonts w:hint="eastAsia" w:ascii="宋体" w:hAnsi="宋体" w:cs="Arial"/>
          <w:color w:val="000000"/>
          <w:sz w:val="28"/>
          <w:szCs w:val="28"/>
          <w:highlight w:val="none"/>
        </w:rPr>
        <w:t xml:space="preserve">12、投标配置与分项报价</w:t>
      </w:r>
      <w:bookmarkStart w:id="102" w:name="_Hlt26670373"/>
      <w:r/>
      <w:bookmarkEnd w:id="102"/>
      <w:r>
        <w:rPr>
          <w:rFonts w:hint="eastAsia" w:ascii="宋体" w:hAnsi="宋体" w:cs="Arial"/>
          <w:color w:val="000000"/>
          <w:sz w:val="28"/>
          <w:szCs w:val="28"/>
          <w:highlight w:val="none"/>
        </w:rPr>
        <w:t xml:space="preserve">表</w:t>
      </w:r>
      <w:bookmarkEnd w:id="100"/>
      <w:r/>
      <w:bookmarkEnd w:id="101"/>
      <w:r>
        <w:rPr>
          <w:rFonts w:hint="eastAsia" w:ascii="宋体" w:hAnsi="宋体" w:cs="Arial"/>
          <w:color w:val="000000"/>
          <w:sz w:val="28"/>
          <w:szCs w:val="28"/>
          <w:highlight w:val="none"/>
          <w:lang w:eastAsia="zh-CN"/>
        </w:rPr>
        <w:t xml:space="preserve">（或经费测算表）</w:t>
      </w:r>
      <w:r/>
    </w:p>
    <w:p>
      <w:pPr>
        <w:ind w:firstLine="480"/>
        <w:spacing w:line="360" w:lineRule="auto"/>
        <w:rPr>
          <w:rFonts w:hint="eastAsia" w:ascii="宋体" w:hAnsi="宋体"/>
          <w:bCs/>
          <w:color w:val="000000"/>
          <w:sz w:val="24"/>
          <w:highlight w:val="none"/>
        </w:rPr>
      </w:pPr>
      <w:r>
        <w:rPr>
          <w:rFonts w:hint="eastAsia" w:ascii="宋体" w:hAnsi="宋体"/>
          <w:bCs/>
          <w:color w:val="000000"/>
          <w:sz w:val="24"/>
          <w:highlight w:val="none"/>
        </w:rPr>
        <w:t xml:space="preserve">12.1</w:t>
      </w:r>
      <w:r>
        <w:rPr>
          <w:rFonts w:hint="eastAsia" w:ascii="宋体" w:hAnsi="宋体"/>
          <w:color w:val="000000"/>
          <w:sz w:val="24"/>
          <w:highlight w:val="none"/>
        </w:rPr>
        <w:t xml:space="preserve"> </w:t>
      </w:r>
      <w:r>
        <w:rPr>
          <w:rFonts w:hint="eastAsia" w:ascii="宋体" w:hAnsi="宋体"/>
          <w:b/>
          <w:color w:val="000000"/>
          <w:sz w:val="24"/>
          <w:highlight w:val="none"/>
        </w:rPr>
        <w:t xml:space="preserve">投标人应按照招标文件规定格式填报。每项货物和服务等只允许有一个报价 。</w:t>
      </w:r>
      <w:r/>
    </w:p>
    <w:p>
      <w:pPr>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s="宋体"/>
          <w:color w:val="000000"/>
          <w:sz w:val="24"/>
          <w:highlight w:val="none"/>
        </w:rPr>
        <w:t xml:space="preserve">2.2 标的物</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12.2.1采购人需求的有关服务等。</w:t>
      </w:r>
      <w:r/>
    </w:p>
    <w:p>
      <w:pPr>
        <w:ind w:firstLine="480"/>
        <w:spacing w:line="360" w:lineRule="auto"/>
        <w:rPr>
          <w:rFonts w:hint="eastAsia" w:ascii="宋体" w:eastAsia="宋体"/>
          <w:color w:val="000000"/>
          <w:highlight w:val="none"/>
        </w:rPr>
      </w:pPr>
      <w:r>
        <w:rPr>
          <w:rFonts w:hint="eastAsia" w:ascii="宋体" w:eastAsia="宋体"/>
          <w:bCs/>
          <w:color w:val="000000"/>
          <w:sz w:val="24"/>
          <w:szCs w:val="24"/>
          <w:highlight w:val="none"/>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12.3投标货币</w:t>
      </w:r>
      <w:r/>
    </w:p>
    <w:p>
      <w:pPr>
        <w:ind w:firstLine="480"/>
        <w:spacing w:line="360" w:lineRule="auto"/>
        <w:rPr>
          <w:rFonts w:hint="eastAsia" w:ascii="宋体" w:hAnsi="宋体" w:cs="宋体"/>
          <w:bCs/>
          <w:color w:val="000000"/>
          <w:sz w:val="24"/>
          <w:highlight w:val="none"/>
        </w:rPr>
      </w:pPr>
      <w:r>
        <w:rPr>
          <w:rFonts w:hint="eastAsia" w:ascii="宋体" w:hAnsi="宋体" w:cs="宋体"/>
          <w:color w:val="000000"/>
          <w:sz w:val="24"/>
          <w:highlight w:val="none"/>
        </w:rPr>
        <w:t xml:space="preserve">投标文件中的货物单价和总价无特殊规定的采用人民币报价，以元为</w:t>
      </w:r>
      <w:r>
        <w:rPr>
          <w:rFonts w:hint="eastAsia" w:ascii="宋体" w:hAnsi="宋体" w:cs="宋体"/>
          <w:bCs/>
          <w:color w:val="000000"/>
          <w:sz w:val="24"/>
          <w:highlight w:val="none"/>
        </w:rPr>
        <w:t xml:space="preserve">单位标注。招标文件中另有规定的按规定执行。</w:t>
      </w:r>
      <w:r/>
    </w:p>
    <w:p>
      <w:pPr>
        <w:ind w:firstLine="508"/>
        <w:spacing w:line="360" w:lineRule="auto"/>
        <w:rPr>
          <w:rStyle w:val="947"/>
          <w:rFonts w:ascii="宋体" w:hAnsi="宋体" w:eastAsia="宋体" w:cs="宋体"/>
          <w:b w:val="0"/>
          <w:color w:val="000000"/>
          <w:spacing w:val="7"/>
          <w:sz w:val="24"/>
          <w:highlight w:val="none"/>
        </w:rPr>
      </w:pPr>
      <w:r>
        <w:rPr>
          <w:rStyle w:val="947"/>
          <w:rFonts w:ascii="宋体" w:hAnsi="宋体" w:eastAsia="宋体" w:cs="宋体"/>
          <w:b w:val="0"/>
          <w:color w:val="000000"/>
          <w:spacing w:val="7"/>
          <w:sz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bookmarkStart w:id="103" w:name="EB8486dd9157984dc9aa62437fb6aa6f0f"/>
      <w:r/>
      <w:bookmarkEnd w:id="103"/>
      <w:r/>
      <w:r/>
    </w:p>
    <w:p>
      <w:pPr>
        <w:ind w:firstLine="480"/>
        <w:spacing w:line="360" w:lineRule="auto"/>
        <w:rPr>
          <w:rFonts w:ascii="宋体" w:hAnsi="宋体"/>
          <w:bCs/>
          <w:color w:val="000000"/>
          <w:sz w:val="24"/>
          <w:highlight w:val="none"/>
        </w:rPr>
      </w:pPr>
      <w:r>
        <w:rPr>
          <w:rFonts w:hint="eastAsia" w:ascii="宋体" w:hAnsi="宋体" w:cs="宋体"/>
          <w:bCs/>
          <w:color w:val="000000"/>
          <w:sz w:val="24"/>
          <w:highlight w:val="none"/>
        </w:rPr>
        <w:t xml:space="preserve">12.5 本报价必须充分考虑所有可能影响到报价的价格因素，一旦投标结束最终成交，如发生漏、缺、少项，都将被认为是中标人的报价让利行为</w:t>
      </w:r>
      <w:r>
        <w:rPr>
          <w:rFonts w:hint="eastAsia" w:ascii="宋体" w:hAnsi="宋体"/>
          <w:bCs/>
          <w:color w:val="000000"/>
          <w:sz w:val="24"/>
          <w:highlight w:val="none"/>
        </w:rPr>
        <w:t xml:space="preserve">。</w:t>
      </w:r>
      <w:bookmarkStart w:id="104" w:name="_Hlt26954846"/>
      <w:r/>
      <w:bookmarkEnd w:id="104"/>
      <w:r/>
      <w:bookmarkStart w:id="105" w:name="_Hlt26670482"/>
      <w:r/>
      <w:bookmarkEnd w:id="105"/>
      <w:r/>
      <w:bookmarkStart w:id="106" w:name="_Hlt26954731"/>
      <w:r/>
      <w:bookmarkEnd w:id="106"/>
      <w:r/>
      <w:bookmarkStart w:id="107" w:name="_Hlt26954848"/>
      <w:r/>
      <w:bookmarkEnd w:id="107"/>
      <w:r/>
      <w:bookmarkStart w:id="108" w:name="_Hlt26670486"/>
      <w:r/>
      <w:bookmarkEnd w:id="108"/>
      <w:r/>
      <w:r/>
    </w:p>
    <w:p>
      <w:pPr>
        <w:ind w:firstLine="420"/>
        <w:keepLines/>
        <w:keepNext/>
        <w:spacing w:line="360" w:lineRule="auto"/>
        <w:rPr>
          <w:rFonts w:hint="eastAsia" w:ascii="宋体" w:hAnsi="宋体"/>
          <w:color w:val="000000"/>
          <w:sz w:val="28"/>
          <w:szCs w:val="28"/>
          <w:highlight w:val="none"/>
        </w:rPr>
        <w:outlineLvl w:val="3"/>
      </w:pPr>
      <w:r/>
      <w:bookmarkStart w:id="109" w:name="_Toc49090510"/>
      <w:r/>
      <w:bookmarkStart w:id="110" w:name="_Toc14577359"/>
      <w:r>
        <w:rPr>
          <w:rFonts w:hint="eastAsia" w:ascii="宋体" w:hAnsi="宋体" w:cs="Arial"/>
          <w:color w:val="000000"/>
          <w:sz w:val="28"/>
          <w:szCs w:val="28"/>
          <w:highlight w:val="none"/>
        </w:rPr>
        <w:t xml:space="preserve">13</w:t>
      </w:r>
      <w:r>
        <w:rPr>
          <w:rFonts w:ascii="宋体" w:hAnsi="宋体" w:cs="Arial"/>
          <w:color w:val="000000"/>
          <w:sz w:val="28"/>
          <w:szCs w:val="28"/>
          <w:highlight w:val="none"/>
        </w:rPr>
        <w:t xml:space="preserve">、</w:t>
      </w:r>
      <w:r>
        <w:rPr>
          <w:rFonts w:hint="eastAsia" w:ascii="宋体" w:hAnsi="宋体"/>
          <w:color w:val="000000"/>
          <w:sz w:val="28"/>
          <w:szCs w:val="28"/>
          <w:highlight w:val="none"/>
        </w:rPr>
        <w:t xml:space="preserve">技术及服务方案</w:t>
      </w:r>
      <w:r/>
    </w:p>
    <w:p>
      <w:pPr>
        <w:pStyle w:val="123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13.1根据自己对需求的理解撰写需求分析和服务方案。</w:t>
      </w:r>
      <w:r/>
    </w:p>
    <w:p>
      <w:pPr>
        <w:pStyle w:val="1234"/>
        <w:ind w:firstLine="480"/>
        <w:spacing w:line="360" w:lineRule="auto"/>
        <w:rPr>
          <w:rFonts w:hint="eastAsia" w:ascii="宋体" w:hAnsi="宋体"/>
          <w:color w:val="000000"/>
          <w:highlight w:val="none"/>
        </w:rPr>
      </w:pPr>
      <w:r>
        <w:rPr>
          <w:rFonts w:hint="eastAsia" w:ascii="宋体" w:hAnsi="宋体"/>
          <w:color w:val="000000"/>
          <w:sz w:val="24"/>
          <w:szCs w:val="24"/>
          <w:highlight w:val="none"/>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numPr>
          <w:ilvl w:val="0"/>
          <w:numId w:val="0"/>
        </w:numPr>
        <w:ind w:firstLine="560"/>
        <w:keepLines/>
        <w:keepNext/>
        <w:spacing w:line="360" w:lineRule="auto"/>
        <w:rPr>
          <w:rFonts w:hint="eastAsia" w:ascii="宋体" w:hAnsi="宋体"/>
          <w:color w:val="000000"/>
          <w:sz w:val="28"/>
          <w:szCs w:val="28"/>
          <w:highlight w:val="none"/>
        </w:rPr>
        <w:outlineLvl w:val="3"/>
      </w:pPr>
      <w:r>
        <w:rPr>
          <w:rFonts w:hint="eastAsia" w:ascii="宋体" w:hAnsi="宋体"/>
          <w:color w:val="000000"/>
          <w:sz w:val="28"/>
          <w:szCs w:val="28"/>
          <w:highlight w:val="none"/>
          <w:lang w:val="en-US" w:eastAsia="zh-CN"/>
        </w:rPr>
        <w:t xml:space="preserve">14、</w:t>
      </w:r>
      <w:r>
        <w:rPr>
          <w:rFonts w:hint="eastAsia" w:ascii="宋体" w:hAnsi="宋体"/>
          <w:color w:val="000000"/>
          <w:sz w:val="28"/>
          <w:szCs w:val="28"/>
          <w:highlight w:val="none"/>
        </w:rPr>
        <w:t xml:space="preserve">投标人情况介绍</w:t>
      </w:r>
      <w:r/>
    </w:p>
    <w:p>
      <w:pPr>
        <w:numPr>
          <w:ilvl w:val="0"/>
          <w:numId w:val="0"/>
        </w:numPr>
        <w:ind w:firstLine="508"/>
        <w:keepLines/>
        <w:keepNext/>
        <w:spacing w:line="360" w:lineRule="auto"/>
        <w:rPr>
          <w:rStyle w:val="947"/>
          <w:rFonts w:ascii="宋体" w:hAnsi="宋体" w:eastAsia="宋体" w:cs="宋体"/>
          <w:b w:val="0"/>
          <w:color w:val="000000"/>
          <w:spacing w:val="7"/>
          <w:sz w:val="24"/>
          <w:highlight w:val="none"/>
        </w:rPr>
        <w:outlineLvl w:val="3"/>
      </w:pPr>
      <w:r>
        <w:rPr>
          <w:rStyle w:val="947"/>
          <w:rFonts w:ascii="宋体" w:hAnsi="宋体" w:eastAsia="宋体" w:cs="宋体"/>
          <w:b w:val="0"/>
          <w:color w:val="000000"/>
          <w:spacing w:val="7"/>
          <w:sz w:val="24"/>
          <w:highlight w:val="none"/>
        </w:rPr>
        <w:t xml:space="preserve">14.1 投标人的总体情况应在电子投标文件中作出说明。</w:t>
      </w:r>
      <w:bookmarkEnd w:id="109"/>
      <w:r/>
      <w:bookmarkEnd w:id="110"/>
      <w:r/>
      <w:bookmarkStart w:id="111" w:name="_Hlt26954734"/>
      <w:r/>
      <w:bookmarkEnd w:id="111"/>
      <w:r/>
      <w:bookmarkStart w:id="112" w:name="EBf6e5e332cb7245ab8f3a9801503c122b"/>
      <w:r/>
      <w:bookmarkEnd w:id="112"/>
      <w:r/>
      <w:bookmarkStart w:id="113" w:name="_Hlt26670489"/>
      <w:r/>
      <w:bookmarkEnd w:id="113"/>
      <w:r/>
      <w:bookmarkStart w:id="114" w:name="_Hlt26954850"/>
      <w:r/>
      <w:bookmarkEnd w:id="114"/>
      <w:r/>
      <w:bookmarkStart w:id="115" w:name="_Toc14577360"/>
      <w:r/>
      <w:bookmarkStart w:id="116" w:name="_Toc49090511"/>
      <w:r/>
      <w:r/>
    </w:p>
    <w:p>
      <w:pPr>
        <w:numPr>
          <w:ilvl w:val="0"/>
          <w:numId w:val="0"/>
        </w:numPr>
        <w:ind w:firstLine="560"/>
        <w:keepLines/>
        <w:keepNext/>
        <w:spacing w:line="360" w:lineRule="auto"/>
        <w:rPr>
          <w:rFonts w:hint="eastAsia" w:ascii="宋体" w:hAnsi="宋体" w:cs="Arial"/>
          <w:color w:val="000000"/>
          <w:sz w:val="28"/>
          <w:szCs w:val="28"/>
          <w:highlight w:val="none"/>
        </w:rPr>
        <w:outlineLvl w:val="3"/>
      </w:pPr>
      <w:r>
        <w:rPr>
          <w:rFonts w:hint="eastAsia" w:ascii="宋体" w:hAnsi="宋体" w:cs="Arial"/>
          <w:color w:val="000000"/>
          <w:sz w:val="28"/>
          <w:szCs w:val="28"/>
          <w:highlight w:val="none"/>
        </w:rPr>
        <w:t xml:space="preserve">15、投标保证金</w:t>
      </w:r>
      <w:r/>
    </w:p>
    <w:p>
      <w:pPr>
        <w:pStyle w:val="1234"/>
        <w:ind w:firstLine="480"/>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15.1本次招标不收取投标保证金。</w:t>
      </w:r>
      <w:r/>
    </w:p>
    <w:p>
      <w:pPr>
        <w:pStyle w:val="1234"/>
        <w:ind w:firstLine="560"/>
        <w:spacing w:line="360" w:lineRule="auto"/>
        <w:rPr>
          <w:rFonts w:hint="eastAsia" w:ascii="宋体" w:hAnsi="宋体" w:cs="Arial"/>
          <w:color w:val="000000"/>
          <w:sz w:val="28"/>
          <w:szCs w:val="28"/>
          <w:highlight w:val="none"/>
        </w:rPr>
      </w:pPr>
      <w:r>
        <w:rPr>
          <w:rFonts w:hint="eastAsia" w:ascii="宋体" w:hAnsi="宋体" w:cs="Arial"/>
          <w:color w:val="000000"/>
          <w:sz w:val="28"/>
          <w:szCs w:val="28"/>
          <w:highlight w:val="none"/>
        </w:rPr>
        <w:t xml:space="preserve">16、投标有效期</w:t>
      </w:r>
      <w:bookmarkEnd w:id="115"/>
      <w:r/>
      <w:bookmarkEnd w:id="116"/>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16.1</w:t>
      </w:r>
      <w:r>
        <w:rPr>
          <w:rFonts w:hint="eastAsia" w:ascii="宋体" w:hAnsi="宋体"/>
          <w:bCs/>
          <w:color w:val="000000"/>
          <w:sz w:val="24"/>
          <w:highlight w:val="none"/>
        </w:rPr>
        <w:t xml:space="preserve"> 投标有效期为</w:t>
      </w:r>
      <w:r>
        <w:rPr>
          <w:rFonts w:hint="eastAsia" w:ascii="宋体" w:hAnsi="宋体"/>
          <w:bCs/>
          <w:color w:val="000000"/>
          <w:sz w:val="24"/>
          <w:highlight w:val="none"/>
          <w:lang w:eastAsia="zh-CN"/>
        </w:rPr>
        <w:t xml:space="preserve">江苏众信工程投资项目管理咨询有限公司</w:t>
      </w:r>
      <w:r>
        <w:rPr>
          <w:rFonts w:hint="eastAsia" w:ascii="宋体" w:hAnsi="宋体"/>
          <w:bCs/>
          <w:color w:val="000000"/>
          <w:sz w:val="24"/>
          <w:highlight w:val="none"/>
        </w:rPr>
        <w:t xml:space="preserve">规定的开标之日后</w:t>
      </w:r>
      <w:r>
        <w:rPr>
          <w:rFonts w:hint="eastAsia" w:ascii="宋体" w:hAnsi="宋体"/>
          <w:b/>
          <w:bCs/>
          <w:color w:val="000000"/>
          <w:sz w:val="24"/>
          <w:highlight w:val="none"/>
        </w:rPr>
        <w:t xml:space="preserve">九十（90）天</w:t>
      </w:r>
      <w:r>
        <w:rPr>
          <w:rFonts w:hint="eastAsia" w:ascii="宋体" w:hAnsi="宋体"/>
          <w:bCs/>
          <w:color w:val="000000"/>
          <w:sz w:val="24"/>
          <w:highlight w:val="none"/>
        </w:rPr>
        <w:t xml:space="preserve">。投标有效期比规定短的将被视为非响应性投标而予以拒绝。</w:t>
      </w:r>
      <w:r/>
    </w:p>
    <w:p>
      <w:pPr>
        <w:ind w:firstLine="480"/>
        <w:spacing w:line="360" w:lineRule="auto"/>
        <w:rPr>
          <w:rFonts w:hint="eastAsia" w:ascii="宋体" w:hAnsi="宋体"/>
          <w:bCs/>
          <w:color w:val="000000"/>
          <w:sz w:val="24"/>
          <w:highlight w:val="none"/>
        </w:rPr>
      </w:pPr>
      <w:r>
        <w:rPr>
          <w:rFonts w:hint="eastAsia" w:ascii="宋体" w:hAnsi="宋体"/>
          <w:color w:val="000000"/>
          <w:sz w:val="24"/>
          <w:highlight w:val="none"/>
        </w:rPr>
        <w:t xml:space="preserve">16.2</w:t>
      </w:r>
      <w:r>
        <w:rPr>
          <w:rFonts w:hint="eastAsia" w:ascii="宋体" w:hAnsi="宋体"/>
          <w:bCs/>
          <w:color w:val="000000"/>
          <w:sz w:val="24"/>
          <w:highlight w:val="none"/>
        </w:rPr>
        <w:t xml:space="preserve"> 在特殊情况下，</w:t>
      </w:r>
      <w:r>
        <w:rPr>
          <w:rFonts w:hint="eastAsia" w:ascii="宋体" w:hAnsi="宋体"/>
          <w:bCs/>
          <w:color w:val="000000"/>
          <w:sz w:val="24"/>
          <w:highlight w:val="none"/>
          <w:lang w:eastAsia="zh-CN"/>
        </w:rPr>
        <w:t xml:space="preserve">江苏众信工程投资项目管理咨询有限公司</w:t>
      </w:r>
      <w:r>
        <w:rPr>
          <w:rFonts w:hint="eastAsia" w:ascii="宋体" w:hAnsi="宋体"/>
          <w:bCs/>
          <w:color w:val="000000"/>
          <w:sz w:val="24"/>
          <w:highlight w:val="none"/>
        </w:rPr>
        <w:t xml:space="preserve">于原投标有效期满之前，可向投标人提出延长投标有效期的要求。这种要求与答复均应采用书面形式。投标人可以拒绝</w:t>
      </w:r>
      <w:r>
        <w:rPr>
          <w:rFonts w:hint="eastAsia" w:ascii="宋体" w:hAnsi="宋体"/>
          <w:bCs/>
          <w:color w:val="000000"/>
          <w:sz w:val="24"/>
          <w:highlight w:val="none"/>
          <w:lang w:eastAsia="zh-CN"/>
        </w:rPr>
        <w:t xml:space="preserve">江苏众信工程投资项目管理咨询有限公司</w:t>
      </w:r>
      <w:r>
        <w:rPr>
          <w:rFonts w:hint="eastAsia" w:ascii="宋体" w:hAnsi="宋体"/>
          <w:bCs/>
          <w:color w:val="000000"/>
          <w:sz w:val="24"/>
          <w:highlight w:val="none"/>
        </w:rPr>
        <w:t xml:space="preserve">的这一要求而放弃投标</w:t>
      </w:r>
      <w:r>
        <w:rPr>
          <w:rFonts w:hint="eastAsia" w:ascii="宋体" w:hAnsi="宋体"/>
          <w:color w:val="000000"/>
          <w:sz w:val="24"/>
          <w:highlight w:val="none"/>
        </w:rPr>
        <w:t xml:space="preserve">。</w:t>
      </w:r>
      <w:r>
        <w:rPr>
          <w:rFonts w:hint="eastAsia" w:ascii="宋体" w:hAnsi="宋体"/>
          <w:bCs/>
          <w:color w:val="000000"/>
          <w:sz w:val="24"/>
          <w:highlight w:val="none"/>
        </w:rPr>
        <w:t xml:space="preserve">同意延长投标有效期的投标人既不能要求也不允许修改其投标文件。</w:t>
      </w:r>
      <w:r/>
    </w:p>
    <w:p>
      <w:pPr>
        <w:ind w:firstLine="560"/>
        <w:spacing w:line="360" w:lineRule="auto"/>
        <w:rPr>
          <w:rFonts w:hint="eastAsia" w:ascii="宋体" w:hAnsi="宋体" w:eastAsia="宋体" w:cs="Arial"/>
          <w:color w:val="000000"/>
          <w:sz w:val="28"/>
          <w:szCs w:val="28"/>
          <w:highlight w:val="none"/>
        </w:rPr>
      </w:pPr>
      <w:r>
        <w:rPr>
          <w:rFonts w:hint="eastAsia" w:ascii="宋体" w:hAnsi="宋体" w:eastAsia="宋体" w:cs="Arial"/>
          <w:color w:val="000000"/>
          <w:sz w:val="28"/>
          <w:szCs w:val="28"/>
          <w:highlight w:val="none"/>
        </w:rPr>
        <w:t xml:space="preserve">17、投标文件的签署</w:t>
      </w:r>
      <w:r/>
    </w:p>
    <w:p>
      <w:pPr>
        <w:ind w:firstLine="508"/>
        <w:spacing w:line="360" w:lineRule="auto"/>
        <w:rPr>
          <w:rStyle w:val="1068"/>
          <w:rFonts w:hint="eastAsia" w:ascii="宋体" w:hAnsi="宋体"/>
          <w:b w:val="0"/>
          <w:bCs w:val="0"/>
          <w:color w:val="000000"/>
          <w:highlight w:val="none"/>
        </w:rPr>
      </w:pPr>
      <w:r>
        <w:rPr>
          <w:rStyle w:val="947"/>
          <w:rFonts w:ascii="宋体" w:hAnsi="宋体" w:eastAsia="宋体" w:cs="宋体"/>
          <w:b w:val="0"/>
          <w:color w:val="000000"/>
          <w:spacing w:val="7"/>
          <w:sz w:val="24"/>
          <w:highlight w:val="none"/>
        </w:rPr>
        <w:t xml:space="preserve">17.1 本招标文件所表述（指定）的公章是指法定名称章，不包括合同专用章、业务专用章等印章。</w:t>
      </w:r>
      <w:bookmarkStart w:id="117" w:name="EBfdb2e00cf1ee477a9cdb47d13b603829"/>
      <w:r/>
      <w:bookmarkEnd w:id="117"/>
      <w:r/>
      <w:bookmarkStart w:id="118" w:name="_Hlt26954739"/>
      <w:r/>
      <w:bookmarkEnd w:id="118"/>
      <w:r/>
      <w:bookmarkStart w:id="119" w:name="_Hlt26954852"/>
      <w:r/>
      <w:bookmarkEnd w:id="119"/>
      <w:r/>
      <w:bookmarkStart w:id="120" w:name="_Toc6388848"/>
      <w:r/>
      <w:bookmarkStart w:id="121" w:name="_Toc38368123"/>
      <w:r/>
      <w:bookmarkStart w:id="122" w:name="_Toc35266023"/>
      <w:r/>
      <w:bookmarkStart w:id="123" w:name="_Toc1358"/>
      <w:r/>
      <w:bookmarkStart w:id="124" w:name="_Toc54615242"/>
      <w:r/>
      <w:bookmarkStart w:id="125" w:name="_Toc6389296"/>
      <w:r/>
      <w:bookmarkStart w:id="126" w:name="_Toc513029224"/>
      <w:r/>
      <w:bookmarkStart w:id="127" w:name="_Toc16938540"/>
      <w:r/>
      <w:bookmarkStart w:id="128" w:name="_Toc20823296"/>
      <w:r/>
      <w:bookmarkStart w:id="129" w:name="_Toc120614217"/>
      <w:r/>
      <w:r/>
    </w:p>
    <w:p>
      <w:pPr>
        <w:pStyle w:val="1229"/>
        <w:spacing w:line="440" w:lineRule="exact"/>
        <w:rPr>
          <w:rStyle w:val="1068"/>
          <w:rFonts w:hint="eastAsia" w:ascii="宋体" w:hAnsi="宋体"/>
          <w:b w:val="0"/>
          <w:bCs w:val="0"/>
          <w:color w:val="000000"/>
          <w:highlight w:val="none"/>
        </w:rPr>
        <w:outlineLvl w:val="9"/>
      </w:pPr>
      <w:r>
        <w:rPr>
          <w:rFonts w:hint="eastAsia" w:ascii="宋体" w:hAnsi="宋体"/>
          <w:b w:val="0"/>
          <w:bCs w:val="0"/>
          <w:color w:val="000000"/>
          <w:highlight w:val="none"/>
        </w:rPr>
      </w:r>
      <w:r/>
    </w:p>
    <w:p>
      <w:pPr>
        <w:pStyle w:val="1229"/>
        <w:spacing w:line="440" w:lineRule="exact"/>
        <w:rPr>
          <w:rStyle w:val="947"/>
          <w:rFonts w:ascii="宋体" w:hAnsi="宋体" w:eastAsia="宋体" w:cs="宋体"/>
          <w:b w:val="0"/>
          <w:color w:val="000000"/>
          <w:spacing w:val="7"/>
          <w:sz w:val="28"/>
          <w:highlight w:val="none"/>
        </w:rPr>
        <w:outlineLvl w:val="9"/>
      </w:pPr>
      <w:r>
        <w:rPr>
          <w:rStyle w:val="1068"/>
          <w:rFonts w:hint="eastAsia" w:ascii="宋体" w:hAnsi="宋体"/>
          <w:b w:val="0"/>
          <w:bCs w:val="0"/>
          <w:color w:val="000000"/>
          <w:highlight w:val="none"/>
        </w:rPr>
        <w:t xml:space="preserve">四、投标文件的制作、上传、递交</w:t>
      </w:r>
      <w:bookmarkEnd w:id="120"/>
      <w:r/>
      <w:bookmarkEnd w:id="121"/>
      <w:r/>
      <w:bookmarkEnd w:id="122"/>
      <w:r/>
      <w:bookmarkEnd w:id="123"/>
      <w:r/>
      <w:bookmarkEnd w:id="124"/>
      <w:r/>
      <w:bookmarkEnd w:id="125"/>
      <w:r/>
      <w:r/>
    </w:p>
    <w:p>
      <w:pPr>
        <w:pStyle w:val="1251"/>
        <w:ind w:firstLine="500"/>
        <w:spacing w:line="440" w:lineRule="exact"/>
        <w:rPr>
          <w:rStyle w:val="947"/>
          <w:rFonts w:ascii="宋体" w:hAnsi="宋体" w:eastAsia="宋体" w:cs="宋体"/>
          <w:b w:val="0"/>
          <w:color w:val="000000"/>
          <w:spacing w:val="7"/>
          <w:sz w:val="28"/>
          <w:highlight w:val="none"/>
        </w:rPr>
        <w:outlineLvl w:val="3"/>
      </w:pPr>
      <w:r>
        <w:rPr>
          <w:rStyle w:val="947"/>
          <w:rFonts w:ascii="宋体" w:hAnsi="宋体" w:eastAsia="宋体" w:cs="宋体"/>
          <w:b w:val="0"/>
          <w:color w:val="000000"/>
          <w:spacing w:val="7"/>
          <w:sz w:val="28"/>
          <w:highlight w:val="none"/>
        </w:rPr>
        <w:t xml:space="preserve">18、投标文件的递交</w:t>
      </w:r>
      <w:r/>
    </w:p>
    <w:p>
      <w:pPr>
        <w:pStyle w:val="1251"/>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18.1 电子投标文件的递交</w:t>
      </w:r>
      <w:r/>
    </w:p>
    <w:p>
      <w:pPr>
        <w:pStyle w:val="1251"/>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投标人应当按照《</w:t>
      </w:r>
      <w:r>
        <w:rPr>
          <w:rStyle w:val="947"/>
          <w:rFonts w:hint="eastAsia" w:ascii="宋体" w:hAnsi="宋体" w:eastAsia="宋体" w:cs="宋体"/>
          <w:b w:val="0"/>
          <w:color w:val="000000"/>
          <w:spacing w:val="7"/>
          <w:sz w:val="24"/>
          <w:highlight w:val="none"/>
        </w:rPr>
        <w:t xml:space="preserve">苏采云系统供应商操作手册</w:t>
      </w:r>
      <w:r>
        <w:rPr>
          <w:rStyle w:val="947"/>
          <w:rFonts w:ascii="宋体" w:hAnsi="宋体" w:eastAsia="宋体" w:cs="宋体"/>
          <w:b w:val="0"/>
          <w:color w:val="000000"/>
          <w:spacing w:val="7"/>
          <w:sz w:val="24"/>
          <w:highlight w:val="none"/>
        </w:rPr>
        <w:t xml:space="preserve">》规定，在投标截止时间前制作并上传电子投标文件。</w:t>
      </w:r>
      <w:bookmarkStart w:id="130" w:name="EB5e78b12e89984a20ab881c475623475b"/>
      <w:r/>
      <w:bookmarkEnd w:id="130"/>
      <w:r/>
      <w:bookmarkStart w:id="131" w:name="_Toc6388850"/>
      <w:r/>
      <w:bookmarkStart w:id="132" w:name="_Toc6389298"/>
      <w:r/>
      <w:r/>
    </w:p>
    <w:p>
      <w:pPr>
        <w:pStyle w:val="1251"/>
        <w:ind w:firstLine="500"/>
        <w:spacing w:line="440" w:lineRule="exact"/>
        <w:rPr>
          <w:rFonts w:hint="eastAsia" w:ascii="宋体" w:hAnsi="宋体" w:cs="Arial"/>
          <w:color w:val="000000"/>
          <w:sz w:val="28"/>
          <w:szCs w:val="28"/>
          <w:highlight w:val="none"/>
        </w:rPr>
        <w:outlineLvl w:val="9"/>
      </w:pPr>
      <w:r>
        <w:rPr>
          <w:rFonts w:hint="eastAsia" w:ascii="宋体" w:hAnsi="宋体" w:cs="Arial"/>
          <w:color w:val="000000"/>
          <w:sz w:val="28"/>
          <w:szCs w:val="28"/>
          <w:highlight w:val="none"/>
        </w:rPr>
        <w:t xml:space="preserve">19、投标截止日期</w:t>
      </w:r>
      <w:bookmarkEnd w:id="131"/>
      <w:r/>
      <w:bookmarkEnd w:id="132"/>
      <w:r/>
      <w:r/>
    </w:p>
    <w:p>
      <w:pPr>
        <w:pStyle w:val="1315"/>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19.1 投标人上传电子投标文件的时间不得迟于招标公告中规定的投标截止时间。</w:t>
      </w:r>
      <w:r/>
    </w:p>
    <w:p>
      <w:pPr>
        <w:pStyle w:val="1315"/>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投标人应充分考虑到网络环境、网络带宽等风险因素，如因投标人自身原因造成的电子投标文件上传不成功由投标人自行承担全部责任。</w:t>
      </w:r>
      <w:bookmarkStart w:id="133" w:name="EB4c6421107b4c4e38bf2769d0237905a7"/>
      <w:r/>
      <w:bookmarkEnd w:id="133"/>
      <w:r/>
      <w:bookmarkStart w:id="134" w:name="_Toc6388851"/>
      <w:r/>
      <w:bookmarkStart w:id="135" w:name="_Toc6389299"/>
      <w:r/>
      <w:r/>
    </w:p>
    <w:p>
      <w:pPr>
        <w:pStyle w:val="1315"/>
        <w:numPr>
          <w:ilvl w:val="0"/>
          <w:numId w:val="12"/>
        </w:numPr>
        <w:ind w:firstLine="500"/>
        <w:spacing w:line="440" w:lineRule="exact"/>
        <w:rPr>
          <w:rFonts w:hint="eastAsia" w:ascii="宋体" w:hAnsi="宋体" w:cs="Arial"/>
          <w:color w:val="000000"/>
          <w:sz w:val="28"/>
          <w:szCs w:val="28"/>
          <w:highlight w:val="none"/>
        </w:rPr>
        <w:outlineLvl w:val="9"/>
      </w:pPr>
      <w:r>
        <w:rPr>
          <w:rFonts w:hint="eastAsia" w:ascii="宋体" w:hAnsi="宋体" w:cs="Arial"/>
          <w:color w:val="000000"/>
          <w:sz w:val="28"/>
          <w:szCs w:val="28"/>
          <w:highlight w:val="none"/>
        </w:rPr>
        <w:t xml:space="preserve">投标文件的递交</w:t>
      </w:r>
      <w:bookmarkEnd w:id="134"/>
      <w:r/>
      <w:bookmarkEnd w:id="135"/>
      <w:r/>
      <w:r/>
    </w:p>
    <w:p>
      <w:pPr>
        <w:pStyle w:val="1315"/>
        <w:numPr>
          <w:ilvl w:val="0"/>
          <w:numId w:val="0"/>
        </w:numPr>
        <w:ind w:firstLine="480"/>
        <w:spacing w:line="440" w:lineRule="exact"/>
        <w:rPr>
          <w:rFonts w:hint="eastAsia" w:ascii="宋体" w:hAnsi="宋体"/>
          <w:color w:val="000000"/>
          <w:sz w:val="24"/>
          <w:highlight w:val="none"/>
        </w:rPr>
        <w:outlineLvl w:val="9"/>
      </w:pPr>
      <w:r>
        <w:rPr>
          <w:rFonts w:hint="eastAsia" w:ascii="宋体" w:hAnsi="宋体"/>
          <w:color w:val="000000"/>
          <w:sz w:val="24"/>
          <w:highlight w:val="none"/>
        </w:rPr>
        <w:t xml:space="preserve">20.1</w:t>
      </w:r>
      <w:r>
        <w:rPr>
          <w:rFonts w:hint="eastAsia" w:ascii="宋体" w:hAnsi="宋体" w:eastAsia="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拒绝接收在其规定的投标截止时间后递交的任何投标文件。</w:t>
      </w:r>
      <w:bookmarkStart w:id="136" w:name="_Toc6388852"/>
      <w:r/>
      <w:bookmarkStart w:id="137" w:name="_Toc6389300"/>
      <w:r/>
      <w:r/>
    </w:p>
    <w:p>
      <w:pPr>
        <w:pStyle w:val="1315"/>
        <w:numPr>
          <w:ilvl w:val="0"/>
          <w:numId w:val="12"/>
        </w:numPr>
        <w:ind w:left="0" w:firstLine="500"/>
        <w:spacing w:line="440" w:lineRule="exact"/>
        <w:rPr>
          <w:rFonts w:hint="eastAsia" w:ascii="宋体" w:hAnsi="宋体" w:cs="Arial"/>
          <w:color w:val="000000"/>
          <w:sz w:val="28"/>
          <w:szCs w:val="28"/>
          <w:highlight w:val="none"/>
        </w:rPr>
        <w:outlineLvl w:val="9"/>
      </w:pPr>
      <w:r>
        <w:rPr>
          <w:rFonts w:hint="eastAsia" w:ascii="宋体" w:hAnsi="宋体" w:cs="Arial"/>
          <w:color w:val="000000"/>
          <w:sz w:val="28"/>
          <w:szCs w:val="28"/>
          <w:highlight w:val="none"/>
        </w:rPr>
        <w:t xml:space="preserve">投标文件的修改和撤回</w:t>
      </w:r>
      <w:bookmarkEnd w:id="136"/>
      <w:r/>
      <w:bookmarkEnd w:id="137"/>
      <w:r/>
      <w:r/>
    </w:p>
    <w:p>
      <w:pPr>
        <w:pStyle w:val="1315"/>
        <w:numPr>
          <w:ilvl w:val="0"/>
          <w:numId w:val="0"/>
        </w:numPr>
        <w:ind w:firstLine="508"/>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21.1 投标人在递交投标文件后，可以修改或撤回其投标文件，但这种修改和撤回，必须在规定的投标截止时间前，具体操作方法见《</w:t>
      </w:r>
      <w:r>
        <w:rPr>
          <w:rStyle w:val="947"/>
          <w:rFonts w:hint="eastAsia" w:ascii="宋体" w:hAnsi="宋体" w:eastAsia="宋体" w:cs="宋体"/>
          <w:b w:val="0"/>
          <w:color w:val="000000"/>
          <w:spacing w:val="7"/>
          <w:sz w:val="24"/>
          <w:highlight w:val="none"/>
        </w:rPr>
        <w:t xml:space="preserve">苏采云系统供应商操作手册</w:t>
      </w:r>
      <w:r>
        <w:rPr>
          <w:rStyle w:val="947"/>
          <w:rFonts w:ascii="宋体" w:hAnsi="宋体" w:eastAsia="宋体" w:cs="宋体"/>
          <w:b w:val="0"/>
          <w:color w:val="000000"/>
          <w:spacing w:val="7"/>
          <w:sz w:val="24"/>
          <w:highlight w:val="none"/>
        </w:rPr>
        <w:t xml:space="preserve">》。</w:t>
      </w:r>
      <w:r/>
    </w:p>
    <w:p>
      <w:pPr>
        <w:pStyle w:val="1126"/>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21.2 投标人撤回电子投标文件，则认为其不再参与本项目投标活动。</w:t>
      </w:r>
      <w:r/>
    </w:p>
    <w:p>
      <w:pPr>
        <w:pStyle w:val="1126"/>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21.3 在投标截止时间之后，投标人不得对其电子投标文件作任何修改。</w:t>
      </w:r>
      <w:r/>
    </w:p>
    <w:p>
      <w:pPr>
        <w:pStyle w:val="1126"/>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21.4 在投标截止时间至招标文件中规定的投标有效期满之间的这段时间内，投标人不得撤销其投标。</w:t>
      </w:r>
      <w:r/>
    </w:p>
    <w:p>
      <w:pPr>
        <w:pStyle w:val="1126"/>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21.5 不论投标人中标与否，投标文件均不退回。</w:t>
      </w:r>
      <w:bookmarkEnd w:id="126"/>
      <w:r/>
      <w:bookmarkEnd w:id="127"/>
      <w:r/>
      <w:bookmarkEnd w:id="128"/>
      <w:r/>
      <w:bookmarkEnd w:id="129"/>
      <w:r/>
      <w:r/>
    </w:p>
    <w:p>
      <w:pPr>
        <w:pStyle w:val="939"/>
        <w:jc w:val="left"/>
        <w:rPr>
          <w:rStyle w:val="1068"/>
          <w:rFonts w:hint="eastAsia" w:ascii="宋体" w:hAnsi="宋体"/>
          <w:b w:val="0"/>
          <w:bCs w:val="0"/>
          <w:color w:val="000000"/>
          <w:highlight w:val="none"/>
        </w:rPr>
      </w:pPr>
      <w:r/>
      <w:bookmarkStart w:id="138" w:name="EB7c302f080cf342679641097daf23b42b"/>
      <w:r/>
      <w:bookmarkEnd w:id="138"/>
      <w:r/>
      <w:bookmarkStart w:id="139" w:name="_Toc54615243"/>
      <w:r/>
      <w:bookmarkStart w:id="140" w:name="_Toc16938545"/>
      <w:r/>
      <w:bookmarkStart w:id="141" w:name="_Toc35266024"/>
      <w:r/>
      <w:bookmarkStart w:id="142" w:name="_Toc20823301"/>
      <w:r/>
      <w:bookmarkStart w:id="143" w:name="_Toc513029229"/>
      <w:r/>
      <w:bookmarkStart w:id="144" w:name="_Toc17299"/>
      <w:r/>
      <w:bookmarkStart w:id="145" w:name="_Toc38368124"/>
      <w:r/>
      <w:bookmarkStart w:id="146" w:name="_Toc120614218"/>
      <w:r>
        <w:rPr>
          <w:rStyle w:val="1068"/>
          <w:rFonts w:hint="eastAsia" w:ascii="宋体" w:hAnsi="宋体"/>
          <w:b w:val="0"/>
          <w:bCs w:val="0"/>
          <w:color w:val="000000"/>
          <w:highlight w:val="none"/>
        </w:rPr>
        <w:t xml:space="preserve">五、开标与评标</w:t>
      </w:r>
      <w:bookmarkEnd w:id="139"/>
      <w:r/>
      <w:bookmarkEnd w:id="140"/>
      <w:r/>
      <w:bookmarkEnd w:id="141"/>
      <w:r/>
      <w:bookmarkEnd w:id="142"/>
      <w:r/>
      <w:bookmarkEnd w:id="143"/>
      <w:r/>
      <w:bookmarkEnd w:id="144"/>
      <w:r/>
      <w:bookmarkEnd w:id="145"/>
      <w:r/>
      <w:bookmarkEnd w:id="146"/>
      <w:r/>
      <w:r/>
    </w:p>
    <w:p>
      <w:pPr>
        <w:ind w:firstLine="420"/>
        <w:keepLines/>
        <w:keepNext/>
        <w:spacing w:line="360" w:lineRule="auto"/>
        <w:rPr>
          <w:rFonts w:hint="eastAsia" w:ascii="宋体" w:hAnsi="宋体" w:cs="Arial"/>
          <w:color w:val="000000"/>
          <w:sz w:val="28"/>
          <w:szCs w:val="28"/>
          <w:highlight w:val="none"/>
        </w:rPr>
        <w:outlineLvl w:val="3"/>
      </w:pPr>
      <w:r/>
      <w:bookmarkStart w:id="147" w:name="_Toc16938546"/>
      <w:r/>
      <w:bookmarkStart w:id="148" w:name="_Toc20823302"/>
      <w:r/>
      <w:bookmarkStart w:id="149" w:name="_Toc51302923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2、开标</w:t>
      </w:r>
      <w:bookmarkEnd w:id="147"/>
      <w:r/>
      <w:bookmarkEnd w:id="148"/>
      <w:r/>
      <w:bookmarkEnd w:id="149"/>
      <w:r/>
      <w:r/>
    </w:p>
    <w:p>
      <w:pPr>
        <w:ind w:firstLine="480"/>
        <w:spacing w:line="360" w:lineRule="auto"/>
        <w:rPr>
          <w:rStyle w:val="947"/>
          <w:rFonts w:hint="eastAsia" w:ascii="宋体" w:hAnsi="宋体" w:eastAsia="宋体" w:cs="宋体"/>
          <w:b w:val="0"/>
          <w:color w:val="000000"/>
          <w:spacing w:val="7"/>
          <w:sz w:val="24"/>
          <w:highlight w:val="none"/>
        </w:rPr>
      </w:pPr>
      <w:r/>
      <w:bookmarkStart w:id="150" w:name="EB45a41a7a147945c0bb92535f2d40058d"/>
      <w:r/>
      <w:bookmarkEnd w:id="150"/>
      <w:r/>
      <w:bookmarkStart w:id="151" w:name="_Toc20823303"/>
      <w:r/>
      <w:bookmarkStart w:id="152" w:name="_Toc16938547"/>
      <w:r/>
      <w:bookmarkStart w:id="153" w:name="_Toc513029231"/>
      <w:r>
        <w:rPr>
          <w:rStyle w:val="947"/>
          <w:rFonts w:hint="eastAsia" w:ascii="宋体" w:hAnsi="宋体" w:eastAsia="宋体" w:cs="宋体"/>
          <w:b w:val="0"/>
          <w:color w:val="000000"/>
          <w:spacing w:val="7"/>
          <w:sz w:val="24"/>
          <w:highlight w:val="none"/>
          <w:lang w:val="en-US" w:eastAsia="zh-CN"/>
        </w:rPr>
        <w:t xml:space="preserve">22</w:t>
      </w:r>
      <w:r>
        <w:rPr>
          <w:rStyle w:val="947"/>
          <w:rFonts w:hint="eastAsia" w:ascii="宋体" w:hAnsi="宋体" w:eastAsia="宋体" w:cs="宋体"/>
          <w:b w:val="0"/>
          <w:color w:val="000000"/>
          <w:spacing w:val="7"/>
          <w:sz w:val="24"/>
          <w:highlight w:val="none"/>
        </w:rPr>
        <w:t xml:space="preserve">.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spacing w:line="360" w:lineRule="auto"/>
        <w:rPr>
          <w:rFonts w:hint="eastAsia" w:ascii="宋体" w:hAnsi="宋体"/>
          <w:color w:val="000000"/>
          <w:sz w:val="24"/>
          <w:highlight w:val="none"/>
        </w:rPr>
      </w:pPr>
      <w:r>
        <w:rPr>
          <w:rStyle w:val="947"/>
          <w:rFonts w:hint="eastAsia" w:ascii="宋体" w:hAnsi="宋体" w:eastAsia="宋体" w:cs="宋体"/>
          <w:b w:val="0"/>
          <w:color w:val="000000"/>
          <w:spacing w:val="7"/>
          <w:sz w:val="24"/>
          <w:highlight w:val="none"/>
        </w:rPr>
        <w:t xml:space="preserve">2</w:t>
      </w:r>
      <w:r>
        <w:rPr>
          <w:rStyle w:val="947"/>
          <w:rFonts w:hint="eastAsia" w:ascii="宋体" w:hAnsi="宋体" w:eastAsia="宋体" w:cs="宋体"/>
          <w:b w:val="0"/>
          <w:color w:val="000000"/>
          <w:spacing w:val="7"/>
          <w:sz w:val="24"/>
          <w:highlight w:val="none"/>
          <w:lang w:val="en-US" w:eastAsia="zh-CN"/>
        </w:rPr>
        <w:t xml:space="preserve">2</w:t>
      </w:r>
      <w:r>
        <w:rPr>
          <w:rStyle w:val="947"/>
          <w:rFonts w:hint="eastAsia" w:ascii="宋体" w:hAnsi="宋体" w:eastAsia="宋体" w:cs="宋体"/>
          <w:b w:val="0"/>
          <w:color w:val="000000"/>
          <w:spacing w:val="7"/>
          <w:sz w:val="24"/>
          <w:highlight w:val="none"/>
        </w:rPr>
        <w:t xml:space="preserve">.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20"/>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3</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评标委员会</w:t>
      </w:r>
      <w:r/>
    </w:p>
    <w:p>
      <w:pPr>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3.1</w:t>
      </w:r>
      <w:r>
        <w:rPr>
          <w:rFonts w:hint="eastAsia" w:ascii="宋体" w:hAnsi="宋体"/>
          <w:b/>
          <w:bCs/>
          <w:color w:val="000000"/>
          <w:sz w:val="24"/>
          <w:highlight w:val="none"/>
        </w:rPr>
        <w:t xml:space="preserve"> </w:t>
      </w:r>
      <w:r>
        <w:rPr>
          <w:rFonts w:hint="eastAsia" w:ascii="宋体" w:hAnsi="宋体"/>
          <w:color w:val="000000"/>
          <w:sz w:val="24"/>
          <w:highlight w:val="none"/>
        </w:rPr>
        <w:t xml:space="preserve">开标后，</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将立即组织评标委员会（以下简称评委会）进行评标。</w:t>
      </w:r>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3.2 评委会由评审专家、采购人代表组成，且人员构成符合政府采购有关规定。</w:t>
      </w:r>
      <w:r/>
    </w:p>
    <w:p>
      <w:pPr>
        <w:spacing w:line="360" w:lineRule="auto"/>
        <w:rPr>
          <w:rFonts w:hint="eastAsia" w:ascii="宋体" w:hAnsi="宋体"/>
          <w:color w:val="000000"/>
          <w:sz w:val="24"/>
          <w:highlight w:val="none"/>
        </w:rPr>
      </w:pPr>
      <w:r>
        <w:rPr>
          <w:rFonts w:hint="eastAsia" w:ascii="宋体" w:hAnsi="宋体"/>
          <w:b/>
          <w:bCs/>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3.3评委会应以科学、公正的态度参加评审工作并推荐中标候选人。评审专家和采购人代表在评审过程中不受任何干扰，独立、负责地提出评审意见，并对自己的评审意见承担责任。</w:t>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3</w:t>
      </w:r>
      <w:r>
        <w:rPr>
          <w:rFonts w:ascii="宋体" w:hAnsi="宋体"/>
          <w:color w:val="000000"/>
          <w:sz w:val="24"/>
          <w:highlight w:val="none"/>
        </w:rPr>
        <w:t xml:space="preserve">.</w:t>
      </w:r>
      <w:r>
        <w:rPr>
          <w:rFonts w:hint="eastAsia" w:ascii="宋体" w:hAnsi="宋体"/>
          <w:color w:val="000000"/>
          <w:sz w:val="24"/>
          <w:highlight w:val="none"/>
        </w:rPr>
        <w:t xml:space="preserve">4评委会将对投标人的商业、技术秘密予以保密。</w:t>
      </w:r>
      <w:r/>
    </w:p>
    <w:p>
      <w:pPr>
        <w:ind w:firstLine="420"/>
        <w:keepLines/>
        <w:keepNext/>
        <w:spacing w:line="360" w:lineRule="auto"/>
        <w:rPr>
          <w:rFonts w:hint="eastAsia" w:ascii="宋体" w:hAnsi="宋体" w:cs="Arial"/>
          <w:color w:val="000000"/>
          <w:sz w:val="28"/>
          <w:szCs w:val="28"/>
          <w:highlight w:val="none"/>
        </w:rPr>
        <w:outlineLvl w:val="3"/>
      </w:pPr>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4</w:t>
      </w:r>
      <w:r>
        <w:rPr>
          <w:rFonts w:ascii="宋体" w:hAnsi="宋体" w:cs="Arial"/>
          <w:color w:val="000000"/>
          <w:sz w:val="28"/>
          <w:szCs w:val="28"/>
          <w:highlight w:val="none"/>
        </w:rPr>
        <w:t xml:space="preserve">．</w:t>
      </w:r>
      <w:r>
        <w:rPr>
          <w:rFonts w:hint="eastAsia" w:ascii="宋体" w:hAnsi="宋体" w:cs="Arial"/>
          <w:color w:val="000000"/>
          <w:sz w:val="28"/>
          <w:szCs w:val="28"/>
          <w:highlight w:val="none"/>
        </w:rPr>
        <w:t xml:space="preserve">评标过程的保密</w:t>
      </w:r>
      <w:bookmarkEnd w:id="151"/>
      <w:r/>
      <w:bookmarkEnd w:id="152"/>
      <w:r/>
      <w:bookmarkEnd w:id="153"/>
      <w:r>
        <w:rPr>
          <w:rFonts w:hint="eastAsia" w:ascii="宋体" w:hAnsi="宋体" w:cs="Arial"/>
          <w:color w:val="000000"/>
          <w:sz w:val="28"/>
          <w:szCs w:val="28"/>
          <w:highlight w:val="none"/>
        </w:rPr>
        <w:t xml:space="preserve">与公正</w:t>
      </w:r>
      <w:r/>
    </w:p>
    <w:p>
      <w:pPr>
        <w:ind w:firstLine="480"/>
        <w:spacing w:line="360" w:lineRule="auto"/>
        <w:rPr>
          <w:rFonts w:hint="eastAsia" w:ascii="宋体" w:hAnsi="宋体"/>
          <w:bCs/>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4.1</w:t>
      </w:r>
      <w:r>
        <w:rPr>
          <w:rFonts w:hint="eastAsia" w:ascii="宋体" w:hAnsi="宋体"/>
          <w:bCs/>
          <w:color w:val="000000"/>
          <w:sz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4.2在评标过程中，如果投标人试图向</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和参与评标的人员施加任何影响，都将会导致其投标被拒绝。</w:t>
      </w:r>
      <w:r/>
    </w:p>
    <w:p>
      <w:pPr>
        <w:ind w:firstLine="420"/>
        <w:keepLines/>
        <w:keepNext/>
        <w:spacing w:line="360" w:lineRule="auto"/>
        <w:rPr>
          <w:rFonts w:hint="eastAsia" w:ascii="宋体" w:hAnsi="宋体" w:cs="Arial"/>
          <w:color w:val="000000"/>
          <w:sz w:val="28"/>
          <w:szCs w:val="28"/>
          <w:highlight w:val="none"/>
        </w:rPr>
        <w:outlineLvl w:val="3"/>
      </w:pPr>
      <w:r/>
      <w:bookmarkStart w:id="154" w:name="_Toc513029232"/>
      <w:r/>
      <w:bookmarkStart w:id="155" w:name="_Toc20823304"/>
      <w:r/>
      <w:bookmarkStart w:id="156" w:name="_Toc16938548"/>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5．投标的澄清</w:t>
      </w:r>
      <w:bookmarkEnd w:id="154"/>
      <w:r/>
      <w:bookmarkEnd w:id="155"/>
      <w:r/>
      <w:bookmarkEnd w:id="156"/>
      <w:r/>
      <w:r/>
    </w:p>
    <w:p>
      <w:pPr>
        <w:ind w:firstLine="480"/>
        <w:spacing w:line="360" w:lineRule="auto"/>
        <w:rPr>
          <w:rFonts w:hint="eastAsia"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5.1评标期间，为有助于对投标文件的审查、评价和比较，评委会有权要求投标人对其投标文件进行澄清，但并非对每个投标人都作澄清要求。</w:t>
      </w:r>
      <w:r/>
    </w:p>
    <w:p>
      <w:pPr>
        <w:pStyle w:val="1155"/>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25.2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left="0" w:firstLine="510"/>
        <w:jc w:val="both"/>
        <w:spacing w:line="360" w:lineRule="auto"/>
        <w:rPr>
          <w:rFonts w:hint="eastAsia" w:ascii="宋体" w:hAnsi="宋体"/>
          <w:color w:val="000000"/>
          <w:sz w:val="24"/>
          <w:highlight w:val="none"/>
        </w:rPr>
      </w:pPr>
      <w:r>
        <w:rPr>
          <w:rStyle w:val="947"/>
          <w:rFonts w:hint="eastAsia" w:ascii="宋体" w:hAnsi="宋体" w:eastAsia="宋体" w:cs="宋体"/>
          <w:b/>
          <w:bCs/>
          <w:color w:val="000000"/>
          <w:spacing w:val="7"/>
          <w:sz w:val="24"/>
          <w:szCs w:val="24"/>
          <w:highlight w:val="none"/>
          <w:lang w:val="zh-CN" w:eastAsia="zh-CN"/>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Style w:val="947"/>
          <w:rFonts w:hint="eastAsia" w:ascii="宋体" w:hAnsi="宋体" w:eastAsia="宋体" w:cs="宋体"/>
          <w:b w:val="0"/>
          <w:color w:val="000000"/>
          <w:spacing w:val="7"/>
          <w:sz w:val="24"/>
          <w:szCs w:val="24"/>
          <w:highlight w:val="none"/>
          <w:lang w:val="zh-CN" w:eastAsia="zh-CN"/>
        </w:rPr>
        <w:t xml:space="preserve">(此处规定时间的计算以系统中的倒计时间为准，供应商应随</w:t>
      </w:r>
      <w:r>
        <w:rPr>
          <w:rStyle w:val="947"/>
          <w:rFonts w:hint="eastAsia" w:ascii="宋体" w:hAnsi="宋体" w:eastAsia="宋体" w:cs="宋体"/>
          <w:b w:val="0"/>
          <w:color w:val="000000"/>
          <w:spacing w:val="7"/>
          <w:sz w:val="24"/>
          <w:szCs w:val="24"/>
          <w:highlight w:val="none"/>
          <w:lang w:val="zh-CN" w:eastAsia="zh-CN" w:bidi="ar-SA"/>
        </w:rPr>
        <w:t xml:space="preserve">时保持系统在线，如因供应商自身原因未在规定时间内提交澄清确认资料的，导致的不利后果由供应商自行承担。）</w:t>
      </w:r>
      <w:bookmarkStart w:id="157" w:name="EB3164982f155e42e086cd4685f4d2aafa"/>
      <w:r/>
      <w:bookmarkEnd w:id="157"/>
      <w:r/>
      <w:r/>
    </w:p>
    <w:p>
      <w:pPr>
        <w:spacing w:line="360" w:lineRule="auto"/>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2</w:t>
      </w:r>
      <w:r>
        <w:rPr>
          <w:rFonts w:hint="eastAsia" w:ascii="宋体" w:hAnsi="宋体"/>
          <w:color w:val="000000"/>
          <w:sz w:val="24"/>
          <w:highlight w:val="none"/>
        </w:rPr>
        <w:t xml:space="preserve">5.3接到评委会澄清要求的投标人如未按规定做出澄清，其风险由投标人自行承担。</w:t>
      </w:r>
      <w:r/>
    </w:p>
    <w:p>
      <w:pPr>
        <w:ind w:firstLine="420"/>
        <w:keepLines/>
        <w:keepNext/>
        <w:spacing w:line="360" w:lineRule="auto"/>
        <w:rPr>
          <w:rFonts w:ascii="宋体" w:hAnsi="宋体" w:cs="Arial"/>
          <w:b/>
          <w:bCs/>
          <w:color w:val="000000"/>
          <w:sz w:val="28"/>
          <w:szCs w:val="28"/>
          <w:highlight w:val="none"/>
        </w:rPr>
        <w:outlineLvl w:val="3"/>
      </w:pPr>
      <w:r/>
      <w:bookmarkStart w:id="158" w:name="_Toc16938549"/>
      <w:r/>
      <w:bookmarkStart w:id="159" w:name="_Toc20823305"/>
      <w:r/>
      <w:bookmarkStart w:id="160" w:name="_Toc513029233"/>
      <w:r>
        <w:rPr>
          <w:rFonts w:hint="eastAsia" w:ascii="宋体" w:hAnsi="宋体" w:cs="Arial"/>
          <w:color w:val="000000"/>
          <w:sz w:val="28"/>
          <w:szCs w:val="28"/>
          <w:highlight w:val="none"/>
        </w:rPr>
        <w:t xml:space="preserve">26、</w:t>
      </w:r>
      <w:bookmarkEnd w:id="158"/>
      <w:r/>
      <w:bookmarkEnd w:id="159"/>
      <w:r/>
      <w:bookmarkEnd w:id="160"/>
      <w:r>
        <w:rPr>
          <w:rFonts w:hint="eastAsia" w:ascii="宋体" w:hAnsi="宋体" w:cs="Arial"/>
          <w:b/>
          <w:bCs/>
          <w:color w:val="000000"/>
          <w:sz w:val="28"/>
          <w:szCs w:val="28"/>
          <w:highlight w:val="none"/>
        </w:rPr>
        <w:t xml:space="preserve">对投标文件的初审</w:t>
      </w:r>
      <w:r/>
    </w:p>
    <w:p>
      <w:pPr>
        <w:ind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26.1</w:t>
      </w:r>
      <w:r>
        <w:rPr>
          <w:rFonts w:hint="eastAsia" w:ascii="宋体" w:hAnsi="宋体"/>
          <w:bCs/>
          <w:color w:val="000000"/>
          <w:sz w:val="24"/>
          <w:szCs w:val="24"/>
          <w:highlight w:val="none"/>
        </w:rPr>
        <w:t xml:space="preserve">投标文件初审分为资格审查和符合性审查。</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26.1.1</w:t>
      </w:r>
      <w:r>
        <w:rPr>
          <w:rFonts w:hint="eastAsia" w:ascii="宋体" w:hAnsi="宋体"/>
          <w:bCs/>
          <w:color w:val="000000"/>
          <w:sz w:val="24"/>
          <w:szCs w:val="24"/>
          <w:highlight w:val="none"/>
        </w:rPr>
        <w:t xml:space="preserve">资格性审查</w:t>
      </w:r>
      <w:r/>
    </w:p>
    <w:p>
      <w:pPr>
        <w:ind w:firstLine="480"/>
        <w:spacing w:line="440" w:lineRule="exact"/>
        <w:rPr>
          <w:rFonts w:hint="eastAsia" w:ascii="宋体" w:hAnsi="宋体" w:cs="Arial"/>
          <w:color w:val="000000"/>
          <w:sz w:val="24"/>
          <w:szCs w:val="24"/>
          <w:highlight w:val="none"/>
        </w:rPr>
      </w:pPr>
      <w:r>
        <w:rPr>
          <w:rFonts w:hint="eastAsia" w:ascii="宋体" w:hAnsi="宋体" w:cs="Arial"/>
          <w:color w:val="000000"/>
          <w:sz w:val="24"/>
          <w:szCs w:val="24"/>
          <w:highlight w:val="none"/>
        </w:rPr>
        <w:t xml:space="preserve">采购人或者采购代理机构依法对投标人的资格进行审查。</w:t>
      </w:r>
      <w:r/>
    </w:p>
    <w:p>
      <w:pPr>
        <w:ind w:firstLine="505"/>
        <w:spacing w:line="440" w:lineRule="exact"/>
        <w:rPr>
          <w:rFonts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w:t>
      </w:r>
      <w:r>
        <w:rPr>
          <w:rFonts w:hint="eastAsia" w:ascii="宋体" w:hAnsi="宋体"/>
          <w:color w:val="000000"/>
          <w:sz w:val="24"/>
          <w:szCs w:val="24"/>
          <w:highlight w:val="none"/>
          <w:lang w:val="zh-CN"/>
        </w:rPr>
        <w:t xml:space="preserve">关于信用查询：</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w:t>
      </w:r>
      <w:r>
        <w:rPr>
          <w:rFonts w:hint="eastAsia" w:ascii="宋体" w:hAnsi="宋体"/>
          <w:color w:val="000000"/>
          <w:sz w:val="24"/>
          <w:szCs w:val="24"/>
          <w:highlight w:val="none"/>
        </w:rPr>
        <w:t xml:space="preserve">1.1.2</w:t>
      </w:r>
      <w:r>
        <w:rPr>
          <w:rFonts w:hint="eastAsia" w:ascii="宋体" w:hAnsi="宋体"/>
          <w:color w:val="000000"/>
          <w:sz w:val="24"/>
          <w:szCs w:val="24"/>
          <w:highlight w:val="none"/>
          <w:lang w:val="zh-CN"/>
        </w:rPr>
        <w:t xml:space="preserve">查询时间：投标文件递交截止时间。</w:t>
      </w:r>
      <w:r/>
    </w:p>
    <w:p>
      <w:pPr>
        <w:ind w:firstLine="505"/>
        <w:spacing w:line="440" w:lineRule="exact"/>
        <w:rPr>
          <w:rFonts w:hint="eastAsia" w:ascii="宋体" w:hAnsi="宋体"/>
          <w:color w:val="000000"/>
          <w:sz w:val="24"/>
          <w:szCs w:val="24"/>
          <w:highlight w:val="none"/>
          <w:lang w:val="zh-CN"/>
        </w:rPr>
      </w:pPr>
      <w:r>
        <w:rPr>
          <w:rFonts w:hint="eastAsia" w:ascii="宋体" w:hAnsi="宋体"/>
          <w:color w:val="000000"/>
          <w:sz w:val="24"/>
          <w:szCs w:val="24"/>
          <w:highlight w:val="none"/>
          <w:lang w:val="zh-CN"/>
        </w:rPr>
        <w:t xml:space="preserve">2</w:t>
      </w:r>
      <w:r>
        <w:rPr>
          <w:rFonts w:hint="eastAsia" w:ascii="宋体" w:hAnsi="宋体"/>
          <w:color w:val="000000"/>
          <w:sz w:val="24"/>
          <w:szCs w:val="24"/>
          <w:highlight w:val="none"/>
        </w:rPr>
        <w:t xml:space="preserve">6</w:t>
      </w:r>
      <w:r>
        <w:rPr>
          <w:rFonts w:hint="eastAsia" w:ascii="宋体" w:hAnsi="宋体"/>
          <w:color w:val="000000"/>
          <w:sz w:val="24"/>
          <w:szCs w:val="24"/>
          <w:highlight w:val="none"/>
          <w:lang w:val="zh-CN"/>
        </w:rPr>
        <w:t xml:space="preserve">.1.1.1.</w:t>
      </w:r>
      <w:r>
        <w:rPr>
          <w:rFonts w:hint="eastAsia" w:ascii="宋体" w:hAnsi="宋体"/>
          <w:color w:val="000000"/>
          <w:sz w:val="24"/>
          <w:szCs w:val="24"/>
          <w:highlight w:val="none"/>
        </w:rPr>
        <w:t xml:space="preserve">3</w:t>
      </w:r>
      <w:r>
        <w:rPr>
          <w:rFonts w:hint="eastAsia" w:ascii="宋体" w:hAnsi="宋体"/>
          <w:color w:val="000000"/>
          <w:sz w:val="24"/>
          <w:szCs w:val="24"/>
          <w:highlight w:val="none"/>
          <w:lang w:val="zh-CN"/>
        </w:rPr>
        <w:t xml:space="preserve">查询渠道：通过“信用中国”网站等渠道查询相关主体信用记录。</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26.1.2</w:t>
      </w:r>
      <w:r>
        <w:rPr>
          <w:rFonts w:hint="eastAsia" w:ascii="宋体" w:hAnsi="宋体"/>
          <w:bCs/>
          <w:color w:val="000000"/>
          <w:sz w:val="24"/>
          <w:szCs w:val="24"/>
          <w:highlight w:val="none"/>
        </w:rPr>
        <w:t xml:space="preserve">符合性审查：</w:t>
      </w:r>
      <w:r/>
    </w:p>
    <w:p>
      <w:pPr>
        <w:ind w:firstLine="480"/>
        <w:spacing w:line="46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依据招标文件的规定，由评委会对投标文件进行审查，以确定是否对招标文件的实质性要求作出响应。</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bCs/>
          <w:color w:val="000000"/>
          <w:sz w:val="24"/>
          <w:szCs w:val="24"/>
          <w:highlight w:val="none"/>
        </w:rPr>
        <w:t xml:space="preserve">评委会决定投标文件的响应性只根据投标文件本身的内容，而不寻求外部的证据。</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26.3 </w:t>
      </w:r>
      <w:r>
        <w:rPr>
          <w:rFonts w:hint="eastAsia" w:ascii="宋体" w:hAnsi="宋体"/>
          <w:bCs/>
          <w:color w:val="000000"/>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26.4 投标文件报价出现前后不一致的，按下列规定修正：</w:t>
      </w:r>
      <w:r>
        <w:rPr>
          <w:rFonts w:hint="eastAsia" w:ascii="宋体" w:hAnsi="宋体"/>
          <w:bCs/>
          <w:color w:val="000000"/>
          <w:sz w:val="24"/>
          <w:szCs w:val="24"/>
          <w:highlight w:val="none"/>
        </w:rPr>
        <w:t xml:space="preserve"> </w:t>
      </w:r>
      <w:r/>
    </w:p>
    <w:p>
      <w:pPr>
        <w:ind w:firstLine="480"/>
        <w:jc w:val="left"/>
        <w:spacing w:line="440" w:lineRule="exact"/>
        <w:rPr>
          <w:rFonts w:hint="eastAsia" w:ascii="宋体" w:hAnsi="宋体" w:cs="Arial"/>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s="Arial"/>
          <w:color w:val="000000"/>
          <w:sz w:val="24"/>
          <w:szCs w:val="24"/>
          <w:highlight w:val="none"/>
        </w:rPr>
        <w:t xml:space="preserve">投标文件中开标一览表（报价表）内容与投标文件中相应内容不一致的，以开标一览表（报价表）为准；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（2）</w:t>
      </w:r>
      <w:r>
        <w:rPr>
          <w:rFonts w:hint="eastAsia" w:ascii="宋体" w:hAnsi="宋体" w:cs="Arial"/>
          <w:color w:val="000000"/>
          <w:sz w:val="24"/>
          <w:szCs w:val="24"/>
          <w:highlight w:val="none"/>
        </w:rPr>
        <w:t xml:space="preserve">大写金额和小写金额不一致的，以大写金额为准；</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（3）</w:t>
      </w:r>
      <w:r>
        <w:rPr>
          <w:rFonts w:hint="eastAsia" w:ascii="宋体" w:hAnsi="宋体" w:cs="Arial"/>
          <w:color w:val="000000"/>
          <w:sz w:val="24"/>
          <w:szCs w:val="24"/>
          <w:highlight w:val="none"/>
        </w:rPr>
        <w:t xml:space="preserve">单价金额小数点或者百分比有明显错位的，以开标一览表的总价为准，并修改单价；</w:t>
      </w:r>
      <w:r/>
    </w:p>
    <w:p>
      <w:pPr>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　　</w:t>
      </w:r>
      <w:r>
        <w:rPr>
          <w:rFonts w:hint="eastAsia" w:ascii="宋体" w:hAnsi="宋体"/>
          <w:color w:val="000000"/>
          <w:sz w:val="24"/>
          <w:szCs w:val="24"/>
          <w:highlight w:val="none"/>
        </w:rPr>
        <w:t xml:space="preserve">（4）</w:t>
      </w:r>
      <w:r>
        <w:rPr>
          <w:rFonts w:hint="eastAsia" w:ascii="宋体" w:hAnsi="宋体" w:cs="Arial"/>
          <w:color w:val="000000"/>
          <w:sz w:val="24"/>
          <w:szCs w:val="24"/>
          <w:highlight w:val="none"/>
        </w:rPr>
        <w:t xml:space="preserve">总价金额与按单价汇总金额不一致的，以单价金额计算结果为准。</w:t>
      </w:r>
      <w:r/>
    </w:p>
    <w:p>
      <w:pPr>
        <w:ind w:firstLine="480"/>
        <w:jc w:val="left"/>
        <w:spacing w:line="440" w:lineRule="exact"/>
        <w:rPr>
          <w:rFonts w:ascii="宋体" w:hAnsi="宋体" w:cs="Arial"/>
          <w:color w:val="000000"/>
          <w:sz w:val="24"/>
          <w:szCs w:val="24"/>
          <w:highlight w:val="none"/>
        </w:rPr>
      </w:pPr>
      <w:r>
        <w:rPr>
          <w:rFonts w:hint="eastAsia" w:ascii="宋体" w:hAnsi="宋体" w:cs="Arial"/>
          <w:color w:val="000000"/>
          <w:sz w:val="24"/>
          <w:szCs w:val="24"/>
          <w:highlight w:val="none"/>
        </w:rPr>
        <w:t xml:space="preserve">同时出现两种以上不一致的，按照前款规定的顺序修正。修正后的报价按照财政部</w:t>
      </w:r>
      <w:r>
        <w:rPr>
          <w:rFonts w:ascii="宋体" w:hAnsi="宋体" w:cs="Arial"/>
          <w:color w:val="000000"/>
          <w:sz w:val="24"/>
          <w:szCs w:val="24"/>
          <w:highlight w:val="none"/>
        </w:rPr>
        <w:t xml:space="preserve">87</w:t>
      </w:r>
      <w:r>
        <w:rPr>
          <w:rFonts w:hint="eastAsia" w:ascii="宋体" w:hAnsi="宋体" w:cs="Arial"/>
          <w:color w:val="000000"/>
          <w:sz w:val="24"/>
          <w:szCs w:val="24"/>
          <w:highlight w:val="none"/>
        </w:rPr>
        <w:t xml:space="preserve">号令第五十一条第二款的规定经投标人确认后产生约束力。</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26.5 评委会将允许修正投标文件中不构成重大偏离的、微小的、非正规的、不一致的或不规则的地方，但这些修改不能影响任何投标人相应的名次排列。</w:t>
      </w:r>
      <w:bookmarkStart w:id="161" w:name="EB8e3ec86c09a94dac9cc9034e6027ee19"/>
      <w:r/>
      <w:bookmarkEnd w:id="161"/>
      <w:r/>
      <w:r/>
    </w:p>
    <w:p>
      <w:pPr>
        <w:pStyle w:val="791"/>
        <w:rPr>
          <w:rFonts w:hint="eastAsia"/>
          <w:color w:val="000000"/>
          <w:highlight w:val="none"/>
        </w:rPr>
      </w:pPr>
      <w:r>
        <w:rPr>
          <w:rFonts w:hint="eastAsia"/>
          <w:color w:val="000000"/>
          <w:highlight w:val="none"/>
        </w:rPr>
      </w:r>
      <w:r/>
    </w:p>
    <w:p>
      <w:pPr>
        <w:ind w:firstLine="420"/>
        <w:keepLines/>
        <w:keepNext/>
        <w:spacing w:line="360" w:lineRule="auto"/>
        <w:rPr>
          <w:rFonts w:hint="eastAsia" w:ascii="宋体" w:hAnsi="宋体" w:cs="Arial"/>
          <w:color w:val="000000"/>
          <w:sz w:val="28"/>
          <w:szCs w:val="28"/>
          <w:highlight w:val="none"/>
        </w:rPr>
        <w:outlineLvl w:val="3"/>
      </w:pPr>
      <w:r/>
      <w:bookmarkStart w:id="162" w:name="_Toc20823306"/>
      <w:r/>
      <w:bookmarkStart w:id="163" w:name="_Toc16938550"/>
      <w:r/>
      <w:bookmarkStart w:id="164" w:name="_Toc513029234"/>
      <w:r/>
      <w:bookmarkStart w:id="165" w:name="_Toc200451960"/>
      <w:r>
        <w:rPr>
          <w:rFonts w:ascii="宋体" w:hAnsi="宋体" w:cs="Arial"/>
          <w:color w:val="000000"/>
          <w:sz w:val="28"/>
          <w:szCs w:val="28"/>
          <w:highlight w:val="none"/>
        </w:rPr>
        <w:t xml:space="preserve">2</w:t>
      </w:r>
      <w:r>
        <w:rPr>
          <w:rFonts w:hint="eastAsia" w:ascii="宋体" w:hAnsi="宋体" w:cs="Arial"/>
          <w:color w:val="000000"/>
          <w:sz w:val="28"/>
          <w:szCs w:val="28"/>
          <w:highlight w:val="none"/>
        </w:rPr>
        <w:t xml:space="preserve">7、</w:t>
      </w:r>
      <w:bookmarkEnd w:id="162"/>
      <w:r/>
      <w:bookmarkEnd w:id="163"/>
      <w:r/>
      <w:bookmarkEnd w:id="164"/>
      <w:r>
        <w:rPr>
          <w:rFonts w:hint="eastAsia" w:ascii="宋体" w:hAnsi="宋体" w:cs="Arial"/>
          <w:color w:val="000000"/>
          <w:sz w:val="28"/>
          <w:szCs w:val="28"/>
          <w:highlight w:val="none"/>
        </w:rPr>
        <w:t xml:space="preserve">无效投标条款和废标条款</w:t>
      </w:r>
      <w:r/>
    </w:p>
    <w:p>
      <w:pPr>
        <w:pStyle w:val="1271"/>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27.1 无效投标条款</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 投标人未按照招标文件要求上传电子投标文件的；</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27.1.2 投标人在规定时间内不解密投标文件或未成功解密投标文件的（因系统原因导致的除外)；</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27.1.3 投标文件中没有《开标一览表》或《开标一览表》未加盖投标人公章的；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27.1.4 投标文件中任何有选择的报价；</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27.1.5 投标文件报价出现前后不一致的，按招标文件规定修正后投标人不确认的；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27.1.6 不同投标人的投标文件由同一单位或者个人编制；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27.1.7 不同投标人委托同一单位或者个人办理投标事宜；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27.1.8 不同投标人的投标文件载明的项目管理成员或者联系人员为同一人；</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27.1.9 不同投标人的投标文件异常一致或者投标报价呈规律性差异；</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0</w:t>
      </w:r>
      <w:r>
        <w:rPr>
          <w:rStyle w:val="947"/>
          <w:rFonts w:ascii="宋体" w:hAnsi="宋体" w:eastAsia="宋体" w:cs="宋体"/>
          <w:b w:val="0"/>
          <w:color w:val="000000"/>
          <w:spacing w:val="7"/>
          <w:sz w:val="24"/>
          <w:highlight w:val="none"/>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1</w:t>
      </w:r>
      <w:r>
        <w:rPr>
          <w:rStyle w:val="947"/>
          <w:rFonts w:ascii="宋体" w:hAnsi="宋体" w:eastAsia="宋体" w:cs="宋体"/>
          <w:b w:val="0"/>
          <w:color w:val="000000"/>
          <w:spacing w:val="7"/>
          <w:sz w:val="24"/>
          <w:highlight w:val="none"/>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2</w:t>
      </w:r>
      <w:r>
        <w:rPr>
          <w:rStyle w:val="947"/>
          <w:rFonts w:ascii="宋体" w:hAnsi="宋体" w:eastAsia="宋体" w:cs="宋体"/>
          <w:b w:val="0"/>
          <w:color w:val="000000"/>
          <w:spacing w:val="7"/>
          <w:sz w:val="24"/>
          <w:highlight w:val="none"/>
        </w:rPr>
        <w:t xml:space="preserve"> 供应商被列入失信被执行人名单、重大税收违法案件当事人名单、政府采购严重违法失信行为记录名单以及其他不符合《中华人民共和国政府采购法》第二十二条规定条件的信用记录的；</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3</w:t>
      </w:r>
      <w:r>
        <w:rPr>
          <w:rStyle w:val="947"/>
          <w:rFonts w:ascii="宋体" w:hAnsi="宋体" w:eastAsia="宋体" w:cs="宋体"/>
          <w:b w:val="0"/>
          <w:color w:val="000000"/>
          <w:spacing w:val="7"/>
          <w:sz w:val="24"/>
          <w:highlight w:val="none"/>
        </w:rPr>
        <w:t xml:space="preserve"> 不同供应商的单位负责人为同一人或者存在直接控股、管理关系的；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4</w:t>
      </w:r>
      <w:r>
        <w:rPr>
          <w:rStyle w:val="947"/>
          <w:rFonts w:ascii="宋体" w:hAnsi="宋体" w:eastAsia="宋体" w:cs="宋体"/>
          <w:b w:val="0"/>
          <w:color w:val="000000"/>
          <w:spacing w:val="7"/>
          <w:sz w:val="24"/>
          <w:highlight w:val="none"/>
        </w:rPr>
        <w:t xml:space="preserve"> 为采购项目提供整体设计、规范编制或者项目管理、监理、检测等服务的；</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5</w:t>
      </w:r>
      <w:r>
        <w:rPr>
          <w:rStyle w:val="947"/>
          <w:rFonts w:ascii="宋体" w:hAnsi="宋体" w:eastAsia="宋体" w:cs="宋体"/>
          <w:b w:val="0"/>
          <w:color w:val="000000"/>
          <w:spacing w:val="7"/>
          <w:sz w:val="24"/>
          <w:highlight w:val="none"/>
        </w:rPr>
        <w:t xml:space="preserve"> 资格证明文件中要求加盖公章而未加盖公章的；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6</w:t>
      </w:r>
      <w:r>
        <w:rPr>
          <w:rStyle w:val="947"/>
          <w:rFonts w:ascii="宋体" w:hAnsi="宋体" w:eastAsia="宋体" w:cs="宋体"/>
          <w:b w:val="0"/>
          <w:color w:val="000000"/>
          <w:spacing w:val="7"/>
          <w:sz w:val="24"/>
          <w:highlight w:val="none"/>
        </w:rPr>
        <w:t xml:space="preserve"> 投标文件未按招标文件要求签署、盖章的；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7</w:t>
      </w:r>
      <w:r>
        <w:rPr>
          <w:rStyle w:val="947"/>
          <w:rFonts w:ascii="宋体" w:hAnsi="宋体" w:eastAsia="宋体" w:cs="宋体"/>
          <w:b w:val="0"/>
          <w:color w:val="000000"/>
          <w:spacing w:val="7"/>
          <w:sz w:val="24"/>
          <w:highlight w:val="none"/>
        </w:rPr>
        <w:t xml:space="preserve"> 不具备招标文件中规定的资格要求或未按招标文件规定的要求提供资格证明文件的；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27.1.1</w:t>
      </w:r>
      <w:r>
        <w:rPr>
          <w:rStyle w:val="947"/>
          <w:rFonts w:hint="eastAsia" w:ascii="宋体" w:hAnsi="宋体" w:eastAsia="宋体" w:cs="宋体"/>
          <w:b w:val="0"/>
          <w:color w:val="000000"/>
          <w:spacing w:val="7"/>
          <w:sz w:val="24"/>
          <w:highlight w:val="none"/>
          <w:lang w:val="en-US" w:eastAsia="zh-CN"/>
        </w:rPr>
        <w:t xml:space="preserve">8</w:t>
      </w:r>
      <w:r>
        <w:rPr>
          <w:rStyle w:val="947"/>
          <w:rFonts w:ascii="宋体" w:hAnsi="宋体" w:eastAsia="宋体" w:cs="宋体"/>
          <w:b w:val="0"/>
          <w:color w:val="000000"/>
          <w:spacing w:val="7"/>
          <w:sz w:val="24"/>
          <w:highlight w:val="none"/>
        </w:rPr>
        <w:t xml:space="preserve"> 报价超过招标文件中规定的预算金额或者最高限价的；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w:t>
      </w:r>
      <w:r>
        <w:rPr>
          <w:rStyle w:val="947"/>
          <w:rFonts w:hint="eastAsia" w:ascii="宋体" w:hAnsi="宋体" w:eastAsia="宋体" w:cs="宋体"/>
          <w:b w:val="0"/>
          <w:color w:val="000000"/>
          <w:spacing w:val="7"/>
          <w:sz w:val="24"/>
          <w:highlight w:val="none"/>
          <w:lang w:val="en-US" w:eastAsia="zh-CN"/>
        </w:rPr>
        <w:t xml:space="preserve">19</w:t>
      </w:r>
      <w:r>
        <w:rPr>
          <w:rStyle w:val="947"/>
          <w:rFonts w:ascii="宋体" w:hAnsi="宋体" w:eastAsia="宋体" w:cs="宋体"/>
          <w:b w:val="0"/>
          <w:color w:val="000000"/>
          <w:spacing w:val="7"/>
          <w:sz w:val="24"/>
          <w:highlight w:val="none"/>
        </w:rPr>
        <w:t xml:space="preserve"> 投标文件含有采购人不能接受的附加条件的；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27.1.2</w:t>
      </w:r>
      <w:r>
        <w:rPr>
          <w:rStyle w:val="947"/>
          <w:rFonts w:hint="eastAsia" w:ascii="宋体" w:hAnsi="宋体" w:eastAsia="宋体" w:cs="宋体"/>
          <w:b w:val="0"/>
          <w:color w:val="000000"/>
          <w:spacing w:val="7"/>
          <w:sz w:val="24"/>
          <w:highlight w:val="none"/>
          <w:lang w:val="en-US" w:eastAsia="zh-CN"/>
        </w:rPr>
        <w:t xml:space="preserve">0</w:t>
      </w:r>
      <w:r>
        <w:rPr>
          <w:rStyle w:val="947"/>
          <w:rFonts w:ascii="宋体" w:hAnsi="宋体" w:eastAsia="宋体" w:cs="宋体"/>
          <w:b w:val="0"/>
          <w:color w:val="000000"/>
          <w:spacing w:val="7"/>
          <w:sz w:val="24"/>
          <w:highlight w:val="none"/>
        </w:rPr>
        <w:t xml:space="preserve"> 不响应招标文件中规定的实质性要求的（本招标文件中斜体且有下划线部分为实质性要求）； </w:t>
      </w:r>
      <w:r/>
    </w:p>
    <w:p>
      <w:pPr>
        <w:pStyle w:val="1197"/>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27.1.2</w:t>
      </w:r>
      <w:r>
        <w:rPr>
          <w:rStyle w:val="947"/>
          <w:rFonts w:hint="eastAsia" w:ascii="宋体" w:hAnsi="宋体" w:eastAsia="宋体" w:cs="宋体"/>
          <w:b w:val="0"/>
          <w:color w:val="000000"/>
          <w:spacing w:val="7"/>
          <w:sz w:val="24"/>
          <w:highlight w:val="none"/>
          <w:lang w:val="en-US" w:eastAsia="zh-CN"/>
        </w:rPr>
        <w:t xml:space="preserve">1</w:t>
      </w:r>
      <w:r>
        <w:rPr>
          <w:rStyle w:val="947"/>
          <w:rFonts w:ascii="宋体" w:hAnsi="宋体" w:eastAsia="宋体" w:cs="宋体"/>
          <w:b w:val="0"/>
          <w:color w:val="000000"/>
          <w:spacing w:val="7"/>
          <w:sz w:val="24"/>
          <w:highlight w:val="none"/>
        </w:rPr>
        <w:t xml:space="preserve"> 法律、法规和采购文件规定的其他无效情形; </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27.2 废标条款：</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(1)符合专业条件的供应商或者对招标文件作实质响应的供应商不足三家的； </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(2)出现影响采购公正的违法、违规行为的；</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(3)投标人的报价均超过了采购预算，采购人不能支付的；</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(4)因重大变故，采购任务取消的。</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 (</w:t>
      </w:r>
      <w:r>
        <w:rPr>
          <w:rStyle w:val="947"/>
          <w:rFonts w:hint="eastAsia" w:ascii="宋体" w:hAnsi="宋体" w:eastAsia="宋体" w:cs="宋体"/>
          <w:b w:val="0"/>
          <w:color w:val="000000"/>
          <w:spacing w:val="7"/>
          <w:sz w:val="24"/>
          <w:highlight w:val="none"/>
          <w:lang w:val="en-US" w:eastAsia="zh-CN"/>
        </w:rPr>
        <w:t xml:space="preserve">5</w:t>
      </w:r>
      <w:r>
        <w:rPr>
          <w:rStyle w:val="947"/>
          <w:rFonts w:ascii="宋体" w:hAnsi="宋体" w:eastAsia="宋体" w:cs="宋体"/>
          <w:b w:val="0"/>
          <w:color w:val="000000"/>
          <w:spacing w:val="7"/>
          <w:sz w:val="24"/>
          <w:highlight w:val="none"/>
        </w:rPr>
        <w:t xml:space="preserve">)</w:t>
      </w:r>
      <w:r>
        <w:rPr>
          <w:rStyle w:val="947"/>
          <w:rFonts w:hint="eastAsia" w:ascii="宋体" w:hAnsi="宋体" w:eastAsia="宋体" w:cs="宋体"/>
          <w:b w:val="0"/>
          <w:color w:val="000000"/>
          <w:spacing w:val="7"/>
          <w:sz w:val="24"/>
          <w:highlight w:val="none"/>
        </w:rPr>
        <w:t xml:space="preserve">因苏采云系统系统故障原因造成开标不成功的</w:t>
      </w:r>
      <w:r>
        <w:rPr>
          <w:rStyle w:val="947"/>
          <w:rFonts w:ascii="宋体" w:hAnsi="宋体" w:eastAsia="宋体" w:cs="宋体"/>
          <w:b w:val="0"/>
          <w:color w:val="000000"/>
          <w:spacing w:val="7"/>
          <w:sz w:val="24"/>
          <w:highlight w:val="none"/>
        </w:rPr>
        <w:t xml:space="preserve">。</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27.3 投标截止时间结束后参加投标的供应商不足三家的处理：</w:t>
      </w:r>
      <w:r/>
    </w:p>
    <w:p>
      <w:pPr>
        <w:pStyle w:val="1209"/>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27.3.1 如出现投标截止时间结束后参加投标的供应商或者在评标期间对招标文件做出实质响应的供应商不足三家情况，按财政部第87号令第四十三条的规定执行。</w:t>
      </w:r>
      <w:r/>
    </w:p>
    <w:p>
      <w:pPr>
        <w:pStyle w:val="939"/>
        <w:jc w:val="left"/>
        <w:rPr>
          <w:rStyle w:val="1068"/>
          <w:rFonts w:hint="eastAsia" w:ascii="宋体" w:hAnsi="宋体"/>
          <w:b w:val="0"/>
          <w:bCs w:val="0"/>
          <w:color w:val="000000"/>
          <w:sz w:val="32"/>
          <w:szCs w:val="32"/>
          <w:highlight w:val="none"/>
        </w:rPr>
      </w:pPr>
      <w:r/>
      <w:bookmarkStart w:id="166" w:name="_Toc20823307"/>
      <w:r/>
      <w:bookmarkStart w:id="167" w:name="_Toc513029235"/>
      <w:r/>
      <w:bookmarkStart w:id="168" w:name="_Toc16938551"/>
      <w:r/>
      <w:bookmarkStart w:id="169" w:name="_Toc38368125"/>
      <w:r/>
      <w:bookmarkStart w:id="170" w:name="_Toc35266025"/>
      <w:r/>
      <w:bookmarkStart w:id="171" w:name="_Toc54615244"/>
      <w:r/>
      <w:bookmarkStart w:id="172" w:name="_Toc120614219"/>
      <w:r/>
      <w:bookmarkStart w:id="173" w:name="_Toc28184"/>
      <w:r>
        <w:rPr>
          <w:rStyle w:val="1068"/>
          <w:rFonts w:hint="eastAsia" w:ascii="宋体" w:hAnsi="宋体"/>
          <w:b w:val="0"/>
          <w:bCs w:val="0"/>
          <w:color w:val="000000"/>
          <w:sz w:val="32"/>
          <w:szCs w:val="32"/>
          <w:highlight w:val="none"/>
        </w:rPr>
        <w:t xml:space="preserve">六、</w:t>
      </w:r>
      <w:bookmarkEnd w:id="166"/>
      <w:r/>
      <w:bookmarkEnd w:id="167"/>
      <w:r/>
      <w:bookmarkEnd w:id="168"/>
      <w:r>
        <w:rPr>
          <w:rStyle w:val="1068"/>
          <w:rFonts w:hint="eastAsia" w:ascii="宋体" w:hAnsi="宋体"/>
          <w:b w:val="0"/>
          <w:bCs w:val="0"/>
          <w:color w:val="000000"/>
          <w:sz w:val="32"/>
          <w:szCs w:val="32"/>
          <w:highlight w:val="none"/>
        </w:rPr>
        <w:t xml:space="preserve">定标</w:t>
      </w:r>
      <w:bookmarkEnd w:id="169"/>
      <w:r/>
      <w:bookmarkEnd w:id="170"/>
      <w:r/>
      <w:bookmarkEnd w:id="171"/>
      <w:r/>
      <w:bookmarkEnd w:id="172"/>
      <w:r/>
      <w:bookmarkEnd w:id="173"/>
      <w:r/>
      <w:r/>
    </w:p>
    <w:p>
      <w:pPr>
        <w:ind w:firstLine="420"/>
        <w:keepLines/>
        <w:keepNext/>
        <w:spacing w:line="360" w:lineRule="auto"/>
        <w:rPr>
          <w:rFonts w:hint="eastAsia" w:ascii="宋体" w:hAnsi="宋体" w:cs="Arial"/>
          <w:color w:val="000000"/>
          <w:sz w:val="28"/>
          <w:szCs w:val="28"/>
          <w:highlight w:val="none"/>
        </w:rPr>
        <w:outlineLvl w:val="3"/>
      </w:pPr>
      <w:r/>
      <w:bookmarkStart w:id="174" w:name="_Toc513029238"/>
      <w:r/>
      <w:bookmarkStart w:id="175" w:name="_Toc20823310"/>
      <w:r/>
      <w:bookmarkStart w:id="176" w:name="_Toc16938554"/>
      <w:r>
        <w:rPr>
          <w:rFonts w:hint="eastAsia" w:ascii="宋体" w:hAnsi="宋体" w:cs="Arial"/>
          <w:color w:val="000000"/>
          <w:sz w:val="28"/>
          <w:szCs w:val="28"/>
          <w:highlight w:val="none"/>
        </w:rPr>
        <w:t xml:space="preserve">28、</w:t>
      </w:r>
      <w:bookmarkEnd w:id="174"/>
      <w:r>
        <w:rPr>
          <w:rFonts w:hint="eastAsia" w:ascii="宋体" w:hAnsi="宋体" w:cs="Arial"/>
          <w:color w:val="000000"/>
          <w:sz w:val="28"/>
          <w:szCs w:val="28"/>
          <w:highlight w:val="none"/>
        </w:rPr>
        <w:t xml:space="preserve">确定</w:t>
      </w:r>
      <w:bookmarkEnd w:id="175"/>
      <w:r/>
      <w:bookmarkEnd w:id="176"/>
      <w:r>
        <w:rPr>
          <w:rFonts w:hint="eastAsia" w:ascii="宋体" w:hAnsi="宋体" w:cs="Arial"/>
          <w:color w:val="000000"/>
          <w:sz w:val="28"/>
          <w:szCs w:val="28"/>
          <w:highlight w:val="none"/>
        </w:rPr>
        <w:t xml:space="preserve">中标单位</w:t>
      </w:r>
      <w:r/>
    </w:p>
    <w:p>
      <w:pPr>
        <w:ind w:firstLine="480"/>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28.1</w:t>
      </w:r>
      <w:bookmarkEnd w:id="165"/>
      <w:r>
        <w:rPr>
          <w:rFonts w:hint="eastAsia" w:ascii="宋体" w:hAnsi="宋体" w:eastAsia="宋体" w:cs="Times New Roman"/>
          <w:bCs/>
          <w:color w:val="000000"/>
          <w:sz w:val="24"/>
          <w:highlight w:val="none"/>
        </w:rPr>
        <w:t xml:space="preserve">评委会根据本招标文件规定评标办法与评标标准向采购人推荐出3名中标候选人。</w:t>
      </w:r>
      <w:r/>
    </w:p>
    <w:p>
      <w:pPr>
        <w:ind w:firstLine="480"/>
        <w:spacing w:line="440" w:lineRule="exact"/>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2</w:t>
      </w:r>
      <w:r>
        <w:rPr>
          <w:rFonts w:hint="eastAsia" w:ascii="宋体" w:hAnsi="宋体" w:eastAsia="宋体" w:cs="Times New Roman"/>
          <w:bCs/>
          <w:color w:val="000000"/>
          <w:sz w:val="24"/>
          <w:highlight w:val="none"/>
          <w:lang w:val="en-US" w:eastAsia="zh-CN"/>
        </w:rPr>
        <w:t xml:space="preserve">8</w:t>
      </w:r>
      <w:r>
        <w:rPr>
          <w:rFonts w:hint="eastAsia" w:ascii="宋体" w:hAnsi="宋体" w:eastAsia="宋体" w:cs="Times New Roman"/>
          <w:bCs/>
          <w:color w:val="000000"/>
          <w:sz w:val="24"/>
          <w:highlight w:val="none"/>
        </w:rPr>
        <w:t xml:space="preserve">.2 采购人应根据评委会推荐的中标候选人</w:t>
      </w:r>
      <w:r>
        <w:rPr>
          <w:rFonts w:hint="eastAsia" w:ascii="宋体" w:hAnsi="宋体" w:eastAsia="宋体" w:cs="Times New Roman"/>
          <w:bCs/>
          <w:color w:val="000000"/>
          <w:sz w:val="24"/>
          <w:highlight w:val="none"/>
          <w:lang w:eastAsia="zh-CN"/>
        </w:rPr>
        <w:t xml:space="preserve">顺序</w:t>
      </w:r>
      <w:r>
        <w:rPr>
          <w:rFonts w:hint="eastAsia" w:ascii="宋体" w:hAnsi="宋体" w:eastAsia="宋体" w:cs="Times New Roman"/>
          <w:bCs/>
          <w:color w:val="000000"/>
          <w:sz w:val="24"/>
          <w:highlight w:val="none"/>
        </w:rPr>
        <w:t xml:space="preserve">确定中标人。</w:t>
      </w:r>
      <w:r/>
    </w:p>
    <w:p>
      <w:pPr>
        <w:ind w:firstLine="480"/>
        <w:spacing w:line="440" w:lineRule="exact"/>
        <w:rPr>
          <w:rFonts w:ascii="宋体" w:hAnsi="宋体"/>
          <w:color w:val="000000"/>
          <w:sz w:val="24"/>
          <w:highlight w:val="none"/>
        </w:rPr>
      </w:pPr>
      <w:r>
        <w:rPr>
          <w:rFonts w:hint="eastAsia" w:ascii="宋体" w:hAnsi="宋体"/>
          <w:bCs/>
          <w:color w:val="000000"/>
          <w:sz w:val="24"/>
          <w:highlight w:val="none"/>
        </w:rPr>
        <w:t xml:space="preserve">28.</w:t>
      </w:r>
      <w:r>
        <w:rPr>
          <w:rFonts w:hint="eastAsia" w:ascii="宋体" w:hAnsi="宋体"/>
          <w:bCs/>
          <w:color w:val="000000"/>
          <w:sz w:val="24"/>
          <w:highlight w:val="none"/>
          <w:lang w:val="en-US" w:eastAsia="zh-CN"/>
        </w:rPr>
        <w:t xml:space="preserve">3</w:t>
      </w:r>
      <w:r>
        <w:rPr>
          <w:rFonts w:hint="eastAsia" w:ascii="宋体" w:hAnsi="宋体" w:cs="宋体"/>
          <w:color w:val="000000"/>
          <w:sz w:val="24"/>
          <w:highlight w: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28.</w:t>
      </w:r>
      <w:r>
        <w:rPr>
          <w:rFonts w:hint="eastAsia" w:ascii="宋体" w:hAnsi="宋体"/>
          <w:color w:val="000000"/>
          <w:sz w:val="24"/>
          <w:highlight w:val="none"/>
          <w:lang w:val="en-US" w:eastAsia="zh-CN"/>
        </w:rPr>
        <w:t xml:space="preserve">4</w:t>
      </w:r>
      <w:r>
        <w:rPr>
          <w:rFonts w:hint="eastAsia" w:ascii="宋体" w:hAnsi="宋体"/>
          <w:color w:val="000000"/>
          <w:sz w:val="24"/>
          <w:highlight w:val="none"/>
        </w:rPr>
        <w:t xml:space="preserve">若有充分证据证明，中标人出现下列情况之一的，一经查实，中标无效：</w:t>
      </w:r>
      <w:r/>
    </w:p>
    <w:p>
      <w:pPr>
        <w:ind w:firstLine="480"/>
        <w:spacing w:line="440" w:lineRule="exact"/>
        <w:rPr>
          <w:rFonts w:ascii="宋体" w:hAnsi="宋体"/>
          <w:color w:val="000000"/>
          <w:sz w:val="24"/>
          <w:highlight w:val="none"/>
          <w:lang w:val="zh-CN"/>
        </w:rPr>
      </w:pPr>
      <w:r>
        <w:rPr>
          <w:rFonts w:hint="eastAsia" w:ascii="宋体" w:hAnsi="宋体"/>
          <w:color w:val="000000"/>
          <w:sz w:val="24"/>
          <w:highlight w:val="none"/>
          <w:lang w:val="zh-CN"/>
        </w:rPr>
        <w:t xml:space="preserve">（1）提供虚假材料谋取中标的；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（2）采取不正当手段诋毁、排挤其他供应商的；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（3）与采购人、其他供应商或者采购代理机构恶意串通的；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（4）向采购人、采购代理机构行贿或者提供其他不正当利益的；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（5）在招标采购过程中与采购人进行协商谈判的；</w:t>
      </w:r>
      <w:r/>
    </w:p>
    <w:p>
      <w:pPr>
        <w:ind w:firstLine="480"/>
        <w:spacing w:line="440" w:lineRule="exact"/>
        <w:rPr>
          <w:rFonts w:hint="eastAsia" w:ascii="宋体" w:hAnsi="宋体"/>
          <w:color w:val="000000"/>
          <w:sz w:val="24"/>
          <w:highlight w:val="none"/>
          <w:lang w:val="zh-CN"/>
        </w:rPr>
      </w:pPr>
      <w:r>
        <w:rPr>
          <w:rFonts w:hint="eastAsia" w:ascii="宋体" w:hAnsi="宋体"/>
          <w:color w:val="000000"/>
          <w:sz w:val="24"/>
          <w:highlight w:val="none"/>
          <w:lang w:val="zh-CN"/>
        </w:rPr>
        <w:t xml:space="preserve">（6）向评标委员会行贿或者提供其他不正当利益。</w:t>
      </w:r>
      <w:r/>
    </w:p>
    <w:p>
      <w:pPr>
        <w:ind w:firstLine="560"/>
        <w:keepLines/>
        <w:keepNext/>
        <w:spacing w:line="440" w:lineRule="exact"/>
        <w:rPr>
          <w:rFonts w:hint="eastAsia" w:ascii="宋体" w:hAnsi="宋体" w:cs="宋体"/>
          <w:color w:val="000000"/>
          <w:sz w:val="28"/>
          <w:szCs w:val="28"/>
          <w:highlight w:val="none"/>
        </w:rPr>
        <w:outlineLvl w:val="3"/>
      </w:pPr>
      <w:r>
        <w:rPr>
          <w:rFonts w:hint="eastAsia" w:ascii="宋体" w:hAnsi="宋体" w:cs="宋体"/>
          <w:color w:val="000000"/>
          <w:sz w:val="28"/>
          <w:szCs w:val="28"/>
          <w:highlight w:val="none"/>
        </w:rPr>
        <w:t xml:space="preserve">29、质疑</w:t>
      </w:r>
      <w:r/>
    </w:p>
    <w:p>
      <w:pPr>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29.</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质疑形式</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提出）。非书面形式、七个工作日之外提交的质疑将不予受理。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.2质疑必须按《政府采购法》、《政府采购法实施条例》及财政部94号令的相关规定提交，未按上述要求提交的质疑函</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有权不予受理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29.1.3质疑函应当包括下列内容：</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29.1.3.1供应商的姓名或者名称、地址、邮编、联系人及联系电话；</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29.1.3.2质疑项目的名称、编号；</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29.1.3.3具体、明确的质疑事项和与质疑事项相关的请求；</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29.1.3.4事实依据；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29.1.3.5必要的法律依据；</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29.1.3.6提出质疑的日期。</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29.1.4质疑函应当由法定代表人、主要负责人，或者其授权代表签字或者盖章，并加盖公章。匿名提交的质疑将不予受理。</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29.1.5质疑的送达方式</w:t>
      </w:r>
      <w:r/>
    </w:p>
    <w:p>
      <w:pPr>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29.1.5.1质疑函应采用邮寄送达或直接送达的方式递交，采用其他方式送达（含传真、电子邮件等）的，</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有权不予受理。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特别提示</w:t>
      </w:r>
      <w:r/>
    </w:p>
    <w:p>
      <w:pPr>
        <w:ind w:firstLine="480"/>
        <w:spacing w:line="440" w:lineRule="exact"/>
        <w:rPr>
          <w:rFonts w:hint="eastAsia" w:ascii="宋体" w:hAnsi="宋体" w:eastAsia="宋体" w:cs="宋体"/>
          <w:b/>
          <w:bCs/>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.1根据财政部94号令第十一条规定，提出质疑的供应商应当是参与所质疑项目采购活动的供应商。</w:t>
      </w:r>
      <w:r>
        <w:rPr>
          <w:rFonts w:hint="eastAsia" w:ascii="宋体" w:hAnsi="宋体" w:cs="宋体"/>
          <w:b/>
          <w:bCs/>
          <w:color w:val="000000"/>
          <w:sz w:val="24"/>
          <w:szCs w:val="24"/>
          <w:highlight w:val="none"/>
        </w:rPr>
        <w:t xml:space="preserve">因此凡是对招标文件提出质疑的供应商，必须是依法获取招标文件，请将合法获取招标文件的证明材料（即《投标供应商确认函》）与质疑函一起递交，否则不予受理。</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.2供应商在法定质疑期内应一次性提出针对同一采购程序环节的质疑。</w:t>
      </w:r>
      <w:r/>
    </w:p>
    <w:p>
      <w:pPr>
        <w:ind w:firstLine="24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.3供应商提出质疑必须有理、有据，不得恶意质疑或提交虚假质疑。否则，一经查实，采购人或</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其他</w:t>
      </w:r>
      <w:r/>
    </w:p>
    <w:p>
      <w:pPr>
        <w:ind w:firstLine="480"/>
        <w:spacing w:line="440" w:lineRule="exact"/>
        <w:rPr>
          <w:rFonts w:hint="eastAsia" w:ascii="宋体" w:hAnsi="宋体" w:cs="Arial"/>
          <w:color w:val="000000"/>
          <w:sz w:val="28"/>
          <w:szCs w:val="28"/>
          <w:highlight w:val="none"/>
        </w:rPr>
      </w:pPr>
      <w:r>
        <w:rPr>
          <w:rFonts w:hint="eastAsia" w:ascii="宋体" w:hAnsi="宋体" w:cs="宋体"/>
          <w:color w:val="000000"/>
          <w:sz w:val="24"/>
          <w:szCs w:val="24"/>
          <w:highlight w:val="none"/>
        </w:rPr>
        <w:t xml:space="preserve">29.</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.1采购人或</w:t>
      </w:r>
      <w:r>
        <w:rPr>
          <w:rFonts w:hint="eastAsia" w:ascii="宋体" w:hAnsi="宋体" w:cs="宋体"/>
          <w:color w:val="000000"/>
          <w:sz w:val="24"/>
          <w:szCs w:val="24"/>
          <w:highlight w:val="none"/>
          <w:lang w:eastAsia="zh-CN"/>
        </w:rPr>
        <w:t xml:space="preserve">江苏众信工程投资项目管理咨询有限公司</w:t>
      </w:r>
      <w:r>
        <w:rPr>
          <w:rFonts w:hint="eastAsia" w:ascii="宋体" w:hAnsi="宋体" w:cs="宋体"/>
          <w:color w:val="000000"/>
          <w:sz w:val="24"/>
          <w:szCs w:val="24"/>
          <w:highlight w:val="none"/>
        </w:rPr>
        <w:t xml:space="preserve">将在收到供应商的质疑后七个工作日内作出答复，答复的内容不涉及商业秘密。</w:t>
      </w:r>
      <w:r/>
    </w:p>
    <w:p>
      <w:pPr>
        <w:ind w:firstLine="560"/>
        <w:keepLines/>
        <w:keepNext/>
        <w:spacing w:line="440" w:lineRule="exact"/>
        <w:rPr>
          <w:rFonts w:ascii="宋体" w:hAnsi="宋体" w:cs="宋体"/>
          <w:color w:val="000000"/>
          <w:sz w:val="28"/>
          <w:szCs w:val="28"/>
          <w:highlight w:val="none"/>
        </w:rPr>
        <w:outlineLvl w:val="3"/>
      </w:pPr>
      <w:r>
        <w:rPr>
          <w:rFonts w:hint="eastAsia" w:ascii="宋体" w:hAnsi="宋体" w:cs="宋体"/>
          <w:color w:val="000000"/>
          <w:sz w:val="28"/>
          <w:szCs w:val="28"/>
          <w:highlight w:val="none"/>
        </w:rPr>
        <w:t xml:space="preserve">30、中标通知书</w:t>
      </w:r>
      <w:r/>
    </w:p>
    <w:p>
      <w:pPr>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30.l在中标结果确定后2个工作日内，</w:t>
      </w:r>
      <w:r>
        <w:rPr>
          <w:rFonts w:hint="eastAsia" w:ascii="宋体" w:hAnsi="宋体"/>
          <w:color w:val="000000"/>
          <w:sz w:val="24"/>
          <w:highlight w:val="none"/>
          <w:lang w:eastAsia="zh-CN"/>
        </w:rPr>
        <w:t xml:space="preserve">江苏众信工程投资项目管理咨询有限公司</w:t>
      </w:r>
      <w:r>
        <w:rPr>
          <w:rFonts w:hint="eastAsia" w:ascii="宋体" w:hAnsi="宋体"/>
          <w:color w:val="000000"/>
          <w:sz w:val="24"/>
          <w:highlight w:val="none"/>
        </w:rPr>
        <w:t xml:space="preserve">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30.2 中标通知书将是合同的一个组成部分。对采购人和中标供应商均具有法律效力。中标通知书发出后，采购人改变中标结果的，或者中标供应商放弃中标项目的，应当依法承担法律责任。</w:t>
      </w:r>
      <w:r/>
    </w:p>
    <w:p>
      <w:pPr>
        <w:rPr>
          <w:rFonts w:hint="eastAsia" w:ascii="宋体" w:hAnsi="宋体" w:cs="宋体"/>
          <w:bCs/>
          <w:color w:val="000000"/>
          <w:sz w:val="32"/>
          <w:szCs w:val="32"/>
          <w:highlight w:val="none"/>
        </w:rPr>
      </w:pPr>
      <w:r>
        <w:rPr>
          <w:rFonts w:hint="eastAsia" w:ascii="宋体" w:hAnsi="宋体" w:cs="宋体"/>
          <w:bCs/>
          <w:color w:val="000000"/>
          <w:sz w:val="32"/>
          <w:szCs w:val="32"/>
          <w:highlight w:val="none"/>
        </w:rPr>
        <w:t xml:space="preserve">七、授予合同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31. 签订合同</w:t>
      </w:r>
      <w:r/>
    </w:p>
    <w:p>
      <w:pPr>
        <w:ind w:firstLine="480"/>
        <w:spacing w:line="440" w:lineRule="exact"/>
        <w:rPr>
          <w:rFonts w:hint="eastAsia" w:ascii="宋体" w:hAnsi="宋体"/>
          <w:b/>
          <w:bCs w:val="0"/>
          <w:color w:val="000000"/>
          <w:sz w:val="24"/>
          <w:highlight w:val="none"/>
        </w:rPr>
      </w:pPr>
      <w:r>
        <w:rPr>
          <w:rFonts w:hint="eastAsia" w:ascii="宋体" w:hAnsi="宋体"/>
          <w:bCs/>
          <w:color w:val="000000"/>
          <w:sz w:val="24"/>
          <w:highlight w:val="none"/>
        </w:rPr>
        <w:t xml:space="preserve">31.l</w:t>
      </w:r>
      <w:r>
        <w:rPr>
          <w:rFonts w:hint="eastAsia" w:ascii="宋体" w:hAnsi="宋体"/>
          <w:b/>
          <w:bCs w:val="0"/>
          <w:color w:val="000000"/>
          <w:sz w:val="24"/>
          <w:highlight w:val="none"/>
        </w:rPr>
        <w:t xml:space="preserve">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31.2 招标文件、中标人的投标文件及招标过程中有关澄清、承诺文件均应作为合同附件。</w:t>
      </w:r>
      <w:r/>
    </w:p>
    <w:p>
      <w:pPr>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31.3 签订合同后，中标人不得将货物及其他相关服务进行转包和分包</w:t>
      </w:r>
      <w:r>
        <w:rPr>
          <w:rFonts w:hint="eastAsia" w:ascii="宋体" w:hAnsi="宋体"/>
          <w:color w:val="000000"/>
          <w:sz w:val="24"/>
          <w:highlight w:val="none"/>
        </w:rPr>
        <w:t xml:space="preserve">。</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32、履约保证金</w:t>
      </w:r>
      <w:r/>
    </w:p>
    <w:p>
      <w:pPr>
        <w:pStyle w:val="1202"/>
        <w:ind w:firstLine="500"/>
        <w:spacing w:line="440" w:lineRule="exact"/>
        <w:rPr>
          <w:rFonts w:hint="eastAsia"/>
          <w:color w:val="000000"/>
          <w:highlight w:val="none"/>
        </w:rPr>
        <w:outlineLvl w:val="9"/>
      </w:pPr>
      <w:r>
        <w:rPr>
          <w:rStyle w:val="947"/>
          <w:rFonts w:ascii="宋体" w:hAnsi="宋体" w:eastAsia="宋体" w:cs="宋体"/>
          <w:b w:val="0"/>
          <w:color w:val="000000"/>
          <w:spacing w:val="7"/>
          <w:sz w:val="24"/>
          <w:highlight w:val="none"/>
        </w:rPr>
        <w:t xml:space="preserve">32.1 合同签订前，中标人向采购单位交付的履约保证金为合同总价款 </w:t>
      </w:r>
      <w:r>
        <w:rPr>
          <w:rStyle w:val="947"/>
          <w:rFonts w:hint="eastAsia" w:ascii="宋体" w:hAnsi="宋体" w:eastAsia="宋体" w:cs="宋体"/>
          <w:b w:val="0"/>
          <w:color w:val="000000"/>
          <w:spacing w:val="7"/>
          <w:sz w:val="24"/>
          <w:highlight w:val="none"/>
          <w:lang w:val="en-US" w:eastAsia="zh-CN"/>
        </w:rPr>
        <w:t xml:space="preserve">2</w:t>
      </w:r>
      <w:r>
        <w:rPr>
          <w:rStyle w:val="947"/>
          <w:rFonts w:ascii="宋体" w:hAnsi="宋体" w:eastAsia="宋体" w:cs="宋体"/>
          <w:b w:val="0"/>
          <w:color w:val="000000"/>
          <w:spacing w:val="7"/>
          <w:sz w:val="24"/>
          <w:highlight w:val="none"/>
        </w:rPr>
        <w:t xml:space="preserve">％。</w:t>
      </w:r>
      <w:bookmarkStart w:id="177" w:name="EB8c6891da72364e93a7598f4884fbe954"/>
      <w:r/>
      <w:bookmarkEnd w:id="177"/>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32.2 履约保证金必须是人民币。</w:t>
      </w:r>
      <w:r>
        <w:rPr>
          <w:rFonts w:hint="eastAsia" w:ascii="宋体" w:hAnsi="宋体"/>
          <w:color w:val="000000"/>
          <w:sz w:val="24"/>
          <w:highlight w:val="none"/>
        </w:rPr>
        <w:t xml:space="preserve">履约保证金应当以支票、汇票、本票或者金融机构、担保机构出具的保函等非现金形式提交。</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Arial"/>
          <w:bCs/>
          <w:color w:val="000000"/>
          <w:sz w:val="28"/>
          <w:szCs w:val="28"/>
          <w:highlight w:val="none"/>
        </w:rPr>
        <w:t xml:space="preserve">33、货物和服务的追加、减少和添购。</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33.1政府采购合同履行中，采购人需追加与合同标的相同的货物和服务的，在不改变合同其他条款的前提下，可以与中标人协商签订补充合同，但所有补充合同的采购金额不超过原合同金额10%。</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33.2采购结束后，采购人若由于各种客观原因，必须对采购项目所牵涉的货物和服务进行适当的减少时，在双方协商一致的前提下，可以按照招标采购时的价格水平做相应的调减，并据此签订补充合同。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0"/>
        <w:keepLines/>
        <w:keepNext/>
        <w:spacing w:line="440" w:lineRule="exact"/>
        <w:rPr>
          <w:rFonts w:hint="eastAsia" w:ascii="宋体" w:hAnsi="宋体" w:cs="Arial"/>
          <w:bCs/>
          <w:color w:val="000000"/>
          <w:sz w:val="28"/>
          <w:szCs w:val="28"/>
          <w:highlight w:val="none"/>
        </w:rPr>
        <w:outlineLvl w:val="3"/>
      </w:pPr>
      <w:r>
        <w:rPr>
          <w:rFonts w:hint="eastAsia" w:ascii="宋体" w:hAnsi="宋体" w:cs="宋体"/>
          <w:bCs/>
          <w:color w:val="000000"/>
          <w:sz w:val="28"/>
          <w:szCs w:val="28"/>
          <w:highlight w:val="none"/>
        </w:rPr>
        <w:t xml:space="preserve">34、监督和公证</w:t>
      </w:r>
      <w:r/>
    </w:p>
    <w:p>
      <w:pPr>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34.1政府有关监督部门将对投标全过程进行监督。</w:t>
      </w:r>
      <w:bookmarkStart w:id="178" w:name="EB0f9f45dd5e234a13a81c333deb906690"/>
      <w:r/>
      <w:r/>
    </w:p>
    <w:p>
      <w:pPr>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34.2 招标代理机构的采购过程将通过公证机关进行公证。</w:t>
      </w:r>
      <w:bookmarkEnd w:id="178"/>
      <w:r/>
      <w:r/>
    </w:p>
    <w:p>
      <w:pPr>
        <w:pStyle w:val="1006"/>
        <w:pageBreakBefore/>
        <w:spacing w:line="360" w:lineRule="auto"/>
        <w:rPr>
          <w:rFonts w:hint="eastAsia" w:ascii="宋体" w:hAnsi="宋体" w:eastAsia="宋体"/>
          <w:color w:val="000000"/>
          <w:highlight w:val="none"/>
        </w:rPr>
      </w:pPr>
      <w:r/>
      <w:bookmarkStart w:id="179" w:name="_Toc54615245"/>
      <w:r/>
      <w:bookmarkStart w:id="180" w:name="_Toc3449"/>
      <w:r/>
      <w:bookmarkStart w:id="181" w:name="_Toc22460"/>
      <w:r/>
      <w:bookmarkStart w:id="182" w:name="_Toc35266027"/>
      <w:r/>
      <w:bookmarkStart w:id="183" w:name="_Toc38368127"/>
      <w:r>
        <w:rPr>
          <w:rFonts w:hint="eastAsia" w:ascii="宋体" w:hAnsi="宋体" w:eastAsia="宋体"/>
          <w:color w:val="000000"/>
          <w:highlight w:val="none"/>
        </w:rPr>
        <w:t xml:space="preserve">第三章 合同条款及</w:t>
      </w:r>
      <w:bookmarkEnd w:id="37"/>
      <w:r/>
      <w:bookmarkEnd w:id="38"/>
      <w:r/>
      <w:bookmarkEnd w:id="39"/>
      <w:r/>
      <w:bookmarkEnd w:id="40"/>
      <w:r/>
      <w:bookmarkEnd w:id="41"/>
      <w:r>
        <w:rPr>
          <w:rFonts w:hint="eastAsia" w:ascii="宋体" w:hAnsi="宋体" w:eastAsia="宋体"/>
          <w:color w:val="000000"/>
          <w:highlight w:val="none"/>
        </w:rPr>
        <w:t xml:space="preserve">格式</w:t>
      </w:r>
      <w:bookmarkEnd w:id="179"/>
      <w:r/>
      <w:bookmarkEnd w:id="180"/>
      <w:r/>
      <w:bookmarkEnd w:id="181"/>
      <w:r/>
      <w:bookmarkEnd w:id="182"/>
      <w:r/>
      <w:bookmarkEnd w:id="183"/>
      <w:r/>
      <w:r/>
    </w:p>
    <w:p>
      <w:pPr>
        <w:rPr>
          <w:rFonts w:hint="eastAsia" w:ascii="宋体" w:hAnsi="宋体"/>
          <w:color w:val="000000"/>
          <w:highlight w:val="none"/>
        </w:rPr>
      </w:pPr>
      <w:r/>
      <w:bookmarkStart w:id="184" w:name="EB445c3bd035294764b52dfc379b7b9568"/>
      <w:r/>
      <w:r/>
    </w:p>
    <w:p>
      <w:pPr>
        <w:pStyle w:val="1162"/>
        <w:ind w:firstLine="480"/>
        <w:spacing w:line="440" w:lineRule="exact"/>
        <w:rPr>
          <w:rStyle w:val="947"/>
          <w:rFonts w:ascii="宋体" w:hAnsi="宋体" w:eastAsia="Times New Roman"/>
          <w:bCs/>
          <w:color w:val="000000"/>
          <w:sz w:val="24"/>
          <w:highlight w:val="none"/>
        </w:rPr>
      </w:pPr>
      <w:r>
        <w:rPr>
          <w:rStyle w:val="947"/>
          <w:rFonts w:hint="eastAsia" w:ascii="宋体" w:hAnsi="宋体" w:eastAsia="Times New Roman"/>
          <w:bCs/>
          <w:color w:val="000000"/>
          <w:sz w:val="24"/>
          <w:highlight w:val="none"/>
        </w:rPr>
        <w:t xml:space="preserve">以下为中标</w:t>
      </w:r>
      <w:r>
        <w:rPr>
          <w:rStyle w:val="947"/>
          <w:rFonts w:ascii="宋体" w:hAnsi="宋体" w:eastAsia="Times New Roman"/>
          <w:bCs/>
          <w:color w:val="000000"/>
          <w:sz w:val="24"/>
          <w:highlight w:val="none"/>
        </w:rPr>
        <w:t xml:space="preserve">(</w:t>
      </w:r>
      <w:r>
        <w:rPr>
          <w:rStyle w:val="947"/>
          <w:rFonts w:hint="eastAsia" w:ascii="宋体" w:hAnsi="宋体" w:eastAsia="Times New Roman"/>
          <w:bCs/>
          <w:color w:val="000000"/>
          <w:sz w:val="24"/>
          <w:highlight w:val="none"/>
        </w:rPr>
        <w:t xml:space="preserve">成交</w:t>
      </w:r>
      <w:r>
        <w:rPr>
          <w:rStyle w:val="947"/>
          <w:rFonts w:ascii="宋体" w:hAnsi="宋体" w:eastAsia="Times New Roman"/>
          <w:bCs/>
          <w:color w:val="000000"/>
          <w:sz w:val="24"/>
          <w:highlight w:val="none"/>
        </w:rPr>
        <w:t xml:space="preserve">)</w:t>
      </w:r>
      <w:r>
        <w:rPr>
          <w:rStyle w:val="947"/>
          <w:rFonts w:hint="eastAsia" w:ascii="宋体" w:hAnsi="宋体" w:eastAsia="Times New Roman"/>
          <w:bCs/>
          <w:color w:val="000000"/>
          <w:sz w:val="24"/>
          <w:highlight w:val="none"/>
        </w:rPr>
        <w:t xml:space="preserve">后签定本项目合同的通用条款，中标</w:t>
      </w:r>
      <w:r>
        <w:rPr>
          <w:rStyle w:val="947"/>
          <w:rFonts w:ascii="宋体" w:hAnsi="宋体" w:eastAsia="Times New Roman"/>
          <w:bCs/>
          <w:color w:val="000000"/>
          <w:sz w:val="24"/>
          <w:highlight w:val="none"/>
        </w:rPr>
        <w:t xml:space="preserve">(</w:t>
      </w:r>
      <w:r>
        <w:rPr>
          <w:rStyle w:val="947"/>
          <w:rFonts w:hint="eastAsia" w:ascii="宋体" w:hAnsi="宋体" w:eastAsia="Times New Roman"/>
          <w:bCs/>
          <w:color w:val="000000"/>
          <w:sz w:val="24"/>
          <w:highlight w:val="none"/>
        </w:rPr>
        <w:t xml:space="preserve">成交</w:t>
      </w:r>
      <w:r>
        <w:rPr>
          <w:rStyle w:val="947"/>
          <w:rFonts w:ascii="宋体" w:hAnsi="宋体" w:eastAsia="Times New Roman"/>
          <w:bCs/>
          <w:color w:val="000000"/>
          <w:sz w:val="24"/>
          <w:highlight w:val="none"/>
        </w:rPr>
        <w:t xml:space="preserve">)</w:t>
      </w:r>
      <w:r>
        <w:rPr>
          <w:rStyle w:val="947"/>
          <w:rFonts w:hint="eastAsia" w:ascii="宋体" w:hAnsi="宋体" w:eastAsia="Times New Roman"/>
          <w:bCs/>
          <w:color w:val="000000"/>
          <w:sz w:val="24"/>
          <w:highlight w:val="none"/>
        </w:rPr>
        <w:t xml:space="preserve">供应商不得提出实质性的修改。</w:t>
      </w:r>
      <w:r/>
    </w:p>
    <w:p>
      <w:pPr>
        <w:pStyle w:val="1162"/>
        <w:jc w:val="center"/>
        <w:rPr>
          <w:rStyle w:val="947"/>
          <w:b/>
          <w:bCs/>
          <w:color w:val="000000"/>
          <w:sz w:val="32"/>
          <w:szCs w:val="32"/>
          <w:highlight w:val="none"/>
        </w:rPr>
      </w:pPr>
      <w:r>
        <w:rPr>
          <w:rStyle w:val="947"/>
          <w:rFonts w:hint="eastAsia"/>
          <w:b/>
          <w:bCs/>
          <w:color w:val="000000"/>
          <w:sz w:val="32"/>
          <w:szCs w:val="32"/>
          <w:highlight w:val="none"/>
        </w:rPr>
        <w:t xml:space="preserve">张家港市政府采购合同</w:t>
      </w:r>
      <w:r/>
    </w:p>
    <w:p>
      <w:pPr>
        <w:pStyle w:val="1162"/>
        <w:keepLines w:val="0"/>
        <w:keepNext w:val="0"/>
        <w:pageBreakBefore w:val="0"/>
        <w:spacing w:before="120" w:after="120" w:line="360" w:lineRule="auto"/>
        <w:widowControl w:val="off"/>
        <w:rPr>
          <w:rStyle w:val="947"/>
          <w:rFonts w:ascii="宋体" w:hAnsi="宋体" w:cs="Courier New"/>
          <w:color w:val="000000"/>
          <w:sz w:val="24"/>
          <w:highlight w:val="none"/>
        </w:rPr>
      </w:pPr>
      <w:r>
        <w:rPr>
          <w:rStyle w:val="947"/>
          <w:rFonts w:hint="eastAsia" w:ascii="宋体" w:hAnsi="宋体" w:cs="Courier New"/>
          <w:color w:val="000000"/>
          <w:sz w:val="24"/>
          <w:highlight w:val="none"/>
        </w:rPr>
        <w:t xml:space="preserve">项目名称：</w:t>
      </w:r>
      <w:bookmarkStart w:id="185" w:name="biaoduanname_1"/>
      <w:r>
        <w:rPr>
          <w:rStyle w:val="947"/>
          <w:rFonts w:hint="eastAsia" w:ascii="宋体" w:hAnsi="宋体" w:cs="Courier New"/>
          <w:color w:val="000000"/>
          <w:sz w:val="24"/>
          <w:highlight w:val="none"/>
        </w:rPr>
        <w:t xml:space="preserve">                   </w:t>
      </w:r>
      <w:bookmarkEnd w:id="185"/>
      <w:r>
        <w:rPr>
          <w:rStyle w:val="947"/>
          <w:rFonts w:hint="eastAsia" w:ascii="宋体" w:hAnsi="宋体" w:cs="Courier New"/>
          <w:color w:val="000000"/>
          <w:sz w:val="24"/>
          <w:highlight w:val="none"/>
        </w:rPr>
        <w:t xml:space="preserve">         </w:t>
      </w:r>
      <w:r/>
    </w:p>
    <w:p>
      <w:pPr>
        <w:pStyle w:val="1162"/>
        <w:keepLines w:val="0"/>
        <w:keepNext w:val="0"/>
        <w:pageBreakBefore w:val="0"/>
        <w:spacing w:before="120" w:after="120" w:line="360" w:lineRule="auto"/>
        <w:widowControl w:val="off"/>
        <w:rPr>
          <w:rStyle w:val="947"/>
          <w:rFonts w:ascii="宋体" w:hAnsi="宋体" w:cs="Courier New"/>
          <w:color w:val="000000"/>
          <w:sz w:val="24"/>
          <w:highlight w:val="none"/>
        </w:rPr>
      </w:pPr>
      <w:r>
        <w:rPr>
          <w:rStyle w:val="947"/>
          <w:rFonts w:hint="eastAsia" w:ascii="宋体" w:hAnsi="宋体" w:cs="Courier New"/>
          <w:color w:val="000000"/>
          <w:sz w:val="24"/>
          <w:highlight w:val="none"/>
        </w:rPr>
        <w:t xml:space="preserve">项目编号：</w:t>
      </w:r>
      <w:bookmarkStart w:id="186" w:name="projectno"/>
      <w:r>
        <w:rPr>
          <w:rStyle w:val="947"/>
          <w:rFonts w:hint="eastAsia" w:ascii="宋体" w:hAnsi="宋体" w:cs="Courier New"/>
          <w:color w:val="000000"/>
          <w:sz w:val="24"/>
          <w:highlight w:val="none"/>
        </w:rPr>
        <w:t xml:space="preserve">                  </w:t>
      </w:r>
      <w:bookmarkEnd w:id="186"/>
      <w:r/>
      <w:r/>
    </w:p>
    <w:p>
      <w:pPr>
        <w:pStyle w:val="1162"/>
        <w:keepLines w:val="0"/>
        <w:keepNext w:val="0"/>
        <w:pageBreakBefore w:val="0"/>
        <w:spacing w:before="120" w:after="120" w:line="360" w:lineRule="auto"/>
        <w:widowControl w:val="off"/>
        <w:rPr>
          <w:rStyle w:val="947"/>
          <w:rFonts w:ascii="宋体" w:hAnsi="宋体" w:cs="Courier New"/>
          <w:color w:val="000000"/>
          <w:sz w:val="24"/>
          <w:highlight w:val="none"/>
        </w:rPr>
      </w:pPr>
      <w:r>
        <w:rPr>
          <w:rStyle w:val="947"/>
          <w:rFonts w:hint="eastAsia" w:ascii="宋体" w:hAnsi="宋体" w:cs="Courier New"/>
          <w:color w:val="000000"/>
          <w:sz w:val="24"/>
          <w:highlight w:val="none"/>
        </w:rPr>
        <w:t xml:space="preserve">甲方：（买方）</w:t>
      </w:r>
      <w:r>
        <w:rPr>
          <w:rStyle w:val="947"/>
          <w:rFonts w:hint="eastAsia" w:ascii="宋体" w:hAnsi="宋体" w:cs="Courier New"/>
          <w:color w:val="000000"/>
          <w:sz w:val="24"/>
          <w:highlight w:val="none"/>
          <w:u w:val="single"/>
        </w:rPr>
        <w:t xml:space="preserve"> </w:t>
      </w:r>
      <w:bookmarkStart w:id="187" w:name="jianshedanwei_1"/>
      <w:r>
        <w:rPr>
          <w:rStyle w:val="947"/>
          <w:rFonts w:hint="eastAsia" w:ascii="宋体" w:hAnsi="宋体" w:cs="Courier New"/>
          <w:color w:val="000000"/>
          <w:sz w:val="24"/>
          <w:highlight w:val="none"/>
          <w:u w:val="single"/>
        </w:rPr>
        <w:t xml:space="preserve">                  </w:t>
      </w:r>
      <w:bookmarkEnd w:id="187"/>
      <w:r>
        <w:rPr>
          <w:rStyle w:val="947"/>
          <w:rFonts w:hint="eastAsia" w:ascii="宋体" w:hAnsi="宋体" w:cs="Courier New"/>
          <w:color w:val="000000"/>
          <w:sz w:val="24"/>
          <w:highlight w:val="none"/>
          <w:u w:val="single"/>
        </w:rPr>
        <w:t xml:space="preserve"> </w:t>
      </w:r>
      <w:r/>
    </w:p>
    <w:p>
      <w:pPr>
        <w:pStyle w:val="1162"/>
        <w:keepLines w:val="0"/>
        <w:keepNext w:val="0"/>
        <w:pageBreakBefore w:val="0"/>
        <w:spacing w:before="120" w:after="120" w:line="360" w:lineRule="auto"/>
        <w:widowControl w:val="off"/>
        <w:rPr>
          <w:rStyle w:val="947"/>
          <w:rFonts w:hint="eastAsia" w:ascii="宋体" w:hAnsi="宋体" w:cs="Courier New"/>
          <w:color w:val="000000"/>
          <w:sz w:val="24"/>
          <w:highlight w:val="none"/>
          <w:u w:val="single"/>
        </w:rPr>
      </w:pPr>
      <w:r>
        <w:rPr>
          <w:rStyle w:val="947"/>
          <w:rFonts w:hint="eastAsia" w:ascii="宋体" w:hAnsi="宋体" w:cs="Courier New"/>
          <w:color w:val="000000"/>
          <w:sz w:val="24"/>
          <w:highlight w:val="none"/>
        </w:rPr>
        <w:t xml:space="preserve">乙方：（卖方）</w:t>
      </w:r>
      <w:r>
        <w:rPr>
          <w:rStyle w:val="947"/>
          <w:rFonts w:hint="eastAsia" w:ascii="宋体" w:hAnsi="宋体" w:cs="Courier New"/>
          <w:color w:val="000000"/>
          <w:sz w:val="24"/>
          <w:highlight w:val="none"/>
          <w:u w:val="single"/>
        </w:rPr>
        <w:t xml:space="preserve"> </w:t>
      </w:r>
      <w:bookmarkStart w:id="188" w:name="zhongbiaodanweiname_1"/>
      <w:r>
        <w:rPr>
          <w:rStyle w:val="947"/>
          <w:rFonts w:hint="eastAsia" w:ascii="宋体" w:hAnsi="宋体" w:cs="Courier New"/>
          <w:color w:val="000000"/>
          <w:sz w:val="24"/>
          <w:highlight w:val="none"/>
          <w:u w:val="single"/>
        </w:rPr>
        <w:t xml:space="preserve">                    </w:t>
      </w:r>
      <w:bookmarkEnd w:id="188"/>
      <w:r>
        <w:rPr>
          <w:rStyle w:val="947"/>
          <w:rFonts w:hint="eastAsia" w:ascii="宋体" w:hAnsi="宋体" w:cs="Courier New"/>
          <w:color w:val="000000"/>
          <w:sz w:val="24"/>
          <w:highlight w:val="none"/>
          <w:u w:val="single"/>
        </w:rPr>
        <w:t xml:space="preserve"> </w:t>
      </w:r>
      <w:r/>
    </w:p>
    <w:p>
      <w:pPr>
        <w:pStyle w:val="1162"/>
        <w:ind w:firstLine="480"/>
        <w:keepLines w:val="0"/>
        <w:keepNext w:val="0"/>
        <w:pageBreakBefore w:val="0"/>
        <w:spacing w:line="360" w:lineRule="auto"/>
        <w:widowControl w:val="off"/>
        <w:rPr>
          <w:rStyle w:val="763"/>
          <w:rFonts w:ascii="宋体" w:hAnsi="宋体" w:cs="宋体"/>
          <w:b/>
          <w:bCs/>
          <w:sz w:val="24"/>
        </w:rPr>
      </w:pPr>
      <w:r>
        <w:rPr>
          <w:rStyle w:val="763"/>
          <w:rFonts w:hint="eastAsia" w:ascii="宋体" w:hAnsi="宋体" w:cs="宋体"/>
          <w:color w:val="000000"/>
          <w:sz w:val="24"/>
        </w:rPr>
        <w:t xml:space="preserve">甲、乙双方根据</w:t>
      </w:r>
      <w:r>
        <w:rPr>
          <w:rFonts w:hint="eastAsia" w:ascii="宋体" w:hAnsi="宋体" w:cs="宋体"/>
          <w:color w:val="000000"/>
          <w:spacing w:val="8"/>
          <w:sz w:val="24"/>
          <w:highlight w:val="white"/>
          <w:lang w:eastAsia="zh-CN"/>
        </w:rPr>
        <w:t xml:space="preserve">江苏众信工程投资项目管理咨询</w:t>
      </w:r>
      <w:r>
        <w:rPr>
          <w:rFonts w:hint="eastAsia" w:ascii="宋体" w:hAnsi="宋体" w:cs="宋体"/>
          <w:color w:val="000000"/>
          <w:spacing w:val="8"/>
          <w:sz w:val="24"/>
          <w:highlight w:val="white"/>
        </w:rPr>
        <w:t xml:space="preserve">有限公司</w:t>
      </w:r>
      <w:r>
        <w:rPr>
          <w:rStyle w:val="763"/>
          <w:rFonts w:hint="eastAsia" w:ascii="宋体" w:hAnsi="宋体" w:cs="宋体"/>
          <w:color w:val="000000"/>
          <w:sz w:val="24"/>
          <w:u w:val="single"/>
        </w:rPr>
        <w:t xml:space="preserve"> </w:t>
      </w:r>
      <w:bookmarkStart w:id="189" w:name="biaoduanname_2"/>
      <w:r>
        <w:rPr>
          <w:rStyle w:val="763"/>
          <w:rFonts w:hint="eastAsia" w:ascii="宋体" w:hAnsi="宋体" w:cs="宋体"/>
          <w:color w:val="000000"/>
          <w:sz w:val="24"/>
          <w:u w:val="single"/>
        </w:rPr>
        <w:t xml:space="preserve">    </w:t>
      </w:r>
      <w:bookmarkEnd w:id="189"/>
      <w:r>
        <w:rPr>
          <w:rStyle w:val="763"/>
          <w:rFonts w:hint="eastAsia" w:ascii="宋体" w:hAnsi="宋体" w:cs="宋体"/>
          <w:color w:val="000000"/>
          <w:sz w:val="24"/>
          <w:u w:val="single"/>
        </w:rPr>
        <w:t xml:space="preserve"> </w:t>
      </w:r>
      <w:r>
        <w:rPr>
          <w:rStyle w:val="763"/>
          <w:rFonts w:hint="eastAsia" w:ascii="宋体" w:hAnsi="宋体" w:cs="宋体"/>
          <w:color w:val="000000"/>
          <w:sz w:val="24"/>
        </w:rPr>
        <w:t xml:space="preserve">项目公开招标的结果，签署本合同。</w:t>
      </w:r>
      <w:r/>
    </w:p>
    <w:p>
      <w:pPr>
        <w:pStyle w:val="1162"/>
        <w:ind w:firstLine="482"/>
        <w:keepLines w:val="0"/>
        <w:keepNext w:val="0"/>
        <w:pageBreakBefore w:val="0"/>
        <w:spacing w:line="360" w:lineRule="auto"/>
        <w:widowControl w:val="off"/>
        <w:rPr>
          <w:rStyle w:val="763"/>
          <w:rFonts w:ascii="宋体" w:hAnsi="宋体" w:cs="宋体"/>
          <w:b/>
          <w:bCs/>
          <w:sz w:val="24"/>
        </w:rPr>
      </w:pPr>
      <w:r>
        <w:rPr>
          <w:rStyle w:val="763"/>
          <w:rFonts w:hint="eastAsia" w:ascii="宋体" w:hAnsi="宋体" w:cs="宋体"/>
          <w:b/>
          <w:bCs/>
          <w:color w:val="000000"/>
          <w:sz w:val="24"/>
        </w:rPr>
        <w:t xml:space="preserve">一、服务内容</w:t>
      </w:r>
      <w:r/>
    </w:p>
    <w:tbl>
      <w:tblPr>
        <w:tblStyle w:val="764"/>
        <w:tblW w:w="7920" w:type="dxa"/>
        <w:tblInd w:w="211"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723"/>
        <w:gridCol w:w="2722"/>
        <w:gridCol w:w="2475"/>
      </w:tblGrid>
      <w:tr>
        <w:trPr>
          <w:cantSplit/>
          <w:trHeight w:val="521"/>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162"/>
              <w:ind w:firstLine="0"/>
              <w:jc w:val="center"/>
              <w:keepLines w:val="0"/>
              <w:keepNext w:val="0"/>
              <w:pageBreakBefore w:val="0"/>
              <w:spacing w:line="360" w:lineRule="auto"/>
              <w:widowControl w:val="off"/>
              <w:rPr>
                <w:rStyle w:val="763"/>
                <w:rFonts w:ascii="宋体" w:hAnsi="宋体" w:eastAsia="宋体" w:cs="宋体"/>
                <w:sz w:val="24"/>
                <w:szCs w:val="24"/>
                <w:lang w:val="en-US" w:eastAsia="zh-CN" w:bidi="ar-SA"/>
              </w:rPr>
            </w:pPr>
            <w:r>
              <w:rPr>
                <w:rStyle w:val="763"/>
                <w:rFonts w:hint="eastAsia" w:ascii="宋体" w:hAnsi="宋体" w:eastAsia="宋体" w:cs="宋体"/>
                <w:color w:val="000000"/>
                <w:sz w:val="24"/>
                <w:szCs w:val="24"/>
                <w:lang w:val="en-US" w:eastAsia="zh-CN" w:bidi="ar-SA"/>
              </w:rPr>
              <w:t xml:space="preserve">项目名称</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162"/>
              <w:ind w:firstLine="480"/>
              <w:jc w:val="center"/>
              <w:keepLines w:val="0"/>
              <w:keepNext w:val="0"/>
              <w:pageBreakBefore w:val="0"/>
              <w:spacing w:line="360" w:lineRule="auto"/>
              <w:widowControl w:val="off"/>
              <w:rPr>
                <w:rStyle w:val="763"/>
                <w:rFonts w:ascii="宋体" w:hAnsi="宋体" w:eastAsia="宋体" w:cs="宋体"/>
                <w:sz w:val="24"/>
                <w:szCs w:val="24"/>
                <w:lang w:val="en-US" w:eastAsia="zh-CN" w:bidi="ar-SA"/>
              </w:rPr>
            </w:pPr>
            <w:r>
              <w:rPr>
                <w:rStyle w:val="763"/>
                <w:rFonts w:hint="eastAsia" w:ascii="宋体" w:hAnsi="宋体" w:eastAsia="宋体" w:cs="宋体"/>
                <w:color w:val="000000"/>
                <w:sz w:val="24"/>
                <w:szCs w:val="24"/>
                <w:lang w:val="en-US" w:eastAsia="zh-CN" w:bidi="ar-SA"/>
              </w:rPr>
              <w:t xml:space="preserve">总价（元）</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162"/>
              <w:ind w:firstLine="240"/>
              <w:jc w:val="both"/>
              <w:keepLines w:val="0"/>
              <w:keepNext w:val="0"/>
              <w:pageBreakBefore w:val="0"/>
              <w:spacing w:line="360" w:lineRule="auto"/>
              <w:widowControl w:val="off"/>
              <w:rPr>
                <w:rStyle w:val="763"/>
                <w:rFonts w:ascii="宋体" w:hAnsi="宋体" w:eastAsia="宋体" w:cs="宋体"/>
                <w:sz w:val="24"/>
                <w:szCs w:val="24"/>
                <w:lang w:val="en-US" w:eastAsia="zh-CN" w:bidi="ar-SA"/>
              </w:rPr>
            </w:pPr>
            <w:r>
              <w:rPr>
                <w:rStyle w:val="763"/>
                <w:rFonts w:hint="eastAsia" w:ascii="宋体" w:hAnsi="宋体" w:eastAsia="宋体" w:cs="宋体"/>
                <w:color w:val="000000"/>
                <w:sz w:val="24"/>
                <w:szCs w:val="24"/>
                <w:lang w:val="en-US" w:eastAsia="zh-CN" w:bidi="ar-SA"/>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723" w:type="dxa"/>
            <w:vAlign w:val="center"/>
            <w:textDirection w:val="lrTb"/>
            <w:noWrap w:val="false"/>
          </w:tcPr>
          <w:p>
            <w:pPr>
              <w:pStyle w:val="1162"/>
              <w:ind w:firstLine="0"/>
              <w:jc w:val="both"/>
              <w:keepLines w:val="0"/>
              <w:keepNext w:val="0"/>
              <w:pageBreakBefore w:val="0"/>
              <w:spacing w:line="360" w:lineRule="auto"/>
              <w:widowControl w:val="off"/>
              <w:rPr>
                <w:rStyle w:val="763"/>
                <w:rFonts w:ascii="宋体" w:hAnsi="宋体" w:eastAsia="宋体" w:cs="宋体"/>
                <w:sz w:val="24"/>
                <w:szCs w:val="24"/>
                <w:lang w:val="en-US" w:eastAsia="zh-CN" w:bidi="ar-SA"/>
              </w:rPr>
            </w:pPr>
            <w:r>
              <w:rPr>
                <w:rStyle w:val="763"/>
                <w:rFonts w:hint="eastAsia" w:ascii="宋体" w:hAnsi="宋体" w:eastAsia="宋体" w:cs="宋体"/>
                <w:color w:val="000000"/>
                <w:sz w:val="24"/>
                <w:szCs w:val="24"/>
                <w:lang w:val="en-US" w:eastAsia="zh-CN" w:bidi="ar-SA"/>
              </w:rPr>
              <w:t xml:space="preserve">   </w:t>
            </w:r>
            <w:bookmarkStart w:id="190" w:name="biaoduanname_3"/>
            <w:r>
              <w:rPr>
                <w:rStyle w:val="763"/>
                <w:rFonts w:hint="eastAsia" w:ascii="宋体" w:hAnsi="宋体" w:eastAsia="宋体" w:cs="宋体"/>
                <w:color w:val="000000"/>
                <w:sz w:val="24"/>
                <w:szCs w:val="24"/>
                <w:lang w:val="en-US" w:eastAsia="zh-CN" w:bidi="ar-SA"/>
              </w:rPr>
              <w:t xml:space="preserve">         </w:t>
            </w:r>
            <w:bookmarkEnd w:id="190"/>
            <w:r>
              <w:rPr>
                <w:rStyle w:val="763"/>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722" w:type="dxa"/>
            <w:vAlign w:val="center"/>
            <w:textDirection w:val="lrTb"/>
            <w:noWrap w:val="false"/>
          </w:tcPr>
          <w:p>
            <w:pPr>
              <w:pStyle w:val="1162"/>
              <w:ind w:firstLine="0"/>
              <w:jc w:val="both"/>
              <w:keepLines w:val="0"/>
              <w:keepNext w:val="0"/>
              <w:pageBreakBefore w:val="0"/>
              <w:spacing w:line="360" w:lineRule="auto"/>
              <w:widowControl w:val="off"/>
              <w:rPr>
                <w:rStyle w:val="763"/>
                <w:rFonts w:ascii="宋体" w:hAnsi="宋体" w:eastAsia="宋体" w:cs="宋体"/>
                <w:sz w:val="24"/>
                <w:szCs w:val="24"/>
                <w:lang w:val="en-US" w:eastAsia="zh-CN" w:bidi="ar-SA"/>
              </w:rPr>
            </w:pPr>
            <w:r>
              <w:rPr>
                <w:rStyle w:val="763"/>
                <w:rFonts w:hint="eastAsia" w:ascii="宋体" w:hAnsi="宋体" w:eastAsia="宋体" w:cs="宋体"/>
                <w:color w:val="000000"/>
                <w:sz w:val="24"/>
                <w:szCs w:val="24"/>
                <w:lang w:val="en-US" w:eastAsia="zh-CN" w:bidi="ar-SA"/>
              </w:rPr>
              <w:t xml:space="preserve">   </w:t>
            </w:r>
            <w:bookmarkStart w:id="191" w:name="zhongbiaopricelow_1"/>
            <w:r>
              <w:rPr>
                <w:rStyle w:val="763"/>
                <w:rFonts w:hint="eastAsia" w:ascii="宋体" w:hAnsi="宋体" w:eastAsia="宋体" w:cs="宋体"/>
                <w:color w:val="000000"/>
                <w:sz w:val="24"/>
                <w:szCs w:val="24"/>
                <w:lang w:val="en-US" w:eastAsia="zh-CN" w:bidi="ar-SA"/>
              </w:rPr>
              <w:t xml:space="preserve">         </w:t>
            </w:r>
            <w:bookmarkEnd w:id="191"/>
            <w:r>
              <w:rPr>
                <w:rStyle w:val="763"/>
                <w:rFonts w:hint="eastAsia" w:ascii="宋体" w:hAnsi="宋体" w:eastAsia="宋体" w:cs="宋体"/>
                <w:color w:val="000000"/>
                <w:sz w:val="24"/>
                <w:szCs w:val="24"/>
                <w:lang w:val="en-US" w:eastAsia="zh-CN" w:bidi="ar-SA"/>
              </w:rPr>
              <w:t xml:space="preserve">    </w:t>
            </w:r>
            <w:r/>
          </w:p>
        </w:tc>
        <w:tc>
          <w:tcPr>
            <w:tcBorders>
              <w:top w:val="single" w:color="auto" w:sz="4" w:space="0"/>
              <w:left w:val="single" w:color="auto" w:sz="4" w:space="0"/>
              <w:bottom w:val="single" w:color="auto" w:sz="4" w:space="0"/>
              <w:right w:val="single" w:color="auto" w:sz="4" w:space="0"/>
            </w:tcBorders>
            <w:tcW w:w="2475" w:type="dxa"/>
            <w:vAlign w:val="center"/>
            <w:textDirection w:val="lrTb"/>
            <w:noWrap w:val="false"/>
          </w:tcPr>
          <w:p>
            <w:pPr>
              <w:pStyle w:val="1162"/>
              <w:ind w:firstLine="0"/>
              <w:jc w:val="both"/>
              <w:keepLines w:val="0"/>
              <w:keepNext w:val="0"/>
              <w:pageBreakBefore w:val="0"/>
              <w:spacing w:line="360" w:lineRule="auto"/>
              <w:widowControl w:val="off"/>
              <w:rPr>
                <w:rStyle w:val="763"/>
                <w:rFonts w:ascii="宋体" w:hAnsi="宋体" w:eastAsia="宋体" w:cs="宋体"/>
                <w:sz w:val="24"/>
                <w:szCs w:val="24"/>
                <w:lang w:val="en-US" w:eastAsia="zh-CN" w:bidi="ar-SA"/>
              </w:rPr>
            </w:pPr>
            <w:r>
              <w:rPr>
                <w:rStyle w:val="763"/>
                <w:rFonts w:hint="eastAsia" w:ascii="宋体" w:hAnsi="宋体" w:eastAsia="宋体" w:cs="宋体"/>
                <w:color w:val="000000"/>
                <w:sz w:val="24"/>
                <w:szCs w:val="24"/>
                <w:lang w:val="en-US" w:eastAsia="zh-CN" w:bidi="ar-SA"/>
              </w:rPr>
              <w:t xml:space="preserve">  </w:t>
            </w:r>
            <w:bookmarkStart w:id="192" w:name="fuwuneirong"/>
            <w:r>
              <w:rPr>
                <w:rStyle w:val="763"/>
                <w:rFonts w:hint="eastAsia" w:ascii="宋体" w:hAnsi="宋体" w:eastAsia="宋体" w:cs="宋体"/>
                <w:color w:val="000000"/>
                <w:sz w:val="24"/>
                <w:szCs w:val="24"/>
                <w:lang w:val="en-US" w:eastAsia="zh-CN" w:bidi="ar-SA"/>
              </w:rPr>
              <w:t xml:space="preserve">        </w:t>
            </w:r>
            <w:bookmarkEnd w:id="192"/>
            <w:r>
              <w:rPr>
                <w:rStyle w:val="763"/>
                <w:rFonts w:hint="eastAsia" w:ascii="宋体" w:hAnsi="宋体" w:eastAsia="宋体" w:cs="宋体"/>
                <w:color w:val="000000"/>
                <w:sz w:val="24"/>
                <w:szCs w:val="24"/>
                <w:lang w:val="en-US" w:eastAsia="zh-CN" w:bidi="ar-SA"/>
              </w:rPr>
              <w:t xml:space="preserve">   </w:t>
            </w:r>
            <w:r/>
          </w:p>
        </w:tc>
      </w:tr>
    </w:tbl>
    <w:p>
      <w:pPr>
        <w:pStyle w:val="1162"/>
        <w:ind w:firstLine="472"/>
        <w:keepLines w:val="0"/>
        <w:keepNext w:val="0"/>
        <w:pageBreakBefore w:val="0"/>
        <w:spacing w:line="360" w:lineRule="auto"/>
        <w:widowControl w:val="off"/>
        <w:rPr>
          <w:rStyle w:val="763"/>
          <w:rFonts w:ascii="宋体" w:hAnsi="宋体" w:cs="宋体"/>
          <w:b/>
          <w:bCs/>
          <w:sz w:val="24"/>
        </w:rPr>
      </w:pPr>
      <w:r>
        <w:rPr>
          <w:rStyle w:val="763"/>
          <w:rFonts w:hint="eastAsia" w:ascii="宋体" w:hAnsi="宋体" w:cs="宋体"/>
          <w:b/>
          <w:bCs/>
          <w:color w:val="000000"/>
          <w:sz w:val="24"/>
        </w:rPr>
        <w:t xml:space="preserve">二、合同金额</w:t>
      </w:r>
      <w:r/>
    </w:p>
    <w:p>
      <w:pPr>
        <w:pStyle w:val="1162"/>
        <w:ind w:firstLine="480"/>
        <w:keepLines w:val="0"/>
        <w:keepNext w:val="0"/>
        <w:pageBreakBefore w:val="0"/>
        <w:spacing w:line="360" w:lineRule="auto"/>
        <w:widowControl w:val="off"/>
        <w:rPr>
          <w:rStyle w:val="763"/>
          <w:rFonts w:ascii="宋体" w:hAnsi="宋体" w:cs="宋体"/>
          <w:b/>
          <w:bCs/>
          <w:sz w:val="24"/>
        </w:rPr>
      </w:pPr>
      <w:r>
        <w:rPr>
          <w:rStyle w:val="763"/>
          <w:rFonts w:hint="eastAsia" w:ascii="宋体" w:hAnsi="宋体" w:cs="宋体"/>
          <w:color w:val="000000"/>
          <w:sz w:val="24"/>
        </w:rPr>
        <w:t xml:space="preserve">2.1 本合同金额为（大写）：</w:t>
      </w:r>
      <w:r>
        <w:rPr>
          <w:rStyle w:val="763"/>
          <w:rFonts w:hint="eastAsia" w:ascii="宋体" w:hAnsi="宋体" w:cs="宋体"/>
          <w:color w:val="000000"/>
          <w:sz w:val="24"/>
          <w:u w:val="single"/>
        </w:rPr>
        <w:t xml:space="preserve"> </w:t>
      </w:r>
      <w:bookmarkStart w:id="193" w:name="zhongbiaopriceup"/>
      <w:r>
        <w:rPr>
          <w:rStyle w:val="763"/>
          <w:rFonts w:hint="eastAsia" w:ascii="宋体" w:hAnsi="宋体" w:cs="宋体"/>
          <w:color w:val="000000"/>
          <w:sz w:val="24"/>
          <w:u w:val="single"/>
        </w:rPr>
        <w:t xml:space="preserve">                   </w:t>
      </w:r>
      <w:bookmarkEnd w:id="193"/>
      <w:r>
        <w:rPr>
          <w:rStyle w:val="763"/>
          <w:rFonts w:hint="eastAsia" w:ascii="宋体" w:hAnsi="宋体" w:cs="宋体"/>
          <w:color w:val="000000"/>
          <w:sz w:val="24"/>
        </w:rPr>
        <w:t xml:space="preserve">（</w:t>
      </w:r>
      <w:r>
        <w:rPr>
          <w:rStyle w:val="763"/>
          <w:rFonts w:hint="eastAsia" w:ascii="宋体" w:hAnsi="宋体" w:cs="宋体"/>
          <w:color w:val="000000"/>
          <w:sz w:val="24"/>
          <w:u w:val="single"/>
        </w:rPr>
        <w:t xml:space="preserve"> </w:t>
      </w:r>
      <w:bookmarkStart w:id="194" w:name="zhongbiaopricelow_2"/>
      <w:r>
        <w:rPr>
          <w:rStyle w:val="763"/>
          <w:rFonts w:hint="eastAsia" w:ascii="宋体" w:hAnsi="宋体" w:cs="宋体"/>
          <w:color w:val="000000"/>
          <w:sz w:val="24"/>
          <w:u w:val="single"/>
        </w:rPr>
        <w:t xml:space="preserve">             </w:t>
      </w:r>
      <w:bookmarkEnd w:id="194"/>
      <w:r>
        <w:rPr>
          <w:rStyle w:val="763"/>
          <w:rFonts w:hint="eastAsia" w:ascii="宋体" w:hAnsi="宋体" w:cs="宋体"/>
          <w:color w:val="000000"/>
          <w:sz w:val="24"/>
          <w:u w:val="single"/>
        </w:rPr>
        <w:t xml:space="preserve"> </w:t>
      </w:r>
      <w:r>
        <w:rPr>
          <w:rStyle w:val="763"/>
          <w:rFonts w:hint="eastAsia" w:ascii="宋体" w:hAnsi="宋体" w:cs="宋体"/>
          <w:color w:val="000000"/>
          <w:sz w:val="24"/>
        </w:rPr>
        <w:t xml:space="preserve">元）人民币。</w:t>
      </w:r>
      <w:r/>
    </w:p>
    <w:p>
      <w:pPr>
        <w:pStyle w:val="1162"/>
        <w:ind w:firstLine="480"/>
        <w:jc w:val="left"/>
        <w:keepLines w:val="0"/>
        <w:keepNext w:val="0"/>
        <w:pageBreakBefore w:val="0"/>
        <w:spacing w:line="360" w:lineRule="auto"/>
        <w:widowControl w:val="off"/>
        <w:rPr>
          <w:rStyle w:val="947"/>
          <w:rFonts w:hint="eastAsia" w:ascii="宋体" w:hAnsi="宋体" w:cs="宋体"/>
          <w:color w:val="000000"/>
          <w:sz w:val="24"/>
          <w:highlight w:val="none"/>
        </w:rPr>
      </w:pPr>
      <w:r>
        <w:rPr>
          <w:rStyle w:val="763"/>
          <w:rFonts w:hint="eastAsia" w:ascii="宋体" w:hAnsi="宋体" w:cs="宋体"/>
          <w:color w:val="000000"/>
          <w:sz w:val="24"/>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pStyle w:val="1162"/>
        <w:ind w:left="407"/>
        <w:spacing w:before="120" w:after="120" w:line="440" w:lineRule="exact"/>
        <w:rPr>
          <w:rStyle w:val="947"/>
          <w:rFonts w:ascii="宋体" w:hAnsi="宋体" w:cs="Courier New"/>
          <w:b/>
          <w:bCs/>
          <w:color w:val="000000"/>
          <w:sz w:val="24"/>
          <w:highlight w:val="none"/>
        </w:rPr>
      </w:pPr>
      <w:r>
        <w:rPr>
          <w:rStyle w:val="947"/>
          <w:rFonts w:hint="eastAsia" w:ascii="宋体" w:hAnsi="宋体" w:cs="Courier New"/>
          <w:b/>
          <w:bCs/>
          <w:color w:val="000000"/>
          <w:sz w:val="24"/>
          <w:highlight w:val="none"/>
          <w:lang w:eastAsia="zh-CN"/>
        </w:rPr>
        <w:t xml:space="preserve">三</w:t>
      </w:r>
      <w:r>
        <w:rPr>
          <w:rStyle w:val="947"/>
          <w:rFonts w:hint="eastAsia" w:ascii="宋体" w:hAnsi="宋体" w:cs="Courier New"/>
          <w:b/>
          <w:bCs/>
          <w:color w:val="000000"/>
          <w:sz w:val="24"/>
          <w:highlight w:val="none"/>
        </w:rPr>
        <w:t xml:space="preserve">、履约保证金</w:t>
      </w:r>
      <w:r/>
    </w:p>
    <w:p>
      <w:pPr>
        <w:pStyle w:val="1162"/>
        <w:ind w:firstLine="480"/>
        <w:spacing w:before="120" w:after="120" w:line="440" w:lineRule="exact"/>
        <w:rPr>
          <w:rStyle w:val="947"/>
          <w:rFonts w:ascii="宋体" w:hAnsi="宋体" w:cs="Courier New"/>
          <w:color w:val="000000"/>
          <w:sz w:val="24"/>
          <w:highlight w:val="none"/>
        </w:rPr>
      </w:pPr>
      <w:r>
        <w:rPr>
          <w:rStyle w:val="947"/>
          <w:rFonts w:hint="eastAsia" w:ascii="宋体" w:hAnsi="宋体" w:cs="Courier New"/>
          <w:color w:val="000000"/>
          <w:sz w:val="24"/>
          <w:highlight w:val="none"/>
          <w:lang w:val="en-US" w:eastAsia="zh-CN"/>
        </w:rPr>
        <w:t xml:space="preserve">3</w:t>
      </w:r>
      <w:r>
        <w:rPr>
          <w:rStyle w:val="947"/>
          <w:rFonts w:hint="eastAsia" w:ascii="宋体" w:hAnsi="宋体" w:cs="Courier New"/>
          <w:color w:val="000000"/>
          <w:sz w:val="24"/>
          <w:highlight w:val="none"/>
        </w:rPr>
        <w:t xml:space="preserve">.1</w:t>
      </w:r>
      <w:r>
        <w:rPr>
          <w:rStyle w:val="947"/>
          <w:rFonts w:hint="eastAsia" w:ascii="宋体" w:hAnsi="宋体"/>
          <w:color w:val="000000"/>
          <w:sz w:val="24"/>
          <w:highlight w:val="none"/>
        </w:rPr>
        <w:t xml:space="preserve">合同签订前，</w:t>
      </w:r>
      <w:r>
        <w:rPr>
          <w:rStyle w:val="947"/>
          <w:rFonts w:hint="eastAsia" w:ascii="宋体" w:hAnsi="宋体" w:cs="Courier New"/>
          <w:color w:val="000000"/>
          <w:sz w:val="24"/>
          <w:highlight w:val="none"/>
        </w:rPr>
        <w:t xml:space="preserve">乙方</w:t>
      </w:r>
      <w:r>
        <w:rPr>
          <w:rStyle w:val="947"/>
          <w:rFonts w:hint="eastAsia" w:ascii="宋体" w:hAnsi="宋体"/>
          <w:color w:val="000000"/>
          <w:sz w:val="24"/>
          <w:highlight w:val="none"/>
        </w:rPr>
        <w:t xml:space="preserve">向采购单位</w:t>
      </w:r>
      <w:r>
        <w:rPr>
          <w:rStyle w:val="947"/>
          <w:rFonts w:hint="eastAsia" w:ascii="宋体" w:hAnsi="宋体" w:cs="Courier New"/>
          <w:color w:val="000000"/>
          <w:sz w:val="24"/>
          <w:highlight w:val="none"/>
        </w:rPr>
        <w:t xml:space="preserve">交纳人民币</w:t>
      </w:r>
      <w:r>
        <w:rPr>
          <w:rStyle w:val="947"/>
          <w:rFonts w:hint="eastAsia" w:ascii="宋体" w:hAnsi="宋体" w:cs="Courier New"/>
          <w:color w:val="000000"/>
          <w:sz w:val="24"/>
          <w:highlight w:val="none"/>
          <w:u w:val="single"/>
        </w:rPr>
        <w:t xml:space="preserve"> </w:t>
      </w:r>
      <w:bookmarkStart w:id="195" w:name="lvbzj"/>
      <w:r>
        <w:rPr>
          <w:rStyle w:val="947"/>
          <w:rFonts w:hint="eastAsia" w:ascii="宋体" w:hAnsi="宋体" w:cs="Courier New"/>
          <w:color w:val="000000"/>
          <w:sz w:val="24"/>
          <w:highlight w:val="none"/>
          <w:u w:val="single"/>
        </w:rPr>
        <w:t xml:space="preserve">  </w:t>
      </w:r>
      <w:bookmarkEnd w:id="195"/>
      <w:r>
        <w:rPr>
          <w:rStyle w:val="947"/>
          <w:rFonts w:hint="eastAsia" w:ascii="宋体" w:hAnsi="宋体" w:cs="Courier New"/>
          <w:color w:val="000000"/>
          <w:sz w:val="24"/>
          <w:highlight w:val="none"/>
          <w:u w:val="single"/>
        </w:rPr>
        <w:t xml:space="preserve"> </w:t>
      </w:r>
      <w:r>
        <w:rPr>
          <w:rStyle w:val="947"/>
          <w:rFonts w:hint="eastAsia" w:ascii="宋体" w:hAnsi="宋体" w:cs="Courier New"/>
          <w:color w:val="000000"/>
          <w:sz w:val="24"/>
          <w:highlight w:val="none"/>
        </w:rPr>
        <w:t xml:space="preserve">元作为本合同的履约保证金。</w:t>
      </w:r>
      <w:r>
        <w:rPr>
          <w:rStyle w:val="947"/>
          <w:rFonts w:hint="eastAsia" w:ascii="宋体" w:hAnsi="宋体"/>
          <w:color w:val="000000"/>
          <w:sz w:val="24"/>
          <w:highlight w:val="none"/>
        </w:rPr>
        <w:t xml:space="preserve">履约保证金应当以支票、汇票、本票或者金融机构、担保机构出具的保函等非现金形式提交。</w:t>
      </w:r>
      <w:r/>
    </w:p>
    <w:p>
      <w:pPr>
        <w:pStyle w:val="1161"/>
        <w:rPr>
          <w:rFonts w:hint="eastAsia"/>
          <w:color w:val="000000"/>
          <w:highlight w:val="none"/>
        </w:rPr>
      </w:pPr>
      <w:r>
        <w:rPr>
          <w:rStyle w:val="947"/>
          <w:rFonts w:hint="eastAsia" w:ascii="宋体" w:hAnsi="宋体"/>
          <w:color w:val="000000"/>
          <w:sz w:val="24"/>
          <w:highlight w:val="none"/>
          <w:lang w:val="en-US" w:eastAsia="zh-CN"/>
        </w:rPr>
        <w:t xml:space="preserve">3</w:t>
      </w:r>
      <w:r>
        <w:rPr>
          <w:rStyle w:val="947"/>
          <w:rFonts w:hint="eastAsia" w:ascii="宋体" w:hAnsi="宋体"/>
          <w:color w:val="000000"/>
          <w:sz w:val="24"/>
          <w:highlight w:val="none"/>
        </w:rPr>
        <w:t xml:space="preserve">.2</w:t>
      </w:r>
      <w:r>
        <w:rPr>
          <w:rFonts w:hint="eastAsia"/>
          <w:color w:val="000000"/>
          <w:highlight w:val="none"/>
        </w:rPr>
        <w:t xml:space="preserve">甲方付清全部合同金额的同时返还履约保证金。逾期退还的，应当支付逾</w:t>
      </w:r>
      <w:r/>
    </w:p>
    <w:p>
      <w:pPr>
        <w:pStyle w:val="1161"/>
        <w:ind w:left="0" w:firstLine="0"/>
        <w:rPr>
          <w:rFonts w:hint="eastAsia"/>
          <w:color w:val="000000"/>
          <w:highlight w:val="none"/>
        </w:rPr>
      </w:pPr>
      <w:r>
        <w:rPr>
          <w:rFonts w:hint="eastAsia"/>
          <w:color w:val="000000"/>
          <w:highlight w:val="none"/>
        </w:rPr>
        <w:t xml:space="preserve">期利息，且逾期利息的利率不得低于合同订立时 1 年期贷款市场报价利率。</w:t>
      </w:r>
      <w:r/>
    </w:p>
    <w:p>
      <w:pPr>
        <w:pStyle w:val="1161"/>
        <w:ind w:left="0" w:firstLine="480"/>
        <w:rPr>
          <w:rStyle w:val="947"/>
          <w:rFonts w:ascii="宋体" w:hAnsi="宋体"/>
          <w:color w:val="000000"/>
          <w:sz w:val="24"/>
          <w:highlight w:val="none"/>
        </w:rPr>
      </w:pPr>
      <w:r>
        <w:rPr>
          <w:rStyle w:val="947"/>
          <w:rFonts w:hint="eastAsia" w:ascii="宋体" w:hAnsi="宋体"/>
          <w:color w:val="000000"/>
          <w:sz w:val="24"/>
          <w:highlight w:val="none"/>
          <w:lang w:val="en-US" w:eastAsia="zh-CN"/>
        </w:rPr>
        <w:t xml:space="preserve">3</w:t>
      </w:r>
      <w:r>
        <w:rPr>
          <w:rStyle w:val="947"/>
          <w:rFonts w:hint="eastAsia" w:ascii="宋体" w:hAnsi="宋体"/>
          <w:color w:val="000000"/>
          <w:sz w:val="24"/>
          <w:highlight w:val="none"/>
        </w:rPr>
        <w:t xml:space="preserve">.3乙方不履行与甲方订立的合同的，履约保证金不予退还。</w:t>
      </w:r>
      <w:r/>
    </w:p>
    <w:p>
      <w:pPr>
        <w:pStyle w:val="1161"/>
        <w:rPr>
          <w:rFonts w:hint="eastAsia"/>
          <w:b/>
          <w:bCs/>
          <w:color w:val="000000"/>
          <w:highlight w:val="none"/>
        </w:rPr>
      </w:pPr>
      <w:r>
        <w:rPr>
          <w:rFonts w:hint="eastAsia"/>
          <w:b/>
          <w:bCs/>
          <w:color w:val="000000"/>
          <w:highlight w:val="none"/>
        </w:rPr>
        <w:t xml:space="preserve">四、转包或分包 </w:t>
      </w:r>
      <w:r/>
    </w:p>
    <w:p>
      <w:pPr>
        <w:pStyle w:val="1161"/>
        <w:rPr>
          <w:rFonts w:hint="eastAsia"/>
          <w:color w:val="000000"/>
          <w:highlight w:val="none"/>
        </w:rPr>
      </w:pPr>
      <w:r>
        <w:rPr>
          <w:rFonts w:hint="eastAsia"/>
          <w:color w:val="000000"/>
          <w:highlight w:val="none"/>
        </w:rPr>
        <w:t xml:space="preserve">4.1 本合同范围的服务，应由乙方直接提供，不得转让他人提供；</w:t>
      </w:r>
      <w:r/>
    </w:p>
    <w:p>
      <w:pPr>
        <w:pStyle w:val="1161"/>
        <w:rPr>
          <w:rFonts w:hint="eastAsia"/>
          <w:color w:val="000000"/>
          <w:highlight w:val="none"/>
        </w:rPr>
      </w:pPr>
      <w:r>
        <w:rPr>
          <w:rFonts w:hint="eastAsia"/>
          <w:color w:val="000000"/>
          <w:highlight w:val="none"/>
        </w:rPr>
        <w:t xml:space="preserve">4.2 如有转包和分包行为，甲方有权给予终止合同。</w:t>
      </w:r>
      <w:r/>
    </w:p>
    <w:p>
      <w:pPr>
        <w:pStyle w:val="1161"/>
        <w:rPr>
          <w:rFonts w:hint="eastAsia"/>
          <w:b/>
          <w:bCs/>
          <w:color w:val="000000"/>
          <w:highlight w:val="none"/>
        </w:rPr>
      </w:pPr>
      <w:r>
        <w:rPr>
          <w:rFonts w:hint="eastAsia"/>
          <w:b/>
          <w:bCs/>
          <w:color w:val="000000"/>
          <w:highlight w:val="none"/>
        </w:rPr>
        <w:t xml:space="preserve">五、服务期限： </w:t>
      </w:r>
      <w:r/>
    </w:p>
    <w:p>
      <w:pPr>
        <w:pStyle w:val="1161"/>
        <w:rPr>
          <w:rFonts w:hint="eastAsia"/>
          <w:color w:val="000000"/>
          <w:highlight w:val="none"/>
          <w:u w:val="single"/>
          <w:lang w:val="en-US" w:eastAsia="zh-CN"/>
        </w:rPr>
      </w:pPr>
      <w:r>
        <w:rPr>
          <w:rFonts w:hint="eastAsia"/>
          <w:color w:val="000000"/>
          <w:highlight w:val="none"/>
        </w:rPr>
        <w:t xml:space="preserve">服务期限为</w:t>
      </w:r>
      <w:r>
        <w:rPr>
          <w:rFonts w:hint="eastAsia"/>
          <w:color w:val="000000"/>
          <w:highlight w:val="none"/>
          <w:u w:val="single"/>
          <w:lang w:val="en-US" w:eastAsia="zh-CN"/>
        </w:rPr>
        <w:t xml:space="preserve">         </w:t>
      </w:r>
      <w:r/>
    </w:p>
    <w:p>
      <w:pPr>
        <w:pStyle w:val="1161"/>
        <w:rPr>
          <w:rFonts w:hint="eastAsia"/>
          <w:b/>
          <w:bCs/>
          <w:color w:val="000000"/>
          <w:highlight w:val="none"/>
        </w:rPr>
      </w:pPr>
      <w:r>
        <w:rPr>
          <w:rFonts w:hint="eastAsia"/>
          <w:b/>
          <w:bCs/>
          <w:color w:val="000000"/>
          <w:highlight w:val="none"/>
        </w:rPr>
        <w:t xml:space="preserve">六、货款支付 </w:t>
      </w:r>
      <w:r/>
    </w:p>
    <w:p>
      <w:pPr>
        <w:pStyle w:val="1161"/>
        <w:rPr>
          <w:rFonts w:hint="eastAsia"/>
          <w:color w:val="000000"/>
          <w:highlight w:val="none"/>
        </w:rPr>
      </w:pPr>
      <w:r>
        <w:rPr>
          <w:rFonts w:hint="eastAsia"/>
          <w:color w:val="000000"/>
          <w:highlight w:val="none"/>
        </w:rPr>
        <w:t xml:space="preserve">6.1 结付程序：</w:t>
      </w:r>
      <w:r>
        <w:rPr>
          <w:rFonts w:hint="eastAsia"/>
          <w:color w:val="000000"/>
          <w:highlight w:val="none"/>
          <w:u w:val="single"/>
          <w:lang w:val="en-US" w:eastAsia="zh-CN"/>
        </w:rPr>
        <w:t xml:space="preserve">         </w:t>
      </w:r>
      <w:r/>
    </w:p>
    <w:p>
      <w:pPr>
        <w:pStyle w:val="1161"/>
        <w:rPr>
          <w:rFonts w:hint="eastAsia"/>
          <w:color w:val="000000"/>
          <w:highlight w:val="none"/>
        </w:rPr>
      </w:pPr>
      <w:r>
        <w:rPr>
          <w:rFonts w:hint="eastAsia"/>
          <w:color w:val="000000"/>
          <w:highlight w:val="none"/>
        </w:rPr>
        <w:t xml:space="preserve">6.2 结付期限：</w:t>
      </w:r>
      <w:r>
        <w:rPr>
          <w:rFonts w:hint="eastAsia"/>
          <w:color w:val="000000"/>
          <w:highlight w:val="none"/>
          <w:u w:val="single"/>
          <w:lang w:val="en-US" w:eastAsia="zh-CN"/>
        </w:rPr>
        <w:t xml:space="preserve">         </w:t>
      </w:r>
      <w:r>
        <w:rPr>
          <w:rFonts w:hint="eastAsia"/>
          <w:color w:val="000000"/>
          <w:highlight w:val="none"/>
        </w:rPr>
        <w:t xml:space="preserve"> </w:t>
      </w:r>
      <w:r/>
    </w:p>
    <w:p>
      <w:pPr>
        <w:pStyle w:val="1161"/>
        <w:rPr>
          <w:rFonts w:hint="default" w:eastAsia="宋体"/>
          <w:color w:val="000000"/>
          <w:highlight w:val="none"/>
          <w:u w:val="single"/>
          <w:lang w:val="en-US" w:eastAsia="zh-CN"/>
        </w:rPr>
      </w:pPr>
      <w:r>
        <w:rPr>
          <w:rFonts w:hint="eastAsia"/>
          <w:color w:val="000000"/>
          <w:highlight w:val="none"/>
          <w:lang w:val="en-US" w:eastAsia="zh-CN"/>
        </w:rPr>
        <w:t xml:space="preserve">6.3 考核标准：</w:t>
      </w:r>
      <w:r>
        <w:rPr>
          <w:rFonts w:hint="eastAsia"/>
          <w:color w:val="000000"/>
          <w:highlight w:val="none"/>
          <w:u w:val="single"/>
          <w:lang w:val="en-US" w:eastAsia="zh-CN"/>
        </w:rPr>
        <w:t xml:space="preserve">         </w:t>
      </w:r>
      <w:r/>
    </w:p>
    <w:p>
      <w:pPr>
        <w:pStyle w:val="1161"/>
        <w:rPr>
          <w:rFonts w:hint="eastAsia"/>
          <w:color w:val="000000"/>
          <w:highlight w:val="none"/>
          <w:u w:val="single"/>
          <w:lang w:val="en-US" w:eastAsia="zh-CN"/>
        </w:rPr>
      </w:pPr>
      <w:r>
        <w:rPr>
          <w:rFonts w:hint="eastAsia"/>
          <w:color w:val="000000"/>
          <w:highlight w:val="none"/>
        </w:rPr>
        <w:t xml:space="preserve">6.</w:t>
      </w:r>
      <w:r>
        <w:rPr>
          <w:rFonts w:hint="eastAsia"/>
          <w:color w:val="000000"/>
          <w:highlight w:val="none"/>
          <w:lang w:val="en-US" w:eastAsia="zh-CN"/>
        </w:rPr>
        <w:t xml:space="preserve">4</w:t>
      </w:r>
      <w:r>
        <w:rPr>
          <w:rFonts w:hint="eastAsia"/>
          <w:color w:val="000000"/>
          <w:highlight w:val="none"/>
        </w:rPr>
        <w:t xml:space="preserve"> 乙方收款账户：</w:t>
      </w:r>
      <w:r>
        <w:rPr>
          <w:rFonts w:hint="eastAsia"/>
          <w:color w:val="000000"/>
          <w:highlight w:val="none"/>
          <w:u w:val="single"/>
          <w:lang w:val="en-US" w:eastAsia="zh-CN"/>
        </w:rPr>
        <w:t xml:space="preserve">        </w:t>
      </w:r>
      <w:r/>
    </w:p>
    <w:p>
      <w:pPr>
        <w:pStyle w:val="1161"/>
        <w:rPr>
          <w:rFonts w:hint="eastAsia"/>
          <w:color w:val="000000"/>
          <w:highlight w:val="none"/>
        </w:rPr>
      </w:pPr>
      <w:r>
        <w:rPr>
          <w:rFonts w:hint="eastAsia"/>
          <w:color w:val="000000"/>
          <w:highlight w:val="none"/>
        </w:rPr>
        <w:t xml:space="preserve">6.</w:t>
      </w:r>
      <w:r>
        <w:rPr>
          <w:rFonts w:hint="eastAsia"/>
          <w:color w:val="000000"/>
          <w:highlight w:val="none"/>
          <w:lang w:val="en-US" w:eastAsia="zh-CN"/>
        </w:rPr>
        <w:t xml:space="preserve">5</w:t>
      </w:r>
      <w:r>
        <w:rPr>
          <w:rFonts w:hint="eastAsia"/>
          <w:color w:val="000000"/>
          <w:highlight w:val="none"/>
        </w:rPr>
        <w:t xml:space="preserve"> 甲方合同款支付方式：</w:t>
      </w:r>
      <w:r>
        <w:rPr>
          <w:rFonts w:hint="eastAsia"/>
          <w:color w:val="000000"/>
          <w:highlight w:val="none"/>
          <w:u w:val="single"/>
          <w:lang w:val="en-US" w:eastAsia="zh-CN"/>
        </w:rPr>
        <w:t xml:space="preserve">         </w:t>
      </w:r>
      <w:r>
        <w:rPr>
          <w:rFonts w:hint="eastAsia"/>
          <w:color w:val="000000"/>
          <w:highlight w:val="none"/>
        </w:rPr>
        <w:t xml:space="preserve">（若乙方为中小企业，不得强制其接受非现金支付方式）</w:t>
      </w:r>
      <w:r/>
    </w:p>
    <w:p>
      <w:pPr>
        <w:pStyle w:val="1161"/>
        <w:rPr>
          <w:rFonts w:hint="eastAsia"/>
          <w:b/>
          <w:bCs/>
          <w:color w:val="000000"/>
          <w:highlight w:val="none"/>
        </w:rPr>
      </w:pPr>
      <w:r>
        <w:rPr>
          <w:rFonts w:hint="eastAsia"/>
          <w:b/>
          <w:bCs/>
          <w:color w:val="000000"/>
          <w:highlight w:val="none"/>
        </w:rPr>
        <w:t xml:space="preserve">七、税 </w:t>
      </w:r>
      <w:r/>
    </w:p>
    <w:p>
      <w:pPr>
        <w:pStyle w:val="1161"/>
        <w:rPr>
          <w:rFonts w:hint="eastAsia"/>
          <w:color w:val="000000"/>
          <w:highlight w:val="none"/>
        </w:rPr>
      </w:pPr>
      <w:r>
        <w:rPr>
          <w:rFonts w:hint="eastAsia"/>
          <w:color w:val="000000"/>
          <w:highlight w:val="none"/>
        </w:rPr>
        <w:t xml:space="preserve">7.1 本合同执行中相关的一切税费均由乙方负担。</w:t>
      </w:r>
      <w:r/>
    </w:p>
    <w:p>
      <w:pPr>
        <w:pStyle w:val="1161"/>
        <w:rPr>
          <w:rFonts w:hint="eastAsia"/>
          <w:b/>
          <w:bCs/>
          <w:color w:val="000000"/>
          <w:highlight w:val="none"/>
        </w:rPr>
      </w:pPr>
      <w:r>
        <w:rPr>
          <w:rFonts w:hint="eastAsia"/>
          <w:b/>
          <w:bCs/>
          <w:color w:val="000000"/>
          <w:highlight w:val="none"/>
        </w:rPr>
        <w:t xml:space="preserve">八、管理事项</w:t>
      </w:r>
      <w:r/>
    </w:p>
    <w:p>
      <w:pPr>
        <w:pStyle w:val="1161"/>
        <w:rPr>
          <w:rFonts w:hint="eastAsia"/>
          <w:color w:val="000000"/>
          <w:highlight w:val="none"/>
        </w:rPr>
      </w:pPr>
      <w:r>
        <w:rPr>
          <w:rFonts w:hint="eastAsia"/>
          <w:color w:val="000000"/>
          <w:highlight w:val="none"/>
        </w:rPr>
        <w:t xml:space="preserve">按招标内容要求以及响应单位的承诺项目阐述。</w:t>
      </w:r>
      <w:r/>
    </w:p>
    <w:p>
      <w:pPr>
        <w:pStyle w:val="1161"/>
        <w:rPr>
          <w:rFonts w:hint="eastAsia"/>
          <w:b/>
          <w:bCs/>
          <w:color w:val="000000"/>
          <w:highlight w:val="none"/>
        </w:rPr>
      </w:pPr>
      <w:r>
        <w:rPr>
          <w:rFonts w:hint="eastAsia"/>
          <w:b/>
          <w:bCs/>
          <w:color w:val="000000"/>
          <w:highlight w:val="none"/>
        </w:rPr>
        <w:t xml:space="preserve">九、双方权利义务 </w:t>
      </w:r>
      <w:r/>
    </w:p>
    <w:p>
      <w:pPr>
        <w:pStyle w:val="1161"/>
        <w:rPr>
          <w:rFonts w:hint="eastAsia"/>
          <w:color w:val="000000"/>
          <w:highlight w:val="none"/>
        </w:rPr>
      </w:pPr>
      <w:r>
        <w:rPr>
          <w:rFonts w:hint="eastAsia"/>
          <w:color w:val="000000"/>
          <w:highlight w:val="none"/>
        </w:rPr>
        <w:t xml:space="preserve">9.1 甲方的权利和义务</w:t>
      </w:r>
      <w:r/>
    </w:p>
    <w:p>
      <w:pPr>
        <w:pStyle w:val="1161"/>
        <w:rPr>
          <w:rFonts w:hint="eastAsia"/>
          <w:color w:val="000000"/>
          <w:highlight w:val="none"/>
        </w:rPr>
      </w:pPr>
      <w:r>
        <w:rPr>
          <w:rFonts w:hint="eastAsia"/>
          <w:color w:val="000000"/>
          <w:highlight w:val="none"/>
        </w:rPr>
        <w:t xml:space="preserve">(1)甲方制定的委托乙方承担的项目管理内容。（详见项目需求）</w:t>
      </w:r>
      <w:r/>
    </w:p>
    <w:p>
      <w:pPr>
        <w:pStyle w:val="1161"/>
        <w:rPr>
          <w:rFonts w:hint="eastAsia"/>
          <w:color w:val="000000"/>
          <w:highlight w:val="none"/>
        </w:rPr>
      </w:pPr>
      <w:r>
        <w:rPr>
          <w:rFonts w:hint="eastAsia"/>
          <w:color w:val="000000"/>
          <w:highlight w:val="none"/>
        </w:rPr>
        <w:t xml:space="preserve">(2)检查监督乙方管理工作的实施及制度的执行情况，并进行考核。</w:t>
      </w:r>
      <w:r/>
    </w:p>
    <w:p>
      <w:pPr>
        <w:pStyle w:val="1161"/>
        <w:rPr>
          <w:rFonts w:hint="eastAsia"/>
          <w:color w:val="000000"/>
          <w:highlight w:val="none"/>
        </w:rPr>
      </w:pPr>
      <w:r>
        <w:rPr>
          <w:rFonts w:hint="eastAsia"/>
          <w:color w:val="000000"/>
          <w:highlight w:val="none"/>
        </w:rPr>
        <w:t xml:space="preserve">(3)审定乙方提出的项目管理计划。</w:t>
      </w:r>
      <w:r/>
    </w:p>
    <w:p>
      <w:pPr>
        <w:pStyle w:val="1161"/>
        <w:rPr>
          <w:rFonts w:hint="eastAsia"/>
          <w:color w:val="000000"/>
          <w:highlight w:val="none"/>
        </w:rPr>
      </w:pPr>
      <w:r>
        <w:rPr>
          <w:rFonts w:hint="eastAsia"/>
          <w:color w:val="000000"/>
          <w:highlight w:val="none"/>
        </w:rPr>
        <w:t xml:space="preserve">(4)协调处理本合同生效前发生的管理遗留问题。</w:t>
      </w:r>
      <w:r/>
    </w:p>
    <w:p>
      <w:pPr>
        <w:pStyle w:val="1161"/>
        <w:rPr>
          <w:rFonts w:hint="eastAsia"/>
          <w:color w:val="000000"/>
          <w:highlight w:val="none"/>
        </w:rPr>
      </w:pPr>
      <w:r>
        <w:rPr>
          <w:rFonts w:hint="eastAsia"/>
          <w:color w:val="000000"/>
          <w:highlight w:val="none"/>
        </w:rPr>
        <w:t xml:space="preserve">(5)协助乙方做好项目管理工作的宣传教育。</w:t>
      </w:r>
      <w:r/>
    </w:p>
    <w:p>
      <w:pPr>
        <w:pStyle w:val="1161"/>
        <w:rPr>
          <w:rFonts w:hint="eastAsia"/>
          <w:color w:val="000000"/>
          <w:highlight w:val="none"/>
        </w:rPr>
      </w:pPr>
      <w:r>
        <w:rPr>
          <w:rFonts w:hint="eastAsia"/>
          <w:color w:val="000000"/>
          <w:highlight w:val="none"/>
        </w:rPr>
        <w:t xml:space="preserve">(6)乙方有违约行为的，甲方有权解除合同并没收履约保证金及向乙方支付</w:t>
      </w:r>
      <w:r>
        <w:rPr>
          <w:rFonts w:hint="eastAsia"/>
          <w:color w:val="000000"/>
          <w:highlight w:val="none"/>
          <w:lang w:eastAsia="zh-CN"/>
        </w:rPr>
        <w:t xml:space="preserve">实际</w:t>
      </w:r>
      <w:r>
        <w:rPr>
          <w:rFonts w:hint="eastAsia"/>
          <w:color w:val="000000"/>
          <w:highlight w:val="none"/>
        </w:rPr>
        <w:t xml:space="preserve">合同期内扣除考核扣款后的全部余款。</w:t>
      </w:r>
      <w:r/>
    </w:p>
    <w:p>
      <w:pPr>
        <w:pStyle w:val="1161"/>
        <w:rPr>
          <w:rFonts w:hint="eastAsia"/>
          <w:color w:val="000000"/>
          <w:highlight w:val="none"/>
        </w:rPr>
      </w:pPr>
      <w:r>
        <w:rPr>
          <w:rFonts w:hint="eastAsia"/>
          <w:color w:val="000000"/>
          <w:highlight w:val="none"/>
        </w:rPr>
        <w:t xml:space="preserve">（7）甲方有权对中标后再转包或分包的乙方终止承包合同。</w:t>
      </w:r>
      <w:r/>
    </w:p>
    <w:p>
      <w:pPr>
        <w:pStyle w:val="1161"/>
        <w:rPr>
          <w:rFonts w:hint="eastAsia"/>
          <w:color w:val="000000"/>
          <w:highlight w:val="none"/>
        </w:rPr>
      </w:pPr>
      <w:r>
        <w:rPr>
          <w:rFonts w:hint="eastAsia"/>
          <w:color w:val="000000"/>
          <w:highlight w:val="none"/>
        </w:rPr>
        <w:t xml:space="preserve">（8）甲方有权在服务期内根据实际情况提出修改考核细则，并经与乙方协商确认后，按新的考核细则执行考核。</w:t>
      </w:r>
      <w:r/>
    </w:p>
    <w:p>
      <w:pPr>
        <w:pStyle w:val="1161"/>
        <w:rPr>
          <w:rFonts w:hint="eastAsia"/>
          <w:color w:val="000000"/>
          <w:highlight w:val="none"/>
        </w:rPr>
      </w:pPr>
      <w:r>
        <w:rPr>
          <w:rFonts w:hint="eastAsia"/>
          <w:color w:val="000000"/>
          <w:highlight w:val="none"/>
        </w:rPr>
        <w:t xml:space="preserve">9.2 乙方的权利和义务</w:t>
      </w:r>
      <w:r/>
    </w:p>
    <w:p>
      <w:pPr>
        <w:pStyle w:val="1161"/>
        <w:rPr>
          <w:rFonts w:hint="eastAsia"/>
          <w:color w:val="000000"/>
          <w:highlight w:val="none"/>
        </w:rPr>
      </w:pPr>
      <w:r>
        <w:rPr>
          <w:rFonts w:hint="eastAsia"/>
          <w:color w:val="000000"/>
          <w:highlight w:val="none"/>
        </w:rPr>
        <w:t xml:space="preserve">(1)根据有关法律、法规及本合同的约定，制订项目管理制度。</w:t>
      </w:r>
      <w:r/>
    </w:p>
    <w:p>
      <w:pPr>
        <w:pStyle w:val="1161"/>
        <w:rPr>
          <w:rFonts w:hint="eastAsia"/>
          <w:color w:val="000000"/>
          <w:highlight w:val="none"/>
        </w:rPr>
      </w:pPr>
      <w:r>
        <w:rPr>
          <w:rFonts w:hint="eastAsia"/>
          <w:color w:val="000000"/>
          <w:highlight w:val="none"/>
        </w:rPr>
        <w:t xml:space="preserve">(2)按合同约定，履行项目管理职责。</w:t>
      </w:r>
      <w:r/>
    </w:p>
    <w:p>
      <w:pPr>
        <w:pStyle w:val="1161"/>
        <w:rPr>
          <w:rFonts w:hint="eastAsia"/>
          <w:color w:val="000000"/>
          <w:highlight w:val="none"/>
        </w:rPr>
      </w:pPr>
      <w:r>
        <w:rPr>
          <w:rFonts w:hint="eastAsia"/>
          <w:color w:val="000000"/>
          <w:highlight w:val="none"/>
        </w:rPr>
        <w:t xml:space="preserve">(3)负责编制项目管理年度管理计划。</w:t>
      </w:r>
      <w:r/>
    </w:p>
    <w:p>
      <w:pPr>
        <w:pStyle w:val="1161"/>
        <w:rPr>
          <w:rFonts w:hint="eastAsia"/>
          <w:color w:val="000000"/>
          <w:highlight w:val="none"/>
        </w:rPr>
      </w:pPr>
      <w:r>
        <w:rPr>
          <w:rFonts w:hint="eastAsia"/>
          <w:color w:val="000000"/>
          <w:highlight w:val="none"/>
        </w:rPr>
        <w:t xml:space="preserve">(4)工作人员统一着装，并作好相关劳动安全防护工作，严格遵守各项管理规定。</w:t>
      </w:r>
      <w:r/>
    </w:p>
    <w:p>
      <w:pPr>
        <w:pStyle w:val="1161"/>
        <w:rPr>
          <w:rFonts w:hint="eastAsia"/>
          <w:color w:val="000000"/>
          <w:highlight w:val="none"/>
        </w:rPr>
      </w:pPr>
      <w:r>
        <w:rPr>
          <w:rFonts w:hint="eastAsia"/>
          <w:color w:val="000000"/>
          <w:highlight w:val="none"/>
        </w:rPr>
        <w:t xml:space="preserve">(5)如遇张家港市的各项重要活动、参观接待时，乙方应及时组织人员到位，完成各项突击任务。</w:t>
      </w:r>
      <w:r/>
    </w:p>
    <w:p>
      <w:pPr>
        <w:pStyle w:val="1161"/>
        <w:numPr>
          <w:ilvl w:val="0"/>
          <w:numId w:val="13"/>
        </w:numPr>
        <w:rPr>
          <w:rFonts w:hint="eastAsia"/>
          <w:color w:val="000000"/>
          <w:highlight w:val="none"/>
        </w:rPr>
      </w:pPr>
      <w:r>
        <w:rPr>
          <w:rFonts w:hint="eastAsia"/>
          <w:color w:val="000000"/>
          <w:highlight w:val="none"/>
        </w:rPr>
        <w:t xml:space="preserve">乙方必须规范用工，签订用工合同。</w:t>
      </w:r>
      <w:r/>
    </w:p>
    <w:p>
      <w:pPr>
        <w:pStyle w:val="1161"/>
        <w:numPr>
          <w:ilvl w:val="0"/>
          <w:numId w:val="13"/>
        </w:numPr>
        <w:rPr>
          <w:rFonts w:hint="eastAsia"/>
          <w:color w:val="000000"/>
          <w:highlight w:val="none"/>
        </w:rPr>
      </w:pPr>
      <w:r>
        <w:rPr>
          <w:rFonts w:hint="eastAsia"/>
          <w:color w:val="000000"/>
          <w:highlight w:val="none"/>
        </w:rPr>
        <w:t xml:space="preserve">本合同终止时，乙方须向甲方移交项目管理全部档案资料。</w:t>
      </w:r>
      <w:r/>
    </w:p>
    <w:p>
      <w:pPr>
        <w:pStyle w:val="1161"/>
        <w:rPr>
          <w:rFonts w:hint="eastAsia"/>
          <w:b/>
          <w:bCs/>
          <w:color w:val="000000"/>
          <w:highlight w:val="none"/>
        </w:rPr>
      </w:pPr>
      <w:r>
        <w:rPr>
          <w:rFonts w:hint="eastAsia"/>
          <w:b/>
          <w:bCs/>
          <w:color w:val="000000"/>
          <w:highlight w:val="none"/>
        </w:rPr>
        <w:t xml:space="preserve">十、服务质量 </w:t>
      </w:r>
      <w:r/>
    </w:p>
    <w:p>
      <w:pPr>
        <w:pStyle w:val="1161"/>
        <w:rPr>
          <w:rFonts w:hint="eastAsia"/>
          <w:color w:val="000000"/>
          <w:highlight w:val="none"/>
        </w:rPr>
      </w:pPr>
      <w:r>
        <w:rPr>
          <w:rFonts w:hint="eastAsia"/>
          <w:color w:val="000000"/>
          <w:highlight w:val="none"/>
        </w:rPr>
        <w:t xml:space="preserve">乙方提供的管理服务应达到投标文件所约定的目标。对达标的理解有异议的，由双方共同认可的第三方予以评定。</w:t>
      </w:r>
      <w:r/>
    </w:p>
    <w:p>
      <w:pPr>
        <w:pStyle w:val="1161"/>
        <w:rPr>
          <w:rFonts w:hint="eastAsia"/>
          <w:b/>
          <w:bCs/>
          <w:color w:val="000000"/>
          <w:highlight w:val="none"/>
        </w:rPr>
      </w:pPr>
      <w:r>
        <w:rPr>
          <w:rFonts w:hint="eastAsia"/>
          <w:b/>
          <w:bCs/>
          <w:color w:val="000000"/>
          <w:highlight w:val="none"/>
        </w:rPr>
        <w:t xml:space="preserve">十一、违约责任</w:t>
      </w:r>
      <w:r/>
    </w:p>
    <w:p>
      <w:pPr>
        <w:pStyle w:val="1161"/>
        <w:rPr>
          <w:rFonts w:hint="eastAsia"/>
          <w:color w:val="000000"/>
          <w:highlight w:val="none"/>
        </w:rPr>
      </w:pPr>
      <w:r>
        <w:rPr>
          <w:rFonts w:hint="eastAsia"/>
          <w:color w:val="000000"/>
          <w:highlight w:val="none"/>
        </w:rPr>
        <w:t xml:space="preserve">11.1 甲方违反合同的约定，使乙方未完成规定管理目标，乙方有权要求甲方在一定期限内解决，逾期未解决的，乙方有权终止合同，造成乙方经济损失的，甲方给予乙方经济赔偿。</w:t>
      </w:r>
      <w:r/>
    </w:p>
    <w:p>
      <w:pPr>
        <w:pStyle w:val="1161"/>
        <w:rPr>
          <w:rFonts w:hint="eastAsia"/>
          <w:color w:val="000000"/>
          <w:highlight w:val="none"/>
        </w:rPr>
      </w:pPr>
      <w:r>
        <w:rPr>
          <w:rFonts w:hint="eastAsia"/>
          <w:color w:val="000000"/>
          <w:highlight w:val="none"/>
        </w:rPr>
        <w:t xml:space="preserve">11.2 甲方对乙方进行考核，按考核结果给付费用。甲方逾期办理合同款支付的,应当支付逾期利息，且逾期利息的利率不得低于合同订立时 1 年期贷款市场报价利率。</w:t>
      </w:r>
      <w:r/>
    </w:p>
    <w:p>
      <w:pPr>
        <w:pStyle w:val="1161"/>
        <w:rPr>
          <w:rFonts w:hint="eastAsia"/>
          <w:color w:val="000000"/>
          <w:highlight w:val="none"/>
        </w:rPr>
      </w:pPr>
      <w:r>
        <w:rPr>
          <w:rFonts w:hint="eastAsia"/>
          <w:color w:val="000000"/>
          <w:highlight w:val="none"/>
        </w:rPr>
        <w:t xml:space="preserve">11.3 乙方违反合同的约定，未能达到约定的管理目标，甲方有权要求乙方限期整改，逾期未整改的，甲方有权终止合同，造成甲方经济损失的，乙方给予甲方赔偿。</w:t>
      </w:r>
      <w:r/>
    </w:p>
    <w:p>
      <w:pPr>
        <w:pStyle w:val="1161"/>
        <w:rPr>
          <w:rFonts w:hint="eastAsia"/>
          <w:color w:val="000000"/>
          <w:highlight w:val="none"/>
        </w:rPr>
      </w:pPr>
      <w:r>
        <w:rPr>
          <w:rFonts w:hint="eastAsia"/>
          <w:color w:val="000000"/>
          <w:highlight w:val="none"/>
        </w:rPr>
        <w:t xml:space="preserve">11.4 本合同生效后，甲乙双方任何一方无正当理由要求终止合同的，除双方签订补充协议外，责任方须按本合同及其补充协议的有关条款之规定承担违约责任，并应向对方支付合同金额 10%的违约金。</w:t>
      </w:r>
      <w:r/>
    </w:p>
    <w:p>
      <w:pPr>
        <w:pStyle w:val="1161"/>
        <w:rPr>
          <w:rFonts w:hint="eastAsia"/>
          <w:b/>
          <w:bCs/>
          <w:color w:val="000000"/>
          <w:highlight w:val="none"/>
        </w:rPr>
      </w:pPr>
      <w:r>
        <w:rPr>
          <w:rFonts w:hint="eastAsia"/>
          <w:b/>
          <w:bCs/>
          <w:color w:val="000000"/>
          <w:highlight w:val="none"/>
        </w:rPr>
        <w:t xml:space="preserve">十二、不可抗力事件处理 </w:t>
      </w:r>
      <w:r/>
    </w:p>
    <w:p>
      <w:pPr>
        <w:pStyle w:val="1161"/>
        <w:rPr>
          <w:rFonts w:hint="eastAsia"/>
          <w:color w:val="000000"/>
          <w:highlight w:val="none"/>
        </w:rPr>
      </w:pPr>
      <w:r>
        <w:rPr>
          <w:rFonts w:hint="eastAsia"/>
          <w:color w:val="000000"/>
          <w:highlight w:val="none"/>
        </w:rPr>
        <w:t xml:space="preserve">12.1 在合同有效期内，任何一方因不可抗力事件导致不能履行合同，则合同履行期可延长，其延长期与不可抗力影响期相同。</w:t>
      </w:r>
      <w:r/>
    </w:p>
    <w:p>
      <w:pPr>
        <w:pStyle w:val="1161"/>
        <w:rPr>
          <w:rFonts w:hint="eastAsia"/>
          <w:color w:val="000000"/>
          <w:highlight w:val="none"/>
        </w:rPr>
      </w:pPr>
      <w:r>
        <w:rPr>
          <w:rFonts w:hint="eastAsia"/>
          <w:color w:val="000000"/>
          <w:highlight w:val="none"/>
        </w:rPr>
        <w:t xml:space="preserve">12.2 不可抗力事件发生后，应立即通知对方，并寄送有关权威机构出具的证明。</w:t>
      </w:r>
      <w:r/>
    </w:p>
    <w:p>
      <w:pPr>
        <w:pStyle w:val="1161"/>
        <w:rPr>
          <w:rFonts w:hint="eastAsia"/>
          <w:color w:val="000000"/>
          <w:highlight w:val="none"/>
        </w:rPr>
      </w:pPr>
      <w:r>
        <w:rPr>
          <w:rFonts w:hint="eastAsia"/>
          <w:color w:val="000000"/>
          <w:highlight w:val="none"/>
        </w:rPr>
        <w:t xml:space="preserve">12.3 不可抗力事件延续 120 天以上，双方应通过友好协商，确定是否继续履行合同。</w:t>
      </w:r>
      <w:r/>
    </w:p>
    <w:p>
      <w:pPr>
        <w:pStyle w:val="1161"/>
        <w:rPr>
          <w:rFonts w:hint="eastAsia"/>
          <w:b/>
          <w:bCs/>
          <w:color w:val="000000"/>
          <w:highlight w:val="none"/>
        </w:rPr>
      </w:pPr>
      <w:r>
        <w:rPr>
          <w:rFonts w:hint="eastAsia"/>
          <w:b/>
          <w:bCs/>
          <w:color w:val="000000"/>
          <w:highlight w:val="none"/>
        </w:rPr>
        <w:t xml:space="preserve">十三、诉讼 </w:t>
      </w:r>
      <w:r/>
    </w:p>
    <w:p>
      <w:pPr>
        <w:pStyle w:val="1161"/>
        <w:rPr>
          <w:rFonts w:hint="eastAsia"/>
          <w:color w:val="000000"/>
          <w:highlight w:val="none"/>
        </w:rPr>
      </w:pPr>
      <w:r>
        <w:rPr>
          <w:rFonts w:hint="eastAsia"/>
          <w:color w:val="000000"/>
          <w:highlight w:val="none"/>
        </w:rPr>
        <w:t xml:space="preserve">13.1 双方在执行合同中所发生的一切争议，应通过协商解决。如协商不成，可向合同签订地法院起诉，合同签订地在此约定为张家港市。</w:t>
      </w:r>
      <w:r/>
    </w:p>
    <w:p>
      <w:pPr>
        <w:pStyle w:val="1161"/>
        <w:rPr>
          <w:rFonts w:hint="eastAsia"/>
          <w:b/>
          <w:bCs/>
          <w:color w:val="000000"/>
          <w:highlight w:val="none"/>
        </w:rPr>
      </w:pPr>
      <w:r>
        <w:rPr>
          <w:rFonts w:hint="eastAsia"/>
          <w:b/>
          <w:bCs/>
          <w:color w:val="000000"/>
          <w:highlight w:val="none"/>
        </w:rPr>
        <w:t xml:space="preserve">十四、合同其他文件 </w:t>
      </w:r>
      <w:r/>
    </w:p>
    <w:p>
      <w:pPr>
        <w:pStyle w:val="1161"/>
        <w:rPr>
          <w:rFonts w:hint="eastAsia"/>
          <w:color w:val="000000"/>
          <w:highlight w:val="none"/>
        </w:rPr>
      </w:pPr>
      <w:r>
        <w:rPr>
          <w:rFonts w:hint="eastAsia"/>
          <w:color w:val="000000"/>
          <w:highlight w:val="none"/>
        </w:rPr>
        <w:t xml:space="preserve">14.1 下列文件为本合同不可分割部份，与本合同具有同等效力。</w:t>
      </w:r>
      <w:r/>
    </w:p>
    <w:p>
      <w:pPr>
        <w:pStyle w:val="1161"/>
        <w:rPr>
          <w:rFonts w:hint="eastAsia"/>
          <w:color w:val="000000"/>
          <w:highlight w:val="none"/>
        </w:rPr>
      </w:pPr>
      <w:r>
        <w:rPr>
          <w:rFonts w:hint="eastAsia"/>
          <w:color w:val="000000"/>
          <w:highlight w:val="none"/>
        </w:rPr>
        <w:t xml:space="preserve">(1)中标通知书；</w:t>
      </w:r>
      <w:r/>
    </w:p>
    <w:p>
      <w:pPr>
        <w:pStyle w:val="1161"/>
        <w:rPr>
          <w:rFonts w:hint="eastAsia"/>
          <w:color w:val="000000"/>
          <w:highlight w:val="none"/>
        </w:rPr>
      </w:pPr>
      <w:r>
        <w:rPr>
          <w:rFonts w:hint="eastAsia"/>
          <w:color w:val="000000"/>
          <w:highlight w:val="none"/>
        </w:rPr>
        <w:t xml:space="preserve">(2)供方中标的投标书；</w:t>
      </w:r>
      <w:r/>
    </w:p>
    <w:p>
      <w:pPr>
        <w:pStyle w:val="1161"/>
        <w:rPr>
          <w:rFonts w:hint="eastAsia"/>
          <w:color w:val="000000"/>
          <w:highlight w:val="none"/>
        </w:rPr>
      </w:pPr>
      <w:r>
        <w:rPr>
          <w:rFonts w:hint="eastAsia"/>
          <w:color w:val="000000"/>
          <w:highlight w:val="none"/>
        </w:rPr>
        <w:t xml:space="preserve">(3)招标文件；</w:t>
      </w:r>
      <w:r/>
    </w:p>
    <w:p>
      <w:pPr>
        <w:pStyle w:val="1161"/>
        <w:rPr>
          <w:rFonts w:hint="eastAsia"/>
          <w:color w:val="000000"/>
          <w:highlight w:val="none"/>
        </w:rPr>
      </w:pPr>
      <w:r>
        <w:rPr>
          <w:rFonts w:hint="eastAsia"/>
          <w:color w:val="000000"/>
          <w:highlight w:val="none"/>
        </w:rPr>
        <w:t xml:space="preserve">(4)供方在招投标过程中所作的其他承诺、声明、书面澄清等。</w:t>
      </w:r>
      <w:r/>
    </w:p>
    <w:p>
      <w:pPr>
        <w:pStyle w:val="1161"/>
        <w:rPr>
          <w:rFonts w:hint="eastAsia"/>
          <w:b/>
          <w:bCs/>
          <w:color w:val="000000"/>
          <w:highlight w:val="none"/>
        </w:rPr>
      </w:pPr>
      <w:r>
        <w:rPr>
          <w:rFonts w:hint="eastAsia"/>
          <w:b/>
          <w:bCs/>
          <w:color w:val="000000"/>
          <w:highlight w:val="none"/>
        </w:rPr>
        <w:t xml:space="preserve">十五、合同生效及其它 </w:t>
      </w:r>
      <w:r/>
    </w:p>
    <w:p>
      <w:pPr>
        <w:pStyle w:val="1161"/>
        <w:rPr>
          <w:rFonts w:hint="eastAsia"/>
          <w:color w:val="000000"/>
          <w:highlight w:val="none"/>
        </w:rPr>
      </w:pPr>
      <w:r>
        <w:rPr>
          <w:rFonts w:hint="eastAsia"/>
          <w:color w:val="000000"/>
          <w:highlight w:val="none"/>
        </w:rPr>
        <w:t xml:space="preserve">15.1 合同经双方法定代表人（或负责人）或授权委托代表人签字并加盖单位公章后生效,生效后至张家港市政府采购管理中心备案。</w:t>
      </w:r>
      <w:r/>
    </w:p>
    <w:p>
      <w:pPr>
        <w:pStyle w:val="1161"/>
        <w:rPr>
          <w:rFonts w:hint="eastAsia"/>
          <w:color w:val="000000"/>
          <w:highlight w:val="none"/>
        </w:rPr>
      </w:pPr>
      <w:r>
        <w:rPr>
          <w:rFonts w:hint="eastAsia"/>
          <w:color w:val="000000"/>
          <w:highlight w:val="none"/>
        </w:rPr>
        <w:t xml:space="preserve">15.2 本合同未尽事宜，遵照《民法典》合同编经甲乙双方协商一致可签订补充协议。</w:t>
      </w:r>
      <w:r/>
    </w:p>
    <w:p>
      <w:pPr>
        <w:pStyle w:val="1161"/>
        <w:rPr>
          <w:rFonts w:hint="eastAsia"/>
          <w:color w:val="000000"/>
          <w:highlight w:val="none"/>
        </w:rPr>
      </w:pPr>
      <w:r>
        <w:rPr>
          <w:rFonts w:hint="eastAsia"/>
          <w:color w:val="000000"/>
          <w:highlight w:val="none"/>
        </w:rPr>
      </w:r>
      <w:r/>
    </w:p>
    <w:p>
      <w:pPr>
        <w:pStyle w:val="1161"/>
        <w:rPr>
          <w:rFonts w:hint="eastAsia"/>
          <w:color w:val="000000"/>
          <w:highlight w:val="none"/>
        </w:rPr>
      </w:pPr>
      <w:r>
        <w:rPr>
          <w:rFonts w:hint="eastAsia"/>
          <w:color w:val="000000"/>
          <w:highlight w:val="none"/>
        </w:rPr>
      </w:r>
      <w:r/>
    </w:p>
    <w:p>
      <w:pPr>
        <w:pStyle w:val="1161"/>
        <w:rPr>
          <w:rFonts w:hint="eastAsia"/>
          <w:color w:val="000000"/>
          <w:highlight w:val="none"/>
        </w:rPr>
      </w:pPr>
      <w:r>
        <w:rPr>
          <w:rFonts w:hint="eastAsia"/>
          <w:color w:val="000000"/>
          <w:highlight w:val="none"/>
        </w:rPr>
      </w:r>
      <w:r/>
    </w:p>
    <w:p>
      <w:pPr>
        <w:pStyle w:val="1161"/>
        <w:rPr>
          <w:rFonts w:hint="eastAsia"/>
          <w:color w:val="000000"/>
          <w:highlight w:val="none"/>
        </w:rPr>
      </w:pPr>
      <w:r>
        <w:rPr>
          <w:rFonts w:hint="eastAsia"/>
          <w:color w:val="000000"/>
          <w:highlight w:val="none"/>
        </w:rPr>
        <w:t xml:space="preserve">甲方： </w:t>
      </w:r>
      <w:r/>
    </w:p>
    <w:p>
      <w:pPr>
        <w:pStyle w:val="1161"/>
        <w:rPr>
          <w:rFonts w:hint="eastAsia"/>
          <w:color w:val="000000"/>
          <w:highlight w:val="none"/>
        </w:rPr>
      </w:pPr>
      <w:r>
        <w:rPr>
          <w:rFonts w:hint="eastAsia"/>
          <w:color w:val="000000"/>
          <w:highlight w:val="none"/>
        </w:rPr>
        <w:t xml:space="preserve">地址： </w:t>
      </w:r>
      <w:r/>
    </w:p>
    <w:p>
      <w:pPr>
        <w:pStyle w:val="1161"/>
        <w:rPr>
          <w:rFonts w:hint="eastAsia"/>
          <w:color w:val="000000"/>
          <w:highlight w:val="none"/>
        </w:rPr>
      </w:pPr>
      <w:r>
        <w:rPr>
          <w:rFonts w:hint="eastAsia"/>
          <w:color w:val="000000"/>
          <w:highlight w:val="none"/>
        </w:rPr>
        <w:t xml:space="preserve">法定代表人或授权代表： </w:t>
      </w:r>
      <w:r/>
    </w:p>
    <w:p>
      <w:pPr>
        <w:pStyle w:val="1161"/>
        <w:rPr>
          <w:rFonts w:hint="eastAsia"/>
          <w:color w:val="000000"/>
          <w:highlight w:val="none"/>
        </w:rPr>
      </w:pPr>
      <w:r>
        <w:rPr>
          <w:rFonts w:hint="eastAsia"/>
          <w:color w:val="000000"/>
          <w:highlight w:val="none"/>
        </w:rPr>
        <w:t xml:space="preserve">联系电话： </w:t>
      </w:r>
      <w:r/>
    </w:p>
    <w:p>
      <w:pPr>
        <w:pStyle w:val="1161"/>
        <w:rPr>
          <w:rFonts w:hint="eastAsia"/>
          <w:color w:val="000000"/>
          <w:highlight w:val="none"/>
        </w:rPr>
      </w:pPr>
      <w:r>
        <w:rPr>
          <w:rFonts w:hint="eastAsia"/>
          <w:color w:val="000000"/>
          <w:highlight w:val="none"/>
        </w:rPr>
        <w:t xml:space="preserve">签订日期： 年 月 日 </w:t>
      </w:r>
      <w:r/>
    </w:p>
    <w:p>
      <w:pPr>
        <w:pStyle w:val="1161"/>
        <w:rPr>
          <w:rFonts w:hint="eastAsia"/>
          <w:color w:val="000000"/>
          <w:highlight w:val="none"/>
        </w:rPr>
      </w:pPr>
      <w:r>
        <w:rPr>
          <w:rFonts w:hint="eastAsia"/>
          <w:color w:val="000000"/>
          <w:highlight w:val="none"/>
        </w:rPr>
      </w:r>
      <w:r/>
    </w:p>
    <w:p>
      <w:pPr>
        <w:pStyle w:val="1161"/>
        <w:rPr>
          <w:rFonts w:hint="eastAsia"/>
          <w:color w:val="000000"/>
          <w:highlight w:val="none"/>
        </w:rPr>
      </w:pPr>
      <w:r>
        <w:rPr>
          <w:rFonts w:hint="eastAsia"/>
          <w:color w:val="000000"/>
          <w:highlight w:val="none"/>
        </w:rPr>
      </w:r>
      <w:r/>
    </w:p>
    <w:p>
      <w:pPr>
        <w:pStyle w:val="1161"/>
        <w:rPr>
          <w:rFonts w:hint="eastAsia"/>
          <w:color w:val="000000"/>
          <w:highlight w:val="none"/>
        </w:rPr>
      </w:pPr>
      <w:r>
        <w:rPr>
          <w:rFonts w:hint="eastAsia"/>
          <w:color w:val="000000"/>
          <w:highlight w:val="none"/>
        </w:rPr>
        <w:t xml:space="preserve">乙方： </w:t>
      </w:r>
      <w:r/>
    </w:p>
    <w:p>
      <w:pPr>
        <w:pStyle w:val="1161"/>
        <w:rPr>
          <w:rFonts w:hint="eastAsia"/>
          <w:color w:val="000000"/>
          <w:highlight w:val="none"/>
        </w:rPr>
      </w:pPr>
      <w:r>
        <w:rPr>
          <w:rFonts w:hint="eastAsia"/>
          <w:color w:val="000000"/>
          <w:highlight w:val="none"/>
        </w:rPr>
        <w:t xml:space="preserve">地址： </w:t>
      </w:r>
      <w:r/>
    </w:p>
    <w:p>
      <w:pPr>
        <w:pStyle w:val="1161"/>
        <w:rPr>
          <w:rFonts w:hint="eastAsia"/>
          <w:color w:val="000000"/>
          <w:highlight w:val="none"/>
        </w:rPr>
      </w:pPr>
      <w:r>
        <w:rPr>
          <w:rFonts w:hint="eastAsia"/>
          <w:color w:val="000000"/>
          <w:highlight w:val="none"/>
        </w:rPr>
        <w:t xml:space="preserve">法定代表人（或负责人）或授权代表： </w:t>
      </w:r>
      <w:r/>
    </w:p>
    <w:p>
      <w:pPr>
        <w:pStyle w:val="1161"/>
        <w:rPr>
          <w:rFonts w:hint="eastAsia"/>
          <w:color w:val="000000"/>
          <w:highlight w:val="none"/>
        </w:rPr>
      </w:pPr>
      <w:r>
        <w:rPr>
          <w:rFonts w:hint="eastAsia"/>
          <w:color w:val="000000"/>
          <w:highlight w:val="none"/>
        </w:rPr>
        <w:t xml:space="preserve">联系电话： </w:t>
      </w:r>
      <w:r/>
    </w:p>
    <w:p>
      <w:pPr>
        <w:pStyle w:val="1161"/>
        <w:rPr>
          <w:color w:val="000000"/>
          <w:highlight w:val="none"/>
        </w:rPr>
      </w:pPr>
      <w:r>
        <w:rPr>
          <w:rFonts w:hint="eastAsia"/>
          <w:color w:val="000000"/>
          <w:highlight w:val="none"/>
        </w:rPr>
        <w:t xml:space="preserve">签订日期： 年 月 日</w:t>
      </w:r>
      <w:bookmarkEnd w:id="184"/>
      <w:r/>
      <w:r/>
    </w:p>
    <w:p>
      <w:pPr>
        <w:pStyle w:val="1006"/>
        <w:pageBreakBefore/>
        <w:spacing w:line="360" w:lineRule="auto"/>
        <w:rPr>
          <w:rFonts w:hint="eastAsia" w:ascii="宋体" w:hAnsi="宋体" w:eastAsia="宋体"/>
          <w:color w:val="000000"/>
          <w:highlight w:val="none"/>
        </w:rPr>
      </w:pPr>
      <w:r/>
      <w:bookmarkStart w:id="196" w:name="_Hlt16619350"/>
      <w:r/>
      <w:bookmarkStart w:id="197" w:name="_Toc35266028"/>
      <w:r/>
      <w:bookmarkStart w:id="198" w:name="_Toc54615246"/>
      <w:r/>
      <w:bookmarkStart w:id="199" w:name="_Toc5729"/>
      <w:r/>
      <w:bookmarkStart w:id="200" w:name="_Toc21415"/>
      <w:r/>
      <w:bookmarkStart w:id="201" w:name="_Toc16938590"/>
      <w:r/>
      <w:bookmarkStart w:id="202" w:name="_Toc120614244"/>
      <w:r/>
      <w:bookmarkStart w:id="203" w:name="_Toc20823346"/>
      <w:r/>
      <w:bookmarkStart w:id="204" w:name="_Toc38368128"/>
      <w:r>
        <w:rPr>
          <w:rFonts w:hint="eastAsia" w:ascii="宋体" w:hAnsi="宋体" w:eastAsia="宋体"/>
          <w:color w:val="000000"/>
          <w:highlight w:val="none"/>
        </w:rPr>
        <w:t xml:space="preserve">第</w:t>
      </w:r>
      <w:bookmarkEnd w:id="196"/>
      <w:r>
        <w:rPr>
          <w:rFonts w:hint="eastAsia" w:ascii="宋体" w:hAnsi="宋体" w:eastAsia="宋体"/>
          <w:color w:val="000000"/>
          <w:highlight w:val="none"/>
        </w:rPr>
        <w:t xml:space="preserve">四章 项目需求</w:t>
      </w:r>
      <w:bookmarkEnd w:id="197"/>
      <w:r/>
      <w:bookmarkEnd w:id="198"/>
      <w:r/>
      <w:bookmarkEnd w:id="199"/>
      <w:r/>
      <w:bookmarkEnd w:id="200"/>
      <w:r/>
      <w:bookmarkEnd w:id="201"/>
      <w:r/>
      <w:bookmarkEnd w:id="202"/>
      <w:r/>
      <w:bookmarkEnd w:id="203"/>
      <w:r/>
      <w:bookmarkEnd w:id="204"/>
      <w:r/>
      <w:bookmarkStart w:id="205" w:name="_Toc319429198"/>
      <w:r/>
      <w:bookmarkStart w:id="206" w:name="_Toc274321794"/>
      <w:r/>
      <w:bookmarkStart w:id="207" w:name="_Toc350255489"/>
      <w:r/>
      <w:bookmarkStart w:id="208" w:name="_Toc483515625"/>
      <w:r/>
      <w:bookmarkStart w:id="209" w:name="_Toc26554093"/>
      <w:r/>
      <w:bookmarkStart w:id="210" w:name="_Toc49090575"/>
      <w:r/>
      <w:bookmarkEnd w:id="205"/>
      <w:r/>
      <w:bookmarkEnd w:id="206"/>
      <w:r/>
      <w:r/>
    </w:p>
    <w:p>
      <w:pPr>
        <w:spacing w:line="360" w:lineRule="auto"/>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一、清单</w:t>
      </w:r>
      <w:r/>
    </w:p>
    <w:p>
      <w:pPr>
        <w:pStyle w:val="1259"/>
        <w:ind w:firstLine="500"/>
        <w:spacing w:line="440" w:lineRule="exact"/>
        <w:rPr>
          <w:rStyle w:val="763"/>
          <w:rFonts w:ascii="宋体" w:hAnsi="宋体" w:eastAsia="宋体" w:cs="宋体"/>
          <w:b w:val="0"/>
          <w:color w:val="000000"/>
          <w:spacing w:val="7"/>
          <w:sz w:val="24"/>
        </w:rPr>
        <w:outlineLvl w:val="9"/>
      </w:pPr>
      <w:r>
        <w:rPr>
          <w:rStyle w:val="763"/>
          <w:rFonts w:ascii="宋体" w:hAnsi="宋体" w:eastAsia="宋体" w:cs="宋体"/>
          <w:b w:val="0"/>
          <w:color w:val="000000"/>
          <w:spacing w:val="7"/>
          <w:sz w:val="24"/>
        </w:rPr>
        <w:t xml:space="preserve">1.清单</w:t>
      </w:r>
      <w:r/>
    </w:p>
    <w:p>
      <w:pPr>
        <w:pStyle w:val="1259"/>
        <w:ind w:firstLine="500"/>
        <w:spacing w:line="440" w:lineRule="exact"/>
        <w:rPr>
          <w:rStyle w:val="763"/>
          <w:rFonts w:ascii="宋体" w:hAnsi="宋体" w:eastAsia="宋体" w:cs="宋体"/>
          <w:b w:val="0"/>
          <w:color w:val="000000"/>
          <w:spacing w:val="7"/>
          <w:sz w:val="24"/>
        </w:rPr>
        <w:outlineLvl w:val="9"/>
      </w:pPr>
      <w:r>
        <w:rPr>
          <w:rFonts w:hint="eastAsia" w:ascii="宋体" w:hAnsi="宋体" w:cs="宋体"/>
          <w:color w:val="000000"/>
          <w:spacing w:val="8"/>
          <w:sz w:val="24"/>
          <w:highlight w:val="white"/>
        </w:rPr>
        <w:t xml:space="preserve">塘桥综合养老服务中心第三方运营</w:t>
      </w:r>
      <w:r>
        <w:rPr>
          <w:rFonts w:hint="eastAsia" w:ascii="宋体" w:hAnsi="宋体" w:cs="宋体"/>
          <w:color w:val="000000"/>
          <w:spacing w:val="8"/>
          <w:sz w:val="24"/>
          <w:highlight w:val="white"/>
          <w:lang w:eastAsia="zh-CN"/>
        </w:rPr>
        <w:t xml:space="preserve">一标段：</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1400"/>
        <w:gridCol w:w="696"/>
        <w:gridCol w:w="507"/>
        <w:gridCol w:w="507"/>
        <w:gridCol w:w="3920"/>
        <w:gridCol w:w="712"/>
        <w:gridCol w:w="61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Fonts w:hint="eastAsia" w:ascii="宋体" w:hAnsi="宋体" w:cs="宋体"/>
                <w:color w:val="000000"/>
                <w:spacing w:val="8"/>
                <w:sz w:val="24"/>
                <w:highlight w:val="white"/>
              </w:rPr>
              <w:t xml:space="preserve">塘桥综合养老服务中心第三方运营</w:t>
            </w:r>
            <w:r>
              <w:rPr>
                <w:rFonts w:hint="eastAsia" w:ascii="宋体" w:hAnsi="宋体" w:cs="宋体"/>
                <w:color w:val="000000"/>
                <w:spacing w:val="8"/>
                <w:sz w:val="24"/>
                <w:highlight w:val="white"/>
                <w:lang w:eastAsia="zh-CN"/>
              </w:rPr>
              <w:t xml:space="preserve">一标段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hint="eastAsia" w:ascii="宋体" w:hAnsi="宋体" w:eastAsia="宋体" w:cs="宋体"/>
                <w:b w:val="0"/>
                <w:color w:val="000000"/>
                <w:sz w:val="24"/>
                <w:szCs w:val="24"/>
                <w:lang w:val="en-US" w:eastAsia="zh-CN"/>
              </w:rPr>
              <w:t xml:space="preserve">2</w:t>
            </w:r>
            <w:r>
              <w:rPr>
                <w:rStyle w:val="763"/>
                <w:rFonts w:ascii="宋体" w:hAnsi="宋体" w:eastAsia="宋体" w:cs="宋体"/>
                <w:b w:val="0"/>
                <w:color w:val="000000"/>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left"/>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服务类</w:t>
            </w:r>
            <w:r/>
          </w:p>
        </w:tc>
      </w:tr>
    </w:tbl>
    <w:p>
      <w:pPr>
        <w:pStyle w:val="1168"/>
        <w:jc w:val="center"/>
        <w:rPr>
          <w:rFonts w:hint="eastAsia" w:ascii="宋体" w:hAnsi="宋体" w:cs="宋体"/>
          <w:color w:val="000000"/>
          <w:spacing w:val="8"/>
          <w:sz w:val="24"/>
          <w:highlight w:val="white"/>
        </w:rPr>
      </w:pPr>
      <w:r>
        <w:rPr>
          <w:rFonts w:hint="eastAsia" w:ascii="宋体" w:hAnsi="宋体" w:cs="宋体"/>
          <w:color w:val="000000"/>
          <w:spacing w:val="8"/>
          <w:sz w:val="24"/>
          <w:highlight w:val="white"/>
        </w:rPr>
      </w:r>
      <w:r/>
    </w:p>
    <w:p>
      <w:pPr>
        <w:pStyle w:val="1168"/>
        <w:jc w:val="left"/>
        <w:rPr>
          <w:rStyle w:val="763"/>
          <w:rFonts w:ascii="宋体" w:hAnsi="宋体" w:eastAsia="宋体" w:cs="宋体"/>
          <w:sz w:val="24"/>
        </w:rPr>
      </w:pPr>
      <w:r>
        <w:rPr>
          <w:rFonts w:hint="eastAsia" w:ascii="宋体" w:hAnsi="宋体" w:cs="宋体"/>
          <w:color w:val="000000"/>
          <w:spacing w:val="8"/>
          <w:sz w:val="24"/>
          <w:highlight w:val="white"/>
        </w:rPr>
        <w:t xml:space="preserve">妙桥综合养老服务中心第三方运营</w:t>
      </w:r>
      <w:r>
        <w:rPr>
          <w:rFonts w:hint="eastAsia" w:ascii="宋体" w:hAnsi="宋体" w:cs="宋体"/>
          <w:color w:val="000000"/>
          <w:spacing w:val="8"/>
          <w:sz w:val="24"/>
          <w:highlight w:val="white"/>
          <w:lang w:eastAsia="zh-CN"/>
        </w:rPr>
        <w:t xml:space="preserve">二标段：</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7"/>
        <w:gridCol w:w="1400"/>
        <w:gridCol w:w="696"/>
        <w:gridCol w:w="507"/>
        <w:gridCol w:w="507"/>
        <w:gridCol w:w="3920"/>
        <w:gridCol w:w="712"/>
        <w:gridCol w:w="61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hint="eastAsia" w:ascii="宋体" w:hAnsi="宋体" w:eastAsia="宋体" w:cs="宋体"/>
                <w:b w:val="0"/>
                <w:sz w:val="24"/>
                <w:szCs w:val="24"/>
                <w:lang w:eastAsia="zh-CN"/>
              </w:rPr>
            </w:pPr>
            <w:r>
              <w:rPr>
                <w:rStyle w:val="763"/>
                <w:rFonts w:hint="eastAsia" w:ascii="宋体" w:hAnsi="宋体" w:eastAsia="宋体" w:cs="宋体"/>
                <w:b w:val="0"/>
                <w:color w:val="000000"/>
                <w:sz w:val="24"/>
                <w:szCs w:val="24"/>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Fonts w:hint="eastAsia" w:ascii="宋体" w:hAnsi="宋体" w:cs="宋体"/>
                <w:color w:val="000000"/>
                <w:spacing w:val="8"/>
                <w:sz w:val="24"/>
                <w:highlight w:val="white"/>
              </w:rPr>
              <w:t xml:space="preserve">妙桥综合养老服务中心第三方运营</w:t>
            </w:r>
            <w:r>
              <w:rPr>
                <w:rFonts w:hint="eastAsia" w:ascii="宋体" w:hAnsi="宋体" w:cs="宋体"/>
                <w:color w:val="000000"/>
                <w:spacing w:val="8"/>
                <w:sz w:val="24"/>
                <w:highlight w:val="white"/>
                <w:lang w:eastAsia="zh-CN"/>
              </w:rPr>
              <w:t xml:space="preserve">二标段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hint="eastAsia" w:ascii="宋体" w:hAnsi="宋体" w:eastAsia="宋体" w:cs="宋体"/>
                <w:b w:val="0"/>
                <w:color w:val="000000"/>
                <w:sz w:val="24"/>
                <w:szCs w:val="24"/>
                <w:lang w:val="en-US" w:eastAsia="zh-CN"/>
              </w:rPr>
              <w:t xml:space="preserve">2</w:t>
            </w:r>
            <w:r>
              <w:rPr>
                <w:rStyle w:val="763"/>
                <w:rFonts w:ascii="宋体" w:hAnsi="宋体" w:eastAsia="宋体" w:cs="宋体"/>
                <w:b w:val="0"/>
                <w:color w:val="000000"/>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left"/>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其他未列明行业（包括科学研究和技术服务业，水利、环境和公共设施管理业，居民服务、修理和其他服务业，社会工作，文化、体育和娱乐业等）</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pStyle w:val="1168"/>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服务类</w:t>
            </w:r>
            <w:r/>
          </w:p>
        </w:tc>
      </w:tr>
    </w:tbl>
    <w:p>
      <w:pPr>
        <w:pStyle w:val="1168"/>
        <w:jc w:val="center"/>
        <w:rPr>
          <w:rStyle w:val="763"/>
          <w:rFonts w:ascii="宋体" w:hAnsi="宋体" w:eastAsia="宋体" w:cs="宋体"/>
          <w:sz w:val="24"/>
        </w:rPr>
      </w:pPr>
      <w:r>
        <w:rPr>
          <w:rFonts w:ascii="宋体" w:hAnsi="宋体" w:eastAsia="宋体" w:cs="宋体"/>
          <w:sz w:val="24"/>
        </w:rPr>
      </w:r>
      <w:r/>
    </w:p>
    <w:p>
      <w:pPr>
        <w:pStyle w:val="1157"/>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29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2.核心产品清单</w:t>
      </w:r>
      <w:r/>
    </w:p>
    <w:p>
      <w:pPr>
        <w:pStyle w:val="129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无</w:t>
      </w:r>
      <w:r/>
    </w:p>
    <w:p>
      <w:pPr>
        <w:pStyle w:val="1134"/>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3、节能、环境标志产品清单(请提供国家确定的认证机构出具的、处于有效期之内的节能产品、环境标志产品认证证书（若证书有附件（附录）的，附件（附录）须随证书一起提供)）</w:t>
      </w:r>
      <w:r/>
    </w:p>
    <w:p>
      <w:pPr>
        <w:pStyle w:val="1134"/>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节能产品政府采购品目清单： </w:t>
      </w:r>
      <w:r/>
    </w:p>
    <w:p>
      <w:pPr>
        <w:pStyle w:val="1134"/>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无 </w:t>
      </w:r>
      <w:r/>
    </w:p>
    <w:p>
      <w:pPr>
        <w:pStyle w:val="1204"/>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环境标志产品政府采购品目清单:</w:t>
      </w:r>
      <w:r/>
    </w:p>
    <w:p>
      <w:pPr>
        <w:pStyle w:val="1204"/>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无</w:t>
      </w:r>
      <w:r/>
    </w:p>
    <w:p>
      <w:pPr>
        <w:pStyle w:val="791"/>
        <w:ind w:firstLine="0"/>
        <w:rPr>
          <w:rFonts w:hint="eastAsia"/>
          <w:color w:val="000080"/>
          <w:szCs w:val="24"/>
          <w:highlight w:val="red"/>
        </w:rPr>
      </w:pPr>
      <w:r/>
      <w:bookmarkStart w:id="211" w:name="EB408f2104b2e44804a6615a1921eee37c"/>
      <w:r/>
      <w:bookmarkEnd w:id="211"/>
      <w:r/>
      <w:r/>
    </w:p>
    <w:p>
      <w:pPr>
        <w:numPr>
          <w:ilvl w:val="0"/>
          <w:numId w:val="14"/>
        </w:numPr>
        <w:spacing w:before="120" w:after="120" w:line="440" w:lineRule="exact"/>
        <w:rPr>
          <w:rFonts w:hint="eastAsia" w:ascii="宋体" w:hAnsi="宋体" w:cs="宋体"/>
          <w:b/>
          <w:color w:val="000000"/>
          <w:sz w:val="28"/>
          <w:szCs w:val="28"/>
          <w:highlight w:val="white"/>
        </w:rPr>
      </w:pPr>
      <w:r>
        <w:rPr>
          <w:rFonts w:hint="eastAsia" w:ascii="宋体" w:hAnsi="宋体" w:cs="宋体"/>
          <w:b/>
          <w:color w:val="000000"/>
          <w:sz w:val="28"/>
          <w:szCs w:val="28"/>
          <w:highlight w:val="white"/>
        </w:rPr>
        <w:t xml:space="preserve">技术要求</w:t>
      </w:r>
      <w:r/>
    </w:p>
    <w:p>
      <w:pPr>
        <w:pStyle w:val="765"/>
        <w:rPr>
          <w:rFonts w:hint="eastAsia" w:eastAsia="宋体"/>
          <w:lang w:eastAsia="zh-CN"/>
        </w:rPr>
      </w:pPr>
      <w:r>
        <w:rPr>
          <w:rFonts w:hint="eastAsia" w:cs="宋体"/>
          <w:b/>
          <w:color w:val="000000"/>
          <w:sz w:val="28"/>
          <w:szCs w:val="28"/>
          <w:highlight w:val="white"/>
          <w:lang w:eastAsia="zh-CN"/>
        </w:rPr>
        <w:t xml:space="preserve">塘桥片区标段一：</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04"/>
        <w:gridCol w:w="1183"/>
        <w:gridCol w:w="7172"/>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46"/>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46"/>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46"/>
              <w:jc w:val="center"/>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项目基本情况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jc w:val="left"/>
              <w:rPr>
                <w:rStyle w:val="763"/>
                <w:rFonts w:hint="default" w:ascii="宋体" w:hAnsi="宋体" w:eastAsia="宋体" w:cs="宋体"/>
                <w:b w:val="0"/>
                <w:i w:val="0"/>
                <w:sz w:val="24"/>
                <w:szCs w:val="24"/>
                <w:u w:val="none"/>
                <w:lang w:val="en-US" w:eastAsia="zh-CN"/>
              </w:rPr>
            </w:pPr>
            <w:r>
              <w:rPr>
                <w:rStyle w:val="763"/>
                <w:rFonts w:ascii="宋体" w:hAnsi="宋体" w:eastAsia="宋体" w:cs="宋体"/>
                <w:b w:val="0"/>
                <w:i w:val="0"/>
                <w:color w:val="000000"/>
                <w:sz w:val="24"/>
                <w:szCs w:val="24"/>
                <w:u w:val="none"/>
              </w:rPr>
              <w:t xml:space="preserve">1.项目地点：</w:t>
            </w:r>
            <w:r>
              <w:rPr>
                <w:rStyle w:val="763"/>
                <w:rFonts w:hint="eastAsia" w:ascii="宋体" w:hAnsi="宋体" w:eastAsia="宋体" w:cs="宋体"/>
                <w:b w:val="0"/>
                <w:i w:val="0"/>
                <w:color w:val="000000"/>
                <w:sz w:val="24"/>
                <w:szCs w:val="24"/>
                <w:u w:val="none"/>
                <w:lang w:val="en-US" w:eastAsia="zh-CN"/>
              </w:rPr>
              <w:t xml:space="preserve">塘桥镇镇中社区居委会西侧</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2.项目承包服务方式：采用服务外包的管理方式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3.项目概况：为进一步推进</w:t>
            </w:r>
            <w:r>
              <w:rPr>
                <w:rStyle w:val="763"/>
                <w:rFonts w:hint="eastAsia" w:ascii="宋体" w:hAnsi="宋体" w:eastAsia="宋体" w:cs="宋体"/>
                <w:b w:val="0"/>
                <w:i w:val="0"/>
                <w:color w:val="000000"/>
                <w:sz w:val="24"/>
                <w:szCs w:val="24"/>
                <w:u w:val="none"/>
                <w:lang w:eastAsia="zh-CN"/>
              </w:rPr>
              <w:t xml:space="preserve">塘桥镇</w:t>
            </w:r>
            <w:r>
              <w:rPr>
                <w:rStyle w:val="763"/>
                <w:rFonts w:ascii="宋体" w:hAnsi="宋体" w:eastAsia="宋体" w:cs="宋体"/>
                <w:b w:val="0"/>
                <w:i w:val="0"/>
                <w:color w:val="000000"/>
                <w:sz w:val="24"/>
                <w:szCs w:val="24"/>
                <w:u w:val="none"/>
              </w:rPr>
              <w:t xml:space="preserve">养老服务专业化、社会化的进程， 加快形成以社区为平台、社会组织为载体、社会工作专业人才为支撑的联动机制，决定对</w:t>
            </w:r>
            <w:r>
              <w:rPr>
                <w:rStyle w:val="763"/>
                <w:rFonts w:hint="eastAsia" w:ascii="宋体" w:hAnsi="宋体" w:eastAsia="宋体" w:cs="宋体"/>
                <w:b w:val="0"/>
                <w:i w:val="0"/>
                <w:color w:val="000000"/>
                <w:sz w:val="24"/>
                <w:szCs w:val="24"/>
                <w:u w:val="none"/>
                <w:lang w:eastAsia="zh-CN"/>
              </w:rPr>
              <w:t xml:space="preserve">塘桥</w:t>
            </w:r>
            <w:r>
              <w:rPr>
                <w:rStyle w:val="763"/>
                <w:rFonts w:hint="eastAsia" w:ascii="宋体" w:hAnsi="宋体" w:eastAsia="宋体" w:cs="宋体"/>
                <w:b w:val="0"/>
                <w:i w:val="0"/>
                <w:color w:val="000000"/>
                <w:sz w:val="24"/>
                <w:szCs w:val="24"/>
                <w:u w:val="none"/>
                <w:lang w:val="en-US" w:eastAsia="zh-CN"/>
              </w:rPr>
              <w:t xml:space="preserve">综合</w:t>
            </w:r>
            <w:r>
              <w:rPr>
                <w:rStyle w:val="763"/>
                <w:rFonts w:ascii="宋体" w:hAnsi="宋体" w:eastAsia="宋体" w:cs="宋体"/>
                <w:b w:val="0"/>
                <w:i w:val="0"/>
                <w:color w:val="000000"/>
                <w:sz w:val="24"/>
                <w:szCs w:val="24"/>
                <w:u w:val="none"/>
              </w:rPr>
              <w:t xml:space="preserve">养老服务中心实行社会化运作，通过公开招标，引进专业的社会组织承接运营。运营方式为：由</w:t>
            </w:r>
            <w:r>
              <w:rPr>
                <w:rStyle w:val="763"/>
                <w:rFonts w:hint="eastAsia" w:ascii="宋体" w:hAnsi="宋体" w:eastAsia="宋体" w:cs="宋体"/>
                <w:b w:val="0"/>
                <w:i w:val="0"/>
                <w:color w:val="000000"/>
                <w:sz w:val="24"/>
                <w:szCs w:val="24"/>
                <w:u w:val="none"/>
                <w:lang w:eastAsia="zh-CN"/>
              </w:rPr>
              <w:t xml:space="preserve">塘桥镇</w:t>
            </w:r>
            <w:r>
              <w:rPr>
                <w:rStyle w:val="763"/>
                <w:rFonts w:ascii="宋体" w:hAnsi="宋体" w:eastAsia="宋体" w:cs="宋体"/>
                <w:b w:val="0"/>
                <w:i w:val="0"/>
                <w:color w:val="000000"/>
                <w:sz w:val="24"/>
                <w:szCs w:val="24"/>
                <w:u w:val="none"/>
              </w:rPr>
              <w:t xml:space="preserve">人民政府提供场所和设施、设备，供应商提供以场馆为阵地、辐射全</w:t>
            </w:r>
            <w:r>
              <w:rPr>
                <w:rStyle w:val="763"/>
                <w:rFonts w:hint="eastAsia" w:ascii="宋体" w:hAnsi="宋体" w:eastAsia="宋体" w:cs="宋体"/>
                <w:b w:val="0"/>
                <w:i w:val="0"/>
                <w:color w:val="000000"/>
                <w:sz w:val="24"/>
                <w:szCs w:val="24"/>
                <w:u w:val="none"/>
                <w:lang w:eastAsia="zh-CN"/>
              </w:rPr>
              <w:t xml:space="preserve">片区</w:t>
            </w:r>
            <w:r>
              <w:rPr>
                <w:rStyle w:val="763"/>
                <w:rFonts w:ascii="宋体" w:hAnsi="宋体" w:eastAsia="宋体" w:cs="宋体"/>
                <w:b w:val="0"/>
                <w:i w:val="0"/>
                <w:color w:val="000000"/>
                <w:sz w:val="24"/>
                <w:szCs w:val="24"/>
                <w:u w:val="none"/>
              </w:rPr>
              <w:t xml:space="preserve">的养老服务运营服务。</w:t>
            </w:r>
            <w:r/>
          </w:p>
          <w:p>
            <w:pPr>
              <w:pStyle w:val="1346"/>
              <w:jc w:val="left"/>
              <w:rPr>
                <w:rStyle w:val="763"/>
                <w:rFonts w:ascii="宋体" w:hAnsi="宋体" w:eastAsia="宋体" w:cs="宋体"/>
                <w:b w:val="0"/>
                <w:i w:val="0"/>
                <w:color w:val="000000"/>
                <w:sz w:val="24"/>
                <w:szCs w:val="24"/>
                <w:u w:val="none"/>
              </w:rPr>
            </w:pPr>
            <w:r>
              <w:rPr>
                <w:rStyle w:val="763"/>
                <w:rFonts w:ascii="宋体" w:hAnsi="宋体" w:eastAsia="宋体" w:cs="宋体"/>
                <w:b w:val="0"/>
                <w:i w:val="0"/>
                <w:color w:val="000000"/>
                <w:sz w:val="24"/>
                <w:szCs w:val="24"/>
                <w:u w:val="none"/>
              </w:rPr>
              <w:t xml:space="preserve">4.服务对象：为</w:t>
            </w:r>
            <w:r>
              <w:rPr>
                <w:rStyle w:val="763"/>
                <w:rFonts w:hint="eastAsia" w:ascii="宋体" w:hAnsi="宋体" w:eastAsia="宋体" w:cs="宋体"/>
                <w:b w:val="0"/>
                <w:i w:val="0"/>
                <w:color w:val="000000"/>
                <w:sz w:val="24"/>
                <w:szCs w:val="24"/>
                <w:u w:val="none"/>
                <w:lang w:val="en-US" w:eastAsia="zh-CN"/>
              </w:rPr>
              <w:t xml:space="preserve">塘桥镇</w:t>
            </w:r>
            <w:r>
              <w:rPr>
                <w:rStyle w:val="763"/>
                <w:rFonts w:ascii="宋体" w:hAnsi="宋体" w:eastAsia="宋体" w:cs="宋体"/>
                <w:b w:val="0"/>
                <w:i w:val="0"/>
                <w:color w:val="000000"/>
                <w:sz w:val="24"/>
                <w:szCs w:val="24"/>
                <w:u w:val="none"/>
              </w:rPr>
              <w:t xml:space="preserve">60周岁以上的老人。</w:t>
            </w:r>
            <w:r/>
          </w:p>
          <w:p>
            <w:pPr>
              <w:pStyle w:val="1346"/>
              <w:jc w:val="left"/>
              <w:rPr>
                <w:rStyle w:val="763"/>
                <w:rFonts w:hint="eastAsia" w:ascii="宋体" w:hAnsi="宋体" w:eastAsia="宋体" w:cs="宋体"/>
                <w:b w:val="0"/>
                <w:i w:val="0"/>
                <w:sz w:val="24"/>
                <w:szCs w:val="24"/>
                <w:u w:val="none"/>
                <w:lang w:val="en-US" w:eastAsia="zh-CN"/>
              </w:rPr>
            </w:pPr>
            <w:r>
              <w:rPr>
                <w:rStyle w:val="763"/>
                <w:rFonts w:hint="eastAsia" w:ascii="宋体" w:hAnsi="宋体" w:eastAsia="宋体" w:cs="宋体"/>
                <w:b w:val="0"/>
                <w:i w:val="0"/>
                <w:color w:val="000000"/>
                <w:sz w:val="24"/>
                <w:szCs w:val="24"/>
                <w:u w:val="none"/>
                <w:lang w:val="en-US" w:eastAsia="zh-CN"/>
              </w:rPr>
              <w:t xml:space="preserve">5.</w:t>
            </w:r>
            <w:r>
              <w:rPr>
                <w:rStyle w:val="763"/>
                <w:rFonts w:ascii="宋体" w:hAnsi="宋体" w:eastAsia="宋体" w:cs="宋体"/>
                <w:b w:val="0"/>
                <w:i w:val="0"/>
                <w:color w:val="000000"/>
                <w:sz w:val="24"/>
                <w:szCs w:val="24"/>
                <w:highlight w:val="none"/>
                <w:u w:val="none"/>
              </w:rPr>
              <w:t xml:space="preserve">结合实际，</w:t>
            </w:r>
            <w:r>
              <w:rPr>
                <w:rStyle w:val="763"/>
                <w:rFonts w:hint="eastAsia" w:ascii="宋体" w:hAnsi="宋体" w:eastAsia="宋体" w:cs="宋体"/>
                <w:b w:val="0"/>
                <w:i w:val="0"/>
                <w:color w:val="000000"/>
                <w:sz w:val="24"/>
                <w:szCs w:val="24"/>
                <w:highlight w:val="none"/>
                <w:u w:val="none"/>
                <w:lang w:eastAsia="zh-CN"/>
              </w:rPr>
              <w:t xml:space="preserve">塘桥镇</w:t>
            </w:r>
            <w:r>
              <w:rPr>
                <w:rStyle w:val="763"/>
                <w:rFonts w:ascii="宋体" w:hAnsi="宋体" w:eastAsia="宋体" w:cs="宋体"/>
                <w:b w:val="0"/>
                <w:i w:val="0"/>
                <w:color w:val="000000"/>
                <w:sz w:val="24"/>
                <w:szCs w:val="24"/>
                <w:highlight w:val="none"/>
                <w:u w:val="none"/>
              </w:rPr>
              <w:t xml:space="preserve">采取公开招标的形式确定一家供应商承接居家养老服务相关事宜，投标单位需对</w:t>
            </w:r>
            <w:r>
              <w:rPr>
                <w:rStyle w:val="763"/>
                <w:rFonts w:hint="eastAsia" w:ascii="宋体" w:hAnsi="宋体" w:eastAsia="宋体" w:cs="宋体"/>
                <w:b w:val="0"/>
                <w:i w:val="0"/>
                <w:color w:val="000000"/>
                <w:sz w:val="24"/>
                <w:szCs w:val="24"/>
                <w:highlight w:val="none"/>
                <w:u w:val="none"/>
                <w:lang w:eastAsia="zh-CN"/>
              </w:rPr>
              <w:t xml:space="preserve">塘桥片区</w:t>
            </w:r>
            <w:r>
              <w:rPr>
                <w:rStyle w:val="763"/>
                <w:rFonts w:ascii="宋体" w:hAnsi="宋体" w:eastAsia="宋体" w:cs="宋体"/>
                <w:b w:val="0"/>
                <w:i w:val="0"/>
                <w:color w:val="000000"/>
                <w:sz w:val="24"/>
                <w:szCs w:val="24"/>
                <w:highlight w:val="none"/>
                <w:u w:val="none"/>
              </w:rPr>
              <w:t xml:space="preserve">进行前期沟通、熟悉，出具具体的数据统计分析情况报告。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46"/>
              <w:jc w:val="center"/>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hint="eastAsia" w:ascii="宋体" w:hAnsi="宋体" w:eastAsia="宋体" w:cs="宋体"/>
                <w:b w:val="0"/>
                <w:i w:val="0"/>
                <w:color w:val="000000"/>
                <w:sz w:val="24"/>
                <w:szCs w:val="24"/>
                <w:u w:val="none"/>
                <w:lang w:eastAsia="zh-CN"/>
              </w:rPr>
              <w:t xml:space="preserve">塘桥</w:t>
            </w:r>
            <w:r>
              <w:rPr>
                <w:rStyle w:val="763"/>
                <w:rFonts w:hint="eastAsia" w:ascii="宋体" w:hAnsi="宋体" w:eastAsia="宋体" w:cs="宋体"/>
                <w:b w:val="0"/>
                <w:i w:val="0"/>
                <w:color w:val="000000"/>
                <w:sz w:val="24"/>
                <w:szCs w:val="24"/>
                <w:u w:val="none"/>
                <w:lang w:val="en-US" w:eastAsia="zh-CN"/>
              </w:rPr>
              <w:t xml:space="preserve">镇</w:t>
            </w:r>
            <w:r>
              <w:rPr>
                <w:rStyle w:val="763"/>
                <w:rFonts w:ascii="宋体" w:hAnsi="宋体" w:eastAsia="宋体" w:cs="宋体"/>
                <w:b w:val="0"/>
                <w:i w:val="0"/>
                <w:color w:val="000000"/>
                <w:sz w:val="24"/>
                <w:szCs w:val="24"/>
                <w:u w:val="none"/>
              </w:rPr>
              <w:t xml:space="preserve">养老综合服务中心区域规划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jc w:val="left"/>
              <w:rPr>
                <w:rStyle w:val="763"/>
                <w:rFonts w:hint="eastAsia" w:ascii="宋体" w:hAnsi="宋体" w:eastAsia="宋体" w:cs="宋体"/>
                <w:b w:val="0"/>
                <w:i w:val="0"/>
                <w:sz w:val="24"/>
                <w:szCs w:val="24"/>
                <w:highlight w:val="none"/>
                <w:u w:val="none"/>
                <w:lang w:eastAsia="zh-CN"/>
              </w:rPr>
            </w:pPr>
            <w:r>
              <w:rPr>
                <w:rStyle w:val="763"/>
                <w:rFonts w:hint="eastAsia" w:ascii="宋体" w:hAnsi="宋体" w:eastAsia="宋体" w:cs="宋体"/>
                <w:b w:val="0"/>
                <w:i w:val="0"/>
                <w:sz w:val="24"/>
                <w:szCs w:val="24"/>
                <w:highlight w:val="none"/>
                <w:u w:val="none"/>
                <w:lang w:eastAsia="zh-CN"/>
              </w:rPr>
              <w:t xml:space="preserve">中心设置</w:t>
            </w:r>
            <w:r>
              <w:rPr>
                <w:rStyle w:val="763"/>
                <w:rFonts w:ascii="宋体" w:hAnsi="宋体" w:eastAsia="宋体" w:cs="宋体"/>
                <w:b w:val="0"/>
                <w:i w:val="0"/>
                <w:color w:val="000000"/>
                <w:sz w:val="24"/>
                <w:szCs w:val="24"/>
                <w:highlight w:val="none"/>
                <w:u w:val="none"/>
              </w:rPr>
              <w:t xml:space="preserve">办公区</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lang w:val="en-US" w:eastAsia="zh-CN"/>
              </w:rPr>
              <w:t xml:space="preserve">适老化家庭场景展示区、</w:t>
            </w:r>
            <w:r>
              <w:rPr>
                <w:rStyle w:val="763"/>
                <w:rFonts w:ascii="宋体" w:hAnsi="宋体" w:eastAsia="宋体" w:cs="宋体"/>
                <w:b w:val="0"/>
                <w:i w:val="0"/>
                <w:color w:val="000000"/>
                <w:sz w:val="24"/>
                <w:szCs w:val="24"/>
                <w:highlight w:val="none"/>
                <w:u w:val="none"/>
              </w:rPr>
              <w:t xml:space="preserve">助餐区</w:t>
            </w:r>
            <w:r>
              <w:rPr>
                <w:rStyle w:val="763"/>
                <w:rFonts w:hint="eastAsia" w:ascii="宋体" w:hAnsi="宋体" w:eastAsia="宋体" w:cs="宋体"/>
                <w:b w:val="0"/>
                <w:i w:val="0"/>
                <w:color w:val="000000"/>
                <w:sz w:val="24"/>
                <w:szCs w:val="24"/>
                <w:highlight w:val="none"/>
                <w:u w:val="none"/>
                <w:lang w:eastAsia="zh-CN"/>
              </w:rPr>
              <w:t xml:space="preserve">、茶馆</w:t>
            </w:r>
            <w:r>
              <w:rPr>
                <w:rStyle w:val="763"/>
                <w:rFonts w:ascii="宋体" w:hAnsi="宋体" w:eastAsia="宋体" w:cs="宋体"/>
                <w:b w:val="0"/>
                <w:i w:val="0"/>
                <w:color w:val="000000"/>
                <w:sz w:val="24"/>
                <w:szCs w:val="24"/>
                <w:highlight w:val="none"/>
                <w:u w:val="none"/>
              </w:rPr>
              <w:t xml:space="preserve">棋牌区</w:t>
            </w:r>
            <w:r>
              <w:rPr>
                <w:rStyle w:val="763"/>
                <w:rFonts w:hint="eastAsia" w:ascii="宋体" w:hAnsi="宋体" w:eastAsia="宋体" w:cs="宋体"/>
                <w:b w:val="0"/>
                <w:i w:val="0"/>
                <w:color w:val="000000"/>
                <w:sz w:val="24"/>
                <w:szCs w:val="24"/>
                <w:highlight w:val="none"/>
                <w:u w:val="none"/>
                <w:lang w:eastAsia="zh-CN"/>
              </w:rPr>
              <w:t xml:space="preserve">、</w:t>
            </w:r>
            <w:r>
              <w:rPr>
                <w:rStyle w:val="763"/>
                <w:rFonts w:ascii="宋体" w:hAnsi="宋体" w:eastAsia="宋体" w:cs="宋体"/>
                <w:b w:val="0"/>
                <w:i w:val="0"/>
                <w:color w:val="000000"/>
                <w:sz w:val="24"/>
                <w:szCs w:val="24"/>
                <w:highlight w:val="none"/>
                <w:u w:val="none"/>
              </w:rPr>
              <w:t xml:space="preserve">助浴区</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sz w:val="24"/>
                <w:szCs w:val="24"/>
                <w:highlight w:val="none"/>
                <w:u w:val="none"/>
                <w:lang w:eastAsia="zh-CN"/>
              </w:rPr>
              <w:t xml:space="preserve">理疗区、康复室、日间照料区、理发区、</w:t>
            </w:r>
            <w:r>
              <w:rPr>
                <w:rStyle w:val="763"/>
                <w:rFonts w:ascii="宋体" w:hAnsi="宋体" w:eastAsia="宋体" w:cs="宋体"/>
                <w:b w:val="0"/>
                <w:i w:val="0"/>
                <w:color w:val="000000"/>
                <w:sz w:val="24"/>
                <w:szCs w:val="24"/>
                <w:highlight w:val="none"/>
                <w:u w:val="none"/>
              </w:rPr>
              <w:t xml:space="preserve">心理辅导区</w:t>
            </w:r>
            <w:r>
              <w:rPr>
                <w:rStyle w:val="763"/>
                <w:rFonts w:hint="eastAsia" w:ascii="宋体" w:hAnsi="宋体" w:eastAsia="宋体" w:cs="宋体"/>
                <w:b w:val="0"/>
                <w:i w:val="0"/>
                <w:color w:val="000000"/>
                <w:sz w:val="24"/>
                <w:szCs w:val="24"/>
                <w:highlight w:val="none"/>
                <w:u w:val="none"/>
                <w:lang w:eastAsia="zh-CN"/>
              </w:rPr>
              <w:t xml:space="preserve">、茶艺书画区、</w:t>
            </w:r>
            <w:r>
              <w:rPr>
                <w:rStyle w:val="763"/>
                <w:rFonts w:hint="eastAsia" w:ascii="宋体" w:hAnsi="宋体" w:eastAsia="宋体" w:cs="宋体"/>
                <w:b w:val="0"/>
                <w:i w:val="0"/>
                <w:color w:val="000000"/>
                <w:sz w:val="24"/>
                <w:szCs w:val="24"/>
                <w:highlight w:val="none"/>
                <w:u w:val="none"/>
                <w:lang w:val="en-US" w:eastAsia="zh-CN"/>
              </w:rPr>
              <w:t xml:space="preserve">便民驿站、</w:t>
            </w:r>
            <w:r>
              <w:rPr>
                <w:rStyle w:val="763"/>
                <w:rFonts w:ascii="宋体" w:hAnsi="宋体" w:eastAsia="宋体" w:cs="宋体"/>
                <w:b w:val="0"/>
                <w:i w:val="0"/>
                <w:color w:val="000000"/>
                <w:sz w:val="24"/>
                <w:szCs w:val="24"/>
                <w:highlight w:val="none"/>
                <w:u w:val="none"/>
              </w:rPr>
              <w:t xml:space="preserve">阅读区</w:t>
            </w:r>
            <w:r>
              <w:rPr>
                <w:rStyle w:val="763"/>
                <w:rFonts w:hint="eastAsia" w:ascii="宋体" w:hAnsi="宋体" w:eastAsia="宋体" w:cs="宋体"/>
                <w:b w:val="0"/>
                <w:i w:val="0"/>
                <w:color w:val="000000"/>
                <w:sz w:val="24"/>
                <w:szCs w:val="24"/>
                <w:highlight w:val="none"/>
                <w:u w:val="none"/>
                <w:lang w:eastAsia="zh-CN"/>
              </w:rPr>
              <w:t xml:space="preserve">、自助水吧区、器乐区、</w:t>
            </w:r>
            <w:r>
              <w:rPr>
                <w:rStyle w:val="763"/>
                <w:rFonts w:ascii="宋体" w:hAnsi="宋体" w:eastAsia="宋体" w:cs="宋体"/>
                <w:b w:val="0"/>
                <w:i w:val="0"/>
                <w:color w:val="000000"/>
                <w:sz w:val="24"/>
                <w:szCs w:val="24"/>
                <w:highlight w:val="none"/>
                <w:u w:val="none"/>
              </w:rPr>
              <w:t xml:space="preserve">卡拉ok区及舞蹈房</w:t>
            </w:r>
            <w:r>
              <w:rPr>
                <w:rStyle w:val="763"/>
                <w:rFonts w:hint="eastAsia" w:ascii="宋体" w:hAnsi="宋体" w:eastAsia="宋体" w:cs="宋体"/>
                <w:b w:val="0"/>
                <w:i w:val="0"/>
                <w:color w:val="000000"/>
                <w:sz w:val="24"/>
                <w:szCs w:val="24"/>
                <w:highlight w:val="none"/>
                <w:u w:val="none"/>
                <w:lang w:eastAsia="zh-CN"/>
              </w:rPr>
              <w:t xml:space="preserve">、</w:t>
            </w:r>
            <w:r>
              <w:rPr>
                <w:rStyle w:val="763"/>
                <w:rFonts w:ascii="宋体" w:hAnsi="宋体" w:eastAsia="宋体" w:cs="宋体"/>
                <w:b w:val="0"/>
                <w:i w:val="0"/>
                <w:color w:val="000000"/>
                <w:sz w:val="24"/>
                <w:szCs w:val="24"/>
                <w:highlight w:val="none"/>
                <w:u w:val="none"/>
              </w:rPr>
              <w:t xml:space="preserve">多功能活动区</w:t>
            </w:r>
            <w:r>
              <w:rPr>
                <w:rStyle w:val="763"/>
                <w:rFonts w:hint="eastAsia" w:ascii="宋体" w:hAnsi="宋体" w:eastAsia="宋体" w:cs="宋体"/>
                <w:b w:val="0"/>
                <w:i w:val="0"/>
                <w:color w:val="000000"/>
                <w:sz w:val="24"/>
                <w:szCs w:val="24"/>
                <w:highlight w:val="none"/>
                <w:u w:val="none"/>
                <w:lang w:eastAsia="zh-CN"/>
              </w:rPr>
              <w:t xml:space="preserve">、移风易俗展示区、留念区、</w:t>
            </w:r>
            <w:r>
              <w:rPr>
                <w:rStyle w:val="763"/>
                <w:rFonts w:hint="eastAsia" w:ascii="宋体" w:hAnsi="宋体" w:eastAsia="宋体" w:cs="宋体"/>
                <w:b w:val="0"/>
                <w:i w:val="0"/>
                <w:color w:val="000000"/>
                <w:sz w:val="24"/>
                <w:szCs w:val="24"/>
                <w:highlight w:val="none"/>
                <w:u w:val="none"/>
                <w:lang w:val="en-US" w:eastAsia="zh-CN"/>
              </w:rPr>
              <w:t xml:space="preserve">培训中心</w:t>
            </w:r>
            <w:r>
              <w:rPr>
                <w:rStyle w:val="763"/>
                <w:rFonts w:hint="eastAsia" w:ascii="宋体" w:hAnsi="宋体" w:eastAsia="宋体" w:cs="宋体"/>
                <w:b w:val="0"/>
                <w:i w:val="0"/>
                <w:color w:val="000000"/>
                <w:sz w:val="24"/>
                <w:szCs w:val="24"/>
                <w:highlight w:val="none"/>
                <w:u w:val="none"/>
                <w:lang w:eastAsia="zh-CN"/>
              </w:rPr>
              <w:t xml:space="preserve">等为片区内</w:t>
            </w:r>
            <w:r>
              <w:rPr>
                <w:rStyle w:val="763"/>
                <w:rFonts w:ascii="宋体" w:hAnsi="宋体" w:eastAsia="宋体" w:cs="宋体"/>
                <w:b w:val="0"/>
                <w:i w:val="0"/>
                <w:color w:val="000000"/>
                <w:sz w:val="24"/>
                <w:szCs w:val="24"/>
                <w:highlight w:val="none"/>
                <w:u w:val="none"/>
              </w:rPr>
              <w:t xml:space="preserve">60周岁以上的老人</w:t>
            </w:r>
            <w:r>
              <w:rPr>
                <w:rStyle w:val="763"/>
                <w:rFonts w:hint="eastAsia" w:ascii="宋体" w:hAnsi="宋体" w:eastAsia="宋体" w:cs="宋体"/>
                <w:b w:val="0"/>
                <w:i w:val="0"/>
                <w:color w:val="000000"/>
                <w:sz w:val="24"/>
                <w:szCs w:val="24"/>
                <w:highlight w:val="none"/>
                <w:u w:val="none"/>
                <w:lang w:eastAsia="zh-CN"/>
              </w:rPr>
              <w:t xml:space="preserve">提供</w:t>
            </w:r>
            <w:r>
              <w:rPr>
                <w:rStyle w:val="763"/>
                <w:rFonts w:ascii="宋体" w:hAnsi="宋体" w:eastAsia="宋体" w:cs="宋体"/>
                <w:b w:val="0"/>
                <w:i w:val="0"/>
                <w:color w:val="000000"/>
                <w:sz w:val="24"/>
                <w:szCs w:val="24"/>
                <w:highlight w:val="none"/>
                <w:u w:val="none"/>
              </w:rPr>
              <w:t xml:space="preserve">养老服务</w:t>
            </w:r>
            <w:r>
              <w:rPr>
                <w:rStyle w:val="763"/>
                <w:rFonts w:hint="eastAsia" w:ascii="宋体" w:hAnsi="宋体" w:eastAsia="宋体" w:cs="宋体"/>
                <w:b w:val="0"/>
                <w:i w:val="0"/>
                <w:color w:val="000000"/>
                <w:sz w:val="24"/>
                <w:szCs w:val="24"/>
                <w:highlight w:val="none"/>
                <w:u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46"/>
              <w:jc w:val="center"/>
              <w:rPr>
                <w:rStyle w:val="763"/>
                <w:rFonts w:ascii="宋体" w:hAnsi="宋体" w:eastAsia="宋体" w:cs="宋体"/>
                <w:b w:val="0"/>
                <w:i w:val="0"/>
                <w:sz w:val="24"/>
                <w:szCs w:val="24"/>
                <w:u w:val="none"/>
              </w:rPr>
            </w:pPr>
            <w:r>
              <w:rPr>
                <w:rStyle w:val="763"/>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hint="eastAsia" w:ascii="宋体" w:hAnsi="宋体" w:eastAsia="宋体" w:cs="宋体"/>
                <w:b w:val="0"/>
                <w:i w:val="0"/>
                <w:sz w:val="24"/>
                <w:szCs w:val="24"/>
                <w:u w:val="none"/>
                <w:lang w:eastAsia="zh-CN"/>
              </w:rPr>
              <w:t xml:space="preserve">内部管理要求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numPr>
                <w:ilvl w:val="0"/>
                <w:numId w:val="0"/>
              </w:numPr>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1.</w:t>
            </w:r>
            <w:r>
              <w:rPr>
                <w:rStyle w:val="763"/>
                <w:rFonts w:ascii="宋体" w:hAnsi="宋体" w:eastAsia="宋体" w:cs="宋体"/>
                <w:b w:val="0"/>
                <w:i w:val="0"/>
                <w:color w:val="000000"/>
                <w:sz w:val="24"/>
                <w:szCs w:val="24"/>
                <w:highlight w:val="none"/>
                <w:u w:val="none"/>
              </w:rPr>
              <w:t xml:space="preserve">场馆内设施设备配置齐全，</w:t>
            </w:r>
            <w:r>
              <w:rPr>
                <w:rStyle w:val="763"/>
                <w:rFonts w:hint="eastAsia" w:ascii="宋体" w:hAnsi="宋体" w:eastAsia="宋体" w:cs="宋体"/>
                <w:b w:val="0"/>
                <w:i w:val="0"/>
                <w:color w:val="000000"/>
                <w:sz w:val="24"/>
                <w:szCs w:val="24"/>
                <w:highlight w:val="none"/>
                <w:u w:val="none"/>
                <w:lang w:eastAsia="zh-CN"/>
              </w:rPr>
              <w:t xml:space="preserve">满足养老中心区域规划要求，确保</w:t>
            </w:r>
            <w:r>
              <w:rPr>
                <w:rStyle w:val="763"/>
                <w:rFonts w:ascii="宋体" w:hAnsi="宋体" w:eastAsia="宋体" w:cs="宋体"/>
                <w:b w:val="0"/>
                <w:i w:val="0"/>
                <w:color w:val="000000"/>
                <w:sz w:val="24"/>
                <w:szCs w:val="24"/>
                <w:highlight w:val="none"/>
                <w:u w:val="none"/>
              </w:rPr>
              <w:t xml:space="preserve">功能完好无损坏</w:t>
            </w:r>
            <w:r>
              <w:rPr>
                <w:rStyle w:val="763"/>
                <w:rFonts w:hint="eastAsia" w:ascii="宋体" w:hAnsi="宋体" w:eastAsia="宋体" w:cs="宋体"/>
                <w:b w:val="0"/>
                <w:i w:val="0"/>
                <w:color w:val="000000"/>
                <w:sz w:val="24"/>
                <w:szCs w:val="24"/>
                <w:highlight w:val="none"/>
                <w:u w:val="none"/>
                <w:lang w:eastAsia="zh-CN"/>
              </w:rPr>
              <w:t xml:space="preserve">；</w:t>
            </w:r>
            <w:r>
              <w:rPr>
                <w:rStyle w:val="763"/>
                <w:rFonts w:ascii="宋体" w:hAnsi="宋体" w:eastAsia="宋体" w:cs="宋体"/>
                <w:b w:val="0"/>
                <w:i w:val="0"/>
                <w:color w:val="000000"/>
                <w:sz w:val="24"/>
                <w:szCs w:val="24"/>
                <w:highlight w:val="none"/>
                <w:u w:val="none"/>
              </w:rPr>
              <w:t xml:space="preserve">氛围布置得当，环境优雅舒适；室内卫生清洁无垃圾、污垢，无卫生死角；</w:t>
            </w:r>
            <w:r/>
          </w:p>
          <w:p>
            <w:pPr>
              <w:jc w:val="left"/>
              <w:keepLines w:val="0"/>
              <w:keepNext w:val="0"/>
              <w:widowControl/>
              <w:rPr>
                <w:rStyle w:val="763"/>
                <w:rFonts w:ascii="宋体" w:hAnsi="宋体" w:eastAsia="宋体" w:cs="宋体"/>
                <w:b w:val="0"/>
                <w:i w:val="0"/>
                <w:sz w:val="24"/>
                <w:szCs w:val="24"/>
                <w:highlight w:val="none"/>
                <w:u w:val="none"/>
              </w:rPr>
              <w:suppressLineNumbers w:val="0"/>
            </w:pPr>
            <w:r>
              <w:rPr>
                <w:rStyle w:val="763"/>
                <w:rFonts w:hint="eastAsia" w:ascii="宋体" w:hAnsi="宋体" w:eastAsia="宋体" w:cs="宋体"/>
                <w:b w:val="0"/>
                <w:i w:val="0"/>
                <w:color w:val="000000"/>
                <w:sz w:val="24"/>
                <w:szCs w:val="24"/>
                <w:highlight w:val="none"/>
                <w:u w:val="none"/>
                <w:lang w:val="en-US" w:eastAsia="zh-CN"/>
              </w:rPr>
              <w:t xml:space="preserve">2.</w:t>
            </w:r>
            <w:r>
              <w:rPr>
                <w:rStyle w:val="763"/>
                <w:rFonts w:ascii="宋体" w:hAnsi="宋体" w:eastAsia="宋体" w:cs="宋体"/>
                <w:b w:val="0"/>
                <w:i w:val="0"/>
                <w:color w:val="000000"/>
                <w:sz w:val="24"/>
                <w:szCs w:val="24"/>
                <w:highlight w:val="none"/>
                <w:u w:val="none"/>
              </w:rPr>
              <w:t xml:space="preserve">消防安全、</w:t>
            </w:r>
            <w:r>
              <w:rPr>
                <w:rStyle w:val="763"/>
                <w:rFonts w:hint="eastAsia" w:ascii="宋体" w:hAnsi="宋体" w:eastAsia="宋体" w:cs="宋体"/>
                <w:b w:val="0"/>
                <w:i w:val="0"/>
                <w:color w:val="000000"/>
                <w:sz w:val="24"/>
                <w:szCs w:val="24"/>
                <w:highlight w:val="none"/>
                <w:u w:val="none"/>
                <w:lang w:val="en-US" w:eastAsia="zh-CN"/>
              </w:rPr>
              <w:t xml:space="preserve">突发事件</w:t>
            </w:r>
            <w:r>
              <w:rPr>
                <w:rStyle w:val="763"/>
                <w:rFonts w:ascii="宋体" w:hAnsi="宋体" w:eastAsia="宋体" w:cs="宋体"/>
                <w:b w:val="0"/>
                <w:i w:val="0"/>
                <w:color w:val="000000"/>
                <w:sz w:val="24"/>
                <w:szCs w:val="24"/>
                <w:highlight w:val="none"/>
                <w:u w:val="none"/>
              </w:rPr>
              <w:t xml:space="preserve">等工作管理到位，具有相应的设施设备；有各类安全管理制度和突发事件应急预案。</w:t>
            </w:r>
            <w:r>
              <w:rPr>
                <w:rStyle w:val="763"/>
                <w:rFonts w:hint="eastAsia" w:ascii="宋体" w:hAnsi="宋体" w:eastAsia="宋体" w:cs="宋体"/>
                <w:b w:val="0"/>
                <w:i w:val="0"/>
                <w:color w:val="000000"/>
                <w:sz w:val="24"/>
                <w:szCs w:val="24"/>
                <w:highlight w:val="none"/>
                <w:u w:val="none"/>
                <w:lang w:val="en-US" w:eastAsia="zh-CN"/>
              </w:rPr>
              <w:t xml:space="preserve">突发事件发生时保护老年人的相应措施，定期组织应急演练。突发事件发生时，根据应急预案和有关部门的要求，开展应急处置，并在</w:t>
            </w:r>
            <w:r>
              <w:rPr>
                <w:rStyle w:val="763"/>
                <w:rFonts w:hint="default" w:ascii="宋体" w:hAnsi="宋体" w:eastAsia="宋体" w:cs="宋体"/>
                <w:b w:val="0"/>
                <w:i w:val="0"/>
                <w:color w:val="000000"/>
                <w:sz w:val="24"/>
                <w:szCs w:val="24"/>
                <w:highlight w:val="none"/>
                <w:u w:val="none"/>
                <w:lang w:val="en-US" w:eastAsia="zh-CN"/>
              </w:rPr>
              <w:t xml:space="preserve">24 </w:t>
            </w:r>
            <w:r>
              <w:rPr>
                <w:rStyle w:val="763"/>
                <w:rFonts w:hint="eastAsia" w:ascii="宋体" w:hAnsi="宋体" w:eastAsia="宋体" w:cs="宋体"/>
                <w:b w:val="0"/>
                <w:i w:val="0"/>
                <w:color w:val="000000"/>
                <w:sz w:val="24"/>
                <w:szCs w:val="24"/>
                <w:highlight w:val="none"/>
                <w:u w:val="none"/>
                <w:lang w:val="en-US" w:eastAsia="zh-CN"/>
              </w:rPr>
              <w:t xml:space="preserve">小时内上报主管部门。</w:t>
            </w:r>
            <w:r/>
          </w:p>
          <w:p>
            <w:pPr>
              <w:pStyle w:val="1346"/>
              <w:numPr>
                <w:ilvl w:val="0"/>
                <w:numId w:val="0"/>
              </w:numPr>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3.</w:t>
            </w:r>
            <w:r>
              <w:rPr>
                <w:rStyle w:val="763"/>
                <w:rFonts w:ascii="宋体" w:hAnsi="宋体" w:eastAsia="宋体" w:cs="宋体"/>
                <w:b w:val="0"/>
                <w:i w:val="0"/>
                <w:color w:val="000000"/>
                <w:sz w:val="24"/>
                <w:szCs w:val="24"/>
                <w:highlight w:val="none"/>
                <w:u w:val="none"/>
              </w:rPr>
              <w:t xml:space="preserve">有完善的管理制度，通过张家港市养老服务大数据中心进行日常运营管理，完善基础信息。</w:t>
            </w:r>
            <w:r/>
          </w:p>
          <w:p>
            <w:pPr>
              <w:pStyle w:val="1346"/>
              <w:numPr>
                <w:ilvl w:val="0"/>
                <w:numId w:val="0"/>
              </w:numPr>
              <w:ind w:left="0" w:firstLine="0"/>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4.</w:t>
            </w:r>
            <w:r>
              <w:rPr>
                <w:rStyle w:val="763"/>
                <w:rFonts w:ascii="宋体" w:hAnsi="宋体" w:eastAsia="宋体" w:cs="宋体"/>
                <w:b w:val="0"/>
                <w:i w:val="0"/>
                <w:color w:val="000000"/>
                <w:sz w:val="24"/>
                <w:szCs w:val="24"/>
                <w:highlight w:val="none"/>
                <w:u w:val="none"/>
              </w:rPr>
              <w:t xml:space="preserve">财务制度健全，各项支出公开透明，符合项目预算要求。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vMerge w:val="restart"/>
            <w:textDirection w:val="lrTb"/>
            <w:noWrap w:val="false"/>
          </w:tcPr>
          <w:p>
            <w:pPr>
              <w:pStyle w:val="1346"/>
              <w:jc w:val="center"/>
              <w:rPr>
                <w:rStyle w:val="763"/>
                <w:rFonts w:ascii="宋体" w:hAnsi="宋体" w:eastAsia="宋体" w:cs="宋体"/>
                <w:b w:val="0"/>
                <w:i w:val="0"/>
                <w:sz w:val="24"/>
                <w:szCs w:val="24"/>
                <w:u w:val="none"/>
              </w:rPr>
            </w:pPr>
            <w:r>
              <w:rPr>
                <w:rStyle w:val="763"/>
                <w:rFonts w:hint="eastAsia" w:ascii="宋体" w:hAnsi="宋体" w:eastAsia="宋体" w:cs="宋体"/>
                <w:b w:val="0"/>
                <w:i w:val="0"/>
                <w:color w:val="000000"/>
                <w:sz w:val="24"/>
                <w:szCs w:val="24"/>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vMerge w:val="restart"/>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highlight w:val="none"/>
                <w:u w:val="none"/>
              </w:rPr>
              <w:t xml:space="preserve">常规服务</w:t>
            </w:r>
            <w:r>
              <w:rPr>
                <w:rStyle w:val="763"/>
                <w:rFonts w:hint="eastAsia" w:ascii="宋体" w:hAnsi="宋体" w:eastAsia="宋体" w:cs="宋体"/>
                <w:b w:val="0"/>
                <w:i w:val="0"/>
                <w:sz w:val="24"/>
                <w:szCs w:val="24"/>
                <w:u w:val="none"/>
                <w:lang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numPr>
                <w:ilvl w:val="0"/>
                <w:numId w:val="0"/>
              </w:numPr>
              <w:jc w:val="left"/>
              <w:rPr>
                <w:rStyle w:val="763"/>
                <w:rFonts w:ascii="宋体" w:hAnsi="宋体" w:eastAsia="宋体" w:cs="宋体"/>
                <w:b w:val="0"/>
                <w:i w:val="0"/>
                <w:color w:val="00000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1.</w:t>
            </w:r>
            <w:r>
              <w:rPr>
                <w:rStyle w:val="763"/>
                <w:rFonts w:ascii="宋体" w:hAnsi="宋体" w:eastAsia="宋体" w:cs="宋体"/>
                <w:b w:val="0"/>
                <w:i w:val="0"/>
                <w:color w:val="000000"/>
                <w:sz w:val="24"/>
                <w:szCs w:val="24"/>
                <w:highlight w:val="none"/>
                <w:u w:val="none"/>
              </w:rPr>
              <w:t xml:space="preserve">服务时间原则上每日8点至17点；1年开放天数不少于250 天；</w:t>
            </w:r>
            <w:r>
              <w:rPr>
                <w:rStyle w:val="763"/>
                <w:rFonts w:hint="eastAsia" w:ascii="宋体" w:hAnsi="宋体" w:eastAsia="宋体" w:cs="宋体"/>
                <w:b w:val="0"/>
                <w:i w:val="0"/>
                <w:color w:val="000000"/>
                <w:sz w:val="24"/>
                <w:szCs w:val="24"/>
                <w:highlight w:val="none"/>
                <w:u w:val="none"/>
                <w:lang w:val="en-US" w:eastAsia="zh-CN"/>
              </w:rPr>
              <w:t xml:space="preserve">每日开放时长不少于7小时；</w:t>
            </w:r>
            <w:r>
              <w:rPr>
                <w:rStyle w:val="763"/>
                <w:rFonts w:ascii="宋体" w:hAnsi="宋体" w:eastAsia="宋体" w:cs="宋体"/>
                <w:b w:val="0"/>
                <w:i w:val="0"/>
                <w:color w:val="000000"/>
                <w:sz w:val="24"/>
                <w:szCs w:val="24"/>
                <w:highlight w:val="none"/>
                <w:u w:val="none"/>
              </w:rPr>
              <w:t xml:space="preserve">场馆开放时间（日期、时段）通过社区、场馆、网络等平台对社会公示。</w:t>
            </w:r>
            <w:r/>
          </w:p>
          <w:p>
            <w:pPr>
              <w:pStyle w:val="1346"/>
              <w:numPr>
                <w:ilvl w:val="0"/>
                <w:numId w:val="0"/>
              </w:numPr>
              <w:jc w:val="left"/>
              <w:rPr>
                <w:rStyle w:val="763"/>
                <w:rFonts w:hint="default" w:ascii="宋体" w:hAnsi="宋体" w:eastAsia="宋体" w:cs="宋体"/>
                <w:b w:val="0"/>
                <w:i w:val="0"/>
                <w:color w:val="000000"/>
                <w:sz w:val="24"/>
                <w:szCs w:val="24"/>
                <w:highlight w:val="yellow"/>
                <w:u w:val="none"/>
                <w:lang w:val="en-US" w:eastAsia="zh-CN"/>
              </w:rPr>
            </w:pPr>
            <w:r>
              <w:rPr>
                <w:rStyle w:val="763"/>
                <w:rFonts w:hint="eastAsia" w:ascii="宋体" w:hAnsi="宋体" w:eastAsia="宋体" w:cs="宋体"/>
                <w:b w:val="0"/>
                <w:i w:val="0"/>
                <w:color w:val="000000"/>
                <w:sz w:val="24"/>
                <w:szCs w:val="24"/>
                <w:highlight w:val="none"/>
                <w:u w:val="none"/>
                <w:lang w:val="en-US" w:eastAsia="zh-CN"/>
              </w:rPr>
              <w:t xml:space="preserve">2.</w:t>
            </w:r>
            <w:r>
              <w:rPr>
                <w:rStyle w:val="763"/>
                <w:rFonts w:ascii="宋体" w:hAnsi="宋体" w:eastAsia="宋体" w:cs="宋体"/>
                <w:b w:val="0"/>
                <w:i w:val="0"/>
                <w:color w:val="000000"/>
                <w:sz w:val="24"/>
                <w:szCs w:val="24"/>
                <w:highlight w:val="none"/>
                <w:u w:val="none"/>
              </w:rPr>
              <w:t xml:space="preserve">通过人脸检测，活跃服务对象不少于1</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0人；日间照料长期服务对象不少于1</w:t>
            </w:r>
            <w:r>
              <w:rPr>
                <w:rStyle w:val="763"/>
                <w:rFonts w:hint="eastAsia" w:ascii="宋体" w:hAnsi="宋体" w:eastAsia="宋体" w:cs="宋体"/>
                <w:b w:val="0"/>
                <w:i w:val="0"/>
                <w:color w:val="000000"/>
                <w:sz w:val="24"/>
                <w:szCs w:val="24"/>
                <w:highlight w:val="none"/>
                <w:u w:val="none"/>
                <w:lang w:val="en-US" w:eastAsia="zh-CN"/>
              </w:rPr>
              <w:t xml:space="preserve">2</w:t>
            </w:r>
            <w:r>
              <w:rPr>
                <w:rStyle w:val="763"/>
                <w:rFonts w:ascii="宋体" w:hAnsi="宋体" w:eastAsia="宋体" w:cs="宋体"/>
                <w:b w:val="0"/>
                <w:i w:val="0"/>
                <w:color w:val="000000"/>
                <w:sz w:val="24"/>
                <w:szCs w:val="24"/>
                <w:highlight w:val="none"/>
                <w:u w:val="none"/>
              </w:rPr>
              <w:t xml:space="preserve">人；年总服务不少于 2</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万人次；助餐、送餐对象不少于2</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人。</w:t>
            </w:r>
            <w:r/>
          </w:p>
          <w:p>
            <w:pPr>
              <w:pStyle w:val="1346"/>
              <w:numPr>
                <w:ilvl w:val="0"/>
                <w:numId w:val="0"/>
              </w:numPr>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3.</w:t>
            </w:r>
            <w:r>
              <w:rPr>
                <w:rStyle w:val="763"/>
                <w:rFonts w:ascii="宋体" w:hAnsi="宋体" w:eastAsia="宋体" w:cs="宋体"/>
                <w:b w:val="0"/>
                <w:i w:val="0"/>
                <w:color w:val="000000"/>
                <w:sz w:val="24"/>
                <w:szCs w:val="24"/>
                <w:highlight w:val="none"/>
                <w:u w:val="none"/>
              </w:rPr>
              <w:t xml:space="preserve">常规服务项目至少包含以下</w:t>
            </w:r>
            <w:r>
              <w:rPr>
                <w:rStyle w:val="763"/>
                <w:rFonts w:hint="eastAsia" w:ascii="宋体" w:hAnsi="宋体" w:eastAsia="宋体" w:cs="宋体"/>
                <w:b w:val="0"/>
                <w:i w:val="0"/>
                <w:color w:val="000000"/>
                <w:sz w:val="24"/>
                <w:szCs w:val="24"/>
                <w:highlight w:val="none"/>
                <w:u w:val="none"/>
                <w:lang w:val="en-US" w:eastAsia="zh-CN"/>
              </w:rPr>
              <w:t xml:space="preserve">10</w:t>
            </w:r>
            <w:r>
              <w:rPr>
                <w:rStyle w:val="763"/>
                <w:rFonts w:ascii="宋体" w:hAnsi="宋体" w:eastAsia="宋体" w:cs="宋体"/>
                <w:b w:val="0"/>
                <w:i w:val="0"/>
                <w:color w:val="000000"/>
                <w:sz w:val="24"/>
                <w:szCs w:val="24"/>
                <w:highlight w:val="none"/>
                <w:u w:val="none"/>
              </w:rPr>
              <w:t xml:space="preserve">项，且通过社区、场馆、网络等平台对社会公示：</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①日间照料</w:t>
            </w:r>
            <w:r>
              <w:rPr>
                <w:rStyle w:val="763"/>
                <w:rFonts w:hint="eastAsia" w:ascii="宋体" w:hAnsi="宋体" w:eastAsia="宋体" w:cs="宋体"/>
                <w:b w:val="0"/>
                <w:i w:val="0"/>
                <w:color w:val="000000"/>
                <w:sz w:val="24"/>
                <w:szCs w:val="24"/>
                <w:highlight w:val="none"/>
                <w:u w:val="none"/>
                <w:lang w:val="en-US" w:eastAsia="zh-CN"/>
              </w:rPr>
              <w:t xml:space="preserve">:为老年人提供日间的托养服务，包含接送等附加服务；</w:t>
            </w:r>
            <w:r>
              <w:rPr>
                <w:rStyle w:val="763"/>
                <w:rFonts w:ascii="宋体" w:hAnsi="宋体" w:eastAsia="宋体" w:cs="宋体"/>
                <w:b w:val="0"/>
                <w:i w:val="0"/>
                <w:color w:val="000000"/>
                <w:sz w:val="24"/>
                <w:szCs w:val="24"/>
                <w:highlight w:val="none"/>
                <w:u w:val="none"/>
              </w:rPr>
              <w:t xml:space="preserve">短期托养服务</w:t>
            </w:r>
            <w:r>
              <w:rPr>
                <w:rStyle w:val="763"/>
                <w:rFonts w:hint="eastAsia" w:ascii="宋体" w:hAnsi="宋体" w:eastAsia="宋体" w:cs="宋体"/>
                <w:b w:val="0"/>
                <w:i w:val="0"/>
                <w:color w:val="000000"/>
                <w:sz w:val="24"/>
                <w:szCs w:val="24"/>
                <w:highlight w:val="none"/>
                <w:u w:val="none"/>
                <w:lang w:eastAsia="zh-CN"/>
              </w:rPr>
              <w:t xml:space="preserve">：为老年人提供全托型、阶段性的照护服务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hint="default" w:ascii="Calibri" w:hAnsi="Calibri" w:eastAsia="宋体" w:cs="Calibri"/>
                <w:b w:val="0"/>
                <w:i w:val="0"/>
                <w:color w:val="000000"/>
                <w:sz w:val="24"/>
                <w:szCs w:val="24"/>
                <w:highlight w:val="none"/>
                <w:u w:val="none"/>
              </w:rPr>
              <w:fldChar w:fldCharType="begin"/>
            </w:r>
            <w:r>
              <w:rPr>
                <w:rStyle w:val="763"/>
                <w:rFonts w:hint="default" w:ascii="Calibri" w:hAnsi="Calibri" w:eastAsia="宋体" w:cs="Calibri"/>
                <w:b w:val="0"/>
                <w:i w:val="0"/>
                <w:color w:val="000000"/>
                <w:sz w:val="24"/>
                <w:szCs w:val="24"/>
                <w:highlight w:val="none"/>
                <w:u w:val="none"/>
              </w:rPr>
              <w:instrText xml:space="preserve"> = 2 \* GB3 \* MERGEFORMAT </w:instrText>
            </w:r>
            <w:r>
              <w:rPr>
                <w:rStyle w:val="763"/>
                <w:rFonts w:hint="default" w:ascii="Calibri" w:hAnsi="Calibri" w:eastAsia="宋体" w:cs="Calibri"/>
                <w:b w:val="0"/>
                <w:i w:val="0"/>
                <w:color w:val="000000"/>
                <w:sz w:val="24"/>
                <w:szCs w:val="24"/>
                <w:highlight w:val="none"/>
                <w:u w:val="none"/>
              </w:rPr>
              <w:fldChar w:fldCharType="separate"/>
            </w:r>
            <w:r>
              <w:t xml:space="preserve">②</w:t>
            </w:r>
            <w:r>
              <w:rPr>
                <w:rStyle w:val="763"/>
                <w:rFonts w:hint="default" w:ascii="Calibri" w:hAnsi="Calibri" w:eastAsia="宋体" w:cs="Calibri"/>
                <w:b w:val="0"/>
                <w:i w:val="0"/>
                <w:color w:val="000000"/>
                <w:sz w:val="24"/>
                <w:szCs w:val="24"/>
                <w:highlight w:val="none"/>
                <w:u w:val="none"/>
              </w:rPr>
              <w:fldChar w:fldCharType="end"/>
            </w:r>
            <w:r>
              <w:rPr>
                <w:rStyle w:val="763"/>
                <w:rFonts w:ascii="宋体" w:hAnsi="宋体" w:eastAsia="宋体" w:cs="宋体"/>
                <w:b w:val="0"/>
                <w:i w:val="0"/>
                <w:color w:val="000000"/>
                <w:sz w:val="24"/>
                <w:szCs w:val="24"/>
                <w:highlight w:val="none"/>
                <w:u w:val="none"/>
              </w:rPr>
              <w:t xml:space="preserve">助浴服务</w:t>
            </w:r>
            <w:r>
              <w:rPr>
                <w:rStyle w:val="763"/>
                <w:rFonts w:hint="eastAsia" w:ascii="宋体" w:hAnsi="宋体" w:eastAsia="宋体" w:cs="宋体"/>
                <w:b w:val="0"/>
                <w:i w:val="0"/>
                <w:color w:val="000000"/>
                <w:sz w:val="24"/>
                <w:szCs w:val="24"/>
                <w:highlight w:val="none"/>
                <w:u w:val="none"/>
                <w:lang w:val="en-US" w:eastAsia="zh-CN"/>
              </w:rPr>
              <w:t xml:space="preserve">:为老年人提供的沐浴场所并提供助浴服务,或由专业服务人员上门协助老年人沐浴</w:t>
            </w:r>
            <w:r>
              <w:rPr>
                <w:rStyle w:val="763"/>
                <w:rFonts w:hint="eastAsia" w:ascii="宋体" w:hAnsi="宋体" w:eastAsia="宋体" w:cs="宋体"/>
                <w:b w:val="0"/>
                <w:i w:val="0"/>
                <w:color w:val="000000"/>
                <w:sz w:val="24"/>
                <w:szCs w:val="24"/>
                <w:highlight w:val="none"/>
                <w:u w:val="none"/>
                <w:lang w:eastAsia="zh-CN"/>
              </w:rPr>
              <w:t xml:space="preserve">；</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fldChar w:fldCharType="begin"/>
            </w:r>
            <w:r>
              <w:rPr>
                <w:rStyle w:val="763"/>
                <w:rFonts w:hint="eastAsia" w:ascii="宋体" w:hAnsi="宋体" w:eastAsia="宋体" w:cs="宋体"/>
                <w:b w:val="0"/>
                <w:i w:val="0"/>
                <w:color w:val="000000"/>
                <w:sz w:val="24"/>
                <w:szCs w:val="24"/>
                <w:highlight w:val="none"/>
                <w:u w:val="none"/>
                <w:lang w:val="en-US" w:eastAsia="zh-CN"/>
              </w:rPr>
              <w:instrText xml:space="preserve"> = 3 \* GB3 \* MERGEFORMAT </w:instrText>
            </w:r>
            <w:r>
              <w:rPr>
                <w:rStyle w:val="763"/>
                <w:rFonts w:hint="eastAsia" w:ascii="宋体" w:hAnsi="宋体" w:eastAsia="宋体" w:cs="宋体"/>
                <w:b w:val="0"/>
                <w:i w:val="0"/>
                <w:color w:val="000000"/>
                <w:sz w:val="24"/>
                <w:szCs w:val="24"/>
                <w:highlight w:val="none"/>
                <w:u w:val="none"/>
                <w:lang w:val="en-US" w:eastAsia="zh-CN"/>
              </w:rPr>
              <w:fldChar w:fldCharType="separate"/>
            </w:r>
            <w:r>
              <w:rPr>
                <w:highlight w:val="none"/>
              </w:rPr>
              <w:t xml:space="preserve">③</w:t>
            </w:r>
            <w:r>
              <w:rPr>
                <w:rStyle w:val="763"/>
                <w:rFonts w:hint="eastAsia" w:ascii="宋体" w:hAnsi="宋体" w:eastAsia="宋体" w:cs="宋体"/>
                <w:b w:val="0"/>
                <w:i w:val="0"/>
                <w:color w:val="000000"/>
                <w:sz w:val="24"/>
                <w:szCs w:val="24"/>
                <w:highlight w:val="none"/>
                <w:u w:val="none"/>
                <w:lang w:val="en-US" w:eastAsia="zh-CN"/>
              </w:rPr>
              <w:fldChar w:fldCharType="end"/>
            </w:r>
            <w:r>
              <w:rPr>
                <w:rStyle w:val="763"/>
                <w:rFonts w:hint="eastAsia" w:ascii="宋体" w:hAnsi="宋体" w:eastAsia="宋体" w:cs="宋体"/>
                <w:b w:val="0"/>
                <w:i w:val="0"/>
                <w:color w:val="000000"/>
                <w:sz w:val="24"/>
                <w:szCs w:val="24"/>
                <w:highlight w:val="none"/>
                <w:u w:val="none"/>
                <w:lang w:val="en-US" w:eastAsia="zh-CN"/>
              </w:rPr>
              <w:t xml:space="preserve">老年人</w:t>
            </w:r>
            <w:r>
              <w:rPr>
                <w:rStyle w:val="763"/>
                <w:rFonts w:ascii="宋体" w:hAnsi="宋体" w:eastAsia="宋体" w:cs="宋体"/>
                <w:b w:val="0"/>
                <w:bCs w:val="0"/>
                <w:i w:val="0"/>
                <w:color w:val="000000"/>
                <w:sz w:val="24"/>
                <w:szCs w:val="24"/>
                <w:highlight w:val="none"/>
                <w:u w:val="none"/>
              </w:rPr>
              <w:t xml:space="preserve">助餐服务</w:t>
            </w:r>
            <w:r>
              <w:rPr>
                <w:rStyle w:val="763"/>
                <w:rFonts w:hint="eastAsia" w:ascii="宋体" w:hAnsi="宋体" w:eastAsia="宋体" w:cs="宋体"/>
                <w:b w:val="0"/>
                <w:i w:val="0"/>
                <w:color w:val="000000"/>
                <w:sz w:val="24"/>
                <w:szCs w:val="24"/>
                <w:highlight w:val="none"/>
                <w:u w:val="none"/>
                <w:lang w:val="en-US" w:eastAsia="zh-CN"/>
              </w:rPr>
              <w:t xml:space="preserve">:</w:t>
            </w:r>
            <w:r>
              <w:rPr>
                <w:rStyle w:val="763"/>
                <w:rFonts w:hint="eastAsia" w:ascii="宋体" w:hAnsi="宋体" w:eastAsia="宋体" w:cs="宋体"/>
                <w:b w:val="0"/>
                <w:i w:val="0"/>
                <w:color w:val="000000"/>
                <w:sz w:val="24"/>
                <w:szCs w:val="24"/>
                <w:highlight w:val="none"/>
                <w:u w:val="none"/>
                <w:lang w:eastAsia="zh-CN"/>
              </w:rPr>
              <w:t xml:space="preserve">利用设施设备进行现场加工，根据上级要求，面向老年人</w:t>
            </w:r>
            <w:r>
              <w:rPr>
                <w:rStyle w:val="763"/>
                <w:rFonts w:hint="eastAsia" w:ascii="宋体" w:hAnsi="宋体" w:eastAsia="宋体" w:cs="宋体"/>
                <w:b w:val="0"/>
                <w:i w:val="0"/>
                <w:color w:val="000000"/>
                <w:sz w:val="24"/>
                <w:szCs w:val="24"/>
                <w:highlight w:val="none"/>
                <w:u w:val="none"/>
                <w:lang w:val="en-US" w:eastAsia="zh-CN"/>
              </w:rPr>
              <w:t xml:space="preserve">提供午餐，</w:t>
            </w:r>
            <w:r>
              <w:rPr>
                <w:rStyle w:val="763"/>
                <w:rFonts w:hint="eastAsia" w:ascii="宋体" w:hAnsi="宋体" w:eastAsia="宋体" w:cs="宋体"/>
                <w:b w:val="0"/>
                <w:i w:val="0"/>
                <w:color w:val="000000"/>
                <w:sz w:val="24"/>
                <w:szCs w:val="24"/>
                <w:highlight w:val="none"/>
                <w:u w:val="none"/>
                <w:lang w:eastAsia="zh-CN"/>
              </w:rPr>
              <w:t xml:space="preserve">结合社区居民实际需求，</w:t>
            </w:r>
            <w:r>
              <w:rPr>
                <w:rStyle w:val="763"/>
                <w:rFonts w:hint="eastAsia" w:ascii="宋体" w:hAnsi="宋体" w:eastAsia="宋体" w:cs="宋体"/>
                <w:b w:val="0"/>
                <w:i w:val="0"/>
                <w:color w:val="000000"/>
                <w:sz w:val="24"/>
                <w:szCs w:val="24"/>
                <w:highlight w:val="none"/>
                <w:u w:val="none"/>
                <w:lang w:val="en-US" w:eastAsia="zh-CN"/>
              </w:rPr>
              <w:t xml:space="preserve">对</w:t>
            </w:r>
            <w:r>
              <w:rPr>
                <w:rStyle w:val="763"/>
                <w:rFonts w:hint="eastAsia" w:ascii="宋体" w:hAnsi="宋体" w:eastAsia="宋体" w:cs="宋体"/>
                <w:b w:val="0"/>
                <w:i w:val="0"/>
                <w:color w:val="000000"/>
                <w:sz w:val="24"/>
                <w:szCs w:val="24"/>
                <w:highlight w:val="none"/>
                <w:u w:val="none"/>
                <w:lang w:eastAsia="zh-CN"/>
              </w:rPr>
              <w:t xml:space="preserve">社区居民提供早、中、晚餐服务，通过社会化运营的模式，降低运营成本，提升可持续经营能力，</w:t>
            </w:r>
            <w:r>
              <w:rPr>
                <w:rStyle w:val="763"/>
                <w:rFonts w:hint="eastAsia" w:ascii="宋体" w:hAnsi="宋体" w:eastAsia="宋体" w:cs="宋体"/>
                <w:b w:val="0"/>
                <w:i w:val="0"/>
                <w:color w:val="000000"/>
                <w:sz w:val="24"/>
                <w:szCs w:val="24"/>
                <w:highlight w:val="none"/>
                <w:u w:val="none"/>
                <w:lang w:val="en-US" w:eastAsia="zh-CN"/>
              </w:rPr>
              <w:t xml:space="preserve">包括</w:t>
            </w:r>
            <w:r>
              <w:rPr>
                <w:rStyle w:val="763"/>
                <w:rFonts w:hint="eastAsia" w:ascii="宋体" w:hAnsi="宋体" w:eastAsia="宋体" w:cs="宋体"/>
                <w:b w:val="0"/>
                <w:i w:val="0"/>
                <w:color w:val="000000"/>
                <w:sz w:val="24"/>
                <w:szCs w:val="24"/>
                <w:highlight w:val="none"/>
                <w:u w:val="none"/>
              </w:rPr>
              <w:t xml:space="preserve">配送服务</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lang w:val="en-US" w:eastAsia="zh-CN"/>
              </w:rPr>
              <w:t xml:space="preserve">堂食</w:t>
            </w:r>
            <w:r>
              <w:rPr>
                <w:rStyle w:val="763"/>
                <w:rFonts w:hint="eastAsia" w:ascii="宋体" w:hAnsi="宋体" w:eastAsia="宋体" w:cs="宋体"/>
                <w:b w:val="0"/>
                <w:i w:val="0"/>
                <w:color w:val="000000"/>
                <w:sz w:val="24"/>
                <w:szCs w:val="24"/>
                <w:highlight w:val="none"/>
                <w:u w:val="none"/>
              </w:rPr>
              <w:t xml:space="preserve">就餐服务</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rPr>
              <w:t xml:space="preserve">送餐到家服务</w:t>
            </w:r>
            <w:r>
              <w:rPr>
                <w:rStyle w:val="763"/>
                <w:rFonts w:hint="eastAsia" w:ascii="宋体" w:hAnsi="宋体" w:eastAsia="宋体" w:cs="宋体"/>
                <w:b w:val="0"/>
                <w:i w:val="0"/>
                <w:color w:val="000000"/>
                <w:sz w:val="24"/>
                <w:szCs w:val="24"/>
                <w:highlight w:val="none"/>
                <w:u w:val="none"/>
                <w:lang w:eastAsia="zh-CN"/>
              </w:rPr>
              <w:t xml:space="preserve">；</w:t>
            </w:r>
            <w:r/>
          </w:p>
          <w:p>
            <w:pPr>
              <w:pStyle w:val="1346"/>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eastAsia="zh-CN"/>
              </w:rPr>
              <w:fldChar w:fldCharType="begin"/>
            </w:r>
            <w:r>
              <w:rPr>
                <w:rStyle w:val="763"/>
                <w:rFonts w:hint="eastAsia" w:ascii="宋体" w:hAnsi="宋体" w:eastAsia="宋体" w:cs="宋体"/>
                <w:b w:val="0"/>
                <w:i w:val="0"/>
                <w:color w:val="000000"/>
                <w:sz w:val="24"/>
                <w:szCs w:val="24"/>
                <w:highlight w:val="none"/>
                <w:u w:val="none"/>
                <w:lang w:eastAsia="zh-CN"/>
              </w:rPr>
              <w:instrText xml:space="preserve"> = 4 \* GB3 \* MERGEFORMAT </w:instrText>
            </w:r>
            <w:r>
              <w:rPr>
                <w:rStyle w:val="763"/>
                <w:rFonts w:hint="eastAsia" w:ascii="宋体" w:hAnsi="宋体" w:eastAsia="宋体" w:cs="宋体"/>
                <w:b w:val="0"/>
                <w:i w:val="0"/>
                <w:color w:val="000000"/>
                <w:sz w:val="24"/>
                <w:szCs w:val="24"/>
                <w:highlight w:val="none"/>
                <w:u w:val="none"/>
                <w:lang w:eastAsia="zh-CN"/>
              </w:rPr>
              <w:fldChar w:fldCharType="separate"/>
            </w:r>
            <w:r>
              <w:t xml:space="preserve">④</w:t>
            </w:r>
            <w:r>
              <w:rPr>
                <w:rStyle w:val="763"/>
                <w:rFonts w:hint="eastAsia" w:ascii="宋体" w:hAnsi="宋体" w:eastAsia="宋体" w:cs="宋体"/>
                <w:b w:val="0"/>
                <w:i w:val="0"/>
                <w:color w:val="000000"/>
                <w:sz w:val="24"/>
                <w:szCs w:val="24"/>
                <w:highlight w:val="none"/>
                <w:u w:val="none"/>
                <w:lang w:eastAsia="zh-CN"/>
              </w:rPr>
              <w:fldChar w:fldCharType="end"/>
            </w:r>
            <w:r>
              <w:rPr>
                <w:rStyle w:val="763"/>
                <w:rFonts w:hint="eastAsia" w:ascii="宋体" w:hAnsi="宋体" w:eastAsia="宋体" w:cs="宋体"/>
                <w:b w:val="0"/>
                <w:i w:val="0"/>
                <w:color w:val="000000"/>
                <w:sz w:val="24"/>
                <w:szCs w:val="24"/>
                <w:highlight w:val="none"/>
                <w:u w:val="none"/>
                <w:lang w:eastAsia="zh-CN"/>
              </w:rPr>
              <w:t xml:space="preserve">银龄互助</w:t>
            </w:r>
            <w:r>
              <w:rPr>
                <w:rStyle w:val="763"/>
                <w:rFonts w:ascii="宋体" w:hAnsi="宋体" w:eastAsia="宋体" w:cs="宋体"/>
                <w:b w:val="0"/>
                <w:i w:val="0"/>
                <w:color w:val="000000"/>
                <w:sz w:val="24"/>
                <w:szCs w:val="24"/>
                <w:highlight w:val="none"/>
                <w:u w:val="none"/>
              </w:rPr>
              <w:t xml:space="preserve">服务</w:t>
            </w:r>
            <w:r>
              <w:rPr>
                <w:rStyle w:val="763"/>
                <w:rFonts w:hint="eastAsia" w:ascii="宋体" w:hAnsi="宋体" w:eastAsia="宋体" w:cs="宋体"/>
                <w:b w:val="0"/>
                <w:i w:val="0"/>
                <w:color w:val="000000"/>
                <w:sz w:val="24"/>
                <w:szCs w:val="24"/>
                <w:highlight w:val="none"/>
                <w:u w:val="none"/>
                <w:lang w:eastAsia="zh-CN"/>
              </w:rPr>
              <w:t xml:space="preserve">：通过设立回馈激励机制，引导更多低龄健康老年人走出家门，参与养老互助志愿服务，满足高龄困难老年人生活照料、精神慰藉等需求</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⑤辅具推广服务</w:t>
            </w:r>
            <w:r>
              <w:rPr>
                <w:rStyle w:val="763"/>
                <w:rFonts w:hint="eastAsia" w:ascii="宋体" w:hAnsi="宋体" w:eastAsia="宋体" w:cs="宋体"/>
                <w:b w:val="0"/>
                <w:i w:val="0"/>
                <w:color w:val="000000"/>
                <w:sz w:val="24"/>
                <w:szCs w:val="24"/>
                <w:highlight w:val="none"/>
                <w:u w:val="none"/>
                <w:lang w:val="en-US" w:eastAsia="zh-CN"/>
              </w:rPr>
              <w:t xml:space="preserve">:在场所开辟专区，提供各类老年用品和辅助器具展示、体验、科普、租赁等服务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⑥健康管理</w:t>
            </w:r>
            <w:r>
              <w:rPr>
                <w:rStyle w:val="763"/>
                <w:rFonts w:hint="eastAsia" w:ascii="宋体" w:hAnsi="宋体" w:eastAsia="宋体" w:cs="宋体"/>
                <w:b w:val="0"/>
                <w:i w:val="0"/>
                <w:color w:val="000000"/>
                <w:sz w:val="24"/>
                <w:szCs w:val="24"/>
                <w:highlight w:val="none"/>
                <w:u w:val="none"/>
                <w:lang w:val="en-US" w:eastAsia="zh-CN"/>
              </w:rPr>
              <w:t xml:space="preserve">服务:依托社区卫生服务中心、专业健康管理机构等资源，为老年人提供生活方式和健康状况评估、健康检查和健康指导等服务；</w:t>
            </w:r>
            <w:r>
              <w:rPr>
                <w:rStyle w:val="763"/>
                <w:rFonts w:ascii="宋体" w:hAnsi="宋体" w:eastAsia="宋体" w:cs="宋体"/>
                <w:b w:val="0"/>
                <w:i w:val="0"/>
                <w:color w:val="000000"/>
                <w:sz w:val="24"/>
                <w:szCs w:val="24"/>
                <w:highlight w:val="none"/>
                <w:u w:val="none"/>
              </w:rPr>
              <w:t xml:space="preserve">康复保健服务</w:t>
            </w:r>
            <w:r>
              <w:rPr>
                <w:rStyle w:val="763"/>
                <w:rFonts w:hint="eastAsia" w:ascii="宋体" w:hAnsi="宋体" w:eastAsia="宋体" w:cs="宋体"/>
                <w:b w:val="0"/>
                <w:i w:val="0"/>
                <w:color w:val="000000"/>
                <w:sz w:val="24"/>
                <w:szCs w:val="24"/>
                <w:highlight w:val="none"/>
                <w:u w:val="none"/>
                <w:lang w:eastAsia="zh-CN"/>
              </w:rPr>
              <w:t xml:space="preserve">：为老年人提供康复理疗、健身辅导、身体机能训练、慢病运动干预、康复训练、个案沟通等服务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⑦文体娱乐服务</w:t>
            </w:r>
            <w:r>
              <w:rPr>
                <w:rStyle w:val="763"/>
                <w:rFonts w:hint="eastAsia" w:ascii="宋体" w:hAnsi="宋体" w:eastAsia="宋体" w:cs="宋体"/>
                <w:b w:val="0"/>
                <w:i w:val="0"/>
                <w:color w:val="000000"/>
                <w:sz w:val="24"/>
                <w:szCs w:val="24"/>
                <w:highlight w:val="none"/>
                <w:u w:val="none"/>
                <w:lang w:eastAsia="zh-CN"/>
              </w:rPr>
              <w:t xml:space="preserve">：为老年人提供文化娱乐、体育活动、主题活动、小组活动等服务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⑧家庭成员增能</w:t>
            </w:r>
            <w:r>
              <w:rPr>
                <w:rStyle w:val="763"/>
                <w:rFonts w:hint="eastAsia" w:ascii="宋体" w:hAnsi="宋体" w:eastAsia="宋体" w:cs="宋体"/>
                <w:b w:val="0"/>
                <w:i w:val="0"/>
                <w:color w:val="000000"/>
                <w:sz w:val="24"/>
                <w:szCs w:val="24"/>
                <w:highlight w:val="none"/>
                <w:u w:val="none"/>
                <w:lang w:eastAsia="zh-CN"/>
              </w:rPr>
              <w:t xml:space="preserve">：开展老年人家庭成员照护培训、失能老年人家庭照料者技能培训等培训项目，巩固家庭养老的基础性作用；</w:t>
            </w:r>
            <w:r>
              <w:rPr>
                <w:rStyle w:val="763"/>
                <w:rFonts w:ascii="宋体" w:hAnsi="宋体" w:eastAsia="宋体" w:cs="宋体"/>
                <w:b w:val="0"/>
                <w:i w:val="0"/>
                <w:color w:val="000000"/>
                <w:sz w:val="24"/>
                <w:szCs w:val="24"/>
                <w:highlight w:val="none"/>
                <w:u w:val="none"/>
              </w:rPr>
              <w:t xml:space="preserve">老年教育服务</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rPr>
              <w:t xml:space="preserve">整合老年教育资源，为老年人提供有益于身心健康的教育服务,开展老年人运用智能技术培训,普及居家养老护理</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rPr>
              <w:t xml:space="preserve">老年认知障碍等相关知识</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ascii="宋体" w:hAnsi="宋体" w:eastAsia="宋体" w:cs="宋体"/>
                <w:b w:val="0"/>
                <w:i w:val="0"/>
                <w:color w:val="000000"/>
                <w:sz w:val="24"/>
                <w:szCs w:val="24"/>
                <w:highlight w:val="none"/>
                <w:u w:val="none"/>
              </w:rPr>
              <w:t xml:space="preserve">⑨养老顾问服务</w:t>
            </w:r>
            <w:r>
              <w:rPr>
                <w:rStyle w:val="763"/>
                <w:rFonts w:hint="eastAsia" w:ascii="宋体" w:hAnsi="宋体" w:eastAsia="宋体" w:cs="宋体"/>
                <w:b w:val="0"/>
                <w:i w:val="0"/>
                <w:color w:val="000000"/>
                <w:sz w:val="24"/>
                <w:szCs w:val="24"/>
                <w:highlight w:val="none"/>
                <w:u w:val="none"/>
                <w:lang w:eastAsia="zh-CN"/>
              </w:rPr>
              <w:t xml:space="preserve">：1.基础服务。依托养老顾问点，为老年人提供养老服务政策宣传和咨询、养老服务事项办理指南、养老服务资源推介等现场政策咨询和资源供需对接服务。</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eastAsia="zh-CN"/>
              </w:rPr>
              <w:t xml:space="preserve">2.拓展服务。以区镇(街道 )为单位，定制养老服务清单，开发和推介适合不同老年人特点的“养老服务包”或养老服务项目手册，组建顾问团队定期或不定期到村 (社区) 做巡回宣介；</w:t>
            </w:r>
            <w:r/>
          </w:p>
          <w:p>
            <w:pPr>
              <w:pStyle w:val="1346"/>
              <w:jc w:val="left"/>
              <w:rPr>
                <w:rStyle w:val="763"/>
                <w:rFonts w:ascii="宋体" w:hAnsi="宋体" w:eastAsia="宋体" w:cs="宋体"/>
                <w:b w:val="0"/>
                <w:i w:val="0"/>
                <w:sz w:val="24"/>
                <w:szCs w:val="24"/>
                <w:u w:val="none"/>
              </w:rPr>
            </w:pPr>
            <w:r>
              <w:rPr>
                <w:rStyle w:val="763"/>
                <w:rFonts w:hint="eastAsia" w:ascii="宋体" w:hAnsi="宋体" w:eastAsia="宋体" w:cs="宋体"/>
                <w:b w:val="0"/>
                <w:i w:val="0"/>
                <w:color w:val="000000"/>
                <w:sz w:val="24"/>
                <w:szCs w:val="24"/>
                <w:highlight w:val="none"/>
                <w:u w:val="none"/>
              </w:rPr>
              <w:t xml:space="preserve">⑩</w:t>
            </w:r>
            <w:r>
              <w:rPr>
                <w:rStyle w:val="763"/>
                <w:rFonts w:hint="eastAsia" w:ascii="宋体" w:hAnsi="宋体" w:eastAsia="宋体" w:cs="宋体"/>
                <w:b w:val="0"/>
                <w:i w:val="0"/>
                <w:color w:val="000000"/>
                <w:sz w:val="24"/>
                <w:szCs w:val="24"/>
                <w:highlight w:val="none"/>
                <w:u w:val="none"/>
                <w:lang w:eastAsia="zh-CN"/>
              </w:rPr>
              <w:t xml:space="preserve">个性化服务：包括但不限于老年认知障碍干预服务、家庭生活服务、老年优待服务、法律咨询与维权服务、老年社会参与服务、便民服务等。</w:t>
            </w:r>
            <w:r>
              <w:rPr>
                <w:rStyle w:val="763"/>
                <w:rFonts w:ascii="宋体" w:hAnsi="宋体" w:eastAsia="宋体" w:cs="宋体"/>
                <w:b w:val="0"/>
                <w:i w:val="0"/>
                <w:color w:val="000000"/>
                <w:sz w:val="24"/>
                <w:szCs w:val="24"/>
                <w:highlight w:val="none"/>
                <w:u w:val="none"/>
              </w:rPr>
              <w:t xml:space="preserve">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vMerge w:val="continue"/>
            <w:textDirection w:val="lrTb"/>
            <w:noWrap w:val="false"/>
          </w:tcPr>
          <w:p>
            <w:pPr>
              <w:pStyle w:val="1346"/>
              <w:jc w:val="center"/>
              <w:rPr>
                <w:rStyle w:val="763"/>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vMerge w:val="continue"/>
            <w:textDirection w:val="lrTb"/>
            <w:noWrap w:val="false"/>
          </w:tcPr>
          <w:p>
            <w:pPr>
              <w:pStyle w:val="1346"/>
              <w:jc w:val="left"/>
              <w:rPr>
                <w:rStyle w:val="763"/>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4.</w:t>
            </w:r>
            <w:r>
              <w:rPr>
                <w:rStyle w:val="763"/>
                <w:rFonts w:ascii="宋体" w:hAnsi="宋体" w:eastAsia="宋体" w:cs="宋体"/>
                <w:b w:val="0"/>
                <w:i w:val="0"/>
                <w:color w:val="000000"/>
                <w:sz w:val="24"/>
                <w:szCs w:val="24"/>
                <w:highlight w:val="none"/>
                <w:u w:val="none"/>
              </w:rPr>
              <w:t xml:space="preserve">结合实际开展各类主题活动，年活动次数不少于 48 次，年参与活动不少于1440 人次；培育不少于 </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 支老年人兴趣小组</w:t>
            </w:r>
            <w:r>
              <w:rPr>
                <w:rStyle w:val="763"/>
                <w:rFonts w:hint="eastAsia" w:ascii="宋体" w:hAnsi="宋体" w:eastAsia="宋体" w:cs="宋体"/>
                <w:b w:val="0"/>
                <w:i w:val="0"/>
                <w:color w:val="000000"/>
                <w:sz w:val="24"/>
                <w:szCs w:val="24"/>
                <w:highlight w:val="none"/>
                <w:u w:val="none"/>
                <w:lang w:eastAsia="zh-CN"/>
              </w:rPr>
              <w:t xml:space="preserve">；</w:t>
            </w:r>
            <w:r/>
          </w:p>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全年开展应急疏散、紧急抢救演练不少于 4 次</w:t>
            </w:r>
            <w:r>
              <w:rPr>
                <w:rStyle w:val="763"/>
                <w:rFonts w:hint="eastAsia" w:ascii="宋体" w:hAnsi="宋体" w:eastAsia="宋体" w:cs="宋体"/>
                <w:b w:val="0"/>
                <w:i w:val="0"/>
                <w:color w:val="000000"/>
                <w:sz w:val="24"/>
                <w:szCs w:val="24"/>
                <w:highlight w:val="none"/>
                <w:u w:val="none"/>
                <w:lang w:eastAsia="zh-CN"/>
              </w:rPr>
              <w:t xml:space="preserve">；</w:t>
            </w:r>
            <w:r/>
          </w:p>
          <w:p>
            <w:pPr>
              <w:pStyle w:val="1346"/>
              <w:jc w:val="left"/>
              <w:rPr>
                <w:rStyle w:val="763"/>
                <w:rFonts w:ascii="宋体" w:hAnsi="宋体" w:eastAsia="宋体" w:cs="宋体"/>
                <w:b w:val="0"/>
                <w:i w:val="0"/>
                <w:sz w:val="24"/>
                <w:szCs w:val="24"/>
                <w:highlight w:val="red"/>
                <w:u w:val="none"/>
              </w:rPr>
            </w:pPr>
            <w:r>
              <w:rPr>
                <w:rStyle w:val="763"/>
                <w:rFonts w:hint="eastAsia" w:ascii="宋体" w:hAnsi="宋体" w:eastAsia="宋体" w:cs="宋体"/>
                <w:b w:val="0"/>
                <w:i w:val="0"/>
                <w:color w:val="000000"/>
                <w:sz w:val="24"/>
                <w:szCs w:val="24"/>
                <w:highlight w:val="none"/>
                <w:u w:val="none"/>
                <w:lang w:val="en-US" w:eastAsia="zh-CN"/>
              </w:rPr>
              <w:t xml:space="preserve">6.</w:t>
            </w:r>
            <w:r>
              <w:rPr>
                <w:rStyle w:val="763"/>
                <w:rFonts w:ascii="宋体" w:hAnsi="宋体" w:eastAsia="宋体" w:cs="宋体"/>
                <w:b w:val="0"/>
                <w:i w:val="0"/>
                <w:color w:val="000000"/>
                <w:sz w:val="24"/>
                <w:szCs w:val="24"/>
                <w:highlight w:val="none"/>
                <w:u w:val="none"/>
              </w:rPr>
              <w:t xml:space="preserve">养老服务</w:t>
            </w:r>
            <w:r>
              <w:rPr>
                <w:rStyle w:val="763"/>
                <w:rFonts w:hint="eastAsia" w:ascii="宋体" w:hAnsi="宋体" w:eastAsia="宋体" w:cs="宋体"/>
                <w:b w:val="0"/>
                <w:i w:val="0"/>
                <w:color w:val="000000"/>
                <w:sz w:val="24"/>
                <w:szCs w:val="24"/>
                <w:highlight w:val="none"/>
                <w:u w:val="none"/>
                <w:lang w:eastAsia="zh-CN"/>
              </w:rPr>
              <w:t xml:space="preserve">银龄互助</w:t>
            </w:r>
            <w:r>
              <w:rPr>
                <w:rStyle w:val="763"/>
                <w:rFonts w:ascii="宋体" w:hAnsi="宋体" w:eastAsia="宋体" w:cs="宋体"/>
                <w:b w:val="0"/>
                <w:i w:val="0"/>
                <w:color w:val="000000"/>
                <w:sz w:val="24"/>
                <w:szCs w:val="24"/>
                <w:highlight w:val="none"/>
                <w:u w:val="none"/>
              </w:rPr>
              <w:t xml:space="preserve">服务工作达到市养老志愿者协会标准；挖掘志愿者资源，建立志愿者服务队，建立和完善志愿者管理机制； </w:t>
            </w:r>
            <w:r/>
          </w:p>
          <w:p>
            <w:pPr>
              <w:pStyle w:val="1346"/>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7.</w:t>
            </w:r>
            <w:r>
              <w:rPr>
                <w:rStyle w:val="763"/>
                <w:rFonts w:ascii="宋体" w:hAnsi="宋体" w:eastAsia="宋体" w:cs="宋体"/>
                <w:b w:val="0"/>
                <w:i w:val="0"/>
                <w:color w:val="000000"/>
                <w:sz w:val="24"/>
                <w:szCs w:val="24"/>
                <w:highlight w:val="none"/>
                <w:u w:val="none"/>
              </w:rPr>
              <w:t xml:space="preserve">无有效投诉或不满意，对出现投诉和不满意及时反馈处理；</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通过调查问卷、意见箱等形式，征询老年人服务需求和意见。</w:t>
            </w:r>
            <w:r/>
          </w:p>
          <w:p>
            <w:pPr>
              <w:pStyle w:val="1346"/>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8.</w:t>
            </w:r>
            <w:r>
              <w:rPr>
                <w:rStyle w:val="763"/>
                <w:rFonts w:ascii="宋体" w:hAnsi="宋体" w:eastAsia="宋体" w:cs="宋体"/>
                <w:b w:val="0"/>
                <w:i w:val="0"/>
                <w:color w:val="000000"/>
                <w:sz w:val="24"/>
                <w:szCs w:val="24"/>
                <w:highlight w:val="none"/>
                <w:u w:val="none"/>
              </w:rPr>
              <w:t xml:space="preserve">主动配合第三方评估，提供年度的运行评估情况自评估报告。</w:t>
            </w:r>
            <w:r/>
          </w:p>
          <w:p>
            <w:pPr>
              <w:pStyle w:val="1346"/>
              <w:jc w:val="left"/>
              <w:rPr>
                <w:rStyle w:val="763"/>
                <w:rFonts w:ascii="宋体" w:hAnsi="宋体" w:eastAsia="宋体" w:cs="宋体"/>
                <w:b w:val="0"/>
                <w:i w:val="0"/>
                <w:color w:val="00000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9.</w:t>
            </w:r>
            <w:r>
              <w:rPr>
                <w:rStyle w:val="763"/>
                <w:rFonts w:ascii="宋体" w:hAnsi="宋体" w:eastAsia="宋体" w:cs="宋体"/>
                <w:b w:val="0"/>
                <w:i w:val="0"/>
                <w:color w:val="000000"/>
                <w:sz w:val="24"/>
                <w:szCs w:val="24"/>
                <w:highlight w:val="none"/>
                <w:u w:val="none"/>
              </w:rPr>
              <w:t xml:space="preserve">积极主动开展信息宣传，做好各类检查、参观的接待工作。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46"/>
              <w:jc w:val="center"/>
              <w:rPr>
                <w:rStyle w:val="763"/>
                <w:rFonts w:hint="eastAsia" w:ascii="宋体" w:hAnsi="宋体" w:eastAsia="宋体" w:cs="宋体"/>
                <w:b w:val="0"/>
                <w:i w:val="0"/>
                <w:sz w:val="24"/>
                <w:szCs w:val="24"/>
                <w:u w:val="none"/>
                <w:lang w:eastAsia="zh-CN"/>
              </w:rPr>
            </w:pPr>
            <w:r>
              <w:rPr>
                <w:rStyle w:val="763"/>
                <w:rFonts w:hint="eastAsia" w:ascii="宋体" w:hAnsi="宋体" w:eastAsia="宋体" w:cs="宋体"/>
                <w:b w:val="0"/>
                <w:i w:val="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highlight w:val="none"/>
                <w:u w:val="none"/>
              </w:rPr>
              <w:t xml:space="preserve">居家探访服务</w:t>
            </w:r>
            <w:r>
              <w:rPr>
                <w:rStyle w:val="763"/>
                <w:rFonts w:hint="eastAsia" w:ascii="宋体" w:hAnsi="宋体" w:eastAsia="宋体" w:cs="宋体"/>
                <w:b w:val="0"/>
                <w:i w:val="0"/>
                <w:color w:val="000000"/>
                <w:sz w:val="24"/>
                <w:szCs w:val="24"/>
                <w:highlight w:val="none"/>
                <w:u w:val="none"/>
                <w:lang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numPr>
                <w:ilvl w:val="0"/>
                <w:numId w:val="0"/>
              </w:numPr>
              <w:jc w:val="left"/>
              <w:rPr>
                <w:rStyle w:val="763"/>
                <w:rFonts w:ascii="宋体" w:hAnsi="宋体" w:eastAsia="宋体" w:cs="宋体"/>
                <w:b w:val="0"/>
                <w:i w:val="0"/>
                <w:color w:val="000000"/>
                <w:sz w:val="24"/>
                <w:szCs w:val="24"/>
                <w:highlight w:val="none"/>
                <w:u w:val="none"/>
              </w:rPr>
            </w:pPr>
            <w:r>
              <w:rPr>
                <w:rStyle w:val="763"/>
                <w:rFonts w:ascii="宋体" w:hAnsi="宋体" w:eastAsia="宋体" w:cs="宋体"/>
                <w:b w:val="0"/>
                <w:i w:val="0"/>
                <w:color w:val="000000"/>
                <w:sz w:val="24"/>
                <w:szCs w:val="24"/>
                <w:highlight w:val="none"/>
                <w:u w:val="none"/>
              </w:rPr>
              <w:t xml:space="preserve">开展辖区内基本养老服务对象的信息采集、入户调查等工作，掌握服务对象基本情况；对辖区内有服务需求的基本养老服务对象，定期开展居家探访服务（包括但不限于需求调研、精神慰藉、探访帮扶），每人每月不少于 1 次； 年开展居家探访不少于</w:t>
            </w:r>
            <w:r>
              <w:rPr>
                <w:rStyle w:val="763"/>
                <w:rFonts w:hint="eastAsia" w:ascii="宋体" w:hAnsi="宋体" w:eastAsia="宋体" w:cs="宋体"/>
                <w:b w:val="0"/>
                <w:i w:val="0"/>
                <w:color w:val="000000"/>
                <w:sz w:val="24"/>
                <w:szCs w:val="24"/>
                <w:highlight w:val="none"/>
                <w:u w:val="none"/>
                <w:lang w:val="en-US" w:eastAsia="zh-CN"/>
              </w:rPr>
              <w:t xml:space="preserve">720</w:t>
            </w:r>
            <w:r>
              <w:rPr>
                <w:rStyle w:val="763"/>
                <w:rFonts w:ascii="宋体" w:hAnsi="宋体" w:eastAsia="宋体" w:cs="宋体"/>
                <w:b w:val="0"/>
                <w:i w:val="0"/>
                <w:color w:val="000000"/>
                <w:sz w:val="24"/>
                <w:szCs w:val="24"/>
                <w:highlight w:val="none"/>
                <w:u w:val="none"/>
              </w:rPr>
              <w:t xml:space="preserve"> 人次。</w:t>
            </w:r>
            <w:r/>
          </w:p>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default" w:ascii="宋体" w:hAnsi="宋体" w:eastAsia="宋体" w:cs="宋体"/>
                <w:b w:val="0"/>
                <w:i w:val="0"/>
                <w:color w:val="000000"/>
                <w:sz w:val="24"/>
                <w:szCs w:val="24"/>
                <w:highlight w:val="none"/>
                <w:u w:val="none"/>
                <w:lang w:val="en-US" w:eastAsia="zh-CN"/>
              </w:rPr>
              <w:t xml:space="preserve">1.</w:t>
            </w:r>
            <w:r>
              <w:rPr>
                <w:rStyle w:val="763"/>
                <w:rFonts w:hint="eastAsia" w:ascii="宋体" w:hAnsi="宋体" w:eastAsia="宋体" w:cs="宋体"/>
                <w:b w:val="0"/>
                <w:i w:val="0"/>
                <w:color w:val="000000"/>
                <w:sz w:val="24"/>
                <w:szCs w:val="24"/>
                <w:highlight w:val="none"/>
                <w:u w:val="none"/>
                <w:lang w:val="en-US" w:eastAsia="zh-CN"/>
              </w:rPr>
              <w:t xml:space="preserve">需求调研服务。重点面向独居、空巢、留守、失能（失智）、计划生育特殊家庭等特殊困难老年人开展探访与帮扶服务，掌握特殊困难老年人的基本情况和养老服务需求。</w:t>
            </w:r>
            <w:r/>
          </w:p>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2.精神慰藉服务。为认知和情感障碍等需要关心的老年人提供精神关爱、心理疏导、社工支持等服务。 </w:t>
            </w:r>
            <w:r/>
          </w:p>
          <w:p>
            <w:pPr>
              <w:pStyle w:val="1346"/>
              <w:jc w:val="left"/>
              <w:rPr>
                <w:rStyle w:val="763"/>
                <w:rFonts w:ascii="宋体" w:hAnsi="宋体" w:eastAsia="宋体" w:cs="宋体"/>
                <w:b w:val="0"/>
                <w:i w:val="0"/>
                <w:sz w:val="24"/>
                <w:szCs w:val="24"/>
                <w:u w:val="none"/>
              </w:rPr>
            </w:pPr>
            <w:r>
              <w:rPr>
                <w:rStyle w:val="763"/>
                <w:rFonts w:hint="eastAsia" w:ascii="宋体" w:hAnsi="宋体" w:eastAsia="宋体" w:cs="宋体"/>
                <w:b w:val="0"/>
                <w:i w:val="0"/>
                <w:color w:val="000000"/>
                <w:sz w:val="24"/>
                <w:szCs w:val="24"/>
                <w:highlight w:val="none"/>
                <w:u w:val="none"/>
                <w:lang w:val="en-US" w:eastAsia="zh-CN"/>
              </w:rPr>
              <w:t xml:space="preserve">3.探访帮扶服务。重点面向独居、空巢、留守、失能（失智）、计划生育特殊家庭等特殊困难老年人开展上门探视，重点掌握特殊困难老年人的居家安全状况，针对其特殊困难进行帮扶。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46"/>
              <w:jc w:val="center"/>
              <w:rPr>
                <w:rStyle w:val="763"/>
                <w:rFonts w:ascii="宋体" w:hAnsi="宋体" w:eastAsia="宋体" w:cs="宋体"/>
                <w:b w:val="0"/>
                <w:i w:val="0"/>
                <w:sz w:val="24"/>
                <w:szCs w:val="24"/>
                <w:u w:val="none"/>
              </w:rPr>
            </w:pPr>
            <w:r>
              <w:rPr>
                <w:rStyle w:val="763"/>
                <w:rFonts w:hint="eastAsia" w:ascii="宋体" w:hAnsi="宋体" w:eastAsia="宋体" w:cs="宋体"/>
                <w:b w:val="0"/>
                <w:i w:val="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hint="eastAsia" w:ascii="宋体" w:hAnsi="宋体" w:eastAsia="宋体" w:cs="宋体"/>
                <w:b w:val="0"/>
                <w:i w:val="0"/>
                <w:sz w:val="24"/>
                <w:szCs w:val="24"/>
                <w:u w:val="none"/>
                <w:lang w:eastAsia="zh-CN"/>
              </w:rPr>
              <w:t xml:space="preserve">培训要求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numPr>
                <w:ilvl w:val="0"/>
                <w:numId w:val="0"/>
              </w:numPr>
              <w:ind w:left="0" w:firstLine="0"/>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highlight w:val="none"/>
                <w:u w:val="none"/>
              </w:rPr>
              <w:t xml:space="preserve">开展老年人家庭成员照护培训、照料者技能培训等项目，年培训次数不少于12 次，年总培训不少于 120 人次；开展老年人运用智能技术，居家养老护理、老年认知障碍等相关知识培训，年培训次数不少于 12 次，年总培训不少于 240 人次。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46"/>
              <w:jc w:val="center"/>
              <w:rPr>
                <w:rStyle w:val="763"/>
                <w:rFonts w:hint="eastAsia" w:ascii="宋体" w:hAnsi="宋体" w:eastAsia="宋体" w:cs="宋体"/>
                <w:b w:val="0"/>
                <w:i w:val="0"/>
                <w:sz w:val="24"/>
                <w:szCs w:val="24"/>
                <w:u w:val="none"/>
                <w:lang w:val="en-US" w:eastAsia="zh-CN"/>
              </w:rPr>
            </w:pPr>
            <w:r>
              <w:rPr>
                <w:rStyle w:val="763"/>
                <w:rFonts w:hint="eastAsia" w:ascii="宋体" w:hAnsi="宋体" w:eastAsia="宋体" w:cs="宋体"/>
                <w:b w:val="0"/>
                <w:i w:val="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46"/>
              <w:jc w:val="left"/>
              <w:rPr>
                <w:rStyle w:val="763"/>
                <w:rFonts w:hint="eastAsia" w:ascii="宋体" w:hAnsi="宋体" w:eastAsia="宋体" w:cs="宋体"/>
                <w:b w:val="0"/>
                <w:i w:val="0"/>
                <w:sz w:val="24"/>
                <w:szCs w:val="24"/>
                <w:u w:val="none"/>
                <w:lang w:eastAsia="zh-CN"/>
              </w:rPr>
            </w:pPr>
            <w:r>
              <w:rPr>
                <w:rStyle w:val="763"/>
                <w:rFonts w:hint="eastAsia" w:ascii="宋体" w:hAnsi="宋体" w:eastAsia="宋体" w:cs="宋体"/>
                <w:b w:val="0"/>
                <w:i w:val="0"/>
                <w:sz w:val="24"/>
                <w:szCs w:val="24"/>
                <w:u w:val="none"/>
                <w:lang w:eastAsia="zh-CN"/>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1.配备项目负责人1名，</w:t>
            </w:r>
            <w:r>
              <w:rPr>
                <w:rStyle w:val="763"/>
                <w:rFonts w:ascii="宋体" w:hAnsi="宋体" w:eastAsia="宋体" w:cs="宋体"/>
                <w:b w:val="0"/>
                <w:i w:val="0"/>
                <w:color w:val="000000"/>
                <w:sz w:val="24"/>
                <w:szCs w:val="24"/>
                <w:highlight w:val="none"/>
                <w:u w:val="none"/>
              </w:rPr>
              <w:t xml:space="preserve">项目负责人有相关领域管理经验，具备运营养老服务设施的能力和经验，且</w:t>
            </w:r>
            <w:r>
              <w:rPr>
                <w:rStyle w:val="763"/>
                <w:rFonts w:hint="eastAsia" w:ascii="宋体" w:hAnsi="宋体" w:eastAsia="宋体" w:cs="宋体"/>
                <w:b w:val="0"/>
                <w:color w:val="000000"/>
                <w:spacing w:val="7"/>
                <w:sz w:val="24"/>
                <w:highlight w:val="none"/>
                <w:lang w:eastAsia="zh-CN"/>
              </w:rPr>
              <w:t xml:space="preserve">持有</w:t>
            </w:r>
            <w:r>
              <w:rPr>
                <w:rStyle w:val="763"/>
                <w:rFonts w:hint="eastAsia" w:ascii="宋体" w:hAnsi="宋体" w:eastAsia="宋体" w:cs="宋体"/>
                <w:b w:val="0"/>
                <w:color w:val="000000"/>
                <w:spacing w:val="7"/>
                <w:sz w:val="24"/>
                <w:highlight w:val="none"/>
                <w:lang w:val="en-US" w:eastAsia="zh-CN"/>
              </w:rPr>
              <w:t xml:space="preserve">初级及以上</w:t>
            </w:r>
            <w:r>
              <w:rPr>
                <w:rStyle w:val="763"/>
                <w:rFonts w:hint="eastAsia" w:ascii="宋体" w:hAnsi="宋体" w:eastAsia="宋体" w:cs="宋体"/>
                <w:b w:val="0"/>
                <w:color w:val="000000"/>
                <w:spacing w:val="7"/>
                <w:sz w:val="24"/>
                <w:highlight w:val="none"/>
                <w:lang w:eastAsia="zh-CN"/>
              </w:rPr>
              <w:t xml:space="preserve">《中华人民共和国社会工作者职业水平（资格）证书》</w:t>
            </w:r>
            <w:r>
              <w:rPr>
                <w:rStyle w:val="763"/>
                <w:rFonts w:hint="eastAsia" w:ascii="宋体" w:hAnsi="宋体" w:eastAsia="宋体" w:cs="宋体"/>
                <w:b w:val="0"/>
                <w:i w:val="0"/>
                <w:color w:val="000000"/>
                <w:sz w:val="24"/>
                <w:szCs w:val="24"/>
                <w:highlight w:val="none"/>
                <w:u w:val="none"/>
                <w:lang w:eastAsia="zh-CN"/>
              </w:rPr>
              <w:t xml:space="preserve">。</w:t>
            </w:r>
            <w:r/>
          </w:p>
          <w:p>
            <w:pPr>
              <w:pStyle w:val="1346"/>
              <w:numPr>
                <w:ilvl w:val="0"/>
                <w:numId w:val="0"/>
              </w:numPr>
              <w:jc w:val="left"/>
              <w:rPr>
                <w:rStyle w:val="763"/>
                <w:rFonts w:hint="default" w:ascii="宋体" w:hAnsi="宋体" w:eastAsia="宋体" w:cs="宋体"/>
                <w:b w:val="0"/>
                <w:i/>
                <w:iCs/>
                <w:color w:val="000000"/>
                <w:sz w:val="24"/>
                <w:szCs w:val="24"/>
                <w:highlight w:val="none"/>
                <w:u w:val="single"/>
                <w:lang w:val="en-US"/>
              </w:rPr>
            </w:pPr>
            <w:r>
              <w:rPr>
                <w:rStyle w:val="763"/>
                <w:rFonts w:hint="eastAsia" w:ascii="宋体" w:hAnsi="宋体" w:eastAsia="宋体" w:cs="宋体"/>
                <w:b w:val="0"/>
                <w:i/>
                <w:iCs/>
                <w:color w:val="000000"/>
                <w:sz w:val="24"/>
                <w:szCs w:val="24"/>
                <w:highlight w:val="none"/>
                <w:u w:val="single"/>
                <w:lang w:val="en-US" w:eastAsia="zh-CN"/>
              </w:rPr>
              <w:t xml:space="preserve">2.</w:t>
            </w:r>
            <w:r>
              <w:rPr>
                <w:rStyle w:val="763"/>
                <w:rFonts w:ascii="宋体" w:hAnsi="宋体" w:eastAsia="宋体" w:cs="宋体"/>
                <w:b w:val="0"/>
                <w:i/>
                <w:iCs/>
                <w:color w:val="000000"/>
                <w:sz w:val="24"/>
                <w:szCs w:val="24"/>
                <w:highlight w:val="none"/>
                <w:u w:val="single"/>
              </w:rPr>
              <w:t xml:space="preserve">配备</w:t>
            </w:r>
            <w:r>
              <w:rPr>
                <w:rStyle w:val="763"/>
                <w:rFonts w:hint="eastAsia" w:ascii="宋体" w:hAnsi="宋体" w:eastAsia="宋体" w:cs="宋体"/>
                <w:b w:val="0"/>
                <w:i/>
                <w:iCs/>
                <w:color w:val="000000"/>
                <w:sz w:val="24"/>
                <w:szCs w:val="24"/>
                <w:highlight w:val="none"/>
                <w:u w:val="single"/>
                <w:lang w:eastAsia="zh-CN"/>
              </w:rPr>
              <w:t xml:space="preserve">不少于</w:t>
            </w:r>
            <w:r>
              <w:rPr>
                <w:rStyle w:val="763"/>
                <w:rFonts w:hint="eastAsia" w:ascii="宋体" w:hAnsi="宋体" w:eastAsia="宋体" w:cs="宋体"/>
                <w:b w:val="0"/>
                <w:i/>
                <w:iCs/>
                <w:color w:val="000000"/>
                <w:sz w:val="24"/>
                <w:szCs w:val="24"/>
                <w:highlight w:val="none"/>
                <w:u w:val="single"/>
                <w:lang w:val="en-US" w:eastAsia="zh-CN"/>
              </w:rPr>
              <w:t xml:space="preserve">4</w:t>
            </w:r>
            <w:r>
              <w:rPr>
                <w:rStyle w:val="763"/>
                <w:rFonts w:ascii="宋体" w:hAnsi="宋体" w:eastAsia="宋体" w:cs="宋体"/>
                <w:b w:val="0"/>
                <w:i/>
                <w:iCs/>
                <w:color w:val="000000"/>
                <w:sz w:val="24"/>
                <w:szCs w:val="24"/>
                <w:highlight w:val="none"/>
                <w:u w:val="single"/>
              </w:rPr>
              <w:t xml:space="preserve">名专职工作人员</w:t>
            </w:r>
            <w:r>
              <w:rPr>
                <w:rStyle w:val="763"/>
                <w:rFonts w:hint="eastAsia" w:ascii="宋体" w:hAnsi="宋体" w:eastAsia="宋体" w:cs="宋体"/>
                <w:b w:val="0"/>
                <w:i/>
                <w:iCs/>
                <w:color w:val="000000"/>
                <w:sz w:val="24"/>
                <w:szCs w:val="24"/>
                <w:highlight w:val="none"/>
                <w:u w:val="single"/>
                <w:lang w:eastAsia="zh-CN"/>
              </w:rPr>
              <w:t xml:space="preserve">（</w:t>
            </w:r>
            <w:r>
              <w:rPr>
                <w:rStyle w:val="763"/>
                <w:rFonts w:hint="eastAsia" w:ascii="宋体" w:hAnsi="宋体" w:eastAsia="宋体" w:cs="宋体"/>
                <w:b w:val="0"/>
                <w:i/>
                <w:iCs/>
                <w:color w:val="000000"/>
                <w:sz w:val="24"/>
                <w:szCs w:val="24"/>
                <w:highlight w:val="none"/>
                <w:u w:val="single"/>
                <w:lang w:val="en-US" w:eastAsia="zh-CN"/>
              </w:rPr>
              <w:t xml:space="preserve">包含项目负责人和</w:t>
            </w:r>
            <w:r>
              <w:rPr>
                <w:rStyle w:val="763"/>
                <w:rFonts w:ascii="宋体" w:hAnsi="宋体" w:eastAsia="宋体" w:cs="宋体"/>
                <w:b w:val="0"/>
                <w:i/>
                <w:iCs/>
                <w:color w:val="000000"/>
                <w:sz w:val="24"/>
                <w:szCs w:val="24"/>
                <w:highlight w:val="none"/>
                <w:u w:val="single"/>
              </w:rPr>
              <w:t xml:space="preserve">服务</w:t>
            </w:r>
            <w:r>
              <w:rPr>
                <w:rStyle w:val="763"/>
                <w:rFonts w:hint="eastAsia" w:ascii="宋体" w:hAnsi="宋体" w:eastAsia="宋体" w:cs="宋体"/>
                <w:b w:val="0"/>
                <w:i/>
                <w:iCs/>
                <w:color w:val="000000"/>
                <w:sz w:val="24"/>
                <w:szCs w:val="24"/>
                <w:highlight w:val="none"/>
                <w:u w:val="single"/>
                <w:lang w:eastAsia="zh-CN"/>
              </w:rPr>
              <w:t xml:space="preserve">人员</w:t>
            </w:r>
            <w:r>
              <w:rPr>
                <w:rStyle w:val="763"/>
                <w:rFonts w:ascii="宋体" w:hAnsi="宋体" w:eastAsia="宋体" w:cs="宋体"/>
                <w:b w:val="0"/>
                <w:i/>
                <w:iCs/>
                <w:color w:val="000000"/>
                <w:sz w:val="24"/>
                <w:szCs w:val="24"/>
                <w:highlight w:val="none"/>
                <w:u w:val="single"/>
              </w:rPr>
              <w:t xml:space="preserve">）；专职工作人员需与服务合同（标书）一致，如有变动需经甲方同意；专职工作人员均需持有初级及以上养老护理员</w:t>
            </w:r>
            <w:r>
              <w:rPr>
                <w:rStyle w:val="763"/>
                <w:rFonts w:hint="eastAsia" w:ascii="宋体" w:hAnsi="宋体" w:eastAsia="宋体" w:cs="宋体"/>
                <w:b w:val="0"/>
                <w:i/>
                <w:iCs/>
                <w:color w:val="000000"/>
                <w:sz w:val="24"/>
                <w:szCs w:val="24"/>
                <w:highlight w:val="none"/>
                <w:u w:val="single"/>
                <w:lang w:eastAsia="zh-CN"/>
              </w:rPr>
              <w:t xml:space="preserve">职业技能等级</w:t>
            </w:r>
            <w:r>
              <w:rPr>
                <w:rStyle w:val="763"/>
                <w:rFonts w:ascii="宋体" w:hAnsi="宋体" w:eastAsia="宋体" w:cs="宋体"/>
                <w:b w:val="0"/>
                <w:i/>
                <w:iCs/>
                <w:color w:val="000000"/>
                <w:sz w:val="24"/>
                <w:szCs w:val="24"/>
                <w:highlight w:val="none"/>
                <w:u w:val="single"/>
              </w:rPr>
              <w:t xml:space="preserve">证书或</w:t>
            </w:r>
            <w:r>
              <w:rPr>
                <w:rStyle w:val="763"/>
                <w:rFonts w:hint="eastAsia" w:ascii="宋体" w:hAnsi="宋体" w:eastAsia="宋体" w:cs="宋体"/>
                <w:b w:val="0"/>
                <w:i/>
                <w:iCs/>
                <w:color w:val="000000"/>
                <w:sz w:val="24"/>
                <w:szCs w:val="24"/>
                <w:highlight w:val="none"/>
                <w:u w:val="single"/>
              </w:rPr>
              <w:t xml:space="preserve">养老护理员执业资格证书</w:t>
            </w:r>
            <w:r>
              <w:rPr>
                <w:rStyle w:val="763"/>
                <w:rFonts w:hint="eastAsia" w:ascii="宋体" w:hAnsi="宋体" w:eastAsia="宋体" w:cs="宋体"/>
                <w:b w:val="0"/>
                <w:i/>
                <w:iCs/>
                <w:color w:val="000000"/>
                <w:sz w:val="24"/>
                <w:szCs w:val="24"/>
                <w:highlight w:val="none"/>
                <w:u w:val="single"/>
                <w:lang w:val="en-US" w:eastAsia="zh-CN"/>
              </w:rPr>
              <w:t xml:space="preserve">或</w:t>
            </w:r>
            <w:r>
              <w:rPr>
                <w:rStyle w:val="763"/>
                <w:rFonts w:hint="eastAsia" w:ascii="宋体" w:hAnsi="宋体" w:eastAsia="宋体" w:cs="宋体"/>
                <w:b w:val="0"/>
                <w:i/>
                <w:iCs/>
                <w:color w:val="000000"/>
                <w:sz w:val="24"/>
                <w:szCs w:val="24"/>
                <w:highlight w:val="none"/>
                <w:u w:val="single"/>
              </w:rPr>
              <w:t xml:space="preserve">养老护理员职业技能培训合格证书</w:t>
            </w:r>
            <w:r>
              <w:rPr>
                <w:rStyle w:val="763"/>
                <w:rFonts w:hint="eastAsia" w:ascii="宋体" w:hAnsi="宋体" w:eastAsia="宋体" w:cs="宋体"/>
                <w:b w:val="0"/>
                <w:i/>
                <w:iCs/>
                <w:color w:val="000000"/>
                <w:sz w:val="24"/>
                <w:szCs w:val="24"/>
                <w:highlight w:val="none"/>
                <w:u w:val="single"/>
                <w:lang w:eastAsia="zh-CN"/>
              </w:rPr>
              <w:t xml:space="preserve">（</w:t>
            </w:r>
            <w:r>
              <w:rPr>
                <w:rStyle w:val="763"/>
                <w:rFonts w:hint="eastAsia" w:ascii="宋体" w:hAnsi="宋体" w:eastAsia="宋体" w:cs="宋体"/>
                <w:b w:val="0"/>
                <w:i/>
                <w:iCs/>
                <w:color w:val="000000"/>
                <w:sz w:val="24"/>
                <w:szCs w:val="24"/>
                <w:highlight w:val="none"/>
                <w:u w:val="single"/>
                <w:lang w:val="en-US" w:eastAsia="zh-CN"/>
              </w:rPr>
              <w:t xml:space="preserve">请在投标文件中提供相关人员证书）。专职</w:t>
            </w:r>
            <w:r>
              <w:rPr>
                <w:rStyle w:val="763"/>
                <w:rFonts w:ascii="宋体" w:hAnsi="宋体" w:eastAsia="宋体" w:cs="宋体"/>
                <w:b w:val="0"/>
                <w:i/>
                <w:iCs/>
                <w:color w:val="000000"/>
                <w:sz w:val="24"/>
                <w:szCs w:val="24"/>
                <w:highlight w:val="none"/>
                <w:u w:val="single"/>
              </w:rPr>
              <w:t xml:space="preserve">工作人员全年应参加不少于6次的岗位培训</w:t>
            </w:r>
            <w:r>
              <w:rPr>
                <w:rStyle w:val="763"/>
                <w:rFonts w:hint="eastAsia" w:ascii="宋体" w:hAnsi="宋体" w:eastAsia="宋体" w:cs="宋体"/>
                <w:b w:val="0"/>
                <w:i/>
                <w:iCs/>
                <w:color w:val="000000"/>
                <w:sz w:val="24"/>
                <w:szCs w:val="24"/>
                <w:highlight w:val="none"/>
                <w:u w:val="single"/>
                <w:lang w:eastAsia="zh-CN"/>
              </w:rPr>
              <w:t xml:space="preserve">。</w:t>
            </w:r>
            <w:r/>
          </w:p>
          <w:p>
            <w:pPr>
              <w:pStyle w:val="1346"/>
              <w:jc w:val="left"/>
              <w:rPr>
                <w:rStyle w:val="763"/>
                <w:rFonts w:ascii="宋体" w:hAnsi="宋体" w:eastAsia="宋体" w:cs="宋体"/>
                <w:b w:val="0"/>
                <w:i w:val="0"/>
                <w:color w:val="000000"/>
                <w:sz w:val="24"/>
                <w:szCs w:val="24"/>
                <w:highlight w:val="none"/>
                <w:u w:val="none"/>
              </w:rPr>
            </w:pPr>
            <w:r>
              <w:rPr>
                <w:rStyle w:val="763"/>
                <w:rFonts w:hint="eastAsia" w:ascii="宋体" w:hAnsi="宋体" w:eastAsia="宋体" w:cs="宋体"/>
                <w:b w:val="0"/>
                <w:i/>
                <w:iCs/>
                <w:color w:val="000000"/>
                <w:sz w:val="24"/>
                <w:szCs w:val="24"/>
                <w:highlight w:val="none"/>
                <w:u w:val="single"/>
                <w:lang w:val="en-US" w:eastAsia="zh-CN"/>
              </w:rPr>
              <w:t xml:space="preserve">3.除项目负责人外</w:t>
            </w:r>
            <w:r>
              <w:rPr>
                <w:rStyle w:val="763"/>
                <w:rFonts w:hint="eastAsia" w:ascii="宋体" w:hAnsi="宋体" w:eastAsia="宋体" w:cs="宋体"/>
                <w:b w:val="0"/>
                <w:i/>
                <w:iCs/>
                <w:color w:val="000000"/>
                <w:sz w:val="24"/>
                <w:szCs w:val="24"/>
                <w:highlight w:val="none"/>
                <w:u w:val="single"/>
                <w:lang w:eastAsia="zh-CN"/>
              </w:rPr>
              <w:t xml:space="preserve">不少于</w:t>
            </w:r>
            <w:r>
              <w:rPr>
                <w:rStyle w:val="763"/>
                <w:rFonts w:ascii="宋体" w:hAnsi="宋体" w:eastAsia="宋体" w:cs="宋体"/>
                <w:b w:val="0"/>
                <w:i/>
                <w:iCs/>
                <w:color w:val="000000"/>
                <w:sz w:val="24"/>
                <w:szCs w:val="24"/>
                <w:highlight w:val="none"/>
                <w:u w:val="single"/>
              </w:rPr>
              <w:t xml:space="preserve">1名专职工作人员</w:t>
            </w:r>
            <w:r>
              <w:rPr>
                <w:rStyle w:val="763"/>
                <w:rFonts w:hint="eastAsia" w:ascii="宋体" w:hAnsi="宋体" w:eastAsia="宋体" w:cs="宋体"/>
                <w:b w:val="0"/>
                <w:i/>
                <w:iCs/>
                <w:color w:val="000000"/>
                <w:sz w:val="24"/>
                <w:szCs w:val="24"/>
                <w:highlight w:val="none"/>
                <w:u w:val="single"/>
                <w:lang w:eastAsia="zh-CN"/>
              </w:rPr>
              <w:t xml:space="preserve">持有《中华人民共和国社会工作者职业水平（资格）证书》。</w:t>
            </w:r>
            <w:r>
              <w:rPr>
                <w:rStyle w:val="763"/>
                <w:rFonts w:hint="eastAsia" w:ascii="宋体" w:hAnsi="宋体" w:eastAsia="宋体" w:cs="宋体"/>
                <w:b w:val="0"/>
                <w:i/>
                <w:iCs/>
                <w:color w:val="000000"/>
                <w:sz w:val="24"/>
                <w:szCs w:val="24"/>
                <w:highlight w:val="none"/>
                <w:u w:val="single"/>
                <w:lang w:val="en-US" w:eastAsia="zh-CN"/>
              </w:rPr>
              <w:t xml:space="preserve">请在投标文件中提供相关人员证书。</w:t>
            </w:r>
            <w:r/>
          </w:p>
        </w:tc>
      </w:tr>
      <w:tr>
        <w:trPr/>
        <w:tc>
          <w:tcPr>
            <w:tcBorders>
              <w:top w:val="single" w:color="000000" w:sz="2" w:space="0"/>
              <w:left w:val="single" w:color="000000" w:sz="2" w:space="0"/>
              <w:right w:val="single" w:color="000000" w:sz="2" w:space="0"/>
            </w:tcBorders>
            <w:tcMar>
              <w:top w:w="100" w:type="dxa"/>
              <w:bottom w:w="100" w:type="dxa"/>
            </w:tcMar>
            <w:tcW w:w="504" w:type="dxa"/>
            <w:vAlign w:val="center"/>
            <w:vMerge w:val="restart"/>
            <w:textDirection w:val="lrTb"/>
            <w:noWrap w:val="false"/>
          </w:tcPr>
          <w:p>
            <w:pPr>
              <w:pStyle w:val="1346"/>
              <w:jc w:val="center"/>
              <w:rPr>
                <w:rStyle w:val="763"/>
                <w:rFonts w:hint="eastAsia" w:ascii="宋体" w:hAnsi="宋体" w:eastAsia="宋体" w:cs="宋体"/>
                <w:b w:val="0"/>
                <w:i w:val="0"/>
                <w:sz w:val="24"/>
                <w:szCs w:val="24"/>
                <w:u w:val="none"/>
                <w:lang w:val="en-US" w:eastAsia="zh-CN"/>
              </w:rPr>
            </w:pPr>
            <w:r>
              <w:rPr>
                <w:rStyle w:val="763"/>
                <w:rFonts w:hint="eastAsia" w:ascii="宋体" w:hAnsi="宋体" w:eastAsia="宋体" w:cs="宋体"/>
                <w:b w:val="0"/>
                <w:i w:val="0"/>
                <w:color w:val="000000"/>
                <w:sz w:val="24"/>
                <w:szCs w:val="24"/>
                <w:u w:val="none"/>
                <w:lang w:val="en-US" w:eastAsia="zh-CN"/>
              </w:rPr>
              <w:t xml:space="preserve">8</w:t>
            </w:r>
            <w:r/>
          </w:p>
        </w:tc>
        <w:tc>
          <w:tcPr>
            <w:tcBorders>
              <w:top w:val="single" w:color="000000" w:sz="2" w:space="0"/>
              <w:left w:val="single" w:color="000000" w:sz="2" w:space="0"/>
              <w:right w:val="single" w:color="000000" w:sz="2" w:space="0"/>
            </w:tcBorders>
            <w:tcMar>
              <w:top w:w="100" w:type="dxa"/>
              <w:bottom w:w="100" w:type="dxa"/>
            </w:tcMar>
            <w:tcW w:w="1183" w:type="dxa"/>
            <w:vAlign w:val="center"/>
            <w:vMerge w:val="restart"/>
            <w:textDirection w:val="lrTb"/>
            <w:noWrap w:val="false"/>
          </w:tcPr>
          <w:p>
            <w:pPr>
              <w:pStyle w:val="1346"/>
              <w:jc w:val="left"/>
              <w:rPr>
                <w:rStyle w:val="763"/>
                <w:rFonts w:hint="eastAsia" w:ascii="宋体" w:hAnsi="宋体" w:eastAsia="宋体" w:cs="宋体"/>
                <w:b w:val="0"/>
                <w:i w:val="0"/>
                <w:sz w:val="24"/>
                <w:szCs w:val="24"/>
                <w:u w:val="none"/>
                <w:lang w:eastAsia="zh-CN"/>
              </w:rPr>
            </w:pPr>
            <w:r>
              <w:rPr>
                <w:rStyle w:val="763"/>
                <w:rFonts w:ascii="宋体" w:hAnsi="宋体" w:eastAsia="宋体" w:cs="宋体"/>
                <w:b w:val="0"/>
                <w:i w:val="0"/>
                <w:color w:val="000000"/>
                <w:sz w:val="24"/>
                <w:szCs w:val="24"/>
                <w:u w:val="none"/>
              </w:rPr>
              <w:t xml:space="preserve">综合说明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1.合理配备管理人员及服务人员，确保项目正常实施；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2.制定完善的管理制度和保障机制，做到管理正规化、服务规范化、考核标准化；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3.制定合理的薪资标准，自负公司或组织内管理人员及服务人员的薪资（含一切福利待遇、保险等）；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4.负责添置服务内容需要的零星配套设施以及特色服务所需设施的购置；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5.中标后，本项目管理及服务人员原则上不允许更换，尤其是在合同履约期间口碑好、服务对象满意度高的管理及服务人员，如确实需要更换的，必须征得采购人的同意，并至少提前一个月跟采购人报备，更换后的人员需要在服务的当月签订劳动合同并缴纳社保。提交社保原件时间为服务的下一个月。如不能提供，则采购人有权终止合同，同时没收其履约保证金。新增管理及服务人员要求同上。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6.服务期间，采购人有权不定期抽查服务人员与中标单位的雇佣关系，如发现有未按时或停止缴纳社保或临时更换、增减人员未报备采购人的情况，采购人有权终止合同，同时没收其履约保证金。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7.确因招标单位工作推进、参观检查等需要，中标单位应无条件配合招标单位完成。如：安排服务人员（内部）临时加班等。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8.采购单位对中标单位的管理工作按考核办法进行考核，详见附件。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9.服务过程中因投标人责任所造成的经济损失或其他损害由投标人按实际金额赔偿或承担相应的法律责任。 </w:t>
            </w:r>
            <w:r/>
          </w:p>
          <w:p>
            <w:pPr>
              <w:pStyle w:val="1346"/>
              <w:jc w:val="left"/>
              <w:rPr>
                <w:rStyle w:val="763"/>
                <w:rFonts w:ascii="宋体" w:hAnsi="宋体" w:eastAsia="宋体" w:cs="宋体"/>
                <w:b w:val="0"/>
                <w:i w:val="0"/>
                <w:color w:val="000000"/>
                <w:sz w:val="24"/>
                <w:szCs w:val="24"/>
                <w:highlight w:val="none"/>
                <w:u w:val="none"/>
              </w:rPr>
            </w:pPr>
            <w:r>
              <w:rPr>
                <w:rStyle w:val="763"/>
                <w:rFonts w:ascii="宋体" w:hAnsi="宋体" w:eastAsia="宋体" w:cs="宋体"/>
                <w:b w:val="0"/>
                <w:i w:val="0"/>
                <w:color w:val="000000"/>
                <w:sz w:val="24"/>
                <w:szCs w:val="24"/>
                <w:u w:val="none"/>
              </w:rPr>
              <w:t xml:space="preserve">10.合同终止时，应将所有的服务记录等档案资料交给采购人。中标单位的相关管理资料，如服务老人的工作明细表等需每月报招标单位一份。</w:t>
            </w:r>
            <w:r/>
          </w:p>
        </w:tc>
      </w:tr>
      <w:tr>
        <w:trPr/>
        <w:tc>
          <w:tcPr>
            <w:tcBorders>
              <w:left w:val="single" w:color="000000" w:sz="2" w:space="0"/>
              <w:bottom w:val="single" w:color="000000" w:sz="2" w:space="0"/>
              <w:right w:val="single" w:color="000000" w:sz="2" w:space="0"/>
            </w:tcBorders>
            <w:tcMar>
              <w:top w:w="100" w:type="dxa"/>
              <w:bottom w:w="100" w:type="dxa"/>
            </w:tcMar>
            <w:tcW w:w="504" w:type="dxa"/>
            <w:vAlign w:val="center"/>
            <w:vMerge w:val="continue"/>
            <w:textDirection w:val="lrTb"/>
            <w:noWrap w:val="false"/>
          </w:tcPr>
          <w:p>
            <w:pPr>
              <w:pStyle w:val="1346"/>
              <w:jc w:val="center"/>
              <w:rPr>
                <w:rStyle w:val="763"/>
                <w:rFonts w:hint="eastAsia" w:ascii="宋体" w:hAnsi="宋体" w:eastAsia="宋体" w:cs="宋体"/>
                <w:b w:val="0"/>
                <w:i w:val="0"/>
                <w:color w:val="000000"/>
                <w:sz w:val="24"/>
                <w:szCs w:val="24"/>
                <w:u w:val="none"/>
                <w:lang w:val="en-US" w:eastAsia="zh-CN"/>
              </w:rPr>
            </w:pPr>
            <w:r>
              <w:rPr>
                <w:rFonts w:hint="eastAsia" w:ascii="宋体" w:hAnsi="宋体" w:eastAsia="宋体" w:cs="宋体"/>
                <w:b w:val="0"/>
                <w:i w:val="0"/>
                <w:color w:val="000000"/>
                <w:sz w:val="24"/>
                <w:szCs w:val="24"/>
                <w:u w:val="none"/>
                <w:lang w:val="en-US" w:eastAsia="zh-CN"/>
              </w:rPr>
            </w:r>
            <w:r/>
          </w:p>
        </w:tc>
        <w:tc>
          <w:tcPr>
            <w:tcBorders>
              <w:left w:val="single" w:color="000000" w:sz="2" w:space="0"/>
              <w:bottom w:val="single" w:color="000000" w:sz="2" w:space="0"/>
              <w:right w:val="single" w:color="000000" w:sz="2" w:space="0"/>
            </w:tcBorders>
            <w:tcMar>
              <w:top w:w="100" w:type="dxa"/>
              <w:bottom w:w="100" w:type="dxa"/>
            </w:tcMar>
            <w:tcW w:w="1183" w:type="dxa"/>
            <w:vAlign w:val="center"/>
            <w:vMerge w:val="continue"/>
            <w:textDirection w:val="lrTb"/>
            <w:noWrap w:val="false"/>
          </w:tcPr>
          <w:p>
            <w:pPr>
              <w:pStyle w:val="1346"/>
              <w:jc w:val="left"/>
              <w:rPr>
                <w:rStyle w:val="763"/>
                <w:rFonts w:ascii="宋体" w:hAnsi="宋体" w:eastAsia="宋体" w:cs="宋体"/>
                <w:b w:val="0"/>
                <w:i w:val="0"/>
                <w:color w:val="000000"/>
                <w:sz w:val="24"/>
                <w:szCs w:val="24"/>
                <w:u w:val="none"/>
              </w:rPr>
            </w:pPr>
            <w:r>
              <w:rPr>
                <w:rFonts w:ascii="宋体" w:hAnsi="宋体" w:eastAsia="宋体" w:cs="宋体"/>
                <w:b w:val="0"/>
                <w:i w:val="0"/>
                <w:color w:val="00000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11.居家养老政府援助对象根据经民政部门审批文件确定的正式名单为准，居家养老政府援助、补助对象由民政部门审批后，由中标方与老人签订服务协议。如有自费老人，则由中标方单独与老人自行签订服务协议，不在本次招标范围。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12.中标单位须按照本招标文件的要求对该招标项目进行服务工作。</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13.本项目不接受联合投标，并不得分包或转包。一经发现，采购人有权终止合同，同时没收其履约保证金。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14.中标人须按照本招标文件及采购人的要求对该招标项目进行服务工作。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15.项目监管要求：项目执行过程中投标方须接受采购人检查要求， 并向采购人准时递交项目业务活动表和项目完成情况报表。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16.项目结案要求：项目结束后投标方须向采购人提供台账、项目决算表、项目总结报告等相关数据资料。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17.采购人责任：在项目实施过程中，采购人提供必要的指导、协调等服务，以及检查、监督项目的实施。 </w:t>
            </w:r>
            <w:r/>
          </w:p>
          <w:p>
            <w:pPr>
              <w:pStyle w:val="1346"/>
              <w:jc w:val="left"/>
              <w:rPr>
                <w:rStyle w:val="763"/>
                <w:rFonts w:ascii="宋体" w:hAnsi="宋体" w:eastAsia="宋体" w:cs="宋体"/>
                <w:b w:val="0"/>
                <w:i w:val="0"/>
                <w:color w:val="000000"/>
                <w:sz w:val="24"/>
                <w:szCs w:val="24"/>
                <w:highlight w:val="none"/>
                <w:u w:val="none"/>
              </w:rPr>
            </w:pPr>
            <w:r>
              <w:rPr>
                <w:rStyle w:val="763"/>
                <w:rFonts w:ascii="宋体" w:hAnsi="宋体" w:eastAsia="宋体" w:cs="宋体"/>
                <w:b w:val="0"/>
                <w:i w:val="0"/>
                <w:color w:val="000000"/>
                <w:sz w:val="24"/>
                <w:szCs w:val="24"/>
                <w:u w:val="none"/>
              </w:rPr>
              <w:t xml:space="preserve">18.</w:t>
            </w:r>
            <w:r>
              <w:rPr>
                <w:rStyle w:val="763"/>
                <w:rFonts w:ascii="宋体" w:hAnsi="宋体" w:eastAsia="宋体" w:cs="宋体"/>
                <w:b w:val="0"/>
                <w:i w:val="0"/>
                <w:color w:val="000000"/>
                <w:sz w:val="24"/>
                <w:szCs w:val="24"/>
                <w:highlight w:val="none"/>
                <w:u w:val="none"/>
              </w:rPr>
              <w:t xml:space="preserve">基本办公用房、办公设备和水电费原则上由采购人承担。</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19.报价包含完成本项目所需的人员（包括工资和补贴）、保险、劳保、管理、各种税费、利润、税金、政策性文件规定及合同包含的所有风险、责任、养老中心日常使用的配套设施、设备的维保以及零星维修等各项应有费用。 </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20.中标价的3%是作为养老中心日常使用的配套设施、设备的管理、维保费用。每次维修前需与招标人沟通，并将维修情况及费用向招标人备案。设施设备的完好率和维修情况列入考核指标。</w:t>
            </w:r>
            <w:r/>
          </w:p>
          <w:p>
            <w:pPr>
              <w:pStyle w:val="1346"/>
              <w:jc w:val="left"/>
              <w:rPr>
                <w:rStyle w:val="763"/>
                <w:rFonts w:ascii="宋体" w:hAnsi="宋体" w:eastAsia="宋体" w:cs="宋体"/>
                <w:b w:val="0"/>
                <w:i w:val="0"/>
                <w:color w:val="000000"/>
                <w:sz w:val="24"/>
                <w:szCs w:val="24"/>
                <w:u w:val="none"/>
              </w:rPr>
            </w:pPr>
            <w:r>
              <w:rPr>
                <w:rStyle w:val="763"/>
                <w:rFonts w:ascii="宋体" w:hAnsi="宋体" w:eastAsia="宋体" w:cs="宋体"/>
                <w:b w:val="0"/>
                <w:i w:val="0"/>
                <w:color w:val="000000"/>
                <w:sz w:val="24"/>
                <w:szCs w:val="24"/>
                <w:highlight w:val="none"/>
                <w:u w:val="none"/>
              </w:rPr>
              <w:t xml:space="preserve">21.养老中心场地运行的整个后勤管理（包含日常保洁、电梯等配套设施的维保、消防安全等养老中心日常运行服务过程中所需的内容）由中标单位负责，应配备管理人员且有相应管理制度。如因服务管理不当，发生人员伤亡事故和财产损失，责任以及所产生的损失由中标单位承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504" w:type="dxa"/>
            <w:vAlign w:val="center"/>
            <w:textDirection w:val="lrTb"/>
            <w:noWrap w:val="false"/>
          </w:tcPr>
          <w:p>
            <w:pPr>
              <w:pStyle w:val="1338"/>
              <w:jc w:val="center"/>
              <w:rPr>
                <w:rStyle w:val="763"/>
                <w:rFonts w:hint="eastAsia" w:ascii="宋体" w:hAnsi="宋体" w:eastAsia="宋体" w:cs="宋体"/>
                <w:b w:val="0"/>
                <w:i w:val="0"/>
                <w:sz w:val="24"/>
                <w:szCs w:val="24"/>
                <w:u w:val="none"/>
                <w:lang w:val="en-US" w:eastAsia="zh-CN"/>
              </w:rPr>
            </w:pPr>
            <w:r>
              <w:rPr>
                <w:rStyle w:val="763"/>
                <w:rFonts w:hint="eastAsia" w:ascii="宋体" w:hAnsi="宋体" w:eastAsia="宋体" w:cs="宋体"/>
                <w:b w:val="0"/>
                <w:i w:val="0"/>
                <w:sz w:val="24"/>
                <w:szCs w:val="24"/>
                <w:u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183" w:type="dxa"/>
            <w:vAlign w:val="center"/>
            <w:textDirection w:val="lrTb"/>
            <w:noWrap w:val="false"/>
          </w:tcPr>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退出机制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72" w:type="dxa"/>
            <w:vAlign w:val="center"/>
            <w:textDirection w:val="lrTb"/>
            <w:noWrap w:val="false"/>
          </w:tcPr>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1.中标人无正当理由停止服务，采购单位有权解除承包合同。</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2.中标人不得有分包或转包行为，采购单位一旦发现有任何分包或转包 情况的，有权立即解除承包合同。</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3.中标人不得在人员配备、身份信息等方面有弄虚作假的行为。一旦人 员身份信息查实有弄虚作假的，每发现一名，扣除该人员已发生的费用，发现三名以上的，采购人有权解除合同关系。</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4.中标人因管事不力造成工人聚众闹事等性质恶劣的事件，在社会上造 成恶劣影响的，采购人有权终止合同，并没收履约保证金。</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5.中标人因管理不力，在服务期内出现重大安全事故并负主要责任以上 的，视情况给予经济处罚，在社会上造成恶劣影响的，采购人有权终止合同，并没收履约保证金。</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6. 在项目实施过程中，评估考核不满 70 分，甲方有权立即</w:t>
            </w:r>
            <w:r>
              <w:rPr>
                <w:rStyle w:val="763"/>
                <w:rFonts w:hint="eastAsia" w:ascii="宋体" w:hAnsi="宋体" w:eastAsia="宋体" w:cs="宋体"/>
                <w:b w:val="0"/>
                <w:i w:val="0"/>
                <w:color w:val="000000"/>
                <w:sz w:val="24"/>
                <w:szCs w:val="24"/>
                <w:highlight w:val="none"/>
                <w:u w:val="none"/>
                <w:lang w:eastAsia="zh-CN"/>
              </w:rPr>
              <w:t xml:space="preserve">终止合同，</w:t>
            </w:r>
            <w:r>
              <w:rPr>
                <w:rStyle w:val="763"/>
                <w:rFonts w:hint="eastAsia" w:ascii="宋体" w:hAnsi="宋体" w:eastAsia="宋体" w:cs="宋体"/>
                <w:b w:val="0"/>
                <w:i w:val="0"/>
                <w:color w:val="000000"/>
                <w:sz w:val="24"/>
                <w:szCs w:val="24"/>
                <w:highlight w:val="none"/>
                <w:u w:val="none"/>
                <w:lang w:val="en-US" w:eastAsia="zh-CN"/>
              </w:rPr>
              <w:t xml:space="preserve">乙方必须无条件按甲方合理要求办理移交、退场手续。</w:t>
            </w:r>
            <w:r/>
          </w:p>
        </w:tc>
      </w:tr>
    </w:tbl>
    <w:p>
      <w:pPr>
        <w:pStyle w:val="1346"/>
        <w:jc w:val="center"/>
        <w:rPr>
          <w:rStyle w:val="763"/>
          <w:rFonts w:ascii="宋体" w:hAnsi="宋体" w:eastAsia="宋体" w:cs="宋体"/>
          <w:sz w:val="24"/>
        </w:rPr>
      </w:pPr>
      <w:r>
        <w:rPr>
          <w:rFonts w:ascii="宋体" w:hAnsi="宋体" w:eastAsia="宋体" w:cs="宋体"/>
          <w:sz w:val="24"/>
        </w:rPr>
      </w:r>
      <w:r/>
    </w:p>
    <w:p>
      <w:pPr>
        <w:pStyle w:val="765"/>
        <w:rPr>
          <w:rFonts w:hint="eastAsia" w:ascii="宋体" w:hAnsi="宋体" w:eastAsia="宋体" w:cs="宋体"/>
          <w:b/>
          <w:color w:val="000000"/>
          <w:sz w:val="28"/>
          <w:szCs w:val="28"/>
          <w:highlight w:val="white"/>
          <w:lang w:eastAsia="zh-CN"/>
        </w:rPr>
      </w:pPr>
      <w:r/>
      <w:bookmarkStart w:id="212" w:name="EBb0ab975038a04efd86af0f0eaa5a524b"/>
      <w:r/>
      <w:bookmarkEnd w:id="212"/>
      <w:r>
        <w:rPr>
          <w:rFonts w:hint="eastAsia" w:ascii="宋体" w:hAnsi="宋体" w:eastAsia="宋体" w:cs="宋体"/>
          <w:b/>
          <w:color w:val="000000"/>
          <w:sz w:val="28"/>
          <w:szCs w:val="28"/>
          <w:highlight w:val="white"/>
          <w:lang w:eastAsia="zh-CN"/>
        </w:rPr>
        <w:t xml:space="preserve">妙桥片区标段二：</w:t>
      </w:r>
      <w:r/>
    </w:p>
    <w:tbl>
      <w:tblPr>
        <w:tblStyle w:val="76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710"/>
        <w:gridCol w:w="7693"/>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46"/>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46"/>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jc w:val="center"/>
              <w:rPr>
                <w:rStyle w:val="763"/>
                <w:rFonts w:ascii="宋体" w:hAnsi="宋体" w:eastAsia="宋体" w:cs="宋体"/>
                <w:b w:val="0"/>
                <w:sz w:val="24"/>
                <w:szCs w:val="24"/>
              </w:rPr>
            </w:pPr>
            <w:r>
              <w:rPr>
                <w:rStyle w:val="763"/>
                <w:rFonts w:ascii="宋体" w:hAnsi="宋体" w:eastAsia="宋体" w:cs="宋体"/>
                <w:b w:val="0"/>
                <w:color w:val="000000"/>
                <w:sz w:val="24"/>
                <w:szCs w:val="24"/>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46"/>
              <w:jc w:val="center"/>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项目基本情况</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jc w:val="left"/>
              <w:rPr>
                <w:rStyle w:val="763"/>
                <w:rFonts w:hint="default" w:ascii="宋体" w:hAnsi="宋体" w:eastAsia="宋体" w:cs="宋体"/>
                <w:b w:val="0"/>
                <w:i w:val="0"/>
                <w:sz w:val="24"/>
                <w:szCs w:val="24"/>
                <w:u w:val="none"/>
                <w:lang w:val="en-US" w:eastAsia="zh-CN"/>
              </w:rPr>
            </w:pPr>
            <w:r>
              <w:rPr>
                <w:rStyle w:val="763"/>
                <w:rFonts w:ascii="宋体" w:hAnsi="宋体" w:eastAsia="宋体" w:cs="宋体"/>
                <w:b w:val="0"/>
                <w:i w:val="0"/>
                <w:color w:val="000000"/>
                <w:sz w:val="24"/>
                <w:szCs w:val="24"/>
                <w:u w:val="none"/>
              </w:rPr>
              <w:t xml:space="preserve">1.项目地点：</w:t>
            </w:r>
            <w:r>
              <w:rPr>
                <w:rStyle w:val="763"/>
                <w:rFonts w:hint="eastAsia" w:ascii="宋体" w:hAnsi="宋体" w:eastAsia="宋体" w:cs="宋体"/>
                <w:b w:val="0"/>
                <w:i w:val="0"/>
                <w:color w:val="000000"/>
                <w:sz w:val="24"/>
                <w:szCs w:val="24"/>
                <w:u w:val="none"/>
                <w:lang w:val="en-US" w:eastAsia="zh-CN"/>
              </w:rPr>
              <w:t xml:space="preserve">塘桥镇</w:t>
            </w:r>
            <w:r>
              <w:rPr>
                <w:rStyle w:val="763"/>
                <w:rFonts w:hint="eastAsia" w:ascii="宋体" w:hAnsi="宋体" w:eastAsia="宋体" w:cs="宋体"/>
                <w:b w:val="0"/>
                <w:i w:val="0"/>
                <w:color w:val="000000"/>
                <w:sz w:val="24"/>
                <w:szCs w:val="24"/>
                <w:u w:val="none"/>
                <w:lang w:eastAsia="zh-CN"/>
              </w:rPr>
              <w:t xml:space="preserve">妙桥</w:t>
            </w:r>
            <w:r>
              <w:rPr>
                <w:rStyle w:val="763"/>
                <w:rFonts w:hint="eastAsia" w:ascii="宋体" w:hAnsi="宋体" w:eastAsia="宋体" w:cs="宋体"/>
                <w:b w:val="0"/>
                <w:i w:val="0"/>
                <w:color w:val="000000"/>
                <w:sz w:val="24"/>
                <w:szCs w:val="24"/>
                <w:u w:val="none"/>
                <w:lang w:val="en-US" w:eastAsia="zh-CN"/>
              </w:rPr>
              <w:t xml:space="preserve">黄金湾小区16幢西侧</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2.项目承包服务方式：采用服务外包的管理方式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3.项目概况：为进一步推进</w:t>
            </w:r>
            <w:r>
              <w:rPr>
                <w:rStyle w:val="763"/>
                <w:rFonts w:hint="eastAsia" w:ascii="宋体" w:hAnsi="宋体" w:eastAsia="宋体" w:cs="宋体"/>
                <w:b w:val="0"/>
                <w:i w:val="0"/>
                <w:color w:val="000000"/>
                <w:sz w:val="24"/>
                <w:szCs w:val="24"/>
                <w:u w:val="none"/>
                <w:lang w:eastAsia="zh-CN"/>
              </w:rPr>
              <w:t xml:space="preserve">塘桥镇</w:t>
            </w:r>
            <w:r>
              <w:rPr>
                <w:rStyle w:val="763"/>
                <w:rFonts w:ascii="宋体" w:hAnsi="宋体" w:eastAsia="宋体" w:cs="宋体"/>
                <w:b w:val="0"/>
                <w:i w:val="0"/>
                <w:color w:val="000000"/>
                <w:sz w:val="24"/>
                <w:szCs w:val="24"/>
                <w:u w:val="none"/>
              </w:rPr>
              <w:t xml:space="preserve">养老服务专业化、社会化的进程， 加快形成以社区为平台、社会组织为载体、社会工作专业人才为支撑的联动机制，决定对</w:t>
            </w:r>
            <w:r>
              <w:rPr>
                <w:rStyle w:val="763"/>
                <w:rFonts w:hint="eastAsia" w:ascii="宋体" w:hAnsi="宋体" w:eastAsia="宋体" w:cs="宋体"/>
                <w:b w:val="0"/>
                <w:i w:val="0"/>
                <w:color w:val="000000"/>
                <w:sz w:val="24"/>
                <w:szCs w:val="24"/>
                <w:u w:val="none"/>
                <w:lang w:eastAsia="zh-CN"/>
              </w:rPr>
              <w:t xml:space="preserve">妙桥</w:t>
            </w:r>
            <w:r>
              <w:rPr>
                <w:rStyle w:val="763"/>
                <w:rFonts w:hint="eastAsia" w:ascii="宋体" w:hAnsi="宋体" w:eastAsia="宋体" w:cs="宋体"/>
                <w:b w:val="0"/>
                <w:i w:val="0"/>
                <w:color w:val="000000"/>
                <w:sz w:val="24"/>
                <w:szCs w:val="24"/>
                <w:u w:val="none"/>
                <w:lang w:val="en-US" w:eastAsia="zh-CN"/>
              </w:rPr>
              <w:t xml:space="preserve">综合</w:t>
            </w:r>
            <w:r>
              <w:rPr>
                <w:rStyle w:val="763"/>
                <w:rFonts w:ascii="宋体" w:hAnsi="宋体" w:eastAsia="宋体" w:cs="宋体"/>
                <w:b w:val="0"/>
                <w:i w:val="0"/>
                <w:color w:val="000000"/>
                <w:sz w:val="24"/>
                <w:szCs w:val="24"/>
                <w:u w:val="none"/>
              </w:rPr>
              <w:t xml:space="preserve">养老服务中心实行社会化运作，通过公开招标，引进专业的社会组织承接运营。运营方式为：由</w:t>
            </w:r>
            <w:r>
              <w:rPr>
                <w:rStyle w:val="763"/>
                <w:rFonts w:hint="eastAsia" w:ascii="宋体" w:hAnsi="宋体" w:eastAsia="宋体" w:cs="宋体"/>
                <w:b w:val="0"/>
                <w:i w:val="0"/>
                <w:color w:val="000000"/>
                <w:sz w:val="24"/>
                <w:szCs w:val="24"/>
                <w:u w:val="none"/>
                <w:lang w:eastAsia="zh-CN"/>
              </w:rPr>
              <w:t xml:space="preserve">塘桥镇</w:t>
            </w:r>
            <w:r>
              <w:rPr>
                <w:rStyle w:val="763"/>
                <w:rFonts w:ascii="宋体" w:hAnsi="宋体" w:eastAsia="宋体" w:cs="宋体"/>
                <w:b w:val="0"/>
                <w:i w:val="0"/>
                <w:color w:val="000000"/>
                <w:sz w:val="24"/>
                <w:szCs w:val="24"/>
                <w:u w:val="none"/>
              </w:rPr>
              <w:t xml:space="preserve">人民政府提供场所和设施、设备，供应商提供以场馆为阵地、辐射全</w:t>
            </w:r>
            <w:r>
              <w:rPr>
                <w:rStyle w:val="763"/>
                <w:rFonts w:hint="eastAsia" w:ascii="宋体" w:hAnsi="宋体" w:eastAsia="宋体" w:cs="宋体"/>
                <w:b w:val="0"/>
                <w:i w:val="0"/>
                <w:color w:val="000000"/>
                <w:sz w:val="24"/>
                <w:szCs w:val="24"/>
                <w:u w:val="none"/>
                <w:lang w:eastAsia="zh-CN"/>
              </w:rPr>
              <w:t xml:space="preserve">片区</w:t>
            </w:r>
            <w:r>
              <w:rPr>
                <w:rStyle w:val="763"/>
                <w:rFonts w:ascii="宋体" w:hAnsi="宋体" w:eastAsia="宋体" w:cs="宋体"/>
                <w:b w:val="0"/>
                <w:i w:val="0"/>
                <w:color w:val="000000"/>
                <w:sz w:val="24"/>
                <w:szCs w:val="24"/>
                <w:u w:val="none"/>
              </w:rPr>
              <w:t xml:space="preserve">的养老服务运营服务。</w:t>
            </w:r>
            <w:r/>
          </w:p>
          <w:p>
            <w:pPr>
              <w:pStyle w:val="1346"/>
              <w:jc w:val="left"/>
              <w:rPr>
                <w:rStyle w:val="763"/>
                <w:rFonts w:ascii="宋体" w:hAnsi="宋体" w:eastAsia="宋体" w:cs="宋体"/>
                <w:b w:val="0"/>
                <w:i w:val="0"/>
                <w:color w:val="000000"/>
                <w:sz w:val="24"/>
                <w:szCs w:val="24"/>
                <w:u w:val="none"/>
              </w:rPr>
            </w:pPr>
            <w:r>
              <w:rPr>
                <w:rStyle w:val="763"/>
                <w:rFonts w:ascii="宋体" w:hAnsi="宋体" w:eastAsia="宋体" w:cs="宋体"/>
                <w:b w:val="0"/>
                <w:i w:val="0"/>
                <w:color w:val="000000"/>
                <w:sz w:val="24"/>
                <w:szCs w:val="24"/>
                <w:u w:val="none"/>
              </w:rPr>
              <w:t xml:space="preserve">4.服务对象：为</w:t>
            </w:r>
            <w:r>
              <w:rPr>
                <w:rStyle w:val="763"/>
                <w:rFonts w:hint="eastAsia" w:ascii="宋体" w:hAnsi="宋体" w:eastAsia="宋体" w:cs="宋体"/>
                <w:b w:val="0"/>
                <w:i w:val="0"/>
                <w:color w:val="000000"/>
                <w:sz w:val="24"/>
                <w:szCs w:val="24"/>
                <w:u w:val="none"/>
                <w:lang w:val="en-US" w:eastAsia="zh-CN"/>
              </w:rPr>
              <w:t xml:space="preserve">塘桥镇</w:t>
            </w:r>
            <w:r>
              <w:rPr>
                <w:rStyle w:val="763"/>
                <w:rFonts w:hint="eastAsia" w:ascii="宋体" w:hAnsi="宋体" w:eastAsia="宋体" w:cs="宋体"/>
                <w:b w:val="0"/>
                <w:i w:val="0"/>
                <w:color w:val="000000"/>
                <w:sz w:val="24"/>
                <w:szCs w:val="24"/>
                <w:u w:val="none"/>
                <w:lang w:eastAsia="zh-CN"/>
              </w:rPr>
              <w:t xml:space="preserve">妙桥片区</w:t>
            </w:r>
            <w:r>
              <w:rPr>
                <w:rStyle w:val="763"/>
                <w:rFonts w:ascii="宋体" w:hAnsi="宋体" w:eastAsia="宋体" w:cs="宋体"/>
                <w:b w:val="0"/>
                <w:i w:val="0"/>
                <w:color w:val="000000"/>
                <w:sz w:val="24"/>
                <w:szCs w:val="24"/>
                <w:u w:val="none"/>
              </w:rPr>
              <w:t xml:space="preserve">60周岁以上的老人。</w:t>
            </w:r>
            <w:r/>
          </w:p>
          <w:p>
            <w:pPr>
              <w:pStyle w:val="1346"/>
              <w:jc w:val="left"/>
              <w:rPr>
                <w:rStyle w:val="763"/>
                <w:rFonts w:hint="default" w:ascii="宋体" w:hAnsi="宋体" w:eastAsia="宋体" w:cs="宋体"/>
                <w:b w:val="0"/>
                <w:i w:val="0"/>
                <w:color w:val="000000"/>
                <w:sz w:val="24"/>
                <w:szCs w:val="24"/>
                <w:u w:val="none"/>
                <w:lang w:val="en-US" w:eastAsia="zh-CN"/>
              </w:rPr>
            </w:pPr>
            <w:r>
              <w:rPr>
                <w:rStyle w:val="763"/>
                <w:rFonts w:hint="eastAsia" w:ascii="宋体" w:hAnsi="宋体" w:eastAsia="宋体" w:cs="宋体"/>
                <w:b w:val="0"/>
                <w:i w:val="0"/>
                <w:color w:val="000000"/>
                <w:sz w:val="24"/>
                <w:szCs w:val="24"/>
                <w:u w:val="none"/>
                <w:lang w:val="en-US" w:eastAsia="zh-CN"/>
              </w:rPr>
              <w:t xml:space="preserve">5.</w:t>
            </w:r>
            <w:r>
              <w:rPr>
                <w:rStyle w:val="763"/>
                <w:rFonts w:ascii="宋体" w:hAnsi="宋体" w:eastAsia="宋体" w:cs="宋体"/>
                <w:b w:val="0"/>
                <w:i w:val="0"/>
                <w:color w:val="000000"/>
                <w:sz w:val="24"/>
                <w:szCs w:val="24"/>
                <w:highlight w:val="none"/>
                <w:u w:val="none"/>
              </w:rPr>
              <w:t xml:space="preserve">结合实际，</w:t>
            </w:r>
            <w:r>
              <w:rPr>
                <w:rStyle w:val="763"/>
                <w:rFonts w:hint="eastAsia" w:ascii="宋体" w:hAnsi="宋体" w:eastAsia="宋体" w:cs="宋体"/>
                <w:b w:val="0"/>
                <w:i w:val="0"/>
                <w:color w:val="000000"/>
                <w:sz w:val="24"/>
                <w:szCs w:val="24"/>
                <w:highlight w:val="none"/>
                <w:u w:val="none"/>
                <w:lang w:eastAsia="zh-CN"/>
              </w:rPr>
              <w:t xml:space="preserve">塘桥镇</w:t>
            </w:r>
            <w:r>
              <w:rPr>
                <w:rStyle w:val="763"/>
                <w:rFonts w:ascii="宋体" w:hAnsi="宋体" w:eastAsia="宋体" w:cs="宋体"/>
                <w:b w:val="0"/>
                <w:i w:val="0"/>
                <w:color w:val="000000"/>
                <w:sz w:val="24"/>
                <w:szCs w:val="24"/>
                <w:highlight w:val="none"/>
                <w:u w:val="none"/>
              </w:rPr>
              <w:t xml:space="preserve">采取公开招标的形式确定一家供应商承接居家养老服务相关事宜，投标单位需对</w:t>
            </w:r>
            <w:r>
              <w:rPr>
                <w:rStyle w:val="763"/>
                <w:rFonts w:hint="eastAsia" w:ascii="宋体" w:hAnsi="宋体" w:eastAsia="宋体" w:cs="宋体"/>
                <w:b w:val="0"/>
                <w:i w:val="0"/>
                <w:color w:val="000000"/>
                <w:sz w:val="24"/>
                <w:szCs w:val="24"/>
                <w:highlight w:val="none"/>
                <w:u w:val="none"/>
                <w:lang w:eastAsia="zh-CN"/>
              </w:rPr>
              <w:t xml:space="preserve">塘桥片区</w:t>
            </w:r>
            <w:r>
              <w:rPr>
                <w:rStyle w:val="763"/>
                <w:rFonts w:ascii="宋体" w:hAnsi="宋体" w:eastAsia="宋体" w:cs="宋体"/>
                <w:b w:val="0"/>
                <w:i w:val="0"/>
                <w:color w:val="000000"/>
                <w:sz w:val="24"/>
                <w:szCs w:val="24"/>
                <w:highlight w:val="none"/>
                <w:u w:val="none"/>
              </w:rPr>
              <w:t xml:space="preserve">进行前期沟通、熟悉，出具具体的数据统计分析情况报告。</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46"/>
              <w:jc w:val="center"/>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hint="eastAsia" w:ascii="宋体" w:hAnsi="宋体" w:eastAsia="宋体" w:cs="宋体"/>
                <w:b w:val="0"/>
                <w:i w:val="0"/>
                <w:color w:val="000000"/>
                <w:sz w:val="24"/>
                <w:szCs w:val="24"/>
                <w:u w:val="none"/>
                <w:lang w:eastAsia="zh-CN"/>
              </w:rPr>
              <w:t xml:space="preserve">妙桥片区</w:t>
            </w:r>
            <w:r>
              <w:rPr>
                <w:rStyle w:val="763"/>
                <w:rFonts w:ascii="宋体" w:hAnsi="宋体" w:eastAsia="宋体" w:cs="宋体"/>
                <w:b w:val="0"/>
                <w:i w:val="0"/>
                <w:color w:val="000000"/>
                <w:sz w:val="24"/>
                <w:szCs w:val="24"/>
                <w:u w:val="none"/>
              </w:rPr>
              <w:t xml:space="preserve">养老综合服务中心区域规划</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jc w:val="left"/>
              <w:rPr>
                <w:rStyle w:val="763"/>
                <w:rFonts w:hint="eastAsia" w:ascii="宋体" w:hAnsi="宋体" w:eastAsia="宋体" w:cs="宋体"/>
                <w:b w:val="0"/>
                <w:i w:val="0"/>
                <w:sz w:val="24"/>
                <w:szCs w:val="24"/>
                <w:highlight w:val="none"/>
                <w:u w:val="none"/>
                <w:lang w:eastAsia="zh-CN"/>
              </w:rPr>
            </w:pPr>
            <w:r>
              <w:rPr>
                <w:rStyle w:val="763"/>
                <w:rFonts w:hint="eastAsia" w:ascii="宋体" w:hAnsi="宋体" w:eastAsia="宋体" w:cs="宋体"/>
                <w:b w:val="0"/>
                <w:i w:val="0"/>
                <w:sz w:val="24"/>
                <w:szCs w:val="24"/>
                <w:highlight w:val="none"/>
                <w:u w:val="none"/>
                <w:lang w:eastAsia="zh-CN"/>
              </w:rPr>
              <w:t xml:space="preserve">中心设置</w:t>
            </w:r>
            <w:r>
              <w:rPr>
                <w:rStyle w:val="763"/>
                <w:rFonts w:ascii="宋体" w:hAnsi="宋体" w:eastAsia="宋体" w:cs="宋体"/>
                <w:b w:val="0"/>
                <w:i w:val="0"/>
                <w:color w:val="000000"/>
                <w:sz w:val="24"/>
                <w:szCs w:val="24"/>
                <w:highlight w:val="none"/>
                <w:u w:val="none"/>
              </w:rPr>
              <w:t xml:space="preserve">办公区</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lang w:val="en-US" w:eastAsia="zh-CN"/>
              </w:rPr>
              <w:t xml:space="preserve">便民服务区、适老化家庭场景展示区、</w:t>
            </w:r>
            <w:r>
              <w:rPr>
                <w:rStyle w:val="763"/>
                <w:rFonts w:ascii="宋体" w:hAnsi="宋体" w:eastAsia="宋体" w:cs="宋体"/>
                <w:b w:val="0"/>
                <w:i w:val="0"/>
                <w:color w:val="000000"/>
                <w:sz w:val="24"/>
                <w:szCs w:val="24"/>
                <w:highlight w:val="none"/>
                <w:u w:val="none"/>
              </w:rPr>
              <w:t xml:space="preserve">助餐区</w:t>
            </w:r>
            <w:r>
              <w:rPr>
                <w:rStyle w:val="763"/>
                <w:rFonts w:hint="eastAsia" w:ascii="宋体" w:hAnsi="宋体" w:eastAsia="宋体" w:cs="宋体"/>
                <w:b w:val="0"/>
                <w:i w:val="0"/>
                <w:color w:val="000000"/>
                <w:sz w:val="24"/>
                <w:szCs w:val="24"/>
                <w:highlight w:val="none"/>
                <w:u w:val="none"/>
                <w:lang w:eastAsia="zh-CN"/>
              </w:rPr>
              <w:t xml:space="preserve">、茶馆</w:t>
            </w:r>
            <w:r>
              <w:rPr>
                <w:rStyle w:val="763"/>
                <w:rFonts w:ascii="宋体" w:hAnsi="宋体" w:eastAsia="宋体" w:cs="宋体"/>
                <w:b w:val="0"/>
                <w:i w:val="0"/>
                <w:color w:val="000000"/>
                <w:sz w:val="24"/>
                <w:szCs w:val="24"/>
                <w:highlight w:val="none"/>
                <w:u w:val="none"/>
              </w:rPr>
              <w:t xml:space="preserve">棋牌区</w:t>
            </w:r>
            <w:r>
              <w:rPr>
                <w:rStyle w:val="763"/>
                <w:rFonts w:hint="eastAsia" w:ascii="宋体" w:hAnsi="宋体" w:eastAsia="宋体" w:cs="宋体"/>
                <w:b w:val="0"/>
                <w:i w:val="0"/>
                <w:color w:val="000000"/>
                <w:sz w:val="24"/>
                <w:szCs w:val="24"/>
                <w:highlight w:val="none"/>
                <w:u w:val="none"/>
                <w:lang w:eastAsia="zh-CN"/>
              </w:rPr>
              <w:t xml:space="preserve">、</w:t>
            </w:r>
            <w:r>
              <w:rPr>
                <w:rStyle w:val="763"/>
                <w:rFonts w:ascii="宋体" w:hAnsi="宋体" w:eastAsia="宋体" w:cs="宋体"/>
                <w:b w:val="0"/>
                <w:i w:val="0"/>
                <w:color w:val="000000"/>
                <w:sz w:val="24"/>
                <w:szCs w:val="24"/>
                <w:highlight w:val="none"/>
                <w:u w:val="none"/>
              </w:rPr>
              <w:t xml:space="preserve">助浴区</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sz w:val="24"/>
                <w:szCs w:val="24"/>
                <w:highlight w:val="none"/>
                <w:u w:val="none"/>
                <w:lang w:eastAsia="zh-CN"/>
              </w:rPr>
              <w:t xml:space="preserve">中医理疗区、</w:t>
            </w:r>
            <w:r>
              <w:rPr>
                <w:rStyle w:val="763"/>
                <w:rFonts w:hint="eastAsia" w:ascii="宋体" w:hAnsi="宋体" w:eastAsia="宋体" w:cs="宋体"/>
                <w:b w:val="0"/>
                <w:i w:val="0"/>
                <w:sz w:val="24"/>
                <w:szCs w:val="24"/>
                <w:highlight w:val="none"/>
                <w:u w:val="none"/>
                <w:lang w:val="en-US" w:eastAsia="zh-CN"/>
              </w:rPr>
              <w:t xml:space="preserve">康复理疗区、</w:t>
            </w:r>
            <w:r>
              <w:rPr>
                <w:rStyle w:val="763"/>
                <w:rFonts w:hint="eastAsia" w:ascii="宋体" w:hAnsi="宋体" w:eastAsia="宋体" w:cs="宋体"/>
                <w:b w:val="0"/>
                <w:i w:val="0"/>
                <w:sz w:val="24"/>
                <w:szCs w:val="24"/>
                <w:highlight w:val="none"/>
                <w:u w:val="none"/>
                <w:lang w:eastAsia="zh-CN"/>
              </w:rPr>
              <w:t xml:space="preserve">运动康复</w:t>
            </w:r>
            <w:r>
              <w:rPr>
                <w:rStyle w:val="763"/>
                <w:rFonts w:hint="eastAsia" w:ascii="宋体" w:hAnsi="宋体" w:eastAsia="宋体" w:cs="宋体"/>
                <w:b w:val="0"/>
                <w:i w:val="0"/>
                <w:sz w:val="24"/>
                <w:szCs w:val="24"/>
                <w:highlight w:val="none"/>
                <w:u w:val="none"/>
                <w:lang w:val="en-US" w:eastAsia="zh-CN"/>
              </w:rPr>
              <w:t xml:space="preserve">大厅</w:t>
            </w:r>
            <w:r>
              <w:rPr>
                <w:rStyle w:val="763"/>
                <w:rFonts w:hint="eastAsia" w:ascii="宋体" w:hAnsi="宋体" w:eastAsia="宋体" w:cs="宋体"/>
                <w:b w:val="0"/>
                <w:i w:val="0"/>
                <w:sz w:val="24"/>
                <w:szCs w:val="24"/>
                <w:highlight w:val="none"/>
                <w:u w:val="none"/>
                <w:lang w:eastAsia="zh-CN"/>
              </w:rPr>
              <w:t xml:space="preserve">、日间照料区、理发区、美食工坊、</w:t>
            </w:r>
            <w:r>
              <w:rPr>
                <w:rStyle w:val="763"/>
                <w:rFonts w:hint="eastAsia" w:ascii="宋体" w:hAnsi="宋体" w:eastAsia="宋体" w:cs="宋体"/>
                <w:b w:val="0"/>
                <w:i w:val="0"/>
                <w:sz w:val="24"/>
                <w:szCs w:val="24"/>
                <w:highlight w:val="none"/>
                <w:u w:val="none"/>
                <w:lang w:val="en-US" w:eastAsia="zh-CN"/>
              </w:rPr>
              <w:t xml:space="preserve">心里</w:t>
            </w:r>
            <w:r>
              <w:rPr>
                <w:rStyle w:val="763"/>
                <w:rFonts w:hint="eastAsia" w:ascii="宋体" w:hAnsi="宋体" w:eastAsia="宋体" w:cs="宋体"/>
                <w:b w:val="0"/>
                <w:i w:val="0"/>
                <w:color w:val="000000"/>
                <w:sz w:val="24"/>
                <w:szCs w:val="24"/>
                <w:highlight w:val="none"/>
                <w:u w:val="none"/>
                <w:lang w:eastAsia="zh-CN"/>
              </w:rPr>
              <w:t xml:space="preserve">咨询</w:t>
            </w:r>
            <w:r>
              <w:rPr>
                <w:rStyle w:val="763"/>
                <w:rFonts w:hint="eastAsia" w:ascii="宋体" w:hAnsi="宋体" w:eastAsia="宋体" w:cs="宋体"/>
                <w:b w:val="0"/>
                <w:i w:val="0"/>
                <w:color w:val="000000"/>
                <w:sz w:val="24"/>
                <w:szCs w:val="24"/>
                <w:highlight w:val="none"/>
                <w:u w:val="none"/>
                <w:lang w:val="en-US" w:eastAsia="zh-CN"/>
              </w:rPr>
              <w:t xml:space="preserve">室</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lang w:val="en-US" w:eastAsia="zh-CN"/>
              </w:rPr>
              <w:t xml:space="preserve">手工</w:t>
            </w:r>
            <w:r>
              <w:rPr>
                <w:rStyle w:val="763"/>
                <w:rFonts w:hint="eastAsia" w:ascii="宋体" w:hAnsi="宋体" w:eastAsia="宋体" w:cs="宋体"/>
                <w:b w:val="0"/>
                <w:i w:val="0"/>
                <w:color w:val="000000"/>
                <w:sz w:val="24"/>
                <w:szCs w:val="24"/>
                <w:highlight w:val="none"/>
                <w:u w:val="none"/>
                <w:lang w:eastAsia="zh-CN"/>
              </w:rPr>
              <w:t xml:space="preserve">区、、</w:t>
            </w:r>
            <w:r>
              <w:rPr>
                <w:rStyle w:val="763"/>
                <w:rFonts w:ascii="宋体" w:hAnsi="宋体" w:eastAsia="宋体" w:cs="宋体"/>
                <w:b w:val="0"/>
                <w:i w:val="0"/>
                <w:color w:val="000000"/>
                <w:sz w:val="24"/>
                <w:szCs w:val="24"/>
                <w:highlight w:val="none"/>
                <w:u w:val="none"/>
              </w:rPr>
              <w:t xml:space="preserve">卡拉ok区</w:t>
            </w:r>
            <w:r>
              <w:rPr>
                <w:rStyle w:val="763"/>
                <w:rFonts w:hint="eastAsia" w:ascii="宋体" w:hAnsi="宋体" w:eastAsia="宋体" w:cs="宋体"/>
                <w:b w:val="0"/>
                <w:i w:val="0"/>
                <w:color w:val="000000"/>
                <w:sz w:val="24"/>
                <w:szCs w:val="24"/>
                <w:highlight w:val="none"/>
                <w:u w:val="none"/>
                <w:lang w:eastAsia="zh-CN"/>
              </w:rPr>
              <w:t xml:space="preserve">、放映区、</w:t>
            </w:r>
            <w:r>
              <w:rPr>
                <w:rStyle w:val="763"/>
                <w:rFonts w:hint="eastAsia" w:ascii="宋体" w:hAnsi="宋体" w:eastAsia="宋体" w:cs="宋体"/>
                <w:b w:val="0"/>
                <w:i w:val="0"/>
                <w:color w:val="000000"/>
                <w:sz w:val="24"/>
                <w:szCs w:val="24"/>
                <w:highlight w:val="none"/>
                <w:u w:val="none"/>
                <w:lang w:val="en-US" w:eastAsia="zh-CN"/>
              </w:rPr>
              <w:t xml:space="preserve">认知症照料区</w:t>
            </w:r>
            <w:r>
              <w:rPr>
                <w:rStyle w:val="763"/>
                <w:rFonts w:hint="eastAsia" w:ascii="宋体" w:hAnsi="宋体" w:eastAsia="宋体" w:cs="宋体"/>
                <w:b w:val="0"/>
                <w:i w:val="0"/>
                <w:color w:val="000000"/>
                <w:sz w:val="24"/>
                <w:szCs w:val="24"/>
                <w:highlight w:val="none"/>
                <w:u w:val="none"/>
                <w:lang w:eastAsia="zh-CN"/>
              </w:rPr>
              <w:t xml:space="preserve">、培训</w:t>
            </w:r>
            <w:r>
              <w:rPr>
                <w:rStyle w:val="763"/>
                <w:rFonts w:hint="eastAsia" w:ascii="宋体" w:hAnsi="宋体" w:eastAsia="宋体" w:cs="宋体"/>
                <w:b w:val="0"/>
                <w:i w:val="0"/>
                <w:color w:val="000000"/>
                <w:sz w:val="24"/>
                <w:szCs w:val="24"/>
                <w:highlight w:val="none"/>
                <w:u w:val="none"/>
                <w:lang w:val="en-US" w:eastAsia="zh-CN"/>
              </w:rPr>
              <w:t xml:space="preserve">中心</w:t>
            </w:r>
            <w:r>
              <w:rPr>
                <w:rStyle w:val="763"/>
                <w:rFonts w:hint="eastAsia" w:ascii="宋体" w:hAnsi="宋体" w:eastAsia="宋体" w:cs="宋体"/>
                <w:b w:val="0"/>
                <w:i w:val="0"/>
                <w:color w:val="000000"/>
                <w:sz w:val="24"/>
                <w:szCs w:val="24"/>
                <w:highlight w:val="none"/>
                <w:u w:val="none"/>
                <w:lang w:eastAsia="zh-CN"/>
              </w:rPr>
              <w:t xml:space="preserve">等为片区内</w:t>
            </w:r>
            <w:r>
              <w:rPr>
                <w:rStyle w:val="763"/>
                <w:rFonts w:ascii="宋体" w:hAnsi="宋体" w:eastAsia="宋体" w:cs="宋体"/>
                <w:b w:val="0"/>
                <w:i w:val="0"/>
                <w:color w:val="000000"/>
                <w:sz w:val="24"/>
                <w:szCs w:val="24"/>
                <w:highlight w:val="none"/>
                <w:u w:val="none"/>
              </w:rPr>
              <w:t xml:space="preserve">60周岁以上的老人</w:t>
            </w:r>
            <w:r>
              <w:rPr>
                <w:rStyle w:val="763"/>
                <w:rFonts w:hint="eastAsia" w:ascii="宋体" w:hAnsi="宋体" w:eastAsia="宋体" w:cs="宋体"/>
                <w:b w:val="0"/>
                <w:i w:val="0"/>
                <w:color w:val="000000"/>
                <w:sz w:val="24"/>
                <w:szCs w:val="24"/>
                <w:highlight w:val="none"/>
                <w:u w:val="none"/>
                <w:lang w:eastAsia="zh-CN"/>
              </w:rPr>
              <w:t xml:space="preserve">提供</w:t>
            </w:r>
            <w:r>
              <w:rPr>
                <w:rStyle w:val="763"/>
                <w:rFonts w:ascii="宋体" w:hAnsi="宋体" w:eastAsia="宋体" w:cs="宋体"/>
                <w:b w:val="0"/>
                <w:i w:val="0"/>
                <w:color w:val="000000"/>
                <w:sz w:val="24"/>
                <w:szCs w:val="24"/>
                <w:highlight w:val="none"/>
                <w:u w:val="none"/>
              </w:rPr>
              <w:t xml:space="preserve">养老服务</w:t>
            </w:r>
            <w:r>
              <w:rPr>
                <w:rStyle w:val="763"/>
                <w:rFonts w:hint="eastAsia" w:ascii="宋体" w:hAnsi="宋体" w:eastAsia="宋体" w:cs="宋体"/>
                <w:b w:val="0"/>
                <w:i w:val="0"/>
                <w:color w:val="000000"/>
                <w:sz w:val="24"/>
                <w:szCs w:val="24"/>
                <w:highlight w:val="none"/>
                <w:u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46"/>
              <w:jc w:val="center"/>
              <w:rPr>
                <w:rStyle w:val="763"/>
                <w:rFonts w:hint="eastAsia" w:ascii="宋体" w:hAnsi="宋体" w:eastAsia="宋体" w:cs="宋体"/>
                <w:b w:val="0"/>
                <w:i w:val="0"/>
                <w:color w:val="000000"/>
                <w:sz w:val="24"/>
                <w:szCs w:val="24"/>
                <w:u w:val="none"/>
                <w:lang w:val="en-US" w:eastAsia="zh-CN"/>
              </w:rPr>
            </w:pPr>
            <w:r>
              <w:rPr>
                <w:rStyle w:val="763"/>
                <w:rFonts w:hint="eastAsia" w:ascii="宋体" w:hAnsi="宋体" w:eastAsia="宋体" w:cs="宋体"/>
                <w:b w:val="0"/>
                <w:i w:val="0"/>
                <w:color w:val="000000"/>
                <w:sz w:val="24"/>
                <w:szCs w:val="24"/>
                <w:u w:val="none"/>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46"/>
              <w:jc w:val="left"/>
              <w:rPr>
                <w:rStyle w:val="763"/>
                <w:rFonts w:hint="eastAsia" w:ascii="宋体" w:hAnsi="宋体" w:eastAsia="宋体" w:cs="宋体"/>
                <w:b w:val="0"/>
                <w:i w:val="0"/>
                <w:color w:val="000000"/>
                <w:sz w:val="24"/>
                <w:szCs w:val="24"/>
                <w:u w:val="none"/>
                <w:lang w:eastAsia="zh-CN"/>
              </w:rPr>
            </w:pPr>
            <w:r>
              <w:rPr>
                <w:rStyle w:val="763"/>
                <w:rFonts w:hint="eastAsia" w:ascii="宋体" w:hAnsi="宋体" w:eastAsia="宋体" w:cs="宋体"/>
                <w:b w:val="0"/>
                <w:i w:val="0"/>
                <w:sz w:val="24"/>
                <w:szCs w:val="24"/>
                <w:u w:val="none"/>
                <w:lang w:eastAsia="zh-CN"/>
              </w:rPr>
              <w:t xml:space="preserve">内部管理要求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numPr>
                <w:ilvl w:val="0"/>
                <w:numId w:val="0"/>
              </w:numPr>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1.</w:t>
            </w:r>
            <w:r>
              <w:rPr>
                <w:rStyle w:val="763"/>
                <w:rFonts w:ascii="宋体" w:hAnsi="宋体" w:eastAsia="宋体" w:cs="宋体"/>
                <w:b w:val="0"/>
                <w:i w:val="0"/>
                <w:color w:val="000000"/>
                <w:sz w:val="24"/>
                <w:szCs w:val="24"/>
                <w:highlight w:val="none"/>
                <w:u w:val="none"/>
              </w:rPr>
              <w:t xml:space="preserve">场馆内设施设备配置齐全，</w:t>
            </w:r>
            <w:r>
              <w:rPr>
                <w:rStyle w:val="763"/>
                <w:rFonts w:hint="eastAsia" w:ascii="宋体" w:hAnsi="宋体" w:eastAsia="宋体" w:cs="宋体"/>
                <w:b w:val="0"/>
                <w:i w:val="0"/>
                <w:color w:val="000000"/>
                <w:sz w:val="24"/>
                <w:szCs w:val="24"/>
                <w:highlight w:val="none"/>
                <w:u w:val="none"/>
                <w:lang w:eastAsia="zh-CN"/>
              </w:rPr>
              <w:t xml:space="preserve">满足养老中心区域规划要求，确保</w:t>
            </w:r>
            <w:r>
              <w:rPr>
                <w:rStyle w:val="763"/>
                <w:rFonts w:ascii="宋体" w:hAnsi="宋体" w:eastAsia="宋体" w:cs="宋体"/>
                <w:b w:val="0"/>
                <w:i w:val="0"/>
                <w:color w:val="000000"/>
                <w:sz w:val="24"/>
                <w:szCs w:val="24"/>
                <w:highlight w:val="none"/>
                <w:u w:val="none"/>
              </w:rPr>
              <w:t xml:space="preserve">功能完好无损坏</w:t>
            </w:r>
            <w:r>
              <w:rPr>
                <w:rStyle w:val="763"/>
                <w:rFonts w:hint="eastAsia" w:ascii="宋体" w:hAnsi="宋体" w:eastAsia="宋体" w:cs="宋体"/>
                <w:b w:val="0"/>
                <w:i w:val="0"/>
                <w:color w:val="000000"/>
                <w:sz w:val="24"/>
                <w:szCs w:val="24"/>
                <w:highlight w:val="none"/>
                <w:u w:val="none"/>
                <w:lang w:eastAsia="zh-CN"/>
              </w:rPr>
              <w:t xml:space="preserve">；</w:t>
            </w:r>
            <w:r>
              <w:rPr>
                <w:rStyle w:val="763"/>
                <w:rFonts w:ascii="宋体" w:hAnsi="宋体" w:eastAsia="宋体" w:cs="宋体"/>
                <w:b w:val="0"/>
                <w:i w:val="0"/>
                <w:color w:val="000000"/>
                <w:sz w:val="24"/>
                <w:szCs w:val="24"/>
                <w:highlight w:val="none"/>
                <w:u w:val="none"/>
              </w:rPr>
              <w:t xml:space="preserve">氛围布置得当，环境优雅舒适；室内卫生清洁无垃圾、污垢，无卫生死角；</w:t>
            </w:r>
            <w:r/>
          </w:p>
          <w:p>
            <w:pPr>
              <w:jc w:val="left"/>
              <w:keepLines w:val="0"/>
              <w:keepNext w:val="0"/>
              <w:widowControl/>
              <w:rPr>
                <w:rStyle w:val="763"/>
                <w:rFonts w:ascii="宋体" w:hAnsi="宋体" w:eastAsia="宋体" w:cs="宋体"/>
                <w:b w:val="0"/>
                <w:i w:val="0"/>
                <w:sz w:val="24"/>
                <w:szCs w:val="24"/>
                <w:highlight w:val="none"/>
                <w:u w:val="none"/>
              </w:rPr>
              <w:suppressLineNumbers w:val="0"/>
            </w:pPr>
            <w:r>
              <w:rPr>
                <w:rStyle w:val="763"/>
                <w:rFonts w:hint="eastAsia" w:ascii="宋体" w:hAnsi="宋体" w:eastAsia="宋体" w:cs="宋体"/>
                <w:b w:val="0"/>
                <w:i w:val="0"/>
                <w:color w:val="000000"/>
                <w:sz w:val="24"/>
                <w:szCs w:val="24"/>
                <w:highlight w:val="none"/>
                <w:u w:val="none"/>
                <w:lang w:val="en-US" w:eastAsia="zh-CN"/>
              </w:rPr>
              <w:t xml:space="preserve">2.</w:t>
            </w:r>
            <w:r>
              <w:rPr>
                <w:rStyle w:val="763"/>
                <w:rFonts w:ascii="宋体" w:hAnsi="宋体" w:eastAsia="宋体" w:cs="宋体"/>
                <w:b w:val="0"/>
                <w:i w:val="0"/>
                <w:color w:val="000000"/>
                <w:sz w:val="24"/>
                <w:szCs w:val="24"/>
                <w:highlight w:val="none"/>
                <w:u w:val="none"/>
              </w:rPr>
              <w:t xml:space="preserve">消防安全、</w:t>
            </w:r>
            <w:r>
              <w:rPr>
                <w:rStyle w:val="763"/>
                <w:rFonts w:hint="eastAsia" w:ascii="宋体" w:hAnsi="宋体" w:eastAsia="宋体" w:cs="宋体"/>
                <w:b w:val="0"/>
                <w:i w:val="0"/>
                <w:color w:val="000000"/>
                <w:sz w:val="24"/>
                <w:szCs w:val="24"/>
                <w:highlight w:val="none"/>
                <w:u w:val="none"/>
                <w:lang w:val="en-US" w:eastAsia="zh-CN"/>
              </w:rPr>
              <w:t xml:space="preserve">突发事件</w:t>
            </w:r>
            <w:r>
              <w:rPr>
                <w:rStyle w:val="763"/>
                <w:rFonts w:ascii="宋体" w:hAnsi="宋体" w:eastAsia="宋体" w:cs="宋体"/>
                <w:b w:val="0"/>
                <w:i w:val="0"/>
                <w:color w:val="000000"/>
                <w:sz w:val="24"/>
                <w:szCs w:val="24"/>
                <w:highlight w:val="none"/>
                <w:u w:val="none"/>
              </w:rPr>
              <w:t xml:space="preserve">等工作管理到位，具有相应的设施设备；有各类安全管理制度和突发事件应急预案。</w:t>
            </w:r>
            <w:r>
              <w:rPr>
                <w:rStyle w:val="763"/>
                <w:rFonts w:hint="eastAsia" w:ascii="宋体" w:hAnsi="宋体" w:eastAsia="宋体" w:cs="宋体"/>
                <w:b w:val="0"/>
                <w:i w:val="0"/>
                <w:color w:val="000000"/>
                <w:sz w:val="24"/>
                <w:szCs w:val="24"/>
                <w:highlight w:val="none"/>
                <w:u w:val="none"/>
                <w:lang w:val="en-US" w:eastAsia="zh-CN"/>
              </w:rPr>
              <w:t xml:space="preserve">突发事件发生时保护老年人的相应措施，定期组织应急演练。突发事件发生时，根据应急预案和有关部门的要求，开展应急处置，并在</w:t>
            </w:r>
            <w:r>
              <w:rPr>
                <w:rStyle w:val="763"/>
                <w:rFonts w:hint="default" w:ascii="宋体" w:hAnsi="宋体" w:eastAsia="宋体" w:cs="宋体"/>
                <w:b w:val="0"/>
                <w:i w:val="0"/>
                <w:color w:val="000000"/>
                <w:sz w:val="24"/>
                <w:szCs w:val="24"/>
                <w:highlight w:val="none"/>
                <w:u w:val="none"/>
                <w:lang w:val="en-US" w:eastAsia="zh-CN"/>
              </w:rPr>
              <w:t xml:space="preserve">24 </w:t>
            </w:r>
            <w:r>
              <w:rPr>
                <w:rStyle w:val="763"/>
                <w:rFonts w:hint="eastAsia" w:ascii="宋体" w:hAnsi="宋体" w:eastAsia="宋体" w:cs="宋体"/>
                <w:b w:val="0"/>
                <w:i w:val="0"/>
                <w:color w:val="000000"/>
                <w:sz w:val="24"/>
                <w:szCs w:val="24"/>
                <w:highlight w:val="none"/>
                <w:u w:val="none"/>
                <w:lang w:val="en-US" w:eastAsia="zh-CN"/>
              </w:rPr>
              <w:t xml:space="preserve">小时内上报主管部门。</w:t>
            </w:r>
            <w:r/>
          </w:p>
          <w:p>
            <w:pPr>
              <w:pStyle w:val="1346"/>
              <w:numPr>
                <w:ilvl w:val="0"/>
                <w:numId w:val="0"/>
              </w:numPr>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3.</w:t>
            </w:r>
            <w:r>
              <w:rPr>
                <w:rStyle w:val="763"/>
                <w:rFonts w:ascii="宋体" w:hAnsi="宋体" w:eastAsia="宋体" w:cs="宋体"/>
                <w:b w:val="0"/>
                <w:i w:val="0"/>
                <w:color w:val="000000"/>
                <w:sz w:val="24"/>
                <w:szCs w:val="24"/>
                <w:highlight w:val="none"/>
                <w:u w:val="none"/>
              </w:rPr>
              <w:t xml:space="preserve">有完善的管理制度，通过张家港市养老服务大数据中心进行日常运营管理，完善基础信息。</w:t>
            </w:r>
            <w:r/>
          </w:p>
          <w:p>
            <w:pPr>
              <w:pStyle w:val="1346"/>
              <w:numPr>
                <w:ilvl w:val="0"/>
                <w:numId w:val="0"/>
              </w:numPr>
              <w:jc w:val="left"/>
              <w:rPr>
                <w:rStyle w:val="763"/>
                <w:rFonts w:hint="eastAsia" w:ascii="宋体" w:hAnsi="宋体" w:eastAsia="宋体" w:cs="宋体"/>
                <w:b w:val="0"/>
                <w:i w:val="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4.</w:t>
            </w:r>
            <w:r>
              <w:rPr>
                <w:rStyle w:val="763"/>
                <w:rFonts w:ascii="宋体" w:hAnsi="宋体" w:eastAsia="宋体" w:cs="宋体"/>
                <w:b w:val="0"/>
                <w:i w:val="0"/>
                <w:color w:val="000000"/>
                <w:sz w:val="24"/>
                <w:szCs w:val="24"/>
                <w:highlight w:val="none"/>
                <w:u w:val="none"/>
              </w:rPr>
              <w:t xml:space="preserve">财务制度健全，各项支出公开透明，符合项目预算要求。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vMerge w:val="restart"/>
            <w:textDirection w:val="lrTb"/>
            <w:noWrap w:val="false"/>
          </w:tcPr>
          <w:p>
            <w:pPr>
              <w:pStyle w:val="1346"/>
              <w:jc w:val="center"/>
              <w:rPr>
                <w:rStyle w:val="763"/>
                <w:rFonts w:hint="eastAsia" w:ascii="宋体" w:hAnsi="宋体" w:eastAsia="宋体" w:cs="宋体"/>
                <w:b w:val="0"/>
                <w:i w:val="0"/>
                <w:sz w:val="24"/>
                <w:szCs w:val="24"/>
                <w:u w:val="none"/>
                <w:lang w:eastAsia="zh-CN"/>
              </w:rPr>
            </w:pPr>
            <w:r>
              <w:rPr>
                <w:rStyle w:val="763"/>
                <w:rFonts w:hint="eastAsia" w:ascii="宋体" w:hAnsi="宋体" w:eastAsia="宋体" w:cs="宋体"/>
                <w:b w:val="0"/>
                <w:i w:val="0"/>
                <w:color w:val="000000"/>
                <w:sz w:val="24"/>
                <w:szCs w:val="24"/>
                <w:u w:val="none"/>
                <w:lang w:val="en-US" w:eastAsia="zh-CN"/>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vMerge w:val="restart"/>
            <w:textDirection w:val="lrTb"/>
            <w:noWrap w:val="false"/>
          </w:tcPr>
          <w:p>
            <w:pPr>
              <w:pStyle w:val="1346"/>
              <w:jc w:val="left"/>
              <w:rPr>
                <w:rStyle w:val="763"/>
                <w:rFonts w:hint="eastAsia" w:ascii="宋体" w:hAnsi="宋体" w:eastAsia="宋体" w:cs="宋体"/>
                <w:b w:val="0"/>
                <w:i w:val="0"/>
                <w:sz w:val="24"/>
                <w:szCs w:val="24"/>
                <w:highlight w:val="none"/>
                <w:u w:val="none"/>
                <w:lang w:eastAsia="zh-CN"/>
              </w:rPr>
            </w:pPr>
            <w:r>
              <w:rPr>
                <w:rStyle w:val="763"/>
                <w:rFonts w:ascii="宋体" w:hAnsi="宋体" w:eastAsia="宋体" w:cs="宋体"/>
                <w:b w:val="0"/>
                <w:i w:val="0"/>
                <w:color w:val="000000"/>
                <w:sz w:val="24"/>
                <w:szCs w:val="24"/>
                <w:highlight w:val="none"/>
                <w:u w:val="none"/>
              </w:rPr>
              <w:t xml:space="preserve">常规服务</w:t>
            </w:r>
            <w:r>
              <w:rPr>
                <w:rStyle w:val="763"/>
                <w:rFonts w:hint="eastAsia" w:ascii="宋体" w:hAnsi="宋体" w:eastAsia="宋体" w:cs="宋体"/>
                <w:b w:val="0"/>
                <w:i w:val="0"/>
                <w:sz w:val="24"/>
                <w:szCs w:val="24"/>
                <w:highlight w:val="none"/>
                <w:u w:val="none"/>
                <w:lang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numPr>
                <w:ilvl w:val="0"/>
                <w:numId w:val="0"/>
              </w:numPr>
              <w:jc w:val="left"/>
              <w:rPr>
                <w:rStyle w:val="763"/>
                <w:rFonts w:ascii="宋体" w:hAnsi="宋体" w:eastAsia="宋体" w:cs="宋体"/>
                <w:b w:val="0"/>
                <w:i w:val="0"/>
                <w:color w:val="00000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1.</w:t>
            </w:r>
            <w:r>
              <w:rPr>
                <w:rStyle w:val="763"/>
                <w:rFonts w:ascii="宋体" w:hAnsi="宋体" w:eastAsia="宋体" w:cs="宋体"/>
                <w:b w:val="0"/>
                <w:i w:val="0"/>
                <w:color w:val="000000"/>
                <w:sz w:val="24"/>
                <w:szCs w:val="24"/>
                <w:highlight w:val="none"/>
                <w:u w:val="none"/>
              </w:rPr>
              <w:t xml:space="preserve">服务时间原则上每日8点至17点；1年开放天数不少于250 天；</w:t>
            </w:r>
            <w:r>
              <w:rPr>
                <w:rStyle w:val="763"/>
                <w:rFonts w:hint="eastAsia" w:ascii="宋体" w:hAnsi="宋体" w:eastAsia="宋体" w:cs="宋体"/>
                <w:b w:val="0"/>
                <w:i w:val="0"/>
                <w:color w:val="000000"/>
                <w:sz w:val="24"/>
                <w:szCs w:val="24"/>
                <w:highlight w:val="none"/>
                <w:u w:val="none"/>
                <w:lang w:val="en-US" w:eastAsia="zh-CN"/>
              </w:rPr>
              <w:t xml:space="preserve">每日开放时长不少于7小时；</w:t>
            </w:r>
            <w:r>
              <w:rPr>
                <w:rStyle w:val="763"/>
                <w:rFonts w:ascii="宋体" w:hAnsi="宋体" w:eastAsia="宋体" w:cs="宋体"/>
                <w:b w:val="0"/>
                <w:i w:val="0"/>
                <w:color w:val="000000"/>
                <w:sz w:val="24"/>
                <w:szCs w:val="24"/>
                <w:highlight w:val="none"/>
                <w:u w:val="none"/>
              </w:rPr>
              <w:t xml:space="preserve">场馆开放时间（日期、时段）通过社区、场馆、网络等平台对社会公示。</w:t>
            </w:r>
            <w:r/>
          </w:p>
          <w:p>
            <w:pPr>
              <w:pStyle w:val="1346"/>
              <w:numPr>
                <w:ilvl w:val="0"/>
                <w:numId w:val="0"/>
              </w:numPr>
              <w:jc w:val="left"/>
              <w:rPr>
                <w:rStyle w:val="763"/>
                <w:rFonts w:hint="default" w:ascii="宋体" w:hAnsi="宋体" w:eastAsia="宋体" w:cs="宋体"/>
                <w:b w:val="0"/>
                <w:i w:val="0"/>
                <w:color w:val="000000"/>
                <w:sz w:val="24"/>
                <w:szCs w:val="24"/>
                <w:highlight w:val="none"/>
                <w:u w:val="none"/>
                <w:lang w:val="en-US" w:eastAsia="zh-CN"/>
              </w:rPr>
            </w:pPr>
            <w:r>
              <w:rPr>
                <w:rStyle w:val="763"/>
                <w:rFonts w:hint="eastAsia" w:ascii="宋体" w:hAnsi="宋体" w:eastAsia="宋体" w:cs="宋体"/>
                <w:b w:val="0"/>
                <w:i w:val="0"/>
                <w:color w:val="000000"/>
                <w:sz w:val="24"/>
                <w:szCs w:val="24"/>
                <w:highlight w:val="none"/>
                <w:u w:val="none"/>
                <w:lang w:val="en-US" w:eastAsia="zh-CN"/>
              </w:rPr>
              <w:t xml:space="preserve">2.</w:t>
            </w:r>
            <w:r>
              <w:rPr>
                <w:rStyle w:val="763"/>
                <w:rFonts w:ascii="宋体" w:hAnsi="宋体" w:eastAsia="宋体" w:cs="宋体"/>
                <w:b w:val="0"/>
                <w:i w:val="0"/>
                <w:color w:val="000000"/>
                <w:sz w:val="24"/>
                <w:szCs w:val="24"/>
                <w:highlight w:val="none"/>
                <w:u w:val="none"/>
              </w:rPr>
              <w:t xml:space="preserve">通过人脸检测，活跃服务对象不少于1</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0人；日间照料长期服务对象不少于1</w:t>
            </w:r>
            <w:r>
              <w:rPr>
                <w:rStyle w:val="763"/>
                <w:rFonts w:hint="eastAsia" w:ascii="宋体" w:hAnsi="宋体" w:eastAsia="宋体" w:cs="宋体"/>
                <w:b w:val="0"/>
                <w:i w:val="0"/>
                <w:color w:val="000000"/>
                <w:sz w:val="24"/>
                <w:szCs w:val="24"/>
                <w:highlight w:val="none"/>
                <w:u w:val="none"/>
                <w:lang w:val="en-US" w:eastAsia="zh-CN"/>
              </w:rPr>
              <w:t xml:space="preserve">2</w:t>
            </w:r>
            <w:r>
              <w:rPr>
                <w:rStyle w:val="763"/>
                <w:rFonts w:ascii="宋体" w:hAnsi="宋体" w:eastAsia="宋体" w:cs="宋体"/>
                <w:b w:val="0"/>
                <w:i w:val="0"/>
                <w:color w:val="000000"/>
                <w:sz w:val="24"/>
                <w:szCs w:val="24"/>
                <w:highlight w:val="none"/>
                <w:u w:val="none"/>
              </w:rPr>
              <w:t xml:space="preserve">人；年总服务不少于 2</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万人次；助餐、送餐对象不少于2</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人。</w:t>
            </w:r>
            <w:r/>
          </w:p>
          <w:p>
            <w:pPr>
              <w:pStyle w:val="1346"/>
              <w:numPr>
                <w:ilvl w:val="0"/>
                <w:numId w:val="0"/>
              </w:numPr>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3.</w:t>
            </w:r>
            <w:r>
              <w:rPr>
                <w:rStyle w:val="763"/>
                <w:rFonts w:ascii="宋体" w:hAnsi="宋体" w:eastAsia="宋体" w:cs="宋体"/>
                <w:b w:val="0"/>
                <w:i w:val="0"/>
                <w:color w:val="000000"/>
                <w:sz w:val="24"/>
                <w:szCs w:val="24"/>
                <w:highlight w:val="none"/>
                <w:u w:val="none"/>
              </w:rPr>
              <w:t xml:space="preserve">常规服务项目至少包含以下</w:t>
            </w:r>
            <w:r>
              <w:rPr>
                <w:rStyle w:val="763"/>
                <w:rFonts w:hint="eastAsia" w:ascii="宋体" w:hAnsi="宋体" w:eastAsia="宋体" w:cs="宋体"/>
                <w:b w:val="0"/>
                <w:i w:val="0"/>
                <w:color w:val="000000"/>
                <w:sz w:val="24"/>
                <w:szCs w:val="24"/>
                <w:highlight w:val="none"/>
                <w:u w:val="none"/>
                <w:lang w:val="en-US" w:eastAsia="zh-CN"/>
              </w:rPr>
              <w:t xml:space="preserve">10</w:t>
            </w:r>
            <w:r>
              <w:rPr>
                <w:rStyle w:val="763"/>
                <w:rFonts w:ascii="宋体" w:hAnsi="宋体" w:eastAsia="宋体" w:cs="宋体"/>
                <w:b w:val="0"/>
                <w:i w:val="0"/>
                <w:color w:val="000000"/>
                <w:sz w:val="24"/>
                <w:szCs w:val="24"/>
                <w:highlight w:val="none"/>
                <w:u w:val="none"/>
              </w:rPr>
              <w:t xml:space="preserve">项，且通过社区、场馆、网络等平台对社会公示：</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①日间照料</w:t>
            </w:r>
            <w:r>
              <w:rPr>
                <w:rStyle w:val="763"/>
                <w:rFonts w:hint="eastAsia" w:ascii="宋体" w:hAnsi="宋体" w:eastAsia="宋体" w:cs="宋体"/>
                <w:b w:val="0"/>
                <w:i w:val="0"/>
                <w:color w:val="000000"/>
                <w:sz w:val="24"/>
                <w:szCs w:val="24"/>
                <w:highlight w:val="none"/>
                <w:u w:val="none"/>
                <w:lang w:val="en-US" w:eastAsia="zh-CN"/>
              </w:rPr>
              <w:t xml:space="preserve">:为老年人提供日间的托养服务，包含接送等附加服务；</w:t>
            </w:r>
            <w:r>
              <w:rPr>
                <w:rStyle w:val="763"/>
                <w:rFonts w:ascii="宋体" w:hAnsi="宋体" w:eastAsia="宋体" w:cs="宋体"/>
                <w:b w:val="0"/>
                <w:i w:val="0"/>
                <w:color w:val="000000"/>
                <w:sz w:val="24"/>
                <w:szCs w:val="24"/>
                <w:highlight w:val="none"/>
                <w:u w:val="none"/>
              </w:rPr>
              <w:t xml:space="preserve">短期托养服务</w:t>
            </w:r>
            <w:r>
              <w:rPr>
                <w:rStyle w:val="763"/>
                <w:rFonts w:hint="eastAsia" w:ascii="宋体" w:hAnsi="宋体" w:eastAsia="宋体" w:cs="宋体"/>
                <w:b w:val="0"/>
                <w:i w:val="0"/>
                <w:color w:val="000000"/>
                <w:sz w:val="24"/>
                <w:szCs w:val="24"/>
                <w:highlight w:val="none"/>
                <w:u w:val="none"/>
                <w:lang w:eastAsia="zh-CN"/>
              </w:rPr>
              <w:t xml:space="preserve">：为老年人提供全托型、阶段性的照护服务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hint="default" w:ascii="Calibri" w:hAnsi="Calibri" w:eastAsia="宋体" w:cs="Calibri"/>
                <w:b w:val="0"/>
                <w:i w:val="0"/>
                <w:color w:val="000000"/>
                <w:sz w:val="24"/>
                <w:szCs w:val="24"/>
                <w:highlight w:val="none"/>
                <w:u w:val="none"/>
              </w:rPr>
              <w:fldChar w:fldCharType="begin"/>
            </w:r>
            <w:r>
              <w:rPr>
                <w:rStyle w:val="763"/>
                <w:rFonts w:hint="default" w:ascii="Calibri" w:hAnsi="Calibri" w:eastAsia="宋体" w:cs="Calibri"/>
                <w:b w:val="0"/>
                <w:i w:val="0"/>
                <w:color w:val="000000"/>
                <w:sz w:val="24"/>
                <w:szCs w:val="24"/>
                <w:highlight w:val="none"/>
                <w:u w:val="none"/>
              </w:rPr>
              <w:instrText xml:space="preserve"> = 2 \* GB3 \* MERGEFORMAT </w:instrText>
            </w:r>
            <w:r>
              <w:rPr>
                <w:rStyle w:val="763"/>
                <w:rFonts w:hint="default" w:ascii="Calibri" w:hAnsi="Calibri" w:eastAsia="宋体" w:cs="Calibri"/>
                <w:b w:val="0"/>
                <w:i w:val="0"/>
                <w:color w:val="000000"/>
                <w:sz w:val="24"/>
                <w:szCs w:val="24"/>
                <w:highlight w:val="none"/>
                <w:u w:val="none"/>
              </w:rPr>
              <w:fldChar w:fldCharType="separate"/>
            </w:r>
            <w:r>
              <w:rPr>
                <w:highlight w:val="none"/>
              </w:rPr>
              <w:t xml:space="preserve">②</w:t>
            </w:r>
            <w:r>
              <w:rPr>
                <w:rStyle w:val="763"/>
                <w:rFonts w:hint="default" w:ascii="Calibri" w:hAnsi="Calibri" w:eastAsia="宋体" w:cs="Calibri"/>
                <w:b w:val="0"/>
                <w:i w:val="0"/>
                <w:color w:val="000000"/>
                <w:sz w:val="24"/>
                <w:szCs w:val="24"/>
                <w:highlight w:val="none"/>
                <w:u w:val="none"/>
              </w:rPr>
              <w:fldChar w:fldCharType="end"/>
            </w:r>
            <w:r>
              <w:rPr>
                <w:rStyle w:val="763"/>
                <w:rFonts w:ascii="宋体" w:hAnsi="宋体" w:eastAsia="宋体" w:cs="宋体"/>
                <w:b w:val="0"/>
                <w:i w:val="0"/>
                <w:color w:val="000000"/>
                <w:sz w:val="24"/>
                <w:szCs w:val="24"/>
                <w:highlight w:val="none"/>
                <w:u w:val="none"/>
              </w:rPr>
              <w:t xml:space="preserve">助浴服务</w:t>
            </w:r>
            <w:r>
              <w:rPr>
                <w:rStyle w:val="763"/>
                <w:rFonts w:hint="eastAsia" w:ascii="宋体" w:hAnsi="宋体" w:eastAsia="宋体" w:cs="宋体"/>
                <w:b w:val="0"/>
                <w:i w:val="0"/>
                <w:color w:val="000000"/>
                <w:sz w:val="24"/>
                <w:szCs w:val="24"/>
                <w:highlight w:val="none"/>
                <w:u w:val="none"/>
                <w:lang w:val="en-US" w:eastAsia="zh-CN"/>
              </w:rPr>
              <w:t xml:space="preserve">:为老年人提供的沐浴场所并提供助浴服务,或由专业服务人员上门协助老年人沐浴</w:t>
            </w:r>
            <w:r>
              <w:rPr>
                <w:rStyle w:val="763"/>
                <w:rFonts w:hint="eastAsia" w:ascii="宋体" w:hAnsi="宋体" w:eastAsia="宋体" w:cs="宋体"/>
                <w:b w:val="0"/>
                <w:i w:val="0"/>
                <w:color w:val="000000"/>
                <w:sz w:val="24"/>
                <w:szCs w:val="24"/>
                <w:highlight w:val="none"/>
                <w:u w:val="none"/>
                <w:lang w:eastAsia="zh-CN"/>
              </w:rPr>
              <w:t xml:space="preserve">；</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fldChar w:fldCharType="begin"/>
            </w:r>
            <w:r>
              <w:rPr>
                <w:rStyle w:val="763"/>
                <w:rFonts w:hint="eastAsia" w:ascii="宋体" w:hAnsi="宋体" w:eastAsia="宋体" w:cs="宋体"/>
                <w:b w:val="0"/>
                <w:i w:val="0"/>
                <w:color w:val="000000"/>
                <w:sz w:val="24"/>
                <w:szCs w:val="24"/>
                <w:highlight w:val="none"/>
                <w:u w:val="none"/>
                <w:lang w:val="en-US" w:eastAsia="zh-CN"/>
              </w:rPr>
              <w:instrText xml:space="preserve"> = 3 \* GB3 \* MERGEFORMAT </w:instrText>
            </w:r>
            <w:r>
              <w:rPr>
                <w:rStyle w:val="763"/>
                <w:rFonts w:hint="eastAsia" w:ascii="宋体" w:hAnsi="宋体" w:eastAsia="宋体" w:cs="宋体"/>
                <w:b w:val="0"/>
                <w:i w:val="0"/>
                <w:color w:val="000000"/>
                <w:sz w:val="24"/>
                <w:szCs w:val="24"/>
                <w:highlight w:val="none"/>
                <w:u w:val="none"/>
                <w:lang w:val="en-US" w:eastAsia="zh-CN"/>
              </w:rPr>
              <w:fldChar w:fldCharType="separate"/>
            </w:r>
            <w:r>
              <w:rPr>
                <w:highlight w:val="none"/>
              </w:rPr>
              <w:t xml:space="preserve">③</w:t>
            </w:r>
            <w:r>
              <w:rPr>
                <w:rStyle w:val="763"/>
                <w:rFonts w:hint="eastAsia" w:ascii="宋体" w:hAnsi="宋体" w:eastAsia="宋体" w:cs="宋体"/>
                <w:b w:val="0"/>
                <w:i w:val="0"/>
                <w:color w:val="000000"/>
                <w:sz w:val="24"/>
                <w:szCs w:val="24"/>
                <w:highlight w:val="none"/>
                <w:u w:val="none"/>
                <w:lang w:val="en-US" w:eastAsia="zh-CN"/>
              </w:rPr>
              <w:fldChar w:fldCharType="end"/>
            </w:r>
            <w:r>
              <w:rPr>
                <w:rStyle w:val="763"/>
                <w:rFonts w:hint="eastAsia" w:ascii="宋体" w:hAnsi="宋体" w:eastAsia="宋体" w:cs="宋体"/>
                <w:b w:val="0"/>
                <w:i w:val="0"/>
                <w:color w:val="000000"/>
                <w:sz w:val="24"/>
                <w:szCs w:val="24"/>
                <w:highlight w:val="none"/>
                <w:u w:val="none"/>
                <w:lang w:val="en-US" w:eastAsia="zh-CN"/>
              </w:rPr>
              <w:t xml:space="preserve">老年人</w:t>
            </w:r>
            <w:r>
              <w:rPr>
                <w:rStyle w:val="763"/>
                <w:rFonts w:ascii="宋体" w:hAnsi="宋体" w:eastAsia="宋体" w:cs="宋体"/>
                <w:b w:val="0"/>
                <w:bCs w:val="0"/>
                <w:i w:val="0"/>
                <w:color w:val="000000"/>
                <w:sz w:val="24"/>
                <w:szCs w:val="24"/>
                <w:highlight w:val="none"/>
                <w:u w:val="none"/>
              </w:rPr>
              <w:t xml:space="preserve">助餐服务</w:t>
            </w:r>
            <w:r>
              <w:rPr>
                <w:rStyle w:val="763"/>
                <w:rFonts w:hint="eastAsia" w:ascii="宋体" w:hAnsi="宋体" w:eastAsia="宋体" w:cs="宋体"/>
                <w:b w:val="0"/>
                <w:i w:val="0"/>
                <w:color w:val="000000"/>
                <w:sz w:val="24"/>
                <w:szCs w:val="24"/>
                <w:highlight w:val="none"/>
                <w:u w:val="none"/>
                <w:lang w:val="en-US" w:eastAsia="zh-CN"/>
              </w:rPr>
              <w:t xml:space="preserve">:</w:t>
            </w:r>
            <w:r>
              <w:rPr>
                <w:rStyle w:val="763"/>
                <w:rFonts w:hint="eastAsia" w:ascii="宋体" w:hAnsi="宋体" w:eastAsia="宋体" w:cs="宋体"/>
                <w:b w:val="0"/>
                <w:i w:val="0"/>
                <w:color w:val="000000"/>
                <w:sz w:val="24"/>
                <w:szCs w:val="24"/>
                <w:highlight w:val="none"/>
                <w:u w:val="none"/>
                <w:lang w:eastAsia="zh-CN"/>
              </w:rPr>
              <w:t xml:space="preserve">利用设施设备进行现场加工，根据上级要求，面向老年人</w:t>
            </w:r>
            <w:r>
              <w:rPr>
                <w:rStyle w:val="763"/>
                <w:rFonts w:hint="eastAsia" w:ascii="宋体" w:hAnsi="宋体" w:eastAsia="宋体" w:cs="宋体"/>
                <w:b w:val="0"/>
                <w:i w:val="0"/>
                <w:color w:val="000000"/>
                <w:sz w:val="24"/>
                <w:szCs w:val="24"/>
                <w:highlight w:val="none"/>
                <w:u w:val="none"/>
                <w:lang w:val="en-US" w:eastAsia="zh-CN"/>
              </w:rPr>
              <w:t xml:space="preserve">提供午餐，</w:t>
            </w:r>
            <w:r>
              <w:rPr>
                <w:rStyle w:val="763"/>
                <w:rFonts w:hint="eastAsia" w:ascii="宋体" w:hAnsi="宋体" w:eastAsia="宋体" w:cs="宋体"/>
                <w:b w:val="0"/>
                <w:i w:val="0"/>
                <w:color w:val="000000"/>
                <w:sz w:val="24"/>
                <w:szCs w:val="24"/>
                <w:highlight w:val="none"/>
                <w:u w:val="none"/>
                <w:lang w:eastAsia="zh-CN"/>
              </w:rPr>
              <w:t xml:space="preserve">结合社区居民实际需求，</w:t>
            </w:r>
            <w:r>
              <w:rPr>
                <w:rStyle w:val="763"/>
                <w:rFonts w:hint="eastAsia" w:ascii="宋体" w:hAnsi="宋体" w:eastAsia="宋体" w:cs="宋体"/>
                <w:b w:val="0"/>
                <w:i w:val="0"/>
                <w:color w:val="000000"/>
                <w:sz w:val="24"/>
                <w:szCs w:val="24"/>
                <w:highlight w:val="none"/>
                <w:u w:val="none"/>
                <w:lang w:val="en-US" w:eastAsia="zh-CN"/>
              </w:rPr>
              <w:t xml:space="preserve">对</w:t>
            </w:r>
            <w:r>
              <w:rPr>
                <w:rStyle w:val="763"/>
                <w:rFonts w:hint="eastAsia" w:ascii="宋体" w:hAnsi="宋体" w:eastAsia="宋体" w:cs="宋体"/>
                <w:b w:val="0"/>
                <w:i w:val="0"/>
                <w:color w:val="000000"/>
                <w:sz w:val="24"/>
                <w:szCs w:val="24"/>
                <w:highlight w:val="none"/>
                <w:u w:val="none"/>
                <w:lang w:eastAsia="zh-CN"/>
              </w:rPr>
              <w:t xml:space="preserve">社区居民提供早、中、晚餐服务，通过社会化运营的模式，降低运营成本，提升可持续经营能力，</w:t>
            </w:r>
            <w:r>
              <w:rPr>
                <w:rStyle w:val="763"/>
                <w:rFonts w:hint="eastAsia" w:ascii="宋体" w:hAnsi="宋体" w:eastAsia="宋体" w:cs="宋体"/>
                <w:b w:val="0"/>
                <w:i w:val="0"/>
                <w:color w:val="000000"/>
                <w:sz w:val="24"/>
                <w:szCs w:val="24"/>
                <w:highlight w:val="none"/>
                <w:u w:val="none"/>
                <w:lang w:val="en-US" w:eastAsia="zh-CN"/>
              </w:rPr>
              <w:t xml:space="preserve">包括</w:t>
            </w:r>
            <w:r>
              <w:rPr>
                <w:rStyle w:val="763"/>
                <w:rFonts w:hint="eastAsia" w:ascii="宋体" w:hAnsi="宋体" w:eastAsia="宋体" w:cs="宋体"/>
                <w:b w:val="0"/>
                <w:i w:val="0"/>
                <w:color w:val="000000"/>
                <w:sz w:val="24"/>
                <w:szCs w:val="24"/>
                <w:highlight w:val="none"/>
                <w:u w:val="none"/>
              </w:rPr>
              <w:t xml:space="preserve">配送服务</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lang w:val="en-US" w:eastAsia="zh-CN"/>
              </w:rPr>
              <w:t xml:space="preserve">堂食</w:t>
            </w:r>
            <w:r>
              <w:rPr>
                <w:rStyle w:val="763"/>
                <w:rFonts w:hint="eastAsia" w:ascii="宋体" w:hAnsi="宋体" w:eastAsia="宋体" w:cs="宋体"/>
                <w:b w:val="0"/>
                <w:i w:val="0"/>
                <w:color w:val="000000"/>
                <w:sz w:val="24"/>
                <w:szCs w:val="24"/>
                <w:highlight w:val="none"/>
                <w:u w:val="none"/>
              </w:rPr>
              <w:t xml:space="preserve">就餐服务</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rPr>
              <w:t xml:space="preserve">送餐到家服务</w:t>
            </w:r>
            <w:r>
              <w:rPr>
                <w:rStyle w:val="763"/>
                <w:rFonts w:hint="eastAsia" w:ascii="宋体" w:hAnsi="宋体" w:eastAsia="宋体" w:cs="宋体"/>
                <w:b w:val="0"/>
                <w:i w:val="0"/>
                <w:color w:val="000000"/>
                <w:sz w:val="24"/>
                <w:szCs w:val="24"/>
                <w:highlight w:val="none"/>
                <w:u w:val="none"/>
                <w:lang w:eastAsia="zh-CN"/>
              </w:rPr>
              <w:t xml:space="preserve">；</w:t>
            </w:r>
            <w:r/>
          </w:p>
          <w:p>
            <w:pPr>
              <w:pStyle w:val="1346"/>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eastAsia="zh-CN"/>
              </w:rPr>
              <w:fldChar w:fldCharType="begin"/>
            </w:r>
            <w:r>
              <w:rPr>
                <w:rStyle w:val="763"/>
                <w:rFonts w:hint="eastAsia" w:ascii="宋体" w:hAnsi="宋体" w:eastAsia="宋体" w:cs="宋体"/>
                <w:b w:val="0"/>
                <w:i w:val="0"/>
                <w:color w:val="000000"/>
                <w:sz w:val="24"/>
                <w:szCs w:val="24"/>
                <w:highlight w:val="none"/>
                <w:u w:val="none"/>
                <w:lang w:eastAsia="zh-CN"/>
              </w:rPr>
              <w:instrText xml:space="preserve"> = 4 \* GB3 \* MERGEFORMAT </w:instrText>
            </w:r>
            <w:r>
              <w:rPr>
                <w:rStyle w:val="763"/>
                <w:rFonts w:hint="eastAsia" w:ascii="宋体" w:hAnsi="宋体" w:eastAsia="宋体" w:cs="宋体"/>
                <w:b w:val="0"/>
                <w:i w:val="0"/>
                <w:color w:val="000000"/>
                <w:sz w:val="24"/>
                <w:szCs w:val="24"/>
                <w:highlight w:val="none"/>
                <w:u w:val="none"/>
                <w:lang w:eastAsia="zh-CN"/>
              </w:rPr>
              <w:fldChar w:fldCharType="separate"/>
            </w:r>
            <w:r>
              <w:rPr>
                <w:highlight w:val="none"/>
              </w:rPr>
              <w:t xml:space="preserve">④</w:t>
            </w:r>
            <w:r>
              <w:rPr>
                <w:rStyle w:val="763"/>
                <w:rFonts w:hint="eastAsia" w:ascii="宋体" w:hAnsi="宋体" w:eastAsia="宋体" w:cs="宋体"/>
                <w:b w:val="0"/>
                <w:i w:val="0"/>
                <w:color w:val="000000"/>
                <w:sz w:val="24"/>
                <w:szCs w:val="24"/>
                <w:highlight w:val="none"/>
                <w:u w:val="none"/>
                <w:lang w:eastAsia="zh-CN"/>
              </w:rPr>
              <w:fldChar w:fldCharType="end"/>
            </w:r>
            <w:r>
              <w:rPr>
                <w:rStyle w:val="763"/>
                <w:rFonts w:hint="eastAsia" w:ascii="宋体" w:hAnsi="宋体" w:eastAsia="宋体" w:cs="宋体"/>
                <w:b w:val="0"/>
                <w:i w:val="0"/>
                <w:color w:val="000000"/>
                <w:sz w:val="24"/>
                <w:szCs w:val="24"/>
                <w:highlight w:val="none"/>
                <w:u w:val="none"/>
                <w:lang w:eastAsia="zh-CN"/>
              </w:rPr>
              <w:t xml:space="preserve">银龄互助</w:t>
            </w:r>
            <w:r>
              <w:rPr>
                <w:rStyle w:val="763"/>
                <w:rFonts w:ascii="宋体" w:hAnsi="宋体" w:eastAsia="宋体" w:cs="宋体"/>
                <w:b w:val="0"/>
                <w:i w:val="0"/>
                <w:color w:val="000000"/>
                <w:sz w:val="24"/>
                <w:szCs w:val="24"/>
                <w:highlight w:val="none"/>
                <w:u w:val="none"/>
              </w:rPr>
              <w:t xml:space="preserve">服务</w:t>
            </w:r>
            <w:r>
              <w:rPr>
                <w:rStyle w:val="763"/>
                <w:rFonts w:hint="eastAsia" w:ascii="宋体" w:hAnsi="宋体" w:eastAsia="宋体" w:cs="宋体"/>
                <w:b w:val="0"/>
                <w:i w:val="0"/>
                <w:color w:val="000000"/>
                <w:sz w:val="24"/>
                <w:szCs w:val="24"/>
                <w:highlight w:val="none"/>
                <w:u w:val="none"/>
                <w:lang w:eastAsia="zh-CN"/>
              </w:rPr>
              <w:t xml:space="preserve">：通过设立回馈激励机制，引导更多低龄健康老年人走出家门，参与养老互助志愿服务，满足高龄困难老年人生活照料、精神慰藉等需求</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⑤辅具推广服务</w:t>
            </w:r>
            <w:r>
              <w:rPr>
                <w:rStyle w:val="763"/>
                <w:rFonts w:hint="eastAsia" w:ascii="宋体" w:hAnsi="宋体" w:eastAsia="宋体" w:cs="宋体"/>
                <w:b w:val="0"/>
                <w:i w:val="0"/>
                <w:color w:val="000000"/>
                <w:sz w:val="24"/>
                <w:szCs w:val="24"/>
                <w:highlight w:val="none"/>
                <w:u w:val="none"/>
                <w:lang w:val="en-US" w:eastAsia="zh-CN"/>
              </w:rPr>
              <w:t xml:space="preserve">:在场所开辟专区，提供各类老年用品和辅助器具展示、体验、科普、租赁等服务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⑥健康管理</w:t>
            </w:r>
            <w:r>
              <w:rPr>
                <w:rStyle w:val="763"/>
                <w:rFonts w:hint="eastAsia" w:ascii="宋体" w:hAnsi="宋体" w:eastAsia="宋体" w:cs="宋体"/>
                <w:b w:val="0"/>
                <w:i w:val="0"/>
                <w:color w:val="000000"/>
                <w:sz w:val="24"/>
                <w:szCs w:val="24"/>
                <w:highlight w:val="none"/>
                <w:u w:val="none"/>
                <w:lang w:val="en-US" w:eastAsia="zh-CN"/>
              </w:rPr>
              <w:t xml:space="preserve">服务:依托社区卫生服务中心、专业健康管理机构等资源，为老年人提供生活方式和健康状况评估、健康检查和健康指导等服务；</w:t>
            </w:r>
            <w:r>
              <w:rPr>
                <w:rStyle w:val="763"/>
                <w:rFonts w:ascii="宋体" w:hAnsi="宋体" w:eastAsia="宋体" w:cs="宋体"/>
                <w:b w:val="0"/>
                <w:i w:val="0"/>
                <w:color w:val="000000"/>
                <w:sz w:val="24"/>
                <w:szCs w:val="24"/>
                <w:highlight w:val="none"/>
                <w:u w:val="none"/>
              </w:rPr>
              <w:t xml:space="preserve">康复保健服务</w:t>
            </w:r>
            <w:r>
              <w:rPr>
                <w:rStyle w:val="763"/>
                <w:rFonts w:hint="eastAsia" w:ascii="宋体" w:hAnsi="宋体" w:eastAsia="宋体" w:cs="宋体"/>
                <w:b w:val="0"/>
                <w:i w:val="0"/>
                <w:color w:val="000000"/>
                <w:sz w:val="24"/>
                <w:szCs w:val="24"/>
                <w:highlight w:val="none"/>
                <w:u w:val="none"/>
                <w:lang w:eastAsia="zh-CN"/>
              </w:rPr>
              <w:t xml:space="preserve">：为老年人提供康复理疗、健身辅导、身体机能训练、慢病运动干预、康复训练、个案沟通等服务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⑦文体娱乐服务</w:t>
            </w:r>
            <w:r>
              <w:rPr>
                <w:rStyle w:val="763"/>
                <w:rFonts w:hint="eastAsia" w:ascii="宋体" w:hAnsi="宋体" w:eastAsia="宋体" w:cs="宋体"/>
                <w:b w:val="0"/>
                <w:i w:val="0"/>
                <w:color w:val="000000"/>
                <w:sz w:val="24"/>
                <w:szCs w:val="24"/>
                <w:highlight w:val="none"/>
                <w:u w:val="none"/>
                <w:lang w:eastAsia="zh-CN"/>
              </w:rPr>
              <w:t xml:space="preserve">：为老年人提供文化娱乐、体育活动、主题活动、小组活动等服务</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⑧家庭成员增能</w:t>
            </w:r>
            <w:r>
              <w:rPr>
                <w:rStyle w:val="763"/>
                <w:rFonts w:hint="eastAsia" w:ascii="宋体" w:hAnsi="宋体" w:eastAsia="宋体" w:cs="宋体"/>
                <w:b w:val="0"/>
                <w:i w:val="0"/>
                <w:color w:val="000000"/>
                <w:sz w:val="24"/>
                <w:szCs w:val="24"/>
                <w:highlight w:val="none"/>
                <w:u w:val="none"/>
                <w:lang w:eastAsia="zh-CN"/>
              </w:rPr>
              <w:t xml:space="preserve">：开展老年人家庭成员照护培训、失能老年人家庭照料者技能培训等培训项目，巩固家庭养老的基础性作用；</w:t>
            </w:r>
            <w:r>
              <w:rPr>
                <w:rStyle w:val="763"/>
                <w:rFonts w:ascii="宋体" w:hAnsi="宋体" w:eastAsia="宋体" w:cs="宋体"/>
                <w:b w:val="0"/>
                <w:i w:val="0"/>
                <w:color w:val="000000"/>
                <w:sz w:val="24"/>
                <w:szCs w:val="24"/>
                <w:highlight w:val="none"/>
                <w:u w:val="none"/>
              </w:rPr>
              <w:t xml:space="preserve">老年教育服务</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rPr>
              <w:t xml:space="preserve">整合老年教育资源，为老年人提供有益于身心健康的教育服务,开展老年人运用智能技术培训,普及居家养老护理</w:t>
            </w:r>
            <w:r>
              <w:rPr>
                <w:rStyle w:val="763"/>
                <w:rFonts w:hint="eastAsia" w:ascii="宋体" w:hAnsi="宋体" w:eastAsia="宋体" w:cs="宋体"/>
                <w:b w:val="0"/>
                <w:i w:val="0"/>
                <w:color w:val="000000"/>
                <w:sz w:val="24"/>
                <w:szCs w:val="24"/>
                <w:highlight w:val="none"/>
                <w:u w:val="none"/>
                <w:lang w:eastAsia="zh-CN"/>
              </w:rPr>
              <w:t xml:space="preserve">、</w:t>
            </w:r>
            <w:r>
              <w:rPr>
                <w:rStyle w:val="763"/>
                <w:rFonts w:hint="eastAsia" w:ascii="宋体" w:hAnsi="宋体" w:eastAsia="宋体" w:cs="宋体"/>
                <w:b w:val="0"/>
                <w:i w:val="0"/>
                <w:color w:val="000000"/>
                <w:sz w:val="24"/>
                <w:szCs w:val="24"/>
                <w:highlight w:val="none"/>
                <w:u w:val="none"/>
              </w:rPr>
              <w:t xml:space="preserve">老年认知障碍等相关知识</w:t>
            </w:r>
            <w:r>
              <w:rPr>
                <w:rStyle w:val="763"/>
                <w:rFonts w:ascii="宋体" w:hAnsi="宋体" w:eastAsia="宋体" w:cs="宋体"/>
                <w:b w:val="0"/>
                <w:i w:val="0"/>
                <w:color w:val="000000"/>
                <w:sz w:val="24"/>
                <w:szCs w:val="24"/>
                <w:highlight w:val="none"/>
                <w:u w:val="none"/>
              </w:rPr>
              <w:t xml:space="preserve">；</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ascii="宋体" w:hAnsi="宋体" w:eastAsia="宋体" w:cs="宋体"/>
                <w:b w:val="0"/>
                <w:i w:val="0"/>
                <w:color w:val="000000"/>
                <w:sz w:val="24"/>
                <w:szCs w:val="24"/>
                <w:highlight w:val="none"/>
                <w:u w:val="none"/>
              </w:rPr>
              <w:t xml:space="preserve">⑨养老顾问服务</w:t>
            </w:r>
            <w:r>
              <w:rPr>
                <w:rStyle w:val="763"/>
                <w:rFonts w:hint="eastAsia" w:ascii="宋体" w:hAnsi="宋体" w:eastAsia="宋体" w:cs="宋体"/>
                <w:b w:val="0"/>
                <w:i w:val="0"/>
                <w:color w:val="000000"/>
                <w:sz w:val="24"/>
                <w:szCs w:val="24"/>
                <w:highlight w:val="none"/>
                <w:u w:val="none"/>
                <w:lang w:eastAsia="zh-CN"/>
              </w:rPr>
              <w:t xml:space="preserve">：1.基础服务。依托养老顾问点，为老年人提供养老服务政策宣传和咨询、养老服务事项办理指南、养老服务资源推介等现场政策咨询和资源供需对接服务。</w:t>
            </w:r>
            <w:r/>
          </w:p>
          <w:p>
            <w:pPr>
              <w:pStyle w:val="1346"/>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eastAsia="zh-CN"/>
              </w:rPr>
              <w:t xml:space="preserve">2.拓展服务。以区镇(街道 )为单位，定制养老服务清单，开发和推介适合不同老年人特点的“养老服务包”或养老服务项目手册，组建顾问团队定期或不定期到村 (社区) 做巡回宣介；</w:t>
            </w:r>
            <w:r/>
          </w:p>
          <w:p>
            <w:pPr>
              <w:pStyle w:val="1346"/>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rPr>
              <w:t xml:space="preserve">⑩</w:t>
            </w:r>
            <w:r>
              <w:rPr>
                <w:rStyle w:val="763"/>
                <w:rFonts w:hint="eastAsia" w:ascii="宋体" w:hAnsi="宋体" w:eastAsia="宋体" w:cs="宋体"/>
                <w:b w:val="0"/>
                <w:i w:val="0"/>
                <w:color w:val="000000"/>
                <w:sz w:val="24"/>
                <w:szCs w:val="24"/>
                <w:highlight w:val="none"/>
                <w:u w:val="none"/>
                <w:lang w:eastAsia="zh-CN"/>
              </w:rPr>
              <w:t xml:space="preserve">个性化服务：包括但不限于老年认知障碍干预服务、家庭生活服务、老年优待服务、法律咨询与维权服务、老年社会参与服务、便民服务等。</w:t>
            </w:r>
            <w:r>
              <w:rPr>
                <w:rStyle w:val="763"/>
                <w:rFonts w:ascii="宋体" w:hAnsi="宋体" w:eastAsia="宋体" w:cs="宋体"/>
                <w:b w:val="0"/>
                <w:i w:val="0"/>
                <w:color w:val="000000"/>
                <w:sz w:val="24"/>
                <w:szCs w:val="24"/>
                <w:highlight w:val="none"/>
                <w:u w:val="none"/>
              </w:rPr>
              <w:t xml:space="preserve"> </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vMerge w:val="continue"/>
            <w:textDirection w:val="lrTb"/>
            <w:noWrap w:val="false"/>
          </w:tcPr>
          <w:p>
            <w:pPr>
              <w:pStyle w:val="1346"/>
              <w:jc w:val="center"/>
              <w:rPr>
                <w:rStyle w:val="763"/>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vMerge w:val="continue"/>
            <w:textDirection w:val="lrTb"/>
            <w:noWrap w:val="false"/>
          </w:tcPr>
          <w:p>
            <w:pPr>
              <w:pStyle w:val="1346"/>
              <w:jc w:val="left"/>
              <w:rPr>
                <w:rStyle w:val="763"/>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4.</w:t>
            </w:r>
            <w:r>
              <w:rPr>
                <w:rStyle w:val="763"/>
                <w:rFonts w:ascii="宋体" w:hAnsi="宋体" w:eastAsia="宋体" w:cs="宋体"/>
                <w:b w:val="0"/>
                <w:i w:val="0"/>
                <w:color w:val="000000"/>
                <w:sz w:val="24"/>
                <w:szCs w:val="24"/>
                <w:highlight w:val="none"/>
                <w:u w:val="none"/>
              </w:rPr>
              <w:t xml:space="preserve">结合实际开展各类主题活动，年活动次数不少于 48 次，年参与活动不少于1440 人次；培育不少于 </w:t>
            </w: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 支老年人兴趣小组</w:t>
            </w:r>
            <w:r>
              <w:rPr>
                <w:rStyle w:val="763"/>
                <w:rFonts w:hint="eastAsia" w:ascii="宋体" w:hAnsi="宋体" w:eastAsia="宋体" w:cs="宋体"/>
                <w:b w:val="0"/>
                <w:i w:val="0"/>
                <w:color w:val="000000"/>
                <w:sz w:val="24"/>
                <w:szCs w:val="24"/>
                <w:highlight w:val="none"/>
                <w:u w:val="none"/>
                <w:lang w:eastAsia="zh-CN"/>
              </w:rPr>
              <w:t xml:space="preserve">；</w:t>
            </w:r>
            <w:r/>
          </w:p>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5.</w:t>
            </w:r>
            <w:r>
              <w:rPr>
                <w:rStyle w:val="763"/>
                <w:rFonts w:ascii="宋体" w:hAnsi="宋体" w:eastAsia="宋体" w:cs="宋体"/>
                <w:b w:val="0"/>
                <w:i w:val="0"/>
                <w:color w:val="000000"/>
                <w:sz w:val="24"/>
                <w:szCs w:val="24"/>
                <w:highlight w:val="none"/>
                <w:u w:val="none"/>
              </w:rPr>
              <w:t xml:space="preserve">全年开展应急疏散、紧急抢救演练不少于 4 次</w:t>
            </w:r>
            <w:r>
              <w:rPr>
                <w:rStyle w:val="763"/>
                <w:rFonts w:hint="eastAsia" w:ascii="宋体" w:hAnsi="宋体" w:eastAsia="宋体" w:cs="宋体"/>
                <w:b w:val="0"/>
                <w:i w:val="0"/>
                <w:color w:val="000000"/>
                <w:sz w:val="24"/>
                <w:szCs w:val="24"/>
                <w:highlight w:val="none"/>
                <w:u w:val="none"/>
                <w:lang w:eastAsia="zh-CN"/>
              </w:rPr>
              <w:t xml:space="preserve">；</w:t>
            </w:r>
            <w:r/>
          </w:p>
          <w:p>
            <w:pPr>
              <w:pStyle w:val="1346"/>
              <w:jc w:val="left"/>
              <w:rPr>
                <w:rStyle w:val="763"/>
                <w:rFonts w:ascii="宋体" w:hAnsi="宋体" w:eastAsia="宋体" w:cs="宋体"/>
                <w:b w:val="0"/>
                <w:i w:val="0"/>
                <w:sz w:val="24"/>
                <w:szCs w:val="24"/>
                <w:highlight w:val="red"/>
                <w:u w:val="none"/>
              </w:rPr>
            </w:pPr>
            <w:r>
              <w:rPr>
                <w:rStyle w:val="763"/>
                <w:rFonts w:hint="eastAsia" w:ascii="宋体" w:hAnsi="宋体" w:eastAsia="宋体" w:cs="宋体"/>
                <w:b w:val="0"/>
                <w:i w:val="0"/>
                <w:color w:val="000000"/>
                <w:sz w:val="24"/>
                <w:szCs w:val="24"/>
                <w:highlight w:val="none"/>
                <w:u w:val="none"/>
                <w:lang w:val="en-US" w:eastAsia="zh-CN"/>
              </w:rPr>
              <w:t xml:space="preserve">6.</w:t>
            </w:r>
            <w:r>
              <w:rPr>
                <w:rStyle w:val="763"/>
                <w:rFonts w:ascii="宋体" w:hAnsi="宋体" w:eastAsia="宋体" w:cs="宋体"/>
                <w:b w:val="0"/>
                <w:i w:val="0"/>
                <w:color w:val="000000"/>
                <w:sz w:val="24"/>
                <w:szCs w:val="24"/>
                <w:highlight w:val="none"/>
                <w:u w:val="none"/>
              </w:rPr>
              <w:t xml:space="preserve">养老服务</w:t>
            </w:r>
            <w:r>
              <w:rPr>
                <w:rStyle w:val="763"/>
                <w:rFonts w:hint="eastAsia" w:ascii="宋体" w:hAnsi="宋体" w:eastAsia="宋体" w:cs="宋体"/>
                <w:b w:val="0"/>
                <w:i w:val="0"/>
                <w:color w:val="000000"/>
                <w:sz w:val="24"/>
                <w:szCs w:val="24"/>
                <w:highlight w:val="none"/>
                <w:u w:val="none"/>
                <w:lang w:eastAsia="zh-CN"/>
              </w:rPr>
              <w:t xml:space="preserve">银龄互助</w:t>
            </w:r>
            <w:r>
              <w:rPr>
                <w:rStyle w:val="763"/>
                <w:rFonts w:ascii="宋体" w:hAnsi="宋体" w:eastAsia="宋体" w:cs="宋体"/>
                <w:b w:val="0"/>
                <w:i w:val="0"/>
                <w:color w:val="000000"/>
                <w:sz w:val="24"/>
                <w:szCs w:val="24"/>
                <w:highlight w:val="none"/>
                <w:u w:val="none"/>
              </w:rPr>
              <w:t xml:space="preserve">服务工作达到市养老志愿者协会标准；挖掘志愿者资源，建立志愿者服务队，建立和完善志愿者管理机制； </w:t>
            </w:r>
            <w:r/>
          </w:p>
          <w:p>
            <w:pPr>
              <w:pStyle w:val="1346"/>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7.</w:t>
            </w:r>
            <w:r>
              <w:rPr>
                <w:rStyle w:val="763"/>
                <w:rFonts w:ascii="宋体" w:hAnsi="宋体" w:eastAsia="宋体" w:cs="宋体"/>
                <w:b w:val="0"/>
                <w:i w:val="0"/>
                <w:color w:val="000000"/>
                <w:sz w:val="24"/>
                <w:szCs w:val="24"/>
                <w:highlight w:val="none"/>
                <w:u w:val="none"/>
              </w:rPr>
              <w:t xml:space="preserve">无有效投诉或不满意，对出现投诉和不满意及时反馈处理；</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通过调查问卷、意见箱等形式，征询老年人服务需求和意见。</w:t>
            </w:r>
            <w:r/>
          </w:p>
          <w:p>
            <w:pPr>
              <w:pStyle w:val="1346"/>
              <w:jc w:val="left"/>
              <w:rPr>
                <w:rStyle w:val="763"/>
                <w:rFonts w:ascii="宋体" w:hAnsi="宋体" w:eastAsia="宋体" w:cs="宋体"/>
                <w:b w:val="0"/>
                <w:i w:val="0"/>
                <w:sz w:val="24"/>
                <w:szCs w:val="24"/>
                <w:highlight w:val="none"/>
                <w:u w:val="none"/>
              </w:rPr>
            </w:pPr>
            <w:r>
              <w:rPr>
                <w:rStyle w:val="763"/>
                <w:rFonts w:hint="eastAsia" w:ascii="宋体" w:hAnsi="宋体" w:eastAsia="宋体" w:cs="宋体"/>
                <w:b w:val="0"/>
                <w:i w:val="0"/>
                <w:color w:val="000000"/>
                <w:sz w:val="24"/>
                <w:szCs w:val="24"/>
                <w:highlight w:val="none"/>
                <w:u w:val="none"/>
                <w:lang w:val="en-US" w:eastAsia="zh-CN"/>
              </w:rPr>
              <w:t xml:space="preserve">8.</w:t>
            </w:r>
            <w:r>
              <w:rPr>
                <w:rStyle w:val="763"/>
                <w:rFonts w:ascii="宋体" w:hAnsi="宋体" w:eastAsia="宋体" w:cs="宋体"/>
                <w:b w:val="0"/>
                <w:i w:val="0"/>
                <w:color w:val="000000"/>
                <w:sz w:val="24"/>
                <w:szCs w:val="24"/>
                <w:highlight w:val="none"/>
                <w:u w:val="none"/>
              </w:rPr>
              <w:t xml:space="preserve">主动配合第三方评估，提供年度的运行评估情况自评估报告。</w:t>
            </w:r>
            <w:r/>
          </w:p>
          <w:p>
            <w:pPr>
              <w:pStyle w:val="1346"/>
              <w:jc w:val="left"/>
              <w:rPr>
                <w:rStyle w:val="763"/>
                <w:rFonts w:ascii="宋体" w:hAnsi="宋体" w:eastAsia="宋体" w:cs="宋体"/>
                <w:b w:val="0"/>
                <w:i w:val="0"/>
                <w:sz w:val="24"/>
                <w:szCs w:val="24"/>
                <w:u w:val="none"/>
              </w:rPr>
            </w:pPr>
            <w:r>
              <w:rPr>
                <w:rStyle w:val="763"/>
                <w:rFonts w:hint="eastAsia" w:ascii="宋体" w:hAnsi="宋体" w:eastAsia="宋体" w:cs="宋体"/>
                <w:b w:val="0"/>
                <w:i w:val="0"/>
                <w:color w:val="000000"/>
                <w:sz w:val="24"/>
                <w:szCs w:val="24"/>
                <w:highlight w:val="none"/>
                <w:u w:val="none"/>
                <w:lang w:val="en-US" w:eastAsia="zh-CN"/>
              </w:rPr>
              <w:t xml:space="preserve">9.</w:t>
            </w:r>
            <w:r>
              <w:rPr>
                <w:rStyle w:val="763"/>
                <w:rFonts w:ascii="宋体" w:hAnsi="宋体" w:eastAsia="宋体" w:cs="宋体"/>
                <w:b w:val="0"/>
                <w:i w:val="0"/>
                <w:color w:val="000000"/>
                <w:sz w:val="24"/>
                <w:szCs w:val="24"/>
                <w:highlight w:val="none"/>
                <w:u w:val="none"/>
              </w:rPr>
              <w:t xml:space="preserve">积极主动开展信息宣传，做好各类检查、参观的接待工作。</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46"/>
              <w:jc w:val="center"/>
              <w:rPr>
                <w:rStyle w:val="763"/>
                <w:rFonts w:hint="eastAsia" w:ascii="宋体" w:hAnsi="宋体" w:eastAsia="宋体" w:cs="宋体"/>
                <w:b w:val="0"/>
                <w:i w:val="0"/>
                <w:sz w:val="24"/>
                <w:szCs w:val="24"/>
                <w:u w:val="none"/>
                <w:lang w:val="en-US" w:eastAsia="zh-CN"/>
              </w:rPr>
            </w:pPr>
            <w:r>
              <w:rPr>
                <w:rStyle w:val="763"/>
                <w:rFonts w:hint="eastAsia" w:ascii="宋体" w:hAnsi="宋体" w:eastAsia="宋体" w:cs="宋体"/>
                <w:b w:val="0"/>
                <w:i w:val="0"/>
                <w:sz w:val="24"/>
                <w:szCs w:val="24"/>
                <w:u w:val="none"/>
                <w:lang w:val="en-US" w:eastAsia="zh-CN"/>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46"/>
              <w:jc w:val="left"/>
              <w:rPr>
                <w:rStyle w:val="763"/>
                <w:rFonts w:hint="eastAsia" w:ascii="宋体" w:hAnsi="宋体" w:eastAsia="宋体" w:cs="宋体"/>
                <w:b w:val="0"/>
                <w:i w:val="0"/>
                <w:sz w:val="24"/>
                <w:szCs w:val="24"/>
                <w:u w:val="none"/>
                <w:lang w:eastAsia="zh-CN"/>
              </w:rPr>
            </w:pPr>
            <w:r>
              <w:rPr>
                <w:rStyle w:val="763"/>
                <w:rFonts w:ascii="宋体" w:hAnsi="宋体" w:eastAsia="宋体" w:cs="宋体"/>
                <w:b w:val="0"/>
                <w:i w:val="0"/>
                <w:color w:val="000000"/>
                <w:sz w:val="24"/>
                <w:szCs w:val="24"/>
                <w:highlight w:val="none"/>
                <w:u w:val="none"/>
              </w:rPr>
              <w:t xml:space="preserve">居家探访服务</w:t>
            </w:r>
            <w:r>
              <w:rPr>
                <w:rStyle w:val="763"/>
                <w:rFonts w:hint="eastAsia" w:ascii="宋体" w:hAnsi="宋体" w:eastAsia="宋体" w:cs="宋体"/>
                <w:b w:val="0"/>
                <w:i w:val="0"/>
                <w:color w:val="000000"/>
                <w:sz w:val="24"/>
                <w:szCs w:val="24"/>
                <w:highlight w:val="none"/>
                <w:u w:val="none"/>
                <w:lang w:eastAsia="zh-CN"/>
              </w:rPr>
              <w:t xml:space="preserve">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numPr>
                <w:ilvl w:val="0"/>
                <w:numId w:val="0"/>
              </w:numPr>
              <w:jc w:val="left"/>
              <w:rPr>
                <w:rStyle w:val="763"/>
                <w:rFonts w:ascii="宋体" w:hAnsi="宋体" w:eastAsia="宋体" w:cs="宋体"/>
                <w:b w:val="0"/>
                <w:i w:val="0"/>
                <w:color w:val="000000"/>
                <w:sz w:val="24"/>
                <w:szCs w:val="24"/>
                <w:highlight w:val="none"/>
                <w:u w:val="none"/>
              </w:rPr>
            </w:pPr>
            <w:r>
              <w:rPr>
                <w:rStyle w:val="763"/>
                <w:rFonts w:ascii="宋体" w:hAnsi="宋体" w:eastAsia="宋体" w:cs="宋体"/>
                <w:b w:val="0"/>
                <w:i w:val="0"/>
                <w:color w:val="000000"/>
                <w:sz w:val="24"/>
                <w:szCs w:val="24"/>
                <w:highlight w:val="none"/>
                <w:u w:val="none"/>
              </w:rPr>
              <w:t xml:space="preserve">开展辖区内基本养老服务对象的信息采集、入户调查等工作，掌握服务对象基本情况；对辖区内有服务需求的基本养老服务对象，定期开展居家探访服务（包括但不限于需求调研、精神慰藉、探访帮扶），每人每月不少于 1 次； 年开展居家探访不少于</w:t>
            </w:r>
            <w:r>
              <w:rPr>
                <w:rStyle w:val="763"/>
                <w:rFonts w:hint="eastAsia" w:ascii="宋体" w:hAnsi="宋体" w:eastAsia="宋体" w:cs="宋体"/>
                <w:b w:val="0"/>
                <w:i w:val="0"/>
                <w:color w:val="000000"/>
                <w:sz w:val="24"/>
                <w:szCs w:val="24"/>
                <w:highlight w:val="none"/>
                <w:u w:val="none"/>
                <w:lang w:val="en-US" w:eastAsia="zh-CN"/>
              </w:rPr>
              <w:t xml:space="preserve">720</w:t>
            </w:r>
            <w:r>
              <w:rPr>
                <w:rStyle w:val="763"/>
                <w:rFonts w:ascii="宋体" w:hAnsi="宋体" w:eastAsia="宋体" w:cs="宋体"/>
                <w:b w:val="0"/>
                <w:i w:val="0"/>
                <w:color w:val="000000"/>
                <w:sz w:val="24"/>
                <w:szCs w:val="24"/>
                <w:highlight w:val="none"/>
                <w:u w:val="none"/>
              </w:rPr>
              <w:t xml:space="preserve"> 人次。</w:t>
            </w:r>
            <w:r/>
          </w:p>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default" w:ascii="宋体" w:hAnsi="宋体" w:eastAsia="宋体" w:cs="宋体"/>
                <w:b w:val="0"/>
                <w:i w:val="0"/>
                <w:color w:val="000000"/>
                <w:sz w:val="24"/>
                <w:szCs w:val="24"/>
                <w:highlight w:val="none"/>
                <w:u w:val="none"/>
                <w:lang w:val="en-US" w:eastAsia="zh-CN"/>
              </w:rPr>
              <w:t xml:space="preserve">1.</w:t>
            </w:r>
            <w:r>
              <w:rPr>
                <w:rStyle w:val="763"/>
                <w:rFonts w:hint="eastAsia" w:ascii="宋体" w:hAnsi="宋体" w:eastAsia="宋体" w:cs="宋体"/>
                <w:b w:val="0"/>
                <w:i w:val="0"/>
                <w:color w:val="000000"/>
                <w:sz w:val="24"/>
                <w:szCs w:val="24"/>
                <w:highlight w:val="none"/>
                <w:u w:val="none"/>
                <w:lang w:val="en-US" w:eastAsia="zh-CN"/>
              </w:rPr>
              <w:t xml:space="preserve">需求调研服务。重点面向独居、空巢、留守、失能（失智）、计划生育特殊家庭等特殊困难老年人开展探访与帮扶服务，掌握特殊困难老年人的基本情况和养老服务需求。</w:t>
            </w:r>
            <w:r/>
          </w:p>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2.精神慰藉服务。为认知和情感障碍等需要关心的老年人提供精神关爱、心理疏导、社工支持等服务。 </w:t>
            </w:r>
            <w:r/>
          </w:p>
          <w:p>
            <w:pPr>
              <w:pStyle w:val="1346"/>
              <w:jc w:val="left"/>
              <w:rPr>
                <w:rStyle w:val="763"/>
                <w:rFonts w:hint="eastAsia" w:ascii="宋体" w:hAnsi="宋体" w:eastAsia="宋体" w:cs="宋体"/>
                <w:b w:val="0"/>
                <w:i w:val="0"/>
                <w:color w:val="000000"/>
                <w:sz w:val="24"/>
                <w:szCs w:val="24"/>
                <w:highlight w:val="none"/>
                <w:u w:val="none"/>
                <w:lang w:val="en-US" w:eastAsia="zh-CN"/>
              </w:rPr>
            </w:pPr>
            <w:r>
              <w:rPr>
                <w:rStyle w:val="763"/>
                <w:rFonts w:hint="eastAsia" w:ascii="宋体" w:hAnsi="宋体" w:eastAsia="宋体" w:cs="宋体"/>
                <w:b w:val="0"/>
                <w:i w:val="0"/>
                <w:color w:val="000000"/>
                <w:sz w:val="24"/>
                <w:szCs w:val="24"/>
                <w:highlight w:val="none"/>
                <w:u w:val="none"/>
                <w:lang w:val="en-US" w:eastAsia="zh-CN"/>
              </w:rPr>
              <w:t xml:space="preserve">3.探访帮扶服务。重点面向独居、空巢、留守、失能（失智）、计划生育特殊家庭等特殊困难老年人开展上门探视，重点掌握特殊困难老年人的居家安全状况，针对其特殊困难进行帮扶。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46"/>
              <w:jc w:val="center"/>
              <w:rPr>
                <w:rStyle w:val="763"/>
                <w:rFonts w:hint="eastAsia" w:ascii="宋体" w:hAnsi="宋体" w:eastAsia="宋体" w:cs="宋体"/>
                <w:b w:val="0"/>
                <w:i w:val="0"/>
                <w:sz w:val="24"/>
                <w:szCs w:val="24"/>
                <w:u w:val="none"/>
                <w:lang w:val="en-US" w:eastAsia="zh-CN"/>
              </w:rPr>
            </w:pPr>
            <w:r>
              <w:rPr>
                <w:rStyle w:val="763"/>
                <w:rFonts w:hint="eastAsia" w:ascii="宋体" w:hAnsi="宋体" w:eastAsia="宋体" w:cs="宋体"/>
                <w:b w:val="0"/>
                <w:i w:val="0"/>
                <w:sz w:val="24"/>
                <w:szCs w:val="24"/>
                <w:u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46"/>
              <w:jc w:val="left"/>
              <w:rPr>
                <w:rStyle w:val="763"/>
                <w:rFonts w:hint="eastAsia" w:ascii="宋体" w:hAnsi="宋体" w:eastAsia="宋体" w:cs="宋体"/>
                <w:b w:val="0"/>
                <w:i w:val="0"/>
                <w:sz w:val="24"/>
                <w:szCs w:val="24"/>
                <w:u w:val="none"/>
                <w:lang w:eastAsia="zh-CN"/>
              </w:rPr>
            </w:pPr>
            <w:r>
              <w:rPr>
                <w:rStyle w:val="763"/>
                <w:rFonts w:hint="eastAsia" w:ascii="宋体" w:hAnsi="宋体" w:eastAsia="宋体" w:cs="宋体"/>
                <w:b w:val="0"/>
                <w:i w:val="0"/>
                <w:sz w:val="24"/>
                <w:szCs w:val="24"/>
                <w:u w:val="none"/>
                <w:lang w:eastAsia="zh-CN"/>
              </w:rPr>
              <w:t xml:space="preserve">培训要求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numPr>
                <w:ilvl w:val="0"/>
                <w:numId w:val="0"/>
              </w:numPr>
              <w:ind w:left="0" w:firstLine="0"/>
              <w:jc w:val="left"/>
              <w:rPr>
                <w:rStyle w:val="763"/>
                <w:rFonts w:hint="eastAsia" w:ascii="宋体" w:hAnsi="宋体" w:eastAsia="宋体" w:cs="宋体"/>
                <w:b w:val="0"/>
                <w:i w:val="0"/>
                <w:color w:val="000000"/>
                <w:sz w:val="24"/>
                <w:szCs w:val="24"/>
                <w:highlight w:val="none"/>
                <w:u w:val="none"/>
                <w:lang w:val="en-US" w:eastAsia="zh-CN"/>
              </w:rPr>
            </w:pPr>
            <w:r>
              <w:rPr>
                <w:rStyle w:val="763"/>
                <w:rFonts w:ascii="宋体" w:hAnsi="宋体" w:eastAsia="宋体" w:cs="宋体"/>
                <w:b w:val="0"/>
                <w:i w:val="0"/>
                <w:color w:val="000000"/>
                <w:sz w:val="24"/>
                <w:szCs w:val="24"/>
                <w:highlight w:val="none"/>
                <w:u w:val="none"/>
              </w:rPr>
              <w:t xml:space="preserve">开展老年人家庭成员照护培训、照料者技能培训等项目，年培训次数不少于12 次，年总培训不少于 120 人次；开展老年人运用智能技术，居家养老护理、老年认知障碍等相关知识培训，年培训次数不少于 12 次，年总培训不少于 240 人次。</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46"/>
              <w:jc w:val="center"/>
              <w:rPr>
                <w:rStyle w:val="763"/>
                <w:rFonts w:hint="eastAsia" w:ascii="宋体" w:hAnsi="宋体" w:eastAsia="宋体" w:cs="宋体"/>
                <w:b w:val="0"/>
                <w:i w:val="0"/>
                <w:sz w:val="24"/>
                <w:szCs w:val="24"/>
                <w:u w:val="none"/>
                <w:lang w:val="en-US" w:eastAsia="zh-CN"/>
              </w:rPr>
            </w:pPr>
            <w:r>
              <w:rPr>
                <w:rStyle w:val="763"/>
                <w:rFonts w:hint="eastAsia" w:ascii="宋体" w:hAnsi="宋体" w:eastAsia="宋体" w:cs="宋体"/>
                <w:b w:val="0"/>
                <w:i w:val="0"/>
                <w:sz w:val="24"/>
                <w:szCs w:val="24"/>
                <w:u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46"/>
              <w:jc w:val="left"/>
              <w:rPr>
                <w:rStyle w:val="763"/>
                <w:rFonts w:hint="eastAsia" w:ascii="宋体" w:hAnsi="宋体" w:eastAsia="宋体" w:cs="宋体"/>
                <w:b w:val="0"/>
                <w:i w:val="0"/>
                <w:sz w:val="24"/>
                <w:szCs w:val="24"/>
                <w:u w:val="none"/>
                <w:lang w:eastAsia="zh-CN"/>
              </w:rPr>
            </w:pPr>
            <w:r>
              <w:rPr>
                <w:rStyle w:val="763"/>
                <w:rFonts w:hint="eastAsia" w:ascii="宋体" w:hAnsi="宋体" w:eastAsia="宋体" w:cs="宋体"/>
                <w:b w:val="0"/>
                <w:i w:val="0"/>
                <w:sz w:val="24"/>
                <w:szCs w:val="24"/>
                <w:u w:val="none"/>
                <w:lang w:eastAsia="zh-CN"/>
              </w:rPr>
              <w:t xml:space="preserve">人员要求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numPr>
                <w:ilvl w:val="0"/>
                <w:numId w:val="0"/>
              </w:numPr>
              <w:jc w:val="left"/>
              <w:rPr>
                <w:rStyle w:val="763"/>
                <w:rFonts w:hint="eastAsia" w:ascii="宋体" w:hAnsi="宋体" w:eastAsia="宋体" w:cs="宋体"/>
                <w:b w:val="0"/>
                <w:i w:val="0"/>
                <w:color w:val="000000"/>
                <w:sz w:val="24"/>
                <w:szCs w:val="24"/>
                <w:highlight w:val="none"/>
                <w:u w:val="none"/>
                <w:lang w:eastAsia="zh-CN"/>
              </w:rPr>
            </w:pPr>
            <w:r>
              <w:rPr>
                <w:rStyle w:val="763"/>
                <w:rFonts w:hint="eastAsia" w:ascii="宋体" w:hAnsi="宋体" w:eastAsia="宋体" w:cs="宋体"/>
                <w:b w:val="0"/>
                <w:i w:val="0"/>
                <w:color w:val="000000"/>
                <w:sz w:val="24"/>
                <w:szCs w:val="24"/>
                <w:highlight w:val="none"/>
                <w:u w:val="none"/>
                <w:lang w:val="en-US" w:eastAsia="zh-CN"/>
              </w:rPr>
              <w:t xml:space="preserve">1.配备项目负责人1名，</w:t>
            </w:r>
            <w:r>
              <w:rPr>
                <w:rStyle w:val="763"/>
                <w:rFonts w:ascii="宋体" w:hAnsi="宋体" w:eastAsia="宋体" w:cs="宋体"/>
                <w:b w:val="0"/>
                <w:i w:val="0"/>
                <w:color w:val="000000"/>
                <w:sz w:val="24"/>
                <w:szCs w:val="24"/>
                <w:highlight w:val="none"/>
                <w:u w:val="none"/>
              </w:rPr>
              <w:t xml:space="preserve">项目负责人有相关领域管理经验，具备运营养老服务设施的能力和经验，且</w:t>
            </w:r>
            <w:r>
              <w:rPr>
                <w:rStyle w:val="763"/>
                <w:rFonts w:hint="eastAsia" w:ascii="宋体" w:hAnsi="宋体" w:eastAsia="宋体" w:cs="宋体"/>
                <w:b w:val="0"/>
                <w:color w:val="000000"/>
                <w:spacing w:val="7"/>
                <w:sz w:val="24"/>
                <w:highlight w:val="none"/>
                <w:lang w:eastAsia="zh-CN"/>
              </w:rPr>
              <w:t xml:space="preserve">持有</w:t>
            </w:r>
            <w:r>
              <w:rPr>
                <w:rStyle w:val="763"/>
                <w:rFonts w:hint="eastAsia" w:ascii="宋体" w:hAnsi="宋体" w:eastAsia="宋体" w:cs="宋体"/>
                <w:b w:val="0"/>
                <w:color w:val="000000"/>
                <w:spacing w:val="7"/>
                <w:sz w:val="24"/>
                <w:highlight w:val="none"/>
                <w:lang w:val="en-US" w:eastAsia="zh-CN"/>
              </w:rPr>
              <w:t xml:space="preserve">初级及以上</w:t>
            </w:r>
            <w:r>
              <w:rPr>
                <w:rStyle w:val="763"/>
                <w:rFonts w:hint="eastAsia" w:ascii="宋体" w:hAnsi="宋体" w:eastAsia="宋体" w:cs="宋体"/>
                <w:b w:val="0"/>
                <w:color w:val="000000"/>
                <w:spacing w:val="7"/>
                <w:sz w:val="24"/>
                <w:highlight w:val="none"/>
                <w:lang w:eastAsia="zh-CN"/>
              </w:rPr>
              <w:t xml:space="preserve">《中华人民共和国社会工作者职业水平（资格）证书》</w:t>
            </w:r>
            <w:r>
              <w:rPr>
                <w:rStyle w:val="763"/>
                <w:rFonts w:hint="eastAsia" w:ascii="宋体" w:hAnsi="宋体" w:eastAsia="宋体" w:cs="宋体"/>
                <w:b w:val="0"/>
                <w:i w:val="0"/>
                <w:color w:val="000000"/>
                <w:sz w:val="24"/>
                <w:szCs w:val="24"/>
                <w:highlight w:val="none"/>
                <w:u w:val="none"/>
                <w:lang w:eastAsia="zh-CN"/>
              </w:rPr>
              <w:t xml:space="preserve">。</w:t>
            </w:r>
            <w:r/>
          </w:p>
          <w:p>
            <w:pPr>
              <w:pStyle w:val="1346"/>
              <w:numPr>
                <w:ilvl w:val="0"/>
                <w:numId w:val="0"/>
              </w:numPr>
              <w:jc w:val="left"/>
              <w:rPr>
                <w:rStyle w:val="763"/>
                <w:rFonts w:hint="default" w:ascii="宋体" w:hAnsi="宋体" w:eastAsia="宋体" w:cs="宋体"/>
                <w:b w:val="0"/>
                <w:i/>
                <w:iCs/>
                <w:color w:val="000000"/>
                <w:sz w:val="24"/>
                <w:szCs w:val="24"/>
                <w:highlight w:val="none"/>
                <w:u w:val="single"/>
                <w:lang w:val="en-US"/>
              </w:rPr>
            </w:pPr>
            <w:r>
              <w:rPr>
                <w:rStyle w:val="763"/>
                <w:rFonts w:hint="eastAsia" w:ascii="宋体" w:hAnsi="宋体" w:eastAsia="宋体" w:cs="宋体"/>
                <w:b w:val="0"/>
                <w:i/>
                <w:iCs/>
                <w:color w:val="000000"/>
                <w:sz w:val="24"/>
                <w:szCs w:val="24"/>
                <w:highlight w:val="none"/>
                <w:u w:val="single"/>
                <w:lang w:val="en-US" w:eastAsia="zh-CN"/>
              </w:rPr>
              <w:t xml:space="preserve">2.</w:t>
            </w:r>
            <w:r>
              <w:rPr>
                <w:rStyle w:val="763"/>
                <w:rFonts w:ascii="宋体" w:hAnsi="宋体" w:eastAsia="宋体" w:cs="宋体"/>
                <w:b w:val="0"/>
                <w:i/>
                <w:iCs/>
                <w:color w:val="000000"/>
                <w:sz w:val="24"/>
                <w:szCs w:val="24"/>
                <w:highlight w:val="none"/>
                <w:u w:val="single"/>
              </w:rPr>
              <w:t xml:space="preserve">配备</w:t>
            </w:r>
            <w:r>
              <w:rPr>
                <w:rStyle w:val="763"/>
                <w:rFonts w:hint="eastAsia" w:ascii="宋体" w:hAnsi="宋体" w:eastAsia="宋体" w:cs="宋体"/>
                <w:b w:val="0"/>
                <w:i/>
                <w:iCs/>
                <w:color w:val="000000"/>
                <w:sz w:val="24"/>
                <w:szCs w:val="24"/>
                <w:highlight w:val="none"/>
                <w:u w:val="single"/>
                <w:lang w:eastAsia="zh-CN"/>
              </w:rPr>
              <w:t xml:space="preserve">不少于</w:t>
            </w:r>
            <w:r>
              <w:rPr>
                <w:rStyle w:val="763"/>
                <w:rFonts w:hint="eastAsia" w:ascii="宋体" w:hAnsi="宋体" w:eastAsia="宋体" w:cs="宋体"/>
                <w:b w:val="0"/>
                <w:i/>
                <w:iCs/>
                <w:color w:val="000000"/>
                <w:sz w:val="24"/>
                <w:szCs w:val="24"/>
                <w:highlight w:val="none"/>
                <w:u w:val="single"/>
                <w:lang w:val="en-US" w:eastAsia="zh-CN"/>
              </w:rPr>
              <w:t xml:space="preserve">4</w:t>
            </w:r>
            <w:r>
              <w:rPr>
                <w:rStyle w:val="763"/>
                <w:rFonts w:ascii="宋体" w:hAnsi="宋体" w:eastAsia="宋体" w:cs="宋体"/>
                <w:b w:val="0"/>
                <w:i/>
                <w:iCs/>
                <w:color w:val="000000"/>
                <w:sz w:val="24"/>
                <w:szCs w:val="24"/>
                <w:highlight w:val="none"/>
                <w:u w:val="single"/>
              </w:rPr>
              <w:t xml:space="preserve">名专职工作人员</w:t>
            </w:r>
            <w:r>
              <w:rPr>
                <w:rStyle w:val="763"/>
                <w:rFonts w:hint="eastAsia" w:ascii="宋体" w:hAnsi="宋体" w:eastAsia="宋体" w:cs="宋体"/>
                <w:b w:val="0"/>
                <w:i/>
                <w:iCs/>
                <w:color w:val="000000"/>
                <w:sz w:val="24"/>
                <w:szCs w:val="24"/>
                <w:highlight w:val="none"/>
                <w:u w:val="single"/>
                <w:lang w:eastAsia="zh-CN"/>
              </w:rPr>
              <w:t xml:space="preserve">（</w:t>
            </w:r>
            <w:r>
              <w:rPr>
                <w:rStyle w:val="763"/>
                <w:rFonts w:hint="eastAsia" w:ascii="宋体" w:hAnsi="宋体" w:eastAsia="宋体" w:cs="宋体"/>
                <w:b w:val="0"/>
                <w:i/>
                <w:iCs/>
                <w:color w:val="000000"/>
                <w:sz w:val="24"/>
                <w:szCs w:val="24"/>
                <w:highlight w:val="none"/>
                <w:u w:val="single"/>
                <w:lang w:val="en-US" w:eastAsia="zh-CN"/>
              </w:rPr>
              <w:t xml:space="preserve">包含项目负责人和</w:t>
            </w:r>
            <w:r>
              <w:rPr>
                <w:rStyle w:val="763"/>
                <w:rFonts w:ascii="宋体" w:hAnsi="宋体" w:eastAsia="宋体" w:cs="宋体"/>
                <w:b w:val="0"/>
                <w:i/>
                <w:iCs/>
                <w:color w:val="000000"/>
                <w:sz w:val="24"/>
                <w:szCs w:val="24"/>
                <w:highlight w:val="none"/>
                <w:u w:val="single"/>
              </w:rPr>
              <w:t xml:space="preserve">服务</w:t>
            </w:r>
            <w:r>
              <w:rPr>
                <w:rStyle w:val="763"/>
                <w:rFonts w:hint="eastAsia" w:ascii="宋体" w:hAnsi="宋体" w:eastAsia="宋体" w:cs="宋体"/>
                <w:b w:val="0"/>
                <w:i/>
                <w:iCs/>
                <w:color w:val="000000"/>
                <w:sz w:val="24"/>
                <w:szCs w:val="24"/>
                <w:highlight w:val="none"/>
                <w:u w:val="single"/>
                <w:lang w:eastAsia="zh-CN"/>
              </w:rPr>
              <w:t xml:space="preserve">人员</w:t>
            </w:r>
            <w:r>
              <w:rPr>
                <w:rStyle w:val="763"/>
                <w:rFonts w:ascii="宋体" w:hAnsi="宋体" w:eastAsia="宋体" w:cs="宋体"/>
                <w:b w:val="0"/>
                <w:i/>
                <w:iCs/>
                <w:color w:val="000000"/>
                <w:sz w:val="24"/>
                <w:szCs w:val="24"/>
                <w:highlight w:val="none"/>
                <w:u w:val="single"/>
              </w:rPr>
              <w:t xml:space="preserve">）；专职工作人员需与服务合同（标书）一致，如有变动需经甲方同意；专职工作人员均需持有初级及以上养老护理员</w:t>
            </w:r>
            <w:r>
              <w:rPr>
                <w:rStyle w:val="763"/>
                <w:rFonts w:hint="eastAsia" w:ascii="宋体" w:hAnsi="宋体" w:eastAsia="宋体" w:cs="宋体"/>
                <w:b w:val="0"/>
                <w:i/>
                <w:iCs/>
                <w:color w:val="000000"/>
                <w:sz w:val="24"/>
                <w:szCs w:val="24"/>
                <w:highlight w:val="none"/>
                <w:u w:val="single"/>
                <w:lang w:eastAsia="zh-CN"/>
              </w:rPr>
              <w:t xml:space="preserve">职业技能等级</w:t>
            </w:r>
            <w:r>
              <w:rPr>
                <w:rStyle w:val="763"/>
                <w:rFonts w:ascii="宋体" w:hAnsi="宋体" w:eastAsia="宋体" w:cs="宋体"/>
                <w:b w:val="0"/>
                <w:i/>
                <w:iCs/>
                <w:color w:val="000000"/>
                <w:sz w:val="24"/>
                <w:szCs w:val="24"/>
                <w:highlight w:val="none"/>
                <w:u w:val="single"/>
              </w:rPr>
              <w:t xml:space="preserve">证书或</w:t>
            </w:r>
            <w:r>
              <w:rPr>
                <w:rStyle w:val="763"/>
                <w:rFonts w:hint="eastAsia" w:ascii="宋体" w:hAnsi="宋体" w:eastAsia="宋体" w:cs="宋体"/>
                <w:b w:val="0"/>
                <w:i/>
                <w:iCs/>
                <w:color w:val="000000"/>
                <w:sz w:val="24"/>
                <w:szCs w:val="24"/>
                <w:highlight w:val="none"/>
                <w:u w:val="single"/>
              </w:rPr>
              <w:t xml:space="preserve">养老护理员执业资格证书</w:t>
            </w:r>
            <w:r>
              <w:rPr>
                <w:rStyle w:val="763"/>
                <w:rFonts w:hint="eastAsia" w:ascii="宋体" w:hAnsi="宋体" w:eastAsia="宋体" w:cs="宋体"/>
                <w:b w:val="0"/>
                <w:i/>
                <w:iCs/>
                <w:color w:val="000000"/>
                <w:sz w:val="24"/>
                <w:szCs w:val="24"/>
                <w:highlight w:val="none"/>
                <w:u w:val="single"/>
                <w:lang w:val="en-US" w:eastAsia="zh-CN"/>
              </w:rPr>
              <w:t xml:space="preserve">或</w:t>
            </w:r>
            <w:r>
              <w:rPr>
                <w:rStyle w:val="763"/>
                <w:rFonts w:hint="eastAsia" w:ascii="宋体" w:hAnsi="宋体" w:eastAsia="宋体" w:cs="宋体"/>
                <w:b w:val="0"/>
                <w:i/>
                <w:iCs/>
                <w:color w:val="000000"/>
                <w:sz w:val="24"/>
                <w:szCs w:val="24"/>
                <w:highlight w:val="none"/>
                <w:u w:val="single"/>
              </w:rPr>
              <w:t xml:space="preserve">养老护理员职业技能培训合格证书</w:t>
            </w:r>
            <w:r>
              <w:rPr>
                <w:rStyle w:val="763"/>
                <w:rFonts w:hint="eastAsia" w:ascii="宋体" w:hAnsi="宋体" w:eastAsia="宋体" w:cs="宋体"/>
                <w:b w:val="0"/>
                <w:i/>
                <w:iCs/>
                <w:color w:val="000000"/>
                <w:sz w:val="24"/>
                <w:szCs w:val="24"/>
                <w:highlight w:val="none"/>
                <w:u w:val="single"/>
                <w:lang w:eastAsia="zh-CN"/>
              </w:rPr>
              <w:t xml:space="preserve">（</w:t>
            </w:r>
            <w:r>
              <w:rPr>
                <w:rStyle w:val="763"/>
                <w:rFonts w:hint="eastAsia" w:ascii="宋体" w:hAnsi="宋体" w:eastAsia="宋体" w:cs="宋体"/>
                <w:b w:val="0"/>
                <w:i/>
                <w:iCs/>
                <w:color w:val="000000"/>
                <w:sz w:val="24"/>
                <w:szCs w:val="24"/>
                <w:highlight w:val="none"/>
                <w:u w:val="single"/>
                <w:lang w:val="en-US" w:eastAsia="zh-CN"/>
              </w:rPr>
              <w:t xml:space="preserve">请在投标文件中提供相关人员证书）。专职</w:t>
            </w:r>
            <w:r>
              <w:rPr>
                <w:rStyle w:val="763"/>
                <w:rFonts w:ascii="宋体" w:hAnsi="宋体" w:eastAsia="宋体" w:cs="宋体"/>
                <w:b w:val="0"/>
                <w:i/>
                <w:iCs/>
                <w:color w:val="000000"/>
                <w:sz w:val="24"/>
                <w:szCs w:val="24"/>
                <w:highlight w:val="none"/>
                <w:u w:val="single"/>
              </w:rPr>
              <w:t xml:space="preserve">工作人员全年应参加不少于6次的岗位培训</w:t>
            </w:r>
            <w:r>
              <w:rPr>
                <w:rStyle w:val="763"/>
                <w:rFonts w:hint="eastAsia" w:ascii="宋体" w:hAnsi="宋体" w:eastAsia="宋体" w:cs="宋体"/>
                <w:b w:val="0"/>
                <w:i/>
                <w:iCs/>
                <w:color w:val="000000"/>
                <w:sz w:val="24"/>
                <w:szCs w:val="24"/>
                <w:highlight w:val="none"/>
                <w:u w:val="single"/>
                <w:lang w:eastAsia="zh-CN"/>
              </w:rPr>
              <w:t xml:space="preserve">。</w:t>
            </w:r>
            <w:r/>
          </w:p>
          <w:p>
            <w:pPr>
              <w:pStyle w:val="1346"/>
              <w:jc w:val="left"/>
              <w:rPr>
                <w:rStyle w:val="763"/>
                <w:rFonts w:ascii="宋体" w:hAnsi="宋体" w:eastAsia="宋体" w:cs="宋体"/>
                <w:b w:val="0"/>
                <w:i w:val="0"/>
                <w:color w:val="000000"/>
                <w:sz w:val="24"/>
                <w:szCs w:val="24"/>
                <w:highlight w:val="none"/>
                <w:u w:val="none"/>
              </w:rPr>
            </w:pPr>
            <w:r>
              <w:rPr>
                <w:rStyle w:val="763"/>
                <w:rFonts w:hint="eastAsia" w:ascii="宋体" w:hAnsi="宋体" w:eastAsia="宋体" w:cs="宋体"/>
                <w:b w:val="0"/>
                <w:i/>
                <w:iCs/>
                <w:color w:val="000000"/>
                <w:sz w:val="24"/>
                <w:szCs w:val="24"/>
                <w:highlight w:val="none"/>
                <w:u w:val="single"/>
                <w:lang w:val="en-US" w:eastAsia="zh-CN"/>
              </w:rPr>
              <w:t xml:space="preserve">3.除项目负责人外</w:t>
            </w:r>
            <w:r>
              <w:rPr>
                <w:rStyle w:val="763"/>
                <w:rFonts w:hint="eastAsia" w:ascii="宋体" w:hAnsi="宋体" w:eastAsia="宋体" w:cs="宋体"/>
                <w:b w:val="0"/>
                <w:i/>
                <w:iCs/>
                <w:color w:val="000000"/>
                <w:sz w:val="24"/>
                <w:szCs w:val="24"/>
                <w:highlight w:val="none"/>
                <w:u w:val="single"/>
                <w:lang w:eastAsia="zh-CN"/>
              </w:rPr>
              <w:t xml:space="preserve">不少于</w:t>
            </w:r>
            <w:r>
              <w:rPr>
                <w:rStyle w:val="763"/>
                <w:rFonts w:ascii="宋体" w:hAnsi="宋体" w:eastAsia="宋体" w:cs="宋体"/>
                <w:b w:val="0"/>
                <w:i/>
                <w:iCs/>
                <w:color w:val="000000"/>
                <w:sz w:val="24"/>
                <w:szCs w:val="24"/>
                <w:highlight w:val="none"/>
                <w:u w:val="single"/>
              </w:rPr>
              <w:t xml:space="preserve">1名专职工作人员</w:t>
            </w:r>
            <w:r>
              <w:rPr>
                <w:rStyle w:val="763"/>
                <w:rFonts w:hint="eastAsia" w:ascii="宋体" w:hAnsi="宋体" w:eastAsia="宋体" w:cs="宋体"/>
                <w:b w:val="0"/>
                <w:i/>
                <w:iCs/>
                <w:color w:val="000000"/>
                <w:sz w:val="24"/>
                <w:szCs w:val="24"/>
                <w:highlight w:val="none"/>
                <w:u w:val="single"/>
                <w:lang w:eastAsia="zh-CN"/>
              </w:rPr>
              <w:t xml:space="preserve">持有《中华人民共和国社会工作者职业水平（资格）证书》。</w:t>
            </w:r>
            <w:r>
              <w:rPr>
                <w:rStyle w:val="763"/>
                <w:rFonts w:hint="eastAsia" w:ascii="宋体" w:hAnsi="宋体" w:eastAsia="宋体" w:cs="宋体"/>
                <w:b w:val="0"/>
                <w:i/>
                <w:iCs/>
                <w:color w:val="000000"/>
                <w:sz w:val="24"/>
                <w:szCs w:val="24"/>
                <w:highlight w:val="none"/>
                <w:u w:val="single"/>
                <w:lang w:val="en-US" w:eastAsia="zh-CN"/>
              </w:rPr>
              <w:t xml:space="preserve">请在投标文件中提供相关人员证书。</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vMerge w:val="restart"/>
            <w:textDirection w:val="lrTb"/>
            <w:noWrap w:val="false"/>
          </w:tcPr>
          <w:p>
            <w:pPr>
              <w:pStyle w:val="1346"/>
              <w:jc w:val="center"/>
              <w:rPr>
                <w:rStyle w:val="763"/>
                <w:rFonts w:hint="eastAsia" w:ascii="宋体" w:hAnsi="宋体" w:eastAsia="宋体" w:cs="宋体"/>
                <w:b w:val="0"/>
                <w:i w:val="0"/>
                <w:sz w:val="24"/>
                <w:szCs w:val="24"/>
                <w:u w:val="none"/>
                <w:lang w:eastAsia="zh-CN"/>
              </w:rPr>
            </w:pPr>
            <w:r>
              <w:rPr>
                <w:rStyle w:val="763"/>
                <w:rFonts w:hint="eastAsia" w:ascii="宋体" w:hAnsi="宋体" w:eastAsia="宋体" w:cs="宋体"/>
                <w:b w:val="0"/>
                <w:i w:val="0"/>
                <w:color w:val="000000"/>
                <w:sz w:val="24"/>
                <w:szCs w:val="24"/>
                <w:u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vMerge w:val="restart"/>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综合说明</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1.合理配备管理人员及服务人员，确保项目正常实施；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2.制定完善的管理制度和保障机制，做到管理正规化、服务规范化、考核标准化；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3.制定合理的薪资标准，自负公司或组织内管理人员及服务人员的薪资（含一切福利待遇、保险等）；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4.负责添置服务内容需要的零星配套设施以及特色服务所需设施的购置；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5.中标后，本项目管理及服务人员原则上不允许更换，尤其是在合同履约期间口碑好、服务对象满意度高的管理及服务人员，如确实需要更换的，必须征得采购人的同意，并至少提前一个月跟采购人报备，更换后的人员需要在服务的当月签订劳动合同并缴纳社保。提交社保原件时间为服务的下一个月。如不能提供，则采购人有权终止合同，同时没收其履约保证金。新增管理及服务人员要求同上。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6.服务期间，采购人有权不定期抽查服务人员与中标单位的雇佣关系，如发现有未按时或停止缴纳社保或临时更换、增减人员未报备采购人的情况，采购人有权终止合同，同时没收其履约保证金。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7.确因招标单位工作推进、参观检查等需要，中标单位应无条件配合招标单位完成。如：安排服务人员（内部）临时加班等。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8.采购单位对中标单位的管理工作按考核办法进行考核，详见附件。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9.服务过程中因投标人责任所造成的经济损失或其他损害由投标人按实际金额赔偿或承担相应的法律责任。 </w:t>
            </w:r>
            <w:r/>
          </w:p>
          <w:p>
            <w:pPr>
              <w:pStyle w:val="1346"/>
              <w:jc w:val="left"/>
              <w:rPr>
                <w:rStyle w:val="763"/>
                <w:rFonts w:ascii="宋体" w:hAnsi="宋体" w:eastAsia="宋体" w:cs="宋体"/>
                <w:b w:val="0"/>
                <w:i w:val="0"/>
                <w:sz w:val="24"/>
                <w:szCs w:val="24"/>
                <w:u w:val="none"/>
              </w:rPr>
            </w:pPr>
            <w:r>
              <w:rPr>
                <w:rStyle w:val="763"/>
                <w:rFonts w:ascii="宋体" w:hAnsi="宋体" w:eastAsia="宋体" w:cs="宋体"/>
                <w:b w:val="0"/>
                <w:i w:val="0"/>
                <w:color w:val="000000"/>
                <w:sz w:val="24"/>
                <w:szCs w:val="24"/>
                <w:u w:val="none"/>
              </w:rPr>
              <w:t xml:space="preserve">10.合同终止时，应将所有的服务记录等档案资料交给采购人。中标单位的相关管理资料，如服务老人的工作明细表等需每月报招标单位一份。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vMerge w:val="continue"/>
            <w:textDirection w:val="lrTb"/>
            <w:noWrap w:val="false"/>
          </w:tcPr>
          <w:p>
            <w:pPr>
              <w:pStyle w:val="1346"/>
              <w:jc w:val="center"/>
              <w:rPr>
                <w:rStyle w:val="763"/>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vMerge w:val="continue"/>
            <w:textDirection w:val="lrTb"/>
            <w:noWrap w:val="false"/>
          </w:tcPr>
          <w:p>
            <w:pPr>
              <w:pStyle w:val="1346"/>
              <w:jc w:val="left"/>
              <w:rPr>
                <w:rStyle w:val="763"/>
                <w:rFonts w:ascii="宋体" w:hAnsi="宋体" w:eastAsia="宋体" w:cs="宋体"/>
                <w:b w:val="0"/>
                <w:i w:val="0"/>
                <w:sz w:val="24"/>
                <w:szCs w:val="24"/>
                <w:u w:val="none"/>
              </w:rPr>
            </w:pPr>
            <w:r>
              <w:rPr>
                <w:rFonts w:ascii="宋体" w:hAnsi="宋体" w:eastAsia="宋体" w:cs="宋体"/>
                <w:b w:val="0"/>
                <w:i w:val="0"/>
                <w:sz w:val="24"/>
                <w:szCs w:val="24"/>
                <w:u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11.居家养老政府援助对象根据经民政部门审批文件确定的正式名单为准，居家养老政府援助、补助对象由民政部门审批后，由中标方与老人签订服务协议。如有自费老人，则由中标方单独与老人自行签订服务协议，不在本次招标范围。 </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12.中标单位须按照本招标文件的要求对该招标项目进行服务工作。</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13.本项目不接受联合投标，并不得分包或转包。一经发现，采购人有权终止合同，同时没收其履约保证金。 </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14.中标人须按照本招标文件及采购人的要求对该招标项目进行服务工作。 </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15.项目监管要求：项目执行过程中投标方须接受采购人检查要求， 并向采购人准时递交项目业务活动表和项目完成情况报表。 </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16.项目结案要求：项目结束后投标方须向采购人提供台账、项目决算表、项目总结报告等相关数据资料。 </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17.采购人责任：在项目实施过程中，采购人提供必要的指导、协调等服务，以及检查、监督项目的实施。 </w:t>
            </w:r>
            <w:r/>
          </w:p>
          <w:p>
            <w:pPr>
              <w:pStyle w:val="1346"/>
              <w:jc w:val="left"/>
              <w:rPr>
                <w:rStyle w:val="763"/>
                <w:rFonts w:ascii="宋体" w:hAnsi="宋体" w:eastAsia="宋体" w:cs="宋体"/>
                <w:b w:val="0"/>
                <w:i w:val="0"/>
                <w:color w:val="000000"/>
                <w:sz w:val="24"/>
                <w:szCs w:val="24"/>
                <w:highlight w:val="none"/>
                <w:u w:val="none"/>
              </w:rPr>
            </w:pPr>
            <w:r>
              <w:rPr>
                <w:rStyle w:val="763"/>
                <w:rFonts w:ascii="宋体" w:hAnsi="宋体" w:eastAsia="宋体" w:cs="宋体"/>
                <w:b w:val="0"/>
                <w:i w:val="0"/>
                <w:color w:val="000000"/>
                <w:sz w:val="24"/>
                <w:szCs w:val="24"/>
                <w:highlight w:val="none"/>
                <w:u w:val="none"/>
              </w:rPr>
              <w:t xml:space="preserve">18.基本办公用房、办公设备和水电费原则上由采购人承担。</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19.报价包含完成本项目所需的人员（包括工资和补贴）、保险、劳保、管理、各种税费、利润、税金、政策性文件规定及合同包含的所有风险、责任、养老中心日常使用的配套设施、设备的维保以及零星维修等各项应有费用。 </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20.中标价的3%是作为养老中心日常使用的配套设施、设备的管理、维保费用。每次维修前需与招标人沟通，并将维修情况及费用向招标人备案。设施设备的完好率和维修情况列入考核指标。</w:t>
            </w:r>
            <w:r/>
          </w:p>
          <w:p>
            <w:pPr>
              <w:pStyle w:val="1346"/>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21.养老中心场地运行的整个后勤管理（包含日常保洁、电梯等配套设施的维保、消防安全等养老中心日常运行服务过程中所需的内容）由中标单位负责，应配备管理人员且有相应管理制度。如因服务管理不当，发生人员伤亡事故和财产损失，责任以及所产生的损失由中标单位承担。</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56" w:type="dxa"/>
            <w:vAlign w:val="center"/>
            <w:textDirection w:val="lrTb"/>
            <w:noWrap w:val="false"/>
          </w:tcPr>
          <w:p>
            <w:pPr>
              <w:pStyle w:val="1338"/>
              <w:jc w:val="center"/>
              <w:rPr>
                <w:rStyle w:val="763"/>
                <w:rFonts w:hint="eastAsia" w:ascii="宋体" w:hAnsi="宋体" w:eastAsia="宋体" w:cs="宋体"/>
                <w:b w:val="0"/>
                <w:i w:val="0"/>
                <w:sz w:val="24"/>
                <w:szCs w:val="24"/>
                <w:highlight w:val="none"/>
                <w:u w:val="none"/>
                <w:lang w:val="en-US" w:eastAsia="zh-CN"/>
              </w:rPr>
            </w:pPr>
            <w:r>
              <w:rPr>
                <w:rStyle w:val="763"/>
                <w:rFonts w:hint="eastAsia" w:ascii="宋体" w:hAnsi="宋体" w:eastAsia="宋体" w:cs="宋体"/>
                <w:b w:val="0"/>
                <w:i w:val="0"/>
                <w:sz w:val="24"/>
                <w:szCs w:val="24"/>
                <w:highlight w:val="none"/>
                <w:u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10" w:type="dxa"/>
            <w:vAlign w:val="center"/>
            <w:textDirection w:val="lrTb"/>
            <w:noWrap w:val="false"/>
          </w:tcPr>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退出机制</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693" w:type="dxa"/>
            <w:vAlign w:val="center"/>
            <w:textDirection w:val="lrTb"/>
            <w:noWrap w:val="false"/>
          </w:tcPr>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1.中标人无正当理由停止服务，采购单位有权解除承包合同。</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2.中标人不得有分包或转包行为，采购单位一旦发现有任何分包或转包 情况的，有权立即解除承包合同。</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3.中标人不得在人员配备、身份信息等方面有弄虚作假的行为。一旦人 员身份信息查实有弄虚作假的，每发现一名，扣除该人员已发生的费</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用，发现三名以上的，采购人有权解除合同关系。</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4.中标人因管事不力造成工人聚众闹事等性质恶劣的事件，在社会上造 成恶劣影响的，采购人有权终止合同，并没收履约保证金。</w:t>
            </w:r>
            <w:r/>
          </w:p>
          <w:p>
            <w:pPr>
              <w:pStyle w:val="1338"/>
              <w:jc w:val="left"/>
              <w:rPr>
                <w:rStyle w:val="763"/>
                <w:rFonts w:ascii="宋体" w:hAnsi="宋体" w:eastAsia="宋体" w:cs="宋体"/>
                <w:b w:val="0"/>
                <w:i w:val="0"/>
                <w:sz w:val="24"/>
                <w:szCs w:val="24"/>
                <w:highlight w:val="none"/>
                <w:u w:val="none"/>
              </w:rPr>
            </w:pPr>
            <w:r>
              <w:rPr>
                <w:rStyle w:val="763"/>
                <w:rFonts w:ascii="宋体" w:hAnsi="宋体" w:eastAsia="宋体" w:cs="宋体"/>
                <w:b w:val="0"/>
                <w:i w:val="0"/>
                <w:color w:val="000000"/>
                <w:sz w:val="24"/>
                <w:szCs w:val="24"/>
                <w:highlight w:val="none"/>
                <w:u w:val="none"/>
              </w:rPr>
              <w:t xml:space="preserve">5.中标人因管理不力，在服务期内出现重大安全事故并负主要责任以上 的，视情况给予经济处罚，在社会上造成恶劣影响的，采购人有权终止 合同，并没收履约保证金。</w:t>
            </w:r>
            <w:r/>
          </w:p>
          <w:p>
            <w:pPr>
              <w:pStyle w:val="1338"/>
              <w:jc w:val="left"/>
              <w:rPr>
                <w:rStyle w:val="763"/>
                <w:rFonts w:hint="eastAsia" w:ascii="宋体" w:hAnsi="宋体" w:eastAsia="宋体" w:cs="宋体"/>
                <w:b w:val="0"/>
                <w:i w:val="0"/>
                <w:sz w:val="24"/>
                <w:szCs w:val="24"/>
                <w:highlight w:val="none"/>
                <w:u w:val="none"/>
                <w:lang w:eastAsia="zh-CN"/>
              </w:rPr>
            </w:pPr>
            <w:r>
              <w:rPr>
                <w:rStyle w:val="763"/>
                <w:rFonts w:ascii="宋体" w:hAnsi="宋体" w:eastAsia="宋体" w:cs="宋体"/>
                <w:b w:val="0"/>
                <w:i w:val="0"/>
                <w:color w:val="000000"/>
                <w:sz w:val="24"/>
                <w:szCs w:val="24"/>
                <w:highlight w:val="none"/>
                <w:u w:val="none"/>
              </w:rPr>
              <w:t xml:space="preserve">6. 在项目实施过程中，评估考核不满 70 分，甲方有权立即</w:t>
            </w:r>
            <w:r>
              <w:rPr>
                <w:rStyle w:val="763"/>
                <w:rFonts w:hint="eastAsia" w:ascii="宋体" w:hAnsi="宋体" w:eastAsia="宋体" w:cs="宋体"/>
                <w:b w:val="0"/>
                <w:i w:val="0"/>
                <w:color w:val="000000"/>
                <w:sz w:val="24"/>
                <w:szCs w:val="24"/>
                <w:highlight w:val="none"/>
                <w:u w:val="none"/>
                <w:lang w:eastAsia="zh-CN"/>
              </w:rPr>
              <w:t xml:space="preserve">终止合同，</w:t>
            </w:r>
            <w:r>
              <w:rPr>
                <w:rStyle w:val="763"/>
                <w:rFonts w:hint="eastAsia" w:ascii="宋体" w:hAnsi="宋体" w:eastAsia="宋体" w:cs="宋体"/>
                <w:b w:val="0"/>
                <w:i w:val="0"/>
                <w:color w:val="000000"/>
                <w:sz w:val="24"/>
                <w:szCs w:val="24"/>
                <w:highlight w:val="none"/>
                <w:u w:val="none"/>
                <w:lang w:val="en-US" w:eastAsia="zh-CN"/>
              </w:rPr>
              <w:t xml:space="preserve">乙方必须无条件按甲方合理要求办理移交、退场手续。</w:t>
            </w:r>
            <w:r/>
          </w:p>
        </w:tc>
      </w:tr>
    </w:tbl>
    <w:p>
      <w:pPr>
        <w:pStyle w:val="791"/>
        <w:rPr>
          <w:rFonts w:hint="eastAsia"/>
          <w:i/>
          <w:iCs w:val="0"/>
          <w:color w:val="000000"/>
          <w:highlight w:val="none"/>
          <w:u w:val="single"/>
          <w:lang w:val="en-US" w:eastAsia="zh-CN"/>
        </w:rPr>
      </w:pPr>
      <w:r>
        <w:rPr>
          <w:rFonts w:hint="eastAsia"/>
          <w:i/>
          <w:iCs w:val="0"/>
          <w:color w:val="000000"/>
          <w:highlight w:val="none"/>
          <w:u w:val="single"/>
          <w:lang w:val="en-US" w:eastAsia="zh-CN"/>
        </w:rPr>
      </w:r>
      <w:r/>
    </w:p>
    <w:p>
      <w:pPr>
        <w:pStyle w:val="791"/>
        <w:rPr>
          <w:rFonts w:hint="eastAsia"/>
          <w:color w:val="000000"/>
          <w:highlight w:val="none"/>
        </w:rPr>
      </w:pPr>
      <w:r>
        <w:rPr>
          <w:rFonts w:hint="eastAsia"/>
          <w:color w:val="000000"/>
          <w:highlight w:val="none"/>
        </w:rPr>
      </w:r>
      <w:r/>
    </w:p>
    <w:p>
      <w:pPr>
        <w:spacing w:before="120" w:after="120" w:line="440" w:lineRule="exact"/>
        <w:rPr>
          <w:rFonts w:ascii="宋体" w:hAnsi="宋体" w:cs="宋体"/>
          <w:b/>
          <w:sz w:val="28"/>
          <w:szCs w:val="28"/>
        </w:rPr>
      </w:pPr>
      <w:r>
        <w:rPr>
          <w:rFonts w:hint="eastAsia" w:ascii="宋体" w:hAnsi="宋体" w:cs="宋体"/>
          <w:b/>
          <w:color w:val="000000"/>
          <w:sz w:val="28"/>
          <w:szCs w:val="28"/>
          <w:highlight w:val="white"/>
        </w:rPr>
        <w:t xml:space="preserve">三、商务条款 </w:t>
      </w:r>
      <w:r/>
    </w:p>
    <w:p>
      <w:pPr>
        <w:pStyle w:val="1357"/>
        <w:ind w:firstLine="500"/>
        <w:spacing w:line="440" w:lineRule="exact"/>
        <w:rPr>
          <w:rStyle w:val="763"/>
          <w:rFonts w:ascii="宋体" w:hAnsi="宋体" w:eastAsia="宋体" w:cs="宋体"/>
          <w:b/>
          <w:i w:val="0"/>
          <w:spacing w:val="7"/>
          <w:sz w:val="24"/>
          <w:u w:val="none"/>
        </w:rPr>
        <w:outlineLvl w:val="9"/>
      </w:pPr>
      <w:r>
        <w:rPr>
          <w:rStyle w:val="763"/>
          <w:rFonts w:ascii="宋体" w:hAnsi="宋体" w:eastAsia="宋体" w:cs="宋体"/>
          <w:b/>
          <w:i w:val="0"/>
          <w:color w:val="000000"/>
          <w:spacing w:val="7"/>
          <w:sz w:val="24"/>
          <w:u w:val="none"/>
        </w:rPr>
        <w:t xml:space="preserve">1 服务期限</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1.1、服务期限</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合同签订后两年服务期。</w:t>
      </w:r>
      <w:r/>
    </w:p>
    <w:p>
      <w:pPr>
        <w:pStyle w:val="1357"/>
        <w:ind w:firstLine="500"/>
        <w:spacing w:line="440" w:lineRule="exact"/>
        <w:rPr>
          <w:rStyle w:val="763"/>
          <w:rFonts w:ascii="宋体" w:hAnsi="宋体" w:eastAsia="宋体" w:cs="宋体"/>
          <w:b/>
          <w:i w:val="0"/>
          <w:spacing w:val="7"/>
          <w:sz w:val="24"/>
          <w:u w:val="none"/>
        </w:rPr>
        <w:outlineLvl w:val="9"/>
      </w:pPr>
      <w:r>
        <w:rPr>
          <w:rStyle w:val="763"/>
          <w:rFonts w:ascii="宋体" w:hAnsi="宋体" w:eastAsia="宋体" w:cs="宋体"/>
          <w:b/>
          <w:i w:val="0"/>
          <w:color w:val="000000"/>
          <w:spacing w:val="7"/>
          <w:sz w:val="24"/>
          <w:u w:val="none"/>
        </w:rPr>
        <w:t xml:space="preserve">2 货款支付</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2.1、结付程序</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供方按本合同内容合格地履行服务义务后，凭考核情况、销售发票到采购单位办理结算手续。</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2.2、结付期限</w:t>
      </w:r>
      <w:r/>
    </w:p>
    <w:p>
      <w:pPr>
        <w:pStyle w:val="1357"/>
        <w:ind w:firstLine="500"/>
        <w:spacing w:line="440" w:lineRule="exact"/>
        <w:rPr>
          <w:rStyle w:val="763"/>
          <w:rFonts w:ascii="宋体" w:hAnsi="宋体" w:eastAsia="宋体" w:cs="宋体"/>
          <w:b w:val="0"/>
          <w:i/>
          <w:spacing w:val="7"/>
          <w:sz w:val="24"/>
          <w:highlight w:val="none"/>
          <w:u w:val="single"/>
        </w:rPr>
        <w:outlineLvl w:val="9"/>
      </w:pPr>
      <w:r>
        <w:rPr>
          <w:rStyle w:val="763"/>
          <w:rFonts w:ascii="宋体" w:hAnsi="宋体" w:eastAsia="宋体" w:cs="宋体"/>
          <w:b w:val="0"/>
          <w:i/>
          <w:color w:val="000000"/>
          <w:spacing w:val="7"/>
          <w:sz w:val="24"/>
          <w:highlight w:val="none"/>
          <w:u w:val="single"/>
        </w:rPr>
        <w:t xml:space="preserve">签订合同后，采购方（甲方）支付合同金额的10%作为预付款。待整个服务项目所需设备、人员全部到位，经甲方认可后开始进场管理。每年度进行一次考核，考核结束后，根据考核结果支付该年度费用。服务期结束后退还履约保证金。</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2.3、考核标准</w:t>
      </w:r>
      <w:r/>
    </w:p>
    <w:p>
      <w:pPr>
        <w:pStyle w:val="1357"/>
        <w:ind w:firstLine="500"/>
        <w:spacing w:line="440" w:lineRule="exact"/>
        <w:rPr>
          <w:rStyle w:val="763"/>
          <w:rFonts w:ascii="宋体" w:hAnsi="宋体" w:eastAsia="宋体" w:cs="宋体"/>
          <w:b w:val="0"/>
          <w:i/>
          <w:spacing w:val="7"/>
          <w:sz w:val="24"/>
          <w:highlight w:val="none"/>
          <w:u w:val="single"/>
        </w:rPr>
        <w:outlineLvl w:val="9"/>
      </w:pPr>
      <w:r>
        <w:rPr>
          <w:rStyle w:val="763"/>
          <w:rFonts w:ascii="宋体" w:hAnsi="宋体" w:eastAsia="宋体" w:cs="宋体"/>
          <w:b w:val="0"/>
          <w:i/>
          <w:color w:val="000000"/>
          <w:spacing w:val="7"/>
          <w:sz w:val="24"/>
          <w:highlight w:val="none"/>
          <w:u w:val="single"/>
        </w:rPr>
        <w:t xml:space="preserve">1、</w:t>
      </w:r>
      <w:r>
        <w:rPr>
          <w:rFonts w:hint="eastAsia" w:ascii="Times New Roman" w:hAnsi="Times New Roman" w:eastAsia="宋体" w:cs="宋体"/>
          <w:bCs/>
          <w:i/>
          <w:iCs/>
          <w:color w:val="auto"/>
          <w:sz w:val="24"/>
          <w:szCs w:val="22"/>
          <w:highlight w:val="none"/>
          <w:u w:val="single"/>
          <w:lang w:val="en-US" w:eastAsia="zh-CN"/>
        </w:rPr>
        <w:t xml:space="preserve">考核总得分为90分(不含）以上的，全额支付当年服务费用；考核得分85分（含）到90分（含），支付当年服务费的90%；考核得分80分（含）到84分（含），支付当年服务费的80%；考核得分75分（含）到79分（含），支付当年服务费的70%；考核得分70分（含）到74分（含），支付当年服务费的60%，考核得分60分（含）-69分（含），支付当年服务费的50%，考核得分低于60分(不含），当年服务费</w:t>
      </w:r>
      <w:r>
        <w:rPr>
          <w:rStyle w:val="763"/>
          <w:rFonts w:ascii="宋体" w:hAnsi="宋体" w:eastAsia="宋体" w:cs="宋体"/>
          <w:b w:val="0"/>
          <w:i/>
          <w:color w:val="000000"/>
          <w:spacing w:val="7"/>
          <w:sz w:val="24"/>
          <w:highlight w:val="none"/>
          <w:u w:val="single"/>
        </w:rPr>
        <w:t xml:space="preserve">不予支付。</w:t>
      </w:r>
      <w:r>
        <w:rPr>
          <w:rFonts w:hint="eastAsia" w:ascii="Times New Roman" w:hAnsi="Times New Roman" w:eastAsia="宋体" w:cs="宋体"/>
          <w:bCs/>
          <w:i/>
          <w:iCs/>
          <w:color w:val="auto"/>
          <w:sz w:val="24"/>
          <w:szCs w:val="22"/>
          <w:highlight w:val="none"/>
          <w:u w:val="single"/>
          <w:lang w:val="en-US" w:eastAsia="zh-CN"/>
        </w:rPr>
        <w:t xml:space="preserve">考核得分低于70分的，</w:t>
      </w:r>
      <w:r>
        <w:rPr>
          <w:rFonts w:hint="eastAsia" w:ascii="宋体" w:hAnsi="宋体" w:eastAsia="宋体" w:cs="宋体"/>
          <w:i/>
          <w:color w:val="000000"/>
          <w:spacing w:val="7"/>
          <w:highlight w:val="none"/>
          <w:u w:val="single"/>
          <w:lang w:val="en-US" w:eastAsia="zh-CN"/>
        </w:rPr>
        <w:t xml:space="preserve">甲方有权终止合同，乙方必须无条件按甲方合理要求办理移交、退场手续。</w:t>
      </w:r>
      <w:r/>
    </w:p>
    <w:p>
      <w:pPr>
        <w:pStyle w:val="1357"/>
        <w:ind w:firstLine="500"/>
        <w:spacing w:line="440" w:lineRule="exact"/>
        <w:rPr>
          <w:rStyle w:val="763"/>
          <w:rFonts w:ascii="宋体" w:hAnsi="宋体" w:eastAsia="宋体" w:cs="宋体"/>
          <w:b/>
          <w:i w:val="0"/>
          <w:spacing w:val="7"/>
          <w:sz w:val="24"/>
          <w:u w:val="none"/>
        </w:rPr>
        <w:outlineLvl w:val="9"/>
      </w:pPr>
      <w:r>
        <w:rPr>
          <w:rStyle w:val="763"/>
          <w:rFonts w:ascii="宋体" w:hAnsi="宋体" w:eastAsia="宋体" w:cs="宋体"/>
          <w:b/>
          <w:i w:val="0"/>
          <w:color w:val="000000"/>
          <w:spacing w:val="7"/>
          <w:sz w:val="24"/>
          <w:u w:val="none"/>
        </w:rPr>
        <w:t xml:space="preserve">3 投标货币</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3.1、投标货币</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人民币</w:t>
      </w:r>
      <w:r/>
    </w:p>
    <w:p>
      <w:pPr>
        <w:pStyle w:val="1357"/>
        <w:ind w:firstLine="500"/>
        <w:spacing w:line="440" w:lineRule="exact"/>
        <w:rPr>
          <w:rStyle w:val="763"/>
          <w:rFonts w:ascii="宋体" w:hAnsi="宋体" w:eastAsia="宋体" w:cs="宋体"/>
          <w:b/>
          <w:i w:val="0"/>
          <w:spacing w:val="7"/>
          <w:sz w:val="24"/>
          <w:u w:val="none"/>
        </w:rPr>
        <w:outlineLvl w:val="9"/>
      </w:pPr>
      <w:r>
        <w:rPr>
          <w:rStyle w:val="763"/>
          <w:rFonts w:ascii="宋体" w:hAnsi="宋体" w:eastAsia="宋体" w:cs="宋体"/>
          <w:b/>
          <w:i w:val="0"/>
          <w:color w:val="000000"/>
          <w:spacing w:val="7"/>
          <w:sz w:val="24"/>
          <w:u w:val="none"/>
        </w:rPr>
        <w:t xml:space="preserve">4 备品备件及耗材等要求</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4.1、备品备件及耗材等要求</w:t>
      </w:r>
      <w:r/>
    </w:p>
    <w:p>
      <w:pPr>
        <w:pStyle w:val="1357"/>
        <w:ind w:firstLine="500"/>
        <w:spacing w:line="440" w:lineRule="exact"/>
        <w:rPr>
          <w:rStyle w:val="763"/>
          <w:rFonts w:ascii="宋体" w:hAnsi="宋体" w:eastAsia="宋体" w:cs="宋体"/>
          <w:b w:val="0"/>
          <w:i/>
          <w:spacing w:val="7"/>
          <w:sz w:val="24"/>
          <w:u w:val="single"/>
        </w:rPr>
        <w:outlineLvl w:val="9"/>
      </w:pPr>
      <w:r>
        <w:rPr>
          <w:rStyle w:val="763"/>
          <w:rFonts w:ascii="宋体" w:hAnsi="宋体" w:eastAsia="宋体" w:cs="宋体"/>
          <w:b w:val="0"/>
          <w:i/>
          <w:color w:val="000000"/>
          <w:spacing w:val="7"/>
          <w:sz w:val="24"/>
          <w:u w:val="single"/>
        </w:rPr>
        <w:t xml:space="preserve">无</w:t>
      </w:r>
      <w:r/>
    </w:p>
    <w:p>
      <w:pPr>
        <w:jc w:val="left"/>
        <w:spacing w:line="360" w:lineRule="auto"/>
        <w:rPr>
          <w:rFonts w:hint="eastAsia" w:ascii="宋体" w:hAnsi="宋体"/>
          <w:color w:val="000000"/>
          <w:sz w:val="24"/>
          <w:highlight w:val="none"/>
        </w:rPr>
      </w:pPr>
      <w:r>
        <w:rPr>
          <w:rFonts w:hint="eastAsia" w:ascii="宋体" w:hAnsi="宋体"/>
          <w:color w:val="000000"/>
          <w:sz w:val="24"/>
          <w:highlight w:val="none"/>
        </w:rPr>
      </w:r>
      <w:r/>
    </w:p>
    <w:p>
      <w:pPr>
        <w:spacing w:line="440" w:lineRule="exact"/>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四、其他部分 </w:t>
      </w:r>
      <w:r/>
    </w:p>
    <w:tbl>
      <w:tblPr>
        <w:tblStyle w:val="764"/>
        <w:tblW w:w="4597" w:type="pct"/>
        <w:tblInd w:w="10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5" w:type="dxa"/>
          <w:top w:w="15" w:type="dxa"/>
          <w:right w:w="15" w:type="dxa"/>
          <w:bottom w:w="15" w:type="dxa"/>
        </w:tblCellMar>
        <w:tblLook w:val="04A0" w:firstRow="1" w:lastRow="0" w:firstColumn="1" w:lastColumn="0" w:noHBand="0" w:noVBand="1"/>
      </w:tblPr>
      <w:tblGrid>
        <w:gridCol w:w="1155"/>
        <w:gridCol w:w="2919"/>
        <w:gridCol w:w="1111"/>
        <w:gridCol w:w="1039"/>
        <w:gridCol w:w="872"/>
        <w:gridCol w:w="1049"/>
      </w:tblGrid>
      <w:tr>
        <w:trPr>
          <w:trHeight w:val="705"/>
        </w:trPr>
        <w:tc>
          <w:tcPr>
            <w:gridSpan w:val="6"/>
            <w:tcMar>
              <w:left w:w="108" w:type="dxa"/>
              <w:top w:w="0" w:type="dxa"/>
              <w:right w:w="108" w:type="dxa"/>
              <w:bottom w:w="0" w:type="dxa"/>
            </w:tcMar>
            <w:tcW w:w="8145" w:type="dxa"/>
            <w:vAlign w:val="center"/>
            <w:textDirection w:val="lrTb"/>
            <w:noWrap w:val="false"/>
          </w:tcPr>
          <w:p>
            <w:pPr>
              <w:pStyle w:val="1135"/>
              <w:jc w:val="center"/>
              <w:spacing w:after="240"/>
              <w:rPr>
                <w:rStyle w:val="763"/>
                <w:rFonts w:ascii="Times New Roman" w:hAnsi="Times New Roman" w:eastAsia="Times New Roman" w:cs="Times New Roman"/>
                <w:b w:val="0"/>
                <w:bCs w:val="0"/>
                <w:i w:val="0"/>
                <w:iCs w:val="0"/>
                <w:smallCaps w:val="0"/>
                <w:sz w:val="24"/>
                <w:szCs w:val="24"/>
                <w:highlight w:val="none"/>
              </w:rPr>
            </w:pPr>
            <w:r>
              <w:rPr>
                <w:rStyle w:val="763"/>
                <w:rFonts w:hint="eastAsia" w:ascii="宋体" w:hAnsi="宋体" w:eastAsia="宋体" w:cs="宋体"/>
                <w:b/>
                <w:bCs/>
                <w:i w:val="0"/>
                <w:iCs w:val="0"/>
                <w:smallCaps w:val="0"/>
                <w:color w:val="000000"/>
                <w:sz w:val="36"/>
                <w:szCs w:val="36"/>
                <w:highlight w:val="none"/>
                <w:lang w:eastAsia="zh-CN"/>
              </w:rPr>
              <w:t xml:space="preserve">塘桥</w:t>
            </w:r>
            <w:r>
              <w:rPr>
                <w:rStyle w:val="763"/>
                <w:rFonts w:ascii="宋体" w:hAnsi="宋体" w:eastAsia="宋体" w:cs="宋体"/>
                <w:b/>
                <w:bCs/>
                <w:i w:val="0"/>
                <w:iCs w:val="0"/>
                <w:smallCaps w:val="0"/>
                <w:color w:val="000000"/>
                <w:sz w:val="36"/>
                <w:szCs w:val="36"/>
                <w:highlight w:val="none"/>
              </w:rPr>
              <w:t xml:space="preserve">镇综合</w:t>
            </w:r>
            <w:r>
              <w:rPr>
                <w:rStyle w:val="763"/>
                <w:rFonts w:hint="eastAsia" w:ascii="宋体" w:hAnsi="宋体" w:eastAsia="宋体" w:cs="宋体"/>
                <w:b/>
                <w:bCs/>
                <w:i w:val="0"/>
                <w:iCs w:val="0"/>
                <w:smallCaps w:val="0"/>
                <w:color w:val="000000"/>
                <w:sz w:val="36"/>
                <w:szCs w:val="36"/>
                <w:highlight w:val="none"/>
                <w:lang w:val="en-US" w:eastAsia="zh-CN"/>
              </w:rPr>
              <w:t xml:space="preserve">养老</w:t>
            </w:r>
            <w:r>
              <w:rPr>
                <w:rStyle w:val="763"/>
                <w:rFonts w:ascii="宋体" w:hAnsi="宋体" w:eastAsia="宋体" w:cs="宋体"/>
                <w:b/>
                <w:bCs/>
                <w:i w:val="0"/>
                <w:iCs w:val="0"/>
                <w:smallCaps w:val="0"/>
                <w:color w:val="000000"/>
                <w:sz w:val="36"/>
                <w:szCs w:val="36"/>
                <w:highlight w:val="none"/>
              </w:rPr>
              <w:t xml:space="preserve">服务中心</w:t>
            </w:r>
            <w:r>
              <w:rPr>
                <w:rStyle w:val="763"/>
                <w:rFonts w:hint="eastAsia" w:ascii="宋体" w:hAnsi="宋体" w:eastAsia="宋体" w:cs="宋体"/>
                <w:b/>
                <w:bCs/>
                <w:i w:val="0"/>
                <w:iCs w:val="0"/>
                <w:smallCaps w:val="0"/>
                <w:color w:val="000000"/>
                <w:sz w:val="36"/>
                <w:szCs w:val="36"/>
                <w:highlight w:val="none"/>
                <w:lang w:val="en-US" w:eastAsia="zh-CN"/>
              </w:rPr>
              <w:t xml:space="preserve">运行</w:t>
            </w:r>
            <w:r>
              <w:rPr>
                <w:rStyle w:val="763"/>
                <w:rFonts w:ascii="宋体" w:hAnsi="宋体" w:eastAsia="宋体" w:cs="宋体"/>
                <w:b/>
                <w:bCs/>
                <w:i w:val="0"/>
                <w:iCs w:val="0"/>
                <w:smallCaps w:val="0"/>
                <w:color w:val="000000"/>
                <w:sz w:val="36"/>
                <w:szCs w:val="36"/>
                <w:highlight w:val="none"/>
              </w:rPr>
              <w:t xml:space="preserve">评估表</w:t>
            </w:r>
            <w:r/>
          </w:p>
        </w:tc>
      </w:tr>
      <w:tr>
        <w:trPr>
          <w:trHeight w:val="4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机构全称</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291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4"/>
                <w:szCs w:val="24"/>
                <w:highlight w:val="none"/>
              </w:rPr>
              <w:t xml:space="preserve"> </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111"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机构地址</w:t>
            </w:r>
            <w:r/>
          </w:p>
        </w:tc>
        <w:tc>
          <w:tcPr>
            <w:gridSpan w:val="3"/>
            <w:tcBorders>
              <w:top w:val="single" w:color="808080" w:sz="8" w:space="0"/>
              <w:bottom w:val="single" w:color="808080" w:sz="8" w:space="0"/>
              <w:right w:val="single" w:color="808080" w:sz="8" w:space="0"/>
            </w:tcBorders>
            <w:tcMar>
              <w:left w:w="108" w:type="dxa"/>
              <w:top w:w="0" w:type="dxa"/>
              <w:right w:w="108" w:type="dxa"/>
              <w:bottom w:w="0" w:type="dxa"/>
            </w:tcMar>
            <w:tcW w:w="2960"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35"/>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镇别</w:t>
            </w:r>
            <w:r/>
          </w:p>
        </w:tc>
        <w:tc>
          <w:tcPr>
            <w:tcBorders>
              <w:bottom w:val="single" w:color="808080" w:sz="8" w:space="0"/>
              <w:right w:val="single" w:color="808080" w:sz="8" w:space="0"/>
            </w:tcBorders>
            <w:tcMar>
              <w:left w:w="108" w:type="dxa"/>
              <w:top w:w="0" w:type="dxa"/>
              <w:right w:w="108" w:type="dxa"/>
              <w:bottom w:w="0" w:type="dxa"/>
            </w:tcMar>
            <w:tcW w:w="291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1111"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所在地</w:t>
            </w:r>
            <w:r/>
          </w:p>
        </w:tc>
        <w:tc>
          <w:tcPr>
            <w:gridSpan w:val="3"/>
            <w:tcBorders>
              <w:bottom w:val="single" w:color="808080" w:sz="8" w:space="0"/>
              <w:right w:val="single" w:color="808080" w:sz="8" w:space="0"/>
            </w:tcBorders>
            <w:tcMar>
              <w:left w:w="108" w:type="dxa"/>
              <w:top w:w="0" w:type="dxa"/>
              <w:right w:w="108" w:type="dxa"/>
              <w:bottom w:w="0" w:type="dxa"/>
            </w:tcMar>
            <w:tcW w:w="2960"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50"/>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序号</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考核项目</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分值</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bCs/>
                <w:i w:val="0"/>
                <w:iCs w:val="0"/>
                <w:smallCaps w:val="0"/>
                <w:color w:val="000000"/>
                <w:sz w:val="20"/>
                <w:szCs w:val="20"/>
                <w:highlight w:val="none"/>
              </w:rPr>
              <w:t xml:space="preserve">得分</w:t>
            </w:r>
            <w:r/>
          </w:p>
        </w:tc>
      </w:tr>
      <w:tr>
        <w:trPr>
          <w:trHeight w:val="589"/>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1</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spacing w:after="240"/>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氛围布置得当，室内环境整洁，地表、台面无垃圾、污垢、污水。</w:t>
            </w:r>
            <w:r>
              <w:rPr>
                <w:rStyle w:val="763"/>
                <w:rFonts w:ascii="宋体" w:hAnsi="宋体" w:eastAsia="宋体" w:cs="宋体"/>
                <w:b/>
                <w:bCs/>
                <w:i w:val="0"/>
                <w:iCs w:val="0"/>
                <w:smallCaps w:val="0"/>
                <w:color w:val="000000"/>
                <w:sz w:val="20"/>
                <w:szCs w:val="20"/>
                <w:highlight w:val="none"/>
              </w:rPr>
              <w:t xml:space="preserve">发现不符合一次，扣1分。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384"/>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2</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spacing w:after="240"/>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室外停车有效管理，不影响人员出入，不阻碍公共交通。</w:t>
            </w:r>
            <w:r>
              <w:rPr>
                <w:rStyle w:val="763"/>
                <w:rFonts w:ascii="宋体" w:hAnsi="宋体" w:eastAsia="宋体" w:cs="宋体"/>
                <w:b/>
                <w:bCs/>
                <w:i w:val="0"/>
                <w:iCs w:val="0"/>
                <w:smallCaps w:val="0"/>
                <w:color w:val="000000"/>
                <w:sz w:val="20"/>
                <w:szCs w:val="20"/>
                <w:highlight w:val="none"/>
              </w:rPr>
              <w:t xml:space="preserve">发现不符合一次，扣1分。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90"/>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3</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Fonts w:hint="eastAsia" w:ascii="Times New Roman" w:hAnsi="Times New Roman" w:eastAsia="仿宋_GB2312" w:cs="Times New Roman"/>
                <w:b w:val="0"/>
                <w:bCs w:val="0"/>
                <w:i w:val="0"/>
                <w:iCs w:val="0"/>
                <w:smallCaps w:val="0"/>
                <w:sz w:val="24"/>
                <w:szCs w:val="24"/>
                <w:highlight w:val="none"/>
                <w:lang w:eastAsia="zh-CN"/>
              </w:rPr>
            </w:pPr>
            <w:r>
              <w:rPr>
                <w:rStyle w:val="763"/>
                <w:rFonts w:hint="eastAsia" w:ascii="宋体" w:hAnsi="宋体" w:eastAsia="宋体" w:cs="宋体"/>
                <w:b w:val="0"/>
                <w:bCs w:val="0"/>
                <w:i w:val="0"/>
                <w:iCs w:val="0"/>
                <w:smallCaps w:val="0"/>
                <w:color w:val="000000"/>
                <w:sz w:val="20"/>
                <w:szCs w:val="20"/>
                <w:highlight w:val="none"/>
              </w:rPr>
              <w:t xml:space="preserve">消防安全、</w:t>
            </w:r>
            <w:r>
              <w:rPr>
                <w:rStyle w:val="763"/>
                <w:rFonts w:hint="eastAsia" w:ascii="宋体" w:hAnsi="宋体" w:eastAsia="宋体" w:cs="宋体"/>
                <w:b w:val="0"/>
                <w:bCs w:val="0"/>
                <w:i w:val="0"/>
                <w:iCs w:val="0"/>
                <w:smallCaps w:val="0"/>
                <w:color w:val="000000"/>
                <w:sz w:val="20"/>
                <w:szCs w:val="20"/>
                <w:highlight w:val="none"/>
                <w:lang w:val="en-US" w:eastAsia="zh-CN"/>
              </w:rPr>
              <w:t xml:space="preserve">突发事件</w:t>
            </w:r>
            <w:r>
              <w:rPr>
                <w:rStyle w:val="763"/>
                <w:rFonts w:hint="eastAsia" w:ascii="宋体" w:hAnsi="宋体" w:eastAsia="宋体" w:cs="宋体"/>
                <w:b w:val="0"/>
                <w:bCs w:val="0"/>
                <w:i w:val="0"/>
                <w:iCs w:val="0"/>
                <w:smallCaps w:val="0"/>
                <w:color w:val="000000"/>
                <w:sz w:val="20"/>
                <w:szCs w:val="20"/>
                <w:highlight w:val="none"/>
              </w:rPr>
              <w:t xml:space="preserve">等工作管理到位，具有相应的设施设备</w:t>
            </w:r>
            <w:r>
              <w:rPr>
                <w:rStyle w:val="763"/>
                <w:rFonts w:hint="eastAsia" w:ascii="宋体" w:hAnsi="宋体" w:eastAsia="宋体" w:cs="宋体"/>
                <w:b w:val="0"/>
                <w:bCs w:val="0"/>
                <w:i w:val="0"/>
                <w:iCs w:val="0"/>
                <w:smallCaps w:val="0"/>
                <w:color w:val="000000"/>
                <w:sz w:val="20"/>
                <w:szCs w:val="20"/>
                <w:highlight w:val="none"/>
                <w:lang w:eastAsia="zh-CN"/>
              </w:rPr>
              <w:t xml:space="preserve">。</w:t>
            </w:r>
            <w:r>
              <w:rPr>
                <w:rStyle w:val="763"/>
                <w:rFonts w:hint="eastAsia" w:ascii="宋体" w:hAnsi="宋体" w:eastAsia="宋体" w:cs="宋体"/>
                <w:b w:val="0"/>
                <w:bCs w:val="0"/>
                <w:i w:val="0"/>
                <w:iCs w:val="0"/>
                <w:smallCaps w:val="0"/>
                <w:color w:val="000000"/>
                <w:sz w:val="20"/>
                <w:szCs w:val="20"/>
                <w:highlight w:val="none"/>
              </w:rPr>
              <w:t xml:space="preserve">有各类安全管理制度和突发事件应急预案</w:t>
            </w:r>
            <w:r>
              <w:rPr>
                <w:rStyle w:val="763"/>
                <w:rFonts w:hint="eastAsia" w:ascii="宋体" w:hAnsi="宋体" w:eastAsia="宋体" w:cs="宋体"/>
                <w:b w:val="0"/>
                <w:bCs w:val="0"/>
                <w:i w:val="0"/>
                <w:iCs w:val="0"/>
                <w:smallCaps w:val="0"/>
                <w:color w:val="000000"/>
                <w:sz w:val="20"/>
                <w:szCs w:val="20"/>
                <w:highlight w:val="none"/>
                <w:lang w:eastAsia="zh-CN"/>
              </w:rPr>
              <w:t xml:space="preserve">。</w:t>
            </w:r>
            <w:r>
              <w:rPr>
                <w:rStyle w:val="763"/>
                <w:rFonts w:hint="eastAsia" w:ascii="宋体" w:hAnsi="宋体" w:eastAsia="宋体" w:cs="宋体"/>
                <w:b/>
                <w:bCs/>
                <w:i w:val="0"/>
                <w:iCs w:val="0"/>
                <w:smallCaps w:val="0"/>
                <w:color w:val="000000"/>
                <w:sz w:val="20"/>
                <w:szCs w:val="20"/>
                <w:highlight w:val="none"/>
              </w:rPr>
              <w:t xml:space="preserve">制度不完善的酌情扣分</w:t>
            </w:r>
            <w:r>
              <w:rPr>
                <w:rStyle w:val="763"/>
                <w:rFonts w:hint="eastAsia" w:ascii="宋体" w:hAnsi="宋体" w:eastAsia="宋体" w:cs="宋体"/>
                <w:b/>
                <w:bCs/>
                <w:i w:val="0"/>
                <w:iCs w:val="0"/>
                <w:smallCaps w:val="0"/>
                <w:color w:val="000000"/>
                <w:sz w:val="20"/>
                <w:szCs w:val="20"/>
                <w:highlight w:val="none"/>
                <w:lang w:eastAsia="zh-CN"/>
              </w:rPr>
              <w:t xml:space="preserve">。</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98"/>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4</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hint="eastAsia" w:ascii="宋体" w:hAnsi="宋体" w:eastAsia="宋体" w:cs="宋体"/>
                <w:b w:val="0"/>
                <w:bCs w:val="0"/>
                <w:i w:val="0"/>
                <w:iCs w:val="0"/>
                <w:smallCaps w:val="0"/>
                <w:color w:val="000000"/>
                <w:sz w:val="20"/>
                <w:szCs w:val="20"/>
                <w:highlight w:val="none"/>
                <w:lang w:eastAsia="zh-CN"/>
              </w:rPr>
            </w:pPr>
            <w:r>
              <w:rPr>
                <w:rStyle w:val="763"/>
                <w:rFonts w:hint="eastAsia" w:ascii="宋体" w:hAnsi="宋体" w:eastAsia="宋体" w:cs="宋体"/>
                <w:b w:val="0"/>
                <w:bCs w:val="0"/>
                <w:i w:val="0"/>
                <w:iCs w:val="0"/>
                <w:smallCaps w:val="0"/>
                <w:color w:val="000000"/>
                <w:sz w:val="20"/>
                <w:szCs w:val="20"/>
                <w:highlight w:val="none"/>
              </w:rPr>
              <w:t xml:space="preserve">年开放天数不少于250天；每日开放时长不少于7小时；</w:t>
            </w:r>
            <w:r/>
          </w:p>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hint="eastAsia" w:ascii="宋体" w:hAnsi="宋体" w:eastAsia="宋体" w:cs="宋体"/>
                <w:b w:val="0"/>
                <w:bCs w:val="0"/>
                <w:i w:val="0"/>
                <w:iCs w:val="0"/>
                <w:smallCaps w:val="0"/>
                <w:color w:val="000000"/>
                <w:sz w:val="20"/>
                <w:szCs w:val="20"/>
                <w:highlight w:val="none"/>
              </w:rPr>
              <w:t xml:space="preserve">场馆开放时间（日期、时段）通过社区、场馆、网络等平台对社会公示。</w:t>
            </w:r>
            <w:r>
              <w:rPr>
                <w:rStyle w:val="763"/>
                <w:rFonts w:ascii="宋体" w:hAnsi="宋体" w:eastAsia="宋体" w:cs="宋体"/>
                <w:b/>
                <w:bCs/>
                <w:i w:val="0"/>
                <w:iCs w:val="0"/>
                <w:smallCaps w:val="0"/>
                <w:color w:val="000000"/>
                <w:sz w:val="20"/>
                <w:szCs w:val="20"/>
                <w:highlight w:val="none"/>
              </w:rPr>
              <w:t xml:space="preserve">发现不符合一次，扣1分。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1176"/>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jc w:val="left"/>
              <w:spacing w:line="240" w:lineRule="exact"/>
              <w:widowControl/>
              <w:rPr>
                <w:rStyle w:val="763"/>
                <w:rFonts w:ascii="Times New Roman" w:hAnsi="Times New Roman" w:eastAsia="Times New Roman" w:cs="Times New Roman"/>
                <w:b w:val="0"/>
                <w:bCs w:val="0"/>
                <w:i w:val="0"/>
                <w:iCs w:val="0"/>
                <w:smallCaps w:val="0"/>
                <w:sz w:val="24"/>
                <w:szCs w:val="24"/>
                <w:highlight w:val="none"/>
              </w:rPr>
            </w:pPr>
            <w:r>
              <w:rPr>
                <w:rStyle w:val="763"/>
                <w:rFonts w:hint="eastAsia" w:ascii="宋体" w:hAnsi="宋体" w:eastAsia="宋体" w:cs="宋体"/>
                <w:b w:val="0"/>
                <w:bCs w:val="0"/>
                <w:i w:val="0"/>
                <w:iCs w:val="0"/>
                <w:smallCaps w:val="0"/>
                <w:color w:val="000000"/>
                <w:sz w:val="20"/>
                <w:szCs w:val="20"/>
                <w:highlight w:val="none"/>
                <w:lang w:val="en-US" w:eastAsia="zh-CN"/>
              </w:rPr>
              <w:t xml:space="preserve">活跃服务对象不少于 150 人； 年总服务不少于 2.5 万人次；</w:t>
            </w:r>
            <w:r>
              <w:rPr>
                <w:rStyle w:val="763"/>
                <w:rFonts w:hint="eastAsia" w:ascii="宋体" w:hAnsi="宋体" w:eastAsia="宋体" w:cs="宋体"/>
                <w:b/>
                <w:bCs/>
                <w:i w:val="0"/>
                <w:iCs w:val="0"/>
                <w:smallCaps w:val="0"/>
                <w:color w:val="000000"/>
                <w:sz w:val="20"/>
                <w:szCs w:val="20"/>
                <w:highlight w:val="none"/>
              </w:rPr>
              <w:t xml:space="preserve">活跃服务对象每少</w:t>
            </w:r>
            <w:r>
              <w:rPr>
                <w:rStyle w:val="763"/>
                <w:rFonts w:hint="eastAsia" w:ascii="宋体" w:hAnsi="宋体" w:eastAsia="宋体" w:cs="宋体"/>
                <w:b/>
                <w:bCs/>
                <w:i w:val="0"/>
                <w:iCs w:val="0"/>
                <w:smallCaps w:val="0"/>
                <w:color w:val="000000"/>
                <w:sz w:val="20"/>
                <w:szCs w:val="20"/>
                <w:highlight w:val="none"/>
                <w:lang w:val="en-US" w:eastAsia="zh-CN"/>
              </w:rPr>
              <w:t xml:space="preserve">5</w:t>
            </w:r>
            <w:r>
              <w:rPr>
                <w:rStyle w:val="763"/>
                <w:rFonts w:hint="eastAsia" w:ascii="宋体" w:hAnsi="宋体" w:eastAsia="宋体" w:cs="宋体"/>
                <w:b/>
                <w:bCs/>
                <w:i w:val="0"/>
                <w:iCs w:val="0"/>
                <w:smallCaps w:val="0"/>
                <w:color w:val="000000"/>
                <w:sz w:val="20"/>
                <w:szCs w:val="20"/>
                <w:highlight w:val="none"/>
              </w:rPr>
              <w:t xml:space="preserve">人扣1分，</w:t>
            </w:r>
            <w:r>
              <w:rPr>
                <w:rStyle w:val="763"/>
                <w:rFonts w:hint="eastAsia" w:ascii="宋体" w:hAnsi="宋体" w:eastAsia="宋体" w:cs="宋体"/>
                <w:b/>
                <w:bCs/>
                <w:i w:val="0"/>
                <w:iCs w:val="0"/>
                <w:smallCaps w:val="0"/>
                <w:color w:val="000000"/>
                <w:sz w:val="20"/>
                <w:szCs w:val="20"/>
                <w:highlight w:val="none"/>
                <w:lang w:val="en-US" w:eastAsia="zh-CN"/>
              </w:rPr>
              <w:t xml:space="preserve">年总</w:t>
            </w:r>
            <w:r>
              <w:rPr>
                <w:rStyle w:val="763"/>
                <w:rFonts w:hint="eastAsia" w:ascii="宋体" w:hAnsi="宋体" w:eastAsia="宋体" w:cs="宋体"/>
                <w:b/>
                <w:bCs/>
                <w:i w:val="0"/>
                <w:iCs w:val="0"/>
                <w:smallCaps w:val="0"/>
                <w:color w:val="000000"/>
                <w:sz w:val="20"/>
                <w:szCs w:val="20"/>
                <w:highlight w:val="none"/>
              </w:rPr>
              <w:t xml:space="preserve">服务每少</w:t>
            </w:r>
            <w:r>
              <w:rPr>
                <w:rStyle w:val="763"/>
                <w:rFonts w:hint="eastAsia" w:ascii="宋体" w:hAnsi="宋体" w:eastAsia="宋体" w:cs="宋体"/>
                <w:b/>
                <w:bCs/>
                <w:i w:val="0"/>
                <w:iCs w:val="0"/>
                <w:smallCaps w:val="0"/>
                <w:color w:val="000000"/>
                <w:sz w:val="20"/>
                <w:szCs w:val="20"/>
                <w:highlight w:val="none"/>
                <w:lang w:val="en-US" w:eastAsia="zh-CN"/>
              </w:rPr>
              <w:t xml:space="preserve">5</w:t>
            </w:r>
            <w:r>
              <w:rPr>
                <w:rStyle w:val="763"/>
                <w:rFonts w:hint="eastAsia" w:ascii="宋体" w:hAnsi="宋体" w:eastAsia="宋体" w:cs="宋体"/>
                <w:b/>
                <w:bCs/>
                <w:i w:val="0"/>
                <w:iCs w:val="0"/>
                <w:smallCaps w:val="0"/>
                <w:color w:val="000000"/>
                <w:sz w:val="20"/>
                <w:szCs w:val="20"/>
                <w:highlight w:val="none"/>
              </w:rPr>
              <w:t xml:space="preserve">00人次扣1分；活跃服务对象或</w:t>
            </w:r>
            <w:r>
              <w:rPr>
                <w:rStyle w:val="763"/>
                <w:rFonts w:hint="eastAsia" w:ascii="宋体" w:hAnsi="宋体" w:eastAsia="宋体" w:cs="宋体"/>
                <w:b/>
                <w:bCs/>
                <w:i w:val="0"/>
                <w:iCs w:val="0"/>
                <w:smallCaps w:val="0"/>
                <w:color w:val="000000"/>
                <w:sz w:val="20"/>
                <w:szCs w:val="20"/>
                <w:highlight w:val="none"/>
                <w:lang w:eastAsia="zh-CN"/>
              </w:rPr>
              <w:t xml:space="preserve">年总</w:t>
            </w:r>
            <w:r>
              <w:rPr>
                <w:rStyle w:val="763"/>
                <w:rFonts w:hint="eastAsia" w:ascii="宋体" w:hAnsi="宋体" w:eastAsia="宋体" w:cs="宋体"/>
                <w:b/>
                <w:bCs/>
                <w:i w:val="0"/>
                <w:iCs w:val="0"/>
                <w:smallCaps w:val="0"/>
                <w:color w:val="000000"/>
                <w:sz w:val="20"/>
                <w:szCs w:val="20"/>
                <w:highlight w:val="none"/>
              </w:rPr>
              <w:t xml:space="preserve">服务人次低于标准的50%时，</w:t>
            </w:r>
            <w:r>
              <w:rPr>
                <w:rStyle w:val="763"/>
                <w:rFonts w:hint="eastAsia" w:ascii="宋体" w:hAnsi="宋体" w:eastAsia="宋体" w:cs="宋体"/>
                <w:b/>
                <w:bCs/>
                <w:i w:val="0"/>
                <w:iCs w:val="0"/>
                <w:smallCaps w:val="0"/>
                <w:color w:val="000000"/>
                <w:sz w:val="20"/>
                <w:szCs w:val="20"/>
                <w:highlight w:val="none"/>
                <w:lang w:eastAsia="zh-CN"/>
              </w:rPr>
              <w:t xml:space="preserve">该项不得分</w:t>
            </w:r>
            <w:r>
              <w:rPr>
                <w:rStyle w:val="763"/>
                <w:rFonts w:hint="eastAsia" w:ascii="宋体" w:hAnsi="宋体" w:eastAsia="宋体" w:cs="宋体"/>
                <w:b/>
                <w:bCs/>
                <w:i w:val="0"/>
                <w:iCs w:val="0"/>
                <w:smallCaps w:val="0"/>
                <w:color w:val="000000"/>
                <w:sz w:val="20"/>
                <w:szCs w:val="20"/>
                <w:highlight w:val="none"/>
              </w:rPr>
              <w:t xml:space="preserve">。</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hint="default" w:ascii="Times New Roman" w:hAnsi="Times New Roman" w:eastAsia="宋体" w:cs="Times New Roman"/>
                <w:b w:val="0"/>
                <w:bCs w:val="0"/>
                <w:i w:val="0"/>
                <w:iCs w:val="0"/>
                <w:smallCaps w:val="0"/>
                <w:sz w:val="24"/>
                <w:szCs w:val="24"/>
                <w:highlight w:val="none"/>
                <w:lang w:val="en-US" w:eastAsia="zh-CN"/>
              </w:rPr>
            </w:pPr>
            <w:r>
              <w:rPr>
                <w:rStyle w:val="763"/>
                <w:rFonts w:hint="eastAsia" w:ascii="宋体" w:hAnsi="宋体" w:eastAsia="宋体" w:cs="宋体"/>
                <w:b w:val="0"/>
                <w:bCs w:val="0"/>
                <w:i w:val="0"/>
                <w:iCs w:val="0"/>
                <w:smallCaps w:val="0"/>
                <w:color w:val="000000"/>
                <w:sz w:val="24"/>
                <w:szCs w:val="24"/>
                <w:highlight w:val="none"/>
                <w:lang w:val="en-US" w:eastAsia="zh-CN"/>
              </w:rPr>
              <w:t xml:space="preserve">10</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632"/>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6</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hint="eastAsia" w:ascii="宋体" w:hAnsi="宋体" w:eastAsia="宋体" w:cs="宋体"/>
                <w:b w:val="0"/>
                <w:bCs w:val="0"/>
                <w:i w:val="0"/>
                <w:iCs w:val="0"/>
                <w:smallCaps w:val="0"/>
                <w:color w:val="000000"/>
                <w:sz w:val="20"/>
                <w:szCs w:val="20"/>
                <w:highlight w:val="none"/>
                <w:lang w:val="en-US" w:eastAsia="zh-CN" w:bidi="ar-SA"/>
              </w:rPr>
              <w:t xml:space="preserve">结合实际开展各类主题活动，年活动次数不少于 48 次，年参与活动不少于1440 人次。</w:t>
            </w:r>
            <w:r>
              <w:rPr>
                <w:rStyle w:val="763"/>
                <w:rFonts w:hint="eastAsia" w:ascii="宋体" w:hAnsi="宋体" w:eastAsia="宋体" w:cs="宋体"/>
                <w:b/>
                <w:bCs/>
                <w:i w:val="0"/>
                <w:iCs w:val="0"/>
                <w:smallCaps w:val="0"/>
                <w:color w:val="000000"/>
                <w:sz w:val="20"/>
                <w:szCs w:val="20"/>
                <w:highlight w:val="none"/>
                <w:lang w:val="en-US" w:eastAsia="zh-CN" w:bidi="ar-SA"/>
              </w:rPr>
              <w:t xml:space="preserve">活动、培训未提前制定服务计划、无公示的，每1次扣0.5分；活动、培训次数未达到标准的，每少1次扣1分；活动、培训总人次未达到标准的，每少10人次扣1分。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hint="default" w:ascii="Times New Roman" w:hAnsi="Times New Roman" w:eastAsia="宋体" w:cs="Times New Roman"/>
                <w:b w:val="0"/>
                <w:bCs w:val="0"/>
                <w:i w:val="0"/>
                <w:iCs w:val="0"/>
                <w:smallCaps w:val="0"/>
                <w:sz w:val="24"/>
                <w:szCs w:val="24"/>
                <w:highlight w:val="none"/>
                <w:lang w:val="en-US" w:eastAsia="zh-CN"/>
              </w:rPr>
            </w:pPr>
            <w:r>
              <w:rPr>
                <w:rStyle w:val="763"/>
                <w:rFonts w:hint="eastAsia" w:ascii="宋体" w:hAnsi="宋体" w:eastAsia="宋体" w:cs="宋体"/>
                <w:b w:val="0"/>
                <w:bCs w:val="0"/>
                <w:i w:val="0"/>
                <w:iCs w:val="0"/>
                <w:smallCaps w:val="0"/>
                <w:color w:val="000000"/>
                <w:sz w:val="24"/>
                <w:szCs w:val="24"/>
                <w:highlight w:val="none"/>
                <w:lang w:val="en-US" w:eastAsia="zh-CN"/>
              </w:rPr>
              <w:t xml:space="preserve">10</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658"/>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7</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至少配备</w:t>
            </w:r>
            <w:r>
              <w:rPr>
                <w:rStyle w:val="763"/>
                <w:rFonts w:hint="eastAsia" w:ascii="宋体" w:hAnsi="宋体" w:eastAsia="宋体" w:cs="宋体"/>
                <w:b w:val="0"/>
                <w:bCs w:val="0"/>
                <w:i w:val="0"/>
                <w:iCs w:val="0"/>
                <w:smallCaps w:val="0"/>
                <w:color w:val="000000"/>
                <w:sz w:val="20"/>
                <w:szCs w:val="20"/>
                <w:highlight w:val="none"/>
                <w:lang w:val="en-US" w:eastAsia="zh-CN"/>
              </w:rPr>
              <w:t xml:space="preserve">4</w:t>
            </w:r>
            <w:r>
              <w:rPr>
                <w:rStyle w:val="763"/>
                <w:rFonts w:ascii="宋体" w:hAnsi="宋体" w:eastAsia="宋体" w:cs="宋体"/>
                <w:b w:val="0"/>
                <w:bCs w:val="0"/>
                <w:i w:val="0"/>
                <w:iCs w:val="0"/>
                <w:smallCaps w:val="0"/>
                <w:color w:val="000000"/>
                <w:sz w:val="20"/>
                <w:szCs w:val="20"/>
                <w:highlight w:val="none"/>
              </w:rPr>
              <w:t xml:space="preserve">名专职管理人员，并持有相应证书，并配备相应的兼职人员。</w:t>
            </w:r>
            <w:r>
              <w:rPr>
                <w:rStyle w:val="763"/>
                <w:rFonts w:ascii="宋体" w:hAnsi="宋体" w:eastAsia="宋体" w:cs="宋体"/>
                <w:b/>
                <w:bCs/>
                <w:i w:val="0"/>
                <w:iCs w:val="0"/>
                <w:smallCaps w:val="0"/>
                <w:color w:val="000000"/>
                <w:sz w:val="20"/>
                <w:szCs w:val="20"/>
                <w:highlight w:val="none"/>
              </w:rPr>
              <w:t xml:space="preserve">少一人，扣2分。</w:t>
            </w:r>
            <w:r>
              <w:rPr>
                <w:rStyle w:val="763"/>
                <w:rFonts w:ascii="宋体" w:hAnsi="宋体" w:eastAsia="宋体" w:cs="宋体"/>
                <w:b w:val="0"/>
                <w:bCs w:val="0"/>
                <w:i w:val="0"/>
                <w:iCs w:val="0"/>
                <w:smallCaps w:val="0"/>
                <w:color w:val="000000"/>
                <w:sz w:val="20"/>
                <w:szCs w:val="20"/>
                <w:highlight w:val="none"/>
              </w:rPr>
              <w:t xml:space="preserve">定期开展工作人员岗位培训，每年不得少于6次，</w:t>
            </w:r>
            <w:r>
              <w:rPr>
                <w:rStyle w:val="763"/>
                <w:rFonts w:ascii="宋体" w:hAnsi="宋体" w:eastAsia="宋体" w:cs="宋体"/>
                <w:b/>
                <w:bCs/>
                <w:i w:val="0"/>
                <w:iCs w:val="0"/>
                <w:smallCaps w:val="0"/>
                <w:color w:val="000000"/>
                <w:sz w:val="20"/>
                <w:szCs w:val="20"/>
                <w:highlight w:val="none"/>
              </w:rPr>
              <w:t xml:space="preserve">少一次扣1分</w:t>
            </w:r>
            <w:r>
              <w:rPr>
                <w:rStyle w:val="763"/>
                <w:rFonts w:ascii="宋体" w:hAnsi="宋体" w:eastAsia="宋体" w:cs="宋体"/>
                <w:b w:val="0"/>
                <w:bCs w:val="0"/>
                <w:i w:val="0"/>
                <w:iCs w:val="0"/>
                <w:smallCaps w:val="0"/>
                <w:color w:val="000000"/>
                <w:sz w:val="20"/>
                <w:szCs w:val="20"/>
                <w:highlight w:val="none"/>
              </w:rPr>
              <w:t xml:space="preserve">。</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578"/>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8</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全年组织工作人员及居民开展应急疏散、紧急抢救演练不少于 4 次。</w:t>
            </w:r>
            <w:r>
              <w:rPr>
                <w:rStyle w:val="763"/>
                <w:rFonts w:ascii="宋体" w:hAnsi="宋体" w:eastAsia="宋体" w:cs="宋体"/>
                <w:b/>
                <w:bCs/>
                <w:i w:val="0"/>
                <w:iCs w:val="0"/>
                <w:smallCaps w:val="0"/>
                <w:color w:val="000000"/>
                <w:sz w:val="20"/>
                <w:szCs w:val="20"/>
                <w:highlight w:val="none"/>
              </w:rPr>
              <w:t xml:space="preserve">少1次扣2分。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603"/>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9</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对辖区内有服务需求的基本养老服务对象，定期开展居家探访服务（包括但不限于需求调研、精神慰藉、探访帮扶），每人每周不少于1次；年开展居家探访不少于</w:t>
            </w:r>
            <w:r>
              <w:rPr>
                <w:rStyle w:val="763"/>
                <w:rFonts w:hint="eastAsia" w:ascii="宋体" w:hAnsi="宋体" w:eastAsia="宋体" w:cs="宋体"/>
                <w:b w:val="0"/>
                <w:bCs w:val="0"/>
                <w:i w:val="0"/>
                <w:iCs w:val="0"/>
                <w:smallCaps w:val="0"/>
                <w:color w:val="000000"/>
                <w:sz w:val="20"/>
                <w:szCs w:val="20"/>
                <w:highlight w:val="none"/>
                <w:lang w:val="en-US" w:eastAsia="zh-CN"/>
              </w:rPr>
              <w:t xml:space="preserve">720</w:t>
            </w:r>
            <w:r>
              <w:rPr>
                <w:rStyle w:val="763"/>
                <w:rFonts w:ascii="宋体" w:hAnsi="宋体" w:eastAsia="宋体" w:cs="宋体"/>
                <w:b w:val="0"/>
                <w:bCs w:val="0"/>
                <w:i w:val="0"/>
                <w:iCs w:val="0"/>
                <w:smallCaps w:val="0"/>
                <w:color w:val="000000"/>
                <w:sz w:val="20"/>
                <w:szCs w:val="20"/>
                <w:highlight w:val="none"/>
              </w:rPr>
              <w:t xml:space="preserve"> 人次。需建立相关台账。</w:t>
            </w:r>
            <w:r>
              <w:rPr>
                <w:rStyle w:val="763"/>
                <w:rFonts w:ascii="宋体" w:hAnsi="宋体" w:eastAsia="宋体" w:cs="宋体"/>
                <w:b/>
                <w:bCs/>
                <w:i w:val="0"/>
                <w:iCs w:val="0"/>
                <w:smallCaps w:val="0"/>
                <w:color w:val="000000"/>
                <w:sz w:val="20"/>
                <w:szCs w:val="20"/>
                <w:highlight w:val="none"/>
              </w:rPr>
              <w:t xml:space="preserve">如无台账记录，扣5分；记录不全，扣2.5分。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603"/>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10</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财务制度健全，有年度支出预算，机构内各项收支账目定期公开。</w:t>
            </w:r>
            <w:r>
              <w:rPr>
                <w:rStyle w:val="763"/>
                <w:rFonts w:ascii="宋体" w:hAnsi="宋体" w:eastAsia="宋体" w:cs="宋体"/>
                <w:b/>
                <w:bCs/>
                <w:i w:val="0"/>
                <w:iCs w:val="0"/>
                <w:smallCaps w:val="0"/>
                <w:color w:val="000000"/>
                <w:sz w:val="20"/>
                <w:szCs w:val="20"/>
                <w:highlight w:val="none"/>
              </w:rPr>
              <w:t xml:space="preserve">制度不健全扣3分，无支出预算扣3分，账目未公开扣4分。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778"/>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11</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每</w:t>
            </w:r>
            <w:r>
              <w:rPr>
                <w:rStyle w:val="763"/>
                <w:rFonts w:hint="eastAsia" w:ascii="宋体" w:hAnsi="宋体" w:eastAsia="宋体" w:cs="宋体"/>
                <w:b w:val="0"/>
                <w:bCs w:val="0"/>
                <w:i w:val="0"/>
                <w:iCs w:val="0"/>
                <w:smallCaps w:val="0"/>
                <w:color w:val="000000"/>
                <w:sz w:val="20"/>
                <w:szCs w:val="20"/>
                <w:highlight w:val="none"/>
                <w:lang w:val="en-US" w:eastAsia="zh-CN"/>
              </w:rPr>
              <w:t xml:space="preserve">季度</w:t>
            </w:r>
            <w:r>
              <w:rPr>
                <w:rStyle w:val="763"/>
                <w:rFonts w:ascii="宋体" w:hAnsi="宋体" w:eastAsia="宋体" w:cs="宋体"/>
                <w:b w:val="0"/>
                <w:bCs w:val="0"/>
                <w:i w:val="0"/>
                <w:iCs w:val="0"/>
                <w:smallCaps w:val="0"/>
                <w:color w:val="000000"/>
                <w:sz w:val="20"/>
                <w:szCs w:val="20"/>
                <w:highlight w:val="none"/>
              </w:rPr>
              <w:t xml:space="preserve">至少形成一篇服务内容总结宣传稿，主题鲜明，具有时效性，有一定社会影响力。</w:t>
            </w:r>
            <w:r>
              <w:rPr>
                <w:rStyle w:val="763"/>
                <w:rFonts w:ascii="宋体" w:hAnsi="宋体" w:eastAsia="宋体" w:cs="宋体"/>
                <w:b/>
                <w:bCs/>
                <w:i w:val="0"/>
                <w:iCs w:val="0"/>
                <w:smallCaps w:val="0"/>
                <w:color w:val="000000"/>
                <w:sz w:val="20"/>
                <w:szCs w:val="20"/>
                <w:highlight w:val="none"/>
              </w:rPr>
              <w:t xml:space="preserve">少一篇，扣1分，扣完为止。</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00"/>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12</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积极配合甲方进行参观接待，做好场馆讲解、活动开展等工作。</w:t>
            </w:r>
            <w:r>
              <w:rPr>
                <w:rStyle w:val="763"/>
                <w:rFonts w:ascii="宋体" w:hAnsi="宋体" w:eastAsia="宋体" w:cs="宋体"/>
                <w:b/>
                <w:bCs/>
                <w:i w:val="0"/>
                <w:iCs w:val="0"/>
                <w:smallCaps w:val="0"/>
                <w:color w:val="000000"/>
                <w:sz w:val="20"/>
                <w:szCs w:val="20"/>
                <w:highlight w:val="none"/>
              </w:rPr>
              <w:t xml:space="preserve">如不符合，此项分扣除。</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00"/>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hint="eastAsia" w:ascii="宋体" w:hAnsi="宋体" w:eastAsia="宋体" w:cs="宋体"/>
                <w:b w:val="0"/>
                <w:bCs w:val="0"/>
                <w:i w:val="0"/>
                <w:iCs w:val="0"/>
                <w:smallCaps w:val="0"/>
                <w:color w:val="000000"/>
                <w:sz w:val="24"/>
                <w:szCs w:val="24"/>
                <w:highlight w:val="none"/>
                <w:lang w:val="en-US" w:eastAsia="zh-CN"/>
              </w:rPr>
            </w:pPr>
            <w:r>
              <w:rPr>
                <w:rStyle w:val="763"/>
                <w:rFonts w:ascii="宋体" w:hAnsi="宋体" w:eastAsia="宋体" w:cs="宋体"/>
                <w:b w:val="0"/>
                <w:bCs w:val="0"/>
                <w:i w:val="0"/>
                <w:iCs w:val="0"/>
                <w:smallCaps w:val="0"/>
                <w:color w:val="000000"/>
                <w:sz w:val="24"/>
                <w:szCs w:val="24"/>
                <w:highlight w:val="none"/>
              </w:rPr>
              <w:t xml:space="preserve">1</w:t>
            </w:r>
            <w:r>
              <w:rPr>
                <w:rStyle w:val="763"/>
                <w:rFonts w:hint="eastAsia" w:ascii="宋体" w:hAnsi="宋体" w:eastAsia="宋体" w:cs="宋体"/>
                <w:b w:val="0"/>
                <w:bCs w:val="0"/>
                <w:i w:val="0"/>
                <w:iCs w:val="0"/>
                <w:smallCaps w:val="0"/>
                <w:color w:val="000000"/>
                <w:sz w:val="24"/>
                <w:szCs w:val="24"/>
                <w:highlight w:val="none"/>
                <w:lang w:val="en-US" w:eastAsia="zh-CN"/>
              </w:rPr>
              <w:t xml:space="preserve">3</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群众满意度，每年一次随机走访或电话抽查。</w:t>
            </w:r>
            <w:r>
              <w:rPr>
                <w:rStyle w:val="763"/>
                <w:rFonts w:ascii="宋体" w:hAnsi="宋体" w:eastAsia="宋体" w:cs="宋体"/>
                <w:b/>
                <w:bCs/>
                <w:i w:val="0"/>
                <w:iCs w:val="0"/>
                <w:smallCaps w:val="0"/>
                <w:color w:val="000000"/>
                <w:sz w:val="20"/>
                <w:szCs w:val="20"/>
                <w:highlight w:val="none"/>
              </w:rPr>
              <w:t xml:space="preserve">60%-70%得1分，71%-90%得3分，91%-100%得5分。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hint="eastAsia" w:ascii="宋体" w:hAnsi="宋体" w:eastAsia="宋体" w:cs="宋体"/>
                <w:b w:val="0"/>
                <w:bCs w:val="0"/>
                <w:i w:val="0"/>
                <w:iCs w:val="0"/>
                <w:smallCaps w:val="0"/>
                <w:color w:val="000000"/>
                <w:sz w:val="24"/>
                <w:szCs w:val="24"/>
                <w:highlight w:val="none"/>
                <w:lang w:val="en-US" w:eastAsia="zh-CN"/>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宋体" w:hAnsi="宋体" w:eastAsia="宋体" w:cs="宋体"/>
                <w:b w:val="0"/>
                <w:bCs w:val="0"/>
                <w:i w:val="0"/>
                <w:iCs w:val="0"/>
                <w:smallCaps w:val="0"/>
                <w:color w:val="00000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00"/>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hint="eastAsia" w:ascii="Times New Roman" w:hAnsi="Times New Roman" w:eastAsia="宋体" w:cs="Times New Roman"/>
                <w:b w:val="0"/>
                <w:bCs w:val="0"/>
                <w:i w:val="0"/>
                <w:iCs w:val="0"/>
                <w:smallCaps w:val="0"/>
                <w:sz w:val="24"/>
                <w:szCs w:val="24"/>
                <w:highlight w:val="none"/>
                <w:lang w:val="en-US" w:eastAsia="zh-CN"/>
              </w:rPr>
            </w:pPr>
            <w:r>
              <w:rPr>
                <w:rStyle w:val="763"/>
                <w:rFonts w:ascii="宋体" w:hAnsi="宋体" w:eastAsia="宋体" w:cs="宋体"/>
                <w:b w:val="0"/>
                <w:bCs w:val="0"/>
                <w:i w:val="0"/>
                <w:iCs w:val="0"/>
                <w:smallCaps w:val="0"/>
                <w:color w:val="000000"/>
                <w:sz w:val="24"/>
                <w:szCs w:val="24"/>
                <w:highlight w:val="none"/>
              </w:rPr>
              <w:t xml:space="preserve">1</w:t>
            </w:r>
            <w:r>
              <w:rPr>
                <w:rStyle w:val="763"/>
                <w:rFonts w:hint="eastAsia" w:ascii="宋体" w:hAnsi="宋体" w:eastAsia="宋体" w:cs="宋体"/>
                <w:b w:val="0"/>
                <w:bCs w:val="0"/>
                <w:i w:val="0"/>
                <w:iCs w:val="0"/>
                <w:smallCaps w:val="0"/>
                <w:color w:val="000000"/>
                <w:sz w:val="24"/>
                <w:szCs w:val="24"/>
                <w:highlight w:val="none"/>
                <w:lang w:val="en-US" w:eastAsia="zh-CN"/>
              </w:rPr>
              <w:t xml:space="preserve">4</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hint="eastAsia" w:ascii="宋体" w:hAnsi="宋体" w:eastAsia="宋体" w:cs="宋体"/>
                <w:b w:val="0"/>
                <w:bCs w:val="0"/>
                <w:i w:val="0"/>
                <w:iCs w:val="0"/>
                <w:smallCaps w:val="0"/>
                <w:color w:val="000000"/>
                <w:sz w:val="20"/>
                <w:szCs w:val="20"/>
                <w:highlight w:val="none"/>
                <w:lang w:val="en-US" w:eastAsia="zh-CN"/>
              </w:rPr>
              <w:t xml:space="preserve">项目服务期内</w:t>
            </w:r>
            <w:r>
              <w:rPr>
                <w:rStyle w:val="763"/>
                <w:rFonts w:ascii="宋体" w:hAnsi="宋体" w:eastAsia="宋体" w:cs="宋体"/>
                <w:b w:val="0"/>
                <w:bCs w:val="0"/>
                <w:i w:val="0"/>
                <w:iCs w:val="0"/>
                <w:smallCaps w:val="0"/>
                <w:color w:val="000000"/>
                <w:sz w:val="20"/>
                <w:szCs w:val="20"/>
                <w:highlight w:val="none"/>
              </w:rPr>
              <w:t xml:space="preserve">培育发展为老服务志愿</w:t>
            </w:r>
            <w:r>
              <w:rPr>
                <w:rStyle w:val="763"/>
                <w:rFonts w:hint="eastAsia" w:ascii="宋体" w:hAnsi="宋体" w:eastAsia="宋体" w:cs="宋体"/>
                <w:b w:val="0"/>
                <w:bCs w:val="0"/>
                <w:i w:val="0"/>
                <w:iCs w:val="0"/>
                <w:smallCaps w:val="0"/>
                <w:color w:val="000000"/>
                <w:sz w:val="20"/>
                <w:szCs w:val="20"/>
                <w:highlight w:val="none"/>
                <w:lang w:val="en-US" w:eastAsia="zh-CN"/>
              </w:rPr>
              <w:t xml:space="preserve">队</w:t>
            </w:r>
            <w:r>
              <w:rPr>
                <w:rStyle w:val="763"/>
                <w:rFonts w:ascii="宋体" w:hAnsi="宋体" w:eastAsia="宋体" w:cs="宋体"/>
                <w:b w:val="0"/>
                <w:bCs w:val="0"/>
                <w:i w:val="0"/>
                <w:iCs w:val="0"/>
                <w:smallCaps w:val="0"/>
                <w:color w:val="000000"/>
                <w:sz w:val="20"/>
                <w:szCs w:val="20"/>
                <w:highlight w:val="none"/>
              </w:rPr>
              <w:t xml:space="preserve">至少两个，并开展为老服务志愿活动，每年不少于</w:t>
            </w:r>
            <w:r>
              <w:rPr>
                <w:rStyle w:val="763"/>
                <w:rFonts w:hint="eastAsia" w:ascii="宋体" w:hAnsi="宋体" w:eastAsia="宋体" w:cs="宋体"/>
                <w:b w:val="0"/>
                <w:bCs w:val="0"/>
                <w:i w:val="0"/>
                <w:iCs w:val="0"/>
                <w:smallCaps w:val="0"/>
                <w:color w:val="000000"/>
                <w:sz w:val="20"/>
                <w:szCs w:val="20"/>
                <w:highlight w:val="none"/>
                <w:lang w:val="en-US" w:eastAsia="zh-CN"/>
              </w:rPr>
              <w:t xml:space="preserve">8</w:t>
            </w:r>
            <w:r>
              <w:rPr>
                <w:rStyle w:val="763"/>
                <w:rFonts w:ascii="宋体" w:hAnsi="宋体" w:eastAsia="宋体" w:cs="宋体"/>
                <w:b w:val="0"/>
                <w:bCs w:val="0"/>
                <w:i w:val="0"/>
                <w:iCs w:val="0"/>
                <w:smallCaps w:val="0"/>
                <w:color w:val="000000"/>
                <w:sz w:val="20"/>
                <w:szCs w:val="20"/>
                <w:highlight w:val="none"/>
              </w:rPr>
              <w:t xml:space="preserve">次。</w:t>
            </w:r>
            <w:r>
              <w:rPr>
                <w:rStyle w:val="763"/>
                <w:rFonts w:ascii="宋体" w:hAnsi="宋体" w:eastAsia="宋体" w:cs="宋体"/>
                <w:b/>
                <w:bCs/>
                <w:i w:val="0"/>
                <w:iCs w:val="0"/>
                <w:smallCaps w:val="0"/>
                <w:color w:val="000000"/>
                <w:sz w:val="20"/>
                <w:szCs w:val="20"/>
                <w:highlight w:val="none"/>
              </w:rPr>
              <w:t xml:space="preserve">不符合一项，扣</w:t>
            </w:r>
            <w:r>
              <w:rPr>
                <w:rStyle w:val="763"/>
                <w:rFonts w:hint="eastAsia" w:ascii="宋体" w:hAnsi="宋体" w:eastAsia="宋体" w:cs="宋体"/>
                <w:b/>
                <w:bCs/>
                <w:i w:val="0"/>
                <w:iCs w:val="0"/>
                <w:smallCaps w:val="0"/>
                <w:color w:val="000000"/>
                <w:sz w:val="20"/>
                <w:szCs w:val="20"/>
                <w:highlight w:val="none"/>
                <w:lang w:val="en-US" w:eastAsia="zh-CN"/>
              </w:rPr>
              <w:t xml:space="preserve">5</w:t>
            </w:r>
            <w:r>
              <w:rPr>
                <w:rStyle w:val="763"/>
                <w:rFonts w:ascii="宋体" w:hAnsi="宋体" w:eastAsia="宋体" w:cs="宋体"/>
                <w:b/>
                <w:bCs/>
                <w:i w:val="0"/>
                <w:iCs w:val="0"/>
                <w:smallCaps w:val="0"/>
                <w:color w:val="000000"/>
                <w:sz w:val="20"/>
                <w:szCs w:val="20"/>
                <w:highlight w:val="none"/>
              </w:rPr>
              <w:t xml:space="preserve">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hint="eastAsia" w:ascii="Times New Roman" w:hAnsi="Times New Roman" w:eastAsia="宋体" w:cs="Times New Roman"/>
                <w:b w:val="0"/>
                <w:bCs w:val="0"/>
                <w:i w:val="0"/>
                <w:iCs w:val="0"/>
                <w:smallCaps w:val="0"/>
                <w:sz w:val="24"/>
                <w:szCs w:val="24"/>
                <w:highlight w:val="none"/>
                <w:lang w:val="en-US" w:eastAsia="zh-CN"/>
              </w:rPr>
              <w:t xml:space="preserve">10</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02"/>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hint="eastAsia" w:ascii="Times New Roman" w:hAnsi="Times New Roman" w:eastAsia="宋体" w:cs="Times New Roman"/>
                <w:b w:val="0"/>
                <w:bCs w:val="0"/>
                <w:i w:val="0"/>
                <w:iCs w:val="0"/>
                <w:smallCaps w:val="0"/>
                <w:sz w:val="24"/>
                <w:szCs w:val="24"/>
                <w:highlight w:val="none"/>
                <w:lang w:val="en-US" w:eastAsia="zh-CN"/>
              </w:rPr>
            </w:pPr>
            <w:r>
              <w:rPr>
                <w:rStyle w:val="763"/>
                <w:rFonts w:ascii="宋体" w:hAnsi="宋体" w:eastAsia="宋体" w:cs="宋体"/>
                <w:b w:val="0"/>
                <w:bCs w:val="0"/>
                <w:i w:val="0"/>
                <w:iCs w:val="0"/>
                <w:smallCaps w:val="0"/>
                <w:color w:val="000000"/>
                <w:sz w:val="24"/>
                <w:szCs w:val="24"/>
                <w:highlight w:val="none"/>
              </w:rPr>
              <w:t xml:space="preserve">1</w:t>
            </w:r>
            <w:r>
              <w:rPr>
                <w:rStyle w:val="763"/>
                <w:rFonts w:hint="eastAsia" w:ascii="宋体" w:hAnsi="宋体" w:eastAsia="宋体" w:cs="宋体"/>
                <w:b w:val="0"/>
                <w:bCs w:val="0"/>
                <w:i w:val="0"/>
                <w:iCs w:val="0"/>
                <w:smallCaps w:val="0"/>
                <w:color w:val="000000"/>
                <w:sz w:val="24"/>
                <w:szCs w:val="24"/>
                <w:highlight w:val="none"/>
                <w:lang w:val="en-US" w:eastAsia="zh-CN"/>
              </w:rPr>
              <w:t xml:space="preserve">5</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开展“</w:t>
            </w:r>
            <w:r>
              <w:rPr>
                <w:rStyle w:val="763"/>
                <w:rFonts w:hint="eastAsia" w:ascii="宋体" w:hAnsi="宋体" w:eastAsia="宋体" w:cs="宋体"/>
                <w:b w:val="0"/>
                <w:bCs w:val="0"/>
                <w:i w:val="0"/>
                <w:iCs w:val="0"/>
                <w:smallCaps w:val="0"/>
                <w:color w:val="000000"/>
                <w:sz w:val="20"/>
                <w:szCs w:val="20"/>
                <w:highlight w:val="none"/>
                <w:lang w:eastAsia="zh-CN"/>
              </w:rPr>
              <w:t xml:space="preserve">银龄互助</w:t>
            </w:r>
            <w:r>
              <w:rPr>
                <w:rStyle w:val="763"/>
                <w:rFonts w:ascii="宋体" w:hAnsi="宋体" w:eastAsia="宋体" w:cs="宋体"/>
                <w:b w:val="0"/>
                <w:bCs w:val="0"/>
                <w:i w:val="0"/>
                <w:iCs w:val="0"/>
                <w:smallCaps w:val="0"/>
                <w:color w:val="000000"/>
                <w:sz w:val="20"/>
                <w:szCs w:val="20"/>
                <w:highlight w:val="none"/>
              </w:rPr>
              <w:t xml:space="preserve">”为老服务；具有完备的电子或纸质台账；并孵化</w:t>
            </w:r>
            <w:r>
              <w:rPr>
                <w:rStyle w:val="763"/>
                <w:rFonts w:hint="eastAsia" w:ascii="宋体" w:hAnsi="宋体" w:eastAsia="宋体" w:cs="宋体"/>
                <w:b w:val="0"/>
                <w:bCs w:val="0"/>
                <w:i w:val="0"/>
                <w:iCs w:val="0"/>
                <w:smallCaps w:val="0"/>
                <w:color w:val="000000"/>
                <w:sz w:val="20"/>
                <w:szCs w:val="20"/>
                <w:highlight w:val="none"/>
                <w:lang w:val="en-US" w:eastAsia="zh-CN"/>
              </w:rPr>
              <w:t xml:space="preserve">银龄互助</w:t>
            </w:r>
            <w:r>
              <w:rPr>
                <w:rStyle w:val="763"/>
                <w:rFonts w:ascii="宋体" w:hAnsi="宋体" w:eastAsia="宋体" w:cs="宋体"/>
                <w:b w:val="0"/>
                <w:bCs w:val="0"/>
                <w:i w:val="0"/>
                <w:iCs w:val="0"/>
                <w:smallCaps w:val="0"/>
                <w:color w:val="000000"/>
                <w:sz w:val="20"/>
                <w:szCs w:val="20"/>
                <w:highlight w:val="none"/>
              </w:rPr>
              <w:t xml:space="preserve">特色服务项目；年底有项目总结报告；并形成至少一个具有宣传价值的服务案例。</w:t>
            </w:r>
            <w:r>
              <w:rPr>
                <w:rStyle w:val="763"/>
                <w:rFonts w:ascii="宋体" w:hAnsi="宋体" w:eastAsia="宋体" w:cs="宋体"/>
                <w:b/>
                <w:bCs/>
                <w:i w:val="0"/>
                <w:iCs w:val="0"/>
                <w:smallCaps w:val="0"/>
                <w:color w:val="000000"/>
                <w:sz w:val="20"/>
                <w:szCs w:val="20"/>
                <w:highlight w:val="none"/>
              </w:rPr>
              <w:t xml:space="preserve">不符合一项，扣2分。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hint="default" w:ascii="Times New Roman" w:hAnsi="Times New Roman" w:eastAsia="宋体" w:cs="Times New Roman"/>
                <w:b w:val="0"/>
                <w:bCs w:val="0"/>
                <w:i w:val="0"/>
                <w:iCs w:val="0"/>
                <w:smallCaps w:val="0"/>
                <w:sz w:val="24"/>
                <w:szCs w:val="24"/>
                <w:highlight w:val="none"/>
                <w:lang w:val="en-US" w:eastAsia="zh-CN"/>
              </w:rPr>
            </w:pPr>
            <w:r>
              <w:rPr>
                <w:rStyle w:val="763"/>
                <w:rFonts w:ascii="宋体" w:hAnsi="宋体" w:eastAsia="宋体" w:cs="宋体"/>
                <w:b w:val="0"/>
                <w:bCs w:val="0"/>
                <w:i w:val="0"/>
                <w:iCs w:val="0"/>
                <w:smallCaps w:val="0"/>
                <w:color w:val="000000"/>
                <w:sz w:val="24"/>
                <w:szCs w:val="24"/>
                <w:highlight w:val="none"/>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400"/>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hint="default" w:ascii="Times New Roman" w:hAnsi="Times New Roman" w:eastAsia="Times New Roman" w:cs="Times New Roman"/>
                <w:b w:val="0"/>
                <w:bCs w:val="0"/>
                <w:i w:val="0"/>
                <w:iCs w:val="0"/>
                <w:smallCaps w:val="0"/>
                <w:sz w:val="24"/>
                <w:szCs w:val="24"/>
                <w:highlight w:val="none"/>
                <w:lang w:val="en-US"/>
              </w:rPr>
            </w:pPr>
            <w:r>
              <w:rPr>
                <w:rStyle w:val="763"/>
                <w:rFonts w:hint="eastAsia" w:ascii="Times New Roman" w:hAnsi="Times New Roman" w:eastAsia="宋体" w:cs="Times New Roman"/>
                <w:b w:val="0"/>
                <w:bCs w:val="0"/>
                <w:i w:val="0"/>
                <w:iCs w:val="0"/>
                <w:smallCaps w:val="0"/>
                <w:sz w:val="24"/>
                <w:szCs w:val="24"/>
                <w:highlight w:val="none"/>
                <w:lang w:val="en-US" w:eastAsia="zh-CN"/>
              </w:rPr>
              <w:t xml:space="preserve">16</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建立养老顾问制度，为老年人提供养老方面政策咨询、办事指南、服务推介等服务。</w:t>
            </w:r>
            <w:r>
              <w:rPr>
                <w:rStyle w:val="763"/>
                <w:rFonts w:ascii="宋体" w:hAnsi="宋体" w:eastAsia="宋体" w:cs="宋体"/>
                <w:b/>
                <w:bCs/>
                <w:i w:val="0"/>
                <w:iCs w:val="0"/>
                <w:smallCaps w:val="0"/>
                <w:color w:val="000000"/>
                <w:sz w:val="20"/>
                <w:szCs w:val="20"/>
                <w:highlight w:val="none"/>
              </w:rPr>
              <w:t xml:space="preserve">如不符合，此项分扣除。</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hint="eastAsia" w:ascii="宋体" w:hAnsi="宋体" w:eastAsia="宋体" w:cs="宋体"/>
                <w:b w:val="0"/>
                <w:bCs w:val="0"/>
                <w:i w:val="0"/>
                <w:iCs w:val="0"/>
                <w:smallCaps w:val="0"/>
                <w:sz w:val="24"/>
                <w:szCs w:val="24"/>
                <w:highlight w:val="none"/>
                <w:lang w:val="en-US" w:eastAsia="zh-CN"/>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Fonts w:ascii="Times New Roman" w:hAnsi="Times New Roman" w:eastAsia="Times New Roman" w:cs="Times New Roman"/>
                <w:b w:val="0"/>
                <w:bCs w:val="0"/>
                <w:i w:val="0"/>
                <w:iCs w:val="0"/>
                <w:smallCaps w:val="0"/>
                <w:sz w:val="24"/>
                <w:szCs w:val="24"/>
                <w:highlight w:val="none"/>
              </w:rPr>
            </w:r>
            <w:r/>
          </w:p>
        </w:tc>
      </w:tr>
      <w:tr>
        <w:trPr>
          <w:trHeight w:val="627"/>
        </w:trPr>
        <w:tc>
          <w:tcPr>
            <w:tcBorders>
              <w:left w:val="single" w:color="808080" w:sz="8" w:space="0"/>
              <w:bottom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hint="default" w:ascii="Times New Roman" w:hAnsi="Times New Roman" w:eastAsia="宋体" w:cs="Times New Roman"/>
                <w:b w:val="0"/>
                <w:bCs w:val="0"/>
                <w:i w:val="0"/>
                <w:iCs w:val="0"/>
                <w:smallCaps w:val="0"/>
                <w:sz w:val="24"/>
                <w:szCs w:val="24"/>
                <w:highlight w:val="none"/>
                <w:lang w:val="en-US" w:eastAsia="zh-CN"/>
              </w:rPr>
            </w:pPr>
            <w:r>
              <w:rPr>
                <w:rStyle w:val="763"/>
                <w:rFonts w:hint="eastAsia" w:ascii="Times New Roman" w:hAnsi="Times New Roman" w:eastAsia="宋体" w:cs="Times New Roman"/>
                <w:b w:val="0"/>
                <w:bCs w:val="0"/>
                <w:i w:val="0"/>
                <w:iCs w:val="0"/>
                <w:smallCaps w:val="0"/>
                <w:sz w:val="24"/>
                <w:szCs w:val="24"/>
                <w:highlight w:val="none"/>
                <w:lang w:val="en-US" w:eastAsia="zh-CN"/>
              </w:rPr>
              <w:t xml:space="preserve">17</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left"/>
              <w:spacing w:after="240"/>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掌握本辖区内空巢、独居老人情况，并开展结对关爱。</w:t>
            </w:r>
            <w:r>
              <w:rPr>
                <w:rStyle w:val="763"/>
                <w:rFonts w:ascii="宋体" w:hAnsi="宋体" w:eastAsia="宋体" w:cs="宋体"/>
                <w:b/>
                <w:bCs/>
                <w:i w:val="0"/>
                <w:iCs w:val="0"/>
                <w:smallCaps w:val="0"/>
                <w:color w:val="000000"/>
                <w:sz w:val="20"/>
                <w:szCs w:val="20"/>
                <w:highlight w:val="none"/>
              </w:rPr>
              <w:t xml:space="preserve">如不符合，此项分扣除。</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hint="eastAsia" w:ascii="宋体" w:hAnsi="宋体" w:eastAsia="宋体" w:cs="宋体"/>
                <w:b w:val="0"/>
                <w:bCs w:val="0"/>
                <w:i w:val="0"/>
                <w:iCs w:val="0"/>
                <w:smallCaps w:val="0"/>
                <w:sz w:val="24"/>
                <w:szCs w:val="24"/>
                <w:highlight w:val="none"/>
                <w:lang w:val="en-US" w:eastAsia="zh-CN"/>
              </w:rPr>
            </w:pPr>
            <w:r>
              <w:rPr>
                <w:rStyle w:val="763"/>
                <w:rFonts w:hint="eastAsia" w:ascii="宋体" w:hAnsi="宋体" w:eastAsia="宋体" w:cs="宋体"/>
                <w:b w:val="0"/>
                <w:bCs w:val="0"/>
                <w:i w:val="0"/>
                <w:iCs w:val="0"/>
                <w:smallCaps w:val="0"/>
                <w:sz w:val="24"/>
                <w:szCs w:val="24"/>
                <w:highlight w:val="none"/>
                <w:lang w:val="en-US" w:eastAsia="zh-CN"/>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Fonts w:ascii="Times New Roman" w:hAnsi="Times New Roman" w:eastAsia="Times New Roman" w:cs="Times New Roman"/>
                <w:b w:val="0"/>
                <w:bCs w:val="0"/>
                <w:i w:val="0"/>
                <w:iCs w:val="0"/>
                <w:smallCaps w:val="0"/>
                <w:sz w:val="24"/>
                <w:szCs w:val="24"/>
                <w:highlight w:val="none"/>
              </w:rPr>
            </w:r>
            <w:r/>
          </w:p>
        </w:tc>
      </w:tr>
      <w:tr>
        <w:trPr>
          <w:trHeight w:val="500"/>
        </w:trPr>
        <w:tc>
          <w:tcPr>
            <w:gridSpan w:val="4"/>
            <w:tcBorders>
              <w:left w:val="single" w:color="808080" w:sz="8" w:space="0"/>
              <w:bottom w:val="single" w:color="808080" w:sz="8" w:space="0"/>
              <w:right w:val="single" w:color="808080" w:sz="8" w:space="0"/>
            </w:tcBorders>
            <w:tcMar>
              <w:left w:w="108" w:type="dxa"/>
              <w:top w:w="0" w:type="dxa"/>
              <w:right w:w="108" w:type="dxa"/>
              <w:bottom w:w="0" w:type="dxa"/>
            </w:tcMar>
            <w:tcW w:w="6224" w:type="dxa"/>
            <w:vAlign w:val="center"/>
            <w:textDirection w:val="lrTb"/>
            <w:noWrap w:val="false"/>
          </w:tcPr>
          <w:p>
            <w:pPr>
              <w:pStyle w:val="1135"/>
              <w:jc w:val="center"/>
              <w:rPr>
                <w:rStyle w:val="763"/>
                <w:rFonts w:hint="default" w:ascii="Times New Roman" w:hAnsi="Times New Roman" w:eastAsia="宋体" w:cs="Times New Roman"/>
                <w:b w:val="0"/>
                <w:bCs w:val="0"/>
                <w:i w:val="0"/>
                <w:iCs w:val="0"/>
                <w:smallCaps w:val="0"/>
                <w:sz w:val="24"/>
                <w:szCs w:val="24"/>
                <w:highlight w:val="none"/>
                <w:lang w:val="en-US" w:eastAsia="zh-CN"/>
              </w:rPr>
            </w:pPr>
            <w:r>
              <w:rPr>
                <w:rStyle w:val="763"/>
                <w:rFonts w:ascii="宋体" w:hAnsi="宋体" w:eastAsia="宋体" w:cs="宋体"/>
                <w:b w:val="0"/>
                <w:bCs w:val="0"/>
                <w:i w:val="0"/>
                <w:iCs w:val="0"/>
                <w:smallCaps w:val="0"/>
                <w:color w:val="000000"/>
                <w:sz w:val="24"/>
                <w:szCs w:val="24"/>
                <w:highlight w:val="none"/>
              </w:rPr>
              <w:t xml:space="preserve">合计</w:t>
            </w:r>
            <w:r/>
          </w:p>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hint="eastAsia" w:ascii="宋体" w:hAnsi="宋体" w:eastAsia="宋体" w:cs="宋体"/>
                <w:b w:val="0"/>
                <w:bCs w:val="0"/>
                <w:i w:val="0"/>
                <w:iCs w:val="0"/>
                <w:smallCaps w:val="0"/>
                <w:sz w:val="24"/>
                <w:szCs w:val="24"/>
                <w:highlight w:val="none"/>
                <w:lang w:val="en-US" w:eastAsia="zh-CN"/>
              </w:rPr>
            </w:pPr>
            <w:r>
              <w:rPr>
                <w:rFonts w:hint="eastAsia" w:ascii="宋体" w:hAnsi="宋体" w:eastAsia="宋体" w:cs="宋体"/>
                <w:b w:val="0"/>
                <w:bCs w:val="0"/>
                <w:i w:val="0"/>
                <w:iCs w:val="0"/>
                <w:smallCaps w:val="0"/>
                <w:sz w:val="24"/>
                <w:szCs w:val="24"/>
                <w:highlight w:val="none"/>
                <w:lang w:val="en-US" w:eastAsia="zh-CN"/>
              </w:rPr>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Fonts w:ascii="Times New Roman" w:hAnsi="Times New Roman" w:eastAsia="Times New Roman" w:cs="Times New Roman"/>
                <w:b w:val="0"/>
                <w:bCs w:val="0"/>
                <w:i w:val="0"/>
                <w:iCs w:val="0"/>
                <w:smallCaps w:val="0"/>
                <w:sz w:val="24"/>
                <w:szCs w:val="24"/>
                <w:highlight w:val="none"/>
              </w:rPr>
            </w:r>
            <w:r/>
          </w:p>
        </w:tc>
      </w:tr>
      <w:tr>
        <w:trPr>
          <w:trHeight w:val="500"/>
        </w:trPr>
        <w:tc>
          <w:tcPr>
            <w:gridSpan w:val="6"/>
            <w:tcBorders>
              <w:left w:val="single" w:color="808080" w:sz="8" w:space="0"/>
              <w:bottom w:val="single" w:color="808080" w:sz="8" w:space="0"/>
              <w:right w:val="single" w:color="808080" w:sz="8" w:space="0"/>
            </w:tcBorders>
            <w:tcMar>
              <w:left w:w="108" w:type="dxa"/>
              <w:top w:w="0" w:type="dxa"/>
              <w:right w:w="108" w:type="dxa"/>
              <w:bottom w:w="0" w:type="dxa"/>
            </w:tcMar>
            <w:tcW w:w="814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其他事项</w:t>
            </w:r>
            <w:r/>
          </w:p>
        </w:tc>
      </w:tr>
      <w:tr>
        <w:trPr>
          <w:trHeight w:val="791"/>
        </w:trPr>
        <w:tc>
          <w:tcPr>
            <w:tcBorders>
              <w:top w:val="single" w:color="808080" w:sz="8" w:space="0"/>
              <w:left w:val="single" w:color="808080" w:sz="8" w:space="0"/>
              <w:right w:val="single" w:color="808080" w:sz="8" w:space="0"/>
            </w:tcBorders>
            <w:tcMar>
              <w:left w:w="108" w:type="dxa"/>
              <w:top w:w="0" w:type="dxa"/>
              <w:right w:w="108" w:type="dxa"/>
              <w:bottom w:w="0" w:type="dxa"/>
            </w:tcMar>
            <w:tcW w:w="1155"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加分项</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both"/>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1.创新试点养老服务项目，形成</w:t>
            </w:r>
            <w:r>
              <w:rPr>
                <w:rStyle w:val="763"/>
                <w:rFonts w:hint="eastAsia" w:ascii="宋体" w:hAnsi="宋体" w:eastAsia="宋体" w:cs="宋体"/>
                <w:b w:val="0"/>
                <w:bCs w:val="0"/>
                <w:i w:val="0"/>
                <w:iCs w:val="0"/>
                <w:smallCaps w:val="0"/>
                <w:color w:val="000000"/>
                <w:sz w:val="20"/>
                <w:szCs w:val="20"/>
                <w:highlight w:val="none"/>
                <w:lang w:val="en-US" w:eastAsia="zh-CN"/>
              </w:rPr>
              <w:t xml:space="preserve">塘桥镇</w:t>
            </w:r>
            <w:r>
              <w:rPr>
                <w:rStyle w:val="763"/>
                <w:rFonts w:ascii="宋体" w:hAnsi="宋体" w:eastAsia="宋体" w:cs="宋体"/>
                <w:b w:val="0"/>
                <w:bCs w:val="0"/>
                <w:i w:val="0"/>
                <w:iCs w:val="0"/>
                <w:smallCaps w:val="0"/>
                <w:color w:val="000000"/>
                <w:sz w:val="20"/>
                <w:szCs w:val="20"/>
                <w:highlight w:val="none"/>
              </w:rPr>
              <w:t xml:space="preserve">特色服务品牌，获得各级媒体报导，承担上级部门检查任务、召开现场会推广，得到市级及以上政府书面表彰等工作。（每次加5分）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hint="eastAsia" w:ascii="Times New Roman" w:hAnsi="Times New Roman" w:eastAsia="宋体" w:cs="Times New Roman"/>
                <w:b w:val="0"/>
                <w:bCs w:val="0"/>
                <w:i w:val="0"/>
                <w:iCs w:val="0"/>
                <w:smallCaps w:val="0"/>
                <w:sz w:val="24"/>
                <w:szCs w:val="24"/>
                <w:highlight w:val="none"/>
                <w:lang w:val="en-US" w:eastAsia="zh-CN"/>
              </w:rPr>
            </w:pPr>
            <w:r>
              <w:rPr>
                <w:rStyle w:val="763"/>
                <w:rFonts w:hint="eastAsia" w:ascii="宋体" w:hAnsi="宋体" w:eastAsia="宋体" w:cs="宋体"/>
                <w:b w:val="0"/>
                <w:bCs w:val="0"/>
                <w:i w:val="0"/>
                <w:iCs w:val="0"/>
                <w:smallCaps w:val="0"/>
                <w:sz w:val="24"/>
                <w:szCs w:val="24"/>
                <w:highlight w:val="none"/>
                <w:lang w:val="en-US" w:eastAsia="zh-CN"/>
              </w:rPr>
              <w:t xml:space="preserve">5</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928"/>
        </w:trPr>
        <w:tc>
          <w:tcPr>
            <w:tcBorders>
              <w:top w:val="single" w:color="808080" w:sz="8" w:space="0"/>
              <w:left w:val="single" w:color="808080" w:sz="8" w:space="0"/>
              <w:right w:val="single" w:color="808080" w:sz="8" w:space="0"/>
            </w:tcBorders>
            <w:tcW w:w="1155" w:type="dxa"/>
            <w:vAlign w:val="center"/>
            <w:vMerge w:val="restart"/>
            <w:textDirection w:val="lrTb"/>
            <w:noWrap w:val="false"/>
          </w:tcPr>
          <w:p>
            <w:pPr>
              <w:pStyle w:val="1135"/>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扣分项</w:t>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both"/>
              <w:spacing w:before="240"/>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1. 场馆内发生恶性事件，未及时处理，造成人员伤亡和财产损失，并引起不良影响的。（出现一次，扣10分）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10</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 </w:t>
            </w:r>
            <w:r/>
          </w:p>
        </w:tc>
      </w:tr>
      <w:tr>
        <w:trPr>
          <w:trHeight w:val="815"/>
        </w:trPr>
        <w:tc>
          <w:tcPr>
            <w:tcBorders>
              <w:left w:val="single" w:color="808080" w:sz="8" w:space="0"/>
              <w:right w:val="single" w:color="808080" w:sz="8" w:space="0"/>
            </w:tcBorders>
            <w:tcMar>
              <w:left w:w="108" w:type="dxa"/>
              <w:top w:w="0" w:type="dxa"/>
              <w:right w:w="108" w:type="dxa"/>
              <w:bottom w:w="0" w:type="dxa"/>
            </w:tcMar>
            <w:tcW w:w="0" w:type="auto"/>
            <w:vAlign w:val="center"/>
            <w:vMerge w:val="continue"/>
            <w:textDirection w:val="lrTb"/>
            <w:noWrap w:val="false"/>
          </w:tcPr>
          <w:p>
            <w:pPr>
              <w:pStyle w:val="1135"/>
              <w:jc w:val="center"/>
              <w:rPr>
                <w:rStyle w:val="763"/>
                <w:rFonts w:ascii="宋体" w:hAnsi="宋体" w:eastAsia="宋体" w:cs="宋体"/>
                <w:b w:val="0"/>
                <w:bCs w:val="0"/>
                <w:i w:val="0"/>
                <w:iCs w:val="0"/>
                <w:smallCaps w:val="0"/>
                <w:color w:val="ff0000"/>
                <w:sz w:val="24"/>
                <w:szCs w:val="24"/>
                <w:highlight w:val="none"/>
              </w:rPr>
            </w:pPr>
            <w:r>
              <w:rPr>
                <w:rFonts w:ascii="宋体" w:hAnsi="宋体" w:eastAsia="宋体" w:cs="宋体"/>
                <w:b w:val="0"/>
                <w:bCs w:val="0"/>
                <w:i w:val="0"/>
                <w:iCs w:val="0"/>
                <w:smallCaps w:val="0"/>
                <w:color w:val="ff0000"/>
                <w:sz w:val="24"/>
                <w:szCs w:val="24"/>
                <w:highlight w:val="none"/>
              </w:rPr>
            </w:r>
            <w:r/>
          </w:p>
        </w:tc>
        <w:tc>
          <w:tcPr>
            <w:gridSpan w:val="3"/>
            <w:tcBorders>
              <w:bottom w:val="single" w:color="808080" w:sz="8" w:space="0"/>
              <w:right w:val="single" w:color="808080" w:sz="8" w:space="0"/>
            </w:tcBorders>
            <w:tcMar>
              <w:left w:w="108" w:type="dxa"/>
              <w:top w:w="0" w:type="dxa"/>
              <w:right w:w="108" w:type="dxa"/>
              <w:bottom w:w="0" w:type="dxa"/>
            </w:tcMar>
            <w:tcW w:w="5069" w:type="dxa"/>
            <w:vAlign w:val="center"/>
            <w:textDirection w:val="lrTb"/>
            <w:noWrap w:val="false"/>
          </w:tcPr>
          <w:p>
            <w:pPr>
              <w:pStyle w:val="1135"/>
              <w:jc w:val="both"/>
              <w:spacing w:after="240"/>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2. 未能配合做好甲方交代的工作，造成重大失误或不良影响的。</w:t>
            </w:r>
            <w:r/>
          </w:p>
          <w:p>
            <w:pPr>
              <w:pStyle w:val="1135"/>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0"/>
                <w:szCs w:val="20"/>
                <w:highlight w:val="none"/>
              </w:rPr>
              <w:t xml:space="preserve">（出现一次，扣10分）</w:t>
            </w:r>
            <w:r/>
          </w:p>
        </w:tc>
        <w:tc>
          <w:tcPr>
            <w:tcBorders>
              <w:bottom w:val="single" w:color="808080" w:sz="8" w:space="0"/>
              <w:right w:val="single" w:color="808080" w:sz="8" w:space="0"/>
            </w:tcBorders>
            <w:tcMar>
              <w:left w:w="108" w:type="dxa"/>
              <w:top w:w="0" w:type="dxa"/>
              <w:right w:w="108" w:type="dxa"/>
              <w:bottom w:w="0" w:type="dxa"/>
            </w:tcMar>
            <w:tcW w:w="872"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10</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Fonts w:ascii="Times New Roman" w:hAnsi="Times New Roman" w:eastAsia="Times New Roman" w:cs="Times New Roman"/>
                <w:b w:val="0"/>
                <w:bCs w:val="0"/>
                <w:i w:val="0"/>
                <w:iCs w:val="0"/>
                <w:smallCaps w:val="0"/>
                <w:sz w:val="24"/>
                <w:szCs w:val="24"/>
                <w:highlight w:val="none"/>
              </w:rPr>
            </w:r>
            <w:r/>
          </w:p>
        </w:tc>
      </w:tr>
      <w:tr>
        <w:trPr>
          <w:trHeight w:val="524"/>
        </w:trPr>
        <w:tc>
          <w:tcPr>
            <w:gridSpan w:val="5"/>
            <w:tcBorders>
              <w:left w:val="single" w:color="808080" w:sz="8" w:space="0"/>
              <w:bottom w:val="single" w:color="808080" w:sz="8" w:space="0"/>
              <w:right w:val="single" w:color="808080" w:sz="8" w:space="0"/>
            </w:tcBorders>
            <w:tcMar>
              <w:left w:w="108" w:type="dxa"/>
              <w:top w:w="0" w:type="dxa"/>
              <w:right w:w="108" w:type="dxa"/>
              <w:bottom w:w="0" w:type="dxa"/>
            </w:tcMar>
            <w:tcW w:w="7096" w:type="dxa"/>
            <w:vAlign w:val="center"/>
            <w:textDirection w:val="lrTb"/>
            <w:noWrap w:val="false"/>
          </w:tcPr>
          <w:p>
            <w:pPr>
              <w:pStyle w:val="1135"/>
              <w:jc w:val="center"/>
              <w:rPr>
                <w:rStyle w:val="763"/>
                <w:rFonts w:ascii="Times New Roman" w:hAnsi="Times New Roman" w:eastAsia="Times New Roman" w:cs="Times New Roman"/>
                <w:b w:val="0"/>
                <w:bCs w:val="0"/>
                <w:i w:val="0"/>
                <w:iCs w:val="0"/>
                <w:smallCaps w:val="0"/>
                <w:sz w:val="24"/>
                <w:szCs w:val="24"/>
                <w:highlight w:val="none"/>
              </w:rPr>
            </w:pPr>
            <w:r>
              <w:rPr>
                <w:rStyle w:val="763"/>
                <w:rFonts w:ascii="宋体" w:hAnsi="宋体" w:eastAsia="宋体" w:cs="宋体"/>
                <w:b w:val="0"/>
                <w:bCs w:val="0"/>
                <w:i w:val="0"/>
                <w:iCs w:val="0"/>
                <w:smallCaps w:val="0"/>
                <w:color w:val="000000"/>
                <w:sz w:val="24"/>
                <w:szCs w:val="24"/>
                <w:highlight w:val="none"/>
              </w:rPr>
              <w:t xml:space="preserve">合计（最终得分（含加扣分项））</w:t>
            </w:r>
            <w:r/>
          </w:p>
        </w:tc>
        <w:tc>
          <w:tcPr>
            <w:tcBorders>
              <w:bottom w:val="single" w:color="808080" w:sz="8" w:space="0"/>
              <w:right w:val="single" w:color="808080" w:sz="8" w:space="0"/>
            </w:tcBorders>
            <w:tcMar>
              <w:left w:w="108" w:type="dxa"/>
              <w:top w:w="0" w:type="dxa"/>
              <w:right w:w="108" w:type="dxa"/>
              <w:bottom w:w="0" w:type="dxa"/>
            </w:tcMar>
            <w:tcW w:w="1049" w:type="dxa"/>
            <w:vAlign w:val="center"/>
            <w:textDirection w:val="lrTb"/>
            <w:noWrap w:val="false"/>
          </w:tcPr>
          <w:p>
            <w:pPr>
              <w:pStyle w:val="1135"/>
              <w:rPr>
                <w:rStyle w:val="763"/>
                <w:rFonts w:ascii="Times New Roman" w:hAnsi="Times New Roman" w:eastAsia="Times New Roman" w:cs="Times New Roman"/>
                <w:b w:val="0"/>
                <w:bCs w:val="0"/>
                <w:i w:val="0"/>
                <w:iCs w:val="0"/>
                <w:smallCaps w:val="0"/>
                <w:sz w:val="24"/>
                <w:szCs w:val="24"/>
                <w:highlight w:val="none"/>
              </w:rPr>
            </w:pPr>
            <w:r>
              <w:rPr>
                <w:rFonts w:ascii="Times New Roman" w:hAnsi="Times New Roman" w:eastAsia="Times New Roman" w:cs="Times New Roman"/>
                <w:b w:val="0"/>
                <w:bCs w:val="0"/>
                <w:i w:val="0"/>
                <w:iCs w:val="0"/>
                <w:smallCaps w:val="0"/>
                <w:sz w:val="24"/>
                <w:szCs w:val="24"/>
                <w:highlight w:val="none"/>
              </w:rPr>
            </w:r>
            <w:r/>
          </w:p>
        </w:tc>
      </w:tr>
    </w:tbl>
    <w:p>
      <w:pPr>
        <w:rPr>
          <w:color w:val="000000"/>
          <w:highlight w:val="none"/>
        </w:rPr>
      </w:pPr>
      <w:r>
        <w:rPr>
          <w:color w:val="000000"/>
          <w:highlight w:val="none"/>
        </w:rPr>
      </w:r>
      <w:r/>
    </w:p>
    <w:p>
      <w:pPr>
        <w:pStyle w:val="1135"/>
        <w:spacing w:line="440" w:lineRule="exact"/>
        <w:rPr>
          <w:rStyle w:val="1063"/>
          <w:rFonts w:hint="eastAsia" w:ascii="宋体" w:hAnsi="宋体" w:eastAsia="宋体" w:cs="宋体"/>
          <w:b/>
          <w:bCs/>
          <w:color w:val="000000"/>
          <w:sz w:val="28"/>
          <w:szCs w:val="28"/>
          <w:highlight w:val="none"/>
        </w:rPr>
        <w:outlineLvl w:val="9"/>
      </w:pPr>
      <w:r>
        <w:rPr>
          <w:rFonts w:hint="eastAsia" w:ascii="宋体" w:hAnsi="宋体" w:eastAsia="宋体" w:cs="宋体"/>
          <w:b/>
          <w:bCs/>
          <w:color w:val="000000"/>
          <w:sz w:val="28"/>
          <w:szCs w:val="28"/>
          <w:highlight w:val="none"/>
        </w:rPr>
      </w:r>
      <w:r/>
    </w:p>
    <w:p>
      <w:pPr>
        <w:pStyle w:val="791"/>
        <w:rPr>
          <w:color w:val="000000"/>
          <w:highlight w:val="none"/>
        </w:rPr>
      </w:pPr>
      <w:r>
        <w:rPr>
          <w:color w:val="000000"/>
          <w:highlight w:val="none"/>
        </w:rPr>
      </w:r>
      <w:r/>
    </w:p>
    <w:p>
      <w:pPr>
        <w:rPr>
          <w:color w:val="000000"/>
          <w:highlight w:val="none"/>
        </w:rPr>
      </w:pPr>
      <w:r>
        <w:rPr>
          <w:color w:val="000000"/>
          <w:highlight w:val="none"/>
        </w:rPr>
      </w:r>
      <w:r/>
    </w:p>
    <w:p>
      <w:pPr>
        <w:ind w:firstLine="480"/>
        <w:keepLines w:val="0"/>
        <w:keepNext w:val="0"/>
        <w:pageBreakBefore w:val="0"/>
        <w:spacing w:line="460" w:lineRule="exact"/>
        <w:widowControl w:val="off"/>
        <w:rPr>
          <w:rFonts w:ascii="宋体" w:hAnsi="宋体" w:cs="宋体"/>
          <w:color w:val="000000"/>
          <w:sz w:val="24"/>
          <w:highlight w:val="none"/>
          <w:lang w:val="en-US" w:eastAsia="zh-CN"/>
        </w:rPr>
      </w:pPr>
      <w:r>
        <w:rPr>
          <w:rFonts w:ascii="宋体" w:hAnsi="宋体" w:cs="宋体"/>
          <w:color w:val="000000"/>
          <w:sz w:val="24"/>
          <w:highlight w:val="none"/>
          <w:lang w:val="en-US" w:eastAsia="zh-CN"/>
        </w:rPr>
      </w:r>
      <w:r/>
    </w:p>
    <w:p>
      <w:pPr>
        <w:pStyle w:val="791"/>
        <w:ind w:firstLine="0"/>
        <w:rPr>
          <w:rFonts w:hint="eastAsia"/>
          <w:color w:val="000000"/>
          <w:szCs w:val="24"/>
          <w:highlight w:val="none"/>
        </w:rPr>
      </w:pPr>
      <w:r>
        <w:rPr>
          <w:rFonts w:hint="eastAsia"/>
          <w:color w:val="000000"/>
          <w:szCs w:val="24"/>
          <w:highlight w:val="none"/>
        </w:rPr>
      </w:r>
      <w:bookmarkEnd w:id="207"/>
      <w:r/>
      <w:bookmarkEnd w:id="208"/>
      <w:r/>
      <w:r/>
    </w:p>
    <w:p>
      <w:pPr>
        <w:pStyle w:val="1006"/>
        <w:pageBreakBefore/>
        <w:spacing w:line="360" w:lineRule="auto"/>
        <w:rPr>
          <w:rFonts w:ascii="宋体" w:hAnsi="宋体" w:eastAsia="宋体"/>
          <w:b w:val="0"/>
          <w:color w:val="000000"/>
          <w:sz w:val="24"/>
          <w:highlight w:val="none"/>
        </w:rPr>
      </w:pPr>
      <w:r/>
      <w:bookmarkStart w:id="213" w:name="_Toc31618"/>
      <w:r/>
      <w:bookmarkStart w:id="214" w:name="_Toc38368129"/>
      <w:r/>
      <w:bookmarkStart w:id="215" w:name="_Toc54615247"/>
      <w:r/>
      <w:bookmarkStart w:id="216" w:name="_Toc35266029"/>
      <w:r/>
      <w:bookmarkStart w:id="217" w:name="_Toc6156"/>
      <w:r/>
      <w:bookmarkStart w:id="218" w:name="_Toc120614281"/>
      <w:r>
        <w:rPr>
          <w:rFonts w:hint="eastAsia" w:ascii="宋体" w:hAnsi="宋体" w:eastAsia="宋体"/>
          <w:color w:val="000000"/>
          <w:highlight w:val="none"/>
        </w:rPr>
        <w:t xml:space="preserve">第五章 评标方法与评标标准</w:t>
      </w:r>
      <w:bookmarkEnd w:id="213"/>
      <w:r/>
      <w:bookmarkEnd w:id="214"/>
      <w:r/>
      <w:bookmarkEnd w:id="215"/>
      <w:r/>
      <w:bookmarkEnd w:id="216"/>
      <w:r/>
      <w:bookmarkEnd w:id="217"/>
      <w:r/>
      <w:r/>
    </w:p>
    <w:p>
      <w:pPr>
        <w:pStyle w:val="1195"/>
        <w:ind w:firstLine="500"/>
        <w:spacing w:line="440" w:lineRule="exact"/>
        <w:rPr>
          <w:rStyle w:val="947"/>
          <w:rFonts w:hint="eastAsia" w:ascii="Times New Roman" w:hAnsi="Times New Roman" w:eastAsia="宋体" w:cs="Times New Roman"/>
          <w:b/>
          <w:bCs/>
          <w:color w:val="000000"/>
          <w:spacing w:val="7"/>
          <w:sz w:val="24"/>
          <w:highlight w:val="none"/>
          <w:lang w:eastAsia="zh-CN"/>
        </w:rPr>
        <w:outlineLvl w:val="9"/>
      </w:pPr>
      <w:r/>
      <w:bookmarkStart w:id="219" w:name="_Toc38368130"/>
      <w:r/>
      <w:bookmarkStart w:id="220" w:name="_Toc54615248"/>
      <w:r/>
      <w:bookmarkStart w:id="221" w:name="_Toc14943"/>
      <w:r/>
      <w:bookmarkStart w:id="222" w:name="_Toc35266030"/>
      <w:r>
        <w:rPr>
          <w:rStyle w:val="947"/>
          <w:rFonts w:hint="eastAsia" w:ascii="Times New Roman" w:hAnsi="Times New Roman" w:eastAsia="宋体" w:cs="Times New Roman"/>
          <w:b/>
          <w:bCs/>
          <w:color w:val="000000"/>
          <w:spacing w:val="7"/>
          <w:sz w:val="24"/>
          <w:highlight w:val="none"/>
          <w:lang w:eastAsia="zh-CN"/>
        </w:rPr>
        <w:t xml:space="preserve">一、评标方法与定标原则</w:t>
      </w:r>
      <w:bookmarkEnd w:id="219"/>
      <w:r/>
      <w:bookmarkEnd w:id="220"/>
      <w:r/>
      <w:bookmarkEnd w:id="221"/>
      <w:r/>
      <w:bookmarkEnd w:id="222"/>
      <w:r/>
      <w:r/>
    </w:p>
    <w:p>
      <w:pPr>
        <w:pStyle w:val="1195"/>
        <w:ind w:firstLine="500"/>
        <w:spacing w:line="440" w:lineRule="exact"/>
        <w:rPr>
          <w:rStyle w:val="947"/>
          <w:rFonts w:ascii="Times New Roman" w:hAnsi="Times New Roman" w:eastAsia="宋体" w:cs="Times New Roman"/>
          <w:b w:val="0"/>
          <w:color w:val="000000"/>
          <w:spacing w:val="7"/>
          <w:sz w:val="24"/>
          <w:highlight w:val="none"/>
        </w:rPr>
        <w:outlineLvl w:val="9"/>
      </w:pPr>
      <w:r>
        <w:rPr>
          <w:rStyle w:val="947"/>
          <w:rFonts w:ascii="宋体" w:hAnsi="宋体" w:eastAsia="宋体" w:cs="宋体"/>
          <w:b w:val="0"/>
          <w:color w:val="000000"/>
          <w:spacing w:val="7"/>
          <w:sz w:val="24"/>
          <w:szCs w:val="24"/>
          <w:highlight w:val="none"/>
        </w:rPr>
        <w:t xml:space="preserve">1</w:t>
      </w:r>
      <w:r>
        <w:rPr>
          <w:rStyle w:val="947"/>
          <w:rFonts w:hint="eastAsia" w:ascii="宋体" w:hAnsi="宋体" w:eastAsia="宋体" w:cs="宋体"/>
          <w:b w:val="0"/>
          <w:color w:val="000000"/>
          <w:spacing w:val="7"/>
          <w:sz w:val="24"/>
          <w:szCs w:val="24"/>
          <w:highlight w:val="none"/>
          <w:lang w:val="en-US" w:eastAsia="zh-CN"/>
        </w:rPr>
        <w:t xml:space="preserve">.1</w:t>
      </w:r>
      <w:r>
        <w:rPr>
          <w:rStyle w:val="947"/>
          <w:rFonts w:ascii="Times New Roman" w:hAnsi="Times New Roman" w:eastAsia="宋体" w:cs="Times New Roman"/>
          <w:b w:val="0"/>
          <w:color w:val="000000"/>
          <w:spacing w:val="7"/>
          <w:sz w:val="24"/>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334"/>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1</w:t>
      </w:r>
      <w:r>
        <w:rPr>
          <w:rStyle w:val="947"/>
          <w:rFonts w:hint="eastAsia" w:ascii="宋体" w:hAnsi="宋体" w:eastAsia="宋体" w:cs="宋体"/>
          <w:b w:val="0"/>
          <w:color w:val="000000"/>
          <w:spacing w:val="7"/>
          <w:sz w:val="24"/>
          <w:highlight w:val="none"/>
          <w:lang w:val="en-US" w:eastAsia="zh-CN"/>
        </w:rPr>
        <w:t xml:space="preserve">.2</w:t>
      </w:r>
      <w:r>
        <w:rPr>
          <w:rStyle w:val="947"/>
          <w:rFonts w:ascii="宋体" w:hAnsi="宋体" w:eastAsia="宋体" w:cs="宋体"/>
          <w:b w:val="0"/>
          <w:color w:val="000000"/>
          <w:spacing w:val="7"/>
          <w:sz w:val="24"/>
          <w:highlight w:val="none"/>
        </w:rPr>
        <w:t xml:space="preserve">投标人必须对每个标段进行报价。若投标人只对其中一个或多个标段进行选择性报价，则作无效报价处理且取消全部标段的评标资格。中标顺序按已确定的标段顺序逐个确定，每个标段的最高得分者为该标段的中标候选人。每个投标人最多可中1个标段。</w:t>
      </w:r>
      <w:r/>
    </w:p>
    <w:p>
      <w:pPr>
        <w:pStyle w:val="1334"/>
        <w:ind w:firstLine="500"/>
        <w:spacing w:line="440" w:lineRule="exact"/>
        <w:rPr>
          <w:rStyle w:val="947"/>
          <w:rFonts w:ascii="宋体" w:hAnsi="宋体" w:eastAsia="宋体" w:cs="宋体"/>
          <w:b w:val="0"/>
          <w:color w:val="000000"/>
          <w:spacing w:val="7"/>
          <w:sz w:val="24"/>
          <w:highlight w:val="none"/>
        </w:rPr>
        <w:outlineLvl w:val="9"/>
      </w:pPr>
      <w:r>
        <w:rPr>
          <w:rStyle w:val="947"/>
          <w:rFonts w:ascii="宋体" w:hAnsi="宋体" w:eastAsia="宋体" w:cs="宋体"/>
          <w:b w:val="0"/>
          <w:color w:val="000000"/>
          <w:spacing w:val="7"/>
          <w:sz w:val="24"/>
          <w:highlight w:val="none"/>
        </w:rPr>
        <w:t xml:space="preserve">1</w:t>
      </w:r>
      <w:r>
        <w:rPr>
          <w:rStyle w:val="947"/>
          <w:rFonts w:hint="eastAsia" w:ascii="宋体" w:hAnsi="宋体" w:eastAsia="宋体" w:cs="宋体"/>
          <w:b w:val="0"/>
          <w:color w:val="000000"/>
          <w:spacing w:val="7"/>
          <w:sz w:val="24"/>
          <w:highlight w:val="none"/>
          <w:lang w:val="en-US" w:eastAsia="zh-CN"/>
        </w:rPr>
        <w:t xml:space="preserve">.3</w:t>
      </w:r>
      <w:r>
        <w:rPr>
          <w:rStyle w:val="947"/>
          <w:rFonts w:ascii="宋体" w:hAnsi="宋体" w:eastAsia="宋体" w:cs="宋体"/>
          <w:b w:val="0"/>
          <w:color w:val="000000"/>
          <w:spacing w:val="7"/>
          <w:sz w:val="24"/>
          <w:highlight w:val="none"/>
        </w:rPr>
        <w:t xml:space="preserve">进入每个标段评审的实质性响应且具有得标权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pStyle w:val="1197"/>
        <w:ind w:firstLine="500"/>
        <w:spacing w:line="440" w:lineRule="exact"/>
        <w:rPr>
          <w:rStyle w:val="947"/>
          <w:rFonts w:hint="eastAsia" w:ascii="Times New Roman" w:hAnsi="Times New Roman" w:eastAsia="宋体" w:cs="Times New Roman"/>
          <w:b w:val="0"/>
          <w:color w:val="000000"/>
          <w:spacing w:val="7"/>
          <w:sz w:val="24"/>
          <w:highlight w:val="none"/>
          <w:lang w:eastAsia="zh-CN"/>
        </w:rPr>
        <w:outlineLvl w:val="9"/>
      </w:pPr>
      <w:r>
        <w:rPr>
          <w:rFonts w:hint="eastAsia" w:ascii="Times New Roman" w:hAnsi="Times New Roman" w:eastAsia="宋体" w:cs="Times New Roman"/>
          <w:b w:val="0"/>
          <w:color w:val="000000"/>
          <w:spacing w:val="7"/>
          <w:sz w:val="24"/>
          <w:highlight w:val="none"/>
          <w:lang w:eastAsia="zh-CN"/>
        </w:rPr>
      </w:r>
      <w:r/>
    </w:p>
    <w:p>
      <w:pPr>
        <w:pStyle w:val="1197"/>
        <w:ind w:firstLine="500"/>
        <w:spacing w:line="440" w:lineRule="exact"/>
        <w:rPr>
          <w:rStyle w:val="947"/>
          <w:rFonts w:hint="eastAsia" w:ascii="Times New Roman" w:hAnsi="Times New Roman" w:eastAsia="宋体" w:cs="Times New Roman"/>
          <w:b/>
          <w:bCs/>
          <w:color w:val="000000"/>
          <w:spacing w:val="7"/>
          <w:sz w:val="24"/>
          <w:highlight w:val="none"/>
          <w:lang w:eastAsia="zh-CN"/>
        </w:rPr>
        <w:outlineLvl w:val="9"/>
      </w:pPr>
      <w:r/>
      <w:bookmarkStart w:id="223" w:name="EBcd5591da61cb4e94ae541e640de7cf31"/>
      <w:r/>
      <w:bookmarkEnd w:id="223"/>
      <w:r/>
      <w:bookmarkStart w:id="224" w:name="EBd9567453f96a4fca96262d13cc886515"/>
      <w:r/>
      <w:bookmarkEnd w:id="224"/>
      <w:r/>
      <w:bookmarkStart w:id="225" w:name="_Toc32021"/>
      <w:r/>
      <w:bookmarkStart w:id="226" w:name="_Toc54615249"/>
      <w:r/>
      <w:bookmarkStart w:id="227" w:name="_Toc35266031"/>
      <w:r/>
      <w:bookmarkStart w:id="228" w:name="_Toc38368131"/>
      <w:r>
        <w:rPr>
          <w:rStyle w:val="947"/>
          <w:rFonts w:hint="eastAsia" w:ascii="Times New Roman" w:hAnsi="Times New Roman" w:eastAsia="宋体" w:cs="Times New Roman"/>
          <w:b/>
          <w:bCs/>
          <w:color w:val="000000"/>
          <w:spacing w:val="7"/>
          <w:sz w:val="24"/>
          <w:highlight w:val="none"/>
          <w:lang w:eastAsia="zh-CN"/>
        </w:rPr>
        <w:t xml:space="preserve">二、评标标准</w:t>
      </w:r>
      <w:bookmarkEnd w:id="225"/>
      <w:r/>
      <w:bookmarkEnd w:id="226"/>
      <w:r/>
      <w:bookmarkEnd w:id="227"/>
      <w:r/>
      <w:bookmarkEnd w:id="228"/>
      <w:r/>
      <w:r/>
    </w:p>
    <w:p>
      <w:pPr>
        <w:pStyle w:val="1197"/>
        <w:ind w:firstLine="500"/>
        <w:spacing w:line="440" w:lineRule="exact"/>
        <w:rPr>
          <w:rStyle w:val="947"/>
          <w:rFonts w:ascii="Times New Roman" w:hAnsi="Times New Roman" w:eastAsia="宋体" w:cs="Times New Roman"/>
          <w:b/>
          <w:bCs/>
          <w:color w:val="000000"/>
          <w:spacing w:val="7"/>
          <w:sz w:val="24"/>
          <w:highlight w:val="none"/>
          <w:lang w:val="en-US" w:eastAsia="zh-CN"/>
        </w:rPr>
        <w:outlineLvl w:val="9"/>
      </w:pPr>
      <w:r>
        <w:rPr>
          <w:rStyle w:val="947"/>
          <w:rFonts w:hint="eastAsia" w:ascii="Times New Roman" w:hAnsi="Times New Roman" w:eastAsia="宋体" w:cs="Times New Roman"/>
          <w:b/>
          <w:bCs/>
          <w:color w:val="000000"/>
          <w:spacing w:val="7"/>
          <w:sz w:val="24"/>
          <w:highlight w:val="none"/>
          <w:lang w:eastAsia="zh-CN"/>
        </w:rPr>
        <w:t xml:space="preserve">（一）标段一</w:t>
      </w:r>
      <w:r>
        <w:rPr>
          <w:rStyle w:val="947"/>
          <w:rFonts w:hint="eastAsia" w:ascii="Times New Roman" w:hAnsi="Times New Roman" w:eastAsia="宋体" w:cs="Times New Roman"/>
          <w:b/>
          <w:bCs/>
          <w:color w:val="000000"/>
          <w:spacing w:val="7"/>
          <w:sz w:val="24"/>
          <w:highlight w:val="none"/>
          <w:lang w:val="en-US" w:eastAsia="zh-CN"/>
        </w:rPr>
        <w:t xml:space="preserve">评分标准</w:t>
      </w:r>
      <w:r/>
    </w:p>
    <w:p>
      <w:pPr>
        <w:pStyle w:val="1278"/>
        <w:ind w:firstLine="500"/>
        <w:spacing w:line="440" w:lineRule="exact"/>
        <w:rPr>
          <w:rStyle w:val="763"/>
          <w:rFonts w:ascii="宋体" w:hAnsi="宋体" w:eastAsia="宋体" w:cs="宋体"/>
          <w:b/>
          <w:spacing w:val="7"/>
          <w:sz w:val="24"/>
          <w:highlight w:val="none"/>
        </w:rPr>
        <w:outlineLvl w:val="9"/>
      </w:pPr>
      <w:r>
        <w:rPr>
          <w:rStyle w:val="763"/>
          <w:rFonts w:ascii="宋体" w:hAnsi="宋体" w:eastAsia="宋体" w:cs="宋体"/>
          <w:b/>
          <w:color w:val="000000"/>
          <w:spacing w:val="7"/>
          <w:sz w:val="24"/>
          <w:highlight w:val="none"/>
        </w:rPr>
        <w:t xml:space="preserve">1 价格分 </w:t>
      </w:r>
      <w:r>
        <w:rPr>
          <w:rStyle w:val="763"/>
          <w:rFonts w:hint="eastAsia" w:ascii="宋体" w:hAnsi="宋体" w:eastAsia="宋体" w:cs="宋体"/>
          <w:b/>
          <w:color w:val="000000"/>
          <w:spacing w:val="7"/>
          <w:sz w:val="24"/>
          <w:highlight w:val="none"/>
          <w:lang w:val="en-US" w:eastAsia="zh-CN"/>
        </w:rPr>
        <w:t xml:space="preserve">4</w:t>
      </w:r>
      <w:r>
        <w:rPr>
          <w:rStyle w:val="763"/>
          <w:rFonts w:ascii="宋体" w:hAnsi="宋体" w:eastAsia="宋体" w:cs="宋体"/>
          <w:b/>
          <w:color w:val="000000"/>
          <w:spacing w:val="7"/>
          <w:sz w:val="24"/>
          <w:highlight w:val="none"/>
        </w:rPr>
        <w:t xml:space="preserve">0.0 分</w:t>
      </w:r>
      <w:r/>
    </w:p>
    <w:p>
      <w:pPr>
        <w:pStyle w:val="1278"/>
        <w:ind w:firstLine="500"/>
        <w:spacing w:line="440" w:lineRule="exact"/>
        <w:rPr>
          <w:rStyle w:val="763"/>
          <w:rFonts w:ascii="宋体" w:hAnsi="宋体" w:eastAsia="宋体" w:cs="宋体"/>
          <w:b w:val="0"/>
          <w:spacing w:val="7"/>
          <w:sz w:val="24"/>
          <w:highlight w:val="none"/>
        </w:rPr>
        <w:outlineLvl w:val="9"/>
      </w:pPr>
      <w:r>
        <w:rPr>
          <w:rStyle w:val="763"/>
          <w:rFonts w:ascii="宋体" w:hAnsi="宋体" w:eastAsia="宋体" w:cs="宋体"/>
          <w:b w:val="0"/>
          <w:color w:val="000000"/>
          <w:spacing w:val="7"/>
          <w:sz w:val="24"/>
          <w:highlight w:val="none"/>
        </w:rPr>
        <w:t xml:space="preserve">采用低价优先法计算，即满足招标文件要求且投标价格最低的投标价为评标基准价，其价格分为满分</w:t>
      </w:r>
      <w:r>
        <w:rPr>
          <w:rStyle w:val="763"/>
          <w:rFonts w:hint="eastAsia" w:ascii="宋体" w:hAnsi="宋体" w:eastAsia="宋体" w:cs="宋体"/>
          <w:b w:val="0"/>
          <w:color w:val="000000"/>
          <w:spacing w:val="7"/>
          <w:sz w:val="24"/>
          <w:highlight w:val="none"/>
          <w:lang w:val="en-US" w:eastAsia="zh-CN"/>
        </w:rPr>
        <w:t xml:space="preserve">4</w:t>
      </w:r>
      <w:r>
        <w:rPr>
          <w:rStyle w:val="763"/>
          <w:rFonts w:ascii="宋体" w:hAnsi="宋体" w:eastAsia="宋体" w:cs="宋体"/>
          <w:b w:val="0"/>
          <w:color w:val="000000"/>
          <w:spacing w:val="7"/>
          <w:sz w:val="24"/>
          <w:highlight w:val="none"/>
        </w:rPr>
        <w:t xml:space="preserve">0.0分。其他投标人的价格分统一按照下列公式计算：</w:t>
      </w:r>
      <w:r/>
    </w:p>
    <w:p>
      <w:pPr>
        <w:pStyle w:val="1278"/>
        <w:ind w:firstLine="500"/>
        <w:spacing w:line="440" w:lineRule="exact"/>
        <w:rPr>
          <w:rStyle w:val="763"/>
          <w:rFonts w:ascii="宋体" w:hAnsi="宋体" w:eastAsia="宋体" w:cs="宋体"/>
          <w:b w:val="0"/>
          <w:spacing w:val="7"/>
          <w:sz w:val="24"/>
          <w:highlight w:val="none"/>
        </w:rPr>
        <w:outlineLvl w:val="9"/>
      </w:pPr>
      <w:r>
        <w:rPr>
          <w:rStyle w:val="763"/>
          <w:rFonts w:ascii="宋体" w:hAnsi="宋体" w:eastAsia="宋体" w:cs="宋体"/>
          <w:b w:val="0"/>
          <w:color w:val="000000"/>
          <w:spacing w:val="7"/>
          <w:sz w:val="24"/>
          <w:highlight w:val="none"/>
        </w:rPr>
        <w:t xml:space="preserve">投标报价得分=（评标基准价/投标报价）* </w:t>
      </w:r>
      <w:r>
        <w:rPr>
          <w:rStyle w:val="763"/>
          <w:rFonts w:hint="eastAsia" w:ascii="宋体" w:hAnsi="宋体" w:eastAsia="宋体" w:cs="宋体"/>
          <w:b w:val="0"/>
          <w:color w:val="000000"/>
          <w:spacing w:val="7"/>
          <w:sz w:val="24"/>
          <w:highlight w:val="none"/>
          <w:lang w:val="en-US" w:eastAsia="zh-CN"/>
        </w:rPr>
        <w:t xml:space="preserve">4</w:t>
      </w:r>
      <w:r>
        <w:rPr>
          <w:rStyle w:val="763"/>
          <w:rFonts w:ascii="宋体" w:hAnsi="宋体" w:eastAsia="宋体" w:cs="宋体"/>
          <w:b w:val="0"/>
          <w:color w:val="000000"/>
          <w:spacing w:val="7"/>
          <w:sz w:val="24"/>
          <w:highlight w:val="none"/>
        </w:rPr>
        <w:t xml:space="preserve">0.0% * 100（保留二位小数）；</w:t>
      </w:r>
      <w:r/>
    </w:p>
    <w:p>
      <w:pPr>
        <w:pStyle w:val="1278"/>
        <w:ind w:firstLine="500"/>
        <w:spacing w:line="440" w:lineRule="exact"/>
        <w:rPr>
          <w:rStyle w:val="763"/>
          <w:rFonts w:ascii="宋体" w:hAnsi="宋体" w:eastAsia="宋体" w:cs="宋体"/>
          <w:b/>
          <w:spacing w:val="7"/>
          <w:sz w:val="24"/>
          <w:highlight w:val="none"/>
        </w:rPr>
        <w:outlineLvl w:val="9"/>
      </w:pPr>
      <w:r>
        <w:rPr>
          <w:rStyle w:val="763"/>
          <w:rFonts w:ascii="宋体" w:hAnsi="宋体" w:eastAsia="宋体" w:cs="宋体"/>
          <w:b/>
          <w:color w:val="000000"/>
          <w:spacing w:val="7"/>
          <w:sz w:val="24"/>
          <w:highlight w:val="none"/>
        </w:rPr>
        <w:t xml:space="preserve">2 </w:t>
      </w:r>
      <w:r>
        <w:rPr>
          <w:rStyle w:val="763"/>
          <w:rFonts w:hint="eastAsia" w:ascii="宋体" w:hAnsi="宋体" w:eastAsia="宋体" w:cs="宋体"/>
          <w:b/>
          <w:color w:val="000000"/>
          <w:spacing w:val="7"/>
          <w:sz w:val="24"/>
          <w:highlight w:val="none"/>
          <w:lang w:eastAsia="zh-CN"/>
        </w:rPr>
        <w:t xml:space="preserve">服务</w:t>
      </w:r>
      <w:r>
        <w:rPr>
          <w:rStyle w:val="763"/>
          <w:rFonts w:ascii="宋体" w:hAnsi="宋体" w:eastAsia="宋体" w:cs="宋体"/>
          <w:b/>
          <w:color w:val="000000"/>
          <w:spacing w:val="7"/>
          <w:sz w:val="24"/>
          <w:highlight w:val="none"/>
        </w:rPr>
        <w:t xml:space="preserve">方案分 </w:t>
      </w:r>
      <w:r>
        <w:rPr>
          <w:rStyle w:val="763"/>
          <w:rFonts w:hint="eastAsia" w:ascii="宋体" w:hAnsi="宋体" w:eastAsia="宋体" w:cs="宋体"/>
          <w:b/>
          <w:color w:val="000000"/>
          <w:spacing w:val="7"/>
          <w:sz w:val="24"/>
          <w:highlight w:val="none"/>
          <w:lang w:val="en-US" w:eastAsia="zh-CN"/>
        </w:rPr>
        <w:t xml:space="preserve">50</w:t>
      </w:r>
      <w:r>
        <w:rPr>
          <w:rStyle w:val="763"/>
          <w:rFonts w:ascii="宋体" w:hAnsi="宋体" w:eastAsia="宋体" w:cs="宋体"/>
          <w:b/>
          <w:color w:val="000000"/>
          <w:spacing w:val="7"/>
          <w:sz w:val="24"/>
          <w:highlight w:val="none"/>
        </w:rPr>
        <w:t xml:space="preserve">.0 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2.1.根据投标单位提供的针对本项目的</w:t>
      </w:r>
      <w:r>
        <w:rPr>
          <w:rStyle w:val="763"/>
          <w:rFonts w:hint="eastAsia" w:ascii="宋体" w:hAnsi="宋体" w:eastAsia="宋体" w:cs="宋体"/>
          <w:b w:val="0"/>
          <w:color w:val="000000"/>
          <w:spacing w:val="7"/>
          <w:sz w:val="24"/>
          <w:lang w:eastAsia="zh-CN"/>
        </w:rPr>
        <w:t xml:space="preserve">内部管理方案进行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但不限于场馆设施设备管理、财务管理、安全管理、</w:t>
      </w:r>
      <w:r>
        <w:rPr>
          <w:rStyle w:val="763"/>
          <w:rFonts w:ascii="宋体" w:hAnsi="宋体" w:eastAsia="宋体" w:cs="宋体"/>
          <w:b w:val="0"/>
          <w:i w:val="0"/>
          <w:color w:val="000000"/>
          <w:sz w:val="24"/>
          <w:szCs w:val="24"/>
          <w:highlight w:val="none"/>
          <w:u w:val="none"/>
        </w:rPr>
        <w:t xml:space="preserve">突发事件应急预案</w:t>
      </w:r>
      <w:r>
        <w:rPr>
          <w:rStyle w:val="763"/>
          <w:rFonts w:hint="eastAsia" w:ascii="宋体" w:hAnsi="宋体" w:eastAsia="宋体" w:cs="宋体"/>
          <w:b w:val="0"/>
          <w:color w:val="000000"/>
          <w:spacing w:val="7"/>
          <w:sz w:val="24"/>
          <w:lang w:eastAsia="zh-CN"/>
        </w:rPr>
        <w:t xml:space="preserve">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2.2.根据投标单位提供的</w:t>
      </w:r>
      <w:r>
        <w:rPr>
          <w:rStyle w:val="763"/>
          <w:rFonts w:hint="eastAsia" w:ascii="宋体" w:hAnsi="宋体" w:eastAsia="宋体" w:cs="宋体"/>
          <w:b w:val="0"/>
          <w:color w:val="000000"/>
          <w:spacing w:val="7"/>
          <w:sz w:val="24"/>
          <w:lang w:eastAsia="zh-CN"/>
        </w:rPr>
        <w:t xml:space="preserve">专业照护方案进行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但不限于日间照料、短期托养服务、助浴服务等；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2.3.根据投标单位提供的助餐服务方案综合评定。方案内容包括</w:t>
      </w:r>
      <w:r>
        <w:rPr>
          <w:rStyle w:val="763"/>
          <w:rFonts w:hint="eastAsia" w:ascii="宋体" w:hAnsi="宋体" w:eastAsia="宋体" w:cs="宋体"/>
          <w:b w:val="0"/>
          <w:color w:val="000000"/>
          <w:spacing w:val="7"/>
          <w:sz w:val="24"/>
          <w:lang w:eastAsia="zh-CN"/>
        </w:rPr>
        <w:t xml:space="preserve">但不限于就餐点配送服务、堂食服务、送餐到家服务</w:t>
      </w:r>
      <w:r>
        <w:rPr>
          <w:rStyle w:val="763"/>
          <w:rFonts w:ascii="宋体" w:hAnsi="宋体" w:eastAsia="宋体" w:cs="宋体"/>
          <w:b w:val="0"/>
          <w:color w:val="000000"/>
          <w:spacing w:val="7"/>
          <w:sz w:val="24"/>
        </w:rPr>
        <w:t xml:space="preserve">等</w:t>
      </w:r>
      <w:r>
        <w:rPr>
          <w:rStyle w:val="763"/>
          <w:rFonts w:hint="eastAsia" w:ascii="宋体" w:hAnsi="宋体" w:eastAsia="宋体" w:cs="宋体"/>
          <w:b w:val="0"/>
          <w:color w:val="000000"/>
          <w:spacing w:val="7"/>
          <w:sz w:val="24"/>
          <w:lang w:eastAsia="zh-CN"/>
        </w:rPr>
        <w:t xml:space="preserve">；</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2.4.根据投标单位提供的</w:t>
      </w:r>
      <w:r>
        <w:rPr>
          <w:rStyle w:val="763"/>
          <w:rFonts w:hint="eastAsia" w:ascii="宋体" w:hAnsi="宋体" w:eastAsia="宋体" w:cs="宋体"/>
          <w:b w:val="0"/>
          <w:color w:val="000000"/>
          <w:spacing w:val="7"/>
          <w:sz w:val="24"/>
          <w:lang w:eastAsia="zh-CN"/>
        </w:rPr>
        <w:t xml:space="preserve">文娱教育</w:t>
      </w:r>
      <w:r>
        <w:rPr>
          <w:rStyle w:val="763"/>
          <w:rFonts w:ascii="宋体" w:hAnsi="宋体" w:eastAsia="宋体" w:cs="宋体"/>
          <w:b w:val="0"/>
          <w:color w:val="000000"/>
          <w:spacing w:val="7"/>
          <w:sz w:val="24"/>
        </w:rPr>
        <w:t xml:space="preserve">方案综合评定。方案内容</w:t>
      </w:r>
      <w:r>
        <w:rPr>
          <w:rStyle w:val="763"/>
          <w:rFonts w:hint="eastAsia" w:ascii="宋体" w:hAnsi="宋体" w:eastAsia="宋体" w:cs="宋体"/>
          <w:b w:val="0"/>
          <w:color w:val="000000"/>
          <w:spacing w:val="7"/>
          <w:sz w:val="24"/>
        </w:rPr>
        <w:t xml:space="preserve">包括但不限于</w:t>
      </w:r>
      <w:r>
        <w:rPr>
          <w:rStyle w:val="763"/>
          <w:rFonts w:hint="eastAsia" w:ascii="宋体" w:hAnsi="宋体" w:eastAsia="宋体" w:cs="宋体"/>
          <w:b w:val="0"/>
          <w:color w:val="000000"/>
          <w:spacing w:val="7"/>
          <w:sz w:val="24"/>
          <w:lang w:eastAsia="zh-CN"/>
        </w:rPr>
        <w:t xml:space="preserve">文体娱乐服务、老年教育服务</w:t>
      </w:r>
      <w:r>
        <w:rPr>
          <w:rStyle w:val="763"/>
          <w:rFonts w:hint="eastAsia" w:ascii="宋体" w:hAnsi="宋体" w:eastAsia="宋体" w:cs="宋体"/>
          <w:b w:val="0"/>
          <w:color w:val="000000"/>
          <w:spacing w:val="7"/>
          <w:sz w:val="24"/>
        </w:rPr>
        <w:t xml:space="preserve">等</w:t>
      </w:r>
      <w:r>
        <w:rPr>
          <w:rStyle w:val="763"/>
          <w:rFonts w:hint="eastAsia" w:ascii="宋体" w:hAnsi="宋体" w:eastAsia="宋体" w:cs="宋体"/>
          <w:b w:val="0"/>
          <w:color w:val="000000"/>
          <w:spacing w:val="7"/>
          <w:sz w:val="24"/>
          <w:lang w:eastAsia="zh-CN"/>
        </w:rPr>
        <w:t xml:space="preserve">；</w:t>
      </w:r>
      <w:r>
        <w:rPr>
          <w:rStyle w:val="763"/>
          <w:rFonts w:ascii="宋体" w:hAnsi="宋体" w:eastAsia="宋体" w:cs="宋体"/>
          <w:b w:val="0"/>
          <w:color w:val="000000"/>
          <w:spacing w:val="7"/>
          <w:sz w:val="24"/>
        </w:rPr>
        <w:t xml:space="preserve">内容</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hint="eastAsia" w:ascii="宋体" w:hAnsi="宋体" w:eastAsia="宋体" w:cs="宋体"/>
          <w:b w:val="0"/>
          <w:color w:val="000000"/>
          <w:spacing w:val="7"/>
          <w:sz w:val="24"/>
          <w:lang w:val="en-US" w:eastAsia="zh-CN"/>
        </w:rPr>
        <w:t xml:space="preserve">2.5.</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健康促进</w:t>
      </w:r>
      <w:r>
        <w:rPr>
          <w:rStyle w:val="763"/>
          <w:rFonts w:ascii="宋体" w:hAnsi="宋体" w:eastAsia="宋体" w:cs="宋体"/>
          <w:b w:val="0"/>
          <w:color w:val="000000"/>
          <w:spacing w:val="7"/>
          <w:sz w:val="24"/>
        </w:rPr>
        <w:t xml:space="preserve">方案综合评定。方案内容</w:t>
      </w:r>
      <w:r>
        <w:rPr>
          <w:rStyle w:val="763"/>
          <w:rFonts w:hint="eastAsia" w:ascii="宋体" w:hAnsi="宋体" w:eastAsia="宋体" w:cs="宋体"/>
          <w:b w:val="0"/>
          <w:color w:val="000000"/>
          <w:spacing w:val="7"/>
          <w:sz w:val="24"/>
        </w:rPr>
        <w:t xml:space="preserve">包括但不限于</w:t>
      </w:r>
      <w:r>
        <w:rPr>
          <w:rStyle w:val="763"/>
          <w:rFonts w:hint="eastAsia" w:ascii="宋体" w:hAnsi="宋体" w:eastAsia="宋体" w:cs="宋体"/>
          <w:b w:val="0"/>
          <w:color w:val="000000"/>
          <w:spacing w:val="7"/>
          <w:sz w:val="24"/>
          <w:lang w:eastAsia="zh-CN"/>
        </w:rPr>
        <w:t xml:space="preserve">健康管理服务、康复保健服务</w:t>
      </w:r>
      <w:r>
        <w:rPr>
          <w:rStyle w:val="763"/>
          <w:rFonts w:hint="eastAsia" w:ascii="宋体" w:hAnsi="宋体" w:eastAsia="宋体" w:cs="宋体"/>
          <w:b w:val="0"/>
          <w:color w:val="000000"/>
          <w:spacing w:val="7"/>
          <w:sz w:val="24"/>
        </w:rPr>
        <w:t xml:space="preserve">等</w:t>
      </w:r>
      <w:r>
        <w:rPr>
          <w:rStyle w:val="763"/>
          <w:rFonts w:hint="eastAsia" w:ascii="宋体" w:hAnsi="宋体" w:eastAsia="宋体" w:cs="宋体"/>
          <w:b w:val="0"/>
          <w:color w:val="000000"/>
          <w:spacing w:val="7"/>
          <w:sz w:val="24"/>
          <w:lang w:eastAsia="zh-CN"/>
        </w:rPr>
        <w:t xml:space="preserve">；</w:t>
      </w:r>
      <w:r>
        <w:rPr>
          <w:rStyle w:val="763"/>
          <w:rFonts w:ascii="宋体" w:hAnsi="宋体" w:eastAsia="宋体" w:cs="宋体"/>
          <w:b w:val="0"/>
          <w:color w:val="000000"/>
          <w:spacing w:val="7"/>
          <w:sz w:val="24"/>
        </w:rPr>
        <w:t xml:space="preserve">内容</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hint="eastAsia" w:ascii="宋体" w:hAnsi="宋体" w:eastAsia="宋体" w:cs="宋体"/>
          <w:b w:val="0"/>
          <w:color w:val="000000"/>
          <w:spacing w:val="7"/>
          <w:sz w:val="24"/>
          <w:lang w:val="en-US" w:eastAsia="zh-CN"/>
        </w:rPr>
        <w:t xml:space="preserve">2.6.</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个性化服务</w:t>
      </w:r>
      <w:r>
        <w:rPr>
          <w:rStyle w:val="763"/>
          <w:rFonts w:ascii="宋体" w:hAnsi="宋体" w:eastAsia="宋体" w:cs="宋体"/>
          <w:b w:val="0"/>
          <w:color w:val="000000"/>
          <w:spacing w:val="7"/>
          <w:sz w:val="24"/>
        </w:rPr>
        <w:t xml:space="preserve">方案综合评定。方案内容</w:t>
      </w:r>
      <w:r>
        <w:rPr>
          <w:rStyle w:val="763"/>
          <w:rFonts w:hint="eastAsia" w:ascii="宋体" w:hAnsi="宋体" w:eastAsia="宋体" w:cs="宋体"/>
          <w:b w:val="0"/>
          <w:color w:val="000000"/>
          <w:spacing w:val="7"/>
          <w:sz w:val="24"/>
        </w:rPr>
        <w:t xml:space="preserve">包括但不限于老年认知障碍干预服务、家庭生活服务、老年优待服务、法律咨询与维权服务、老年社会参与服务、便民服务等</w:t>
      </w:r>
      <w:r>
        <w:rPr>
          <w:rStyle w:val="763"/>
          <w:rFonts w:hint="eastAsia" w:ascii="宋体" w:hAnsi="宋体" w:eastAsia="宋体" w:cs="宋体"/>
          <w:b w:val="0"/>
          <w:color w:val="000000"/>
          <w:spacing w:val="7"/>
          <w:sz w:val="24"/>
          <w:lang w:eastAsia="zh-CN"/>
        </w:rPr>
        <w:t xml:space="preserve">；</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hint="eastAsia" w:ascii="宋体" w:hAnsi="宋体" w:eastAsia="宋体" w:cs="宋体"/>
          <w:b w:val="0"/>
          <w:spacing w:val="7"/>
          <w:sz w:val="24"/>
          <w:lang w:val="en-US" w:eastAsia="zh-CN"/>
        </w:rPr>
        <w:outlineLvl w:val="9"/>
      </w:pPr>
      <w:r>
        <w:rPr>
          <w:rStyle w:val="763"/>
          <w:rFonts w:hint="eastAsia" w:ascii="宋体" w:hAnsi="宋体" w:eastAsia="宋体" w:cs="宋体"/>
          <w:b w:val="0"/>
          <w:spacing w:val="7"/>
          <w:sz w:val="24"/>
          <w:lang w:val="en-US" w:eastAsia="zh-CN"/>
        </w:rPr>
        <w:t xml:space="preserve">2.7</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居家探访服务方案进行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但不限于需求调研、精神慰藉、探访帮扶等；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hint="default" w:ascii="宋体" w:hAnsi="宋体" w:eastAsia="宋体" w:cs="宋体"/>
          <w:b w:val="0"/>
          <w:spacing w:val="7"/>
          <w:sz w:val="24"/>
          <w:lang w:val="en-US" w:eastAsia="zh-CN"/>
        </w:rPr>
        <w:outlineLvl w:val="9"/>
      </w:pPr>
      <w:r>
        <w:rPr>
          <w:rStyle w:val="763"/>
          <w:rFonts w:hint="eastAsia" w:ascii="宋体" w:hAnsi="宋体" w:eastAsia="宋体" w:cs="宋体"/>
          <w:b w:val="0"/>
          <w:spacing w:val="7"/>
          <w:sz w:val="24"/>
          <w:lang w:val="en-US" w:eastAsia="zh-CN"/>
        </w:rPr>
        <w:t xml:space="preserve">2.8</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培训方案进行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但不限于服务人员岗位培训、老年人家庭成员照护培训、照料者技能培训、老年人运用智能技术培训等；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spacing w:val="7"/>
          <w:sz w:val="24"/>
          <w:highlight w:val="none"/>
        </w:rPr>
        <w:outlineLvl w:val="9"/>
      </w:pPr>
      <w:r>
        <w:rPr>
          <w:rStyle w:val="763"/>
          <w:rFonts w:hint="eastAsia" w:ascii="宋体" w:hAnsi="宋体" w:eastAsia="宋体" w:cs="宋体"/>
          <w:b/>
          <w:color w:val="000000"/>
          <w:spacing w:val="7"/>
          <w:sz w:val="24"/>
          <w:highlight w:val="none"/>
          <w:lang w:val="en-US" w:eastAsia="zh-CN"/>
        </w:rPr>
        <w:t xml:space="preserve">3</w:t>
      </w:r>
      <w:r>
        <w:rPr>
          <w:rStyle w:val="763"/>
          <w:rFonts w:ascii="宋体" w:hAnsi="宋体" w:eastAsia="宋体" w:cs="宋体"/>
          <w:b/>
          <w:color w:val="000000"/>
          <w:spacing w:val="7"/>
          <w:sz w:val="24"/>
          <w:highlight w:val="none"/>
        </w:rPr>
        <w:t xml:space="preserve"> 人员</w:t>
      </w:r>
      <w:r>
        <w:rPr>
          <w:rStyle w:val="763"/>
          <w:rFonts w:hint="eastAsia" w:ascii="宋体" w:hAnsi="宋体" w:eastAsia="宋体" w:cs="宋体"/>
          <w:b/>
          <w:color w:val="000000"/>
          <w:spacing w:val="7"/>
          <w:sz w:val="24"/>
          <w:highlight w:val="none"/>
          <w:lang w:eastAsia="zh-CN"/>
        </w:rPr>
        <w:t xml:space="preserve">配备</w:t>
      </w:r>
      <w:r>
        <w:rPr>
          <w:rStyle w:val="763"/>
          <w:rFonts w:ascii="宋体" w:hAnsi="宋体" w:eastAsia="宋体" w:cs="宋体"/>
          <w:b/>
          <w:color w:val="000000"/>
          <w:spacing w:val="7"/>
          <w:sz w:val="24"/>
          <w:highlight w:val="none"/>
        </w:rPr>
        <w:t xml:space="preserve"> </w:t>
      </w:r>
      <w:r>
        <w:rPr>
          <w:rStyle w:val="763"/>
          <w:rFonts w:hint="eastAsia" w:ascii="宋体" w:hAnsi="宋体" w:eastAsia="宋体" w:cs="宋体"/>
          <w:b/>
          <w:color w:val="000000"/>
          <w:spacing w:val="7"/>
          <w:sz w:val="24"/>
          <w:highlight w:val="none"/>
          <w:lang w:val="en-US" w:eastAsia="zh-CN"/>
        </w:rPr>
        <w:t xml:space="preserve">4</w:t>
      </w:r>
      <w:r>
        <w:rPr>
          <w:rStyle w:val="763"/>
          <w:rFonts w:ascii="宋体" w:hAnsi="宋体" w:eastAsia="宋体" w:cs="宋体"/>
          <w:b/>
          <w:color w:val="000000"/>
          <w:spacing w:val="7"/>
          <w:sz w:val="24"/>
          <w:highlight w:val="none"/>
        </w:rPr>
        <w:t xml:space="preserve">.0 分</w:t>
      </w:r>
      <w:r/>
    </w:p>
    <w:p>
      <w:pPr>
        <w:pStyle w:val="1278"/>
        <w:ind w:firstLine="500"/>
        <w:spacing w:line="440" w:lineRule="exact"/>
        <w:rPr>
          <w:rStyle w:val="763"/>
          <w:rFonts w:ascii="宋体" w:hAnsi="宋体" w:eastAsia="宋体" w:cs="宋体"/>
          <w:b w:val="0"/>
          <w:spacing w:val="7"/>
          <w:sz w:val="24"/>
          <w:highlight w:val="none"/>
        </w:rPr>
        <w:outlineLvl w:val="9"/>
      </w:pPr>
      <w:r>
        <w:rPr>
          <w:rStyle w:val="763"/>
          <w:rFonts w:hint="eastAsia" w:ascii="宋体" w:hAnsi="宋体" w:eastAsia="宋体" w:cs="宋体"/>
          <w:b w:val="0"/>
          <w:color w:val="000000"/>
          <w:spacing w:val="7"/>
          <w:sz w:val="24"/>
          <w:highlight w:val="none"/>
          <w:lang w:val="en-US" w:eastAsia="zh-CN"/>
        </w:rPr>
        <w:t xml:space="preserve">3</w:t>
      </w:r>
      <w:r>
        <w:rPr>
          <w:rStyle w:val="763"/>
          <w:rFonts w:ascii="宋体" w:hAnsi="宋体" w:eastAsia="宋体" w:cs="宋体"/>
          <w:b w:val="0"/>
          <w:color w:val="000000"/>
          <w:spacing w:val="7"/>
          <w:sz w:val="24"/>
          <w:highlight w:val="none"/>
        </w:rPr>
        <w:t xml:space="preserve">.1.</w:t>
      </w:r>
      <w:r>
        <w:rPr>
          <w:rStyle w:val="763"/>
          <w:rFonts w:hint="eastAsia" w:ascii="宋体" w:hAnsi="宋体" w:eastAsia="宋体" w:cs="宋体"/>
          <w:b w:val="0"/>
          <w:color w:val="000000"/>
          <w:spacing w:val="7"/>
          <w:sz w:val="24"/>
          <w:highlight w:val="none"/>
          <w:lang w:eastAsia="zh-CN"/>
        </w:rPr>
        <w:t xml:space="preserve">投标人拟派</w:t>
      </w:r>
      <w:r>
        <w:rPr>
          <w:rStyle w:val="763"/>
          <w:rFonts w:ascii="宋体" w:hAnsi="宋体" w:eastAsia="宋体" w:cs="宋体"/>
          <w:b w:val="0"/>
          <w:color w:val="000000"/>
          <w:spacing w:val="7"/>
          <w:sz w:val="24"/>
          <w:highlight w:val="none"/>
        </w:rPr>
        <w:t xml:space="preserve">项目负责人</w:t>
      </w:r>
      <w:r>
        <w:rPr>
          <w:rStyle w:val="763"/>
          <w:rFonts w:hint="eastAsia" w:ascii="宋体" w:hAnsi="宋体" w:eastAsia="宋体" w:cs="宋体"/>
          <w:b w:val="0"/>
          <w:color w:val="000000"/>
          <w:spacing w:val="7"/>
          <w:sz w:val="24"/>
          <w:highlight w:val="none"/>
          <w:lang w:eastAsia="zh-CN"/>
        </w:rPr>
        <w:t xml:space="preserve">持有《中华人民共和国社会工作者职业水平（资格）证书》初级</w:t>
      </w:r>
      <w:r>
        <w:rPr>
          <w:rStyle w:val="763"/>
          <w:rFonts w:ascii="宋体" w:hAnsi="宋体" w:eastAsia="宋体" w:cs="宋体"/>
          <w:b w:val="0"/>
          <w:color w:val="000000"/>
          <w:spacing w:val="7"/>
          <w:sz w:val="24"/>
          <w:highlight w:val="none"/>
        </w:rPr>
        <w:t xml:space="preserve">的得1分，</w:t>
      </w:r>
      <w:r>
        <w:rPr>
          <w:rStyle w:val="763"/>
          <w:rFonts w:hint="eastAsia" w:ascii="宋体" w:hAnsi="宋体" w:eastAsia="宋体" w:cs="宋体"/>
          <w:b w:val="0"/>
          <w:color w:val="000000"/>
          <w:spacing w:val="7"/>
          <w:sz w:val="24"/>
          <w:highlight w:val="none"/>
          <w:lang w:eastAsia="zh-CN"/>
        </w:rPr>
        <w:t xml:space="preserve">中级</w:t>
      </w:r>
      <w:r>
        <w:rPr>
          <w:rStyle w:val="763"/>
          <w:rFonts w:ascii="宋体" w:hAnsi="宋体" w:eastAsia="宋体" w:cs="宋体"/>
          <w:b w:val="0"/>
          <w:color w:val="000000"/>
          <w:spacing w:val="7"/>
          <w:sz w:val="24"/>
          <w:highlight w:val="none"/>
        </w:rPr>
        <w:t xml:space="preserve">的得</w:t>
      </w:r>
      <w:r>
        <w:rPr>
          <w:rStyle w:val="763"/>
          <w:rFonts w:hint="eastAsia" w:ascii="宋体" w:hAnsi="宋体" w:eastAsia="宋体" w:cs="宋体"/>
          <w:b w:val="0"/>
          <w:color w:val="000000"/>
          <w:spacing w:val="7"/>
          <w:sz w:val="24"/>
          <w:highlight w:val="none"/>
          <w:lang w:val="en-US" w:eastAsia="zh-CN"/>
        </w:rPr>
        <w:t xml:space="preserve">2</w:t>
      </w:r>
      <w:r>
        <w:rPr>
          <w:rStyle w:val="763"/>
          <w:rFonts w:ascii="宋体" w:hAnsi="宋体" w:eastAsia="宋体" w:cs="宋体"/>
          <w:b w:val="0"/>
          <w:color w:val="000000"/>
          <w:spacing w:val="7"/>
          <w:sz w:val="24"/>
          <w:highlight w:val="none"/>
        </w:rPr>
        <w:t xml:space="preserve">分，高级的得</w:t>
      </w:r>
      <w:r>
        <w:rPr>
          <w:rStyle w:val="763"/>
          <w:rFonts w:hint="eastAsia" w:ascii="宋体" w:hAnsi="宋体" w:eastAsia="宋体" w:cs="宋体"/>
          <w:b w:val="0"/>
          <w:color w:val="000000"/>
          <w:spacing w:val="7"/>
          <w:sz w:val="24"/>
          <w:highlight w:val="none"/>
          <w:lang w:val="en-US" w:eastAsia="zh-CN"/>
        </w:rPr>
        <w:t xml:space="preserve">4</w:t>
      </w:r>
      <w:r>
        <w:rPr>
          <w:rStyle w:val="763"/>
          <w:rFonts w:ascii="宋体" w:hAnsi="宋体" w:eastAsia="宋体" w:cs="宋体"/>
          <w:b w:val="0"/>
          <w:color w:val="000000"/>
          <w:spacing w:val="7"/>
          <w:sz w:val="24"/>
          <w:highlight w:val="none"/>
        </w:rPr>
        <w:t xml:space="preserve">分。（</w:t>
      </w:r>
      <w:r>
        <w:rPr>
          <w:rStyle w:val="763"/>
          <w:rFonts w:hint="eastAsia" w:ascii="宋体" w:hAnsi="宋体" w:eastAsia="宋体" w:cs="宋体"/>
          <w:b w:val="0"/>
          <w:color w:val="000000"/>
          <w:spacing w:val="7"/>
          <w:sz w:val="24"/>
          <w:highlight w:val="none"/>
          <w:lang w:eastAsia="zh-CN"/>
        </w:rPr>
        <w:t xml:space="preserve">请</w:t>
      </w:r>
      <w:r>
        <w:rPr>
          <w:rStyle w:val="763"/>
          <w:rFonts w:ascii="宋体" w:hAnsi="宋体" w:eastAsia="宋体" w:cs="宋体"/>
          <w:b w:val="0"/>
          <w:color w:val="000000"/>
          <w:spacing w:val="7"/>
          <w:sz w:val="24"/>
          <w:highlight w:val="none"/>
        </w:rPr>
        <w:t xml:space="preserve">在投标文件中提供</w:t>
      </w:r>
      <w:r>
        <w:rPr>
          <w:rStyle w:val="763"/>
          <w:rFonts w:hint="eastAsia" w:ascii="宋体" w:hAnsi="宋体" w:eastAsia="宋体" w:cs="宋体"/>
          <w:b w:val="0"/>
          <w:color w:val="000000"/>
          <w:spacing w:val="7"/>
          <w:sz w:val="24"/>
          <w:highlight w:val="none"/>
          <w:lang w:eastAsia="zh-CN"/>
        </w:rPr>
        <w:t xml:space="preserve">相关</w:t>
      </w:r>
      <w:r>
        <w:rPr>
          <w:rStyle w:val="763"/>
          <w:rFonts w:ascii="宋体" w:hAnsi="宋体" w:eastAsia="宋体" w:cs="宋体"/>
          <w:b w:val="0"/>
          <w:color w:val="000000"/>
          <w:spacing w:val="7"/>
          <w:sz w:val="24"/>
          <w:highlight w:val="none"/>
        </w:rPr>
        <w:t xml:space="preserve">证书及</w:t>
      </w:r>
      <w:r>
        <w:rPr>
          <w:rStyle w:val="763"/>
          <w:rFonts w:hint="eastAsia" w:ascii="宋体" w:hAnsi="宋体" w:eastAsia="宋体" w:cs="宋体"/>
          <w:b w:val="0"/>
          <w:color w:val="000000"/>
          <w:spacing w:val="7"/>
          <w:sz w:val="24"/>
          <w:highlight w:val="none"/>
          <w:lang w:eastAsia="zh-CN"/>
        </w:rPr>
        <w:t xml:space="preserve">投标单位为其缴纳的</w:t>
      </w:r>
      <w:r>
        <w:rPr>
          <w:rStyle w:val="763"/>
          <w:rFonts w:ascii="宋体" w:hAnsi="宋体" w:eastAsia="宋体" w:cs="宋体"/>
          <w:b w:val="0"/>
          <w:color w:val="000000"/>
          <w:spacing w:val="7"/>
          <w:sz w:val="24"/>
          <w:highlight w:val="none"/>
        </w:rPr>
        <w:t xml:space="preserve">近三个月的</w:t>
      </w:r>
      <w:r>
        <w:rPr>
          <w:rStyle w:val="763"/>
          <w:rFonts w:hint="eastAsia" w:ascii="宋体" w:hAnsi="宋体" w:eastAsia="宋体" w:cs="宋体"/>
          <w:b w:val="0"/>
          <w:color w:val="000000"/>
          <w:spacing w:val="7"/>
          <w:sz w:val="24"/>
          <w:highlight w:val="none"/>
          <w:lang w:eastAsia="zh-CN"/>
        </w:rPr>
        <w:t xml:space="preserve">有效</w:t>
      </w:r>
      <w:r>
        <w:rPr>
          <w:rStyle w:val="763"/>
          <w:rFonts w:ascii="宋体" w:hAnsi="宋体" w:eastAsia="宋体" w:cs="宋体"/>
          <w:b w:val="0"/>
          <w:color w:val="000000"/>
          <w:spacing w:val="7"/>
          <w:sz w:val="24"/>
          <w:highlight w:val="none"/>
        </w:rPr>
        <w:t xml:space="preserve">社保证明，不提供不得分）</w:t>
      </w:r>
      <w:r/>
    </w:p>
    <w:p>
      <w:pPr>
        <w:pStyle w:val="1278"/>
        <w:ind w:firstLine="500"/>
        <w:spacing w:line="440" w:lineRule="exact"/>
        <w:rPr>
          <w:rStyle w:val="763"/>
          <w:rFonts w:ascii="宋体" w:hAnsi="宋体" w:eastAsia="宋体" w:cs="宋体"/>
          <w:b/>
          <w:spacing w:val="7"/>
          <w:sz w:val="24"/>
        </w:rPr>
        <w:outlineLvl w:val="9"/>
      </w:pPr>
      <w:r>
        <w:rPr>
          <w:rStyle w:val="763"/>
          <w:rFonts w:hint="eastAsia" w:ascii="宋体" w:hAnsi="宋体" w:eastAsia="宋体" w:cs="宋体"/>
          <w:b/>
          <w:color w:val="000000"/>
          <w:spacing w:val="7"/>
          <w:sz w:val="24"/>
          <w:lang w:val="en-US" w:eastAsia="zh-CN"/>
        </w:rPr>
        <w:t xml:space="preserve">4</w:t>
      </w:r>
      <w:r>
        <w:rPr>
          <w:rStyle w:val="763"/>
          <w:rFonts w:ascii="宋体" w:hAnsi="宋体" w:eastAsia="宋体" w:cs="宋体"/>
          <w:b/>
          <w:color w:val="000000"/>
          <w:spacing w:val="7"/>
          <w:sz w:val="24"/>
        </w:rPr>
        <w:t xml:space="preserve"> 履约能力 </w:t>
      </w:r>
      <w:r>
        <w:rPr>
          <w:rStyle w:val="763"/>
          <w:rFonts w:hint="eastAsia" w:ascii="宋体" w:hAnsi="宋体" w:eastAsia="宋体" w:cs="宋体"/>
          <w:b/>
          <w:color w:val="000000"/>
          <w:spacing w:val="7"/>
          <w:sz w:val="24"/>
          <w:lang w:val="en-US" w:eastAsia="zh-CN"/>
        </w:rPr>
        <w:t xml:space="preserve">6</w:t>
      </w:r>
      <w:r>
        <w:rPr>
          <w:rStyle w:val="763"/>
          <w:rFonts w:ascii="宋体" w:hAnsi="宋体" w:eastAsia="宋体" w:cs="宋体"/>
          <w:b/>
          <w:color w:val="000000"/>
          <w:spacing w:val="7"/>
          <w:sz w:val="24"/>
        </w:rPr>
        <w:t xml:space="preserve">.0 分</w:t>
      </w:r>
      <w:r/>
    </w:p>
    <w:p>
      <w:pPr>
        <w:pStyle w:val="1278"/>
        <w:ind w:firstLine="500"/>
        <w:spacing w:line="440" w:lineRule="exact"/>
        <w:rPr>
          <w:rFonts w:hint="eastAsia" w:ascii="宋体" w:hAnsi="宋体" w:eastAsia="宋体" w:cs="宋体"/>
          <w:color w:val="000000"/>
          <w:spacing w:val="7"/>
          <w:highlight w:val="none"/>
          <w:lang w:eastAsia="zh-CN"/>
        </w:rPr>
      </w:pPr>
      <w:r>
        <w:rPr>
          <w:rStyle w:val="763"/>
          <w:rFonts w:hint="eastAsia" w:ascii="宋体" w:hAnsi="宋体" w:eastAsia="宋体" w:cs="宋体"/>
          <w:b w:val="0"/>
          <w:color w:val="000000"/>
          <w:spacing w:val="7"/>
          <w:sz w:val="24"/>
          <w:lang w:val="en-US" w:eastAsia="zh-CN"/>
        </w:rPr>
        <w:t xml:space="preserve">4</w:t>
      </w:r>
      <w:r>
        <w:rPr>
          <w:rStyle w:val="763"/>
          <w:rFonts w:ascii="宋体" w:hAnsi="宋体" w:eastAsia="宋体" w:cs="宋体"/>
          <w:b w:val="0"/>
          <w:color w:val="000000"/>
          <w:spacing w:val="7"/>
          <w:sz w:val="24"/>
        </w:rPr>
        <w:t xml:space="preserve">.1.投标人提供自20</w:t>
      </w:r>
      <w:r>
        <w:rPr>
          <w:rStyle w:val="763"/>
          <w:rFonts w:hint="eastAsia" w:ascii="宋体" w:hAnsi="宋体" w:eastAsia="宋体" w:cs="宋体"/>
          <w:b w:val="0"/>
          <w:color w:val="000000"/>
          <w:spacing w:val="7"/>
          <w:sz w:val="24"/>
          <w:lang w:val="en-US" w:eastAsia="zh-CN"/>
        </w:rPr>
        <w:t xml:space="preserve">20</w:t>
      </w:r>
      <w:r>
        <w:rPr>
          <w:rStyle w:val="763"/>
          <w:rFonts w:ascii="宋体" w:hAnsi="宋体" w:eastAsia="宋体" w:cs="宋体"/>
          <w:b w:val="0"/>
          <w:color w:val="000000"/>
          <w:spacing w:val="7"/>
          <w:sz w:val="24"/>
        </w:rPr>
        <w:t xml:space="preserve">年以来的类似项目业绩，以合同签订日期为准，每提供一份合同得</w:t>
      </w:r>
      <w:r>
        <w:rPr>
          <w:rStyle w:val="763"/>
          <w:rFonts w:hint="eastAsia" w:ascii="宋体" w:hAnsi="宋体" w:eastAsia="宋体" w:cs="宋体"/>
          <w:b w:val="0"/>
          <w:color w:val="000000"/>
          <w:spacing w:val="7"/>
          <w:sz w:val="24"/>
          <w:lang w:val="en-US" w:eastAsia="zh-CN"/>
        </w:rPr>
        <w:t xml:space="preserve">2</w:t>
      </w:r>
      <w:r>
        <w:rPr>
          <w:rStyle w:val="763"/>
          <w:rFonts w:ascii="宋体" w:hAnsi="宋体" w:eastAsia="宋体" w:cs="宋体"/>
          <w:b w:val="0"/>
          <w:color w:val="000000"/>
          <w:spacing w:val="7"/>
          <w:sz w:val="24"/>
        </w:rPr>
        <w:t xml:space="preserve">分，最高得</w:t>
      </w:r>
      <w:r>
        <w:rPr>
          <w:rStyle w:val="763"/>
          <w:rFonts w:hint="eastAsia" w:ascii="宋体" w:hAnsi="宋体" w:eastAsia="宋体" w:cs="宋体"/>
          <w:b w:val="0"/>
          <w:color w:val="000000"/>
          <w:spacing w:val="7"/>
          <w:sz w:val="24"/>
          <w:lang w:val="en-US" w:eastAsia="zh-CN"/>
        </w:rPr>
        <w:t xml:space="preserve">6</w:t>
      </w:r>
      <w:r>
        <w:rPr>
          <w:rStyle w:val="763"/>
          <w:rFonts w:ascii="宋体" w:hAnsi="宋体" w:eastAsia="宋体" w:cs="宋体"/>
          <w:b w:val="0"/>
          <w:color w:val="000000"/>
          <w:spacing w:val="7"/>
          <w:sz w:val="24"/>
        </w:rPr>
        <w:t xml:space="preserve">分。（请在投标文件中提供相关合同，不提供不得分）</w:t>
      </w:r>
      <w:r/>
    </w:p>
    <w:p>
      <w:pPr>
        <w:ind w:left="0" w:right="-124" w:firstLine="480"/>
        <w:jc w:val="both"/>
        <w:spacing w:before="0" w:after="0" w:line="85"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124" w:firstLine="48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以上证明材料，不提供不得分。</w:t>
      </w:r>
      <w:r/>
    </w:p>
    <w:p>
      <w:pPr>
        <w:pStyle w:val="1197"/>
        <w:ind w:firstLine="500"/>
        <w:spacing w:line="440" w:lineRule="exact"/>
        <w:rPr>
          <w:rStyle w:val="947"/>
          <w:rFonts w:hint="eastAsia" w:ascii="Times New Roman" w:hAnsi="Times New Roman" w:eastAsia="宋体" w:cs="Times New Roman"/>
          <w:b/>
          <w:bCs/>
          <w:color w:val="000000"/>
          <w:spacing w:val="7"/>
          <w:sz w:val="24"/>
          <w:highlight w:val="none"/>
          <w:lang w:eastAsia="zh-CN"/>
        </w:rPr>
        <w:outlineLvl w:val="9"/>
      </w:pPr>
      <w:r>
        <w:rPr>
          <w:rFonts w:hint="eastAsia" w:ascii="Times New Roman" w:hAnsi="Times New Roman" w:eastAsia="宋体" w:cs="Times New Roman"/>
          <w:b/>
          <w:bCs/>
          <w:color w:val="000000"/>
          <w:spacing w:val="7"/>
          <w:sz w:val="24"/>
          <w:highlight w:val="none"/>
          <w:lang w:eastAsia="zh-CN"/>
        </w:rPr>
      </w:r>
      <w:r/>
    </w:p>
    <w:p>
      <w:pPr>
        <w:pStyle w:val="1197"/>
        <w:ind w:firstLine="500"/>
        <w:spacing w:line="440" w:lineRule="exact"/>
        <w:rPr>
          <w:rStyle w:val="947"/>
          <w:rFonts w:ascii="Times New Roman" w:hAnsi="Times New Roman" w:eastAsia="宋体" w:cs="Times New Roman"/>
          <w:b/>
          <w:bCs/>
          <w:color w:val="000000"/>
          <w:spacing w:val="7"/>
          <w:sz w:val="24"/>
          <w:highlight w:val="none"/>
          <w:lang w:val="en-US" w:eastAsia="zh-CN"/>
        </w:rPr>
        <w:outlineLvl w:val="9"/>
      </w:pPr>
      <w:r>
        <w:rPr>
          <w:rStyle w:val="947"/>
          <w:rFonts w:hint="eastAsia" w:ascii="Times New Roman" w:hAnsi="Times New Roman" w:eastAsia="宋体" w:cs="Times New Roman"/>
          <w:b/>
          <w:bCs/>
          <w:color w:val="000000"/>
          <w:spacing w:val="7"/>
          <w:sz w:val="24"/>
          <w:highlight w:val="none"/>
          <w:lang w:eastAsia="zh-CN"/>
        </w:rPr>
        <w:t xml:space="preserve">（二）标段二</w:t>
      </w:r>
      <w:r>
        <w:rPr>
          <w:rStyle w:val="947"/>
          <w:rFonts w:hint="eastAsia" w:ascii="Times New Roman" w:hAnsi="Times New Roman" w:eastAsia="宋体" w:cs="Times New Roman"/>
          <w:b/>
          <w:bCs/>
          <w:color w:val="000000"/>
          <w:spacing w:val="7"/>
          <w:sz w:val="24"/>
          <w:highlight w:val="none"/>
          <w:lang w:val="en-US" w:eastAsia="zh-CN"/>
        </w:rPr>
        <w:t xml:space="preserve">评分标准</w:t>
      </w:r>
      <w:r/>
    </w:p>
    <w:p>
      <w:pPr>
        <w:pStyle w:val="1278"/>
        <w:ind w:firstLine="500"/>
        <w:spacing w:line="440" w:lineRule="exact"/>
        <w:rPr>
          <w:rStyle w:val="763"/>
          <w:rFonts w:ascii="宋体" w:hAnsi="宋体" w:eastAsia="宋体" w:cs="宋体"/>
          <w:b/>
          <w:spacing w:val="7"/>
          <w:sz w:val="24"/>
          <w:highlight w:val="none"/>
        </w:rPr>
        <w:outlineLvl w:val="9"/>
      </w:pPr>
      <w:r>
        <w:rPr>
          <w:rStyle w:val="763"/>
          <w:rFonts w:ascii="宋体" w:hAnsi="宋体" w:eastAsia="宋体" w:cs="宋体"/>
          <w:b/>
          <w:color w:val="000000"/>
          <w:spacing w:val="7"/>
          <w:sz w:val="24"/>
          <w:highlight w:val="none"/>
        </w:rPr>
        <w:t xml:space="preserve">1 价格分 </w:t>
      </w:r>
      <w:r>
        <w:rPr>
          <w:rStyle w:val="763"/>
          <w:rFonts w:hint="eastAsia" w:ascii="宋体" w:hAnsi="宋体" w:eastAsia="宋体" w:cs="宋体"/>
          <w:b/>
          <w:color w:val="000000"/>
          <w:spacing w:val="7"/>
          <w:sz w:val="24"/>
          <w:highlight w:val="none"/>
          <w:lang w:val="en-US" w:eastAsia="zh-CN"/>
        </w:rPr>
        <w:t xml:space="preserve">4</w:t>
      </w:r>
      <w:r>
        <w:rPr>
          <w:rStyle w:val="763"/>
          <w:rFonts w:ascii="宋体" w:hAnsi="宋体" w:eastAsia="宋体" w:cs="宋体"/>
          <w:b/>
          <w:color w:val="000000"/>
          <w:spacing w:val="7"/>
          <w:sz w:val="24"/>
          <w:highlight w:val="none"/>
        </w:rPr>
        <w:t xml:space="preserve">0.0 分</w:t>
      </w:r>
      <w:r/>
    </w:p>
    <w:p>
      <w:pPr>
        <w:pStyle w:val="1278"/>
        <w:ind w:firstLine="500"/>
        <w:spacing w:line="440" w:lineRule="exact"/>
        <w:rPr>
          <w:rStyle w:val="763"/>
          <w:rFonts w:ascii="宋体" w:hAnsi="宋体" w:eastAsia="宋体" w:cs="宋体"/>
          <w:b w:val="0"/>
          <w:spacing w:val="7"/>
          <w:sz w:val="24"/>
          <w:highlight w:val="none"/>
        </w:rPr>
        <w:outlineLvl w:val="9"/>
      </w:pPr>
      <w:r>
        <w:rPr>
          <w:rStyle w:val="763"/>
          <w:rFonts w:ascii="宋体" w:hAnsi="宋体" w:eastAsia="宋体" w:cs="宋体"/>
          <w:b w:val="0"/>
          <w:color w:val="000000"/>
          <w:spacing w:val="7"/>
          <w:sz w:val="24"/>
          <w:highlight w:val="none"/>
        </w:rPr>
        <w:t xml:space="preserve">采用低价优先法计算，即满足招标文件要求且投标价格最低的投标价为评标基准价，其价格分为满分</w:t>
      </w:r>
      <w:r>
        <w:rPr>
          <w:rStyle w:val="763"/>
          <w:rFonts w:hint="eastAsia" w:ascii="宋体" w:hAnsi="宋体" w:eastAsia="宋体" w:cs="宋体"/>
          <w:b w:val="0"/>
          <w:color w:val="000000"/>
          <w:spacing w:val="7"/>
          <w:sz w:val="24"/>
          <w:highlight w:val="none"/>
          <w:lang w:val="en-US" w:eastAsia="zh-CN"/>
        </w:rPr>
        <w:t xml:space="preserve">4</w:t>
      </w:r>
      <w:r>
        <w:rPr>
          <w:rStyle w:val="763"/>
          <w:rFonts w:ascii="宋体" w:hAnsi="宋体" w:eastAsia="宋体" w:cs="宋体"/>
          <w:b w:val="0"/>
          <w:color w:val="000000"/>
          <w:spacing w:val="7"/>
          <w:sz w:val="24"/>
          <w:highlight w:val="none"/>
        </w:rPr>
        <w:t xml:space="preserve">0.0分。其他投标人的价格分统一按照下列公式计算：</w:t>
      </w:r>
      <w:r/>
    </w:p>
    <w:p>
      <w:pPr>
        <w:pStyle w:val="1278"/>
        <w:ind w:firstLine="500"/>
        <w:spacing w:line="440" w:lineRule="exact"/>
        <w:rPr>
          <w:rStyle w:val="763"/>
          <w:rFonts w:ascii="宋体" w:hAnsi="宋体" w:eastAsia="宋体" w:cs="宋体"/>
          <w:b w:val="0"/>
          <w:spacing w:val="7"/>
          <w:sz w:val="24"/>
          <w:highlight w:val="none"/>
        </w:rPr>
        <w:outlineLvl w:val="9"/>
      </w:pPr>
      <w:r>
        <w:rPr>
          <w:rStyle w:val="763"/>
          <w:rFonts w:ascii="宋体" w:hAnsi="宋体" w:eastAsia="宋体" w:cs="宋体"/>
          <w:b w:val="0"/>
          <w:color w:val="000000"/>
          <w:spacing w:val="7"/>
          <w:sz w:val="24"/>
          <w:highlight w:val="none"/>
        </w:rPr>
        <w:t xml:space="preserve">投标报价得分=（评标基准价/投标报价）* </w:t>
      </w:r>
      <w:r>
        <w:rPr>
          <w:rStyle w:val="763"/>
          <w:rFonts w:hint="eastAsia" w:ascii="宋体" w:hAnsi="宋体" w:eastAsia="宋体" w:cs="宋体"/>
          <w:b w:val="0"/>
          <w:color w:val="000000"/>
          <w:spacing w:val="7"/>
          <w:sz w:val="24"/>
          <w:highlight w:val="none"/>
          <w:lang w:val="en-US" w:eastAsia="zh-CN"/>
        </w:rPr>
        <w:t xml:space="preserve">4</w:t>
      </w:r>
      <w:r>
        <w:rPr>
          <w:rStyle w:val="763"/>
          <w:rFonts w:ascii="宋体" w:hAnsi="宋体" w:eastAsia="宋体" w:cs="宋体"/>
          <w:b w:val="0"/>
          <w:color w:val="000000"/>
          <w:spacing w:val="7"/>
          <w:sz w:val="24"/>
          <w:highlight w:val="none"/>
        </w:rPr>
        <w:t xml:space="preserve">0.0% * 100（保留二位小数）；</w:t>
      </w:r>
      <w:r/>
    </w:p>
    <w:p>
      <w:pPr>
        <w:pStyle w:val="1278"/>
        <w:ind w:firstLine="500"/>
        <w:spacing w:line="440" w:lineRule="exact"/>
        <w:rPr>
          <w:rStyle w:val="763"/>
          <w:rFonts w:ascii="宋体" w:hAnsi="宋体" w:eastAsia="宋体" w:cs="宋体"/>
          <w:b/>
          <w:spacing w:val="7"/>
          <w:sz w:val="24"/>
          <w:highlight w:val="none"/>
        </w:rPr>
        <w:outlineLvl w:val="9"/>
      </w:pPr>
      <w:r>
        <w:rPr>
          <w:rStyle w:val="763"/>
          <w:rFonts w:ascii="宋体" w:hAnsi="宋体" w:eastAsia="宋体" w:cs="宋体"/>
          <w:b/>
          <w:color w:val="000000"/>
          <w:spacing w:val="7"/>
          <w:sz w:val="24"/>
          <w:highlight w:val="none"/>
        </w:rPr>
        <w:t xml:space="preserve">2 </w:t>
      </w:r>
      <w:r>
        <w:rPr>
          <w:rStyle w:val="763"/>
          <w:rFonts w:hint="eastAsia" w:ascii="宋体" w:hAnsi="宋体" w:eastAsia="宋体" w:cs="宋体"/>
          <w:b/>
          <w:color w:val="000000"/>
          <w:spacing w:val="7"/>
          <w:sz w:val="24"/>
          <w:highlight w:val="none"/>
          <w:lang w:eastAsia="zh-CN"/>
        </w:rPr>
        <w:t xml:space="preserve">服务</w:t>
      </w:r>
      <w:r>
        <w:rPr>
          <w:rStyle w:val="763"/>
          <w:rFonts w:ascii="宋体" w:hAnsi="宋体" w:eastAsia="宋体" w:cs="宋体"/>
          <w:b/>
          <w:color w:val="000000"/>
          <w:spacing w:val="7"/>
          <w:sz w:val="24"/>
          <w:highlight w:val="none"/>
        </w:rPr>
        <w:t xml:space="preserve">方案分 </w:t>
      </w:r>
      <w:r>
        <w:rPr>
          <w:rStyle w:val="763"/>
          <w:rFonts w:hint="eastAsia" w:ascii="宋体" w:hAnsi="宋体" w:eastAsia="宋体" w:cs="宋体"/>
          <w:b/>
          <w:color w:val="000000"/>
          <w:spacing w:val="7"/>
          <w:sz w:val="24"/>
          <w:highlight w:val="none"/>
          <w:lang w:val="en-US" w:eastAsia="zh-CN"/>
        </w:rPr>
        <w:t xml:space="preserve">50</w:t>
      </w:r>
      <w:r>
        <w:rPr>
          <w:rStyle w:val="763"/>
          <w:rFonts w:ascii="宋体" w:hAnsi="宋体" w:eastAsia="宋体" w:cs="宋体"/>
          <w:b/>
          <w:color w:val="000000"/>
          <w:spacing w:val="7"/>
          <w:sz w:val="24"/>
          <w:highlight w:val="none"/>
        </w:rPr>
        <w:t xml:space="preserve">.0 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2.1.根据投标单位提供的针对本项目的</w:t>
      </w:r>
      <w:r>
        <w:rPr>
          <w:rStyle w:val="763"/>
          <w:rFonts w:hint="eastAsia" w:ascii="宋体" w:hAnsi="宋体" w:eastAsia="宋体" w:cs="宋体"/>
          <w:b w:val="0"/>
          <w:color w:val="000000"/>
          <w:spacing w:val="7"/>
          <w:sz w:val="24"/>
          <w:lang w:eastAsia="zh-CN"/>
        </w:rPr>
        <w:t xml:space="preserve">内部管理方案进行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但不限于场馆设施设备管理、财务管理、安全管理、</w:t>
      </w:r>
      <w:r>
        <w:rPr>
          <w:rStyle w:val="763"/>
          <w:rFonts w:ascii="宋体" w:hAnsi="宋体" w:eastAsia="宋体" w:cs="宋体"/>
          <w:b w:val="0"/>
          <w:i w:val="0"/>
          <w:color w:val="000000"/>
          <w:sz w:val="24"/>
          <w:szCs w:val="24"/>
          <w:highlight w:val="none"/>
          <w:u w:val="none"/>
        </w:rPr>
        <w:t xml:space="preserve">突发事件应急预案</w:t>
      </w:r>
      <w:r>
        <w:rPr>
          <w:rStyle w:val="763"/>
          <w:rFonts w:hint="eastAsia" w:ascii="宋体" w:hAnsi="宋体" w:eastAsia="宋体" w:cs="宋体"/>
          <w:b w:val="0"/>
          <w:color w:val="000000"/>
          <w:spacing w:val="7"/>
          <w:sz w:val="24"/>
          <w:lang w:eastAsia="zh-CN"/>
        </w:rPr>
        <w:t xml:space="preserve">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2.2.根据投标单位提供的</w:t>
      </w:r>
      <w:r>
        <w:rPr>
          <w:rStyle w:val="763"/>
          <w:rFonts w:hint="eastAsia" w:ascii="宋体" w:hAnsi="宋体" w:eastAsia="宋体" w:cs="宋体"/>
          <w:b w:val="0"/>
          <w:color w:val="000000"/>
          <w:spacing w:val="7"/>
          <w:sz w:val="24"/>
          <w:lang w:eastAsia="zh-CN"/>
        </w:rPr>
        <w:t xml:space="preserve">专业照护方案进行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但不限于日间照料、短期托养服务、助浴服务等；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2.3.根据投标单位提供的助餐服务方案综合评定。方案内容包括</w:t>
      </w:r>
      <w:r>
        <w:rPr>
          <w:rStyle w:val="763"/>
          <w:rFonts w:hint="eastAsia" w:ascii="宋体" w:hAnsi="宋体" w:eastAsia="宋体" w:cs="宋体"/>
          <w:b w:val="0"/>
          <w:color w:val="000000"/>
          <w:spacing w:val="7"/>
          <w:sz w:val="24"/>
          <w:lang w:eastAsia="zh-CN"/>
        </w:rPr>
        <w:t xml:space="preserve">但不限于就餐点配送服务、堂食服务、送餐到家服务</w:t>
      </w:r>
      <w:r>
        <w:rPr>
          <w:rStyle w:val="763"/>
          <w:rFonts w:ascii="宋体" w:hAnsi="宋体" w:eastAsia="宋体" w:cs="宋体"/>
          <w:b w:val="0"/>
          <w:color w:val="000000"/>
          <w:spacing w:val="7"/>
          <w:sz w:val="24"/>
        </w:rPr>
        <w:t xml:space="preserve">等</w:t>
      </w:r>
      <w:r>
        <w:rPr>
          <w:rStyle w:val="763"/>
          <w:rFonts w:hint="eastAsia" w:ascii="宋体" w:hAnsi="宋体" w:eastAsia="宋体" w:cs="宋体"/>
          <w:b w:val="0"/>
          <w:color w:val="000000"/>
          <w:spacing w:val="7"/>
          <w:sz w:val="24"/>
          <w:lang w:eastAsia="zh-CN"/>
        </w:rPr>
        <w:t xml:space="preserve">；</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ascii="宋体" w:hAnsi="宋体" w:eastAsia="宋体" w:cs="宋体"/>
          <w:b w:val="0"/>
          <w:color w:val="000000"/>
          <w:spacing w:val="7"/>
          <w:sz w:val="24"/>
        </w:rPr>
        <w:t xml:space="preserve">2.4.根据投标单位提供的</w:t>
      </w:r>
      <w:r>
        <w:rPr>
          <w:rStyle w:val="763"/>
          <w:rFonts w:hint="eastAsia" w:ascii="宋体" w:hAnsi="宋体" w:eastAsia="宋体" w:cs="宋体"/>
          <w:b w:val="0"/>
          <w:color w:val="000000"/>
          <w:spacing w:val="7"/>
          <w:sz w:val="24"/>
          <w:lang w:eastAsia="zh-CN"/>
        </w:rPr>
        <w:t xml:space="preserve">文娱教育</w:t>
      </w:r>
      <w:r>
        <w:rPr>
          <w:rStyle w:val="763"/>
          <w:rFonts w:ascii="宋体" w:hAnsi="宋体" w:eastAsia="宋体" w:cs="宋体"/>
          <w:b w:val="0"/>
          <w:color w:val="000000"/>
          <w:spacing w:val="7"/>
          <w:sz w:val="24"/>
        </w:rPr>
        <w:t xml:space="preserve">方案综合评定。方案内容</w:t>
      </w:r>
      <w:r>
        <w:rPr>
          <w:rStyle w:val="763"/>
          <w:rFonts w:hint="eastAsia" w:ascii="宋体" w:hAnsi="宋体" w:eastAsia="宋体" w:cs="宋体"/>
          <w:b w:val="0"/>
          <w:color w:val="000000"/>
          <w:spacing w:val="7"/>
          <w:sz w:val="24"/>
        </w:rPr>
        <w:t xml:space="preserve">包括但不限于</w:t>
      </w:r>
      <w:r>
        <w:rPr>
          <w:rStyle w:val="763"/>
          <w:rFonts w:hint="eastAsia" w:ascii="宋体" w:hAnsi="宋体" w:eastAsia="宋体" w:cs="宋体"/>
          <w:b w:val="0"/>
          <w:color w:val="000000"/>
          <w:spacing w:val="7"/>
          <w:sz w:val="24"/>
          <w:lang w:eastAsia="zh-CN"/>
        </w:rPr>
        <w:t xml:space="preserve">文体娱乐服务、老年教育服务</w:t>
      </w:r>
      <w:r>
        <w:rPr>
          <w:rStyle w:val="763"/>
          <w:rFonts w:hint="eastAsia" w:ascii="宋体" w:hAnsi="宋体" w:eastAsia="宋体" w:cs="宋体"/>
          <w:b w:val="0"/>
          <w:color w:val="000000"/>
          <w:spacing w:val="7"/>
          <w:sz w:val="24"/>
        </w:rPr>
        <w:t xml:space="preserve">等</w:t>
      </w:r>
      <w:r>
        <w:rPr>
          <w:rStyle w:val="763"/>
          <w:rFonts w:hint="eastAsia" w:ascii="宋体" w:hAnsi="宋体" w:eastAsia="宋体" w:cs="宋体"/>
          <w:b w:val="0"/>
          <w:color w:val="000000"/>
          <w:spacing w:val="7"/>
          <w:sz w:val="24"/>
          <w:lang w:eastAsia="zh-CN"/>
        </w:rPr>
        <w:t xml:space="preserve">；</w:t>
      </w:r>
      <w:r>
        <w:rPr>
          <w:rStyle w:val="763"/>
          <w:rFonts w:ascii="宋体" w:hAnsi="宋体" w:eastAsia="宋体" w:cs="宋体"/>
          <w:b w:val="0"/>
          <w:color w:val="000000"/>
          <w:spacing w:val="7"/>
          <w:sz w:val="24"/>
        </w:rPr>
        <w:t xml:space="preserve">内容</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hint="eastAsia" w:ascii="宋体" w:hAnsi="宋体" w:eastAsia="宋体" w:cs="宋体"/>
          <w:b w:val="0"/>
          <w:color w:val="000000"/>
          <w:spacing w:val="7"/>
          <w:sz w:val="24"/>
          <w:lang w:val="en-US" w:eastAsia="zh-CN"/>
        </w:rPr>
        <w:t xml:space="preserve">2.5.</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健康促进</w:t>
      </w:r>
      <w:r>
        <w:rPr>
          <w:rStyle w:val="763"/>
          <w:rFonts w:ascii="宋体" w:hAnsi="宋体" w:eastAsia="宋体" w:cs="宋体"/>
          <w:b w:val="0"/>
          <w:color w:val="000000"/>
          <w:spacing w:val="7"/>
          <w:sz w:val="24"/>
        </w:rPr>
        <w:t xml:space="preserve">方案综合评定。方案内容</w:t>
      </w:r>
      <w:r>
        <w:rPr>
          <w:rStyle w:val="763"/>
          <w:rFonts w:hint="eastAsia" w:ascii="宋体" w:hAnsi="宋体" w:eastAsia="宋体" w:cs="宋体"/>
          <w:b w:val="0"/>
          <w:color w:val="000000"/>
          <w:spacing w:val="7"/>
          <w:sz w:val="24"/>
        </w:rPr>
        <w:t xml:space="preserve">包括但不限于</w:t>
      </w:r>
      <w:r>
        <w:rPr>
          <w:rStyle w:val="763"/>
          <w:rFonts w:hint="eastAsia" w:ascii="宋体" w:hAnsi="宋体" w:eastAsia="宋体" w:cs="宋体"/>
          <w:b w:val="0"/>
          <w:color w:val="000000"/>
          <w:spacing w:val="7"/>
          <w:sz w:val="24"/>
          <w:lang w:eastAsia="zh-CN"/>
        </w:rPr>
        <w:t xml:space="preserve">健康管理服务、康复保健服务</w:t>
      </w:r>
      <w:r>
        <w:rPr>
          <w:rStyle w:val="763"/>
          <w:rFonts w:hint="eastAsia" w:ascii="宋体" w:hAnsi="宋体" w:eastAsia="宋体" w:cs="宋体"/>
          <w:b w:val="0"/>
          <w:color w:val="000000"/>
          <w:spacing w:val="7"/>
          <w:sz w:val="24"/>
        </w:rPr>
        <w:t xml:space="preserve">等</w:t>
      </w:r>
      <w:r>
        <w:rPr>
          <w:rStyle w:val="763"/>
          <w:rFonts w:hint="eastAsia" w:ascii="宋体" w:hAnsi="宋体" w:eastAsia="宋体" w:cs="宋体"/>
          <w:b w:val="0"/>
          <w:color w:val="000000"/>
          <w:spacing w:val="7"/>
          <w:sz w:val="24"/>
          <w:lang w:eastAsia="zh-CN"/>
        </w:rPr>
        <w:t xml:space="preserve">；</w:t>
      </w:r>
      <w:r>
        <w:rPr>
          <w:rStyle w:val="763"/>
          <w:rFonts w:ascii="宋体" w:hAnsi="宋体" w:eastAsia="宋体" w:cs="宋体"/>
          <w:b w:val="0"/>
          <w:color w:val="000000"/>
          <w:spacing w:val="7"/>
          <w:sz w:val="24"/>
        </w:rPr>
        <w:t xml:space="preserve">内容</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val="0"/>
          <w:spacing w:val="7"/>
          <w:sz w:val="24"/>
        </w:rPr>
        <w:outlineLvl w:val="9"/>
      </w:pPr>
      <w:r>
        <w:rPr>
          <w:rStyle w:val="763"/>
          <w:rFonts w:hint="eastAsia" w:ascii="宋体" w:hAnsi="宋体" w:eastAsia="宋体" w:cs="宋体"/>
          <w:b w:val="0"/>
          <w:color w:val="000000"/>
          <w:spacing w:val="7"/>
          <w:sz w:val="24"/>
          <w:lang w:val="en-US" w:eastAsia="zh-CN"/>
        </w:rPr>
        <w:t xml:space="preserve">2.6.</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个性化服务</w:t>
      </w:r>
      <w:r>
        <w:rPr>
          <w:rStyle w:val="763"/>
          <w:rFonts w:ascii="宋体" w:hAnsi="宋体" w:eastAsia="宋体" w:cs="宋体"/>
          <w:b w:val="0"/>
          <w:color w:val="000000"/>
          <w:spacing w:val="7"/>
          <w:sz w:val="24"/>
        </w:rPr>
        <w:t xml:space="preserve">方案综合评定。方案内容</w:t>
      </w:r>
      <w:r>
        <w:rPr>
          <w:rStyle w:val="763"/>
          <w:rFonts w:hint="eastAsia" w:ascii="宋体" w:hAnsi="宋体" w:eastAsia="宋体" w:cs="宋体"/>
          <w:b w:val="0"/>
          <w:color w:val="000000"/>
          <w:spacing w:val="7"/>
          <w:sz w:val="24"/>
        </w:rPr>
        <w:t xml:space="preserve">包括但不限于老年认知障碍干预服务、家庭生活服务、老年优待服务、法律咨询与维权服务、老年社会参与服务、便民服务等</w:t>
      </w:r>
      <w:r>
        <w:rPr>
          <w:rStyle w:val="763"/>
          <w:rFonts w:hint="eastAsia" w:ascii="宋体" w:hAnsi="宋体" w:eastAsia="宋体" w:cs="宋体"/>
          <w:b w:val="0"/>
          <w:color w:val="000000"/>
          <w:spacing w:val="7"/>
          <w:sz w:val="24"/>
          <w:lang w:eastAsia="zh-CN"/>
        </w:rPr>
        <w:t xml:space="preserve">；</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hint="eastAsia" w:ascii="宋体" w:hAnsi="宋体" w:eastAsia="宋体" w:cs="宋体"/>
          <w:b w:val="0"/>
          <w:spacing w:val="7"/>
          <w:sz w:val="24"/>
          <w:lang w:val="en-US" w:eastAsia="zh-CN"/>
        </w:rPr>
        <w:outlineLvl w:val="9"/>
      </w:pPr>
      <w:r>
        <w:rPr>
          <w:rStyle w:val="763"/>
          <w:rFonts w:hint="eastAsia" w:ascii="宋体" w:hAnsi="宋体" w:eastAsia="宋体" w:cs="宋体"/>
          <w:b w:val="0"/>
          <w:spacing w:val="7"/>
          <w:sz w:val="24"/>
          <w:lang w:val="en-US" w:eastAsia="zh-CN"/>
        </w:rPr>
        <w:t xml:space="preserve">2.7</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居家探访服务方案进行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但不限于需求调研、精神慰藉、探访帮扶等；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hint="default" w:ascii="宋体" w:hAnsi="宋体" w:eastAsia="宋体" w:cs="宋体"/>
          <w:b w:val="0"/>
          <w:spacing w:val="7"/>
          <w:sz w:val="24"/>
          <w:lang w:val="en-US" w:eastAsia="zh-CN"/>
        </w:rPr>
        <w:outlineLvl w:val="9"/>
      </w:pPr>
      <w:r>
        <w:rPr>
          <w:rStyle w:val="763"/>
          <w:rFonts w:hint="eastAsia" w:ascii="宋体" w:hAnsi="宋体" w:eastAsia="宋体" w:cs="宋体"/>
          <w:b w:val="0"/>
          <w:spacing w:val="7"/>
          <w:sz w:val="24"/>
          <w:lang w:val="en-US" w:eastAsia="zh-CN"/>
        </w:rPr>
        <w:t xml:space="preserve">2.8</w:t>
      </w:r>
      <w:r>
        <w:rPr>
          <w:rStyle w:val="763"/>
          <w:rFonts w:ascii="宋体" w:hAnsi="宋体" w:eastAsia="宋体" w:cs="宋体"/>
          <w:b w:val="0"/>
          <w:color w:val="000000"/>
          <w:spacing w:val="7"/>
          <w:sz w:val="24"/>
        </w:rPr>
        <w:t xml:space="preserve">根据投标单位提供的</w:t>
      </w:r>
      <w:r>
        <w:rPr>
          <w:rStyle w:val="763"/>
          <w:rFonts w:hint="eastAsia" w:ascii="宋体" w:hAnsi="宋体" w:eastAsia="宋体" w:cs="宋体"/>
          <w:b w:val="0"/>
          <w:color w:val="000000"/>
          <w:spacing w:val="7"/>
          <w:sz w:val="24"/>
          <w:lang w:eastAsia="zh-CN"/>
        </w:rPr>
        <w:t xml:space="preserve">培训方案进行</w:t>
      </w:r>
      <w:r>
        <w:rPr>
          <w:rStyle w:val="763"/>
          <w:rFonts w:ascii="宋体" w:hAnsi="宋体" w:eastAsia="宋体" w:cs="宋体"/>
          <w:b w:val="0"/>
          <w:color w:val="000000"/>
          <w:spacing w:val="7"/>
          <w:sz w:val="24"/>
        </w:rPr>
        <w:t xml:space="preserve">综合评定。方案内容包括</w:t>
      </w:r>
      <w:r>
        <w:rPr>
          <w:rStyle w:val="763"/>
          <w:rFonts w:hint="eastAsia" w:ascii="宋体" w:hAnsi="宋体" w:eastAsia="宋体" w:cs="宋体"/>
          <w:b w:val="0"/>
          <w:color w:val="000000"/>
          <w:spacing w:val="7"/>
          <w:sz w:val="24"/>
          <w:lang w:eastAsia="zh-CN"/>
        </w:rPr>
        <w:t xml:space="preserve">但不限于服务人员岗位培训、老年人家庭成员照护培训、照料者技能培训、老年人运用智能技术培训等；</w:t>
      </w:r>
      <w:r>
        <w:rPr>
          <w:rFonts w:hint="eastAsia" w:ascii="宋体" w:hAnsi="宋体" w:cs="宋体"/>
          <w:color w:val="000000"/>
          <w:spacing w:val="7"/>
          <w:sz w:val="24"/>
          <w:highlight w:val="none"/>
          <w:lang w:eastAsia="zh-CN"/>
        </w:rPr>
        <w:t xml:space="preserve">方案完全包含上述内容且内容有实质性意义的，</w:t>
      </w:r>
      <w:r>
        <w:rPr>
          <w:rFonts w:hint="eastAsia" w:ascii="宋体" w:hAnsi="宋体" w:eastAsia="宋体" w:cs="宋体"/>
          <w:color w:val="000000"/>
          <w:spacing w:val="7"/>
          <w:sz w:val="24"/>
          <w:highlight w:val="none"/>
          <w:lang w:eastAsia="zh-CN"/>
        </w:rPr>
        <w:t xml:space="preserve">优于</w:t>
      </w:r>
      <w:r>
        <w:rPr>
          <w:rFonts w:hint="eastAsia" w:ascii="宋体" w:hAnsi="宋体" w:cs="宋体"/>
          <w:color w:val="000000"/>
          <w:spacing w:val="7"/>
          <w:sz w:val="24"/>
          <w:highlight w:val="none"/>
        </w:rPr>
        <w:t xml:space="preserve">项目需求的得</w:t>
      </w:r>
      <w:r>
        <w:rPr>
          <w:rFonts w:hint="eastAsia" w:ascii="宋体" w:hAnsi="宋体" w:eastAsia="宋体" w:cs="宋体"/>
          <w:b w:val="0"/>
          <w:bCs w:val="0"/>
          <w:color w:val="000000"/>
          <w:spacing w:val="7"/>
          <w:sz w:val="24"/>
          <w:highlight w:val="none"/>
          <w:lang w:val="en-US" w:eastAsia="zh-CN"/>
        </w:rPr>
        <w:t xml:space="preserve">7</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1项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4</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方案内容有缺失或部分内容无实质性意义的，缺失或无实质性内容</w:t>
      </w:r>
      <w:r>
        <w:rPr>
          <w:rFonts w:hint="eastAsia" w:ascii="宋体" w:hAnsi="宋体" w:cs="宋体"/>
          <w:b w:val="0"/>
          <w:bCs w:val="0"/>
          <w:color w:val="000000"/>
          <w:spacing w:val="7"/>
          <w:sz w:val="24"/>
          <w:highlight w:val="none"/>
          <w:lang w:val="en-US" w:eastAsia="zh-CN"/>
        </w:rPr>
        <w:t xml:space="preserve">2项</w:t>
      </w:r>
      <w:r>
        <w:rPr>
          <w:rFonts w:hint="eastAsia" w:ascii="宋体" w:hAnsi="宋体" w:cs="宋体"/>
          <w:b w:val="0"/>
          <w:bCs w:val="0"/>
          <w:color w:val="000000"/>
          <w:spacing w:val="7"/>
          <w:sz w:val="24"/>
          <w:highlight w:val="none"/>
        </w:rPr>
        <w:t xml:space="preserve">的得</w:t>
      </w:r>
      <w:r>
        <w:rPr>
          <w:rFonts w:hint="eastAsia" w:ascii="宋体" w:hAnsi="宋体" w:eastAsia="宋体" w:cs="宋体"/>
          <w:b w:val="0"/>
          <w:bCs w:val="0"/>
          <w:color w:val="000000"/>
          <w:spacing w:val="7"/>
          <w:sz w:val="24"/>
          <w:highlight w:val="none"/>
          <w:lang w:val="en-US" w:eastAsia="zh-CN"/>
        </w:rPr>
        <w:t xml:space="preserve">2</w:t>
      </w:r>
      <w:r>
        <w:rPr>
          <w:rFonts w:hint="eastAsia" w:ascii="宋体" w:hAnsi="宋体" w:cs="宋体"/>
          <w:b w:val="0"/>
          <w:bCs w:val="0"/>
          <w:color w:val="000000"/>
          <w:spacing w:val="7"/>
          <w:sz w:val="24"/>
          <w:highlight w:val="none"/>
        </w:rPr>
        <w:t xml:space="preserve">分，</w:t>
      </w:r>
      <w:r>
        <w:rPr>
          <w:rFonts w:hint="eastAsia" w:ascii="宋体" w:hAnsi="宋体" w:cs="宋体"/>
          <w:b w:val="0"/>
          <w:bCs w:val="0"/>
          <w:color w:val="000000"/>
          <w:spacing w:val="7"/>
          <w:sz w:val="24"/>
          <w:highlight w:val="none"/>
          <w:lang w:eastAsia="zh-CN"/>
        </w:rPr>
        <w:t xml:space="preserve">方案内容无实质性意义或</w:t>
      </w:r>
      <w:r>
        <w:rPr>
          <w:rFonts w:hint="eastAsia" w:ascii="宋体" w:hAnsi="宋体" w:cs="宋体"/>
          <w:b w:val="0"/>
          <w:bCs w:val="0"/>
          <w:color w:val="000000"/>
          <w:spacing w:val="7"/>
          <w:sz w:val="24"/>
          <w:highlight w:val="none"/>
        </w:rPr>
        <w:t xml:space="preserve">不提供</w:t>
      </w:r>
      <w:r>
        <w:rPr>
          <w:rFonts w:hint="eastAsia" w:ascii="宋体" w:hAnsi="宋体" w:cs="宋体"/>
          <w:b w:val="0"/>
          <w:bCs w:val="0"/>
          <w:color w:val="000000"/>
          <w:spacing w:val="7"/>
          <w:sz w:val="24"/>
          <w:highlight w:val="none"/>
          <w:lang w:eastAsia="zh-CN"/>
        </w:rPr>
        <w:t xml:space="preserve">的</w:t>
      </w:r>
      <w:r>
        <w:rPr>
          <w:rFonts w:hint="eastAsia" w:ascii="宋体" w:hAnsi="宋体" w:cs="宋体"/>
          <w:b w:val="0"/>
          <w:bCs w:val="0"/>
          <w:color w:val="000000"/>
          <w:spacing w:val="7"/>
          <w:sz w:val="24"/>
          <w:highlight w:val="none"/>
        </w:rPr>
        <w:t xml:space="preserve">不得分。</w:t>
      </w:r>
      <w:r/>
    </w:p>
    <w:p>
      <w:pPr>
        <w:pStyle w:val="1278"/>
        <w:ind w:firstLine="500"/>
        <w:spacing w:line="440" w:lineRule="exact"/>
        <w:rPr>
          <w:rStyle w:val="763"/>
          <w:rFonts w:ascii="宋体" w:hAnsi="宋体" w:eastAsia="宋体" w:cs="宋体"/>
          <w:b/>
          <w:spacing w:val="7"/>
          <w:sz w:val="24"/>
          <w:highlight w:val="none"/>
        </w:rPr>
        <w:outlineLvl w:val="9"/>
      </w:pPr>
      <w:r>
        <w:rPr>
          <w:rStyle w:val="763"/>
          <w:rFonts w:hint="eastAsia" w:ascii="宋体" w:hAnsi="宋体" w:eastAsia="宋体" w:cs="宋体"/>
          <w:b/>
          <w:color w:val="000000"/>
          <w:spacing w:val="7"/>
          <w:sz w:val="24"/>
          <w:highlight w:val="none"/>
          <w:lang w:val="en-US" w:eastAsia="zh-CN"/>
        </w:rPr>
        <w:t xml:space="preserve">3</w:t>
      </w:r>
      <w:r>
        <w:rPr>
          <w:rStyle w:val="763"/>
          <w:rFonts w:ascii="宋体" w:hAnsi="宋体" w:eastAsia="宋体" w:cs="宋体"/>
          <w:b/>
          <w:color w:val="000000"/>
          <w:spacing w:val="7"/>
          <w:sz w:val="24"/>
          <w:highlight w:val="none"/>
        </w:rPr>
        <w:t xml:space="preserve"> 人员</w:t>
      </w:r>
      <w:r>
        <w:rPr>
          <w:rStyle w:val="763"/>
          <w:rFonts w:hint="eastAsia" w:ascii="宋体" w:hAnsi="宋体" w:eastAsia="宋体" w:cs="宋体"/>
          <w:b/>
          <w:color w:val="000000"/>
          <w:spacing w:val="7"/>
          <w:sz w:val="24"/>
          <w:highlight w:val="none"/>
          <w:lang w:eastAsia="zh-CN"/>
        </w:rPr>
        <w:t xml:space="preserve">配备</w:t>
      </w:r>
      <w:r>
        <w:rPr>
          <w:rStyle w:val="763"/>
          <w:rFonts w:ascii="宋体" w:hAnsi="宋体" w:eastAsia="宋体" w:cs="宋体"/>
          <w:b/>
          <w:color w:val="000000"/>
          <w:spacing w:val="7"/>
          <w:sz w:val="24"/>
          <w:highlight w:val="none"/>
        </w:rPr>
        <w:t xml:space="preserve"> </w:t>
      </w:r>
      <w:r>
        <w:rPr>
          <w:rStyle w:val="763"/>
          <w:rFonts w:hint="eastAsia" w:ascii="宋体" w:hAnsi="宋体" w:eastAsia="宋体" w:cs="宋体"/>
          <w:b/>
          <w:color w:val="000000"/>
          <w:spacing w:val="7"/>
          <w:sz w:val="24"/>
          <w:highlight w:val="none"/>
          <w:lang w:val="en-US" w:eastAsia="zh-CN"/>
        </w:rPr>
        <w:t xml:space="preserve">4</w:t>
      </w:r>
      <w:r>
        <w:rPr>
          <w:rStyle w:val="763"/>
          <w:rFonts w:ascii="宋体" w:hAnsi="宋体" w:eastAsia="宋体" w:cs="宋体"/>
          <w:b/>
          <w:color w:val="000000"/>
          <w:spacing w:val="7"/>
          <w:sz w:val="24"/>
          <w:highlight w:val="none"/>
        </w:rPr>
        <w:t xml:space="preserve">.0 分</w:t>
      </w:r>
      <w:r/>
    </w:p>
    <w:p>
      <w:pPr>
        <w:pStyle w:val="1278"/>
        <w:ind w:firstLine="500"/>
        <w:spacing w:line="440" w:lineRule="exact"/>
        <w:rPr>
          <w:rStyle w:val="763"/>
          <w:rFonts w:ascii="宋体" w:hAnsi="宋体" w:eastAsia="宋体" w:cs="宋体"/>
          <w:b w:val="0"/>
          <w:spacing w:val="7"/>
          <w:sz w:val="24"/>
          <w:highlight w:val="none"/>
        </w:rPr>
        <w:outlineLvl w:val="9"/>
      </w:pPr>
      <w:r>
        <w:rPr>
          <w:rStyle w:val="763"/>
          <w:rFonts w:hint="eastAsia" w:ascii="宋体" w:hAnsi="宋体" w:eastAsia="宋体" w:cs="宋体"/>
          <w:b w:val="0"/>
          <w:color w:val="000000"/>
          <w:spacing w:val="7"/>
          <w:sz w:val="24"/>
          <w:highlight w:val="none"/>
          <w:lang w:val="en-US" w:eastAsia="zh-CN"/>
        </w:rPr>
        <w:t xml:space="preserve">3</w:t>
      </w:r>
      <w:r>
        <w:rPr>
          <w:rStyle w:val="763"/>
          <w:rFonts w:ascii="宋体" w:hAnsi="宋体" w:eastAsia="宋体" w:cs="宋体"/>
          <w:b w:val="0"/>
          <w:color w:val="000000"/>
          <w:spacing w:val="7"/>
          <w:sz w:val="24"/>
          <w:highlight w:val="none"/>
        </w:rPr>
        <w:t xml:space="preserve">.1.</w:t>
      </w:r>
      <w:r>
        <w:rPr>
          <w:rStyle w:val="763"/>
          <w:rFonts w:hint="eastAsia" w:ascii="宋体" w:hAnsi="宋体" w:eastAsia="宋体" w:cs="宋体"/>
          <w:b w:val="0"/>
          <w:color w:val="000000"/>
          <w:spacing w:val="7"/>
          <w:sz w:val="24"/>
          <w:highlight w:val="none"/>
          <w:lang w:eastAsia="zh-CN"/>
        </w:rPr>
        <w:t xml:space="preserve">投标人拟派</w:t>
      </w:r>
      <w:r>
        <w:rPr>
          <w:rStyle w:val="763"/>
          <w:rFonts w:ascii="宋体" w:hAnsi="宋体" w:eastAsia="宋体" w:cs="宋体"/>
          <w:b w:val="0"/>
          <w:color w:val="000000"/>
          <w:spacing w:val="7"/>
          <w:sz w:val="24"/>
          <w:highlight w:val="none"/>
        </w:rPr>
        <w:t xml:space="preserve">项目负责人</w:t>
      </w:r>
      <w:r>
        <w:rPr>
          <w:rStyle w:val="763"/>
          <w:rFonts w:hint="eastAsia" w:ascii="宋体" w:hAnsi="宋体" w:eastAsia="宋体" w:cs="宋体"/>
          <w:b w:val="0"/>
          <w:color w:val="000000"/>
          <w:spacing w:val="7"/>
          <w:sz w:val="24"/>
          <w:highlight w:val="none"/>
          <w:lang w:eastAsia="zh-CN"/>
        </w:rPr>
        <w:t xml:space="preserve">持有《中华人民共和国社会工作者职业水平（资格）证书》初级</w:t>
      </w:r>
      <w:r>
        <w:rPr>
          <w:rStyle w:val="763"/>
          <w:rFonts w:ascii="宋体" w:hAnsi="宋体" w:eastAsia="宋体" w:cs="宋体"/>
          <w:b w:val="0"/>
          <w:color w:val="000000"/>
          <w:spacing w:val="7"/>
          <w:sz w:val="24"/>
          <w:highlight w:val="none"/>
        </w:rPr>
        <w:t xml:space="preserve">的得1分，</w:t>
      </w:r>
      <w:r>
        <w:rPr>
          <w:rStyle w:val="763"/>
          <w:rFonts w:hint="eastAsia" w:ascii="宋体" w:hAnsi="宋体" w:eastAsia="宋体" w:cs="宋体"/>
          <w:b w:val="0"/>
          <w:color w:val="000000"/>
          <w:spacing w:val="7"/>
          <w:sz w:val="24"/>
          <w:highlight w:val="none"/>
          <w:lang w:eastAsia="zh-CN"/>
        </w:rPr>
        <w:t xml:space="preserve">中级</w:t>
      </w:r>
      <w:r>
        <w:rPr>
          <w:rStyle w:val="763"/>
          <w:rFonts w:ascii="宋体" w:hAnsi="宋体" w:eastAsia="宋体" w:cs="宋体"/>
          <w:b w:val="0"/>
          <w:color w:val="000000"/>
          <w:spacing w:val="7"/>
          <w:sz w:val="24"/>
          <w:highlight w:val="none"/>
        </w:rPr>
        <w:t xml:space="preserve">的得</w:t>
      </w:r>
      <w:r>
        <w:rPr>
          <w:rStyle w:val="763"/>
          <w:rFonts w:hint="eastAsia" w:ascii="宋体" w:hAnsi="宋体" w:eastAsia="宋体" w:cs="宋体"/>
          <w:b w:val="0"/>
          <w:color w:val="000000"/>
          <w:spacing w:val="7"/>
          <w:sz w:val="24"/>
          <w:highlight w:val="none"/>
          <w:lang w:val="en-US" w:eastAsia="zh-CN"/>
        </w:rPr>
        <w:t xml:space="preserve">2</w:t>
      </w:r>
      <w:r>
        <w:rPr>
          <w:rStyle w:val="763"/>
          <w:rFonts w:ascii="宋体" w:hAnsi="宋体" w:eastAsia="宋体" w:cs="宋体"/>
          <w:b w:val="0"/>
          <w:color w:val="000000"/>
          <w:spacing w:val="7"/>
          <w:sz w:val="24"/>
          <w:highlight w:val="none"/>
        </w:rPr>
        <w:t xml:space="preserve">分，高级的得</w:t>
      </w:r>
      <w:r>
        <w:rPr>
          <w:rStyle w:val="763"/>
          <w:rFonts w:hint="eastAsia" w:ascii="宋体" w:hAnsi="宋体" w:eastAsia="宋体" w:cs="宋体"/>
          <w:b w:val="0"/>
          <w:color w:val="000000"/>
          <w:spacing w:val="7"/>
          <w:sz w:val="24"/>
          <w:highlight w:val="none"/>
          <w:lang w:val="en-US" w:eastAsia="zh-CN"/>
        </w:rPr>
        <w:t xml:space="preserve">4</w:t>
      </w:r>
      <w:bookmarkStart w:id="279" w:name="_GoBack"/>
      <w:r/>
      <w:bookmarkEnd w:id="279"/>
      <w:r>
        <w:rPr>
          <w:rStyle w:val="763"/>
          <w:rFonts w:ascii="宋体" w:hAnsi="宋体" w:eastAsia="宋体" w:cs="宋体"/>
          <w:b w:val="0"/>
          <w:color w:val="000000"/>
          <w:spacing w:val="7"/>
          <w:sz w:val="24"/>
          <w:highlight w:val="none"/>
        </w:rPr>
        <w:t xml:space="preserve">分。（</w:t>
      </w:r>
      <w:r>
        <w:rPr>
          <w:rStyle w:val="763"/>
          <w:rFonts w:hint="eastAsia" w:ascii="宋体" w:hAnsi="宋体" w:eastAsia="宋体" w:cs="宋体"/>
          <w:b w:val="0"/>
          <w:color w:val="000000"/>
          <w:spacing w:val="7"/>
          <w:sz w:val="24"/>
          <w:highlight w:val="none"/>
          <w:lang w:eastAsia="zh-CN"/>
        </w:rPr>
        <w:t xml:space="preserve">请</w:t>
      </w:r>
      <w:r>
        <w:rPr>
          <w:rStyle w:val="763"/>
          <w:rFonts w:ascii="宋体" w:hAnsi="宋体" w:eastAsia="宋体" w:cs="宋体"/>
          <w:b w:val="0"/>
          <w:color w:val="000000"/>
          <w:spacing w:val="7"/>
          <w:sz w:val="24"/>
          <w:highlight w:val="none"/>
        </w:rPr>
        <w:t xml:space="preserve">在投标文件中提供</w:t>
      </w:r>
      <w:r>
        <w:rPr>
          <w:rStyle w:val="763"/>
          <w:rFonts w:hint="eastAsia" w:ascii="宋体" w:hAnsi="宋体" w:eastAsia="宋体" w:cs="宋体"/>
          <w:b w:val="0"/>
          <w:color w:val="000000"/>
          <w:spacing w:val="7"/>
          <w:sz w:val="24"/>
          <w:highlight w:val="none"/>
          <w:lang w:eastAsia="zh-CN"/>
        </w:rPr>
        <w:t xml:space="preserve">相关</w:t>
      </w:r>
      <w:r>
        <w:rPr>
          <w:rStyle w:val="763"/>
          <w:rFonts w:ascii="宋体" w:hAnsi="宋体" w:eastAsia="宋体" w:cs="宋体"/>
          <w:b w:val="0"/>
          <w:color w:val="000000"/>
          <w:spacing w:val="7"/>
          <w:sz w:val="24"/>
          <w:highlight w:val="none"/>
        </w:rPr>
        <w:t xml:space="preserve">证书及</w:t>
      </w:r>
      <w:r>
        <w:rPr>
          <w:rStyle w:val="763"/>
          <w:rFonts w:hint="eastAsia" w:ascii="宋体" w:hAnsi="宋体" w:eastAsia="宋体" w:cs="宋体"/>
          <w:b w:val="0"/>
          <w:color w:val="000000"/>
          <w:spacing w:val="7"/>
          <w:sz w:val="24"/>
          <w:highlight w:val="none"/>
          <w:lang w:eastAsia="zh-CN"/>
        </w:rPr>
        <w:t xml:space="preserve">投标单位为其缴纳的</w:t>
      </w:r>
      <w:r>
        <w:rPr>
          <w:rStyle w:val="763"/>
          <w:rFonts w:ascii="宋体" w:hAnsi="宋体" w:eastAsia="宋体" w:cs="宋体"/>
          <w:b w:val="0"/>
          <w:color w:val="000000"/>
          <w:spacing w:val="7"/>
          <w:sz w:val="24"/>
          <w:highlight w:val="none"/>
        </w:rPr>
        <w:t xml:space="preserve">近三个月的</w:t>
      </w:r>
      <w:r>
        <w:rPr>
          <w:rStyle w:val="763"/>
          <w:rFonts w:hint="eastAsia" w:ascii="宋体" w:hAnsi="宋体" w:eastAsia="宋体" w:cs="宋体"/>
          <w:b w:val="0"/>
          <w:color w:val="000000"/>
          <w:spacing w:val="7"/>
          <w:sz w:val="24"/>
          <w:highlight w:val="none"/>
          <w:lang w:eastAsia="zh-CN"/>
        </w:rPr>
        <w:t xml:space="preserve">有效</w:t>
      </w:r>
      <w:r>
        <w:rPr>
          <w:rStyle w:val="763"/>
          <w:rFonts w:ascii="宋体" w:hAnsi="宋体" w:eastAsia="宋体" w:cs="宋体"/>
          <w:b w:val="0"/>
          <w:color w:val="000000"/>
          <w:spacing w:val="7"/>
          <w:sz w:val="24"/>
          <w:highlight w:val="none"/>
        </w:rPr>
        <w:t xml:space="preserve">社保证明，不提供不得分）</w:t>
      </w:r>
      <w:r/>
    </w:p>
    <w:p>
      <w:pPr>
        <w:pStyle w:val="1278"/>
        <w:ind w:firstLine="500"/>
        <w:spacing w:line="440" w:lineRule="exact"/>
        <w:rPr>
          <w:rStyle w:val="763"/>
          <w:rFonts w:ascii="宋体" w:hAnsi="宋体" w:eastAsia="宋体" w:cs="宋体"/>
          <w:b/>
          <w:spacing w:val="7"/>
          <w:sz w:val="24"/>
        </w:rPr>
        <w:outlineLvl w:val="9"/>
      </w:pPr>
      <w:r>
        <w:rPr>
          <w:rStyle w:val="763"/>
          <w:rFonts w:hint="eastAsia" w:ascii="宋体" w:hAnsi="宋体" w:eastAsia="宋体" w:cs="宋体"/>
          <w:b/>
          <w:color w:val="000000"/>
          <w:spacing w:val="7"/>
          <w:sz w:val="24"/>
          <w:lang w:val="en-US" w:eastAsia="zh-CN"/>
        </w:rPr>
        <w:t xml:space="preserve">4</w:t>
      </w:r>
      <w:r>
        <w:rPr>
          <w:rStyle w:val="763"/>
          <w:rFonts w:ascii="宋体" w:hAnsi="宋体" w:eastAsia="宋体" w:cs="宋体"/>
          <w:b/>
          <w:color w:val="000000"/>
          <w:spacing w:val="7"/>
          <w:sz w:val="24"/>
        </w:rPr>
        <w:t xml:space="preserve"> 履约能力 </w:t>
      </w:r>
      <w:r>
        <w:rPr>
          <w:rStyle w:val="763"/>
          <w:rFonts w:hint="eastAsia" w:ascii="宋体" w:hAnsi="宋体" w:eastAsia="宋体" w:cs="宋体"/>
          <w:b/>
          <w:color w:val="000000"/>
          <w:spacing w:val="7"/>
          <w:sz w:val="24"/>
          <w:lang w:val="en-US" w:eastAsia="zh-CN"/>
        </w:rPr>
        <w:t xml:space="preserve">6</w:t>
      </w:r>
      <w:r>
        <w:rPr>
          <w:rStyle w:val="763"/>
          <w:rFonts w:ascii="宋体" w:hAnsi="宋体" w:eastAsia="宋体" w:cs="宋体"/>
          <w:b/>
          <w:color w:val="000000"/>
          <w:spacing w:val="7"/>
          <w:sz w:val="24"/>
        </w:rPr>
        <w:t xml:space="preserve">.0 分</w:t>
      </w:r>
      <w:r/>
    </w:p>
    <w:p>
      <w:pPr>
        <w:pStyle w:val="1278"/>
        <w:ind w:firstLine="500"/>
        <w:spacing w:line="440" w:lineRule="exact"/>
        <w:rPr>
          <w:rFonts w:hint="eastAsia" w:ascii="宋体" w:hAnsi="宋体" w:eastAsia="宋体" w:cs="宋体"/>
          <w:color w:val="000000"/>
          <w:spacing w:val="7"/>
          <w:highlight w:val="none"/>
          <w:lang w:eastAsia="zh-CN"/>
        </w:rPr>
      </w:pPr>
      <w:r>
        <w:rPr>
          <w:rStyle w:val="763"/>
          <w:rFonts w:hint="eastAsia" w:ascii="宋体" w:hAnsi="宋体" w:eastAsia="宋体" w:cs="宋体"/>
          <w:b w:val="0"/>
          <w:color w:val="000000"/>
          <w:spacing w:val="7"/>
          <w:sz w:val="24"/>
          <w:lang w:val="en-US" w:eastAsia="zh-CN"/>
        </w:rPr>
        <w:t xml:space="preserve">4</w:t>
      </w:r>
      <w:r>
        <w:rPr>
          <w:rStyle w:val="763"/>
          <w:rFonts w:ascii="宋体" w:hAnsi="宋体" w:eastAsia="宋体" w:cs="宋体"/>
          <w:b w:val="0"/>
          <w:color w:val="000000"/>
          <w:spacing w:val="7"/>
          <w:sz w:val="24"/>
        </w:rPr>
        <w:t xml:space="preserve">.1.投标人提供自20</w:t>
      </w:r>
      <w:r>
        <w:rPr>
          <w:rStyle w:val="763"/>
          <w:rFonts w:hint="eastAsia" w:ascii="宋体" w:hAnsi="宋体" w:eastAsia="宋体" w:cs="宋体"/>
          <w:b w:val="0"/>
          <w:color w:val="000000"/>
          <w:spacing w:val="7"/>
          <w:sz w:val="24"/>
          <w:lang w:val="en-US" w:eastAsia="zh-CN"/>
        </w:rPr>
        <w:t xml:space="preserve">20</w:t>
      </w:r>
      <w:r>
        <w:rPr>
          <w:rStyle w:val="763"/>
          <w:rFonts w:ascii="宋体" w:hAnsi="宋体" w:eastAsia="宋体" w:cs="宋体"/>
          <w:b w:val="0"/>
          <w:color w:val="000000"/>
          <w:spacing w:val="7"/>
          <w:sz w:val="24"/>
        </w:rPr>
        <w:t xml:space="preserve">年以来的类似项目业绩，以合同签订日期为准，每提供一份合同得</w:t>
      </w:r>
      <w:r>
        <w:rPr>
          <w:rStyle w:val="763"/>
          <w:rFonts w:hint="eastAsia" w:ascii="宋体" w:hAnsi="宋体" w:eastAsia="宋体" w:cs="宋体"/>
          <w:b w:val="0"/>
          <w:color w:val="000000"/>
          <w:spacing w:val="7"/>
          <w:sz w:val="24"/>
          <w:lang w:val="en-US" w:eastAsia="zh-CN"/>
        </w:rPr>
        <w:t xml:space="preserve">2</w:t>
      </w:r>
      <w:r>
        <w:rPr>
          <w:rStyle w:val="763"/>
          <w:rFonts w:ascii="宋体" w:hAnsi="宋体" w:eastAsia="宋体" w:cs="宋体"/>
          <w:b w:val="0"/>
          <w:color w:val="000000"/>
          <w:spacing w:val="7"/>
          <w:sz w:val="24"/>
        </w:rPr>
        <w:t xml:space="preserve">分，最高得</w:t>
      </w:r>
      <w:r>
        <w:rPr>
          <w:rStyle w:val="763"/>
          <w:rFonts w:hint="eastAsia" w:ascii="宋体" w:hAnsi="宋体" w:eastAsia="宋体" w:cs="宋体"/>
          <w:b w:val="0"/>
          <w:color w:val="000000"/>
          <w:spacing w:val="7"/>
          <w:sz w:val="24"/>
          <w:lang w:val="en-US" w:eastAsia="zh-CN"/>
        </w:rPr>
        <w:t xml:space="preserve">6</w:t>
      </w:r>
      <w:r>
        <w:rPr>
          <w:rStyle w:val="763"/>
          <w:rFonts w:ascii="宋体" w:hAnsi="宋体" w:eastAsia="宋体" w:cs="宋体"/>
          <w:b w:val="0"/>
          <w:color w:val="000000"/>
          <w:spacing w:val="7"/>
          <w:sz w:val="24"/>
        </w:rPr>
        <w:t xml:space="preserve">分。（请在投标文件中提供相关合同，不提供不得分）</w:t>
      </w:r>
      <w:r/>
    </w:p>
    <w:p>
      <w:pPr>
        <w:rPr>
          <w:color w:val="000000"/>
          <w:highlight w:val="none"/>
        </w:rPr>
      </w:pPr>
      <w:r>
        <w:rPr>
          <w:color w:val="000000"/>
          <w:highlight w:val="none"/>
        </w:rPr>
      </w:r>
      <w:r/>
    </w:p>
    <w:p>
      <w:pPr>
        <w:ind w:right="-124"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注:</w:t>
      </w:r>
      <w:r/>
    </w:p>
    <w:p>
      <w:pPr>
        <w:ind w:right="-124" w:firstLine="480"/>
        <w:spacing w:line="360" w:lineRule="auto"/>
        <w:rPr>
          <w:rFonts w:ascii="宋体" w:hAnsi="宋体"/>
          <w:color w:val="000000"/>
          <w:sz w:val="20"/>
          <w:highlight w:val="none"/>
        </w:rPr>
      </w:pPr>
      <w:r>
        <w:rPr>
          <w:rFonts w:hint="eastAsia" w:ascii="宋体" w:hAnsi="宋体"/>
          <w:color w:val="000000"/>
          <w:sz w:val="24"/>
          <w:highlight w:val="none"/>
        </w:rPr>
        <w:t xml:space="preserve">以上证明材料，不提供不得分。</w:t>
      </w:r>
      <w:r>
        <w:rPr>
          <w:rFonts w:ascii="宋体" w:hAnsi="宋体"/>
          <w:color w:val="000000"/>
          <w:sz w:val="20"/>
          <w:highlight w:val="none"/>
        </w:rPr>
        <w:t xml:space="preserve"> </w:t>
      </w:r>
      <w:r/>
    </w:p>
    <w:p>
      <w:pPr>
        <w:pStyle w:val="9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971"/>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1006"/>
        <w:pageBreakBefore/>
        <w:spacing w:line="360" w:lineRule="auto"/>
        <w:rPr>
          <w:rFonts w:hint="eastAsia" w:ascii="宋体" w:hAnsi="宋体" w:eastAsia="宋体"/>
          <w:color w:val="000000"/>
          <w:highlight w:val="none"/>
        </w:rPr>
      </w:pPr>
      <w:r/>
      <w:bookmarkStart w:id="229" w:name="_Toc38368132"/>
      <w:r/>
      <w:bookmarkStart w:id="230" w:name="_Toc18115"/>
      <w:r/>
      <w:bookmarkStart w:id="231" w:name="_Toc54615250"/>
      <w:r/>
      <w:bookmarkStart w:id="232" w:name="_Toc35266032"/>
      <w:r/>
      <w:bookmarkStart w:id="233" w:name="_Toc3925"/>
      <w:r>
        <w:rPr>
          <w:rFonts w:hint="eastAsia" w:ascii="宋体" w:hAnsi="宋体" w:eastAsia="宋体"/>
          <w:color w:val="000000"/>
          <w:highlight w:val="none"/>
        </w:rPr>
        <w:t xml:space="preserve">第六章 投标</w:t>
      </w:r>
      <w:bookmarkEnd w:id="209"/>
      <w:r/>
      <w:bookmarkEnd w:id="210"/>
      <w:r/>
      <w:bookmarkEnd w:id="218"/>
      <w:r>
        <w:rPr>
          <w:rFonts w:hint="eastAsia" w:ascii="宋体" w:hAnsi="宋体" w:eastAsia="宋体"/>
          <w:color w:val="000000"/>
          <w:highlight w:val="none"/>
        </w:rPr>
        <w:t xml:space="preserve">文件格式</w:t>
      </w:r>
      <w:bookmarkEnd w:id="229"/>
      <w:r/>
      <w:bookmarkEnd w:id="230"/>
      <w:r/>
      <w:bookmarkEnd w:id="231"/>
      <w:r/>
      <w:bookmarkEnd w:id="232"/>
      <w:r/>
      <w:bookmarkEnd w:id="233"/>
      <w:r/>
      <w:r/>
    </w:p>
    <w:p>
      <w:pPr>
        <w:spacing w:line="360" w:lineRule="auto"/>
        <w:rPr>
          <w:rFonts w:ascii="宋体" w:hAnsi="宋体"/>
          <w:b/>
          <w:bCs/>
          <w:color w:val="000000"/>
          <w:sz w:val="32"/>
          <w:szCs w:val="32"/>
          <w:highlight w:val="none"/>
        </w:rPr>
      </w:pPr>
      <w:r/>
      <w:bookmarkStart w:id="234" w:name="_Hlt26955039"/>
      <w:r/>
      <w:r/>
    </w:p>
    <w:p>
      <w:pPr>
        <w:pStyle w:val="1346"/>
        <w:jc w:val="center"/>
        <w:spacing w:after="400"/>
        <w:rPr>
          <w:rStyle w:val="947"/>
          <w:rFonts w:ascii="宋体" w:hAnsi="宋体" w:eastAsia="宋体" w:cs="宋体"/>
          <w:color w:val="000000"/>
          <w:sz w:val="40"/>
          <w:szCs w:val="40"/>
          <w:highlight w:val="none"/>
        </w:rPr>
        <w:outlineLvl w:val="0"/>
      </w:pPr>
      <w:r/>
      <w:bookmarkStart w:id="235" w:name="_Toc18049"/>
      <w:r>
        <w:rPr>
          <w:rStyle w:val="947"/>
          <w:rFonts w:ascii="宋体" w:hAnsi="宋体" w:eastAsia="宋体" w:cs="宋体"/>
          <w:color w:val="000000"/>
          <w:sz w:val="40"/>
          <w:szCs w:val="40"/>
          <w:highlight w:val="none"/>
        </w:rPr>
        <w:t xml:space="preserve">投标主要文件目录</w:t>
      </w:r>
      <w:bookmarkEnd w:id="235"/>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一、封面</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二、投标函格式</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三、开标一览表</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四、资格证明文件</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法人或者其他组织的营业执照等证明文件，自然人的身份证明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财务状况报告（成立不满一年不需要提供）</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依法缴纳税收和社会保障资金的相关材料</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具备履行合同所必需的设备和专业技术能力的书面声明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参加政府采购活动前3年内在经营活动中没有重大违法记录的书面声明</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授权委托书</w:t>
      </w:r>
      <w:r/>
    </w:p>
    <w:p>
      <w:pPr>
        <w:jc w:val="left"/>
        <w:spacing w:before="240" w:after="240" w:line="160" w:lineRule="atLeast"/>
        <w:widowControl/>
        <w:rPr>
          <w:rFonts w:hint="eastAsia" w:ascii="宋体" w:hAnsi="宋体" w:cs="宋体"/>
          <w:color w:val="000000"/>
          <w:sz w:val="24"/>
          <w:szCs w:val="24"/>
        </w:rPr>
      </w:pPr>
      <w:r>
        <w:rPr>
          <w:rFonts w:ascii="宋体" w:hAnsi="宋体" w:cs="宋体"/>
          <w:color w:val="000000"/>
          <w:sz w:val="24"/>
          <w:szCs w:val="24"/>
        </w:rPr>
        <w:t xml:space="preserve">  关于资格证明文件的书面承诺</w:t>
      </w:r>
      <w:r/>
    </w:p>
    <w:p>
      <w:pPr>
        <w:jc w:val="left"/>
        <w:spacing w:before="240" w:after="240" w:line="160" w:lineRule="atLeast"/>
        <w:widowControl/>
        <w:rPr>
          <w:rFonts w:hint="eastAsia" w:ascii="宋体" w:hAnsi="宋体" w:cs="宋体"/>
          <w:sz w:val="24"/>
          <w:szCs w:val="24"/>
        </w:rPr>
      </w:pPr>
      <w:r>
        <w:rPr>
          <w:rFonts w:hint="eastAsia" w:ascii="宋体" w:hAnsi="宋体" w:cs="宋体"/>
          <w:sz w:val="24"/>
          <w:szCs w:val="24"/>
        </w:rPr>
        <w:t xml:space="preserve">    投标人与其他单位存在控股、管理关系情况表</w:t>
      </w:r>
      <w:r/>
    </w:p>
    <w:p>
      <w:pPr>
        <w:jc w:val="left"/>
        <w:spacing w:before="240" w:after="240" w:line="160" w:lineRule="atLeast"/>
        <w:widowControl/>
        <w:rPr>
          <w:rFonts w:hint="eastAsia" w:ascii="宋体" w:hAnsi="宋体" w:cs="宋体"/>
          <w:sz w:val="24"/>
          <w:szCs w:val="24"/>
        </w:rPr>
      </w:pPr>
      <w:r>
        <w:rPr>
          <w:rFonts w:hint="eastAsia" w:ascii="宋体" w:hAnsi="宋体" w:cs="宋体"/>
          <w:sz w:val="24"/>
          <w:szCs w:val="24"/>
        </w:rPr>
        <w:t xml:space="preserve">    投标人具有有效期内的《食品经营许可证》或《食品生产许可证》。</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五、第四章项目需求中实质性要求响应对照表</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六、服务方案</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七、投标人情况介绍</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投标人拥有的设施设备情况</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类似业绩一览表</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投标人获得的相关证书</w:t>
      </w:r>
      <w:r/>
    </w:p>
    <w:p>
      <w:pPr>
        <w:jc w:val="left"/>
        <w:spacing w:before="240" w:after="240" w:line="160" w:lineRule="atLeast"/>
        <w:widowControl/>
        <w:rPr>
          <w:rFonts w:ascii="宋体" w:hAnsi="宋体" w:cs="宋体"/>
          <w:sz w:val="24"/>
          <w:szCs w:val="24"/>
        </w:rPr>
      </w:pPr>
      <w:r>
        <w:rPr>
          <w:rFonts w:ascii="宋体" w:hAnsi="宋体" w:cs="宋体"/>
          <w:color w:val="000000"/>
          <w:sz w:val="24"/>
          <w:szCs w:val="24"/>
        </w:rPr>
        <w:t xml:space="preserve">  投标人获得的相关奖项</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八、中小企业声明函</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九、残疾人福利性单位声明函</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十、监狱企业的证明文件</w:t>
      </w:r>
      <w:r/>
    </w:p>
    <w:p>
      <w:pPr>
        <w:jc w:val="left"/>
        <w:spacing w:before="240" w:after="240" w:line="200" w:lineRule="atLeast"/>
        <w:widowControl/>
        <w:rPr>
          <w:rFonts w:ascii="宋体" w:hAnsi="宋体" w:cs="宋体"/>
          <w:sz w:val="24"/>
          <w:szCs w:val="24"/>
        </w:rPr>
      </w:pPr>
      <w:r>
        <w:rPr>
          <w:rFonts w:ascii="宋体" w:hAnsi="宋体" w:cs="宋体"/>
          <w:color w:val="000000"/>
          <w:sz w:val="24"/>
          <w:szCs w:val="24"/>
        </w:rPr>
        <w:t xml:space="preserve">十一、其他材料</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36" w:name="_Toc256000014"/>
      <w:r/>
      <w:bookmarkStart w:id="237" w:name="_Toc160205005"/>
      <w:r>
        <w:rPr>
          <w:rFonts w:ascii="宋体" w:hAnsi="宋体" w:cs="宋体"/>
          <w:b/>
          <w:color w:val="000000"/>
          <w:sz w:val="32"/>
          <w:szCs w:val="24"/>
        </w:rPr>
        <w:t xml:space="preserve">一、封面</w:t>
      </w:r>
      <w:bookmarkEnd w:id="236"/>
      <w:r/>
      <w:bookmarkEnd w:id="237"/>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540" w:after="540"/>
        <w:widowControl/>
        <w:rPr>
          <w:rFonts w:ascii="宋体" w:hAnsi="宋体" w:cs="宋体"/>
          <w:sz w:val="54"/>
          <w:szCs w:val="54"/>
        </w:rPr>
      </w:pPr>
      <w:r>
        <w:rPr>
          <w:rFonts w:ascii="宋体" w:hAnsi="宋体" w:cs="宋体"/>
          <w:color w:val="000000"/>
          <w:sz w:val="54"/>
          <w:szCs w:val="54"/>
        </w:rPr>
        <w:t xml:space="preserve">投 标 文 件</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400" w:after="400"/>
        <w:widowControl/>
        <w:rPr>
          <w:rFonts w:ascii="宋体" w:hAnsi="宋体" w:cs="宋体"/>
          <w:sz w:val="40"/>
          <w:szCs w:val="40"/>
        </w:rPr>
      </w:pPr>
      <w:r>
        <w:rPr>
          <w:rFonts w:ascii="宋体" w:hAnsi="宋体" w:cs="宋体"/>
          <w:color w:val="000000"/>
          <w:sz w:val="40"/>
          <w:szCs w:val="40"/>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项目名称：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招标编号：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投标人名称：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日期：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38" w:name="_Toc160205006"/>
      <w:r/>
      <w:bookmarkStart w:id="239" w:name="_Toc256000015"/>
      <w:r>
        <w:rPr>
          <w:rFonts w:ascii="宋体" w:hAnsi="宋体" w:cs="宋体"/>
          <w:b/>
          <w:color w:val="000000"/>
          <w:sz w:val="32"/>
          <w:szCs w:val="24"/>
        </w:rPr>
        <w:t xml:space="preserve">二、投标函格式</w:t>
      </w:r>
      <w:bookmarkEnd w:id="238"/>
      <w:r/>
      <w:bookmarkEnd w:id="239"/>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投标函格式</w:t>
      </w:r>
      <w:r/>
    </w:p>
    <w:p>
      <w:pPr>
        <w:jc w:val="left"/>
        <w:spacing w:before="240" w:after="240"/>
        <w:widowControl/>
        <w:rPr>
          <w:rFonts w:ascii="宋体" w:hAnsi="宋体" w:cs="宋体"/>
          <w:sz w:val="24"/>
          <w:szCs w:val="24"/>
        </w:rPr>
      </w:pPr>
      <w:r>
        <w:rPr>
          <w:rFonts w:ascii="宋体" w:hAnsi="宋体" w:cs="宋体"/>
          <w:color w:val="000000"/>
          <w:sz w:val="24"/>
          <w:szCs w:val="24"/>
        </w:rPr>
        <w:t xml:space="preserve">致：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根据贵方的   号招标文件，正式授权下述签字人      (姓名和职务)代表我方   （投标人的名称），全权处理本次项目投标的有关事宜。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据此函，签字人兹宣布同意如下： </w:t>
      </w:r>
      <w:r/>
    </w:p>
    <w:p>
      <w:pPr>
        <w:jc w:val="left"/>
        <w:spacing w:before="240" w:after="240"/>
        <w:widowControl/>
        <w:rPr>
          <w:rFonts w:ascii="宋体" w:hAnsi="宋体" w:cs="宋体"/>
          <w:sz w:val="24"/>
          <w:szCs w:val="24"/>
        </w:rPr>
      </w:pPr>
      <w:r>
        <w:rPr>
          <w:rFonts w:ascii="宋体" w:hAnsi="宋体" w:cs="宋体"/>
          <w:color w:val="000000"/>
          <w:sz w:val="24"/>
          <w:szCs w:val="24"/>
        </w:rPr>
        <w:t xml:space="preserve">1、同意向贵方提供贵方可能另外要求的与投标有关的任何证据或资料； </w:t>
      </w:r>
      <w:r/>
    </w:p>
    <w:p>
      <w:pPr>
        <w:jc w:val="left"/>
        <w:spacing w:before="240" w:after="240"/>
        <w:widowControl/>
        <w:rPr>
          <w:rFonts w:ascii="宋体" w:hAnsi="宋体" w:cs="宋体"/>
          <w:sz w:val="24"/>
          <w:szCs w:val="24"/>
        </w:rPr>
      </w:pPr>
      <w:r>
        <w:rPr>
          <w:rFonts w:ascii="宋体" w:hAnsi="宋体" w:cs="宋体"/>
          <w:color w:val="000000"/>
          <w:sz w:val="24"/>
          <w:szCs w:val="24"/>
        </w:rPr>
        <w:t xml:space="preserve">2、我们完全理解贵方不一定将合同授予最低报价的投标人； </w:t>
      </w:r>
      <w:r/>
    </w:p>
    <w:p>
      <w:pPr>
        <w:jc w:val="left"/>
        <w:spacing w:before="240" w:after="240"/>
        <w:widowControl/>
        <w:rPr>
          <w:rFonts w:ascii="宋体" w:hAnsi="宋体" w:cs="宋体"/>
          <w:sz w:val="24"/>
          <w:szCs w:val="24"/>
        </w:rPr>
      </w:pPr>
      <w:r>
        <w:rPr>
          <w:rFonts w:ascii="宋体" w:hAnsi="宋体" w:cs="宋体"/>
          <w:color w:val="000000"/>
          <w:sz w:val="24"/>
          <w:szCs w:val="24"/>
        </w:rPr>
        <w:t xml:space="preserve">3、我们已详细审核全部招标文件及其有效补充文件，我们知道必须放弃提出含糊不清或误解问题的权利； </w:t>
      </w:r>
      <w:r/>
    </w:p>
    <w:p>
      <w:pPr>
        <w:jc w:val="left"/>
        <w:spacing w:before="240" w:after="240"/>
        <w:widowControl/>
        <w:rPr>
          <w:rFonts w:ascii="宋体" w:hAnsi="宋体" w:cs="宋体"/>
          <w:sz w:val="24"/>
          <w:szCs w:val="24"/>
        </w:rPr>
      </w:pPr>
      <w:r>
        <w:rPr>
          <w:rFonts w:ascii="宋体" w:hAnsi="宋体" w:cs="宋体"/>
          <w:color w:val="000000"/>
          <w:sz w:val="24"/>
          <w:szCs w:val="24"/>
        </w:rPr>
        <w:t xml:space="preserve">4、一旦我方中标，我们将根据招标文件的规定，严格履行合同条款的责任和义务，并保证按照合同条款提供服务； </w:t>
      </w:r>
      <w:r/>
    </w:p>
    <w:p>
      <w:pPr>
        <w:jc w:val="left"/>
        <w:spacing w:before="240" w:after="240"/>
        <w:widowControl/>
        <w:rPr>
          <w:rFonts w:ascii="宋体" w:hAnsi="宋体" w:cs="宋体"/>
          <w:sz w:val="24"/>
          <w:szCs w:val="24"/>
        </w:rPr>
      </w:pPr>
      <w:r>
        <w:rPr>
          <w:rFonts w:ascii="宋体" w:hAnsi="宋体" w:cs="宋体"/>
          <w:color w:val="000000"/>
          <w:sz w:val="24"/>
          <w:szCs w:val="24"/>
        </w:rPr>
        <w:t xml:space="preserve">5、与本投标有关的正式通讯地址为：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地址：    </w:t>
      </w:r>
      <w:r/>
    </w:p>
    <w:p>
      <w:pPr>
        <w:jc w:val="left"/>
        <w:spacing w:before="240" w:after="240"/>
        <w:widowControl/>
        <w:rPr>
          <w:rFonts w:ascii="宋体" w:hAnsi="宋体" w:cs="宋体"/>
          <w:sz w:val="24"/>
          <w:szCs w:val="24"/>
        </w:rPr>
      </w:pPr>
      <w:r>
        <w:rPr>
          <w:rFonts w:ascii="宋体" w:hAnsi="宋体" w:cs="宋体"/>
          <w:color w:val="000000"/>
          <w:sz w:val="24"/>
          <w:szCs w:val="24"/>
        </w:rPr>
        <w:t xml:space="preserve">邮编：    </w:t>
      </w:r>
      <w:r/>
    </w:p>
    <w:p>
      <w:pPr>
        <w:jc w:val="left"/>
        <w:spacing w:before="240" w:after="240"/>
        <w:widowControl/>
        <w:rPr>
          <w:rFonts w:ascii="宋体" w:hAnsi="宋体" w:cs="宋体"/>
          <w:sz w:val="24"/>
          <w:szCs w:val="24"/>
        </w:rPr>
      </w:pPr>
      <w:r>
        <w:rPr>
          <w:rFonts w:ascii="宋体" w:hAnsi="宋体" w:cs="宋体"/>
          <w:color w:val="000000"/>
          <w:sz w:val="24"/>
          <w:szCs w:val="24"/>
        </w:rPr>
        <w:t xml:space="preserve">电话：    </w:t>
      </w:r>
      <w:r/>
    </w:p>
    <w:p>
      <w:pPr>
        <w:jc w:val="left"/>
        <w:spacing w:before="240" w:after="240"/>
        <w:widowControl/>
        <w:rPr>
          <w:rFonts w:ascii="宋体" w:hAnsi="宋体" w:cs="宋体"/>
          <w:sz w:val="24"/>
          <w:szCs w:val="24"/>
        </w:rPr>
      </w:pPr>
      <w:r>
        <w:rPr>
          <w:rFonts w:ascii="宋体" w:hAnsi="宋体" w:cs="宋体"/>
          <w:color w:val="000000"/>
          <w:sz w:val="24"/>
          <w:szCs w:val="24"/>
        </w:rPr>
        <w:t xml:space="preserve">传真：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投标单位代表姓名：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投标单位名称：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公章：</w:t>
      </w:r>
      <w:r/>
    </w:p>
    <w:p>
      <w:pPr>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40" w:name="_Toc256000016"/>
      <w:r/>
      <w:bookmarkStart w:id="241" w:name="_Toc160205007"/>
      <w:r>
        <w:rPr>
          <w:rFonts w:ascii="宋体" w:hAnsi="宋体" w:cs="宋体"/>
          <w:b/>
          <w:color w:val="000000"/>
          <w:sz w:val="32"/>
          <w:szCs w:val="24"/>
        </w:rPr>
        <w:t xml:space="preserve">三、开标一览表</w:t>
      </w:r>
      <w:bookmarkEnd w:id="240"/>
      <w:r/>
      <w:bookmarkEnd w:id="241"/>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100" w:beforeAutospacing="1" w:after="100" w:afterAutospacing="1"/>
        <w:widowControl/>
        <w:rPr>
          <w:rFonts w:ascii="宋体" w:hAnsi="宋体" w:cs="宋体"/>
          <w:sz w:val="24"/>
          <w:szCs w:val="24"/>
        </w:rPr>
      </w:pPr>
      <w:r/>
      <w:bookmarkStart w:id="242" w:name="_Toc160205008"/>
      <w:r/>
      <w:bookmarkStart w:id="243" w:name="_Toc256000017"/>
      <w:r>
        <w:rPr>
          <w:rFonts w:ascii="宋体" w:hAnsi="宋体" w:cs="宋体"/>
          <w:sz w:val="24"/>
          <w:szCs w:val="24"/>
        </w:rPr>
        <w:t xml:space="preserve">开标一览表（优惠率）</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投标人全称（加盖公章）： </w:t>
      </w:r>
      <w:r/>
    </w:p>
    <w:p>
      <w:pPr>
        <w:jc w:val="left"/>
        <w:spacing w:before="100" w:beforeAutospacing="1" w:after="100" w:afterAutospacing="1"/>
        <w:widowControl/>
        <w:rPr>
          <w:rFonts w:hint="eastAsia" w:ascii="宋体" w:hAnsi="宋体" w:eastAsia="宋体" w:cs="宋体"/>
          <w:sz w:val="24"/>
          <w:szCs w:val="24"/>
          <w:lang w:eastAsia="zh-CN"/>
        </w:rPr>
      </w:pPr>
      <w:r>
        <w:rPr>
          <w:rFonts w:ascii="宋体" w:hAnsi="宋体" w:cs="宋体"/>
          <w:sz w:val="24"/>
          <w:szCs w:val="24"/>
        </w:rPr>
        <w:t xml:space="preserve">项目编号：</w:t>
      </w:r>
      <w:r>
        <w:rPr>
          <w:rFonts w:hint="eastAsia" w:ascii="宋体" w:hAnsi="宋体" w:cs="宋体"/>
          <w:sz w:val="24"/>
          <w:szCs w:val="24"/>
          <w:lang w:val="en-US" w:eastAsia="zh-CN"/>
        </w:rPr>
        <w:t xml:space="preserve"> </w:t>
      </w:r>
      <w:r/>
    </w:p>
    <w:p>
      <w:pPr>
        <w:jc w:val="left"/>
        <w:spacing w:before="100" w:beforeAutospacing="1" w:after="100" w:afterAutospacing="1"/>
        <w:widowControl/>
        <w:rPr>
          <w:rFonts w:hint="eastAsia" w:ascii="宋体" w:hAnsi="宋体" w:eastAsia="宋体" w:cs="宋体"/>
          <w:b/>
          <w:sz w:val="24"/>
          <w:szCs w:val="24"/>
          <w:lang w:eastAsia="zh-CN"/>
        </w:rPr>
      </w:pPr>
      <w:r>
        <w:rPr>
          <w:rFonts w:ascii="宋体" w:hAnsi="宋体" w:cs="宋体"/>
          <w:sz w:val="24"/>
          <w:szCs w:val="24"/>
        </w:rPr>
        <w:t xml:space="preserve">分包号：</w:t>
      </w:r>
      <w:r>
        <w:rPr>
          <w:rFonts w:hint="eastAsia" w:ascii="宋体" w:hAnsi="宋体" w:cs="宋体"/>
          <w:sz w:val="24"/>
          <w:szCs w:val="24"/>
          <w:lang w:val="en-US" w:eastAsia="zh-CN"/>
        </w:rPr>
        <w:t xml:space="preserve"> </w:t>
      </w:r>
      <w:r/>
    </w:p>
    <w:tbl>
      <w:tblPr>
        <w:tblStyle w:val="764"/>
        <w:tblW w:w="89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3728"/>
        <w:gridCol w:w="5257"/>
      </w:tblGrid>
      <w:tr>
        <w:trPr>
          <w:trHeight w:val="287"/>
        </w:trPr>
        <w:tc>
          <w:tcPr>
            <w:tcMar>
              <w:left w:w="0" w:type="dxa"/>
              <w:top w:w="0" w:type="dxa"/>
              <w:right w:w="0" w:type="dxa"/>
              <w:bottom w:w="0" w:type="dxa"/>
            </w:tcMar>
            <w:tcW w:w="3728" w:type="dxa"/>
            <w:vAlign w:val="center"/>
            <w:textDirection w:val="lrTb"/>
            <w:noWrap w:val="false"/>
          </w:tcPr>
          <w:p>
            <w:pPr>
              <w:pStyle w:val="1260"/>
              <w:jc w:val="both"/>
              <w:rPr>
                <w:rStyle w:val="947"/>
                <w:rFonts w:hint="eastAsia" w:ascii="宋体" w:hAnsi="宋体" w:eastAsia="宋体" w:cs="宋体"/>
                <w:b w:val="0"/>
                <w:bCs w:val="0"/>
                <w:i w:val="0"/>
                <w:iCs w:val="0"/>
                <w:smallCaps w:val="0"/>
                <w:color w:val="000000"/>
                <w:sz w:val="24"/>
                <w:szCs w:val="24"/>
                <w:highlight w:val="none"/>
                <w:lang w:eastAsia="zh-CN"/>
              </w:rPr>
            </w:pPr>
            <w:r>
              <w:rPr>
                <w:rStyle w:val="947"/>
                <w:rFonts w:ascii="宋体" w:hAnsi="宋体" w:eastAsia="宋体" w:cs="宋体"/>
                <w:b w:val="0"/>
                <w:bCs w:val="0"/>
                <w:i w:val="0"/>
                <w:iCs w:val="0"/>
                <w:smallCaps w:val="0"/>
                <w:color w:val="000000"/>
                <w:sz w:val="24"/>
                <w:szCs w:val="24"/>
                <w:highlight w:val="none"/>
              </w:rPr>
              <w:t xml:space="preserve">项目名称 </w:t>
            </w:r>
            <w:r/>
          </w:p>
        </w:tc>
        <w:tc>
          <w:tcPr>
            <w:tcMar>
              <w:left w:w="0" w:type="dxa"/>
              <w:top w:w="0" w:type="dxa"/>
              <w:right w:w="0" w:type="dxa"/>
              <w:bottom w:w="0" w:type="dxa"/>
            </w:tcMar>
            <w:tcW w:w="5257" w:type="dxa"/>
            <w:vAlign w:val="center"/>
            <w:textDirection w:val="lrTb"/>
            <w:noWrap w:val="false"/>
          </w:tcPr>
          <w:p>
            <w:pPr>
              <w:pStyle w:val="1260"/>
              <w:jc w:val="both"/>
              <w:rPr>
                <w:rStyle w:val="947"/>
                <w:rFonts w:ascii="宋体" w:hAnsi="宋体" w:eastAsia="宋体" w:cs="宋体"/>
                <w:b w:val="0"/>
                <w:bCs w:val="0"/>
                <w:i w:val="0"/>
                <w:iCs w:val="0"/>
                <w:smallCaps w:val="0"/>
                <w:color w:val="000000"/>
                <w:sz w:val="24"/>
                <w:szCs w:val="24"/>
                <w:highlight w:val="none"/>
              </w:rPr>
            </w:pPr>
            <w:r>
              <w:rPr>
                <w:rStyle w:val="947"/>
                <w:rFonts w:hint="eastAsia" w:ascii="宋体" w:hAnsi="宋体" w:eastAsia="宋体" w:cs="宋体"/>
                <w:b w:val="0"/>
                <w:bCs w:val="0"/>
                <w:i w:val="0"/>
                <w:iCs w:val="0"/>
                <w:smallCaps w:val="0"/>
                <w:color w:val="000000"/>
                <w:sz w:val="24"/>
                <w:szCs w:val="24"/>
                <w:highlight w:val="none"/>
                <w:lang w:eastAsia="zh-CN"/>
              </w:rPr>
              <w:t xml:space="preserve">投标总报价</w:t>
            </w:r>
            <w:r>
              <w:rPr>
                <w:rStyle w:val="947"/>
                <w:rFonts w:ascii="宋体" w:hAnsi="宋体" w:eastAsia="宋体" w:cs="宋体"/>
                <w:b w:val="0"/>
                <w:bCs w:val="0"/>
                <w:i w:val="0"/>
                <w:iCs w:val="0"/>
                <w:smallCaps w:val="0"/>
                <w:color w:val="000000"/>
                <w:sz w:val="24"/>
                <w:szCs w:val="24"/>
                <w:highlight w:val="none"/>
              </w:rPr>
              <w:t xml:space="preserve">（元） </w:t>
            </w:r>
            <w:r/>
          </w:p>
        </w:tc>
      </w:tr>
      <w:tr>
        <w:trPr/>
        <w:tc>
          <w:tcPr>
            <w:tcMar>
              <w:left w:w="0" w:type="dxa"/>
              <w:top w:w="0" w:type="dxa"/>
              <w:right w:w="0" w:type="dxa"/>
              <w:bottom w:w="0" w:type="dxa"/>
            </w:tcMar>
            <w:tcW w:w="3728" w:type="dxa"/>
            <w:vAlign w:val="center"/>
            <w:textDirection w:val="lrTb"/>
            <w:noWrap w:val="false"/>
          </w:tcPr>
          <w:p>
            <w:pPr>
              <w:pStyle w:val="1260"/>
              <w:jc w:val="both"/>
              <w:rPr>
                <w:rStyle w:val="947"/>
                <w:rFonts w:ascii="宋体" w:hAnsi="宋体" w:eastAsia="宋体" w:cs="宋体"/>
                <w:b w:val="0"/>
                <w:bCs w:val="0"/>
                <w:i w:val="0"/>
                <w:iCs w:val="0"/>
                <w:smallCaps w:val="0"/>
                <w:color w:val="000000"/>
                <w:sz w:val="24"/>
                <w:szCs w:val="24"/>
                <w:highlight w:val="none"/>
              </w:rPr>
            </w:pPr>
            <w:r>
              <w:rPr>
                <w:rFonts w:ascii="宋体" w:hAnsi="宋体" w:eastAsia="宋体" w:cs="宋体"/>
                <w:b w:val="0"/>
                <w:bCs w:val="0"/>
                <w:i w:val="0"/>
                <w:iCs w:val="0"/>
                <w:smallCaps w:val="0"/>
                <w:color w:val="000000"/>
                <w:sz w:val="24"/>
                <w:szCs w:val="24"/>
                <w:highlight w:val="none"/>
              </w:rPr>
            </w:r>
            <w:r/>
          </w:p>
        </w:tc>
        <w:tc>
          <w:tcPr>
            <w:tcMar>
              <w:left w:w="0" w:type="dxa"/>
              <w:top w:w="0" w:type="dxa"/>
              <w:right w:w="0" w:type="dxa"/>
              <w:bottom w:w="0" w:type="dxa"/>
            </w:tcMar>
            <w:tcW w:w="5257" w:type="dxa"/>
            <w:vAlign w:val="center"/>
            <w:textDirection w:val="lrTb"/>
            <w:noWrap w:val="false"/>
          </w:tcPr>
          <w:p>
            <w:pPr>
              <w:pStyle w:val="1260"/>
              <w:rPr>
                <w:rStyle w:val="947"/>
                <w:rFonts w:ascii="宋体" w:hAnsi="宋体" w:eastAsia="宋体" w:cs="宋体"/>
                <w:b w:val="0"/>
                <w:bCs w:val="0"/>
                <w:i w:val="0"/>
                <w:iCs w:val="0"/>
                <w:smallCaps w:val="0"/>
                <w:color w:val="000000"/>
                <w:sz w:val="24"/>
                <w:szCs w:val="24"/>
                <w:highlight w:val="none"/>
              </w:rPr>
            </w:pPr>
            <w:r>
              <w:rPr>
                <w:rStyle w:val="947"/>
                <w:rFonts w:ascii="宋体" w:hAnsi="宋体" w:eastAsia="宋体" w:cs="宋体"/>
                <w:b w:val="0"/>
                <w:bCs w:val="0"/>
                <w:i w:val="0"/>
                <w:iCs w:val="0"/>
                <w:smallCaps w:val="0"/>
                <w:color w:val="000000"/>
                <w:sz w:val="24"/>
                <w:szCs w:val="24"/>
                <w:highlight w:val="none"/>
              </w:rPr>
              <w:t xml:space="preserve">  </w:t>
            </w:r>
            <w:r/>
          </w:p>
          <w:p>
            <w:pPr>
              <w:pStyle w:val="1260"/>
              <w:rPr>
                <w:rStyle w:val="947"/>
                <w:rFonts w:ascii="宋体" w:hAnsi="宋体" w:eastAsia="宋体" w:cs="宋体"/>
                <w:b w:val="0"/>
                <w:bCs w:val="0"/>
                <w:i w:val="0"/>
                <w:iCs w:val="0"/>
                <w:smallCaps w:val="0"/>
                <w:color w:val="000000"/>
                <w:sz w:val="24"/>
                <w:szCs w:val="24"/>
                <w:highlight w:val="none"/>
                <w:lang w:val="en-US" w:eastAsia="zh-CN"/>
              </w:rPr>
            </w:pPr>
            <w:r>
              <w:rPr>
                <w:rStyle w:val="947"/>
                <w:rFonts w:hint="eastAsia" w:ascii="宋体" w:hAnsi="宋体" w:eastAsia="宋体" w:cs="宋体"/>
                <w:b w:val="0"/>
                <w:bCs w:val="0"/>
                <w:i w:val="0"/>
                <w:iCs w:val="0"/>
                <w:smallCaps w:val="0"/>
                <w:color w:val="000000"/>
                <w:sz w:val="24"/>
                <w:szCs w:val="24"/>
                <w:highlight w:val="none"/>
                <w:lang w:eastAsia="zh-CN"/>
              </w:rPr>
              <w:t xml:space="preserve">小写：</w:t>
            </w:r>
            <w:r>
              <w:rPr>
                <w:rStyle w:val="947"/>
                <w:rFonts w:hint="eastAsia" w:ascii="宋体" w:hAnsi="宋体" w:eastAsia="宋体" w:cs="宋体"/>
                <w:b w:val="0"/>
                <w:bCs w:val="0"/>
                <w:i w:val="0"/>
                <w:iCs w:val="0"/>
                <w:smallCaps w:val="0"/>
                <w:color w:val="000000"/>
                <w:sz w:val="24"/>
                <w:szCs w:val="24"/>
                <w:highlight w:val="none"/>
                <w:lang w:val="en-US" w:eastAsia="zh-CN"/>
              </w:rPr>
              <w:t xml:space="preserve">      （元人民币）</w:t>
            </w:r>
            <w:r/>
          </w:p>
          <w:p>
            <w:pPr>
              <w:pStyle w:val="1260"/>
              <w:rPr>
                <w:rStyle w:val="947"/>
                <w:rFonts w:ascii="宋体" w:hAnsi="宋体" w:eastAsia="宋体" w:cs="宋体"/>
                <w:b w:val="0"/>
                <w:bCs w:val="0"/>
                <w:i w:val="0"/>
                <w:iCs w:val="0"/>
                <w:smallCaps w:val="0"/>
                <w:color w:val="000000"/>
                <w:sz w:val="24"/>
                <w:szCs w:val="24"/>
                <w:highlight w:val="none"/>
              </w:rPr>
            </w:pPr>
            <w:r>
              <w:rPr>
                <w:rStyle w:val="947"/>
                <w:rFonts w:ascii="宋体" w:hAnsi="宋体" w:eastAsia="宋体" w:cs="宋体"/>
                <w:b w:val="0"/>
                <w:bCs w:val="0"/>
                <w:i w:val="0"/>
                <w:iCs w:val="0"/>
                <w:smallCaps w:val="0"/>
                <w:color w:val="000000"/>
                <w:sz w:val="24"/>
                <w:szCs w:val="24"/>
                <w:highlight w:val="none"/>
              </w:rPr>
              <w:t xml:space="preserve">     </w:t>
            </w:r>
            <w:r/>
          </w:p>
        </w:tc>
      </w:tr>
      <w:tr>
        <w:trPr/>
        <w:tc>
          <w:tcPr>
            <w:tcMar>
              <w:left w:w="0" w:type="dxa"/>
              <w:top w:w="0" w:type="dxa"/>
              <w:right w:w="0" w:type="dxa"/>
              <w:bottom w:w="0" w:type="dxa"/>
            </w:tcMar>
            <w:tcW w:w="3728" w:type="dxa"/>
            <w:vAlign w:val="center"/>
            <w:textDirection w:val="lrTb"/>
            <w:noWrap w:val="false"/>
          </w:tcPr>
          <w:p>
            <w:pPr>
              <w:pStyle w:val="1260"/>
              <w:rPr>
                <w:rStyle w:val="947"/>
                <w:rFonts w:ascii="宋体" w:hAnsi="宋体" w:eastAsia="宋体" w:cs="宋体"/>
                <w:b w:val="0"/>
                <w:bCs w:val="0"/>
                <w:i w:val="0"/>
                <w:iCs w:val="0"/>
                <w:smallCaps w:val="0"/>
                <w:color w:val="000000"/>
                <w:sz w:val="24"/>
                <w:szCs w:val="24"/>
                <w:highlight w:val="none"/>
              </w:rPr>
            </w:pPr>
            <w:r>
              <w:rPr>
                <w:rStyle w:val="947"/>
                <w:rFonts w:ascii="宋体" w:hAnsi="宋体" w:eastAsia="宋体" w:cs="宋体"/>
                <w:b w:val="0"/>
                <w:bCs w:val="0"/>
                <w:i w:val="0"/>
                <w:iCs w:val="0"/>
                <w:smallCaps w:val="0"/>
                <w:color w:val="000000"/>
                <w:sz w:val="24"/>
                <w:szCs w:val="24"/>
                <w:highlight w:val="none"/>
              </w:rPr>
              <w:t xml:space="preserve">投标</w:t>
            </w:r>
            <w:r>
              <w:rPr>
                <w:rStyle w:val="947"/>
                <w:rFonts w:hint="eastAsia" w:ascii="宋体" w:hAnsi="宋体" w:eastAsia="宋体" w:cs="宋体"/>
                <w:b w:val="0"/>
                <w:bCs w:val="0"/>
                <w:i w:val="0"/>
                <w:iCs w:val="0"/>
                <w:smallCaps w:val="0"/>
                <w:color w:val="000000"/>
                <w:sz w:val="24"/>
                <w:szCs w:val="24"/>
                <w:highlight w:val="none"/>
                <w:lang w:eastAsia="zh-CN"/>
              </w:rPr>
              <w:t xml:space="preserve">报价大写金额</w:t>
            </w:r>
            <w:r/>
          </w:p>
        </w:tc>
        <w:tc>
          <w:tcPr>
            <w:tcMar>
              <w:left w:w="0" w:type="dxa"/>
              <w:top w:w="0" w:type="dxa"/>
              <w:right w:w="0" w:type="dxa"/>
              <w:bottom w:w="0" w:type="dxa"/>
            </w:tcMar>
            <w:tcW w:w="5257" w:type="dxa"/>
            <w:vAlign w:val="center"/>
            <w:textDirection w:val="lrTb"/>
            <w:noWrap w:val="false"/>
          </w:tcPr>
          <w:p>
            <w:pPr>
              <w:pStyle w:val="1260"/>
              <w:rPr>
                <w:rStyle w:val="947"/>
                <w:rFonts w:ascii="宋体" w:hAnsi="宋体" w:eastAsia="宋体" w:cs="宋体"/>
                <w:b w:val="0"/>
                <w:bCs w:val="0"/>
                <w:i w:val="0"/>
                <w:iCs w:val="0"/>
                <w:smallCaps w:val="0"/>
                <w:color w:val="000000"/>
                <w:sz w:val="24"/>
                <w:szCs w:val="24"/>
                <w:highlight w:val="none"/>
              </w:rPr>
            </w:pPr>
            <w:r>
              <w:rPr>
                <w:rStyle w:val="947"/>
                <w:rFonts w:ascii="宋体" w:hAnsi="宋体" w:eastAsia="宋体" w:cs="宋体"/>
                <w:b w:val="0"/>
                <w:bCs w:val="0"/>
                <w:i w:val="0"/>
                <w:iCs w:val="0"/>
                <w:smallCaps w:val="0"/>
                <w:color w:val="000000"/>
                <w:sz w:val="24"/>
                <w:szCs w:val="24"/>
                <w:highlight w:val="none"/>
              </w:rPr>
              <w:t xml:space="preserve">  </w:t>
            </w:r>
            <w:r>
              <w:rPr>
                <w:rStyle w:val="947"/>
                <w:rFonts w:hint="eastAsia" w:ascii="宋体" w:hAnsi="宋体" w:eastAsia="宋体" w:cs="宋体"/>
                <w:b w:val="0"/>
                <w:bCs w:val="0"/>
                <w:i w:val="0"/>
                <w:iCs w:val="0"/>
                <w:smallCaps w:val="0"/>
                <w:color w:val="000000"/>
                <w:sz w:val="24"/>
                <w:szCs w:val="24"/>
                <w:highlight w:val="none"/>
                <w:lang w:eastAsia="zh-CN"/>
              </w:rPr>
              <w:t xml:space="preserve">金额大写</w:t>
            </w:r>
            <w:r>
              <w:rPr>
                <w:rStyle w:val="947"/>
                <w:rFonts w:ascii="宋体" w:hAnsi="宋体" w:eastAsia="宋体" w:cs="宋体"/>
                <w:b w:val="0"/>
                <w:bCs w:val="0"/>
                <w:i w:val="0"/>
                <w:iCs w:val="0"/>
                <w:smallCaps w:val="0"/>
                <w:color w:val="000000"/>
                <w:sz w:val="24"/>
                <w:szCs w:val="24"/>
                <w:highlight w:val="none"/>
              </w:rPr>
              <w:t xml:space="preserve">  </w:t>
            </w:r>
            <w:r/>
          </w:p>
        </w:tc>
      </w:tr>
    </w:tbl>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hint="eastAsia" w:ascii="宋体" w:hAnsi="宋体" w:cs="宋体"/>
          <w:sz w:val="24"/>
          <w:szCs w:val="24"/>
        </w:rPr>
        <w:t xml:space="preserve">  </w:t>
      </w:r>
      <w:r>
        <w:rPr>
          <w:rFonts w:ascii="宋体" w:hAnsi="宋体" w:cs="宋体"/>
          <w:sz w:val="24"/>
          <w:szCs w:val="24"/>
        </w:rPr>
        <w:t xml:space="preserve"> 年</w:t>
      </w:r>
      <w:r>
        <w:rPr>
          <w:rFonts w:hint="eastAsia" w:ascii="宋体" w:hAnsi="宋体" w:cs="宋体"/>
          <w:sz w:val="24"/>
          <w:szCs w:val="24"/>
        </w:rPr>
        <w:t xml:space="preserve">   </w:t>
      </w:r>
      <w:r>
        <w:rPr>
          <w:rFonts w:ascii="宋体" w:hAnsi="宋体" w:cs="宋体"/>
          <w:sz w:val="24"/>
          <w:szCs w:val="24"/>
        </w:rPr>
        <w:t xml:space="preserve">月 </w:t>
      </w:r>
      <w:r>
        <w:rPr>
          <w:rFonts w:hint="eastAsia" w:ascii="宋体" w:hAnsi="宋体" w:cs="宋体"/>
          <w:sz w:val="24"/>
          <w:szCs w:val="24"/>
        </w:rPr>
        <w:t xml:space="preserve"> </w:t>
      </w:r>
      <w:r>
        <w:rPr>
          <w:rFonts w:ascii="宋体" w:hAnsi="宋体" w:cs="宋体"/>
          <w:sz w:val="24"/>
          <w:szCs w:val="24"/>
        </w:rPr>
        <w:t xml:space="preserve"> 日</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1、开标一览表必须加盖投标人公章（复印件无效）。</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2、如有分包，投标人投任何一个包的标的，都需单独填写开标一览表。</w:t>
      </w:r>
      <w:r/>
    </w:p>
    <w:p>
      <w:pPr>
        <w:jc w:val="left"/>
        <w:widowControl/>
        <w:rPr>
          <w:rFonts w:ascii="Times New Roman" w:hAnsi="Times New Roman" w:eastAsia="Times New Roman"/>
          <w:sz w:val="24"/>
          <w:szCs w:val="24"/>
        </w:rPr>
        <w:outlineLvl w:val="1"/>
      </w:pPr>
      <w:r>
        <w:rPr>
          <w:rFonts w:ascii="宋体" w:hAnsi="宋体" w:cs="宋体"/>
          <w:b/>
          <w:color w:val="000000"/>
          <w:sz w:val="32"/>
          <w:szCs w:val="24"/>
        </w:rPr>
        <w:br w:type="page" w:clear="all"/>
      </w:r>
      <w:r>
        <w:rPr>
          <w:rFonts w:ascii="宋体" w:hAnsi="宋体" w:cs="宋体"/>
          <w:b/>
          <w:color w:val="000000"/>
          <w:sz w:val="32"/>
          <w:szCs w:val="24"/>
        </w:rPr>
        <w:t xml:space="preserve">四、资格证明文件</w:t>
      </w:r>
      <w:bookmarkEnd w:id="242"/>
      <w:r/>
      <w:bookmarkEnd w:id="243"/>
      <w:r/>
      <w:r/>
    </w:p>
    <w:p>
      <w:pPr>
        <w:jc w:val="left"/>
        <w:widowControl/>
        <w:rPr>
          <w:rFonts w:hint="eastAsia" w:ascii="宋体" w:hAnsi="宋体" w:cs="宋体"/>
          <w:b/>
          <w:color w:val="000000"/>
          <w:sz w:val="28"/>
          <w:szCs w:val="24"/>
        </w:rPr>
        <w:outlineLvl w:val="2"/>
      </w:pPr>
      <w:r>
        <w:rPr>
          <w:rFonts w:hint="eastAsia" w:ascii="宋体" w:hAnsi="宋体" w:cs="宋体"/>
          <w:b/>
          <w:color w:val="000000"/>
          <w:sz w:val="28"/>
          <w:szCs w:val="24"/>
        </w:rPr>
      </w:r>
      <w:r/>
    </w:p>
    <w:p>
      <w:pPr>
        <w:jc w:val="left"/>
        <w:widowControl/>
        <w:rPr>
          <w:rFonts w:ascii="Times New Roman" w:hAnsi="Times New Roman" w:eastAsia="Times New Roman"/>
          <w:sz w:val="24"/>
          <w:szCs w:val="24"/>
        </w:rPr>
        <w:outlineLvl w:val="2"/>
      </w:pPr>
      <w:r>
        <w:rPr>
          <w:rFonts w:ascii="宋体" w:hAnsi="宋体" w:cs="宋体"/>
          <w:b/>
          <w:color w:val="000000"/>
          <w:sz w:val="28"/>
          <w:szCs w:val="24"/>
        </w:rPr>
        <w:t xml:space="preserve">  法人或者其他组织的营业执照等证明文件，自然人的身份证明</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法人或者其他组织的营业执照等证明文件，自然人的身份证明 </w:t>
      </w:r>
      <w:r/>
    </w:p>
    <w:tbl>
      <w:tblPr>
        <w:tblStyle w:val="76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215"/>
        <w:gridCol w:w="6255"/>
        <w:gridCol w:w="15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2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5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bookmarkStart w:id="244" w:name="A1"/>
            <w:r/>
            <w:bookmarkEnd w:id="244"/>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45" w:name="MC"/>
            <w:r/>
            <w:bookmarkEnd w:id="245"/>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bookmarkStart w:id="246" w:name="ChaKan"/>
            <w:r/>
            <w:bookmarkEnd w:id="246"/>
            <w:r>
              <w:rPr>
                <w:rFonts w:ascii="宋体" w:hAnsi="宋体" w:cs="宋体"/>
                <w:color w:val="000000"/>
                <w:sz w:val="24"/>
                <w:szCs w:val="24"/>
              </w:rPr>
              <w:t xml:space="preserve">  </w:t>
            </w:r>
            <w:r/>
          </w:p>
        </w:tc>
      </w:tr>
    </w:tbl>
    <w:p>
      <w:pPr>
        <w:jc w:val="left"/>
        <w:spacing w:before="240" w:after="240" w:line="360" w:lineRule="auto"/>
        <w:widowControl/>
        <w:rPr>
          <w:rFonts w:ascii="Times New Roman" w:hAnsi="Times New Roman" w:eastAsia="Times New Roman"/>
          <w:sz w:val="24"/>
          <w:szCs w:val="24"/>
        </w:rPr>
      </w:pPr>
      <w:r>
        <w:rPr>
          <w:rFonts w:hint="eastAsia" w:ascii="宋体" w:hAnsi="宋体" w:cs="宋体"/>
          <w:color w:val="000000"/>
          <w:sz w:val="24"/>
          <w:szCs w:val="24"/>
        </w:rP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jc w:val="center"/>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财务状况报告（成立不满一年不需要提供）</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近年财务状况表</w:t>
      </w:r>
      <w:r/>
    </w:p>
    <w:tbl>
      <w:tblPr>
        <w:tblStyle w:val="76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815"/>
        <w:gridCol w:w="5025"/>
        <w:gridCol w:w="214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年度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说明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14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47" w:name="Year"/>
            <w:r/>
            <w:bookmarkEnd w:id="247"/>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48" w:name="ReMark"/>
            <w:r/>
            <w:bookmarkEnd w:id="248"/>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49" w:name="ChaKan_0"/>
            <w:r/>
            <w:bookmarkEnd w:id="249"/>
            <w:r/>
            <w:r/>
          </w:p>
        </w:tc>
      </w:tr>
    </w:tbl>
    <w:p>
      <w:pPr>
        <w:jc w:val="left"/>
        <w:widowControl/>
        <w:rPr>
          <w:rFonts w:ascii="黑体" w:hAnsi="黑体" w:eastAsia="黑体" w:cs="黑体"/>
          <w:b/>
          <w:bCs/>
          <w:sz w:val="36"/>
          <w:szCs w:val="36"/>
        </w:rPr>
      </w:pPr>
      <w:r>
        <w:rPr>
          <w:rFonts w:ascii="黑体" w:hAnsi="黑体" w:eastAsia="黑体" w:cs="黑体"/>
          <w:b/>
          <w:bCs/>
          <w:sz w:val="36"/>
          <w:szCs w:val="36"/>
        </w:rPr>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依法缴纳税收和社会保障资金的相关材料</w:t>
      </w:r>
      <w:r/>
    </w:p>
    <w:p>
      <w:r>
        <w:rPr>
          <w:rFonts w:hint="eastAsia"/>
          <w:color w:val="000000"/>
        </w:rPr>
        <w:t xml:space="preserve">依法缴纳税收和社会保障资金的相关材料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具备履行合同所必需的设备和专业技术能力的书面声明</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具备履行合同所必需的设备和专业技术能力的书面声明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我单位郑重声明： 我单位具备履行本项采购合同所必需的设备和专业技术能力。 </w:t>
      </w:r>
      <w:r/>
    </w:p>
    <w:p>
      <w:pPr>
        <w:jc w:val="left"/>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center"/>
        <w:spacing w:before="360" w:after="360"/>
        <w:widowControl/>
        <w:rPr>
          <w:rFonts w:ascii="宋体" w:hAnsi="宋体" w:cs="宋体"/>
          <w:sz w:val="36"/>
          <w:szCs w:val="36"/>
        </w:rPr>
      </w:pPr>
      <w:r>
        <w:rPr>
          <w:rFonts w:ascii="宋体" w:hAnsi="宋体" w:cs="宋体"/>
          <w:color w:val="000000"/>
          <w:sz w:val="36"/>
          <w:szCs w:val="36"/>
        </w:rPr>
        <w:t xml:space="preserve"> </w:t>
      </w:r>
      <w:r/>
    </w:p>
    <w:p>
      <w:pPr>
        <w:jc w:val="left"/>
        <w:spacing w:before="210" w:after="210"/>
        <w:widowControl/>
        <w:rPr>
          <w:rFonts w:ascii="宋体" w:hAnsi="宋体" w:cs="宋体"/>
          <w:szCs w:val="21"/>
        </w:rPr>
      </w:pPr>
      <w:r>
        <w:rPr>
          <w:rFonts w:ascii="宋体" w:hAnsi="宋体" w:cs="宋体"/>
          <w:color w:val="000000"/>
          <w:szCs w:val="21"/>
        </w:rPr>
        <w:t xml:space="preserve"> 投标单位（加盖公章）：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参加政府采购活动前3年内在经营活动中没有重大违法记录的书面声明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声明</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我单位郑重声明：参加本次政府采购活动前3年内，我单位在经营活动中没有因违法经营受到刑事处罚或者责令停产停业、吊销许可证或者执照、较大数额罚款等行政处罚。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投标单位（加盖公章）：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授权委托书</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20" w:after="320"/>
        <w:widowControl/>
        <w:rPr>
          <w:rFonts w:ascii="Times New Roman" w:hAnsi="Times New Roman" w:eastAsia="Times New Roman"/>
          <w:b/>
          <w:bCs/>
          <w:sz w:val="32"/>
          <w:szCs w:val="32"/>
        </w:rPr>
      </w:pPr>
      <w:r>
        <w:rPr>
          <w:rFonts w:hint="eastAsia" w:ascii="宋体" w:hAnsi="宋体" w:cs="宋体"/>
          <w:b/>
          <w:bCs/>
          <w:color w:val="000000"/>
          <w:sz w:val="32"/>
          <w:szCs w:val="32"/>
        </w:rPr>
        <w:t xml:space="preserve">授权委托书</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5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本授权书声明：</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（投标人名称）授权</w:t>
      </w:r>
      <w:bookmarkStart w:id="250" w:name="sys_STR"/>
      <w:r/>
      <w:bookmarkEnd w:id="250"/>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被授权人的姓名</w:t>
      </w:r>
      <w:r>
        <w:rPr>
          <w:rFonts w:ascii="Times New Roman" w:hAnsi="Times New Roman" w:eastAsia="Times New Roman"/>
          <w:color w:val="000000"/>
          <w:sz w:val="24"/>
          <w:szCs w:val="24"/>
        </w:rPr>
        <w:t xml:space="preserve">)</w:t>
      </w:r>
      <w:r>
        <w:rPr>
          <w:rFonts w:hint="eastAsia" w:ascii="宋体" w:hAnsi="宋体" w:cs="宋体"/>
          <w:color w:val="000000"/>
          <w:sz w:val="24"/>
          <w:szCs w:val="24"/>
        </w:rPr>
        <w:t xml:space="preserve">为我方就</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项目采购活动的合法代理人，以本单位名义全权处理一切与该项目采购有关的事务。</w:t>
      </w:r>
      <w:r>
        <w:rPr>
          <w:rFonts w:ascii="Times New Roman" w:hAnsi="Times New Roman" w:eastAsia="Times New Roman"/>
          <w:color w:val="000000"/>
          <w:sz w:val="24"/>
          <w:szCs w:val="24"/>
        </w:rPr>
        <w:t xml:space="preserve"> </w:t>
      </w:r>
      <w:r/>
    </w:p>
    <w:p>
      <w:pPr>
        <w:ind w:firstLine="50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本授权书于</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起生效，特此声明。</w:t>
      </w: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被授权人身份证号码：</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被授权人联系电话：（手机）</w:t>
      </w:r>
      <w:r>
        <w:rPr>
          <w:rFonts w:ascii="Times New Roman" w:hAnsi="Times New Roman" w:eastAsia="Times New Roman"/>
          <w:color w:val="000000"/>
          <w:sz w:val="24"/>
          <w:szCs w:val="24"/>
        </w:rPr>
        <w:t xml:space="preserve">   </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授权单位名称：</w:t>
      </w:r>
      <w:r>
        <w:rPr>
          <w:rFonts w:ascii="Times New Roman" w:hAnsi="Times New Roman" w:eastAsia="Times New Roman"/>
          <w:color w:val="000000"/>
          <w:sz w:val="24"/>
          <w:szCs w:val="24"/>
        </w:rPr>
        <w:t xml:space="preserve">   </w:t>
      </w:r>
      <w:r>
        <w:rPr>
          <w:rFonts w:hint="eastAsia" w:ascii="宋体" w:hAnsi="宋体" w:cs="宋体"/>
          <w:color w:val="000000"/>
          <w:sz w:val="24"/>
          <w:szCs w:val="24"/>
        </w:rPr>
        <w:t xml:space="preserve">（加盖公章）</w:t>
      </w:r>
      <w:r/>
    </w:p>
    <w:p>
      <w:pPr>
        <w:ind w:firstLine="357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单位地址：</w:t>
      </w:r>
      <w:r>
        <w:rPr>
          <w:rFonts w:ascii="Times New Roman" w:hAnsi="Times New Roman" w:eastAsia="Times New Roman"/>
          <w:color w:val="000000"/>
          <w:sz w:val="24"/>
          <w:szCs w:val="24"/>
        </w:rPr>
        <w:t xml:space="preserve">   </w:t>
      </w:r>
      <w:r/>
    </w:p>
    <w:p>
      <w:pPr>
        <w:ind w:firstLine="4830"/>
        <w:jc w:val="left"/>
        <w:spacing w:before="240" w:after="240"/>
        <w:widowControl/>
        <w:rPr>
          <w:rFonts w:ascii="Times New Roman" w:hAnsi="Times New Roman" w:eastAsia="Times New Roman"/>
          <w:sz w:val="24"/>
          <w:szCs w:val="24"/>
        </w:rPr>
      </w:pPr>
      <w:r>
        <w:rPr>
          <w:rFonts w:hint="eastAsia" w:ascii="宋体" w:hAnsi="宋体" w:cs="宋体"/>
          <w:color w:val="000000"/>
          <w:sz w:val="24"/>
          <w:szCs w:val="24"/>
        </w:rPr>
        <w:t xml:space="preserve">日期：</w:t>
      </w: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关于资格证明文件的书面承诺</w:t>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关于资格证明文件的书面承诺</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b/>
          <w:bCs/>
          <w:sz w:val="32"/>
          <w:szCs w:val="32"/>
        </w:rPr>
      </w:pP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投标单位（加盖公章）：   </w:t>
      </w:r>
      <w:r/>
    </w:p>
    <w:p>
      <w:pPr>
        <w:jc w:val="left"/>
        <w:widowControl/>
        <w:rPr>
          <w:rFonts w:ascii="Times New Roman" w:hAnsi="Times New Roman" w:eastAsia="Times New Roman"/>
          <w:sz w:val="24"/>
          <w:szCs w:val="24"/>
        </w:rPr>
        <w:outlineLvl w:val="1"/>
      </w:pPr>
      <w:r/>
      <w:bookmarkStart w:id="251" w:name="_Toc256000018"/>
      <w:r/>
      <w:bookmarkStart w:id="252" w:name="_Toc160205009"/>
      <w:r>
        <w:rPr>
          <w:rFonts w:ascii="宋体" w:hAnsi="宋体" w:cs="宋体"/>
          <w:b/>
          <w:color w:val="000000"/>
          <w:sz w:val="32"/>
          <w:szCs w:val="24"/>
        </w:rPr>
        <w:br w:type="page" w:clear="all"/>
      </w:r>
      <w:r>
        <w:rPr>
          <w:rFonts w:ascii="宋体" w:hAnsi="宋体" w:cs="宋体"/>
          <w:b/>
          <w:color w:val="000000"/>
          <w:sz w:val="32"/>
          <w:szCs w:val="24"/>
        </w:rPr>
        <w:t xml:space="preserve">五、第四章项目需求中实质性要求响应对照表</w:t>
      </w:r>
      <w:bookmarkEnd w:id="251"/>
      <w:r/>
      <w:bookmarkEnd w:id="252"/>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400" w:after="400" w:line="300" w:lineRule="auto"/>
        <w:widowControl/>
        <w:rPr>
          <w:rFonts w:ascii="黑体" w:hAnsi="黑体" w:eastAsia="黑体" w:cs="黑体"/>
          <w:b/>
          <w:bCs/>
          <w:sz w:val="40"/>
          <w:szCs w:val="40"/>
        </w:rPr>
      </w:pPr>
      <w:r>
        <w:rPr>
          <w:rFonts w:ascii="黑体" w:hAnsi="黑体" w:eastAsia="黑体" w:cs="黑体"/>
          <w:b/>
          <w:bCs/>
          <w:color w:val="000000"/>
          <w:sz w:val="40"/>
          <w:szCs w:val="40"/>
        </w:rPr>
        <w:t xml:space="preserve">第四章项目需求中实质性要求响应对照表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tbl>
      <w:tblPr>
        <w:tblStyle w:val="764"/>
        <w:tblW w:w="9207" w:type="dxa"/>
        <w:tblInd w:w="7" w:type="dxa"/>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886"/>
        <w:gridCol w:w="7203"/>
        <w:gridCol w:w="1118"/>
      </w:tblGrid>
      <w:tr>
        <w:trPr>
          <w:trHeight w:val="287"/>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886"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序号</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7203"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第四章项目需求中的实质性要求（即斜体且有下划线部分，每条详细列出）</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118"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是否响应（填是或者否）</w:t>
            </w:r>
            <w:r/>
          </w:p>
        </w:tc>
      </w:tr>
    </w:tbl>
    <w:p>
      <w:pPr>
        <w:jc w:val="left"/>
        <w:widowControl/>
        <w:rPr>
          <w:rFonts w:ascii="宋体" w:hAnsi="宋体" w:cs="宋体"/>
          <w:sz w:val="24"/>
          <w:szCs w:val="24"/>
        </w:rPr>
      </w:pPr>
      <w:r>
        <w:rPr>
          <w:rFonts w:ascii="宋体" w:hAnsi="宋体" w:cs="宋体"/>
          <w:sz w:val="24"/>
          <w:szCs w:val="24"/>
        </w:rPr>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53" w:name="_Toc160205010"/>
      <w:r/>
      <w:bookmarkStart w:id="254" w:name="_Toc256000019"/>
      <w:r>
        <w:rPr>
          <w:rFonts w:ascii="宋体" w:hAnsi="宋体" w:cs="宋体"/>
          <w:b/>
          <w:color w:val="000000"/>
          <w:sz w:val="32"/>
          <w:szCs w:val="24"/>
        </w:rPr>
        <w:t xml:space="preserve">六、服务方案</w:t>
      </w:r>
      <w:bookmarkEnd w:id="253"/>
      <w:r/>
      <w:bookmarkEnd w:id="254"/>
      <w:r/>
      <w:r/>
    </w:p>
    <w:p>
      <w:pPr>
        <w:jc w:val="center"/>
        <w:keepLines/>
        <w:keepNext/>
        <w:spacing w:before="260" w:after="260" w:line="415" w:lineRule="auto"/>
        <w:rPr>
          <w:rFonts w:ascii="宋体" w:hAnsi="宋体"/>
          <w:b/>
          <w:bCs/>
          <w:sz w:val="28"/>
          <w:szCs w:val="28"/>
        </w:rPr>
      </w:pPr>
      <w:r/>
      <w:bookmarkStart w:id="255" w:name="_Toc43285583"/>
      <w:r/>
      <w:bookmarkStart w:id="256" w:name="_Toc35266041"/>
      <w:r>
        <w:rPr>
          <w:rFonts w:hint="eastAsia" w:ascii="宋体" w:hAnsi="宋体"/>
          <w:b/>
          <w:bCs/>
          <w:color w:val="000000"/>
          <w:sz w:val="28"/>
          <w:szCs w:val="28"/>
        </w:rPr>
        <w:t xml:space="preserve">服务方案</w:t>
      </w:r>
      <w:bookmarkEnd w:id="255"/>
      <w:r/>
      <w:bookmarkEnd w:id="256"/>
      <w:r/>
      <w:r/>
    </w:p>
    <w:p>
      <w:pPr>
        <w:ind w:firstLine="480"/>
        <w:jc w:val="left"/>
        <w:spacing w:line="360" w:lineRule="auto"/>
        <w:rPr>
          <w:rFonts w:hint="eastAsia" w:ascii="宋体" w:hAnsi="宋体"/>
          <w:sz w:val="24"/>
          <w:szCs w:val="24"/>
        </w:rPr>
      </w:pPr>
      <w:r>
        <w:rPr>
          <w:rFonts w:hint="eastAsia" w:ascii="宋体" w:hAnsi="宋体"/>
          <w:sz w:val="24"/>
          <w:szCs w:val="24"/>
        </w:rPr>
      </w:r>
      <w:r/>
    </w:p>
    <w:p>
      <w:pPr>
        <w:jc w:val="center"/>
        <w:spacing w:line="360" w:lineRule="auto"/>
        <w:rPr>
          <w:rFonts w:hint="eastAsia" w:ascii="宋体" w:hAnsi="宋体" w:cs="Arial"/>
          <w:sz w:val="24"/>
          <w:szCs w:val="21"/>
        </w:rPr>
      </w:pPr>
      <w:r>
        <w:rPr>
          <w:rFonts w:hint="eastAsia" w:ascii="宋体" w:hAnsi="宋体" w:cs="Arial"/>
          <w:color w:val="000000"/>
          <w:sz w:val="24"/>
          <w:szCs w:val="21"/>
        </w:rPr>
        <w:t xml:space="preserve">（服务方案的内容编排等由投标人自定）</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57" w:name="_Toc256000020"/>
      <w:r/>
      <w:bookmarkStart w:id="258" w:name="_Toc160205011"/>
      <w:r>
        <w:rPr>
          <w:rFonts w:ascii="宋体" w:hAnsi="宋体" w:cs="宋体"/>
          <w:b/>
          <w:color w:val="000000"/>
          <w:sz w:val="32"/>
          <w:szCs w:val="24"/>
        </w:rPr>
        <w:t xml:space="preserve">七、投标人情况介绍</w:t>
      </w:r>
      <w:bookmarkEnd w:id="257"/>
      <w:r/>
      <w:bookmarkEnd w:id="258"/>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投标人拥有的设施设备情况</w:t>
      </w:r>
      <w:r/>
    </w:p>
    <w:p>
      <w:pPr>
        <w:jc w:val="center"/>
        <w:spacing w:line="360" w:lineRule="auto"/>
        <w:rPr>
          <w:rFonts w:hint="eastAsia" w:ascii="宋体" w:hAnsi="宋体"/>
          <w:b/>
          <w:bCs/>
          <w:sz w:val="28"/>
          <w:szCs w:val="28"/>
        </w:rPr>
      </w:pPr>
      <w:r>
        <w:rPr>
          <w:rFonts w:hint="eastAsia" w:ascii="宋体" w:hAnsi="宋体"/>
          <w:b/>
          <w:bCs/>
          <w:sz w:val="28"/>
          <w:szCs w:val="28"/>
        </w:rPr>
      </w:r>
      <w:r/>
    </w:p>
    <w:p>
      <w:pPr>
        <w:jc w:val="center"/>
        <w:spacing w:line="360" w:lineRule="auto"/>
        <w:rPr>
          <w:rFonts w:hint="eastAsia" w:ascii="Times New Roman" w:hAnsi="Times New Roman"/>
          <w:b/>
          <w:bCs/>
          <w:sz w:val="28"/>
          <w:szCs w:val="28"/>
        </w:rPr>
      </w:pPr>
      <w:r>
        <w:rPr>
          <w:rFonts w:hint="eastAsia" w:ascii="宋体" w:hAnsi="宋体"/>
          <w:b/>
          <w:bCs/>
          <w:color w:val="000000"/>
          <w:sz w:val="28"/>
          <w:szCs w:val="28"/>
        </w:rPr>
        <w:t xml:space="preserve">投标人拥有的设施设备情况（若有的话）</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类似业绩一览表</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类似业绩一览表 </w:t>
      </w:r>
      <w:r/>
    </w:p>
    <w:tbl>
      <w:tblPr>
        <w:tblStyle w:val="76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序号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项目名称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合同期（天）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合同金额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59" w:name="xh"/>
            <w:r/>
            <w:bookmarkEnd w:id="259"/>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0" w:name="XmName"/>
            <w:r/>
            <w:bookmarkEnd w:id="260"/>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1" w:name="ZhongBiaoJia"/>
            <w:r/>
            <w:bookmarkEnd w:id="261"/>
            <w:r/>
            <w:r/>
          </w:p>
        </w:tc>
      </w:tr>
    </w:tbl>
    <w:p>
      <w:pPr>
        <w:jc w:val="center"/>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投标人获得的相关证书</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各类证书</w:t>
      </w:r>
      <w:r/>
    </w:p>
    <w:tbl>
      <w:tblPr>
        <w:tblStyle w:val="76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2" w:name="MC_0"/>
            <w:r/>
            <w:bookmarkEnd w:id="262"/>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3" w:name="ChaKan_1"/>
            <w:r/>
            <w:bookmarkEnd w:id="263"/>
            <w:r/>
            <w:r/>
          </w:p>
        </w:tc>
      </w:tr>
    </w:tbl>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2"/>
      </w:pPr>
      <w:r>
        <w:rPr>
          <w:rFonts w:ascii="Times New Roman" w:hAnsi="Times New Roman" w:eastAsia="Times New Roman"/>
          <w:color w:val="000000"/>
          <w:sz w:val="24"/>
          <w:szCs w:val="24"/>
        </w:rPr>
        <w:br w:type="page" w:clear="all"/>
      </w:r>
      <w:r>
        <w:rPr>
          <w:rFonts w:ascii="宋体" w:hAnsi="宋体" w:cs="宋体"/>
          <w:b/>
          <w:color w:val="000000"/>
          <w:sz w:val="28"/>
          <w:szCs w:val="24"/>
        </w:rPr>
        <w:t xml:space="preserve">  投标人获得的相关奖项</w:t>
      </w:r>
      <w:r/>
    </w:p>
    <w:p>
      <w:pPr>
        <w:jc w:val="left"/>
        <w:spacing w:line="440" w:lineRule="exact"/>
        <w:widowControl/>
        <w:rPr>
          <w:rFonts w:ascii="Times New Roman" w:hAnsi="Times New Roman" w:eastAsia="Times New Roman"/>
          <w:spacing w:val="7"/>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center"/>
        <w:spacing w:before="360" w:after="360" w:line="300" w:lineRule="auto"/>
        <w:widowControl/>
        <w:rPr>
          <w:rFonts w:ascii="黑体" w:hAnsi="黑体" w:eastAsia="黑体" w:cs="黑体"/>
          <w:b/>
          <w:bCs/>
          <w:sz w:val="36"/>
          <w:szCs w:val="36"/>
        </w:rPr>
      </w:pPr>
      <w:r>
        <w:rPr>
          <w:rFonts w:ascii="黑体" w:hAnsi="黑体" w:eastAsia="黑体" w:cs="黑体"/>
          <w:b/>
          <w:bCs/>
          <w:color w:val="000000"/>
          <w:sz w:val="36"/>
          <w:szCs w:val="36"/>
        </w:rPr>
        <w:t xml:space="preserve">各类奖项</w:t>
      </w:r>
      <w:r/>
    </w:p>
    <w:tbl>
      <w:tblPr>
        <w:tblStyle w:val="764"/>
        <w:tblW w:w="8985" w:type="dxa"/>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证书名称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pPr>
            <w:r>
              <w:rPr>
                <w:rFonts w:ascii="宋体" w:hAnsi="宋体" w:cs="宋体"/>
                <w:color w:val="000000"/>
                <w:sz w:val="24"/>
                <w:szCs w:val="24"/>
              </w:rPr>
              <w:t xml:space="preserve">查看 </w:t>
            </w:r>
            <w:r/>
          </w:p>
        </w:tc>
      </w:tr>
      <w:tr>
        <w:trPr>
          <w:jc w:val="center"/>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4" w:name="MC_1"/>
            <w:r/>
            <w:bookmarkEnd w:id="264"/>
            <w:r>
              <w:rPr>
                <w:rFonts w:ascii="宋体" w:hAnsi="宋体" w:cs="宋体"/>
                <w:color w:val="000000"/>
                <w:sz w:val="24"/>
                <w:szCs w:val="24"/>
              </w:rPr>
              <w:t xml:space="preserve">  </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0" w:type="auto"/>
            <w:vAlign w:val="center"/>
            <w:textDirection w:val="lrTb"/>
            <w:noWrap w:val="false"/>
          </w:tcPr>
          <w:p>
            <w:pPr>
              <w:jc w:val="left"/>
              <w:widowControl/>
              <w:rPr>
                <w:rFonts w:ascii="宋体" w:hAnsi="宋体" w:cs="宋体"/>
                <w:sz w:val="24"/>
                <w:szCs w:val="24"/>
              </w:rPr>
            </w:pPr>
            <w:r/>
            <w:bookmarkStart w:id="265" w:name="ChaKan_2"/>
            <w:r/>
            <w:bookmarkEnd w:id="265"/>
            <w:r/>
            <w:r/>
          </w:p>
        </w:tc>
      </w:tr>
    </w:tbl>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spacing w:before="240" w:after="240"/>
        <w:widowControl/>
        <w:rPr>
          <w:rFonts w:ascii="Times New Roman" w:hAnsi="Times New Roman" w:eastAsia="Times New Roman"/>
          <w:sz w:val="24"/>
          <w:szCs w:val="24"/>
        </w:rPr>
      </w:pPr>
      <w:r>
        <w:rPr>
          <w:rFonts w:ascii="Times New Roman" w:hAnsi="Times New Roman" w:eastAsia="Times New Roman"/>
          <w:color w:val="000000"/>
          <w:sz w:val="24"/>
          <w:szCs w:val="24"/>
        </w:rPr>
        <w:t xml:space="preserve"> </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66" w:name="_Toc256000021"/>
      <w:r/>
      <w:bookmarkStart w:id="267" w:name="_Toc160205012"/>
      <w:r>
        <w:rPr>
          <w:rFonts w:ascii="宋体" w:hAnsi="宋体" w:cs="宋体"/>
          <w:b/>
          <w:color w:val="000000"/>
          <w:sz w:val="32"/>
          <w:szCs w:val="24"/>
        </w:rPr>
        <w:t xml:space="preserve">八、中小企业声明函</w:t>
      </w:r>
      <w:bookmarkEnd w:id="266"/>
      <w:r/>
      <w:bookmarkEnd w:id="267"/>
      <w:r/>
      <w:r/>
    </w:p>
    <w:p>
      <w:pPr>
        <w:jc w:val="left"/>
        <w:spacing w:line="440" w:lineRule="exact"/>
        <w:widowControl/>
        <w:rPr>
          <w:rFonts w:hint="eastAsia" w:ascii="Times New Roman" w:hAnsi="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中小企业声明函（服务）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本公司郑重声明，根据《政府采购促进中小企业发展管理办法》 (财库〔2020〕46号)的规定，本公司参加</w:t>
      </w:r>
      <w:r>
        <w:rPr>
          <w:rFonts w:ascii="宋体" w:hAnsi="宋体" w:cs="宋体"/>
          <w:color w:val="000000"/>
          <w:sz w:val="24"/>
          <w:szCs w:val="24"/>
          <w:u w:val="single"/>
        </w:rPr>
        <w:t xml:space="preserve">   </w:t>
      </w:r>
      <w:r>
        <w:rPr>
          <w:rFonts w:ascii="宋体" w:hAnsi="宋体" w:cs="宋体"/>
          <w:color w:val="000000"/>
          <w:sz w:val="24"/>
          <w:szCs w:val="24"/>
        </w:rPr>
        <w:t xml:space="preserve">（单位名称）的</w:t>
      </w:r>
      <w:r>
        <w:rPr>
          <w:rFonts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ascii="宋体" w:hAnsi="宋体" w:cs="宋体"/>
          <w:color w:val="000000"/>
          <w:sz w:val="24"/>
          <w:szCs w:val="24"/>
          <w:u w:val="single"/>
        </w:rPr>
        <w:t xml:space="preserve">（</w:t>
      </w:r>
      <w:r>
        <w:rPr>
          <w:rFonts w:ascii="宋体" w:hAnsi="宋体" w:cs="宋体"/>
          <w:color w:val="000000"/>
          <w:sz w:val="24"/>
          <w:szCs w:val="24"/>
        </w:rPr>
        <w:t xml:space="preserve">项目名称）采购活动，服务全部由符合政策要求的中小企业承接。相关企业的具体情况如下：</w:t>
      </w:r>
      <w:r/>
    </w:p>
    <w:p>
      <w:pPr>
        <w:jc w:val="left"/>
        <w:spacing w:before="240" w:after="240"/>
        <w:widowControl/>
        <w:rPr>
          <w:rFonts w:ascii="宋体" w:hAnsi="宋体" w:cs="宋体"/>
          <w:sz w:val="24"/>
          <w:szCs w:val="24"/>
        </w:rPr>
      </w:pPr>
      <w:r>
        <w:rPr>
          <w:rFonts w:ascii="宋体" w:hAnsi="宋体" w:cs="宋体"/>
          <w:color w:val="000000"/>
          <w:sz w:val="24"/>
          <w:szCs w:val="24"/>
        </w:rPr>
        <w:t xml:space="preserve">以上企业，不属于大企业的分支机构，不存在控股股东为大企业的情形，也不存在与大企业的负责人为同一人的情形。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本企业对上述声明内容的真实性负责。如有虚假，将依法承担相应责任。 </w:t>
      </w:r>
      <w:r/>
    </w:p>
    <w:p>
      <w:pPr>
        <w:jc w:val="left"/>
        <w:spacing w:before="240" w:after="240"/>
        <w:widowControl/>
        <w:rPr>
          <w:rFonts w:ascii="宋体" w:hAnsi="宋体" w:cs="宋体"/>
          <w:sz w:val="24"/>
          <w:szCs w:val="24"/>
        </w:rPr>
      </w:pPr>
      <w:r>
        <w:rPr>
          <w:rFonts w:ascii="宋体" w:hAnsi="宋体" w:cs="宋体"/>
          <w:color w:val="000000"/>
          <w:sz w:val="24"/>
          <w:szCs w:val="24"/>
        </w:rPr>
        <w:t xml:space="preserve">企业名称（盖章）：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注：供应商对照《关于印发中小企业划型标准规定的通知》（工信部联企业【2011】300号）中的标准，明确标的承接企业所属企业类型。</w:t>
      </w:r>
      <w:r/>
    </w:p>
    <w:p>
      <w:pPr>
        <w:jc w:val="left"/>
        <w:spacing w:before="240" w:after="240"/>
        <w:widowControl/>
        <w:rPr>
          <w:rFonts w:ascii="宋体" w:hAnsi="宋体" w:cs="宋体"/>
          <w:sz w:val="24"/>
          <w:szCs w:val="24"/>
        </w:rPr>
      </w:pPr>
      <w:r>
        <w:rPr>
          <w:rFonts w:ascii="宋体" w:hAnsi="宋体" w:cs="宋体"/>
          <w:color w:val="000000"/>
          <w:sz w:val="24"/>
          <w:szCs w:val="24"/>
        </w:rPr>
        <w:t xml:space="preserve">备注：1.从业人员、营业收入、资产总额填报上一年度数据，无上一年度数据的新成立企业可不填报。</w:t>
      </w:r>
      <w:r/>
    </w:p>
    <w:p>
      <w:pPr>
        <w:jc w:val="left"/>
        <w:spacing w:before="240" w:after="240"/>
        <w:widowControl/>
        <w:rPr>
          <w:rFonts w:ascii="宋体" w:hAnsi="宋体" w:cs="宋体"/>
          <w:sz w:val="24"/>
          <w:szCs w:val="24"/>
        </w:rPr>
      </w:pPr>
      <w:r>
        <w:rPr>
          <w:rFonts w:ascii="宋体" w:hAnsi="宋体" w:cs="宋体"/>
          <w:color w:val="000000"/>
          <w:sz w:val="24"/>
          <w:szCs w:val="24"/>
        </w:rPr>
        <w:t xml:space="preserve">      2.在服务采购项目中，服务由中小企业承接，即提供服务的人员为中小企业依照《中华人民共和国劳动合同法》订立劳动合同的从业人员。</w:t>
      </w:r>
      <w:r>
        <w:rPr>
          <w:rFonts w:ascii="宋体" w:hAnsi="宋体" w:cs="宋体"/>
          <w:b/>
          <w:bCs/>
          <w:color w:val="000000"/>
          <w:sz w:val="24"/>
          <w:szCs w:val="24"/>
        </w:rPr>
        <w:t xml:space="preserve">服务类项目中供应商若使用退休人员，将不享受相应扶持政策。</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附：中小企业划型标准规定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（一）农、林、牧、渔业。营业收入20000万元以下的为中小微型企业。其中，营业收入500万元及以上的为中型企业，营业收入50万元及以上的为小型企业，营业收入50万元以下的为微型企业。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（十六）其他未列明行业。从业人员300人以下的为中小微型企业。其中，从业人员100人及以上的为中型企业；从业人员10人及以上的为小型企业；从业人员10人以下的为微型企业。</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68" w:name="_Toc160205013"/>
      <w:r/>
      <w:bookmarkStart w:id="269" w:name="_Toc256000022"/>
      <w:r>
        <w:rPr>
          <w:rFonts w:ascii="宋体" w:hAnsi="宋体" w:cs="宋体"/>
          <w:b/>
          <w:color w:val="000000"/>
          <w:sz w:val="32"/>
          <w:szCs w:val="24"/>
        </w:rPr>
        <w:t xml:space="preserve">九、残疾人福利性单位声明函</w:t>
      </w:r>
      <w:bookmarkEnd w:id="268"/>
      <w:r/>
      <w:bookmarkEnd w:id="269"/>
      <w:r/>
      <w:r/>
    </w:p>
    <w:p>
      <w:pPr>
        <w:jc w:val="left"/>
        <w:spacing w:line="440" w:lineRule="exact"/>
        <w:widowControl/>
        <w:rPr>
          <w:rFonts w:ascii="Times New Roman" w:hAnsi="Times New Roman" w:eastAsia="Times New Roman"/>
          <w:spacing w:val="7"/>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rPr>
          <w:rFonts w:ascii="宋体" w:hAnsi="宋体" w:cs="宋体"/>
          <w:b/>
          <w:bCs/>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残疾人福利性单位声明函</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320" w:after="320"/>
        <w:widowControl/>
        <w:rPr>
          <w:rFonts w:ascii="宋体" w:hAnsi="宋体" w:cs="宋体"/>
          <w:sz w:val="32"/>
          <w:szCs w:val="32"/>
        </w:rPr>
      </w:pPr>
      <w:r>
        <w:rPr>
          <w:rFonts w:ascii="宋体" w:hAnsi="宋体" w:cs="宋体"/>
          <w:color w:val="000000"/>
          <w:sz w:val="32"/>
          <w:szCs w:val="32"/>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本单位对上述声明的真实性负责。如有虚假，将依法承担相应责任。</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center"/>
        <w:spacing w:before="240" w:after="240"/>
        <w:widowControl/>
        <w:rPr>
          <w:rFonts w:ascii="宋体" w:hAnsi="宋体" w:cs="宋体"/>
          <w:sz w:val="24"/>
          <w:szCs w:val="24"/>
        </w:rPr>
      </w:pPr>
      <w:r>
        <w:rPr>
          <w:rFonts w:ascii="宋体" w:hAnsi="宋体" w:cs="宋体"/>
          <w:color w:val="000000"/>
          <w:sz w:val="24"/>
          <w:szCs w:val="24"/>
        </w:rPr>
        <w:t xml:space="preserve"> </w:t>
      </w:r>
      <w:r/>
    </w:p>
    <w:p>
      <w:pPr>
        <w:jc w:val="left"/>
        <w:spacing w:before="240" w:after="240"/>
        <w:widowControl/>
        <w:rPr>
          <w:rFonts w:ascii="宋体" w:hAnsi="宋体" w:cs="宋体"/>
          <w:sz w:val="24"/>
          <w:szCs w:val="24"/>
        </w:rPr>
      </w:pPr>
      <w:r>
        <w:rPr>
          <w:rFonts w:ascii="宋体" w:hAnsi="宋体" w:cs="宋体"/>
          <w:color w:val="000000"/>
          <w:sz w:val="24"/>
          <w:szCs w:val="24"/>
        </w:rPr>
        <w:t xml:space="preserve">单位名称（盖章）：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日期：   </w:t>
      </w:r>
      <w:r/>
    </w:p>
    <w:p>
      <w:pPr>
        <w:jc w:val="left"/>
        <w:spacing w:before="240" w:after="240"/>
        <w:widowControl/>
        <w:rPr>
          <w:rFonts w:ascii="宋体" w:hAnsi="宋体" w:cs="宋体"/>
          <w:sz w:val="24"/>
          <w:szCs w:val="24"/>
        </w:rPr>
      </w:pPr>
      <w:r>
        <w:rPr>
          <w:rFonts w:ascii="宋体" w:hAnsi="宋体" w:cs="宋体"/>
          <w:color w:val="000000"/>
          <w:sz w:val="24"/>
          <w:szCs w:val="24"/>
        </w:rPr>
        <w:t xml:space="preserve">注：若供应商对照《关于促进残疾人就业政府采购政策的通知》（财库〔2017〕141号）中的规定，明确不符合残疾人福利性单位条件的，则无需提供此声明函。</w:t>
      </w:r>
      <w:r/>
    </w:p>
    <w:p>
      <w:pPr>
        <w:jc w:val="left"/>
        <w:widowControl/>
        <w:rPr>
          <w:rFonts w:ascii="Times New Roman" w:hAnsi="Times New Roman" w:eastAsia="Times New Roman"/>
          <w:sz w:val="24"/>
          <w:szCs w:val="24"/>
        </w:rPr>
        <w:outlineLvl w:val="1"/>
      </w:pPr>
      <w:r>
        <w:rPr>
          <w:rFonts w:ascii="Times New Roman" w:hAnsi="Times New Roman" w:eastAsia="Times New Roman"/>
          <w:color w:val="000000"/>
          <w:sz w:val="24"/>
          <w:szCs w:val="24"/>
        </w:rPr>
        <w:br w:type="page" w:clear="all"/>
      </w:r>
      <w:bookmarkStart w:id="270" w:name="_Toc256000023"/>
      <w:r/>
      <w:bookmarkStart w:id="271" w:name="_Toc160205014"/>
      <w:r>
        <w:rPr>
          <w:rFonts w:ascii="宋体" w:hAnsi="宋体" w:cs="宋体"/>
          <w:b/>
          <w:color w:val="000000"/>
          <w:sz w:val="32"/>
          <w:szCs w:val="24"/>
        </w:rPr>
        <w:t xml:space="preserve">十、监狱企业的证明文件</w:t>
      </w:r>
      <w:bookmarkEnd w:id="270"/>
      <w:r/>
      <w:bookmarkEnd w:id="271"/>
      <w:r/>
      <w:r/>
    </w:p>
    <w:p>
      <w:pPr>
        <w:jc w:val="center"/>
        <w:rPr>
          <w:rFonts w:hint="eastAsia" w:ascii="宋体" w:hAnsi="宋体"/>
          <w:b/>
          <w:bCs/>
          <w:sz w:val="28"/>
        </w:rPr>
      </w:pPr>
      <w:r/>
      <w:bookmarkStart w:id="272" w:name="_Toc43285587"/>
      <w:r/>
      <w:bookmarkStart w:id="273" w:name="_Toc35244896"/>
      <w:r/>
      <w:bookmarkStart w:id="274" w:name="_Toc35266045"/>
      <w:r/>
      <w:bookmarkStart w:id="275" w:name="_Toc35246808"/>
      <w:r/>
      <w:r/>
    </w:p>
    <w:p>
      <w:pPr>
        <w:jc w:val="center"/>
        <w:spacing w:line="360" w:lineRule="auto"/>
        <w:rPr>
          <w:rFonts w:hint="eastAsia" w:ascii="宋体" w:hAnsi="宋体"/>
          <w:b/>
          <w:bCs/>
          <w:sz w:val="28"/>
        </w:rPr>
      </w:pPr>
      <w:r>
        <w:rPr>
          <w:rFonts w:hint="eastAsia" w:ascii="宋体" w:hAnsi="宋体"/>
          <w:b/>
          <w:bCs/>
          <w:color w:val="000000"/>
          <w:sz w:val="28"/>
        </w:rPr>
        <w:t xml:space="preserve">监狱企业的证明文件</w:t>
      </w:r>
      <w:bookmarkEnd w:id="272"/>
      <w:r/>
      <w:bookmarkEnd w:id="273"/>
      <w:r/>
      <w:bookmarkEnd w:id="274"/>
      <w:r/>
      <w:bookmarkEnd w:id="275"/>
      <w:r/>
      <w:r/>
    </w:p>
    <w:p>
      <w:pPr>
        <w:spacing w:line="400" w:lineRule="exact"/>
        <w:rPr>
          <w:rFonts w:hint="eastAsia" w:ascii="Times New Roman" w:hAnsi="Times New Roman"/>
          <w:sz w:val="24"/>
          <w:szCs w:val="20"/>
        </w:rPr>
      </w:pPr>
      <w:r>
        <w:rPr>
          <w:rFonts w:hint="eastAsia" w:ascii="Times New Roman" w:hAnsi="Times New Roman"/>
          <w:sz w:val="24"/>
          <w:szCs w:val="20"/>
        </w:rPr>
      </w:r>
      <w:r/>
    </w:p>
    <w:p>
      <w:pPr>
        <w:spacing w:line="400" w:lineRule="exact"/>
        <w:rPr>
          <w:rFonts w:hint="eastAsia" w:ascii="Times New Roman" w:hAnsi="Times New Roman"/>
          <w:sz w:val="24"/>
          <w:szCs w:val="20"/>
        </w:rPr>
      </w:pPr>
      <w:r>
        <w:rPr>
          <w:rFonts w:hint="eastAsia" w:ascii="Times New Roman" w:hAnsi="Times New Roman"/>
          <w:color w:val="000000"/>
          <w:sz w:val="24"/>
          <w:szCs w:val="20"/>
        </w:rPr>
        <w:t xml:space="preserve">注：若供应商对照《关于政府采购支持监狱企业发展有关问题的通知》（财库〔2014〕68号）中的规定，明确不符合监狱企业条件的，则无需提供相关证明文件。</w:t>
      </w:r>
      <w:r/>
    </w:p>
    <w:p>
      <w:pPr>
        <w:jc w:val="left"/>
        <w:widowControl/>
        <w:rPr>
          <w:rFonts w:ascii="宋体" w:hAnsi="宋体" w:cs="宋体"/>
          <w:sz w:val="24"/>
          <w:szCs w:val="24"/>
        </w:rPr>
        <w:outlineLvl w:val="1"/>
      </w:pPr>
      <w:r>
        <w:rPr>
          <w:rFonts w:ascii="宋体" w:hAnsi="宋体" w:cs="宋体"/>
          <w:color w:val="000000"/>
          <w:sz w:val="24"/>
          <w:szCs w:val="24"/>
        </w:rPr>
        <w:t xml:space="preserve"> </w:t>
      </w:r>
      <w:r/>
    </w:p>
    <w:p>
      <w:pPr>
        <w:jc w:val="left"/>
        <w:widowControl/>
        <w:rPr>
          <w:rFonts w:hint="eastAsia" w:ascii="宋体" w:hAnsi="宋体" w:cs="宋体"/>
          <w:b/>
          <w:color w:val="000000"/>
          <w:sz w:val="32"/>
          <w:szCs w:val="24"/>
        </w:rPr>
        <w:outlineLvl w:val="1"/>
      </w:pPr>
      <w:r/>
      <w:bookmarkStart w:id="276" w:name="_Toc256000028"/>
      <w:r/>
      <w:r/>
    </w:p>
    <w:p>
      <w:pPr>
        <w:jc w:val="left"/>
        <w:widowControl/>
        <w:rPr>
          <w:rFonts w:hint="eastAsia" w:ascii="宋体" w:hAnsi="宋体" w:cs="宋体"/>
          <w:b/>
          <w:color w:val="000000"/>
          <w:sz w:val="32"/>
          <w:szCs w:val="24"/>
        </w:rPr>
        <w:outlineLvl w:val="1"/>
      </w:pPr>
      <w:r>
        <w:rPr>
          <w:rFonts w:ascii="宋体" w:hAnsi="宋体" w:cs="宋体"/>
          <w:b/>
          <w:color w:val="000000"/>
          <w:sz w:val="32"/>
          <w:szCs w:val="24"/>
        </w:rPr>
        <w:br w:type="page" w:clear="all"/>
      </w:r>
      <w:bookmarkStart w:id="277" w:name="_Toc160205015"/>
      <w:r>
        <w:rPr>
          <w:rFonts w:ascii="宋体" w:hAnsi="宋体" w:cs="宋体"/>
          <w:b/>
          <w:color w:val="000000"/>
          <w:sz w:val="32"/>
          <w:szCs w:val="24"/>
        </w:rPr>
        <w:t xml:space="preserve">十</w:t>
      </w:r>
      <w:r>
        <w:rPr>
          <w:rFonts w:hint="eastAsia" w:ascii="宋体" w:hAnsi="宋体" w:cs="宋体"/>
          <w:b/>
          <w:color w:val="000000"/>
          <w:sz w:val="32"/>
          <w:szCs w:val="24"/>
        </w:rPr>
        <w:t xml:space="preserve">一</w:t>
      </w:r>
      <w:r>
        <w:rPr>
          <w:rFonts w:ascii="宋体" w:hAnsi="宋体" w:cs="宋体"/>
          <w:b/>
          <w:color w:val="000000"/>
          <w:sz w:val="32"/>
          <w:szCs w:val="24"/>
        </w:rPr>
        <w:t xml:space="preserve">、其他材料</w:t>
      </w:r>
      <w:bookmarkEnd w:id="276"/>
      <w:r/>
      <w:bookmarkEnd w:id="277"/>
      <w:r/>
      <w:r/>
    </w:p>
    <w:p>
      <w:pPr>
        <w:jc w:val="left"/>
        <w:widowControl/>
        <w:rPr>
          <w:rFonts w:hint="eastAsia" w:ascii="Times New Roman" w:hAnsi="Times New Roman"/>
          <w:sz w:val="24"/>
          <w:szCs w:val="24"/>
        </w:rPr>
        <w:outlineLvl w:val="1"/>
      </w:pPr>
      <w:r/>
      <w:bookmarkStart w:id="278" w:name="_Toc160205016"/>
      <w:r>
        <w:rPr>
          <w:rFonts w:hint="eastAsia" w:ascii="Times New Roman" w:hAnsi="Times New Roman"/>
          <w:sz w:val="24"/>
          <w:szCs w:val="24"/>
        </w:rPr>
        <w:t xml:space="preserve">（投标人认为有必要补充的材料）</w:t>
      </w:r>
      <w:bookmarkEnd w:id="278"/>
      <w:r/>
      <w:r/>
    </w:p>
    <w:p>
      <w:pPr>
        <w:jc w:val="both"/>
        <w:widowControl w:val="off"/>
        <w:rPr>
          <w:rStyle w:val="947"/>
          <w:rFonts w:ascii="Calibri" w:hAnsi="Calibri" w:eastAsia="宋体" w:cs="Times New Roman"/>
          <w:color w:val="000000"/>
          <w:sz w:val="21"/>
          <w:szCs w:val="22"/>
          <w:highlight w:val="none"/>
          <w:lang w:val="en-US" w:eastAsia="zh-CN" w:bidi="ar-SA"/>
        </w:rPr>
      </w:pPr>
      <w:r>
        <w:rPr>
          <w:rStyle w:val="947"/>
          <w:rFonts w:hint="eastAsia" w:ascii="Calibri" w:hAnsi="Calibri" w:eastAsia="宋体" w:cs="Times New Roman"/>
          <w:color w:val="000000"/>
          <w:sz w:val="21"/>
          <w:szCs w:val="22"/>
          <w:highlight w:val="none"/>
          <w:lang w:val="en-US" w:eastAsia="zh-CN" w:bidi="ar-SA"/>
        </w:rPr>
        <w:t xml:space="preserve"> </w:t>
      </w:r>
      <w:r/>
    </w:p>
    <w:p>
      <w:pPr>
        <w:pStyle w:val="1156"/>
        <w:jc w:val="left"/>
        <w:rPr>
          <w:rStyle w:val="947"/>
          <w:rFonts w:ascii="Times New Roman" w:hAnsi="Times New Roman" w:eastAsia="Times New Roman" w:cs="Times New Roman"/>
          <w:color w:val="000000"/>
          <w:highlight w:val="none"/>
        </w:rPr>
        <w:outlineLvl w:val="9"/>
      </w:pPr>
      <w:r>
        <w:rPr>
          <w:rFonts w:ascii="Times New Roman" w:hAnsi="Times New Roman" w:eastAsia="Times New Roman" w:cs="Times New Roman"/>
          <w:color w:val="000000"/>
          <w:highlight w:val="none"/>
        </w:rPr>
      </w:r>
      <w:r/>
    </w:p>
    <w:p>
      <w:pPr>
        <w:pStyle w:val="1348"/>
        <w:spacing w:before="240" w:after="240"/>
        <w:rPr>
          <w:rStyle w:val="947"/>
          <w:rFonts w:ascii="宋体" w:hAnsi="宋体" w:eastAsia="宋体" w:cs="宋体"/>
          <w:color w:val="000000"/>
          <w:sz w:val="24"/>
          <w:szCs w:val="24"/>
          <w:highlight w:val="none"/>
        </w:rPr>
      </w:pPr>
      <w:r>
        <w:rPr>
          <w:rStyle w:val="947"/>
          <w:rFonts w:ascii="宋体" w:hAnsi="宋体" w:eastAsia="宋体" w:cs="宋体"/>
          <w:color w:val="000000"/>
          <w:highlight w:val="none"/>
        </w:rPr>
        <w:t xml:space="preserve">  </w:t>
      </w:r>
      <w:bookmarkEnd w:id="234"/>
      <w:r/>
      <w:r/>
    </w:p>
    <w:p>
      <w:pPr>
        <w:pStyle w:val="1344"/>
        <w:jc w:val="left"/>
        <w:rPr>
          <w:rFonts w:ascii="宋体" w:hAnsi="宋体"/>
          <w:b/>
          <w:bCs/>
          <w:color w:val="000000"/>
          <w:sz w:val="20"/>
          <w:szCs w:val="32"/>
          <w:highlight w:val="none"/>
        </w:rPr>
        <w:outlineLvl w:val="0"/>
      </w:pPr>
      <w:r>
        <w:rPr>
          <w:rFonts w:ascii="宋体" w:hAnsi="宋体"/>
          <w:b/>
          <w:bCs/>
          <w:color w:val="000000"/>
          <w:sz w:val="20"/>
          <w:szCs w:val="32"/>
          <w:highlight w:val="none"/>
        </w:rPr>
      </w:r>
      <w:r/>
    </w:p>
    <w:sectPr>
      <w:footerReference w:type="default" r:id="rId12"/>
      <w:footerReference w:type="even" r:id="rId13"/>
      <w:footerReference w:type="first" r:id="rId14"/>
      <w:footnotePr/>
      <w:endnotePr/>
      <w:type w:val="nextPage"/>
      <w:pgSz w:w="11906" w:h="16838" w:orient="portrait"/>
      <w:pgMar w:top="1440" w:right="1466" w:bottom="1440"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Wingdings">
    <w:panose1 w:val="05000000000000000000"/>
  </w:font>
  <w:font w:name="Symbol">
    <w:panose1 w:val="05050102010706020507"/>
  </w:font>
  <w:font w:name="新宋体">
    <w:panose1 w:val="02010609030101010101"/>
  </w:font>
  <w:font w:name="Arial Unicode MS">
    <w:panose1 w:val="020B0604020202020204"/>
  </w:font>
  <w:font w:name="方正黑体_GBK">
    <w:panose1 w:val="020B0503020202020204"/>
  </w:font>
  <w:font w:name="等线 Light">
    <w:panose1 w:val="02010600030101010101"/>
  </w:font>
  <w:font w:name="Univers">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Trebuchet MS">
    <w:panose1 w:val="020B06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w:panose1 w:val="020B0604020202020204"/>
  </w:font>
  <w:font w:name="Calibri">
    <w:panose1 w:val="020F0502020204030204"/>
  </w:font>
  <w:font w:name="宋体">
    <w:panose1 w:val="02010600030101010101"/>
  </w:font>
  <w:font w:name="宋体-简">
    <w:panose1 w:val="02010600030101010101"/>
  </w:font>
  <w:font w:name="方正小标宋_GBK">
    <w:panose1 w:val="020B0503020202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15"/>
      </w:rPr>
      <w:framePr w:wrap="around" w:vAnchor="text" w:hAnchor="margin" w:xAlign="center" w:y="1"/>
    </w:pPr>
    <w:r>
      <w:fldChar w:fldCharType="begin"/>
    </w:r>
    <w:r>
      <w:rPr>
        <w:rStyle w:val="1015"/>
        <w:highlight w:val="white"/>
      </w:rPr>
      <w:instrText xml:space="preserve">PAGE  </w:instrText>
    </w:r>
    <w:r>
      <w:fldChar w:fldCharType="separate"/>
    </w:r>
    <w:r>
      <w:rPr>
        <w:rStyle w:val="1015"/>
        <w:highlight w:val="white"/>
      </w:rPr>
      <w:t xml:space="preserve">1</w:t>
    </w:r>
    <w:r>
      <w:fldChar w:fldCharType="end"/>
    </w:r>
    <w:r/>
  </w:p>
  <w:p>
    <w:pPr>
      <w:pStyle w:val="98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rPr>
        <w:rStyle w:val="1015"/>
      </w:rPr>
      <w:framePr w:wrap="around" w:vAnchor="text" w:hAnchor="margin" w:xAlign="center" w:y="1"/>
    </w:pPr>
    <w:r>
      <w:fldChar w:fldCharType="begin"/>
    </w:r>
    <w:r>
      <w:rPr>
        <w:rStyle w:val="1015"/>
        <w:highlight w:val="white"/>
      </w:rPr>
      <w:instrText xml:space="preserve">PAGE  </w:instrText>
    </w:r>
    <w:r>
      <w:fldChar w:fldCharType="separate"/>
    </w:r>
    <w:r>
      <w:fldChar w:fldCharType="end"/>
    </w:r>
    <w:r/>
  </w:p>
  <w:p>
    <w:pPr>
      <w:pStyle w:val="98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60</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rPr>
        <w:rStyle w:val="1015"/>
      </w:rPr>
      <w:framePr w:wrap="around" w:vAnchor="text" w:hAnchor="margin" w:xAlign="right" w:y="1"/>
    </w:pPr>
    <w:r>
      <w:fldChar w:fldCharType="begin"/>
    </w:r>
    <w:r>
      <w:rPr>
        <w:rStyle w:val="1015"/>
        <w:color w:val="000000"/>
        <w:highlight w:val="white"/>
      </w:rPr>
      <w:instrText xml:space="preserve">PAGE  </w:instrText>
    </w:r>
    <w:r>
      <w:fldChar w:fldCharType="separate"/>
    </w:r>
    <w:r>
      <w:fldChar w:fldCharType="end"/>
    </w:r>
    <w:r/>
  </w:p>
  <w:p>
    <w:pPr>
      <w:pStyle w:val="984"/>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4"/>
      <w:ind w:firstLine="360"/>
      <w:jc w:val="center"/>
    </w:pPr>
    <w:r>
      <w:fldChar w:fldCharType="begin"/>
    </w:r>
    <w:r>
      <w:rPr>
        <w:color w:val="000000"/>
        <w:highlight w:val="white"/>
      </w:rPr>
      <w:instrText xml:space="preserve"> PAGE   \* MERGEFORMAT </w:instrText>
    </w:r>
    <w:r>
      <w:fldChar w:fldCharType="separate"/>
    </w:r>
    <w:r>
      <w:rPr>
        <w:color w:val="000000"/>
        <w:highlight w:val="white"/>
        <w:lang w:val="zh-CN"/>
      </w:rPr>
      <w:t xml:space="preserve">2</w:t>
    </w:r>
    <w:r>
      <w:fldChar w:fldCharType="end"/>
    </w:r>
    <w:r/>
  </w:p>
  <w:p>
    <w:pPr>
      <w:pStyle w:val="98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124"/>
      <w:isLgl w:val="false"/>
      <w:suff w:val="tab"/>
      <w:lvlText w:val="第%1章"/>
      <w:lvlJc w:val="left"/>
      <w:pPr>
        <w:ind w:left="709" w:hanging="425"/>
      </w:pPr>
      <w:rPr>
        <w:rFonts w:hint="eastAsia" w:eastAsia="宋体"/>
        <w:sz w:val="28"/>
        <w:lang w:val="en-US"/>
      </w:rPr>
    </w:lvl>
    <w:lvl w:ilvl="1">
      <w:start w:val="1"/>
      <w:numFmt w:val="decimal"/>
      <w:pStyle w:val="1123"/>
      <w:isLgl w:val="false"/>
      <w:suff w:val="tab"/>
      <w:lvlText w:val="%1.%2"/>
      <w:lvlJc w:val="left"/>
      <w:pPr>
        <w:ind w:left="880" w:hanging="879"/>
      </w:pPr>
      <w:rPr>
        <w:rFonts w:hint="eastAsia" w:ascii="宋体" w:hAnsi="宋体" w:eastAsia="宋体"/>
        <w:sz w:val="28"/>
      </w:rPr>
    </w:lvl>
    <w:lvl w:ilvl="2">
      <w:start w:val="1"/>
      <w:numFmt w:val="decimal"/>
      <w:pStyle w:val="1122"/>
      <w:isLgl w:val="false"/>
      <w:suff w:val="tab"/>
      <w:lvlText w:val="%1.%2.%3"/>
      <w:lvlJc w:val="left"/>
      <w:pPr>
        <w:ind w:left="5444" w:hanging="1191"/>
      </w:pPr>
      <w:rPr>
        <w:rFonts w:hint="eastAsia" w:ascii="宋体" w:hAnsi="宋体" w:eastAsia="宋体"/>
        <w:sz w:val="28"/>
      </w:rPr>
    </w:lvl>
    <w:lvl w:ilvl="3">
      <w:start w:val="1"/>
      <w:numFmt w:val="decimal"/>
      <w:pStyle w:val="1121"/>
      <w:isLgl w:val="false"/>
      <w:suff w:val="tab"/>
      <w:lvlText w:val="%1.%2.%3.%4"/>
      <w:lvlJc w:val="left"/>
      <w:pPr>
        <w:ind w:left="1275" w:hanging="1644"/>
      </w:pPr>
      <w:rPr>
        <w:rFonts w:hint="eastAsia" w:ascii="宋体" w:hAnsi="宋体" w:eastAsia="宋体"/>
        <w:sz w:val="28"/>
      </w:rPr>
    </w:lvl>
    <w:lvl w:ilvl="4">
      <w:start w:val="1"/>
      <w:numFmt w:val="decimal"/>
      <w:pStyle w:val="1163"/>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abstractNum w:abstractNumId="1">
    <w:multiLevelType w:val="hybridMultilevel"/>
    <w:lvl w:ilvl="0">
      <w:start w:val="1"/>
      <w:numFmt w:val="decimal"/>
      <w:pStyle w:val="1046"/>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2">
    <w:multiLevelType w:val="hybridMultilevel"/>
    <w:lvl w:ilvl="0">
      <w:start w:val="1"/>
      <w:numFmt w:val="upperLetter"/>
      <w:pStyle w:val="1207"/>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943"/>
      <w:isLgl w:val="false"/>
      <w:suff w:val="nothing"/>
      <w:lvlText w:val=""/>
      <w:lvlJc w:val="left"/>
      <w:pPr>
        <w:ind w:left="0" w:firstLine="0"/>
        <w:tabs>
          <w:tab w:val="left" w:pos="0" w:leader="none"/>
        </w:tabs>
      </w:pPr>
    </w:lvl>
    <w:lvl w:ilvl="6">
      <w:start w:val="1"/>
      <w:numFmt w:val="decimal"/>
      <w:pStyle w:val="944"/>
      <w:isLgl w:val="false"/>
      <w:suff w:val="nothing"/>
      <w:lvlText w:val=""/>
      <w:lvlJc w:val="left"/>
      <w:pPr>
        <w:ind w:left="0" w:firstLine="0"/>
        <w:tabs>
          <w:tab w:val="left" w:pos="0" w:leader="none"/>
        </w:tabs>
      </w:pPr>
    </w:lvl>
    <w:lvl w:ilvl="7">
      <w:start w:val="1"/>
      <w:numFmt w:val="decimal"/>
      <w:pStyle w:val="945"/>
      <w:isLgl w:val="false"/>
      <w:suff w:val="nothing"/>
      <w:lvlText w:val=""/>
      <w:lvlJc w:val="left"/>
      <w:pPr>
        <w:ind w:left="0" w:firstLine="0"/>
        <w:tabs>
          <w:tab w:val="left" w:pos="0" w:leader="none"/>
        </w:tabs>
      </w:pPr>
    </w:lvl>
    <w:lvl w:ilvl="8">
      <w:start w:val="1"/>
      <w:numFmt w:val="decimal"/>
      <w:pStyle w:val="946"/>
      <w:isLgl w:val="false"/>
      <w:suff w:val="nothing"/>
      <w:lvlText w:val=""/>
      <w:lvlJc w:val="left"/>
      <w:pPr>
        <w:ind w:left="0" w:firstLine="0"/>
        <w:tabs>
          <w:tab w:val="left" w:pos="0" w:leader="none"/>
        </w:tabs>
      </w:pPr>
    </w:lvl>
  </w:abstractNum>
  <w:abstractNum w:abstractNumId="4">
    <w:multiLevelType w:val="hybridMultilevel"/>
    <w:lvl w:ilvl="0">
      <w:start w:val="2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43"/>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13"/>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960"/>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1080"/>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num w:numId="1">
    <w:abstractNumId w:val="3"/>
  </w:num>
  <w:num w:numId="2">
    <w:abstractNumId w:val="8"/>
  </w:num>
  <w:num w:numId="3">
    <w:abstractNumId w:val="2"/>
  </w:num>
  <w:num w:numId="4">
    <w:abstractNumId w:val="7"/>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0"/>
  </w:num>
  <w:num w:numId="9">
    <w:abstractNumId w:val="5"/>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65"/>
    <w:link w:val="1097"/>
    <w:uiPriority w:val="0"/>
    <w:qFormat/>
    <w:pPr>
      <w:jc w:val="both"/>
      <w:widowControl w:val="off"/>
    </w:pPr>
    <w:rPr>
      <w:rFonts w:hint="default" w:ascii="Calibri" w:hAnsi="Calibri" w:eastAsia="宋体" w:cs="Times New Roman"/>
      <w:sz w:val="21"/>
      <w:szCs w:val="22"/>
      <w:lang w:val="en-US" w:eastAsia="zh-CN" w:bidi="ar-SA"/>
    </w:rPr>
  </w:style>
  <w:style w:type="paragraph" w:styleId="754">
    <w:name w:val="Heading 1"/>
    <w:basedOn w:val="753"/>
    <w:next w:val="753"/>
    <w:link w:val="792"/>
    <w:uiPriority w:val="9"/>
    <w:qFormat/>
    <w:pPr>
      <w:keepLines/>
      <w:keepNext/>
      <w:spacing w:before="480" w:after="200"/>
      <w:outlineLvl w:val="0"/>
    </w:pPr>
    <w:rPr>
      <w:rFonts w:ascii="Arial" w:hAnsi="Arial" w:eastAsia="Arial" w:cs="Arial"/>
      <w:sz w:val="40"/>
      <w:szCs w:val="40"/>
    </w:rPr>
  </w:style>
  <w:style w:type="paragraph" w:styleId="755">
    <w:name w:val="Heading 2"/>
    <w:basedOn w:val="753"/>
    <w:next w:val="753"/>
    <w:link w:val="793"/>
    <w:uiPriority w:val="9"/>
    <w:unhideWhenUsed/>
    <w:qFormat/>
    <w:pPr>
      <w:keepLines/>
      <w:keepNext/>
      <w:spacing w:before="360" w:after="200"/>
      <w:outlineLvl w:val="1"/>
    </w:pPr>
    <w:rPr>
      <w:rFonts w:ascii="Arial" w:hAnsi="Arial" w:eastAsia="Arial" w:cs="Arial"/>
      <w:sz w:val="34"/>
    </w:rPr>
  </w:style>
  <w:style w:type="paragraph" w:styleId="756">
    <w:name w:val="Heading 3"/>
    <w:basedOn w:val="753"/>
    <w:next w:val="753"/>
    <w:link w:val="794"/>
    <w:uiPriority w:val="9"/>
    <w:unhideWhenUsed/>
    <w:qFormat/>
    <w:pPr>
      <w:keepLines/>
      <w:keepNext/>
      <w:spacing w:before="320" w:after="200"/>
      <w:outlineLvl w:val="2"/>
    </w:pPr>
    <w:rPr>
      <w:rFonts w:ascii="Arial" w:hAnsi="Arial" w:eastAsia="Arial" w:cs="Arial"/>
      <w:sz w:val="30"/>
      <w:szCs w:val="30"/>
    </w:rPr>
  </w:style>
  <w:style w:type="paragraph" w:styleId="757">
    <w:name w:val="Heading 4"/>
    <w:basedOn w:val="753"/>
    <w:next w:val="753"/>
    <w:link w:val="795"/>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6"/>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797"/>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798"/>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799"/>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00"/>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1"/>
    <w:semiHidden/>
    <w:unhideWhenUsed/>
    <w:qFormat/>
  </w:style>
  <w:style w:type="table" w:styleId="764" w:default="1">
    <w:name w:val="Normal Table"/>
    <w:uiPriority w:val="99"/>
    <w:semiHidden/>
    <w:unhideWhenUsed/>
    <w:qFormat/>
    <w:tblPr>
      <w:tblCellMar>
        <w:left w:w="108" w:type="dxa"/>
        <w:top w:w="0" w:type="dxa"/>
        <w:right w:w="108" w:type="dxa"/>
        <w:bottom w:w="0" w:type="dxa"/>
      </w:tblCellMar>
    </w:tblPr>
  </w:style>
  <w:style w:type="paragraph" w:styleId="765">
    <w:name w:val="Body Text First Indent 2"/>
    <w:basedOn w:val="766"/>
    <w:uiPriority w:val="0"/>
    <w:qFormat/>
    <w:pPr>
      <w:ind w:firstLine="200"/>
      <w:spacing w:line="360" w:lineRule="auto"/>
    </w:pPr>
    <w:rPr>
      <w:rFonts w:ascii="宋体" w:eastAsia="宋体"/>
      <w:sz w:val="21"/>
      <w:szCs w:val="20"/>
    </w:rPr>
  </w:style>
  <w:style w:type="paragraph" w:styleId="766">
    <w:name w:val="Body Text Indent"/>
    <w:basedOn w:val="753"/>
    <w:next w:val="767"/>
    <w:uiPriority w:val="0"/>
    <w:qFormat/>
    <w:pPr>
      <w:ind w:firstLine="645"/>
    </w:pPr>
    <w:rPr>
      <w:rFonts w:ascii="楷体_GB2312" w:hAnsi="宋体" w:eastAsia="楷体_GB2312" w:cs="宋体"/>
      <w:sz w:val="32"/>
      <w:szCs w:val="32"/>
    </w:rPr>
  </w:style>
  <w:style w:type="paragraph" w:styleId="767">
    <w:name w:val="envelope return"/>
    <w:basedOn w:val="753"/>
    <w:uiPriority w:val="0"/>
    <w:qFormat/>
    <w:rPr>
      <w:rFonts w:ascii="Arial" w:hAnsi="Arial" w:eastAsia="宋体" w:cs="Times New Roman"/>
    </w:rPr>
  </w:style>
  <w:style w:type="paragraph" w:styleId="768">
    <w:name w:val="toc 7"/>
    <w:basedOn w:val="753"/>
    <w:next w:val="753"/>
    <w:uiPriority w:val="39"/>
    <w:unhideWhenUsed/>
    <w:qFormat/>
    <w:pPr>
      <w:ind w:left="1701" w:right="0" w:firstLine="0"/>
      <w:spacing w:after="57"/>
    </w:pPr>
  </w:style>
  <w:style w:type="paragraph" w:styleId="769">
    <w:name w:val="Caption"/>
    <w:basedOn w:val="753"/>
    <w:next w:val="7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0">
    <w:name w:val="Body Text"/>
    <w:basedOn w:val="753"/>
    <w:uiPriority w:val="0"/>
    <w:qFormat/>
    <w:pPr>
      <w:jc w:val="left"/>
      <w:spacing w:after="60"/>
      <w:tabs>
        <w:tab w:val="right" w:pos="2520" w:leader="none"/>
        <w:tab w:val="left" w:pos="2880" w:leader="none"/>
      </w:tabs>
    </w:pPr>
    <w:rPr>
      <w:sz w:val="22"/>
      <w:szCs w:val="20"/>
    </w:rPr>
  </w:style>
  <w:style w:type="paragraph" w:styleId="771">
    <w:name w:val="toc 5"/>
    <w:basedOn w:val="753"/>
    <w:next w:val="753"/>
    <w:uiPriority w:val="39"/>
    <w:unhideWhenUsed/>
    <w:qFormat/>
    <w:pPr>
      <w:ind w:left="1134" w:right="0" w:firstLine="0"/>
      <w:spacing w:after="57"/>
    </w:pPr>
  </w:style>
  <w:style w:type="paragraph" w:styleId="772">
    <w:name w:val="toc 3"/>
    <w:basedOn w:val="753"/>
    <w:next w:val="753"/>
    <w:uiPriority w:val="39"/>
    <w:unhideWhenUsed/>
    <w:qFormat/>
    <w:pPr>
      <w:ind w:left="567" w:right="0" w:firstLine="0"/>
      <w:spacing w:after="57"/>
    </w:pPr>
  </w:style>
  <w:style w:type="paragraph" w:styleId="773">
    <w:name w:val="toc 8"/>
    <w:basedOn w:val="753"/>
    <w:next w:val="753"/>
    <w:uiPriority w:val="39"/>
    <w:unhideWhenUsed/>
    <w:qFormat/>
    <w:pPr>
      <w:ind w:left="1984" w:right="0" w:firstLine="0"/>
      <w:spacing w:after="57"/>
    </w:pPr>
  </w:style>
  <w:style w:type="paragraph" w:styleId="774">
    <w:name w:val="Date"/>
    <w:basedOn w:val="753"/>
    <w:next w:val="753"/>
    <w:uiPriority w:val="0"/>
    <w:qFormat/>
    <w:rPr>
      <w:sz w:val="24"/>
    </w:rPr>
  </w:style>
  <w:style w:type="paragraph" w:styleId="775">
    <w:name w:val="endnote text"/>
    <w:basedOn w:val="753"/>
    <w:link w:val="936"/>
    <w:uiPriority w:val="99"/>
    <w:semiHidden/>
    <w:unhideWhenUsed/>
    <w:qFormat/>
    <w:pPr>
      <w:spacing w:after="0" w:line="240" w:lineRule="auto"/>
    </w:pPr>
    <w:rPr>
      <w:sz w:val="20"/>
    </w:rPr>
  </w:style>
  <w:style w:type="paragraph" w:styleId="776">
    <w:name w:val="Footer"/>
    <w:basedOn w:val="753"/>
    <w:link w:val="809"/>
    <w:uiPriority w:val="99"/>
    <w:unhideWhenUsed/>
    <w:qFormat/>
    <w:pPr>
      <w:spacing w:after="0" w:line="240" w:lineRule="auto"/>
      <w:tabs>
        <w:tab w:val="center" w:pos="7143" w:leader="none"/>
        <w:tab w:val="right" w:pos="14287" w:leader="none"/>
      </w:tabs>
    </w:pPr>
  </w:style>
  <w:style w:type="paragraph" w:styleId="777">
    <w:name w:val="Header"/>
    <w:basedOn w:val="753"/>
    <w:link w:val="807"/>
    <w:uiPriority w:val="99"/>
    <w:unhideWhenUsed/>
    <w:qFormat/>
    <w:pPr>
      <w:spacing w:after="0" w:line="240" w:lineRule="auto"/>
      <w:tabs>
        <w:tab w:val="center" w:pos="7143" w:leader="none"/>
        <w:tab w:val="right" w:pos="14287" w:leader="none"/>
      </w:tabs>
    </w:pPr>
  </w:style>
  <w:style w:type="paragraph" w:styleId="778">
    <w:name w:val="toc 1"/>
    <w:basedOn w:val="753"/>
    <w:next w:val="753"/>
    <w:uiPriority w:val="39"/>
    <w:unhideWhenUsed/>
    <w:qFormat/>
    <w:pPr>
      <w:ind w:left="0" w:right="0" w:firstLine="0"/>
      <w:spacing w:after="57"/>
    </w:pPr>
  </w:style>
  <w:style w:type="paragraph" w:styleId="779">
    <w:name w:val="toc 4"/>
    <w:basedOn w:val="753"/>
    <w:next w:val="753"/>
    <w:uiPriority w:val="39"/>
    <w:unhideWhenUsed/>
    <w:qFormat/>
    <w:pPr>
      <w:ind w:left="850" w:right="0" w:firstLine="0"/>
      <w:spacing w:after="57"/>
    </w:pPr>
  </w:style>
  <w:style w:type="paragraph" w:styleId="780">
    <w:name w:val="Subtitle"/>
    <w:basedOn w:val="753"/>
    <w:next w:val="753"/>
    <w:link w:val="802"/>
    <w:uiPriority w:val="11"/>
    <w:qFormat/>
    <w:pPr>
      <w:spacing w:before="200" w:after="200"/>
    </w:pPr>
    <w:rPr>
      <w:sz w:val="24"/>
      <w:szCs w:val="24"/>
    </w:rPr>
  </w:style>
  <w:style w:type="paragraph" w:styleId="781">
    <w:name w:val="footnote text"/>
    <w:basedOn w:val="753"/>
    <w:link w:val="935"/>
    <w:uiPriority w:val="99"/>
    <w:semiHidden/>
    <w:unhideWhenUsed/>
    <w:qFormat/>
    <w:pPr>
      <w:spacing w:after="40" w:line="240" w:lineRule="auto"/>
    </w:pPr>
    <w:rPr>
      <w:sz w:val="18"/>
    </w:rPr>
  </w:style>
  <w:style w:type="paragraph" w:styleId="782">
    <w:name w:val="toc 6"/>
    <w:basedOn w:val="753"/>
    <w:next w:val="753"/>
    <w:uiPriority w:val="39"/>
    <w:unhideWhenUsed/>
    <w:qFormat/>
    <w:pPr>
      <w:ind w:left="1417" w:right="0" w:firstLine="0"/>
      <w:spacing w:after="57"/>
    </w:pPr>
  </w:style>
  <w:style w:type="paragraph" w:styleId="783">
    <w:name w:val="table of figures"/>
    <w:basedOn w:val="753"/>
    <w:next w:val="753"/>
    <w:uiPriority w:val="99"/>
    <w:unhideWhenUsed/>
    <w:qFormat/>
    <w:pPr>
      <w:spacing w:after="0" w:afterAutospacing="0"/>
    </w:pPr>
  </w:style>
  <w:style w:type="paragraph" w:styleId="784">
    <w:name w:val="toc 2"/>
    <w:basedOn w:val="753"/>
    <w:next w:val="753"/>
    <w:uiPriority w:val="39"/>
    <w:unhideWhenUsed/>
    <w:qFormat/>
    <w:pPr>
      <w:ind w:left="283" w:right="0" w:firstLine="0"/>
      <w:spacing w:after="57"/>
    </w:pPr>
  </w:style>
  <w:style w:type="paragraph" w:styleId="785">
    <w:name w:val="toc 9"/>
    <w:basedOn w:val="753"/>
    <w:next w:val="753"/>
    <w:uiPriority w:val="39"/>
    <w:unhideWhenUsed/>
    <w:qFormat/>
    <w:pPr>
      <w:ind w:left="2268" w:right="0" w:firstLine="0"/>
      <w:spacing w:after="57"/>
    </w:pPr>
  </w:style>
  <w:style w:type="paragraph" w:styleId="786">
    <w:name w:val="Title"/>
    <w:basedOn w:val="753"/>
    <w:next w:val="753"/>
    <w:link w:val="801"/>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endnote reference"/>
    <w:uiPriority w:val="99"/>
    <w:semiHidden/>
    <w:unhideWhenUsed/>
    <w:qFormat/>
    <w:rPr>
      <w:vertAlign w:val="superscript"/>
    </w:rPr>
  </w:style>
  <w:style w:type="character" w:styleId="789">
    <w:name w:val="Hyperlink"/>
    <w:uiPriority w:val="99"/>
    <w:unhideWhenUsed/>
    <w:qFormat/>
    <w:rPr>
      <w:color w:val="0000ff" w:themeColor="hyperlink"/>
      <w:u w:val="single"/>
      <w14:textFill>
        <w14:solidFill>
          <w14:schemeClr w14:val="hlink"/>
        </w14:solidFill>
      </w14:textFill>
    </w:rPr>
  </w:style>
  <w:style w:type="character" w:styleId="790">
    <w:name w:val="footnote reference"/>
    <w:uiPriority w:val="99"/>
    <w:unhideWhenUsed/>
    <w:qFormat/>
    <w:rPr>
      <w:vertAlign w:val="superscript"/>
    </w:rPr>
  </w:style>
  <w:style w:type="paragraph" w:styleId="791" w:customStyle="1">
    <w:name w:val="首行缩进"/>
    <w:basedOn w:val="753"/>
    <w:uiPriority w:val="0"/>
    <w:qFormat/>
    <w:pPr>
      <w:ind w:firstLine="480"/>
      <w:jc w:val="left"/>
      <w:spacing w:line="360" w:lineRule="auto"/>
    </w:pPr>
    <w:rPr>
      <w:rFonts w:ascii="宋体" w:hAnsi="宋体"/>
      <w:sz w:val="24"/>
    </w:rPr>
  </w:style>
  <w:style w:type="character" w:styleId="792" w:customStyle="1">
    <w:name w:val="Heading 1 Char"/>
    <w:link w:val="754"/>
    <w:uiPriority w:val="9"/>
    <w:qFormat/>
    <w:rPr>
      <w:rFonts w:ascii="Arial" w:hAnsi="Arial" w:eastAsia="Arial" w:cs="Arial"/>
      <w:sz w:val="40"/>
      <w:szCs w:val="40"/>
    </w:rPr>
  </w:style>
  <w:style w:type="character" w:styleId="793" w:customStyle="1">
    <w:name w:val="Heading 2 Char"/>
    <w:link w:val="755"/>
    <w:uiPriority w:val="9"/>
    <w:qFormat/>
    <w:rPr>
      <w:rFonts w:ascii="Arial" w:hAnsi="Arial" w:eastAsia="Arial" w:cs="Arial"/>
      <w:sz w:val="34"/>
    </w:rPr>
  </w:style>
  <w:style w:type="character" w:styleId="794" w:customStyle="1">
    <w:name w:val="Heading 3 Char"/>
    <w:link w:val="756"/>
    <w:uiPriority w:val="9"/>
    <w:qFormat/>
    <w:rPr>
      <w:rFonts w:ascii="Arial" w:hAnsi="Arial" w:eastAsia="Arial" w:cs="Arial"/>
      <w:sz w:val="30"/>
      <w:szCs w:val="30"/>
    </w:rPr>
  </w:style>
  <w:style w:type="character" w:styleId="795" w:customStyle="1">
    <w:name w:val="Heading 4 Char"/>
    <w:link w:val="757"/>
    <w:uiPriority w:val="9"/>
    <w:qFormat/>
    <w:rPr>
      <w:rFonts w:ascii="Arial" w:hAnsi="Arial" w:eastAsia="Arial" w:cs="Arial"/>
      <w:b/>
      <w:bCs/>
      <w:sz w:val="26"/>
      <w:szCs w:val="26"/>
    </w:rPr>
  </w:style>
  <w:style w:type="character" w:styleId="796" w:customStyle="1">
    <w:name w:val="Heading 5 Char"/>
    <w:link w:val="758"/>
    <w:uiPriority w:val="9"/>
    <w:qFormat/>
    <w:rPr>
      <w:rFonts w:ascii="Arial" w:hAnsi="Arial" w:eastAsia="Arial" w:cs="Arial"/>
      <w:b/>
      <w:bCs/>
      <w:sz w:val="24"/>
      <w:szCs w:val="24"/>
    </w:rPr>
  </w:style>
  <w:style w:type="character" w:styleId="797" w:customStyle="1">
    <w:name w:val="Heading 6 Char"/>
    <w:link w:val="759"/>
    <w:uiPriority w:val="9"/>
    <w:qFormat/>
    <w:rPr>
      <w:rFonts w:ascii="Arial" w:hAnsi="Arial" w:eastAsia="Arial" w:cs="Arial"/>
      <w:b/>
      <w:bCs/>
      <w:sz w:val="22"/>
      <w:szCs w:val="22"/>
    </w:rPr>
  </w:style>
  <w:style w:type="character" w:styleId="798" w:customStyle="1">
    <w:name w:val="Heading 7 Char"/>
    <w:link w:val="760"/>
    <w:uiPriority w:val="9"/>
    <w:qFormat/>
    <w:rPr>
      <w:rFonts w:ascii="Arial" w:hAnsi="Arial" w:eastAsia="Arial" w:cs="Arial"/>
      <w:b/>
      <w:bCs/>
      <w:i/>
      <w:iCs/>
      <w:sz w:val="22"/>
      <w:szCs w:val="22"/>
    </w:rPr>
  </w:style>
  <w:style w:type="character" w:styleId="799" w:customStyle="1">
    <w:name w:val="Heading 8 Char"/>
    <w:link w:val="761"/>
    <w:uiPriority w:val="9"/>
    <w:qFormat/>
    <w:rPr>
      <w:rFonts w:ascii="Arial" w:hAnsi="Arial" w:eastAsia="Arial" w:cs="Arial"/>
      <w:i/>
      <w:iCs/>
      <w:sz w:val="22"/>
      <w:szCs w:val="22"/>
    </w:rPr>
  </w:style>
  <w:style w:type="character" w:styleId="800" w:customStyle="1">
    <w:name w:val="Heading 9 Char"/>
    <w:link w:val="762"/>
    <w:uiPriority w:val="9"/>
    <w:qFormat/>
    <w:rPr>
      <w:rFonts w:ascii="Arial" w:hAnsi="Arial" w:eastAsia="Arial" w:cs="Arial"/>
      <w:i/>
      <w:iCs/>
      <w:sz w:val="21"/>
      <w:szCs w:val="21"/>
    </w:rPr>
  </w:style>
  <w:style w:type="character" w:styleId="801" w:customStyle="1">
    <w:name w:val="Title Char"/>
    <w:link w:val="786"/>
    <w:uiPriority w:val="10"/>
    <w:qFormat/>
    <w:rPr>
      <w:sz w:val="48"/>
      <w:szCs w:val="48"/>
    </w:rPr>
  </w:style>
  <w:style w:type="character" w:styleId="802" w:customStyle="1">
    <w:name w:val="Subtitle Char"/>
    <w:link w:val="780"/>
    <w:uiPriority w:val="11"/>
    <w:qFormat/>
    <w:rPr>
      <w:sz w:val="24"/>
      <w:szCs w:val="24"/>
    </w:rPr>
  </w:style>
  <w:style w:type="paragraph" w:styleId="803">
    <w:name w:val="Quote"/>
    <w:basedOn w:val="753"/>
    <w:next w:val="753"/>
    <w:link w:val="804"/>
    <w:uiPriority w:val="29"/>
    <w:qFormat/>
    <w:pPr>
      <w:ind w:left="720" w:right="720"/>
    </w:pPr>
    <w:rPr>
      <w:i/>
    </w:rPr>
  </w:style>
  <w:style w:type="character" w:styleId="804" w:customStyle="1">
    <w:name w:val="Quote Char"/>
    <w:link w:val="803"/>
    <w:uiPriority w:val="29"/>
    <w:qFormat/>
    <w:rPr>
      <w:i/>
    </w:rPr>
  </w:style>
  <w:style w:type="paragraph" w:styleId="805">
    <w:name w:val="Intense Quote"/>
    <w:basedOn w:val="753"/>
    <w:next w:val="753"/>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customStyle="1">
    <w:name w:val="Intense Quote Char"/>
    <w:link w:val="805"/>
    <w:uiPriority w:val="30"/>
    <w:qFormat/>
    <w:rPr>
      <w:i/>
    </w:rPr>
  </w:style>
  <w:style w:type="character" w:styleId="807" w:customStyle="1">
    <w:name w:val="Header Char"/>
    <w:link w:val="777"/>
    <w:uiPriority w:val="99"/>
    <w:qFormat/>
  </w:style>
  <w:style w:type="character" w:styleId="808" w:customStyle="1">
    <w:name w:val="Footer Char"/>
    <w:link w:val="776"/>
    <w:uiPriority w:val="99"/>
    <w:qFormat/>
  </w:style>
  <w:style w:type="character" w:styleId="809" w:customStyle="1">
    <w:name w:val="Caption Char"/>
    <w:link w:val="776"/>
    <w:uiPriority w:val="99"/>
    <w:qFormat/>
  </w:style>
  <w:style w:type="table" w:styleId="81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5" w:customStyle="1">
    <w:name w:val="Footnote Text Char"/>
    <w:link w:val="781"/>
    <w:uiPriority w:val="99"/>
    <w:qFormat/>
    <w:rPr>
      <w:sz w:val="18"/>
    </w:rPr>
  </w:style>
  <w:style w:type="character" w:styleId="936" w:customStyle="1">
    <w:name w:val="Endnote Text Char"/>
    <w:link w:val="775"/>
    <w:uiPriority w:val="99"/>
    <w:qFormat/>
    <w:rPr>
      <w:sz w:val="20"/>
    </w:rPr>
  </w:style>
  <w:style w:type="paragraph" w:styleId="937" w:customStyle="1">
    <w:name w:val="TOC Heading"/>
    <w:uiPriority w:val="39"/>
    <w:unhideWhenUsed/>
    <w:qFormat/>
    <w:rPr>
      <w:rFonts w:hint="default" w:ascii="Times New Roman" w:hAnsi="Times New Roman" w:eastAsia="宋体" w:cs="Times New Roman"/>
    </w:rPr>
  </w:style>
  <w:style w:type="paragraph" w:styleId="938" w:customStyle="1">
    <w:name w:val="标题 11"/>
    <w:basedOn w:val="753"/>
    <w:next w:val="753"/>
    <w:link w:val="949"/>
    <w:uiPriority w:val="9"/>
    <w:qFormat/>
    <w:pPr>
      <w:jc w:val="center"/>
      <w:keepNext/>
      <w:outlineLvl w:val="0"/>
    </w:pPr>
    <w:rPr>
      <w:rFonts w:ascii="楷体_GB2312" w:hAnsi="宋体" w:eastAsia="楷体_GB2312"/>
      <w:sz w:val="28"/>
      <w:szCs w:val="28"/>
    </w:rPr>
  </w:style>
  <w:style w:type="paragraph" w:styleId="939" w:customStyle="1">
    <w:name w:val="标题 21"/>
    <w:basedOn w:val="753"/>
    <w:link w:val="950"/>
    <w:uiPriority w:val="0"/>
    <w:qFormat/>
    <w:pPr>
      <w:jc w:val="center"/>
      <w:keepLines/>
      <w:keepNext/>
      <w:spacing w:before="260" w:after="260" w:line="415" w:lineRule="auto"/>
      <w:outlineLvl w:val="1"/>
    </w:pPr>
    <w:rPr>
      <w:rFonts w:ascii="Arial" w:hAnsi="Arial" w:eastAsia="幼圆"/>
      <w:b/>
      <w:bCs/>
      <w:sz w:val="44"/>
      <w:szCs w:val="44"/>
    </w:rPr>
  </w:style>
  <w:style w:type="paragraph" w:styleId="940" w:customStyle="1">
    <w:name w:val="标题 31"/>
    <w:basedOn w:val="753"/>
    <w:link w:val="951"/>
    <w:uiPriority w:val="9"/>
    <w:qFormat/>
    <w:pPr>
      <w:keepLines/>
      <w:keepNext/>
      <w:spacing w:before="260" w:after="260" w:line="415" w:lineRule="auto"/>
      <w:outlineLvl w:val="2"/>
    </w:pPr>
    <w:rPr>
      <w:b/>
      <w:bCs/>
      <w:sz w:val="32"/>
      <w:szCs w:val="32"/>
    </w:rPr>
  </w:style>
  <w:style w:type="paragraph" w:styleId="941" w:customStyle="1">
    <w:name w:val="标题 41"/>
    <w:basedOn w:val="753"/>
    <w:link w:val="952"/>
    <w:uiPriority w:val="9"/>
    <w:qFormat/>
    <w:pPr>
      <w:keepLines/>
      <w:keepNext/>
      <w:spacing w:before="280" w:after="290" w:line="376" w:lineRule="auto"/>
      <w:outlineLvl w:val="3"/>
    </w:pPr>
    <w:rPr>
      <w:rFonts w:ascii="Arial" w:hAnsi="Arial" w:eastAsia="黑体"/>
      <w:b/>
      <w:bCs/>
      <w:sz w:val="28"/>
      <w:szCs w:val="28"/>
    </w:rPr>
  </w:style>
  <w:style w:type="paragraph" w:styleId="942" w:customStyle="1">
    <w:name w:val="标题 51"/>
    <w:basedOn w:val="753"/>
    <w:link w:val="953"/>
    <w:uiPriority w:val="0"/>
    <w:qFormat/>
    <w:pPr>
      <w:keepNext/>
      <w:outlineLvl w:val="4"/>
    </w:pPr>
    <w:rPr>
      <w:rFonts w:ascii="宋体" w:hAnsi="宋体"/>
      <w:color w:val="000000"/>
      <w:sz w:val="28"/>
      <w:szCs w:val="28"/>
    </w:rPr>
  </w:style>
  <w:style w:type="paragraph" w:styleId="943" w:customStyle="1">
    <w:name w:val="标题 61"/>
    <w:basedOn w:val="753"/>
    <w:next w:val="753"/>
    <w:link w:val="954"/>
    <w:uiPriority w:val="0"/>
    <w:qFormat/>
    <w:pPr>
      <w:numPr>
        <w:ilvl w:val="5"/>
        <w:numId w:val="1"/>
      </w:numPr>
      <w:keepLines/>
      <w:keepNext/>
      <w:spacing w:before="240" w:after="64" w:line="319" w:lineRule="auto"/>
      <w:outlineLvl w:val="5"/>
    </w:pPr>
    <w:rPr>
      <w:rFonts w:ascii="Arial" w:hAnsi="Arial" w:eastAsia="黑体"/>
      <w:b/>
      <w:bCs/>
      <w:sz w:val="24"/>
    </w:rPr>
  </w:style>
  <w:style w:type="paragraph" w:styleId="944" w:customStyle="1">
    <w:name w:val="标题 71"/>
    <w:basedOn w:val="753"/>
    <w:next w:val="753"/>
    <w:link w:val="955"/>
    <w:uiPriority w:val="0"/>
    <w:qFormat/>
    <w:pPr>
      <w:numPr>
        <w:ilvl w:val="6"/>
        <w:numId w:val="1"/>
      </w:numPr>
      <w:keepLines/>
      <w:keepNext/>
      <w:spacing w:before="240" w:after="64" w:line="319" w:lineRule="auto"/>
      <w:outlineLvl w:val="6"/>
    </w:pPr>
    <w:rPr>
      <w:b/>
      <w:bCs/>
      <w:sz w:val="24"/>
    </w:rPr>
  </w:style>
  <w:style w:type="paragraph" w:styleId="945" w:customStyle="1">
    <w:name w:val="标题 81"/>
    <w:basedOn w:val="753"/>
    <w:next w:val="753"/>
    <w:link w:val="956"/>
    <w:uiPriority w:val="0"/>
    <w:qFormat/>
    <w:pPr>
      <w:numPr>
        <w:ilvl w:val="7"/>
        <w:numId w:val="1"/>
      </w:numPr>
      <w:keepLines/>
      <w:keepNext/>
      <w:spacing w:before="240" w:after="64" w:line="319" w:lineRule="auto"/>
      <w:outlineLvl w:val="7"/>
    </w:pPr>
    <w:rPr>
      <w:rFonts w:ascii="Arial" w:hAnsi="Arial" w:eastAsia="黑体"/>
      <w:sz w:val="24"/>
    </w:rPr>
  </w:style>
  <w:style w:type="paragraph" w:styleId="946" w:customStyle="1">
    <w:name w:val="标题 91"/>
    <w:basedOn w:val="753"/>
    <w:next w:val="753"/>
    <w:link w:val="957"/>
    <w:uiPriority w:val="0"/>
    <w:qFormat/>
    <w:pPr>
      <w:numPr>
        <w:ilvl w:val="8"/>
        <w:numId w:val="1"/>
      </w:numPr>
      <w:keepLines/>
      <w:keepNext/>
      <w:spacing w:before="240" w:after="64" w:line="319" w:lineRule="auto"/>
      <w:outlineLvl w:val="8"/>
    </w:pPr>
    <w:rPr>
      <w:rFonts w:ascii="Arial" w:hAnsi="Arial" w:eastAsia="黑体"/>
      <w:szCs w:val="21"/>
    </w:rPr>
  </w:style>
  <w:style w:type="character" w:styleId="947" w:customStyle="1">
    <w:name w:val="默认段落字体11"/>
    <w:link w:val="753"/>
    <w:uiPriority w:val="1"/>
    <w:unhideWhenUsed/>
    <w:qFormat/>
  </w:style>
  <w:style w:type="table" w:styleId="948" w:customStyle="1">
    <w:name w:val="普通表格1"/>
    <w:uiPriority w:val="0"/>
    <w:semiHidden/>
    <w:qFormat/>
    <w:tblPr/>
  </w:style>
  <w:style w:type="character" w:styleId="949" w:customStyle="1">
    <w:name w:val="标题 1 字符1"/>
    <w:link w:val="938"/>
    <w:uiPriority w:val="9"/>
    <w:qFormat/>
    <w:rPr>
      <w:rFonts w:ascii="楷体_GB2312" w:hAnsi="宋体" w:eastAsia="楷体_GB2312" w:cs="宋体"/>
      <w:sz w:val="28"/>
      <w:szCs w:val="28"/>
    </w:rPr>
  </w:style>
  <w:style w:type="character" w:styleId="950" w:customStyle="1">
    <w:name w:val="标题 2 字符"/>
    <w:link w:val="939"/>
    <w:uiPriority w:val="0"/>
    <w:qFormat/>
    <w:rPr>
      <w:rFonts w:ascii="Arial" w:hAnsi="Arial" w:eastAsia="幼圆" w:cs="Arial"/>
      <w:b/>
      <w:bCs/>
      <w:sz w:val="44"/>
      <w:szCs w:val="44"/>
    </w:rPr>
  </w:style>
  <w:style w:type="character" w:styleId="951" w:customStyle="1">
    <w:name w:val="标题 3 字符"/>
    <w:link w:val="940"/>
    <w:uiPriority w:val="9"/>
    <w:qFormat/>
    <w:rPr>
      <w:b/>
      <w:bCs/>
      <w:sz w:val="32"/>
      <w:szCs w:val="32"/>
    </w:rPr>
  </w:style>
  <w:style w:type="character" w:styleId="952" w:customStyle="1">
    <w:name w:val="标题 4 字符"/>
    <w:link w:val="941"/>
    <w:uiPriority w:val="9"/>
    <w:qFormat/>
    <w:rPr>
      <w:rFonts w:ascii="Arial" w:hAnsi="Arial" w:eastAsia="黑体" w:cs="Arial"/>
      <w:b/>
      <w:bCs/>
      <w:sz w:val="28"/>
      <w:szCs w:val="28"/>
    </w:rPr>
  </w:style>
  <w:style w:type="character" w:styleId="953" w:customStyle="1">
    <w:name w:val="标题 5 字符"/>
    <w:link w:val="942"/>
    <w:uiPriority w:val="0"/>
    <w:qFormat/>
    <w:rPr>
      <w:rFonts w:ascii="宋体" w:hAnsi="宋体" w:cs="宋体"/>
      <w:color w:val="000000"/>
      <w:sz w:val="28"/>
      <w:szCs w:val="28"/>
    </w:rPr>
  </w:style>
  <w:style w:type="character" w:styleId="954" w:customStyle="1">
    <w:name w:val="标题 6 字符"/>
    <w:link w:val="943"/>
    <w:uiPriority w:val="0"/>
    <w:qFormat/>
    <w:rPr>
      <w:rFonts w:ascii="Arial" w:hAnsi="Arial" w:eastAsia="黑体"/>
      <w:b/>
      <w:bCs/>
      <w:sz w:val="24"/>
      <w:szCs w:val="24"/>
    </w:rPr>
  </w:style>
  <w:style w:type="character" w:styleId="955" w:customStyle="1">
    <w:name w:val="标题 7 字符"/>
    <w:link w:val="944"/>
    <w:uiPriority w:val="0"/>
    <w:qFormat/>
    <w:rPr>
      <w:b/>
      <w:bCs/>
      <w:sz w:val="24"/>
      <w:szCs w:val="24"/>
    </w:rPr>
  </w:style>
  <w:style w:type="character" w:styleId="956" w:customStyle="1">
    <w:name w:val="标题 8 字符"/>
    <w:link w:val="945"/>
    <w:uiPriority w:val="0"/>
    <w:qFormat/>
    <w:rPr>
      <w:rFonts w:ascii="Arial" w:hAnsi="Arial" w:eastAsia="黑体"/>
      <w:sz w:val="24"/>
      <w:szCs w:val="24"/>
    </w:rPr>
  </w:style>
  <w:style w:type="character" w:styleId="957" w:customStyle="1">
    <w:name w:val="标题 9 字符"/>
    <w:link w:val="946"/>
    <w:uiPriority w:val="0"/>
    <w:qFormat/>
    <w:rPr>
      <w:rFonts w:ascii="Arial" w:hAnsi="Arial" w:eastAsia="黑体"/>
      <w:sz w:val="21"/>
      <w:szCs w:val="21"/>
    </w:rPr>
  </w:style>
  <w:style w:type="paragraph" w:styleId="958" w:customStyle="1">
    <w:name w:val="列表 311"/>
    <w:basedOn w:val="753"/>
    <w:uiPriority w:val="0"/>
    <w:qFormat/>
    <w:pPr>
      <w:ind w:hanging="200"/>
    </w:pPr>
    <w:rPr>
      <w:szCs w:val="21"/>
    </w:rPr>
  </w:style>
  <w:style w:type="paragraph" w:styleId="959" w:customStyle="1">
    <w:name w:val="目录 71"/>
    <w:basedOn w:val="753"/>
    <w:next w:val="753"/>
    <w:uiPriority w:val="39"/>
    <w:qFormat/>
    <w:pPr>
      <w:ind w:left="1260"/>
      <w:jc w:val="left"/>
    </w:pPr>
    <w:rPr>
      <w:rFonts w:ascii="Calibri" w:hAnsi="Calibri" w:cs="Calibri"/>
      <w:sz w:val="18"/>
      <w:szCs w:val="18"/>
    </w:rPr>
  </w:style>
  <w:style w:type="paragraph" w:styleId="960" w:customStyle="1">
    <w:name w:val="列表编号1"/>
    <w:basedOn w:val="753"/>
    <w:uiPriority w:val="0"/>
    <w:qFormat/>
    <w:pPr>
      <w:numPr>
        <w:ilvl w:val="0"/>
        <w:numId w:val="2"/>
      </w:numPr>
      <w:ind w:left="0" w:firstLine="0"/>
      <w:tabs>
        <w:tab w:val="clear" w:pos="420" w:leader="none"/>
      </w:tabs>
    </w:pPr>
    <w:rPr>
      <w:szCs w:val="20"/>
    </w:rPr>
  </w:style>
  <w:style w:type="paragraph" w:styleId="961" w:customStyle="1">
    <w:name w:val="正文缩进1"/>
    <w:basedOn w:val="753"/>
    <w:next w:val="753"/>
    <w:link w:val="962"/>
    <w:uiPriority w:val="99"/>
    <w:qFormat/>
    <w:pPr>
      <w:ind w:firstLine="420"/>
    </w:pPr>
    <w:rPr>
      <w:szCs w:val="21"/>
    </w:rPr>
  </w:style>
  <w:style w:type="character" w:styleId="962" w:customStyle="1">
    <w:name w:val="正文缩进 字符"/>
    <w:link w:val="961"/>
    <w:uiPriority w:val="99"/>
    <w:qFormat/>
    <w:rPr>
      <w:rFonts w:eastAsia="宋体"/>
      <w:sz w:val="21"/>
      <w:szCs w:val="21"/>
      <w:lang w:val="en-US" w:eastAsia="zh-CN" w:bidi="ar-SA"/>
    </w:rPr>
  </w:style>
  <w:style w:type="paragraph" w:styleId="963" w:customStyle="1">
    <w:name w:val="文档结构图1"/>
    <w:basedOn w:val="753"/>
    <w:link w:val="964"/>
    <w:uiPriority w:val="99"/>
    <w:qFormat/>
    <w:pPr>
      <w:shd w:val="clear" w:color="auto" w:fill="000080"/>
    </w:pPr>
    <w:rPr>
      <w:szCs w:val="21"/>
    </w:rPr>
  </w:style>
  <w:style w:type="character" w:styleId="964" w:customStyle="1">
    <w:name w:val="文档结构图 字符"/>
    <w:link w:val="963"/>
    <w:uiPriority w:val="99"/>
    <w:qFormat/>
    <w:rPr>
      <w:sz w:val="21"/>
      <w:szCs w:val="21"/>
      <w:shd w:val="clear" w:color="auto" w:fill="000080"/>
    </w:rPr>
  </w:style>
  <w:style w:type="paragraph" w:styleId="965" w:customStyle="1">
    <w:name w:val="引文目录标题1"/>
    <w:basedOn w:val="753"/>
    <w:next w:val="753"/>
    <w:uiPriority w:val="0"/>
    <w:qFormat/>
    <w:pPr>
      <w:spacing w:before="120"/>
    </w:pPr>
    <w:rPr>
      <w:rFonts w:ascii="Arial" w:hAnsi="Arial" w:cs="Arial"/>
      <w:sz w:val="24"/>
    </w:rPr>
  </w:style>
  <w:style w:type="paragraph" w:styleId="966" w:customStyle="1">
    <w:name w:val="批注文字1"/>
    <w:basedOn w:val="753"/>
    <w:link w:val="967"/>
    <w:uiPriority w:val="99"/>
    <w:qFormat/>
    <w:pPr>
      <w:jc w:val="left"/>
    </w:pPr>
    <w:rPr>
      <w:szCs w:val="21"/>
    </w:rPr>
  </w:style>
  <w:style w:type="character" w:styleId="967" w:customStyle="1">
    <w:name w:val="批注文字 字符"/>
    <w:link w:val="966"/>
    <w:uiPriority w:val="99"/>
    <w:qFormat/>
    <w:rPr>
      <w:sz w:val="21"/>
      <w:szCs w:val="21"/>
    </w:rPr>
  </w:style>
  <w:style w:type="paragraph" w:styleId="968" w:customStyle="1">
    <w:name w:val="正文文本 31"/>
    <w:basedOn w:val="753"/>
    <w:uiPriority w:val="0"/>
    <w:qFormat/>
    <w:rPr>
      <w:rFonts w:ascii="仿宋_GB2312" w:hAnsi="宋体" w:eastAsia="仿宋_GB2312" w:cs="宋体"/>
      <w:sz w:val="32"/>
      <w:szCs w:val="32"/>
    </w:rPr>
  </w:style>
  <w:style w:type="paragraph" w:styleId="969" w:customStyle="1">
    <w:name w:val="正文文本1"/>
    <w:basedOn w:val="753"/>
    <w:link w:val="970"/>
    <w:uiPriority w:val="99"/>
    <w:qFormat/>
    <w:rPr>
      <w:rFonts w:ascii="楷体_GB2312" w:hAnsi="宋体" w:eastAsia="楷体_GB2312"/>
      <w:sz w:val="28"/>
      <w:szCs w:val="28"/>
    </w:rPr>
  </w:style>
  <w:style w:type="character" w:styleId="970" w:customStyle="1">
    <w:name w:val="正文文本 字符"/>
    <w:link w:val="969"/>
    <w:uiPriority w:val="99"/>
    <w:qFormat/>
    <w:rPr>
      <w:rFonts w:ascii="楷体_GB2312" w:hAnsi="宋体" w:eastAsia="楷体_GB2312" w:cs="宋体"/>
      <w:sz w:val="28"/>
      <w:szCs w:val="28"/>
    </w:rPr>
  </w:style>
  <w:style w:type="paragraph" w:styleId="971" w:customStyle="1">
    <w:name w:val="正文文本缩进1"/>
    <w:basedOn w:val="753"/>
    <w:next w:val="753"/>
    <w:uiPriority w:val="0"/>
    <w:qFormat/>
    <w:pPr>
      <w:ind w:firstLine="645"/>
    </w:pPr>
    <w:rPr>
      <w:rFonts w:ascii="楷体_GB2312" w:hAnsi="宋体" w:eastAsia="楷体_GB2312" w:cs="宋体"/>
      <w:sz w:val="32"/>
      <w:szCs w:val="32"/>
    </w:rPr>
  </w:style>
  <w:style w:type="paragraph" w:styleId="972" w:customStyle="1">
    <w:name w:val="列表 211"/>
    <w:basedOn w:val="753"/>
    <w:uiPriority w:val="0"/>
    <w:qFormat/>
    <w:pPr>
      <w:numPr>
        <w:ilvl w:val="0"/>
        <w:numId w:val="3"/>
      </w:numPr>
      <w:ind w:left="0" w:hanging="200"/>
      <w:tabs>
        <w:tab w:val="clear" w:pos="907" w:leader="none"/>
      </w:tabs>
    </w:pPr>
    <w:rPr>
      <w:szCs w:val="21"/>
    </w:rPr>
  </w:style>
  <w:style w:type="paragraph" w:styleId="973" w:customStyle="1">
    <w:name w:val="HTML 地址1"/>
    <w:basedOn w:val="753"/>
    <w:uiPriority w:val="0"/>
    <w:qFormat/>
    <w:pPr>
      <w:numPr>
        <w:ilvl w:val="0"/>
        <w:numId w:val="4"/>
      </w:numPr>
      <w:ind w:left="0" w:firstLine="0"/>
      <w:tabs>
        <w:tab w:val="clear" w:pos="397" w:leader="none"/>
      </w:tabs>
    </w:pPr>
    <w:rPr>
      <w:i/>
      <w:iCs/>
      <w:szCs w:val="21"/>
    </w:rPr>
  </w:style>
  <w:style w:type="paragraph" w:styleId="974" w:customStyle="1">
    <w:name w:val="目录 51"/>
    <w:basedOn w:val="753"/>
    <w:next w:val="753"/>
    <w:uiPriority w:val="39"/>
    <w:qFormat/>
    <w:pPr>
      <w:ind w:left="840"/>
      <w:jc w:val="left"/>
    </w:pPr>
    <w:rPr>
      <w:rFonts w:ascii="Calibri" w:hAnsi="Calibri" w:cs="Calibri"/>
      <w:sz w:val="18"/>
      <w:szCs w:val="18"/>
    </w:rPr>
  </w:style>
  <w:style w:type="paragraph" w:styleId="975" w:customStyle="1">
    <w:name w:val="目录 31"/>
    <w:basedOn w:val="753"/>
    <w:next w:val="753"/>
    <w:uiPriority w:val="39"/>
    <w:qFormat/>
    <w:pPr>
      <w:ind w:left="420"/>
      <w:jc w:val="left"/>
    </w:pPr>
    <w:rPr>
      <w:rFonts w:ascii="Calibri" w:hAnsi="Calibri" w:cs="Calibri"/>
      <w:i/>
      <w:iCs/>
      <w:sz w:val="20"/>
      <w:szCs w:val="20"/>
    </w:rPr>
  </w:style>
  <w:style w:type="paragraph" w:styleId="976" w:customStyle="1">
    <w:name w:val="纯文本1"/>
    <w:basedOn w:val="753"/>
    <w:link w:val="977"/>
    <w:uiPriority w:val="99"/>
    <w:qFormat/>
    <w:rPr>
      <w:rFonts w:ascii="宋体" w:hAnsi="宋体"/>
      <w:szCs w:val="21"/>
    </w:rPr>
  </w:style>
  <w:style w:type="character" w:styleId="977" w:customStyle="1">
    <w:name w:val="纯文本 字符"/>
    <w:link w:val="976"/>
    <w:uiPriority w:val="99"/>
    <w:qFormat/>
    <w:rPr>
      <w:rFonts w:ascii="宋体" w:hAnsi="宋体" w:cs="Courier New"/>
      <w:sz w:val="21"/>
      <w:szCs w:val="21"/>
    </w:rPr>
  </w:style>
  <w:style w:type="paragraph" w:styleId="978" w:customStyle="1">
    <w:name w:val="目录 81"/>
    <w:basedOn w:val="753"/>
    <w:next w:val="753"/>
    <w:uiPriority w:val="39"/>
    <w:qFormat/>
    <w:pPr>
      <w:ind w:left="1470"/>
      <w:jc w:val="left"/>
    </w:pPr>
    <w:rPr>
      <w:rFonts w:ascii="Calibri" w:hAnsi="Calibri" w:cs="Calibri"/>
      <w:sz w:val="18"/>
      <w:szCs w:val="18"/>
    </w:rPr>
  </w:style>
  <w:style w:type="paragraph" w:styleId="979" w:customStyle="1">
    <w:name w:val="日期1"/>
    <w:basedOn w:val="753"/>
    <w:next w:val="753"/>
    <w:link w:val="980"/>
    <w:uiPriority w:val="0"/>
    <w:qFormat/>
    <w:rPr>
      <w:sz w:val="24"/>
    </w:rPr>
  </w:style>
  <w:style w:type="character" w:styleId="980" w:customStyle="1">
    <w:name w:val="日期 字符"/>
    <w:link w:val="979"/>
    <w:uiPriority w:val="0"/>
    <w:qFormat/>
    <w:rPr>
      <w:sz w:val="24"/>
      <w:szCs w:val="24"/>
    </w:rPr>
  </w:style>
  <w:style w:type="paragraph" w:styleId="981" w:customStyle="1">
    <w:name w:val="正文文本缩进 21"/>
    <w:basedOn w:val="753"/>
    <w:uiPriority w:val="0"/>
    <w:qFormat/>
    <w:pPr>
      <w:ind w:left="630" w:firstLine="645"/>
    </w:pPr>
    <w:rPr>
      <w:rFonts w:ascii="Arial" w:hAnsi="Arial" w:eastAsia="仿宋_GB2312" w:cs="Arial"/>
      <w:sz w:val="32"/>
      <w:szCs w:val="32"/>
    </w:rPr>
  </w:style>
  <w:style w:type="paragraph" w:styleId="982" w:customStyle="1">
    <w:name w:val="批注框文本1"/>
    <w:basedOn w:val="753"/>
    <w:link w:val="983"/>
    <w:uiPriority w:val="99"/>
    <w:qFormat/>
    <w:rPr>
      <w:sz w:val="18"/>
      <w:szCs w:val="18"/>
    </w:rPr>
  </w:style>
  <w:style w:type="character" w:styleId="983" w:customStyle="1">
    <w:name w:val="批注框文本 字符"/>
    <w:link w:val="982"/>
    <w:uiPriority w:val="99"/>
    <w:qFormat/>
    <w:rPr>
      <w:sz w:val="18"/>
      <w:szCs w:val="18"/>
    </w:rPr>
  </w:style>
  <w:style w:type="paragraph" w:styleId="984" w:customStyle="1">
    <w:name w:val="页脚1"/>
    <w:basedOn w:val="753"/>
    <w:link w:val="985"/>
    <w:uiPriority w:val="99"/>
    <w:qFormat/>
    <w:pPr>
      <w:jc w:val="left"/>
      <w:tabs>
        <w:tab w:val="center" w:pos="4153" w:leader="none"/>
        <w:tab w:val="right" w:pos="8306" w:leader="none"/>
      </w:tabs>
    </w:pPr>
    <w:rPr>
      <w:sz w:val="18"/>
      <w:szCs w:val="18"/>
    </w:rPr>
  </w:style>
  <w:style w:type="character" w:styleId="985" w:customStyle="1">
    <w:name w:val="页脚 字符"/>
    <w:link w:val="984"/>
    <w:uiPriority w:val="99"/>
    <w:qFormat/>
    <w:rPr>
      <w:sz w:val="18"/>
      <w:szCs w:val="18"/>
    </w:rPr>
  </w:style>
  <w:style w:type="paragraph" w:styleId="986" w:customStyle="1">
    <w:name w:val="页眉1"/>
    <w:basedOn w:val="753"/>
    <w:link w:val="987"/>
    <w:uiPriority w:val="99"/>
    <w:qFormat/>
    <w:pPr>
      <w:jc w:val="center"/>
      <w:tabs>
        <w:tab w:val="center" w:pos="4153" w:leader="none"/>
        <w:tab w:val="right" w:pos="8306" w:leader="none"/>
      </w:tabs>
      <w:pBdr>
        <w:bottom w:val="single" w:color="000000" w:sz="6" w:space="1"/>
      </w:pBdr>
    </w:pPr>
    <w:rPr>
      <w:sz w:val="18"/>
      <w:szCs w:val="18"/>
    </w:rPr>
  </w:style>
  <w:style w:type="character" w:styleId="987" w:customStyle="1">
    <w:name w:val="页眉 字符"/>
    <w:link w:val="986"/>
    <w:uiPriority w:val="99"/>
    <w:qFormat/>
    <w:rPr>
      <w:sz w:val="18"/>
      <w:szCs w:val="18"/>
    </w:rPr>
  </w:style>
  <w:style w:type="paragraph" w:styleId="988" w:customStyle="1">
    <w:name w:val="目录 11"/>
    <w:basedOn w:val="753"/>
    <w:next w:val="753"/>
    <w:uiPriority w:val="39"/>
    <w:qFormat/>
    <w:pPr>
      <w:jc w:val="left"/>
      <w:spacing w:before="120" w:after="120"/>
    </w:pPr>
    <w:rPr>
      <w:rFonts w:ascii="Calibri" w:hAnsi="Calibri" w:cs="Calibri"/>
      <w:b/>
      <w:bCs/>
      <w:caps/>
      <w:sz w:val="20"/>
      <w:szCs w:val="20"/>
    </w:rPr>
  </w:style>
  <w:style w:type="paragraph" w:styleId="989" w:customStyle="1">
    <w:name w:val="目录 41"/>
    <w:basedOn w:val="753"/>
    <w:next w:val="753"/>
    <w:uiPriority w:val="39"/>
    <w:qFormat/>
    <w:pPr>
      <w:ind w:left="630"/>
      <w:jc w:val="left"/>
    </w:pPr>
    <w:rPr>
      <w:rFonts w:ascii="Calibri" w:hAnsi="Calibri" w:cs="Calibri"/>
      <w:sz w:val="18"/>
      <w:szCs w:val="18"/>
    </w:rPr>
  </w:style>
  <w:style w:type="paragraph" w:styleId="990" w:customStyle="1">
    <w:name w:val="副标题1"/>
    <w:basedOn w:val="753"/>
    <w:next w:val="753"/>
    <w:link w:val="991"/>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991" w:customStyle="1">
    <w:name w:val="副标题 字符"/>
    <w:link w:val="990"/>
    <w:uiPriority w:val="0"/>
    <w:qFormat/>
    <w:rPr>
      <w:rFonts w:ascii="Cambria" w:hAnsi="Cambria"/>
      <w:b/>
      <w:bCs/>
      <w:sz w:val="32"/>
      <w:szCs w:val="32"/>
    </w:rPr>
  </w:style>
  <w:style w:type="paragraph" w:styleId="992" w:customStyle="1">
    <w:name w:val="列表1"/>
    <w:basedOn w:val="753"/>
    <w:uiPriority w:val="99"/>
    <w:qFormat/>
    <w:pPr>
      <w:ind w:left="200" w:hanging="200"/>
    </w:pPr>
    <w:rPr>
      <w:szCs w:val="21"/>
    </w:rPr>
  </w:style>
  <w:style w:type="paragraph" w:styleId="993" w:customStyle="1">
    <w:name w:val="脚注文本1"/>
    <w:basedOn w:val="753"/>
    <w:uiPriority w:val="0"/>
    <w:qFormat/>
    <w:pPr>
      <w:jc w:val="left"/>
      <w:widowControl/>
    </w:pPr>
    <w:rPr>
      <w:sz w:val="20"/>
      <w:szCs w:val="20"/>
    </w:rPr>
  </w:style>
  <w:style w:type="paragraph" w:styleId="994" w:customStyle="1">
    <w:name w:val="目录 61"/>
    <w:basedOn w:val="753"/>
    <w:next w:val="753"/>
    <w:uiPriority w:val="39"/>
    <w:qFormat/>
    <w:pPr>
      <w:ind w:left="1050"/>
      <w:jc w:val="left"/>
    </w:pPr>
    <w:rPr>
      <w:rFonts w:ascii="Calibri" w:hAnsi="Calibri" w:cs="Calibri"/>
      <w:sz w:val="18"/>
      <w:szCs w:val="18"/>
    </w:rPr>
  </w:style>
  <w:style w:type="paragraph" w:styleId="995" w:customStyle="1">
    <w:name w:val="正文文本缩进 31"/>
    <w:basedOn w:val="753"/>
    <w:uiPriority w:val="0"/>
    <w:qFormat/>
    <w:pPr>
      <w:ind w:left="645" w:firstLine="645"/>
    </w:pPr>
    <w:rPr>
      <w:rFonts w:ascii="Arial" w:hAnsi="Arial" w:eastAsia="仿宋_GB2312" w:cs="Arial"/>
      <w:color w:val="ffff00"/>
      <w:sz w:val="32"/>
      <w:szCs w:val="32"/>
    </w:rPr>
  </w:style>
  <w:style w:type="paragraph" w:styleId="996" w:customStyle="1">
    <w:name w:val="图表目录1"/>
    <w:basedOn w:val="753"/>
    <w:next w:val="753"/>
    <w:uiPriority w:val="0"/>
    <w:qFormat/>
    <w:pPr>
      <w:ind w:left="840" w:hanging="420"/>
    </w:pPr>
    <w:rPr>
      <w:szCs w:val="21"/>
    </w:rPr>
  </w:style>
  <w:style w:type="paragraph" w:styleId="997" w:customStyle="1">
    <w:name w:val="目录 21"/>
    <w:basedOn w:val="753"/>
    <w:next w:val="753"/>
    <w:uiPriority w:val="39"/>
    <w:qFormat/>
    <w:pPr>
      <w:ind w:left="210"/>
      <w:jc w:val="left"/>
    </w:pPr>
    <w:rPr>
      <w:rFonts w:ascii="Calibri" w:hAnsi="Calibri" w:cs="Calibri"/>
      <w:smallCaps/>
      <w:sz w:val="20"/>
      <w:szCs w:val="20"/>
    </w:rPr>
  </w:style>
  <w:style w:type="paragraph" w:styleId="998" w:customStyle="1">
    <w:name w:val="目录 91"/>
    <w:basedOn w:val="753"/>
    <w:next w:val="753"/>
    <w:uiPriority w:val="39"/>
    <w:qFormat/>
    <w:pPr>
      <w:ind w:left="1680"/>
      <w:jc w:val="left"/>
    </w:pPr>
    <w:rPr>
      <w:rFonts w:ascii="Calibri" w:hAnsi="Calibri" w:cs="Calibri"/>
      <w:sz w:val="18"/>
      <w:szCs w:val="18"/>
    </w:rPr>
  </w:style>
  <w:style w:type="paragraph" w:styleId="999" w:customStyle="1">
    <w:name w:val="正文文本 21"/>
    <w:basedOn w:val="753"/>
    <w:uiPriority w:val="0"/>
    <w:qFormat/>
    <w:pPr>
      <w:jc w:val="center"/>
      <w:widowControl/>
    </w:pPr>
    <w:rPr>
      <w:rFonts w:ascii="楷体_GB2312" w:hAnsi="宋体" w:eastAsia="楷体_GB2312" w:cs="宋体"/>
      <w:sz w:val="28"/>
      <w:szCs w:val="28"/>
    </w:rPr>
  </w:style>
  <w:style w:type="paragraph" w:styleId="1000" w:customStyle="1">
    <w:name w:val="列表 41"/>
    <w:basedOn w:val="753"/>
    <w:uiPriority w:val="0"/>
    <w:qFormat/>
    <w:pPr>
      <w:numPr>
        <w:ilvl w:val="0"/>
        <w:numId w:val="5"/>
      </w:numPr>
      <w:ind w:left="100" w:hanging="200"/>
      <w:tabs>
        <w:tab w:val="clear" w:pos="709" w:leader="none"/>
      </w:tabs>
    </w:pPr>
    <w:rPr>
      <w:szCs w:val="21"/>
    </w:rPr>
  </w:style>
  <w:style w:type="paragraph" w:styleId="1001" w:customStyle="1">
    <w:name w:val="HTML 预设格式1"/>
    <w:basedOn w:val="753"/>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02" w:customStyle="1">
    <w:name w:val="普通(网站)1"/>
    <w:basedOn w:val="753"/>
    <w:link w:val="1003"/>
    <w:uiPriority w:val="99"/>
    <w:qFormat/>
    <w:pPr>
      <w:jc w:val="left"/>
      <w:spacing w:before="100" w:beforeAutospacing="1" w:after="100" w:afterAutospacing="1"/>
      <w:widowControl/>
    </w:pPr>
    <w:rPr>
      <w:rFonts w:ascii="宋体" w:hAnsi="宋体"/>
      <w:sz w:val="24"/>
    </w:rPr>
  </w:style>
  <w:style w:type="character" w:styleId="1003" w:customStyle="1">
    <w:name w:val="普通(网站) 字符"/>
    <w:link w:val="1002"/>
    <w:uiPriority w:val="99"/>
    <w:qFormat/>
    <w:rPr>
      <w:rFonts w:ascii="宋体" w:hAnsi="宋体" w:cs="宋体"/>
      <w:sz w:val="24"/>
      <w:szCs w:val="24"/>
    </w:rPr>
  </w:style>
  <w:style w:type="paragraph" w:styleId="1004" w:customStyle="1">
    <w:name w:val="列表接续 31"/>
    <w:basedOn w:val="753"/>
    <w:uiPriority w:val="0"/>
    <w:qFormat/>
    <w:pPr>
      <w:ind w:left="1260"/>
      <w:spacing w:after="120"/>
    </w:pPr>
    <w:rPr>
      <w:szCs w:val="20"/>
    </w:rPr>
  </w:style>
  <w:style w:type="paragraph" w:styleId="1005" w:customStyle="1">
    <w:name w:val="索引 11"/>
    <w:basedOn w:val="753"/>
    <w:next w:val="753"/>
    <w:uiPriority w:val="0"/>
    <w:qFormat/>
    <w:pPr>
      <w:spacing w:line="240" w:lineRule="atLeast"/>
    </w:pPr>
    <w:rPr>
      <w:b/>
      <w:bCs/>
      <w:szCs w:val="21"/>
    </w:rPr>
  </w:style>
  <w:style w:type="paragraph" w:styleId="1006" w:customStyle="1">
    <w:name w:val="标题11"/>
    <w:basedOn w:val="753"/>
    <w:link w:val="1007"/>
    <w:uiPriority w:val="0"/>
    <w:qFormat/>
    <w:pPr>
      <w:jc w:val="center"/>
      <w:spacing w:before="240" w:after="60"/>
      <w:outlineLvl w:val="0"/>
    </w:pPr>
    <w:rPr>
      <w:rFonts w:ascii="Arial" w:hAnsi="Arial" w:eastAsia="黑体"/>
      <w:b/>
      <w:bCs/>
      <w:sz w:val="44"/>
      <w:szCs w:val="32"/>
    </w:rPr>
  </w:style>
  <w:style w:type="character" w:styleId="1007" w:customStyle="1">
    <w:name w:val="标题 字符1"/>
    <w:link w:val="1006"/>
    <w:uiPriority w:val="0"/>
    <w:qFormat/>
    <w:rPr>
      <w:rFonts w:ascii="Arial" w:hAnsi="Arial" w:eastAsia="黑体" w:cs="Arial"/>
      <w:b/>
      <w:bCs/>
      <w:sz w:val="44"/>
      <w:szCs w:val="32"/>
    </w:rPr>
  </w:style>
  <w:style w:type="paragraph" w:styleId="1008" w:customStyle="1">
    <w:name w:val="批注主题1"/>
    <w:basedOn w:val="966"/>
    <w:next w:val="966"/>
    <w:link w:val="1009"/>
    <w:uiPriority w:val="99"/>
    <w:qFormat/>
    <w:rPr>
      <w:b/>
      <w:bCs/>
    </w:rPr>
  </w:style>
  <w:style w:type="character" w:styleId="1009" w:customStyle="1">
    <w:name w:val="批注主题 字符"/>
    <w:link w:val="1008"/>
    <w:uiPriority w:val="99"/>
    <w:qFormat/>
    <w:rPr>
      <w:b/>
      <w:bCs/>
      <w:sz w:val="21"/>
      <w:szCs w:val="21"/>
    </w:rPr>
  </w:style>
  <w:style w:type="paragraph" w:styleId="1010" w:customStyle="1">
    <w:name w:val="正文首行缩进11"/>
    <w:basedOn w:val="753"/>
    <w:link w:val="1011"/>
    <w:uiPriority w:val="0"/>
    <w:qFormat/>
    <w:pPr>
      <w:ind w:firstLine="200"/>
      <w:spacing w:line="360" w:lineRule="auto"/>
    </w:pPr>
    <w:rPr>
      <w:rFonts w:ascii="仿宋_GB2312" w:hAnsi="宋体" w:eastAsia="仿宋_GB2312"/>
      <w:sz w:val="30"/>
      <w:szCs w:val="30"/>
    </w:rPr>
  </w:style>
  <w:style w:type="character" w:styleId="1011" w:customStyle="1">
    <w:name w:val="正文首行缩进 字符"/>
    <w:link w:val="1010"/>
    <w:uiPriority w:val="0"/>
    <w:qFormat/>
    <w:rPr>
      <w:rFonts w:ascii="仿宋_GB2312" w:hAnsi="宋体" w:eastAsia="仿宋_GB2312" w:cs="宋体"/>
      <w:sz w:val="30"/>
      <w:szCs w:val="30"/>
    </w:rPr>
  </w:style>
  <w:style w:type="paragraph" w:styleId="1012" w:customStyle="1">
    <w:name w:val="正文首行缩进 21"/>
    <w:basedOn w:val="971"/>
    <w:uiPriority w:val="0"/>
    <w:qFormat/>
    <w:pPr>
      <w:ind w:firstLine="200"/>
      <w:spacing w:line="360" w:lineRule="auto"/>
    </w:pPr>
    <w:rPr>
      <w:rFonts w:ascii="宋体" w:eastAsia="宋体"/>
      <w:sz w:val="21"/>
      <w:szCs w:val="20"/>
    </w:rPr>
  </w:style>
  <w:style w:type="table" w:styleId="1013" w:customStyle="1">
    <w:name w:val="网格型1"/>
    <w:basedOn w:val="948"/>
    <w:uiPriority w:val="39"/>
    <w:qFormat/>
    <w:rPr>
      <w:rFonts w:ascii="Calibri" w:hAnsi="Calibri"/>
    </w:rPr>
    <w:tblPr/>
  </w:style>
  <w:style w:type="character" w:styleId="1014" w:customStyle="1">
    <w:name w:val="要点1"/>
    <w:link w:val="753"/>
    <w:uiPriority w:val="22"/>
    <w:qFormat/>
    <w:rPr>
      <w:b/>
      <w:bCs/>
    </w:rPr>
  </w:style>
  <w:style w:type="character" w:styleId="1015" w:customStyle="1">
    <w:name w:val="页码1"/>
    <w:link w:val="753"/>
    <w:uiPriority w:val="0"/>
    <w:qFormat/>
  </w:style>
  <w:style w:type="character" w:styleId="1016" w:customStyle="1">
    <w:name w:val="已访问的超链接1"/>
    <w:link w:val="753"/>
    <w:uiPriority w:val="99"/>
    <w:qFormat/>
    <w:rPr>
      <w:color w:val="800080"/>
      <w:u w:val="single"/>
    </w:rPr>
  </w:style>
  <w:style w:type="character" w:styleId="1017" w:customStyle="1">
    <w:name w:val="强调1"/>
    <w:link w:val="753"/>
    <w:uiPriority w:val="20"/>
    <w:qFormat/>
    <w:rPr>
      <w:i/>
      <w:iCs/>
    </w:rPr>
  </w:style>
  <w:style w:type="character" w:styleId="1018" w:customStyle="1">
    <w:name w:val="超链接1"/>
    <w:link w:val="753"/>
    <w:uiPriority w:val="99"/>
    <w:qFormat/>
    <w:rPr>
      <w:color w:val="0000ff"/>
      <w:u w:val="single"/>
    </w:rPr>
  </w:style>
  <w:style w:type="character" w:styleId="1019" w:customStyle="1">
    <w:name w:val="批注引用1"/>
    <w:link w:val="753"/>
    <w:uiPriority w:val="99"/>
    <w:qFormat/>
    <w:rPr>
      <w:sz w:val="21"/>
      <w:szCs w:val="21"/>
    </w:rPr>
  </w:style>
  <w:style w:type="character" w:styleId="1020" w:customStyle="1">
    <w:name w:val="列出段落 Char"/>
    <w:link w:val="1021"/>
    <w:uiPriority w:val="0"/>
    <w:qFormat/>
    <w:rPr>
      <w:rFonts w:ascii="Calibri" w:hAnsi="Calibri"/>
      <w:sz w:val="22"/>
    </w:rPr>
  </w:style>
  <w:style w:type="paragraph" w:styleId="1021" w:customStyle="1">
    <w:name w:val="2"/>
    <w:basedOn w:val="753"/>
    <w:next w:val="1022"/>
    <w:link w:val="1020"/>
    <w:uiPriority w:val="0"/>
    <w:qFormat/>
    <w:pPr>
      <w:ind w:firstLine="420"/>
    </w:pPr>
    <w:rPr>
      <w:rFonts w:ascii="Calibri" w:hAnsi="Calibri"/>
      <w:sz w:val="22"/>
      <w:szCs w:val="20"/>
    </w:rPr>
  </w:style>
  <w:style w:type="paragraph" w:styleId="1022" w:customStyle="1">
    <w:name w:val="列出段落"/>
    <w:basedOn w:val="753"/>
    <w:uiPriority w:val="34"/>
    <w:qFormat/>
    <w:pPr>
      <w:contextualSpacing/>
      <w:ind w:left="720"/>
      <w:jc w:val="left"/>
      <w:widowControl/>
    </w:pPr>
    <w:rPr>
      <w:rFonts w:ascii="Calibri" w:hAnsi="Calibri" w:cs="宋体"/>
      <w:sz w:val="24"/>
      <w:lang w:eastAsia="en-US"/>
    </w:rPr>
  </w:style>
  <w:style w:type="character" w:styleId="1023" w:customStyle="1">
    <w:name w:val="标题 6 Char1"/>
    <w:link w:val="753"/>
    <w:uiPriority w:val="0"/>
    <w:semiHidden/>
    <w:qFormat/>
    <w:rPr>
      <w:rFonts w:ascii="Cambria" w:hAnsi="Cambria" w:eastAsia="宋体" w:cs="Times New Roman"/>
      <w:b/>
      <w:bCs/>
      <w:sz w:val="24"/>
      <w:szCs w:val="24"/>
    </w:rPr>
  </w:style>
  <w:style w:type="character" w:styleId="1024" w:customStyle="1">
    <w:name w:val="标题 3 Char1"/>
    <w:link w:val="753"/>
    <w:uiPriority w:val="99"/>
    <w:semiHidden/>
    <w:qFormat/>
    <w:rPr>
      <w:b/>
      <w:bCs/>
      <w:sz w:val="32"/>
      <w:szCs w:val="32"/>
    </w:rPr>
  </w:style>
  <w:style w:type="character" w:styleId="1025" w:customStyle="1">
    <w:name w:val="普通(网站) Char1"/>
    <w:link w:val="753"/>
    <w:uiPriority w:val="99"/>
    <w:semiHidden/>
    <w:qFormat/>
    <w:rPr>
      <w:sz w:val="18"/>
      <w:szCs w:val="18"/>
    </w:rPr>
  </w:style>
  <w:style w:type="character" w:styleId="1026" w:customStyle="1">
    <w:name w:val="font91"/>
    <w:link w:val="753"/>
    <w:uiPriority w:val="0"/>
    <w:qFormat/>
    <w:rPr>
      <w:rFonts w:ascii="Times New Roman" w:hAnsi="Times New Roman" w:cs="Times New Roman"/>
      <w:color w:val="000000"/>
      <w:sz w:val="20"/>
      <w:szCs w:val="20"/>
      <w:u w:val="none"/>
    </w:rPr>
  </w:style>
  <w:style w:type="character" w:styleId="1027" w:customStyle="1">
    <w:name w:val="标题 5 Char"/>
    <w:link w:val="753"/>
    <w:uiPriority w:val="0"/>
    <w:qFormat/>
    <w:rPr>
      <w:b/>
      <w:bCs/>
      <w:sz w:val="28"/>
      <w:szCs w:val="28"/>
    </w:rPr>
  </w:style>
  <w:style w:type="character" w:styleId="1028" w:customStyle="1">
    <w:name w:val="副标题 字符1"/>
    <w:link w:val="753"/>
    <w:uiPriority w:val="11"/>
    <w:qFormat/>
    <w:rPr>
      <w:b/>
      <w:bCs/>
      <w:sz w:val="32"/>
      <w:szCs w:val="32"/>
    </w:rPr>
  </w:style>
  <w:style w:type="character" w:styleId="1029" w:customStyle="1">
    <w:name w:val="标题 3 Char"/>
    <w:link w:val="753"/>
    <w:uiPriority w:val="0"/>
    <w:qFormat/>
    <w:rPr>
      <w:b/>
      <w:bCs/>
      <w:sz w:val="32"/>
      <w:szCs w:val="32"/>
    </w:rPr>
  </w:style>
  <w:style w:type="character" w:styleId="1030" w:customStyle="1">
    <w:name w:val="正文样式 Char"/>
    <w:link w:val="1031"/>
    <w:uiPriority w:val="0"/>
    <w:qFormat/>
    <w:rPr>
      <w:rFonts w:ascii="宋体" w:hAnsi="宋体"/>
      <w:sz w:val="24"/>
      <w:szCs w:val="24"/>
    </w:rPr>
  </w:style>
  <w:style w:type="paragraph" w:styleId="1031" w:customStyle="1">
    <w:name w:val="正文样式"/>
    <w:basedOn w:val="753"/>
    <w:link w:val="1030"/>
    <w:uiPriority w:val="0"/>
    <w:qFormat/>
    <w:pPr>
      <w:ind w:firstLine="480"/>
      <w:spacing w:line="360" w:lineRule="auto"/>
    </w:pPr>
    <w:rPr>
      <w:rFonts w:ascii="宋体" w:hAnsi="宋体"/>
      <w:sz w:val="24"/>
    </w:rPr>
  </w:style>
  <w:style w:type="character" w:styleId="1032" w:customStyle="1">
    <w:name w:val="表格非标题文字 Char"/>
    <w:link w:val="1033"/>
    <w:uiPriority w:val="99"/>
    <w:qFormat/>
    <w:rPr>
      <w:rFonts w:ascii="Futura Bk" w:hAnsi="Futura Bk"/>
      <w:sz w:val="18"/>
      <w:szCs w:val="21"/>
      <w:lang w:val="en-US" w:eastAsia="zh-CN" w:bidi="ar-SA"/>
    </w:rPr>
  </w:style>
  <w:style w:type="paragraph" w:styleId="1033" w:customStyle="1">
    <w:name w:val="表格非标题文字"/>
    <w:link w:val="1032"/>
    <w:uiPriority w:val="99"/>
    <w:qFormat/>
    <w:pPr>
      <w:spacing w:before="80" w:after="40"/>
    </w:pPr>
    <w:rPr>
      <w:rFonts w:hint="default" w:ascii="Futura Bk" w:hAnsi="Futura Bk" w:eastAsia="宋体" w:cs="Times New Roman"/>
      <w:sz w:val="18"/>
      <w:szCs w:val="21"/>
      <w:lang w:val="en-US" w:eastAsia="zh-CN" w:bidi="ar-SA"/>
    </w:rPr>
  </w:style>
  <w:style w:type="character" w:styleId="1034" w:customStyle="1">
    <w:name w:val="页脚 Char"/>
    <w:link w:val="753"/>
    <w:uiPriority w:val="99"/>
    <w:qFormat/>
    <w:rPr>
      <w:sz w:val="18"/>
      <w:szCs w:val="18"/>
    </w:rPr>
  </w:style>
  <w:style w:type="character" w:styleId="1035" w:customStyle="1">
    <w:name w:val="标题 1 Char1"/>
    <w:link w:val="753"/>
    <w:uiPriority w:val="99"/>
    <w:qFormat/>
    <w:rPr>
      <w:b/>
      <w:bCs/>
      <w:sz w:val="44"/>
      <w:szCs w:val="44"/>
    </w:rPr>
  </w:style>
  <w:style w:type="character" w:styleId="1036" w:customStyle="1">
    <w:name w:val="正文（绿盟科技） Char"/>
    <w:link w:val="1037"/>
    <w:uiPriority w:val="99"/>
    <w:qFormat/>
    <w:rPr>
      <w:rFonts w:ascii="Arial" w:hAnsi="Arial"/>
      <w:sz w:val="21"/>
      <w:szCs w:val="22"/>
      <w:lang w:val="en-US" w:eastAsia="zh-CN" w:bidi="ar-SA"/>
    </w:rPr>
  </w:style>
  <w:style w:type="paragraph" w:styleId="1037" w:customStyle="1">
    <w:name w:val="正文（绿盟科技）"/>
    <w:link w:val="1036"/>
    <w:uiPriority w:val="99"/>
    <w:qFormat/>
    <w:pPr>
      <w:spacing w:line="300" w:lineRule="auto"/>
    </w:pPr>
    <w:rPr>
      <w:rFonts w:hint="default" w:ascii="Arial" w:hAnsi="Arial" w:eastAsia="宋体" w:cs="Times New Roman"/>
      <w:sz w:val="21"/>
      <w:szCs w:val="22"/>
      <w:lang w:val="en-US" w:eastAsia="zh-CN" w:bidi="ar-SA"/>
    </w:rPr>
  </w:style>
  <w:style w:type="character" w:styleId="1038" w:customStyle="1">
    <w:name w:val="font01"/>
    <w:link w:val="753"/>
    <w:uiPriority w:val="0"/>
    <w:qFormat/>
    <w:rPr>
      <w:rFonts w:hint="eastAsia" w:ascii="宋体" w:hAnsi="宋体" w:eastAsia="宋体" w:cs="宋体"/>
      <w:color w:val="000000"/>
      <w:sz w:val="20"/>
      <w:szCs w:val="20"/>
      <w:u w:val="none"/>
    </w:rPr>
  </w:style>
  <w:style w:type="character" w:styleId="1039" w:customStyle="1">
    <w:name w:val="列出段落字符"/>
    <w:link w:val="753"/>
    <w:uiPriority w:val="34"/>
    <w:qFormat/>
    <w:rPr>
      <w:rFonts w:ascii="Calibri" w:hAnsi="Calibri" w:eastAsia="宋体" w:cs="Times New Roman"/>
      <w:sz w:val="24"/>
      <w:szCs w:val="24"/>
    </w:rPr>
  </w:style>
  <w:style w:type="character" w:styleId="1040" w:customStyle="1">
    <w:name w:val="标题 Char"/>
    <w:link w:val="753"/>
    <w:uiPriority w:val="0"/>
    <w:qFormat/>
    <w:rPr>
      <w:rFonts w:ascii="Cambria" w:hAnsi="Cambria" w:cs="Times New Roman"/>
      <w:b/>
      <w:bCs/>
      <w:sz w:val="32"/>
      <w:szCs w:val="32"/>
    </w:rPr>
  </w:style>
  <w:style w:type="character" w:styleId="1041" w:customStyle="1">
    <w:name w:val="apple-converted-space"/>
    <w:basedOn w:val="947"/>
    <w:link w:val="753"/>
    <w:uiPriority w:val="0"/>
    <w:qFormat/>
  </w:style>
  <w:style w:type="character" w:styleId="1042" w:customStyle="1">
    <w:name w:val="font101"/>
    <w:link w:val="753"/>
    <w:uiPriority w:val="0"/>
    <w:qFormat/>
    <w:rPr>
      <w:rFonts w:ascii="Tahoma" w:hAnsi="Tahoma" w:eastAsia="Tahoma" w:cs="Tahoma"/>
      <w:color w:val="000000"/>
      <w:sz w:val="22"/>
      <w:szCs w:val="22"/>
      <w:u w:val="none"/>
    </w:rPr>
  </w:style>
  <w:style w:type="character" w:styleId="1043" w:customStyle="1">
    <w:name w:val="标题 字符"/>
    <w:link w:val="753"/>
    <w:uiPriority w:val="10"/>
    <w:qFormat/>
    <w:rPr>
      <w:rFonts w:ascii="Cambria" w:hAnsi="Cambria" w:eastAsia="宋体" w:cs="Times New Roman"/>
      <w:b/>
      <w:bCs/>
      <w:sz w:val="32"/>
      <w:szCs w:val="32"/>
    </w:rPr>
  </w:style>
  <w:style w:type="character" w:styleId="1044" w:customStyle="1">
    <w:name w:val="apple-style-span"/>
    <w:link w:val="753"/>
    <w:uiPriority w:val="0"/>
    <w:qFormat/>
  </w:style>
  <w:style w:type="character" w:styleId="1045" w:customStyle="1">
    <w:name w:val="样式1 Char"/>
    <w:link w:val="1046"/>
    <w:uiPriority w:val="0"/>
    <w:qFormat/>
    <w:rPr>
      <w:rFonts w:ascii="宋体" w:hAnsi="宋体"/>
      <w:sz w:val="21"/>
      <w:szCs w:val="21"/>
    </w:rPr>
  </w:style>
  <w:style w:type="paragraph" w:styleId="1046" w:customStyle="1">
    <w:name w:val="样式1"/>
    <w:basedOn w:val="753"/>
    <w:link w:val="1045"/>
    <w:uiPriority w:val="0"/>
    <w:qFormat/>
    <w:pPr>
      <w:numPr>
        <w:ilvl w:val="0"/>
        <w:numId w:val="6"/>
      </w:numPr>
      <w:tabs>
        <w:tab w:val="left" w:pos="709" w:leader="none"/>
      </w:tabs>
    </w:pPr>
    <w:rPr>
      <w:rFonts w:ascii="宋体" w:hAnsi="宋体"/>
      <w:szCs w:val="21"/>
    </w:rPr>
  </w:style>
  <w:style w:type="character" w:styleId="1047" w:customStyle="1">
    <w:name w:val="font61"/>
    <w:link w:val="753"/>
    <w:uiPriority w:val="0"/>
    <w:qFormat/>
    <w:rPr>
      <w:rFonts w:hint="eastAsia" w:ascii="宋体" w:hAnsi="宋体" w:eastAsia="宋体" w:cs="宋体"/>
      <w:i/>
      <w:color w:val="000000"/>
      <w:sz w:val="20"/>
      <w:szCs w:val="20"/>
      <w:u w:val="single"/>
    </w:rPr>
  </w:style>
  <w:style w:type="character" w:styleId="1048" w:customStyle="1">
    <w:name w:val="普通正文 Char"/>
    <w:link w:val="1049"/>
    <w:uiPriority w:val="0"/>
    <w:qFormat/>
    <w:rPr>
      <w:rFonts w:ascii="Arial" w:hAnsi="Arial" w:cs="Arial"/>
      <w:sz w:val="24"/>
      <w:szCs w:val="24"/>
    </w:rPr>
  </w:style>
  <w:style w:type="paragraph" w:styleId="1049" w:customStyle="1">
    <w:name w:val="普通正文"/>
    <w:basedOn w:val="753"/>
    <w:link w:val="1048"/>
    <w:uiPriority w:val="0"/>
    <w:qFormat/>
    <w:pPr>
      <w:ind w:firstLine="480"/>
      <w:jc w:val="left"/>
      <w:spacing w:before="120" w:after="120" w:line="360" w:lineRule="auto"/>
    </w:pPr>
    <w:rPr>
      <w:rFonts w:ascii="Arial" w:hAnsi="Arial"/>
      <w:sz w:val="24"/>
    </w:rPr>
  </w:style>
  <w:style w:type="character" w:styleId="1050" w:customStyle="1">
    <w:name w:val="页眉 Char"/>
    <w:link w:val="753"/>
    <w:uiPriority w:val="99"/>
    <w:qFormat/>
    <w:rPr>
      <w:sz w:val="18"/>
      <w:szCs w:val="18"/>
    </w:rPr>
  </w:style>
  <w:style w:type="character" w:styleId="1051" w:customStyle="1">
    <w:name w:val="Item List Char Char"/>
    <w:link w:val="1052"/>
    <w:uiPriority w:val="99"/>
    <w:qFormat/>
    <w:rPr>
      <w:rFonts w:ascii="Arial" w:hAnsi="Arial" w:cs="Arial"/>
      <w:lang w:eastAsia="en-US"/>
    </w:rPr>
  </w:style>
  <w:style w:type="paragraph" w:styleId="1052" w:customStyle="1">
    <w:name w:val="Item List"/>
    <w:basedOn w:val="753"/>
    <w:link w:val="1051"/>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053" w:customStyle="1">
    <w:name w:val="批注框文本 Char"/>
    <w:link w:val="753"/>
    <w:uiPriority w:val="99"/>
    <w:qFormat/>
    <w:rPr>
      <w:sz w:val="18"/>
      <w:szCs w:val="18"/>
    </w:rPr>
  </w:style>
  <w:style w:type="character" w:styleId="1054" w:customStyle="1">
    <w:name w:val="标题 2 Char"/>
    <w:link w:val="753"/>
    <w:uiPriority w:val="9"/>
    <w:qFormat/>
    <w:rPr>
      <w:rFonts w:ascii="Cambria" w:hAnsi="Cambria" w:eastAsia="宋体" w:cs="Times New Roman"/>
      <w:b/>
      <w:bCs/>
      <w:sz w:val="32"/>
      <w:szCs w:val="32"/>
    </w:rPr>
  </w:style>
  <w:style w:type="character" w:styleId="1055" w:customStyle="1">
    <w:name w:val="列出段落 Char1"/>
    <w:link w:val="1056"/>
    <w:uiPriority w:val="34"/>
    <w:qFormat/>
    <w:rPr>
      <w:rFonts w:ascii="Calibri" w:hAnsi="Calibri"/>
      <w:sz w:val="21"/>
      <w:szCs w:val="22"/>
    </w:rPr>
  </w:style>
  <w:style w:type="paragraph" w:styleId="1056" w:customStyle="1">
    <w:name w:val="列出段落1"/>
    <w:basedOn w:val="753"/>
    <w:link w:val="1055"/>
    <w:uiPriority w:val="34"/>
    <w:qFormat/>
    <w:pPr>
      <w:ind w:firstLine="420"/>
    </w:pPr>
    <w:rPr>
      <w:rFonts w:ascii="Calibri" w:hAnsi="Calibri"/>
      <w:szCs w:val="22"/>
    </w:rPr>
  </w:style>
  <w:style w:type="character" w:styleId="1057" w:customStyle="1">
    <w:name w:val="font41"/>
    <w:basedOn w:val="947"/>
    <w:link w:val="753"/>
    <w:uiPriority w:val="0"/>
    <w:qFormat/>
    <w:rPr>
      <w:rFonts w:hint="eastAsia" w:ascii="宋体" w:hAnsi="宋体" w:eastAsia="宋体" w:cs="宋体"/>
      <w:color w:val="000000"/>
      <w:sz w:val="18"/>
      <w:szCs w:val="18"/>
      <w:u w:val="none"/>
    </w:rPr>
  </w:style>
  <w:style w:type="character" w:styleId="1058" w:customStyle="1">
    <w:name w:val="font131"/>
    <w:link w:val="753"/>
    <w:uiPriority w:val="0"/>
    <w:qFormat/>
    <w:rPr>
      <w:rFonts w:hint="eastAsia" w:ascii="宋体" w:hAnsi="宋体" w:eastAsia="宋体" w:cs="宋体"/>
      <w:color w:val="000000"/>
      <w:sz w:val="20"/>
      <w:szCs w:val="20"/>
      <w:u w:val="none"/>
    </w:rPr>
  </w:style>
  <w:style w:type="character" w:styleId="1059" w:customStyle="1">
    <w:name w:val="标题 5 Char1"/>
    <w:link w:val="753"/>
    <w:uiPriority w:val="0"/>
    <w:semiHidden/>
    <w:qFormat/>
    <w:rPr>
      <w:b/>
      <w:bCs/>
      <w:sz w:val="28"/>
      <w:szCs w:val="28"/>
    </w:rPr>
  </w:style>
  <w:style w:type="character" w:styleId="1060" w:customStyle="1">
    <w:name w:val="标题 7 Char1"/>
    <w:link w:val="753"/>
    <w:uiPriority w:val="0"/>
    <w:semiHidden/>
    <w:qFormat/>
    <w:rPr>
      <w:b/>
      <w:bCs/>
      <w:sz w:val="24"/>
      <w:szCs w:val="24"/>
    </w:rPr>
  </w:style>
  <w:style w:type="character" w:styleId="1061" w:customStyle="1">
    <w:name w:val="modeltitle"/>
    <w:basedOn w:val="947"/>
    <w:link w:val="753"/>
    <w:uiPriority w:val="0"/>
    <w:qFormat/>
  </w:style>
  <w:style w:type="character" w:styleId="1062" w:customStyle="1">
    <w:name w:val="intro1"/>
    <w:link w:val="753"/>
    <w:uiPriority w:val="0"/>
    <w:qFormat/>
    <w:rPr>
      <w:rFonts w:ascii="Trebuchet MS"/>
      <w:sz w:val="21"/>
      <w:szCs w:val="21"/>
    </w:rPr>
  </w:style>
  <w:style w:type="character" w:styleId="1063" w:customStyle="1">
    <w:name w:val="默认段落字体1"/>
    <w:link w:val="753"/>
    <w:uiPriority w:val="0"/>
    <w:semiHidden/>
    <w:qFormat/>
    <w:rPr>
      <w:rFonts w:ascii="Calibri" w:hAnsi="Calibri"/>
      <w:sz w:val="21"/>
      <w:szCs w:val="22"/>
      <w:lang w:val="en-US" w:eastAsia="zh-CN" w:bidi="ar-SA"/>
    </w:rPr>
  </w:style>
  <w:style w:type="character" w:styleId="1064" w:customStyle="1">
    <w:name w:val="日期 Char"/>
    <w:link w:val="753"/>
    <w:uiPriority w:val="0"/>
    <w:qFormat/>
    <w:rPr>
      <w:rFonts w:eastAsia="宋体"/>
      <w:sz w:val="24"/>
      <w:szCs w:val="24"/>
    </w:rPr>
  </w:style>
  <w:style w:type="character" w:styleId="1065" w:customStyle="1">
    <w:name w:val="font132"/>
    <w:link w:val="753"/>
    <w:uiPriority w:val="0"/>
    <w:qFormat/>
    <w:rPr>
      <w:rFonts w:hint="eastAsia" w:ascii="宋体" w:hAnsi="宋体" w:eastAsia="宋体" w:cs="宋体"/>
      <w:color w:val="000000"/>
      <w:sz w:val="22"/>
      <w:szCs w:val="22"/>
      <w:u w:val="none"/>
    </w:rPr>
  </w:style>
  <w:style w:type="character" w:styleId="1066" w:customStyle="1">
    <w:name w:val="标题 2 Char1"/>
    <w:link w:val="753"/>
    <w:uiPriority w:val="99"/>
    <w:semiHidden/>
    <w:qFormat/>
    <w:rPr>
      <w:rFonts w:ascii="Cambria" w:hAnsi="Cambria" w:eastAsia="宋体" w:cs="Times New Roman"/>
      <w:b/>
      <w:bCs/>
      <w:sz w:val="32"/>
      <w:szCs w:val="32"/>
    </w:rPr>
  </w:style>
  <w:style w:type="character" w:styleId="1067" w:customStyle="1">
    <w:name w:val="font112"/>
    <w:link w:val="753"/>
    <w:uiPriority w:val="0"/>
    <w:qFormat/>
    <w:rPr>
      <w:rFonts w:hint="eastAsia" w:ascii="宋体" w:hAnsi="宋体" w:eastAsia="宋体" w:cs="宋体"/>
      <w:color w:val="000000"/>
      <w:sz w:val="22"/>
      <w:szCs w:val="22"/>
      <w:u w:val="none"/>
    </w:rPr>
  </w:style>
  <w:style w:type="character" w:styleId="1068" w:customStyle="1">
    <w:name w:val="标题 4 Char"/>
    <w:link w:val="753"/>
    <w:uiPriority w:val="0"/>
    <w:qFormat/>
    <w:rPr>
      <w:rFonts w:ascii="Cambria" w:hAnsi="Cambria" w:eastAsia="宋体" w:cs="Times New Roman"/>
      <w:b/>
      <w:bCs/>
      <w:sz w:val="28"/>
      <w:szCs w:val="28"/>
    </w:rPr>
  </w:style>
  <w:style w:type="character" w:styleId="1069" w:customStyle="1">
    <w:name w:val="标题 8 Char1"/>
    <w:link w:val="753"/>
    <w:uiPriority w:val="0"/>
    <w:semiHidden/>
    <w:qFormat/>
    <w:rPr>
      <w:rFonts w:ascii="Cambria" w:hAnsi="Cambria" w:eastAsia="宋体" w:cs="Times New Roman"/>
      <w:sz w:val="24"/>
      <w:szCs w:val="24"/>
    </w:rPr>
  </w:style>
  <w:style w:type="character" w:styleId="1070" w:customStyle="1">
    <w:name w:val="标题 4 Char1"/>
    <w:link w:val="753"/>
    <w:uiPriority w:val="99"/>
    <w:semiHidden/>
    <w:qFormat/>
    <w:rPr>
      <w:rFonts w:ascii="Cambria" w:hAnsi="Cambria" w:eastAsia="宋体" w:cs="Times New Roman"/>
      <w:b/>
      <w:bCs/>
      <w:sz w:val="28"/>
      <w:szCs w:val="28"/>
    </w:rPr>
  </w:style>
  <w:style w:type="character" w:styleId="1071" w:customStyle="1">
    <w:name w:val="font51"/>
    <w:basedOn w:val="947"/>
    <w:link w:val="753"/>
    <w:uiPriority w:val="0"/>
    <w:qFormat/>
    <w:rPr>
      <w:rFonts w:hint="eastAsia" w:ascii="宋体" w:hAnsi="宋体" w:eastAsia="宋体" w:cs="宋体"/>
      <w:i/>
      <w:color w:val="000000"/>
      <w:sz w:val="20"/>
      <w:szCs w:val="20"/>
      <w:u w:val="single"/>
    </w:rPr>
  </w:style>
  <w:style w:type="character" w:styleId="1072" w:customStyle="1">
    <w:name w:val="font5 Char"/>
    <w:link w:val="753"/>
    <w:uiPriority w:val="0"/>
    <w:qFormat/>
    <w:rPr>
      <w:rFonts w:ascii="宋体" w:eastAsia="宋体"/>
      <w:sz w:val="28"/>
      <w:szCs w:val="28"/>
      <w:lang w:val="en-US" w:eastAsia="zh-CN"/>
    </w:rPr>
  </w:style>
  <w:style w:type="character" w:styleId="1073" w:customStyle="1">
    <w:name w:val="js-正文 Char"/>
    <w:link w:val="1074"/>
    <w:uiPriority w:val="0"/>
    <w:qFormat/>
    <w:rPr>
      <w:sz w:val="24"/>
      <w:szCs w:val="24"/>
    </w:rPr>
  </w:style>
  <w:style w:type="paragraph" w:styleId="1074" w:customStyle="1">
    <w:name w:val="js-正文"/>
    <w:basedOn w:val="753"/>
    <w:link w:val="1073"/>
    <w:uiPriority w:val="0"/>
    <w:qFormat/>
    <w:pPr>
      <w:ind w:firstLine="480"/>
      <w:spacing w:line="360" w:lineRule="auto"/>
    </w:pPr>
    <w:rPr>
      <w:sz w:val="24"/>
    </w:rPr>
  </w:style>
  <w:style w:type="character" w:styleId="1075" w:customStyle="1">
    <w:name w:val="文档结构图 Char"/>
    <w:link w:val="753"/>
    <w:uiPriority w:val="99"/>
    <w:qFormat/>
    <w:rPr>
      <w:rFonts w:ascii="宋体" w:eastAsia="宋体"/>
      <w:sz w:val="18"/>
      <w:szCs w:val="18"/>
    </w:rPr>
  </w:style>
  <w:style w:type="character" w:styleId="1076" w:customStyle="1">
    <w:name w:val="font121"/>
    <w:link w:val="753"/>
    <w:uiPriority w:val="0"/>
    <w:qFormat/>
    <w:rPr>
      <w:rFonts w:ascii="宋体-简" w:hAnsi="宋体-简" w:eastAsia="宋体-简" w:cs="宋体-简"/>
      <w:i/>
      <w:color w:val="000000"/>
      <w:sz w:val="20"/>
      <w:szCs w:val="20"/>
      <w:u w:val="single"/>
    </w:rPr>
  </w:style>
  <w:style w:type="character" w:styleId="1077" w:customStyle="1">
    <w:name w:val="font81"/>
    <w:link w:val="753"/>
    <w:uiPriority w:val="0"/>
    <w:qFormat/>
    <w:rPr>
      <w:rFonts w:hint="eastAsia" w:ascii="宋体" w:hAnsi="宋体" w:eastAsia="宋体" w:cs="宋体"/>
      <w:color w:val="000000"/>
      <w:sz w:val="20"/>
      <w:szCs w:val="20"/>
      <w:u w:val="none"/>
    </w:rPr>
  </w:style>
  <w:style w:type="character" w:styleId="1078" w:customStyle="1">
    <w:name w:val="标题 9 Char1"/>
    <w:link w:val="753"/>
    <w:uiPriority w:val="0"/>
    <w:semiHidden/>
    <w:qFormat/>
    <w:rPr>
      <w:rFonts w:ascii="Cambria" w:hAnsi="Cambria" w:eastAsia="宋体" w:cs="Times New Roman"/>
      <w:sz w:val="21"/>
      <w:szCs w:val="21"/>
    </w:rPr>
  </w:style>
  <w:style w:type="character" w:styleId="1079" w:customStyle="1">
    <w:name w:val="Item List in Table Char Char"/>
    <w:link w:val="1080"/>
    <w:uiPriority w:val="99"/>
    <w:qFormat/>
    <w:rPr>
      <w:rFonts w:ascii="Arial" w:hAnsi="Arial"/>
      <w:sz w:val="18"/>
      <w:szCs w:val="22"/>
      <w:lang w:val="en-US" w:eastAsia="zh-CN" w:bidi="ar-SA"/>
    </w:rPr>
  </w:style>
  <w:style w:type="paragraph" w:styleId="1080" w:customStyle="1">
    <w:name w:val="Item List in Table"/>
    <w:link w:val="1079"/>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081" w:customStyle="1">
    <w:name w:val="Table Text Char"/>
    <w:link w:val="1082"/>
    <w:uiPriority w:val="99"/>
    <w:qFormat/>
    <w:rPr>
      <w:rFonts w:ascii="Arial" w:hAnsi="Arial"/>
      <w:sz w:val="18"/>
      <w:szCs w:val="18"/>
      <w:lang w:val="en-US" w:eastAsia="zh-CN" w:bidi="ar-SA"/>
    </w:rPr>
  </w:style>
  <w:style w:type="paragraph" w:styleId="1082" w:customStyle="1">
    <w:name w:val="Table Text"/>
    <w:link w:val="1081"/>
    <w:uiPriority w:val="99"/>
    <w:qFormat/>
    <w:pPr>
      <w:spacing w:before="80" w:after="80"/>
    </w:pPr>
    <w:rPr>
      <w:rFonts w:hint="default" w:ascii="Arial" w:hAnsi="Arial" w:eastAsia="宋体" w:cs="Times New Roman"/>
      <w:sz w:val="18"/>
      <w:szCs w:val="18"/>
      <w:lang w:val="en-US" w:eastAsia="zh-CN" w:bidi="ar-SA"/>
    </w:rPr>
  </w:style>
  <w:style w:type="character" w:styleId="1083" w:customStyle="1">
    <w:name w:val="正文首行缩进 Char Char"/>
    <w:link w:val="1084"/>
    <w:uiPriority w:val="0"/>
    <w:qFormat/>
    <w:rPr>
      <w:szCs w:val="24"/>
    </w:rPr>
  </w:style>
  <w:style w:type="paragraph" w:styleId="1084" w:customStyle="1">
    <w:name w:val="正文首行缩进1"/>
    <w:basedOn w:val="969"/>
    <w:link w:val="1083"/>
    <w:uiPriority w:val="0"/>
    <w:qFormat/>
    <w:pPr>
      <w:ind w:firstLine="420"/>
      <w:spacing w:after="120"/>
    </w:pPr>
    <w:rPr>
      <w:rFonts w:ascii="Times New Roman" w:hAnsi="Times New Roman" w:eastAsia="宋体"/>
      <w:sz w:val="20"/>
      <w:szCs w:val="24"/>
    </w:rPr>
  </w:style>
  <w:style w:type="character" w:styleId="1085" w:customStyle="1">
    <w:name w:val="表格 Char Char"/>
    <w:link w:val="1086"/>
    <w:uiPriority w:val="0"/>
    <w:qFormat/>
    <w:rPr>
      <w:rFonts w:ascii="宋体" w:hAnsi="宋体" w:cs="宋体"/>
    </w:rPr>
  </w:style>
  <w:style w:type="paragraph" w:styleId="1086" w:customStyle="1">
    <w:name w:val="表格"/>
    <w:basedOn w:val="753"/>
    <w:link w:val="1085"/>
    <w:uiPriority w:val="0"/>
    <w:qFormat/>
    <w:pPr>
      <w:ind w:firstLine="21"/>
    </w:pPr>
    <w:rPr>
      <w:rFonts w:ascii="宋体" w:hAnsi="宋体"/>
      <w:sz w:val="20"/>
      <w:szCs w:val="20"/>
    </w:rPr>
  </w:style>
  <w:style w:type="character" w:styleId="1087" w:customStyle="1">
    <w:name w:val="标题 1 Char"/>
    <w:link w:val="753"/>
    <w:uiPriority w:val="0"/>
    <w:qFormat/>
    <w:rPr>
      <w:b/>
      <w:bCs/>
      <w:sz w:val="44"/>
      <w:szCs w:val="44"/>
    </w:rPr>
  </w:style>
  <w:style w:type="character" w:styleId="1088" w:customStyle="1">
    <w:name w:val="批注文字 Char1"/>
    <w:link w:val="753"/>
    <w:uiPriority w:val="99"/>
    <w:qFormat/>
    <w:rPr>
      <w:rFonts w:ascii="Times New Roman" w:hAnsi="Times New Roman" w:eastAsia="宋体" w:cs="Times New Roman"/>
      <w:szCs w:val="24"/>
    </w:rPr>
  </w:style>
  <w:style w:type="character" w:styleId="1089" w:customStyle="1">
    <w:name w:val="副标题 Char1"/>
    <w:link w:val="753"/>
    <w:uiPriority w:val="11"/>
    <w:qFormat/>
    <w:rPr>
      <w:rFonts w:ascii="Cambria" w:hAnsi="Cambria" w:cs="Times New Roman"/>
      <w:b/>
      <w:bCs/>
      <w:sz w:val="32"/>
      <w:szCs w:val="32"/>
    </w:rPr>
  </w:style>
  <w:style w:type="character" w:styleId="1090" w:customStyle="1">
    <w:name w:val="正文首行缩进 Char"/>
    <w:link w:val="753"/>
    <w:uiPriority w:val="0"/>
    <w:qFormat/>
    <w:rPr>
      <w:rFonts w:ascii="Times New Roman" w:hAnsi="Times New Roman" w:eastAsia="宋体" w:cs="Times New Roman"/>
      <w:szCs w:val="20"/>
    </w:rPr>
  </w:style>
  <w:style w:type="character" w:styleId="1091" w:customStyle="1">
    <w:name w:val="正文文本 Char"/>
    <w:link w:val="753"/>
    <w:uiPriority w:val="0"/>
    <w:qFormat/>
    <w:rPr>
      <w:rFonts w:ascii="Calibri" w:hAnsi="Calibri" w:eastAsia="宋体" w:cs="Times New Roman"/>
    </w:rPr>
  </w:style>
  <w:style w:type="character" w:styleId="1092" w:customStyle="1">
    <w:name w:val="标题 6 Char"/>
    <w:link w:val="753"/>
    <w:uiPriority w:val="0"/>
    <w:qFormat/>
    <w:rPr>
      <w:rFonts w:ascii="Cambria" w:hAnsi="Cambria" w:eastAsia="宋体" w:cs="Times New Roman"/>
      <w:b/>
      <w:bCs/>
      <w:sz w:val="24"/>
      <w:szCs w:val="24"/>
    </w:rPr>
  </w:style>
  <w:style w:type="character" w:styleId="1093" w:customStyle="1">
    <w:name w:val="正文首行缩进 Char1"/>
    <w:basedOn w:val="1091"/>
    <w:link w:val="753"/>
    <w:uiPriority w:val="99"/>
    <w:semiHidden/>
    <w:qFormat/>
  </w:style>
  <w:style w:type="character" w:styleId="1094" w:customStyle="1">
    <w:name w:val="font71"/>
    <w:basedOn w:val="947"/>
    <w:link w:val="753"/>
    <w:uiPriority w:val="0"/>
    <w:qFormat/>
    <w:rPr>
      <w:rFonts w:hint="eastAsia" w:ascii="宋体" w:hAnsi="宋体" w:eastAsia="宋体" w:cs="宋体"/>
      <w:color w:val="000000"/>
      <w:sz w:val="20"/>
      <w:szCs w:val="20"/>
      <w:u w:val="none"/>
    </w:rPr>
  </w:style>
  <w:style w:type="character" w:styleId="1095" w:customStyle="1">
    <w:name w:val="批注主题 Char"/>
    <w:link w:val="753"/>
    <w:uiPriority w:val="99"/>
    <w:qFormat/>
    <w:rPr>
      <w:b/>
      <w:bCs/>
    </w:rPr>
  </w:style>
  <w:style w:type="character" w:styleId="1096" w:customStyle="1">
    <w:name w:val="标题 1 字符"/>
    <w:link w:val="753"/>
    <w:uiPriority w:val="9"/>
    <w:qFormat/>
    <w:rPr>
      <w:rFonts w:ascii="Calibri" w:hAnsi="Calibri" w:eastAsia="宋体" w:cs="Times New Roman"/>
      <w:b/>
      <w:bCs/>
      <w:sz w:val="44"/>
      <w:szCs w:val="44"/>
    </w:rPr>
  </w:style>
  <w:style w:type="character" w:styleId="1097" w:customStyle="1">
    <w:name w:val="as-productsummary-addonupgrade"/>
    <w:link w:val="753"/>
    <w:uiPriority w:val="0"/>
    <w:qFormat/>
  </w:style>
  <w:style w:type="paragraph" w:styleId="1098" w:customStyle="1">
    <w:name w:val="Char Char Char Char Char Char Char Char"/>
    <w:basedOn w:val="753"/>
    <w:uiPriority w:val="0"/>
    <w:qFormat/>
    <w:pPr>
      <w:jc w:val="left"/>
      <w:spacing w:after="160" w:line="240" w:lineRule="exact"/>
      <w:widowControl/>
    </w:pPr>
    <w:rPr>
      <w:rFonts w:ascii="Verdana" w:hAnsi="Verdana" w:cs="宋体"/>
      <w:sz w:val="20"/>
      <w:szCs w:val="20"/>
      <w:lang w:eastAsia="en-US"/>
    </w:rPr>
  </w:style>
  <w:style w:type="paragraph" w:styleId="1099" w:customStyle="1">
    <w:name w:val="段"/>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100" w:customStyle="1">
    <w:name w:val="xl117"/>
    <w:basedOn w:val="7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01" w:customStyle="1">
    <w:name w:val="Char Char Char"/>
    <w:basedOn w:val="753"/>
    <w:uiPriority w:val="0"/>
    <w:qFormat/>
    <w:pPr>
      <w:jc w:val="left"/>
      <w:widowControl/>
    </w:pPr>
    <w:rPr>
      <w:rFonts w:ascii="Tahoma" w:hAnsi="Tahoma" w:cs="宋体"/>
      <w:sz w:val="24"/>
      <w:szCs w:val="20"/>
    </w:rPr>
  </w:style>
  <w:style w:type="paragraph" w:styleId="1102" w:customStyle="1">
    <w:name w:val="Normal_1"/>
    <w:uiPriority w:val="0"/>
    <w:qFormat/>
    <w:rPr>
      <w:rFonts w:hint="default" w:ascii="Times New Roman" w:hAnsi="Times New Roman" w:eastAsia="Times New Roman" w:cs="Times New Roman"/>
      <w:sz w:val="24"/>
      <w:szCs w:val="24"/>
    </w:rPr>
  </w:style>
  <w:style w:type="paragraph" w:styleId="1103" w:customStyle="1">
    <w:name w:val="Normal_24"/>
    <w:uiPriority w:val="0"/>
    <w:qFormat/>
    <w:rPr>
      <w:rFonts w:hint="default" w:ascii="Times New Roman" w:hAnsi="Times New Roman" w:eastAsia="Times New Roman" w:cs="Times New Roman"/>
      <w:sz w:val="24"/>
      <w:szCs w:val="24"/>
    </w:rPr>
  </w:style>
  <w:style w:type="paragraph" w:styleId="1104" w:customStyle="1">
    <w:name w:val="xl11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05" w:customStyle="1">
    <w:name w:val="xl85"/>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06" w:customStyle="1">
    <w:name w:val="彩色列表 - 强调文字颜色 11"/>
    <w:basedOn w:val="753"/>
    <w:uiPriority w:val="34"/>
    <w:qFormat/>
    <w:pPr>
      <w:ind w:firstLine="420"/>
    </w:pPr>
    <w:rPr>
      <w:rFonts w:ascii="Cambria" w:hAnsi="Cambria"/>
      <w:sz w:val="24"/>
    </w:rPr>
  </w:style>
  <w:style w:type="paragraph" w:styleId="1107" w:customStyle="1">
    <w:name w:val="标题1"/>
    <w:basedOn w:val="753"/>
    <w:next w:val="753"/>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108" w:customStyle="1">
    <w:name w:val="Char5 Char Char Char Char Char Char1"/>
    <w:basedOn w:val="753"/>
    <w:uiPriority w:val="0"/>
    <w:qFormat/>
    <w:rPr>
      <w:rFonts w:ascii="Tahoma" w:hAnsi="Tahoma"/>
      <w:sz w:val="24"/>
      <w:szCs w:val="20"/>
    </w:rPr>
  </w:style>
  <w:style w:type="paragraph" w:styleId="1109" w:customStyle="1">
    <w:name w:val="默认段落字体 Para Char Char"/>
    <w:basedOn w:val="753"/>
    <w:uiPriority w:val="0"/>
    <w:qFormat/>
    <w:pPr>
      <w:spacing w:before="156" w:after="156"/>
    </w:pPr>
    <w:rPr>
      <w:szCs w:val="20"/>
    </w:rPr>
  </w:style>
  <w:style w:type="paragraph" w:styleId="1110" w:customStyle="1">
    <w:name w:val="xl120"/>
    <w:basedOn w:val="753"/>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11" w:customStyle="1">
    <w:name w:val="标题8"/>
    <w:basedOn w:val="945"/>
    <w:uiPriority w:val="0"/>
    <w:qFormat/>
    <w:pPr>
      <w:numPr>
        <w:ilvl w:val="0"/>
        <w:numId w:val="0"/>
      </w:numPr>
      <w:keepLines w:val="0"/>
      <w:keepNext w:val="0"/>
      <w:spacing w:before="0" w:after="0" w:line="360" w:lineRule="auto"/>
    </w:pPr>
    <w:rPr>
      <w:rFonts w:eastAsia="仿宋_GB2312"/>
      <w:sz w:val="30"/>
    </w:rPr>
  </w:style>
  <w:style w:type="paragraph" w:styleId="1112" w:customStyle="1">
    <w:name w:val="_Style 7"/>
    <w:basedOn w:val="753"/>
    <w:uiPriority w:val="99"/>
    <w:qFormat/>
    <w:pPr>
      <w:ind w:firstLine="420"/>
    </w:pPr>
    <w:rPr>
      <w:szCs w:val="20"/>
    </w:rPr>
  </w:style>
  <w:style w:type="paragraph" w:styleId="1113"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114" w:customStyle="1">
    <w:name w:val="Normal_4_1"/>
    <w:uiPriority w:val="0"/>
    <w:qFormat/>
    <w:rPr>
      <w:rFonts w:hint="default" w:ascii="Times New Roman" w:hAnsi="Times New Roman" w:eastAsia="Times New Roman" w:cs="Times New Roman"/>
      <w:sz w:val="24"/>
      <w:szCs w:val="24"/>
    </w:rPr>
  </w:style>
  <w:style w:type="paragraph" w:styleId="1115" w:customStyle="1">
    <w:name w:val="font14"/>
    <w:basedOn w:val="753"/>
    <w:uiPriority w:val="0"/>
    <w:qFormat/>
    <w:pPr>
      <w:jc w:val="left"/>
      <w:spacing w:before="100" w:beforeAutospacing="1" w:after="100" w:afterAutospacing="1"/>
      <w:widowControl/>
    </w:pPr>
    <w:rPr>
      <w:rFonts w:ascii="宋体" w:hAnsi="宋体" w:cs="宋体"/>
      <w:color w:val="000000"/>
      <w:sz w:val="22"/>
      <w:szCs w:val="22"/>
    </w:rPr>
  </w:style>
  <w:style w:type="paragraph" w:styleId="1116" w:customStyle="1">
    <w:name w:val="Normal_27"/>
    <w:uiPriority w:val="0"/>
    <w:qFormat/>
    <w:rPr>
      <w:rFonts w:hint="default" w:ascii="Times New Roman" w:hAnsi="Times New Roman" w:eastAsia="Times New Roman" w:cs="Times New Roman"/>
      <w:sz w:val="24"/>
      <w:szCs w:val="24"/>
    </w:rPr>
  </w:style>
  <w:style w:type="paragraph" w:styleId="1117" w:customStyle="1">
    <w:name w:val="Char Char Char Char Char Char Char"/>
    <w:basedOn w:val="753"/>
    <w:uiPriority w:val="0"/>
    <w:qFormat/>
    <w:pPr>
      <w:ind w:left="432" w:hanging="432"/>
      <w:tabs>
        <w:tab w:val="left" w:pos="432" w:leader="none"/>
      </w:tabs>
    </w:pPr>
    <w:rPr>
      <w:rFonts w:ascii="Tahoma" w:hAnsi="Tahoma"/>
      <w:sz w:val="24"/>
      <w:szCs w:val="20"/>
    </w:rPr>
  </w:style>
  <w:style w:type="paragraph" w:styleId="1118" w:customStyle="1">
    <w:name w:val="xl30"/>
    <w:basedOn w:val="753"/>
    <w:uiPriority w:val="0"/>
    <w:qFormat/>
    <w:pPr>
      <w:jc w:val="center"/>
      <w:spacing w:before="100" w:beforeAutospacing="1" w:after="100" w:afterAutospacing="1"/>
      <w:widowControl/>
    </w:pPr>
    <w:rPr>
      <w:rFonts w:ascii="宋体" w:hAnsi="宋体" w:cs="宋体"/>
      <w:b/>
      <w:bCs/>
      <w:sz w:val="36"/>
      <w:szCs w:val="36"/>
    </w:rPr>
  </w:style>
  <w:style w:type="paragraph" w:styleId="1119" w:customStyle="1">
    <w:name w:val="Char Char Char Char Char Char Char2"/>
    <w:basedOn w:val="753"/>
    <w:uiPriority w:val="0"/>
    <w:qFormat/>
    <w:pPr>
      <w:ind w:left="432" w:hanging="432"/>
      <w:tabs>
        <w:tab w:val="left" w:pos="432" w:leader="none"/>
      </w:tabs>
    </w:pPr>
    <w:rPr>
      <w:rFonts w:ascii="Tahoma" w:hAnsi="Tahoma"/>
      <w:sz w:val="24"/>
      <w:szCs w:val="20"/>
    </w:rPr>
  </w:style>
  <w:style w:type="paragraph" w:styleId="1120" w:customStyle="1">
    <w:name w:val="font5"/>
    <w:basedOn w:val="753"/>
    <w:uiPriority w:val="0"/>
    <w:qFormat/>
    <w:pPr>
      <w:jc w:val="left"/>
      <w:spacing w:before="100" w:beforeAutospacing="1" w:after="100" w:afterAutospacing="1"/>
      <w:widowControl/>
    </w:pPr>
    <w:rPr>
      <w:rFonts w:ascii="宋体" w:hAnsi="宋体" w:cs="宋体"/>
      <w:sz w:val="28"/>
      <w:szCs w:val="28"/>
    </w:rPr>
  </w:style>
  <w:style w:type="paragraph" w:styleId="1121" w:customStyle="1">
    <w:name w:val="四级标题"/>
    <w:basedOn w:val="1122"/>
    <w:uiPriority w:val="0"/>
    <w:qFormat/>
    <w:pPr>
      <w:numPr>
        <w:ilvl w:val="3"/>
        <w:numId w:val="8"/>
      </w:numPr>
      <w:outlineLvl w:val="3"/>
    </w:pPr>
  </w:style>
  <w:style w:type="paragraph" w:styleId="1122" w:customStyle="1">
    <w:name w:val="三级标题"/>
    <w:basedOn w:val="1123"/>
    <w:uiPriority w:val="0"/>
    <w:qFormat/>
    <w:pPr>
      <w:numPr>
        <w:ilvl w:val="2"/>
        <w:numId w:val="8"/>
      </w:numPr>
      <w:ind w:left="1191"/>
      <w:spacing w:before="50" w:after="50"/>
      <w:outlineLvl w:val="2"/>
    </w:pPr>
    <w:rPr>
      <w:sz w:val="24"/>
    </w:rPr>
  </w:style>
  <w:style w:type="paragraph" w:styleId="1123" w:customStyle="1">
    <w:name w:val="二级标题"/>
    <w:basedOn w:val="1124"/>
    <w:uiPriority w:val="0"/>
    <w:qFormat/>
    <w:pPr>
      <w:numPr>
        <w:ilvl w:val="1"/>
        <w:numId w:val="8"/>
      </w:numPr>
      <w:outlineLvl w:val="1"/>
    </w:pPr>
    <w:rPr>
      <w:lang w:eastAsia="zh-CN"/>
    </w:rPr>
  </w:style>
  <w:style w:type="paragraph" w:styleId="1124" w:customStyle="1">
    <w:name w:val="一级标题"/>
    <w:basedOn w:val="753"/>
    <w:uiPriority w:val="0"/>
    <w:qFormat/>
    <w:pPr>
      <w:numPr>
        <w:ilvl w:val="0"/>
        <w:numId w:val="8"/>
      </w:numPr>
      <w:ind w:firstLine="0"/>
      <w:jc w:val="left"/>
      <w:widowControl/>
      <w:outlineLvl w:val="0"/>
    </w:pPr>
    <w:rPr>
      <w:rFonts w:ascii="宋体" w:hAnsi="宋体"/>
      <w:b/>
      <w:sz w:val="30"/>
      <w:szCs w:val="22"/>
      <w:lang w:eastAsia="en-US" w:bidi="en-US"/>
    </w:rPr>
  </w:style>
  <w:style w:type="paragraph" w:styleId="1125" w:customStyle="1">
    <w:name w:val="TOC 标题"/>
    <w:basedOn w:val="938"/>
    <w:next w:val="753"/>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126" w:customStyle="1">
    <w:name w:val="Normal_7"/>
    <w:uiPriority w:val="0"/>
    <w:qFormat/>
    <w:rPr>
      <w:rFonts w:hint="default" w:ascii="Times New Roman" w:hAnsi="Times New Roman" w:eastAsia="Times New Roman" w:cs="Times New Roman"/>
      <w:sz w:val="24"/>
      <w:szCs w:val="24"/>
    </w:rPr>
  </w:style>
  <w:style w:type="paragraph" w:styleId="1127" w:customStyle="1">
    <w:name w:val="p25"/>
    <w:basedOn w:val="753"/>
    <w:uiPriority w:val="0"/>
    <w:qFormat/>
    <w:pPr>
      <w:jc w:val="left"/>
      <w:widowControl/>
    </w:pPr>
    <w:rPr>
      <w:rFonts w:ascii="宋体" w:hAnsi="宋体" w:cs="宋体"/>
      <w:sz w:val="26"/>
      <w:szCs w:val="26"/>
    </w:rPr>
  </w:style>
  <w:style w:type="paragraph" w:styleId="1128" w:customStyle="1">
    <w:name w:val="xl118"/>
    <w:basedOn w:val="75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129" w:customStyle="1">
    <w:name w:val="xl80"/>
    <w:basedOn w:val="753"/>
    <w:uiPriority w:val="0"/>
    <w:qFormat/>
    <w:pPr>
      <w:jc w:val="center"/>
      <w:spacing w:before="100" w:beforeAutospacing="1" w:after="100" w:afterAutospacing="1"/>
      <w:widowControl/>
    </w:pPr>
    <w:rPr>
      <w:rFonts w:ascii="宋体" w:hAnsi="宋体" w:cs="宋体"/>
      <w:color w:val="000000"/>
      <w:sz w:val="24"/>
    </w:rPr>
  </w:style>
  <w:style w:type="paragraph" w:styleId="1130" w:customStyle="1">
    <w:name w:val="xl10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31" w:customStyle="1">
    <w:name w:val="xl102"/>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2" w:customStyle="1">
    <w:name w:val="样式 样式 标题1 + 行距: 单倍行距 + 段前: 7.8 磅 段后: 7.8 磅"/>
    <w:basedOn w:val="753"/>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133" w:customStyle="1">
    <w:name w:val="Normal_26"/>
    <w:uiPriority w:val="0"/>
    <w:qFormat/>
    <w:rPr>
      <w:rFonts w:hint="default" w:ascii="Times New Roman" w:hAnsi="Times New Roman" w:eastAsia="Times New Roman" w:cs="Times New Roman"/>
      <w:sz w:val="24"/>
      <w:szCs w:val="24"/>
    </w:rPr>
  </w:style>
  <w:style w:type="paragraph" w:styleId="1134" w:customStyle="1">
    <w:name w:val="Normal_4_0"/>
    <w:uiPriority w:val="0"/>
    <w:qFormat/>
    <w:rPr>
      <w:rFonts w:hint="default" w:ascii="Times New Roman" w:hAnsi="Times New Roman" w:eastAsia="Times New Roman" w:cs="Times New Roman"/>
      <w:sz w:val="24"/>
      <w:szCs w:val="24"/>
    </w:rPr>
  </w:style>
  <w:style w:type="paragraph" w:styleId="1135" w:customStyle="1">
    <w:name w:val="Normal_17"/>
    <w:uiPriority w:val="0"/>
    <w:qFormat/>
    <w:rPr>
      <w:rFonts w:hint="default" w:ascii="Times New Roman" w:hAnsi="Times New Roman" w:eastAsia="Times New Roman" w:cs="Times New Roman"/>
      <w:sz w:val="24"/>
      <w:szCs w:val="24"/>
    </w:rPr>
  </w:style>
  <w:style w:type="paragraph" w:styleId="1136" w:customStyle="1">
    <w:name w:val=" Char Char Char Char Char Char Char Char"/>
    <w:basedOn w:val="753"/>
    <w:uiPriority w:val="0"/>
    <w:qFormat/>
    <w:pPr>
      <w:jc w:val="left"/>
      <w:spacing w:after="160" w:line="240" w:lineRule="exact"/>
      <w:widowControl/>
    </w:pPr>
    <w:rPr>
      <w:rFonts w:ascii="Verdana" w:hAnsi="Verdana"/>
      <w:sz w:val="20"/>
      <w:szCs w:val="20"/>
      <w:lang w:eastAsia="en-US"/>
    </w:rPr>
  </w:style>
  <w:style w:type="paragraph" w:styleId="113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138" w:customStyle="1">
    <w:name w:val="xl108"/>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39" w:customStyle="1">
    <w:name w:val="1 Char Char Char Char Char Char Char"/>
    <w:basedOn w:val="753"/>
    <w:uiPriority w:val="0"/>
    <w:qFormat/>
    <w:pPr>
      <w:spacing w:line="360" w:lineRule="auto"/>
    </w:pPr>
    <w:rPr>
      <w:rFonts w:ascii="仿宋_GB2312" w:hAnsi="宋体" w:eastAsia="仿宋_GB2312" w:cs="宋体"/>
      <w:szCs w:val="21"/>
    </w:rPr>
  </w:style>
  <w:style w:type="paragraph" w:styleId="1140" w:customStyle="1">
    <w:name w:val="Normal_6_0"/>
    <w:uiPriority w:val="0"/>
    <w:qFormat/>
    <w:rPr>
      <w:rFonts w:hint="default" w:ascii="Times New Roman" w:hAnsi="Times New Roman" w:eastAsia="Times New Roman" w:cs="Times New Roman"/>
      <w:sz w:val="24"/>
      <w:szCs w:val="24"/>
    </w:rPr>
  </w:style>
  <w:style w:type="paragraph" w:styleId="1141" w:customStyle="1">
    <w:name w:val="xl96"/>
    <w:basedOn w:val="753"/>
    <w:uiPriority w:val="0"/>
    <w:qFormat/>
    <w:pPr>
      <w:jc w:val="center"/>
      <w:spacing w:before="100" w:beforeAutospacing="1" w:after="100" w:afterAutospacing="1"/>
      <w:widowControl/>
    </w:pPr>
    <w:rPr>
      <w:rFonts w:ascii="宋体" w:hAnsi="宋体" w:cs="宋体"/>
      <w:b/>
      <w:bCs/>
      <w:color w:val="000000"/>
      <w:sz w:val="24"/>
    </w:rPr>
  </w:style>
  <w:style w:type="paragraph" w:styleId="1142" w:customStyle="1">
    <w:name w:val="1"/>
    <w:basedOn w:val="753"/>
    <w:next w:val="1022"/>
    <w:uiPriority w:val="34"/>
    <w:qFormat/>
    <w:pPr>
      <w:ind w:firstLine="420"/>
    </w:pPr>
    <w:rPr>
      <w:rFonts w:ascii="Calibri" w:hAnsi="Calibri"/>
      <w:szCs w:val="22"/>
    </w:rPr>
  </w:style>
  <w:style w:type="paragraph" w:styleId="1143" w:customStyle="1">
    <w:name w:val="样式2"/>
    <w:basedOn w:val="753"/>
    <w:uiPriority w:val="0"/>
    <w:qFormat/>
    <w:pPr>
      <w:numPr>
        <w:ilvl w:val="0"/>
        <w:numId w:val="9"/>
      </w:numPr>
      <w:spacing w:line="288" w:lineRule="auto"/>
    </w:pPr>
    <w:rPr>
      <w:szCs w:val="22"/>
    </w:rPr>
  </w:style>
  <w:style w:type="paragraph" w:styleId="1144" w:customStyle="1">
    <w:name w:val="图标"/>
    <w:basedOn w:val="753"/>
    <w:next w:val="753"/>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4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46" w:customStyle="1">
    <w:name w:val="Normal_37"/>
    <w:uiPriority w:val="0"/>
    <w:qFormat/>
    <w:rPr>
      <w:rFonts w:hint="default" w:ascii="Times New Roman" w:hAnsi="Times New Roman" w:eastAsia="Times New Roman" w:cs="Times New Roman"/>
      <w:sz w:val="24"/>
      <w:szCs w:val="24"/>
    </w:rPr>
  </w:style>
  <w:style w:type="paragraph" w:styleId="1147" w:customStyle="1">
    <w:name w:val="font21"/>
    <w:basedOn w:val="753"/>
    <w:uiPriority w:val="0"/>
    <w:qFormat/>
    <w:pPr>
      <w:jc w:val="left"/>
      <w:spacing w:before="100" w:beforeAutospacing="1" w:after="100" w:afterAutospacing="1"/>
      <w:widowControl/>
    </w:pPr>
    <w:rPr>
      <w:rFonts w:ascii="宋体" w:hAnsi="宋体" w:cs="宋体"/>
      <w:b/>
      <w:bCs/>
      <w:color w:val="000000"/>
      <w:sz w:val="18"/>
      <w:szCs w:val="18"/>
    </w:rPr>
  </w:style>
  <w:style w:type="paragraph" w:styleId="1148" w:customStyle="1">
    <w:name w:val="正文蓝"/>
    <w:basedOn w:val="961"/>
    <w:uiPriority w:val="0"/>
    <w:qFormat/>
    <w:pPr>
      <w:ind w:firstLine="482"/>
      <w:spacing w:line="288" w:lineRule="auto"/>
    </w:pPr>
    <w:rPr>
      <w:rFonts w:ascii="仿宋_GB2312" w:hAnsi="宋体" w:eastAsia="仿宋_GB2312" w:cs="宋体"/>
      <w:bCs/>
      <w:color w:val="0000ff"/>
      <w:sz w:val="24"/>
      <w:szCs w:val="20"/>
    </w:rPr>
  </w:style>
  <w:style w:type="paragraph" w:styleId="1149">
    <w:name w:val="List Paragraph"/>
    <w:basedOn w:val="753"/>
    <w:uiPriority w:val="0"/>
    <w:qFormat/>
    <w:pPr>
      <w:ind w:firstLine="200"/>
    </w:pPr>
    <w:rPr>
      <w:rFonts w:ascii="Calibri" w:hAnsi="Calibri" w:cs="Arial"/>
      <w:szCs w:val="22"/>
    </w:rPr>
  </w:style>
  <w:style w:type="paragraph" w:styleId="1150" w:customStyle="1">
    <w:name w:val="Normal_32"/>
    <w:uiPriority w:val="0"/>
    <w:qFormat/>
    <w:rPr>
      <w:rFonts w:hint="default" w:ascii="Times New Roman" w:hAnsi="Times New Roman" w:eastAsia="Times New Roman" w:cs="Times New Roman"/>
      <w:sz w:val="24"/>
      <w:szCs w:val="24"/>
    </w:rPr>
  </w:style>
  <w:style w:type="paragraph" w:styleId="1151" w:customStyle="1">
    <w:name w:val="xl69"/>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152" w:customStyle="1">
    <w:name w:val="列表 21"/>
    <w:basedOn w:val="753"/>
    <w:uiPriority w:val="0"/>
    <w:qFormat/>
    <w:pPr>
      <w:contextualSpacing/>
      <w:ind w:left="100" w:hanging="200"/>
    </w:pPr>
  </w:style>
  <w:style w:type="paragraph" w:styleId="1153" w:customStyle="1">
    <w:name w:val="Normal_0_2"/>
    <w:uiPriority w:val="0"/>
    <w:qFormat/>
    <w:rPr>
      <w:rFonts w:hint="default" w:ascii="Times New Roman" w:hAnsi="Times New Roman" w:eastAsia="Times New Roman" w:cs="Times New Roman"/>
      <w:sz w:val="24"/>
      <w:szCs w:val="24"/>
    </w:rPr>
  </w:style>
  <w:style w:type="paragraph" w:styleId="1154" w:customStyle="1">
    <w:name w:val="xl97"/>
    <w:basedOn w:val="753"/>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155" w:customStyle="1">
    <w:name w:val="Normal_9"/>
    <w:uiPriority w:val="0"/>
    <w:qFormat/>
    <w:rPr>
      <w:rFonts w:hint="default" w:ascii="Times New Roman" w:hAnsi="Times New Roman" w:eastAsia="Times New Roman" w:cs="Times New Roman"/>
      <w:sz w:val="24"/>
      <w:szCs w:val="24"/>
    </w:rPr>
  </w:style>
  <w:style w:type="paragraph" w:styleId="1156" w:customStyle="1">
    <w:name w:val="Normal_38"/>
    <w:uiPriority w:val="0"/>
    <w:qFormat/>
    <w:rPr>
      <w:rFonts w:hint="default" w:ascii="Times New Roman" w:hAnsi="Times New Roman" w:eastAsia="Times New Roman" w:cs="Times New Roman"/>
      <w:sz w:val="24"/>
      <w:szCs w:val="24"/>
    </w:rPr>
  </w:style>
  <w:style w:type="paragraph" w:styleId="1157" w:customStyle="1">
    <w:name w:val="Normal_1_1"/>
    <w:uiPriority w:val="0"/>
    <w:qFormat/>
    <w:rPr>
      <w:rFonts w:hint="default" w:ascii="Times New Roman" w:hAnsi="Times New Roman" w:eastAsia="Times New Roman" w:cs="Times New Roman"/>
      <w:sz w:val="24"/>
      <w:szCs w:val="24"/>
    </w:rPr>
  </w:style>
  <w:style w:type="paragraph" w:styleId="1158" w:customStyle="1">
    <w:name w:val="font8"/>
    <w:basedOn w:val="753"/>
    <w:uiPriority w:val="0"/>
    <w:qFormat/>
    <w:pPr>
      <w:jc w:val="left"/>
      <w:spacing w:before="100" w:beforeAutospacing="1" w:after="100" w:afterAutospacing="1"/>
      <w:widowControl/>
    </w:pPr>
    <w:rPr>
      <w:rFonts w:ascii="宋体" w:hAnsi="宋体" w:cs="宋体"/>
      <w:sz w:val="22"/>
      <w:szCs w:val="22"/>
    </w:rPr>
  </w:style>
  <w:style w:type="paragraph" w:styleId="1159" w:customStyle="1">
    <w:name w:val="Normal_2_1"/>
    <w:uiPriority w:val="0"/>
    <w:qFormat/>
    <w:rPr>
      <w:rFonts w:hint="default" w:ascii="Times New Roman" w:hAnsi="Times New Roman" w:eastAsia="Times New Roman" w:cs="Times New Roman"/>
      <w:sz w:val="24"/>
      <w:szCs w:val="24"/>
    </w:rPr>
  </w:style>
  <w:style w:type="paragraph" w:styleId="1160" w:customStyle="1">
    <w:name w:val="indent-fix3"/>
    <w:basedOn w:val="753"/>
    <w:uiPriority w:val="0"/>
    <w:qFormat/>
    <w:pPr>
      <w:jc w:val="left"/>
      <w:spacing w:before="100" w:beforeAutospacing="1" w:after="100" w:afterAutospacing="1"/>
      <w:widowControl/>
    </w:pPr>
    <w:rPr>
      <w:rFonts w:ascii="宋体" w:hAnsi="宋体" w:cs="宋体"/>
      <w:sz w:val="24"/>
    </w:rPr>
  </w:style>
  <w:style w:type="paragraph" w:styleId="1161" w:customStyle="1">
    <w:name w:val="首行缩进_0"/>
    <w:basedOn w:val="1162"/>
    <w:uiPriority w:val="0"/>
    <w:qFormat/>
    <w:pPr>
      <w:ind w:firstLine="480"/>
      <w:jc w:val="left"/>
      <w:spacing w:line="360" w:lineRule="auto"/>
    </w:pPr>
    <w:rPr>
      <w:rFonts w:ascii="宋体" w:hAnsi="宋体"/>
      <w:sz w:val="24"/>
    </w:rPr>
  </w:style>
  <w:style w:type="paragraph" w:styleId="1162" w:customStyle="1">
    <w:name w:val="Normal_0"/>
    <w:next w:val="116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3" w:customStyle="1">
    <w:name w:val="五级标题"/>
    <w:basedOn w:val="1121"/>
    <w:uiPriority w:val="0"/>
    <w:qFormat/>
    <w:pPr>
      <w:numPr>
        <w:ilvl w:val="4"/>
        <w:numId w:val="8"/>
      </w:numPr>
      <w:ind w:right="278"/>
      <w:outlineLvl w:val="4"/>
    </w:pPr>
  </w:style>
  <w:style w:type="paragraph" w:styleId="1164" w:customStyle="1">
    <w:name w:val="列表 31"/>
    <w:basedOn w:val="753"/>
    <w:uiPriority w:val="0"/>
    <w:qFormat/>
    <w:pPr>
      <w:contextualSpacing/>
      <w:ind w:left="100" w:hanging="200"/>
    </w:pPr>
  </w:style>
  <w:style w:type="paragraph" w:styleId="1165" w:customStyle="1">
    <w:name w:val="xl72"/>
    <w:basedOn w:val="753"/>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166">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167" w:customStyle="1">
    <w:name w:val="Normal_11_0"/>
    <w:uiPriority w:val="0"/>
    <w:qFormat/>
    <w:rPr>
      <w:rFonts w:hint="default" w:ascii="Times New Roman" w:hAnsi="Times New Roman" w:eastAsia="Times New Roman" w:cs="Times New Roman"/>
      <w:sz w:val="24"/>
      <w:szCs w:val="24"/>
    </w:rPr>
  </w:style>
  <w:style w:type="paragraph" w:styleId="1168" w:customStyle="1">
    <w:name w:val="Normal_0_0_0"/>
    <w:uiPriority w:val="0"/>
    <w:qFormat/>
    <w:rPr>
      <w:rFonts w:hint="default" w:ascii="Times New Roman" w:hAnsi="Times New Roman" w:eastAsia="Times New Roman" w:cs="Times New Roman"/>
      <w:sz w:val="24"/>
      <w:szCs w:val="24"/>
    </w:rPr>
  </w:style>
  <w:style w:type="paragraph" w:styleId="1169" w:customStyle="1">
    <w:name w:val="标书正文"/>
    <w:basedOn w:val="753"/>
    <w:uiPriority w:val="99"/>
    <w:qFormat/>
    <w:pPr>
      <w:ind w:firstLine="431"/>
      <w:jc w:val="left"/>
      <w:spacing w:before="120" w:after="120" w:line="360" w:lineRule="auto"/>
      <w:widowControl/>
    </w:pPr>
    <w:rPr>
      <w:sz w:val="22"/>
      <w:szCs w:val="21"/>
      <w:lang w:eastAsia="en-US"/>
    </w:rPr>
  </w:style>
  <w:style w:type="paragraph" w:styleId="1170" w:customStyle="1">
    <w:name w:val="默认段落字体 Para Char Char Char Char"/>
    <w:basedOn w:val="753"/>
    <w:uiPriority w:val="0"/>
    <w:qFormat/>
    <w:rPr>
      <w:rFonts w:ascii="Arial" w:hAnsi="Arial" w:cs="Arial"/>
      <w:szCs w:val="21"/>
    </w:rPr>
  </w:style>
  <w:style w:type="paragraph" w:styleId="1171" w:customStyle="1">
    <w:name w:val="xl98"/>
    <w:basedOn w:val="753"/>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172" w:customStyle="1">
    <w:name w:val="Body Text(ch)"/>
    <w:basedOn w:val="753"/>
    <w:next w:val="969"/>
    <w:uiPriority w:val="0"/>
    <w:qFormat/>
    <w:pPr>
      <w:spacing w:after="120"/>
    </w:pPr>
    <w:rPr>
      <w:rFonts w:ascii="宋体" w:hAnsi="宋体" w:cs="宋体"/>
      <w:bCs/>
      <w:iCs/>
    </w:rPr>
  </w:style>
  <w:style w:type="paragraph" w:styleId="1173" w:customStyle="1">
    <w:name w:val="Normal_35"/>
    <w:uiPriority w:val="0"/>
    <w:qFormat/>
    <w:rPr>
      <w:rFonts w:hint="default" w:ascii="Times New Roman" w:hAnsi="Times New Roman" w:eastAsia="Times New Roman" w:cs="Times New Roman"/>
      <w:sz w:val="24"/>
      <w:szCs w:val="24"/>
    </w:rPr>
  </w:style>
  <w:style w:type="paragraph" w:styleId="1174" w:customStyle="1">
    <w:name w:val="xl93"/>
    <w:basedOn w:val="7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175" w:customStyle="1">
    <w:name w:val="Main_heading"/>
    <w:basedOn w:val="753"/>
    <w:next w:val="753"/>
    <w:uiPriority w:val="0"/>
    <w:qFormat/>
    <w:pPr>
      <w:jc w:val="left"/>
      <w:spacing w:before="240" w:after="240" w:line="240" w:lineRule="atLeast"/>
      <w:widowControl/>
    </w:pPr>
    <w:rPr>
      <w:rFonts w:eastAsia="MS Mincho"/>
      <w:b/>
      <w:sz w:val="28"/>
      <w:szCs w:val="20"/>
      <w:lang w:eastAsia="ja-JP"/>
    </w:rPr>
  </w:style>
  <w:style w:type="paragraph" w:styleId="1176" w:customStyle="1">
    <w:name w:val="xl70"/>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77" w:customStyle="1">
    <w:name w:val="Normal_29"/>
    <w:uiPriority w:val="0"/>
    <w:qFormat/>
    <w:rPr>
      <w:rFonts w:hint="default" w:ascii="Times New Roman" w:hAnsi="Times New Roman" w:eastAsia="Times New Roman" w:cs="Times New Roman"/>
      <w:sz w:val="24"/>
      <w:szCs w:val="24"/>
    </w:rPr>
  </w:style>
  <w:style w:type="paragraph" w:styleId="1178" w:customStyle="1">
    <w:name w:val="标题3"/>
    <w:basedOn w:val="753"/>
    <w:next w:val="753"/>
    <w:uiPriority w:val="0"/>
    <w:qFormat/>
    <w:pPr>
      <w:ind w:firstLine="624"/>
      <w:spacing w:line="590" w:lineRule="atLeast"/>
    </w:pPr>
    <w:rPr>
      <w:rFonts w:ascii="方正黑体_GBK" w:hAnsi="宋体" w:eastAsia="方正黑体_GBK" w:cs="宋体"/>
      <w:sz w:val="32"/>
      <w:szCs w:val="32"/>
    </w:rPr>
  </w:style>
  <w:style w:type="paragraph" w:styleId="1179" w:customStyle="1">
    <w:name w:val="xl75"/>
    <w:basedOn w:val="75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180" w:customStyle="1">
    <w:name w:val="Normal_5_1"/>
    <w:uiPriority w:val="0"/>
    <w:qFormat/>
    <w:rPr>
      <w:rFonts w:hint="default" w:ascii="Times New Roman" w:hAnsi="Times New Roman" w:eastAsia="Times New Roman" w:cs="Times New Roman"/>
      <w:sz w:val="24"/>
      <w:szCs w:val="24"/>
    </w:rPr>
  </w:style>
  <w:style w:type="paragraph" w:styleId="1181" w:customStyle="1">
    <w:name w:val="table_1stline"/>
    <w:basedOn w:val="753"/>
    <w:uiPriority w:val="0"/>
    <w:qFormat/>
    <w:pPr>
      <w:jc w:val="left"/>
      <w:spacing w:before="120"/>
      <w:widowControl/>
    </w:pPr>
    <w:rPr>
      <w:bCs/>
      <w:sz w:val="20"/>
      <w:szCs w:val="20"/>
      <w:lang w:val="de-DE" w:eastAsia="de-DE"/>
    </w:rPr>
  </w:style>
  <w:style w:type="paragraph" w:styleId="1182" w:customStyle="1">
    <w:name w:val="_Style 235"/>
    <w:basedOn w:val="969"/>
    <w:next w:val="1010"/>
    <w:uiPriority w:val="0"/>
    <w:qFormat/>
    <w:pPr>
      <w:ind w:firstLine="420"/>
      <w:jc w:val="center"/>
      <w:spacing w:after="120"/>
    </w:pPr>
    <w:rPr>
      <w:rFonts w:ascii="Times New Roman" w:hAnsi="Times New Roman" w:eastAsia="宋体"/>
      <w:position w:val="6"/>
      <w:sz w:val="21"/>
      <w:szCs w:val="24"/>
      <w:lang w:val="en-US" w:eastAsia="zh-CN"/>
    </w:rPr>
  </w:style>
  <w:style w:type="paragraph" w:styleId="1183" w:customStyle="1">
    <w:name w:val="列出段落111"/>
    <w:basedOn w:val="753"/>
    <w:uiPriority w:val="72"/>
    <w:qFormat/>
    <w:pPr>
      <w:ind w:firstLine="420"/>
      <w:jc w:val="left"/>
      <w:widowControl/>
    </w:pPr>
    <w:rPr>
      <w:sz w:val="24"/>
      <w:szCs w:val="20"/>
    </w:rPr>
  </w:style>
  <w:style w:type="paragraph" w:styleId="1184" w:customStyle="1">
    <w:name w:val="列出段落11"/>
    <w:basedOn w:val="753"/>
    <w:uiPriority w:val="99"/>
    <w:qFormat/>
    <w:pPr>
      <w:ind w:firstLine="420"/>
    </w:pPr>
    <w:rPr>
      <w:rFonts w:ascii="Calibri" w:hAnsi="Calibri"/>
      <w:szCs w:val="22"/>
    </w:rPr>
  </w:style>
  <w:style w:type="paragraph" w:styleId="1185" w:customStyle="1">
    <w:name w:val="xl64"/>
    <w:basedOn w:val="753"/>
    <w:uiPriority w:val="0"/>
    <w:qFormat/>
    <w:pPr>
      <w:jc w:val="left"/>
      <w:spacing w:before="100" w:beforeAutospacing="1" w:after="100" w:afterAutospacing="1"/>
      <w:widowControl/>
    </w:pPr>
    <w:rPr>
      <w:rFonts w:ascii="宋体" w:hAnsi="宋体" w:cs="宋体"/>
      <w:color w:val="000000"/>
      <w:sz w:val="24"/>
    </w:rPr>
  </w:style>
  <w:style w:type="paragraph" w:styleId="1186" w:customStyle="1">
    <w:name w:val="xl103"/>
    <w:basedOn w:val="75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7" w:customStyle="1">
    <w:name w:val="xl104"/>
    <w:basedOn w:val="75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88" w:customStyle="1">
    <w:name w:val=" Char5 Char Char Char Char Char Char"/>
    <w:basedOn w:val="753"/>
    <w:uiPriority w:val="0"/>
    <w:qFormat/>
    <w:rPr>
      <w:rFonts w:ascii="Tahoma" w:hAnsi="Tahoma"/>
      <w:sz w:val="24"/>
      <w:szCs w:val="20"/>
    </w:rPr>
  </w:style>
  <w:style w:type="paragraph" w:styleId="1189" w:customStyle="1">
    <w:name w:val="xl89"/>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0" w:customStyle="1">
    <w:name w:val="xl67"/>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191" w:customStyle="1">
    <w:name w:val="4"/>
    <w:basedOn w:val="753"/>
    <w:next w:val="995"/>
    <w:uiPriority w:val="0"/>
    <w:qFormat/>
    <w:pPr>
      <w:ind w:firstLine="420"/>
      <w:spacing w:line="360" w:lineRule="auto"/>
    </w:pPr>
    <w:rPr>
      <w:color w:val="ff0000"/>
      <w:sz w:val="24"/>
    </w:rPr>
  </w:style>
  <w:style w:type="paragraph" w:styleId="1192" w:customStyle="1">
    <w:name w:val="xl25"/>
    <w:basedOn w:val="753"/>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193"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194" w:customStyle="1">
    <w:name w:val="xl10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195" w:customStyle="1">
    <w:name w:val="Normal_11"/>
    <w:uiPriority w:val="0"/>
    <w:qFormat/>
    <w:rPr>
      <w:rFonts w:hint="default" w:ascii="Times New Roman" w:hAnsi="Times New Roman" w:eastAsia="Times New Roman" w:cs="Times New Roman"/>
      <w:sz w:val="24"/>
      <w:szCs w:val="24"/>
    </w:rPr>
  </w:style>
  <w:style w:type="paragraph" w:styleId="1196" w:customStyle="1">
    <w:name w:val="Char Char Char1 Char Char Char Char"/>
    <w:basedOn w:val="753"/>
    <w:uiPriority w:val="0"/>
    <w:qFormat/>
    <w:pPr>
      <w:jc w:val="left"/>
      <w:spacing w:after="160" w:line="240" w:lineRule="exact"/>
      <w:widowControl/>
    </w:pPr>
    <w:rPr>
      <w:rFonts w:ascii="宋体" w:hAnsi="宋体" w:cs="宋体"/>
      <w:b/>
      <w:sz w:val="28"/>
      <w:szCs w:val="28"/>
    </w:rPr>
  </w:style>
  <w:style w:type="paragraph" w:styleId="1197" w:customStyle="1">
    <w:name w:val="Normal_0_0"/>
    <w:uiPriority w:val="0"/>
    <w:qFormat/>
    <w:rPr>
      <w:rFonts w:hint="default" w:ascii="Times New Roman" w:hAnsi="Times New Roman" w:eastAsia="Times New Roman" w:cs="Times New Roman"/>
      <w:sz w:val="24"/>
      <w:szCs w:val="24"/>
    </w:rPr>
  </w:style>
  <w:style w:type="paragraph" w:styleId="1198" w:customStyle="1">
    <w:name w:val="xl90"/>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199" w:customStyle="1">
    <w:name w:val="font15"/>
    <w:basedOn w:val="753"/>
    <w:uiPriority w:val="0"/>
    <w:qFormat/>
    <w:pPr>
      <w:jc w:val="left"/>
      <w:spacing w:before="100" w:beforeAutospacing="1" w:after="100" w:afterAutospacing="1"/>
      <w:widowControl/>
    </w:pPr>
    <w:rPr>
      <w:rFonts w:ascii="宋体" w:hAnsi="宋体" w:cs="宋体"/>
      <w:sz w:val="18"/>
      <w:szCs w:val="18"/>
    </w:rPr>
  </w:style>
  <w:style w:type="paragraph" w:styleId="1200" w:customStyle="1">
    <w:name w:val="可研 + 首行缩进:  2 字符"/>
    <w:basedOn w:val="753"/>
    <w:uiPriority w:val="0"/>
    <w:qFormat/>
    <w:pPr>
      <w:ind w:firstLine="200"/>
      <w:spacing w:before="120" w:line="288" w:lineRule="auto"/>
    </w:pPr>
    <w:rPr>
      <w:rFonts w:eastAsia="仿宋_GB2312"/>
      <w:sz w:val="24"/>
      <w:szCs w:val="20"/>
    </w:rPr>
  </w:style>
  <w:style w:type="paragraph" w:styleId="1201" w:customStyle="1">
    <w:name w:val="Char5 Char Char Char Char Char Char3"/>
    <w:basedOn w:val="753"/>
    <w:uiPriority w:val="0"/>
    <w:qFormat/>
    <w:rPr>
      <w:rFonts w:ascii="Tahoma" w:hAnsi="Tahoma"/>
      <w:sz w:val="24"/>
      <w:szCs w:val="20"/>
    </w:rPr>
  </w:style>
  <w:style w:type="paragraph" w:styleId="1202" w:customStyle="1">
    <w:name w:val="Normal_21"/>
    <w:uiPriority w:val="0"/>
    <w:qFormat/>
    <w:rPr>
      <w:rFonts w:hint="default" w:ascii="Times New Roman" w:hAnsi="Times New Roman" w:eastAsia="Times New Roman" w:cs="Times New Roman"/>
      <w:sz w:val="24"/>
      <w:szCs w:val="24"/>
    </w:rPr>
  </w:style>
  <w:style w:type="paragraph" w:styleId="1203" w:customStyle="1">
    <w:name w:val="Normal_30"/>
    <w:uiPriority w:val="0"/>
    <w:qFormat/>
    <w:rPr>
      <w:rFonts w:hint="default" w:ascii="Times New Roman" w:hAnsi="Times New Roman" w:eastAsia="Times New Roman" w:cs="Times New Roman"/>
      <w:sz w:val="24"/>
      <w:szCs w:val="24"/>
    </w:rPr>
  </w:style>
  <w:style w:type="paragraph" w:styleId="1204" w:customStyle="1">
    <w:name w:val="Normal_5_0"/>
    <w:uiPriority w:val="0"/>
    <w:qFormat/>
    <w:rPr>
      <w:rFonts w:hint="default" w:ascii="Times New Roman" w:hAnsi="Times New Roman" w:eastAsia="Times New Roman" w:cs="Times New Roman"/>
      <w:sz w:val="24"/>
      <w:szCs w:val="24"/>
    </w:rPr>
  </w:style>
  <w:style w:type="paragraph" w:styleId="1205" w:customStyle="1">
    <w:name w:val="table_lines"/>
    <w:basedOn w:val="753"/>
    <w:uiPriority w:val="0"/>
    <w:qFormat/>
    <w:pPr>
      <w:jc w:val="left"/>
      <w:widowControl/>
    </w:pPr>
    <w:rPr>
      <w:sz w:val="20"/>
      <w:szCs w:val="20"/>
      <w:lang w:val="de-DE" w:eastAsia="de-DE"/>
    </w:rPr>
  </w:style>
  <w:style w:type="paragraph" w:styleId="1206" w:customStyle="1">
    <w:name w:val="xl101"/>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07" w:customStyle="1">
    <w:name w:val="附录1"/>
    <w:uiPriority w:val="0"/>
    <w:qFormat/>
    <w:pPr>
      <w:numPr>
        <w:ilvl w:val="0"/>
        <w:numId w:val="10"/>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208" w:customStyle="1">
    <w:name w:val="Normal_3"/>
    <w:uiPriority w:val="0"/>
    <w:qFormat/>
    <w:rPr>
      <w:rFonts w:hint="default" w:ascii="Times New Roman" w:hAnsi="Times New Roman" w:eastAsia="Times New Roman" w:cs="Times New Roman"/>
      <w:sz w:val="24"/>
      <w:szCs w:val="24"/>
    </w:rPr>
  </w:style>
  <w:style w:type="paragraph" w:styleId="1209" w:customStyle="1">
    <w:name w:val="Normal_1_0"/>
    <w:uiPriority w:val="0"/>
    <w:qFormat/>
    <w:rPr>
      <w:rFonts w:hint="default" w:ascii="Times New Roman" w:hAnsi="Times New Roman" w:eastAsia="Times New Roman" w:cs="Times New Roman"/>
      <w:sz w:val="24"/>
      <w:szCs w:val="24"/>
    </w:rPr>
  </w:style>
  <w:style w:type="paragraph" w:styleId="1210" w:customStyle="1">
    <w:name w:val="Char Char1 Char Char Char Char Char Char Char Char"/>
    <w:basedOn w:val="753"/>
    <w:uiPriority w:val="0"/>
    <w:qFormat/>
    <w:pPr>
      <w:jc w:val="left"/>
      <w:spacing w:after="160" w:line="240" w:lineRule="exact"/>
      <w:widowControl/>
    </w:pPr>
    <w:rPr>
      <w:rFonts w:ascii="Verdana" w:hAnsi="Verdana" w:cs="宋体"/>
      <w:sz w:val="20"/>
      <w:szCs w:val="20"/>
      <w:lang w:eastAsia="en-US"/>
    </w:rPr>
  </w:style>
  <w:style w:type="paragraph" w:styleId="1211" w:customStyle="1">
    <w:name w:val="xl111"/>
    <w:basedOn w:val="75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12" w:customStyle="1">
    <w:name w:val="列出段落31"/>
    <w:basedOn w:val="753"/>
    <w:uiPriority w:val="72"/>
    <w:qFormat/>
    <w:pPr>
      <w:ind w:firstLine="420"/>
      <w:jc w:val="left"/>
      <w:widowControl/>
    </w:pPr>
    <w:rPr>
      <w:rFonts w:ascii="Cambria" w:hAnsi="Cambria"/>
      <w:sz w:val="24"/>
    </w:rPr>
  </w:style>
  <w:style w:type="paragraph" w:styleId="1213" w:customStyle="1">
    <w:name w:val="Item Step in Table"/>
    <w:uiPriority w:val="0"/>
    <w:qFormat/>
    <w:pPr>
      <w:numPr>
        <w:ilvl w:val="0"/>
        <w:numId w:val="11"/>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214" w:customStyle="1">
    <w:name w:val="xl86"/>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215" w:customStyle="1">
    <w:name w:val="Normal_34"/>
    <w:uiPriority w:val="0"/>
    <w:qFormat/>
    <w:rPr>
      <w:rFonts w:hint="default" w:ascii="Times New Roman" w:hAnsi="Times New Roman" w:eastAsia="Times New Roman" w:cs="Times New Roman"/>
      <w:sz w:val="24"/>
      <w:szCs w:val="24"/>
    </w:rPr>
  </w:style>
  <w:style w:type="paragraph" w:styleId="1216" w:customStyle="1">
    <w:name w:val="xl100"/>
    <w:basedOn w:val="753"/>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217" w:customStyle="1">
    <w:name w:val="Char Char Char Char Char Char Char1"/>
    <w:basedOn w:val="753"/>
    <w:uiPriority w:val="0"/>
    <w:qFormat/>
    <w:pPr>
      <w:ind w:left="432" w:hanging="432"/>
      <w:tabs>
        <w:tab w:val="left" w:pos="432" w:leader="none"/>
      </w:tabs>
    </w:pPr>
    <w:rPr>
      <w:rFonts w:ascii="Tahoma" w:hAnsi="Tahoma"/>
      <w:sz w:val="24"/>
      <w:szCs w:val="20"/>
    </w:rPr>
  </w:style>
  <w:style w:type="paragraph" w:styleId="1218" w:customStyle="1">
    <w:name w:val="Normal_7_0"/>
    <w:uiPriority w:val="0"/>
    <w:qFormat/>
    <w:rPr>
      <w:rFonts w:hint="default" w:ascii="Times New Roman" w:hAnsi="Times New Roman" w:eastAsia="Times New Roman" w:cs="Times New Roman"/>
      <w:sz w:val="24"/>
      <w:szCs w:val="24"/>
    </w:rPr>
  </w:style>
  <w:style w:type="paragraph" w:styleId="1219" w:customStyle="1">
    <w:name w:val="xl76"/>
    <w:basedOn w:val="7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220" w:customStyle="1">
    <w:name w:val="Char Char1 Char Char Char Char Char Char Char"/>
    <w:basedOn w:val="753"/>
    <w:uiPriority w:val="0"/>
    <w:qFormat/>
    <w:rPr>
      <w:rFonts w:ascii="Tahoma" w:hAnsi="Tahoma" w:cs="Tahoma"/>
      <w:sz w:val="24"/>
    </w:rPr>
  </w:style>
  <w:style w:type="paragraph" w:styleId="1221" w:customStyle="1">
    <w:name w:val="xl121"/>
    <w:basedOn w:val="753"/>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222" w:customStyle="1">
    <w:name w:val="font13"/>
    <w:basedOn w:val="753"/>
    <w:uiPriority w:val="0"/>
    <w:qFormat/>
    <w:pPr>
      <w:jc w:val="left"/>
      <w:spacing w:before="100" w:beforeAutospacing="1" w:after="100" w:afterAutospacing="1"/>
      <w:widowControl/>
    </w:pPr>
    <w:rPr>
      <w:rFonts w:ascii="宋体" w:hAnsi="宋体" w:cs="宋体"/>
      <w:b/>
      <w:bCs/>
      <w:color w:val="000000"/>
      <w:sz w:val="28"/>
      <w:szCs w:val="28"/>
    </w:rPr>
  </w:style>
  <w:style w:type="paragraph" w:styleId="1223" w:customStyle="1">
    <w:name w:val="Char1 Char Char Char"/>
    <w:basedOn w:val="753"/>
    <w:uiPriority w:val="0"/>
    <w:qFormat/>
    <w:rPr>
      <w:rFonts w:ascii="Tahoma" w:hAnsi="Tahoma" w:cs="Tahoma"/>
      <w:sz w:val="24"/>
      <w:szCs w:val="20"/>
    </w:rPr>
  </w:style>
  <w:style w:type="paragraph" w:styleId="1224" w:customStyle="1">
    <w:name w:val="xl2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25" w:customStyle="1">
    <w:name w:val="xl112"/>
    <w:basedOn w:val="753"/>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26" w:customStyle="1">
    <w:name w:val="xl71"/>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227" w:customStyle="1">
    <w:name w:val="Item List_3"/>
    <w:basedOn w:val="1228"/>
    <w:uiPriority w:val="99"/>
    <w:semiHidden/>
    <w:qFormat/>
    <w:pPr>
      <w:tabs>
        <w:tab w:val="left" w:pos="360" w:leader="none"/>
        <w:tab w:val="left" w:pos="840" w:leader="none"/>
        <w:tab w:val="left" w:pos="1134" w:leader="none"/>
      </w:tabs>
    </w:pPr>
  </w:style>
  <w:style w:type="paragraph" w:styleId="1228" w:customStyle="1">
    <w:name w:val="Item List_2"/>
    <w:basedOn w:val="1052"/>
    <w:uiPriority w:val="99"/>
    <w:qFormat/>
    <w:pPr>
      <w:ind w:left="840" w:hanging="420"/>
      <w:tabs>
        <w:tab w:val="left" w:pos="360" w:leader="none"/>
        <w:tab w:val="left" w:pos="840" w:leader="none"/>
      </w:tabs>
    </w:pPr>
  </w:style>
  <w:style w:type="paragraph" w:styleId="1229" w:customStyle="1">
    <w:name w:val="Normal_4"/>
    <w:uiPriority w:val="0"/>
    <w:qFormat/>
    <w:rPr>
      <w:rFonts w:hint="default" w:ascii="Times New Roman" w:hAnsi="Times New Roman" w:eastAsia="Times New Roman" w:cs="Times New Roman"/>
      <w:sz w:val="24"/>
      <w:szCs w:val="24"/>
    </w:rPr>
  </w:style>
  <w:style w:type="paragraph" w:styleId="1230" w:customStyle="1">
    <w:name w:val="xl114"/>
    <w:basedOn w:val="753"/>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231" w:customStyle="1">
    <w:name w:val="xl7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2" w:customStyle="1">
    <w:name w:val=" Char Char Char Char"/>
    <w:basedOn w:val="963"/>
    <w:uiPriority w:val="0"/>
    <w:qFormat/>
    <w:pPr>
      <w:spacing w:line="360" w:lineRule="auto"/>
    </w:pPr>
    <w:rPr>
      <w:rFonts w:ascii="Tahoma" w:hAnsi="Tahoma"/>
      <w:sz w:val="24"/>
      <w:szCs w:val="24"/>
    </w:rPr>
  </w:style>
  <w:style w:type="paragraph" w:styleId="1233" w:customStyle="1">
    <w:name w:val="font7"/>
    <w:basedOn w:val="753"/>
    <w:uiPriority w:val="0"/>
    <w:qFormat/>
    <w:pPr>
      <w:jc w:val="left"/>
      <w:spacing w:before="100" w:beforeAutospacing="1" w:after="100" w:afterAutospacing="1"/>
      <w:widowControl/>
    </w:pPr>
    <w:rPr>
      <w:rFonts w:ascii="宋体" w:hAnsi="宋体" w:cs="宋体"/>
      <w:sz w:val="18"/>
      <w:szCs w:val="18"/>
    </w:rPr>
  </w:style>
  <w:style w:type="paragraph" w:styleId="1234" w:customStyle="1">
    <w:name w:val="p0"/>
    <w:basedOn w:val="753"/>
    <w:uiPriority w:val="99"/>
    <w:qFormat/>
    <w:pPr>
      <w:widowControl/>
    </w:pPr>
    <w:rPr>
      <w:rFonts w:ascii="Calibri" w:hAnsi="Calibri" w:cs="宋体"/>
      <w:szCs w:val="21"/>
    </w:rPr>
  </w:style>
  <w:style w:type="paragraph" w:styleId="1235" w:customStyle="1">
    <w:name w:val="Char5 Char Char Char Char Char Char2"/>
    <w:basedOn w:val="753"/>
    <w:uiPriority w:val="0"/>
    <w:qFormat/>
    <w:rPr>
      <w:rFonts w:ascii="Tahoma" w:hAnsi="Tahoma"/>
      <w:sz w:val="24"/>
      <w:szCs w:val="20"/>
    </w:rPr>
  </w:style>
  <w:style w:type="paragraph" w:styleId="1236" w:customStyle="1">
    <w:name w:val="xl92"/>
    <w:basedOn w:val="753"/>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37" w:customStyle="1">
    <w:name w:val="默认段落字体 Para Char Char Char Char Char Char Char Char Char1 Char Char Char Char Char Char Char"/>
    <w:basedOn w:val="963"/>
    <w:uiPriority w:val="0"/>
    <w:qFormat/>
    <w:rPr>
      <w:rFonts w:ascii="Tahoma" w:hAnsi="Tahoma" w:cs="Tahoma"/>
      <w:sz w:val="24"/>
      <w:szCs w:val="24"/>
    </w:rPr>
  </w:style>
  <w:style w:type="paragraph" w:styleId="1238" w:customStyle="1">
    <w:name w:val="xl81"/>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39" w:customStyle="1">
    <w:name w:val="样式3"/>
    <w:basedOn w:val="976"/>
    <w:uiPriority w:val="0"/>
    <w:qFormat/>
    <w:rPr>
      <w:rFonts w:cs="宋体"/>
    </w:rPr>
  </w:style>
  <w:style w:type="paragraph" w:styleId="1240" w:customStyle="1">
    <w:name w:val="font12"/>
    <w:basedOn w:val="753"/>
    <w:uiPriority w:val="0"/>
    <w:qFormat/>
    <w:pPr>
      <w:jc w:val="left"/>
      <w:spacing w:before="100" w:beforeAutospacing="1" w:after="100" w:afterAutospacing="1"/>
      <w:widowControl/>
    </w:pPr>
    <w:rPr>
      <w:rFonts w:ascii="宋体" w:hAnsi="宋体" w:cs="宋体"/>
      <w:sz w:val="18"/>
      <w:szCs w:val="18"/>
    </w:rPr>
  </w:style>
  <w:style w:type="paragraph" w:styleId="1241" w:customStyle="1">
    <w:name w:val="xl65"/>
    <w:basedOn w:val="753"/>
    <w:uiPriority w:val="0"/>
    <w:qFormat/>
    <w:pPr>
      <w:jc w:val="left"/>
      <w:spacing w:before="100" w:beforeAutospacing="1" w:after="100" w:afterAutospacing="1"/>
      <w:widowControl/>
    </w:pPr>
    <w:rPr>
      <w:rFonts w:ascii="宋体" w:hAnsi="宋体" w:cs="宋体"/>
      <w:b/>
      <w:bCs/>
      <w:color w:val="000000"/>
      <w:sz w:val="24"/>
    </w:rPr>
  </w:style>
  <w:style w:type="paragraph" w:styleId="1242" w:customStyle="1">
    <w:name w:val="font20"/>
    <w:basedOn w:val="753"/>
    <w:uiPriority w:val="0"/>
    <w:qFormat/>
    <w:pPr>
      <w:jc w:val="left"/>
      <w:spacing w:before="100" w:beforeAutospacing="1" w:after="100" w:afterAutospacing="1"/>
      <w:widowControl/>
    </w:pPr>
    <w:rPr>
      <w:rFonts w:ascii="Tahoma" w:hAnsi="Tahoma" w:cs="Tahoma"/>
      <w:b/>
      <w:bCs/>
      <w:color w:val="000000"/>
      <w:sz w:val="18"/>
      <w:szCs w:val="18"/>
    </w:rPr>
  </w:style>
  <w:style w:type="paragraph" w:styleId="1243" w:customStyle="1">
    <w:name w:val="Normal_16_0"/>
    <w:uiPriority w:val="0"/>
    <w:qFormat/>
    <w:rPr>
      <w:rFonts w:hint="default" w:ascii="Times New Roman" w:hAnsi="Times New Roman" w:eastAsia="Times New Roman" w:cs="Times New Roman"/>
      <w:sz w:val="24"/>
      <w:szCs w:val="24"/>
    </w:rPr>
  </w:style>
  <w:style w:type="paragraph" w:styleId="1244" w:customStyle="1">
    <w:name w:val="Char Char Char Char"/>
    <w:basedOn w:val="963"/>
    <w:uiPriority w:val="0"/>
    <w:qFormat/>
    <w:pPr>
      <w:spacing w:line="360" w:lineRule="auto"/>
    </w:pPr>
    <w:rPr>
      <w:rFonts w:ascii="Tahoma" w:hAnsi="Tahoma" w:cs="Tahoma"/>
      <w:sz w:val="24"/>
      <w:szCs w:val="24"/>
    </w:rPr>
  </w:style>
  <w:style w:type="paragraph" w:styleId="1245" w:customStyle="1">
    <w:name w:val=" Char"/>
    <w:basedOn w:val="753"/>
    <w:uiPriority w:val="0"/>
    <w:qFormat/>
    <w:rPr>
      <w:rFonts w:ascii="Tahoma" w:hAnsi="Tahoma"/>
      <w:sz w:val="24"/>
      <w:szCs w:val="20"/>
    </w:rPr>
  </w:style>
  <w:style w:type="paragraph" w:styleId="1246" w:customStyle="1">
    <w:name w:val="xl107"/>
    <w:basedOn w:val="75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47" w:customStyle="1">
    <w:name w:val="列表内容"/>
    <w:basedOn w:val="753"/>
    <w:next w:val="753"/>
    <w:uiPriority w:val="0"/>
    <w:qFormat/>
    <w:pPr>
      <w:ind w:left="840" w:hanging="420"/>
      <w:jc w:val="left"/>
      <w:widowControl/>
      <w:tabs>
        <w:tab w:val="left" w:pos="840" w:leader="none"/>
      </w:tabs>
    </w:pPr>
    <w:rPr>
      <w:sz w:val="18"/>
    </w:rPr>
  </w:style>
  <w:style w:type="paragraph" w:styleId="1248" w:customStyle="1">
    <w:name w:val="正文文本_0"/>
    <w:basedOn w:val="1249"/>
    <w:uiPriority w:val="0"/>
    <w:qFormat/>
    <w:pPr>
      <w:spacing w:line="400" w:lineRule="exact"/>
    </w:pPr>
    <w:rPr>
      <w:sz w:val="24"/>
    </w:rPr>
  </w:style>
  <w:style w:type="paragraph" w:styleId="1249" w:customStyle="1">
    <w:name w:val="正文_1"/>
    <w:next w:val="1248"/>
    <w:uiPriority w:val="0"/>
    <w:qFormat/>
    <w:pPr>
      <w:jc w:val="both"/>
      <w:widowControl w:val="off"/>
    </w:pPr>
    <w:rPr>
      <w:rFonts w:hint="default" w:ascii="Times New Roman" w:hAnsi="Times New Roman" w:eastAsia="宋体" w:cs="Times New Roman"/>
      <w:sz w:val="21"/>
      <w:lang w:val="en-US" w:eastAsia="zh-CN" w:bidi="ar-SA"/>
    </w:rPr>
  </w:style>
  <w:style w:type="paragraph" w:styleId="1250" w:customStyle="1">
    <w:name w:val="xl95"/>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51" w:customStyle="1">
    <w:name w:val="Normal_5"/>
    <w:uiPriority w:val="0"/>
    <w:qFormat/>
    <w:rPr>
      <w:rFonts w:hint="default" w:ascii="Times New Roman" w:hAnsi="Times New Roman" w:eastAsia="Times New Roman" w:cs="Times New Roman"/>
      <w:sz w:val="24"/>
      <w:szCs w:val="24"/>
    </w:rPr>
  </w:style>
  <w:style w:type="paragraph" w:styleId="1252" w:customStyle="1">
    <w:name w:val="标书内容123"/>
    <w:basedOn w:val="753"/>
    <w:uiPriority w:val="99"/>
    <w:qFormat/>
    <w:pPr>
      <w:ind w:left="432"/>
      <w:jc w:val="left"/>
      <w:spacing w:line="360" w:lineRule="auto"/>
      <w:widowControl/>
    </w:pPr>
    <w:rPr>
      <w:sz w:val="24"/>
    </w:rPr>
  </w:style>
  <w:style w:type="paragraph" w:styleId="1253" w:customStyle="1">
    <w:name w:val="font18"/>
    <w:basedOn w:val="753"/>
    <w:uiPriority w:val="0"/>
    <w:qFormat/>
    <w:pPr>
      <w:jc w:val="left"/>
      <w:spacing w:before="100" w:beforeAutospacing="1" w:after="100" w:afterAutospacing="1"/>
      <w:widowControl/>
    </w:pPr>
    <w:rPr>
      <w:rFonts w:ascii="宋体" w:hAnsi="宋体" w:cs="宋体"/>
      <w:sz w:val="18"/>
      <w:szCs w:val="18"/>
    </w:rPr>
  </w:style>
  <w:style w:type="paragraph" w:styleId="1254"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255" w:customStyle="1">
    <w:name w:val="xl122"/>
    <w:basedOn w:val="753"/>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56" w:customStyle="1">
    <w:name w:val="标题2"/>
    <w:basedOn w:val="939"/>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257" w:customStyle="1">
    <w:name w:val="Char Char Char Char Char Char Char Char Char Char"/>
    <w:basedOn w:val="753"/>
    <w:uiPriority w:val="0"/>
    <w:qFormat/>
    <w:pPr>
      <w:spacing w:line="360" w:lineRule="auto"/>
    </w:pPr>
    <w:rPr>
      <w:sz w:val="24"/>
      <w:szCs w:val="20"/>
    </w:rPr>
  </w:style>
  <w:style w:type="paragraph" w:styleId="1258" w:customStyle="1">
    <w:name w:val="font11"/>
    <w:basedOn w:val="753"/>
    <w:uiPriority w:val="0"/>
    <w:qFormat/>
    <w:pPr>
      <w:jc w:val="left"/>
      <w:spacing w:before="100" w:beforeAutospacing="1" w:after="100" w:afterAutospacing="1"/>
      <w:widowControl/>
    </w:pPr>
    <w:rPr>
      <w:rFonts w:ascii="宋体" w:hAnsi="宋体" w:cs="宋体"/>
      <w:b/>
      <w:bCs/>
      <w:sz w:val="18"/>
      <w:szCs w:val="18"/>
    </w:rPr>
  </w:style>
  <w:style w:type="paragraph" w:styleId="1259" w:customStyle="1">
    <w:name w:val="Normal_0_3"/>
    <w:uiPriority w:val="0"/>
    <w:qFormat/>
    <w:rPr>
      <w:rFonts w:hint="default" w:ascii="Times New Roman" w:hAnsi="Times New Roman" w:eastAsia="Times New Roman" w:cs="Times New Roman"/>
      <w:sz w:val="24"/>
      <w:szCs w:val="24"/>
    </w:rPr>
  </w:style>
  <w:style w:type="paragraph" w:styleId="1260" w:customStyle="1">
    <w:name w:val="Normal_6_1"/>
    <w:uiPriority w:val="0"/>
    <w:qFormat/>
    <w:rPr>
      <w:rFonts w:hint="default" w:ascii="Times New Roman" w:hAnsi="Times New Roman" w:eastAsia="Times New Roman" w:cs="Times New Roman"/>
      <w:sz w:val="24"/>
      <w:szCs w:val="24"/>
    </w:rPr>
  </w:style>
  <w:style w:type="paragraph" w:styleId="1261" w:customStyle="1">
    <w:name w:val="Char Char Char Char Char Char Char Char Char"/>
    <w:basedOn w:val="753"/>
    <w:uiPriority w:val="0"/>
    <w:qFormat/>
    <w:rPr>
      <w:rFonts w:ascii="Tahoma" w:hAnsi="Tahoma" w:cs="Tahoma"/>
      <w:sz w:val="24"/>
      <w:szCs w:val="20"/>
    </w:rPr>
  </w:style>
  <w:style w:type="paragraph" w:styleId="1262" w:customStyle="1">
    <w:name w:val="xl82"/>
    <w:basedOn w:val="753"/>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63" w:customStyle="1">
    <w:name w:val="xl115"/>
    <w:basedOn w:val="753"/>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264" w:customStyle="1">
    <w:name w:val="Char1"/>
    <w:basedOn w:val="753"/>
    <w:uiPriority w:val="0"/>
    <w:qFormat/>
    <w:pPr>
      <w:ind w:left="840" w:hanging="420"/>
      <w:tabs>
        <w:tab w:val="left" w:pos="840" w:leader="none"/>
      </w:tabs>
    </w:pPr>
    <w:rPr>
      <w:sz w:val="24"/>
    </w:rPr>
  </w:style>
  <w:style w:type="paragraph" w:styleId="1265" w:customStyle="1">
    <w:name w:val="Normal_15"/>
    <w:uiPriority w:val="0"/>
    <w:qFormat/>
    <w:rPr>
      <w:rFonts w:hint="default" w:ascii="Times New Roman" w:hAnsi="Times New Roman" w:eastAsia="Times New Roman" w:cs="Times New Roman"/>
      <w:sz w:val="24"/>
      <w:szCs w:val="24"/>
    </w:rPr>
  </w:style>
  <w:style w:type="paragraph" w:styleId="1266" w:customStyle="1">
    <w:name w:val="Normal_36"/>
    <w:uiPriority w:val="0"/>
    <w:qFormat/>
    <w:rPr>
      <w:rFonts w:hint="default" w:ascii="Times New Roman" w:hAnsi="Times New Roman" w:eastAsia="Times New Roman" w:cs="Times New Roman"/>
      <w:sz w:val="24"/>
      <w:szCs w:val="24"/>
    </w:rPr>
  </w:style>
  <w:style w:type="paragraph" w:styleId="1267" w:customStyle="1">
    <w:name w:val="Normal_13"/>
    <w:uiPriority w:val="0"/>
    <w:qFormat/>
    <w:rPr>
      <w:rFonts w:hint="default" w:ascii="Times New Roman" w:hAnsi="Times New Roman" w:eastAsia="Times New Roman" w:cs="Times New Roman"/>
      <w:sz w:val="24"/>
      <w:szCs w:val="24"/>
    </w:rPr>
  </w:style>
  <w:style w:type="paragraph" w:styleId="1268" w:customStyle="1">
    <w:name w:val="WPSOffice手动目录 1"/>
    <w:uiPriority w:val="0"/>
    <w:qFormat/>
    <w:rPr>
      <w:rFonts w:hint="default" w:ascii="Times New Roman" w:hAnsi="Times New Roman" w:eastAsia="宋体" w:cs="Times New Roman"/>
      <w:sz w:val="20"/>
      <w:szCs w:val="20"/>
    </w:rPr>
  </w:style>
  <w:style w:type="paragraph" w:styleId="1269" w:customStyle="1">
    <w:name w:val="Normal_9_0"/>
    <w:uiPriority w:val="0"/>
    <w:qFormat/>
    <w:rPr>
      <w:rFonts w:hint="default" w:ascii="Times New Roman" w:hAnsi="Times New Roman" w:eastAsia="Times New Roman" w:cs="Times New Roman"/>
      <w:sz w:val="24"/>
      <w:szCs w:val="24"/>
    </w:rPr>
  </w:style>
  <w:style w:type="paragraph" w:styleId="1270" w:customStyle="1">
    <w:name w:val="Normal_28"/>
    <w:uiPriority w:val="0"/>
    <w:qFormat/>
    <w:rPr>
      <w:rFonts w:hint="default" w:ascii="Times New Roman" w:hAnsi="Times New Roman" w:eastAsia="Times New Roman" w:cs="Times New Roman"/>
      <w:sz w:val="24"/>
      <w:szCs w:val="24"/>
    </w:rPr>
  </w:style>
  <w:style w:type="paragraph" w:styleId="1271" w:customStyle="1">
    <w:name w:val="Normal_16"/>
    <w:uiPriority w:val="0"/>
    <w:qFormat/>
    <w:rPr>
      <w:rFonts w:hint="default" w:ascii="Times New Roman" w:hAnsi="Times New Roman" w:eastAsia="Times New Roman" w:cs="Times New Roman"/>
      <w:sz w:val="24"/>
      <w:szCs w:val="24"/>
    </w:rPr>
  </w:style>
  <w:style w:type="paragraph" w:styleId="1272" w:customStyle="1">
    <w:name w:val="xl7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3" w:customStyle="1">
    <w:name w:val="Normal_8"/>
    <w:uiPriority w:val="0"/>
    <w:qFormat/>
    <w:rPr>
      <w:rFonts w:hint="default" w:ascii="Times New Roman" w:hAnsi="Times New Roman" w:eastAsia="Times New Roman" w:cs="Times New Roman"/>
      <w:sz w:val="24"/>
      <w:szCs w:val="24"/>
    </w:rPr>
  </w:style>
  <w:style w:type="paragraph" w:styleId="1274" w:customStyle="1">
    <w:name w:val="Char Char"/>
    <w:basedOn w:val="753"/>
    <w:uiPriority w:val="0"/>
    <w:qFormat/>
    <w:pPr>
      <w:ind w:left="360"/>
      <w:jc w:val="left"/>
      <w:spacing w:before="100" w:beforeAutospacing="1" w:after="100" w:afterAutospacing="1" w:line="360" w:lineRule="auto"/>
      <w:widowControl/>
    </w:pPr>
    <w:rPr>
      <w:szCs w:val="20"/>
    </w:rPr>
  </w:style>
  <w:style w:type="paragraph" w:styleId="1275" w:customStyle="1">
    <w:name w:val=" Char Char Char1 Char Char Char Char"/>
    <w:basedOn w:val="753"/>
    <w:uiPriority w:val="0"/>
    <w:qFormat/>
    <w:pPr>
      <w:jc w:val="left"/>
      <w:spacing w:after="160" w:line="240" w:lineRule="exact"/>
      <w:widowControl/>
    </w:pPr>
    <w:rPr>
      <w:rFonts w:ascii="宋体" w:hAnsi="宋体"/>
      <w:b/>
      <w:sz w:val="28"/>
      <w:szCs w:val="28"/>
    </w:rPr>
  </w:style>
  <w:style w:type="paragraph" w:styleId="1276" w:customStyle="1">
    <w:name w:val="xl29"/>
    <w:basedOn w:val="753"/>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277" w:customStyle="1">
    <w:name w:val="xl106"/>
    <w:basedOn w:val="753"/>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78" w:customStyle="1">
    <w:name w:val="Normal_18"/>
    <w:uiPriority w:val="0"/>
    <w:qFormat/>
    <w:rPr>
      <w:rFonts w:hint="default" w:ascii="Times New Roman" w:hAnsi="Times New Roman" w:eastAsia="Times New Roman" w:cs="Times New Roman"/>
      <w:sz w:val="24"/>
      <w:szCs w:val="24"/>
    </w:rPr>
  </w:style>
  <w:style w:type="paragraph" w:styleId="1279"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280" w:customStyle="1">
    <w:name w:val="font9"/>
    <w:basedOn w:val="753"/>
    <w:uiPriority w:val="0"/>
    <w:qFormat/>
    <w:pPr>
      <w:jc w:val="left"/>
      <w:spacing w:before="100" w:beforeAutospacing="1" w:after="100" w:afterAutospacing="1"/>
      <w:widowControl/>
    </w:pPr>
    <w:rPr>
      <w:rFonts w:ascii="宋体" w:hAnsi="宋体" w:cs="宋体"/>
      <w:sz w:val="20"/>
      <w:szCs w:val="20"/>
    </w:rPr>
  </w:style>
  <w:style w:type="paragraph" w:styleId="1281" w:customStyle="1">
    <w:name w:val="xl91"/>
    <w:basedOn w:val="753"/>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82"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83" w:customStyle="1">
    <w:name w:val="Normal_0_0_0_0"/>
    <w:basedOn w:val="753"/>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paragraph" w:styleId="1284" w:customStyle="1">
    <w:name w:val="Normal_10_0"/>
    <w:uiPriority w:val="0"/>
    <w:qFormat/>
    <w:rPr>
      <w:rFonts w:hint="default" w:ascii="Times New Roman" w:hAnsi="Times New Roman" w:eastAsia="Times New Roman" w:cs="Times New Roman"/>
      <w:sz w:val="24"/>
      <w:szCs w:val="24"/>
    </w:rPr>
  </w:style>
  <w:style w:type="paragraph" w:styleId="1285" w:customStyle="1">
    <w:name w:val="Normal_19"/>
    <w:uiPriority w:val="0"/>
    <w:qFormat/>
    <w:rPr>
      <w:rFonts w:hint="default" w:ascii="Times New Roman" w:hAnsi="Times New Roman" w:eastAsia="Times New Roman" w:cs="Times New Roman"/>
      <w:sz w:val="24"/>
      <w:szCs w:val="24"/>
    </w:rPr>
  </w:style>
  <w:style w:type="paragraph" w:styleId="1286" w:customStyle="1">
    <w:name w:val="xl77"/>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287" w:customStyle="1">
    <w:name w:val="正文 A"/>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paragraph" w:styleId="1288" w:customStyle="1">
    <w:name w:val="文档正文"/>
    <w:basedOn w:val="753"/>
    <w:uiPriority w:val="0"/>
    <w:qFormat/>
    <w:pPr>
      <w:ind w:firstLine="567"/>
      <w:spacing w:line="480" w:lineRule="atLeast"/>
    </w:pPr>
    <w:rPr>
      <w:rFonts w:ascii="仿宋_GB2312" w:hAnsi="Calibri" w:eastAsia="仿宋_GB2312"/>
      <w:b/>
      <w:bCs/>
      <w:sz w:val="28"/>
      <w:szCs w:val="20"/>
    </w:rPr>
  </w:style>
  <w:style w:type="paragraph" w:styleId="1289" w:customStyle="1">
    <w:name w:val="正文格式"/>
    <w:basedOn w:val="753"/>
    <w:uiPriority w:val="0"/>
    <w:qFormat/>
    <w:pPr>
      <w:ind w:firstLine="482"/>
      <w:spacing w:line="400" w:lineRule="exact"/>
      <w:widowControl/>
    </w:pPr>
    <w:rPr>
      <w:rFonts w:ascii="Arial" w:hAnsi="Arial" w:eastAsia="新宋体" w:cs="Arial"/>
      <w:sz w:val="24"/>
      <w:szCs w:val="20"/>
    </w:rPr>
  </w:style>
  <w:style w:type="paragraph" w:styleId="1290" w:customStyle="1">
    <w:name w:val="xl2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1" w:customStyle="1">
    <w:name w:val="xl9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292" w:customStyle="1">
    <w:name w:val="font16"/>
    <w:basedOn w:val="753"/>
    <w:uiPriority w:val="0"/>
    <w:qFormat/>
    <w:pPr>
      <w:jc w:val="left"/>
      <w:spacing w:before="100" w:beforeAutospacing="1" w:after="100" w:afterAutospacing="1"/>
      <w:widowControl/>
    </w:pPr>
    <w:rPr>
      <w:rFonts w:ascii="宋体" w:hAnsi="宋体" w:cs="宋体"/>
      <w:color w:val="000000"/>
      <w:sz w:val="22"/>
      <w:szCs w:val="22"/>
    </w:rPr>
  </w:style>
  <w:style w:type="paragraph" w:styleId="1293" w:customStyle="1">
    <w:name w:val="xl66"/>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294" w:customStyle="1">
    <w:name w:val="Normal_17_0"/>
    <w:uiPriority w:val="0"/>
    <w:qFormat/>
    <w:rPr>
      <w:rFonts w:hint="default" w:ascii="Times New Roman" w:hAnsi="Times New Roman" w:eastAsia="Times New Roman" w:cs="Times New Roman"/>
      <w:sz w:val="24"/>
      <w:szCs w:val="24"/>
    </w:rPr>
  </w:style>
  <w:style w:type="paragraph" w:styleId="1295" w:customStyle="1">
    <w:name w:val="xl110"/>
    <w:basedOn w:val="75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296" w:customStyle="1">
    <w:name w:val="Normal_12_0"/>
    <w:uiPriority w:val="0"/>
    <w:qFormat/>
    <w:rPr>
      <w:rFonts w:hint="default" w:ascii="Times New Roman" w:hAnsi="Times New Roman" w:eastAsia="Times New Roman" w:cs="Times New Roman"/>
      <w:sz w:val="24"/>
      <w:szCs w:val="24"/>
    </w:rPr>
  </w:style>
  <w:style w:type="paragraph" w:styleId="1297" w:customStyle="1">
    <w:name w:val="Normal_20"/>
    <w:uiPriority w:val="0"/>
    <w:qFormat/>
    <w:rPr>
      <w:rFonts w:hint="default" w:ascii="Times New Roman" w:hAnsi="Times New Roman" w:eastAsia="Times New Roman" w:cs="Times New Roman"/>
      <w:sz w:val="24"/>
      <w:szCs w:val="24"/>
    </w:rPr>
  </w:style>
  <w:style w:type="paragraph" w:styleId="1298" w:customStyle="1">
    <w:name w:val="Normal_2_0"/>
    <w:uiPriority w:val="0"/>
    <w:qFormat/>
    <w:rPr>
      <w:rFonts w:hint="default" w:ascii="Times New Roman" w:hAnsi="Times New Roman" w:eastAsia="Times New Roman" w:cs="Times New Roman"/>
      <w:sz w:val="24"/>
      <w:szCs w:val="24"/>
    </w:rPr>
  </w:style>
  <w:style w:type="paragraph" w:styleId="1299" w:customStyle="1">
    <w:name w:val="普通 (Web)"/>
    <w:basedOn w:val="753"/>
    <w:uiPriority w:val="0"/>
    <w:qFormat/>
    <w:pPr>
      <w:jc w:val="left"/>
      <w:spacing w:before="100" w:beforeAutospacing="1" w:after="100" w:afterAutospacing="1"/>
      <w:widowControl/>
    </w:pPr>
    <w:rPr>
      <w:rFonts w:ascii="宋体" w:hAnsi="宋体" w:cs="宋体"/>
      <w:sz w:val="24"/>
    </w:rPr>
  </w:style>
  <w:style w:type="paragraph" w:styleId="1300" w:customStyle="1">
    <w:name w:val="xl24"/>
    <w:basedOn w:val="7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01" w:customStyle="1">
    <w:name w:val="Normal_18_0"/>
    <w:uiPriority w:val="0"/>
    <w:qFormat/>
    <w:rPr>
      <w:rFonts w:hint="default" w:ascii="Times New Roman" w:hAnsi="Times New Roman" w:eastAsia="Times New Roman" w:cs="Times New Roman"/>
      <w:sz w:val="24"/>
      <w:szCs w:val="24"/>
    </w:rPr>
  </w:style>
  <w:style w:type="paragraph" w:styleId="1302"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3" w:customStyle="1">
    <w:name w:val="xl8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04" w:customStyle="1">
    <w:name w:val="Normal_12"/>
    <w:uiPriority w:val="0"/>
    <w:qFormat/>
    <w:rPr>
      <w:rFonts w:hint="default" w:ascii="Times New Roman" w:hAnsi="Times New Roman" w:eastAsia="Times New Roman" w:cs="Times New Roman"/>
      <w:sz w:val="24"/>
      <w:szCs w:val="24"/>
    </w:rPr>
  </w:style>
  <w:style w:type="paragraph" w:styleId="1305" w:customStyle="1">
    <w:name w:val="font6"/>
    <w:basedOn w:val="753"/>
    <w:uiPriority w:val="0"/>
    <w:qFormat/>
    <w:pPr>
      <w:jc w:val="left"/>
      <w:spacing w:before="100" w:beforeAutospacing="1" w:after="100" w:afterAutospacing="1"/>
      <w:widowControl/>
    </w:pPr>
    <w:rPr>
      <w:rFonts w:ascii="宋体" w:hAnsi="宋体" w:cs="宋体"/>
      <w:sz w:val="28"/>
      <w:szCs w:val="28"/>
      <w:u w:val="single"/>
    </w:rPr>
  </w:style>
  <w:style w:type="paragraph" w:styleId="1306" w:customStyle="1">
    <w:name w:val="xl99"/>
    <w:basedOn w:val="7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307" w:customStyle="1">
    <w:name w:val="font10"/>
    <w:basedOn w:val="753"/>
    <w:uiPriority w:val="0"/>
    <w:qFormat/>
    <w:pPr>
      <w:jc w:val="left"/>
      <w:spacing w:before="100" w:beforeAutospacing="1" w:after="100" w:afterAutospacing="1"/>
      <w:widowControl/>
    </w:pPr>
    <w:rPr>
      <w:rFonts w:ascii="Tahoma" w:hAnsi="Tahoma" w:cs="Tahoma"/>
      <w:b/>
      <w:bCs/>
      <w:sz w:val="18"/>
      <w:szCs w:val="18"/>
    </w:rPr>
  </w:style>
  <w:style w:type="paragraph" w:styleId="1308" w:customStyle="1">
    <w:name w:val="font17"/>
    <w:basedOn w:val="753"/>
    <w:uiPriority w:val="0"/>
    <w:qFormat/>
    <w:pPr>
      <w:jc w:val="left"/>
      <w:spacing w:before="100" w:beforeAutospacing="1" w:after="100" w:afterAutospacing="1"/>
      <w:widowControl/>
    </w:pPr>
    <w:rPr>
      <w:rFonts w:ascii="宋体" w:hAnsi="宋体" w:cs="宋体"/>
      <w:color w:val="ff0000"/>
      <w:sz w:val="22"/>
      <w:szCs w:val="22"/>
    </w:rPr>
  </w:style>
  <w:style w:type="paragraph" w:styleId="1309" w:customStyle="1">
    <w:name w:val="Char Char Char Char Char Char Char Char Char Char Char Char Char Char Char Char Char Char"/>
    <w:basedOn w:val="753"/>
    <w:uiPriority w:val="0"/>
    <w:qFormat/>
    <w:pPr>
      <w:jc w:val="center"/>
      <w:spacing w:line="480" w:lineRule="exact"/>
    </w:pPr>
    <w:rPr>
      <w:color w:val="000000"/>
      <w:sz w:val="28"/>
      <w:szCs w:val="52"/>
    </w:rPr>
  </w:style>
  <w:style w:type="paragraph" w:styleId="1310" w:customStyle="1">
    <w:name w:val="报告正文"/>
    <w:basedOn w:val="753"/>
    <w:uiPriority w:val="0"/>
    <w:qFormat/>
    <w:pPr>
      <w:ind w:firstLine="567"/>
    </w:pPr>
    <w:rPr>
      <w:rFonts w:ascii="Arial Narrow" w:hAnsi="Arial Narrow" w:eastAsia="仿宋_GB2312"/>
      <w:sz w:val="28"/>
      <w:szCs w:val="20"/>
    </w:rPr>
  </w:style>
  <w:style w:type="paragraph" w:styleId="1311" w:customStyle="1">
    <w:name w:val="Normal_2"/>
    <w:uiPriority w:val="0"/>
    <w:qFormat/>
    <w:rPr>
      <w:rFonts w:hint="default" w:ascii="Times New Roman" w:hAnsi="Times New Roman" w:eastAsia="Times New Roman" w:cs="Times New Roman"/>
      <w:sz w:val="24"/>
      <w:szCs w:val="24"/>
    </w:rPr>
  </w:style>
  <w:style w:type="paragraph" w:styleId="1312" w:customStyle="1">
    <w:name w:val="纯文本2"/>
    <w:basedOn w:val="753"/>
    <w:uiPriority w:val="0"/>
    <w:qFormat/>
    <w:rPr>
      <w:rFonts w:ascii="宋体" w:hAnsi="Courier New" w:eastAsia="楷体_GB2312"/>
      <w:sz w:val="26"/>
      <w:szCs w:val="20"/>
    </w:rPr>
  </w:style>
  <w:style w:type="paragraph" w:styleId="1313" w:customStyle="1">
    <w:name w:val="xl84"/>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14" w:customStyle="1">
    <w:name w:val="Normal_0_1"/>
    <w:uiPriority w:val="0"/>
    <w:qFormat/>
    <w:rPr>
      <w:rFonts w:hint="default" w:ascii="Times New Roman" w:hAnsi="Times New Roman" w:eastAsia="Times New Roman" w:cs="Times New Roman"/>
      <w:sz w:val="24"/>
      <w:szCs w:val="24"/>
    </w:rPr>
  </w:style>
  <w:style w:type="paragraph" w:styleId="1315" w:customStyle="1">
    <w:name w:val="Normal_6"/>
    <w:uiPriority w:val="0"/>
    <w:qFormat/>
    <w:rPr>
      <w:rFonts w:hint="default" w:ascii="Times New Roman" w:hAnsi="Times New Roman" w:eastAsia="Times New Roman" w:cs="Times New Roman"/>
      <w:sz w:val="24"/>
      <w:szCs w:val="24"/>
    </w:rPr>
  </w:style>
  <w:style w:type="paragraph" w:styleId="1316" w:customStyle="1">
    <w:name w:val="Normal_43"/>
    <w:uiPriority w:val="0"/>
    <w:qFormat/>
    <w:rPr>
      <w:rFonts w:hint="default" w:ascii="Times New Roman" w:hAnsi="Times New Roman" w:eastAsia="Times New Roman" w:cs="Times New Roman"/>
      <w:sz w:val="24"/>
      <w:szCs w:val="24"/>
      <w:lang w:bidi="ar-SA"/>
    </w:rPr>
  </w:style>
  <w:style w:type="paragraph" w:styleId="1317" w:customStyle="1">
    <w:name w:val="font19"/>
    <w:basedOn w:val="753"/>
    <w:uiPriority w:val="0"/>
    <w:qFormat/>
    <w:pPr>
      <w:jc w:val="left"/>
      <w:spacing w:before="100" w:beforeAutospacing="1" w:after="100" w:afterAutospacing="1"/>
      <w:widowControl/>
    </w:pPr>
    <w:rPr>
      <w:rFonts w:ascii="宋体" w:hAnsi="宋体" w:cs="宋体"/>
      <w:sz w:val="18"/>
      <w:szCs w:val="18"/>
    </w:rPr>
  </w:style>
  <w:style w:type="paragraph" w:styleId="1318" w:customStyle="1">
    <w:name w:val="标题5"/>
    <w:basedOn w:val="942"/>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19" w:customStyle="1">
    <w:name w:val="Normal_25"/>
    <w:uiPriority w:val="0"/>
    <w:qFormat/>
    <w:rPr>
      <w:rFonts w:hint="default" w:ascii="Times New Roman" w:hAnsi="Times New Roman" w:eastAsia="Times New Roman" w:cs="Times New Roman"/>
      <w:sz w:val="24"/>
      <w:szCs w:val="24"/>
    </w:rPr>
  </w:style>
  <w:style w:type="paragraph" w:styleId="1320" w:customStyle="1">
    <w:name w:val="列出段落2"/>
    <w:basedOn w:val="753"/>
    <w:uiPriority w:val="99"/>
    <w:qFormat/>
    <w:pPr>
      <w:ind w:firstLine="420"/>
      <w:jc w:val="left"/>
      <w:widowControl/>
    </w:pPr>
    <w:rPr>
      <w:sz w:val="24"/>
    </w:rPr>
  </w:style>
  <w:style w:type="paragraph" w:styleId="1321" w:customStyle="1">
    <w:name w:val="xl113"/>
    <w:basedOn w:val="753"/>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22" w:customStyle="1">
    <w:name w:val="Char5 Char Char Char Char Char Char"/>
    <w:basedOn w:val="753"/>
    <w:uiPriority w:val="0"/>
    <w:qFormat/>
    <w:rPr>
      <w:rFonts w:ascii="Tahoma" w:hAnsi="Tahoma"/>
      <w:sz w:val="24"/>
      <w:szCs w:val="20"/>
    </w:rPr>
  </w:style>
  <w:style w:type="paragraph" w:styleId="1323" w:customStyle="1">
    <w:name w:val="reader-word-layer"/>
    <w:basedOn w:val="753"/>
    <w:uiPriority w:val="0"/>
    <w:qFormat/>
    <w:pPr>
      <w:jc w:val="left"/>
      <w:spacing w:before="100" w:beforeAutospacing="1" w:after="100" w:afterAutospacing="1"/>
      <w:widowControl/>
    </w:pPr>
    <w:rPr>
      <w:sz w:val="24"/>
    </w:rPr>
  </w:style>
  <w:style w:type="paragraph" w:styleId="1324" w:customStyle="1">
    <w:name w:val="Normal_0_1_0"/>
    <w:basedOn w:val="753"/>
    <w:uiPriority w:val="0"/>
    <w:qFormat/>
    <w:pPr>
      <w:ind w:left="0" w:right="0"/>
      <w:jc w:val="left"/>
      <w:keepLines w:val="0"/>
      <w:keepNext w:val="0"/>
      <w:spacing w:before="0" w:beforeAutospacing="0" w:after="0" w:afterAutospacing="0"/>
      <w:widowControl/>
      <w:suppressLineNumbers w:val="0"/>
    </w:pPr>
    <w:rPr>
      <w:rFonts w:ascii="Times New Roman" w:hAnsi="Times New Roman" w:eastAsia="Times New Roman" w:cs="Times New Roman"/>
      <w:sz w:val="24"/>
      <w:szCs w:val="24"/>
      <w:lang w:val="en-US" w:eastAsia="zh-CN" w:bidi="ar"/>
    </w:rPr>
  </w:style>
  <w:style w:type="paragraph" w:styleId="1325" w:customStyle="1">
    <w:name w:val="标题6"/>
    <w:basedOn w:val="943"/>
    <w:uiPriority w:val="0"/>
    <w:qFormat/>
    <w:pPr>
      <w:numPr>
        <w:ilvl w:val="0"/>
        <w:numId w:val="0"/>
      </w:numPr>
      <w:keepLines w:val="0"/>
      <w:keepNext w:val="0"/>
      <w:spacing w:before="0" w:after="0" w:line="360" w:lineRule="auto"/>
    </w:pPr>
    <w:rPr>
      <w:rFonts w:eastAsia="仿宋_GB2312"/>
      <w:b w:val="0"/>
      <w:sz w:val="30"/>
    </w:rPr>
  </w:style>
  <w:style w:type="paragraph" w:styleId="1326" w:customStyle="1">
    <w:name w:val="正文文本_0_0"/>
    <w:basedOn w:val="1327"/>
    <w:uiPriority w:val="0"/>
    <w:qFormat/>
    <w:pPr>
      <w:spacing w:line="400" w:lineRule="exact"/>
    </w:pPr>
    <w:rPr>
      <w:sz w:val="24"/>
    </w:rPr>
  </w:style>
  <w:style w:type="paragraph" w:styleId="1327" w:customStyle="1">
    <w:name w:val="正文_2"/>
    <w:next w:val="1326"/>
    <w:uiPriority w:val="0"/>
    <w:qFormat/>
    <w:pPr>
      <w:jc w:val="both"/>
      <w:widowControl w:val="off"/>
    </w:pPr>
    <w:rPr>
      <w:rFonts w:hint="default" w:ascii="Times New Roman" w:hAnsi="Times New Roman" w:eastAsia="宋体" w:cs="Times New Roman"/>
      <w:sz w:val="21"/>
      <w:lang w:val="en-US" w:eastAsia="zh-CN" w:bidi="ar-SA"/>
    </w:rPr>
  </w:style>
  <w:style w:type="paragraph" w:styleId="1328"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29" w:customStyle="1">
    <w:name w:val="xl73"/>
    <w:basedOn w:val="753"/>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30" w:customStyle="1">
    <w:name w:val="font0"/>
    <w:basedOn w:val="753"/>
    <w:uiPriority w:val="0"/>
    <w:qFormat/>
    <w:pPr>
      <w:jc w:val="left"/>
      <w:spacing w:before="100" w:beforeAutospacing="1" w:after="100" w:afterAutospacing="1"/>
      <w:widowControl/>
    </w:pPr>
    <w:rPr>
      <w:rFonts w:ascii="宋体" w:hAnsi="宋体" w:cs="宋体"/>
      <w:color w:val="000000"/>
      <w:sz w:val="22"/>
      <w:szCs w:val="22"/>
    </w:rPr>
  </w:style>
  <w:style w:type="paragraph" w:styleId="1331" w:customStyle="1">
    <w:name w:val="Char3"/>
    <w:basedOn w:val="963"/>
    <w:uiPriority w:val="0"/>
    <w:qFormat/>
    <w:pPr>
      <w:spacing w:line="360" w:lineRule="auto"/>
    </w:pPr>
    <w:rPr>
      <w:rFonts w:ascii="Tahoma" w:hAnsi="Tahoma" w:cs="Tahoma"/>
      <w:sz w:val="24"/>
      <w:szCs w:val="24"/>
    </w:rPr>
  </w:style>
  <w:style w:type="paragraph" w:styleId="1332" w:customStyle="1">
    <w:name w:val="xl79"/>
    <w:basedOn w:val="7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33" w:customStyle="1">
    <w:name w:val="Normal_31"/>
    <w:uiPriority w:val="0"/>
    <w:qFormat/>
    <w:rPr>
      <w:rFonts w:hint="default" w:ascii="Times New Roman" w:hAnsi="Times New Roman" w:eastAsia="Times New Roman" w:cs="Times New Roman"/>
      <w:sz w:val="24"/>
      <w:szCs w:val="24"/>
    </w:rPr>
  </w:style>
  <w:style w:type="paragraph" w:styleId="1334" w:customStyle="1">
    <w:name w:val="Normal_14"/>
    <w:uiPriority w:val="0"/>
    <w:qFormat/>
    <w:rPr>
      <w:rFonts w:hint="default" w:ascii="Times New Roman" w:hAnsi="Times New Roman" w:eastAsia="Times New Roman" w:cs="Times New Roman"/>
      <w:sz w:val="24"/>
      <w:szCs w:val="24"/>
    </w:rPr>
  </w:style>
  <w:style w:type="paragraph" w:styleId="1335" w:customStyle="1">
    <w:name w:val="Normal_33"/>
    <w:uiPriority w:val="0"/>
    <w:qFormat/>
    <w:rPr>
      <w:rFonts w:hint="default" w:ascii="Times New Roman" w:hAnsi="Times New Roman" w:eastAsia="Times New Roman" w:cs="Times New Roman"/>
      <w:sz w:val="24"/>
      <w:szCs w:val="24"/>
    </w:rPr>
  </w:style>
  <w:style w:type="paragraph" w:styleId="1336" w:customStyle="1">
    <w:name w:val="Normal_23"/>
    <w:uiPriority w:val="0"/>
    <w:qFormat/>
    <w:rPr>
      <w:rFonts w:hint="default" w:ascii="Times New Roman" w:hAnsi="Times New Roman" w:eastAsia="Times New Roman" w:cs="Times New Roman"/>
      <w:sz w:val="24"/>
      <w:szCs w:val="24"/>
    </w:rPr>
  </w:style>
  <w:style w:type="paragraph" w:styleId="1337" w:customStyle="1">
    <w:name w:val="Char"/>
    <w:basedOn w:val="753"/>
    <w:uiPriority w:val="0"/>
    <w:qFormat/>
    <w:pPr>
      <w:tabs>
        <w:tab w:val="left" w:pos="360" w:leader="none"/>
      </w:tabs>
    </w:pPr>
    <w:rPr>
      <w:sz w:val="24"/>
    </w:rPr>
  </w:style>
  <w:style w:type="paragraph" w:styleId="1338" w:customStyle="1">
    <w:name w:val="Normal_1_2"/>
    <w:uiPriority w:val="0"/>
    <w:qFormat/>
    <w:rPr>
      <w:rFonts w:hint="default" w:ascii="Times New Roman" w:hAnsi="Times New Roman" w:eastAsia="Times New Roman" w:cs="Times New Roman"/>
      <w:sz w:val="24"/>
      <w:szCs w:val="24"/>
    </w:rPr>
  </w:style>
  <w:style w:type="paragraph" w:styleId="1339" w:customStyle="1">
    <w:name w:val="Normal_3_0"/>
    <w:uiPriority w:val="0"/>
    <w:qFormat/>
    <w:rPr>
      <w:rFonts w:hint="default" w:ascii="Times New Roman" w:hAnsi="Times New Roman" w:eastAsia="Times New Roman" w:cs="Times New Roman"/>
      <w:sz w:val="24"/>
      <w:szCs w:val="24"/>
    </w:rPr>
  </w:style>
  <w:style w:type="paragraph" w:styleId="1340" w:customStyle="1">
    <w:name w:val="标题9"/>
    <w:basedOn w:val="946"/>
    <w:uiPriority w:val="0"/>
    <w:qFormat/>
    <w:pPr>
      <w:numPr>
        <w:ilvl w:val="0"/>
        <w:numId w:val="0"/>
      </w:numPr>
      <w:keepLines w:val="0"/>
      <w:keepNext w:val="0"/>
      <w:spacing w:before="0" w:after="0" w:line="360" w:lineRule="auto"/>
    </w:pPr>
    <w:rPr>
      <w:rFonts w:eastAsia="仿宋_GB2312"/>
      <w:sz w:val="30"/>
    </w:rPr>
  </w:style>
  <w:style w:type="paragraph" w:styleId="1341" w:customStyle="1">
    <w:name w:val="xl2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42" w:customStyle="1">
    <w:name w:val="Normal_22"/>
    <w:uiPriority w:val="0"/>
    <w:qFormat/>
    <w:rPr>
      <w:rFonts w:hint="default" w:ascii="Times New Roman" w:hAnsi="Times New Roman" w:eastAsia="Times New Roman" w:cs="Times New Roman"/>
      <w:sz w:val="24"/>
      <w:szCs w:val="24"/>
    </w:rPr>
  </w:style>
  <w:style w:type="paragraph" w:styleId="1343" w:customStyle="1">
    <w:name w:val="xl87"/>
    <w:basedOn w:val="753"/>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4" w:customStyle="1">
    <w:name w:val="Normal_40"/>
    <w:uiPriority w:val="0"/>
    <w:qFormat/>
    <w:rPr>
      <w:rFonts w:hint="default" w:ascii="Times New Roman" w:hAnsi="Times New Roman" w:eastAsia="Times New Roman" w:cs="Times New Roman"/>
      <w:sz w:val="24"/>
      <w:szCs w:val="24"/>
    </w:rPr>
  </w:style>
  <w:style w:type="paragraph" w:styleId="1345" w:customStyle="1">
    <w:name w:val="Char2"/>
    <w:basedOn w:val="753"/>
    <w:uiPriority w:val="0"/>
    <w:qFormat/>
    <w:rPr>
      <w:rFonts w:ascii="仿宋_GB2312" w:eastAsia="仿宋_GB2312"/>
      <w:b/>
      <w:sz w:val="32"/>
      <w:szCs w:val="32"/>
    </w:rPr>
  </w:style>
  <w:style w:type="paragraph" w:styleId="1346" w:customStyle="1">
    <w:name w:val="Normal_0_4"/>
    <w:uiPriority w:val="0"/>
    <w:qFormat/>
    <w:rPr>
      <w:rFonts w:hint="default" w:ascii="Times New Roman" w:hAnsi="Times New Roman" w:eastAsia="Times New Roman" w:cs="Times New Roman"/>
      <w:sz w:val="24"/>
      <w:szCs w:val="24"/>
    </w:rPr>
  </w:style>
  <w:style w:type="paragraph" w:styleId="1347" w:customStyle="1">
    <w:name w:val="xl116"/>
    <w:basedOn w:val="753"/>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348" w:customStyle="1">
    <w:name w:val="Normal_39"/>
    <w:uiPriority w:val="0"/>
    <w:qFormat/>
    <w:rPr>
      <w:rFonts w:hint="default" w:ascii="Times New Roman" w:hAnsi="Times New Roman" w:eastAsia="Times New Roman" w:cs="Times New Roman"/>
      <w:sz w:val="24"/>
      <w:szCs w:val="24"/>
    </w:rPr>
  </w:style>
  <w:style w:type="paragraph" w:styleId="1349" w:customStyle="1">
    <w:name w:val="xl83"/>
    <w:basedOn w:val="753"/>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50" w:customStyle="1">
    <w:name w:val="Normal_15_0"/>
    <w:uiPriority w:val="0"/>
    <w:qFormat/>
    <w:rPr>
      <w:rFonts w:hint="default" w:ascii="Times New Roman" w:hAnsi="Times New Roman" w:eastAsia="Times New Roman" w:cs="Times New Roman"/>
      <w:sz w:val="24"/>
      <w:szCs w:val="24"/>
    </w:rPr>
  </w:style>
  <w:style w:type="paragraph" w:styleId="1351" w:customStyle="1">
    <w:name w:val="Normal_10"/>
    <w:uiPriority w:val="0"/>
    <w:qFormat/>
    <w:rPr>
      <w:rFonts w:hint="default" w:ascii="Times New Roman" w:hAnsi="Times New Roman" w:eastAsia="Times New Roman" w:cs="Times New Roman"/>
      <w:sz w:val="24"/>
      <w:szCs w:val="24"/>
    </w:rPr>
  </w:style>
  <w:style w:type="paragraph" w:styleId="1352"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353" w:customStyle="1">
    <w:name w:val="xl68"/>
    <w:basedOn w:val="7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4" w:customStyle="1">
    <w:name w:val="Normal_8_0"/>
    <w:uiPriority w:val="0"/>
    <w:qFormat/>
    <w:rPr>
      <w:rFonts w:hint="default" w:ascii="Times New Roman" w:hAnsi="Times New Roman" w:eastAsia="Times New Roman" w:cs="Times New Roman"/>
      <w:sz w:val="24"/>
      <w:szCs w:val="24"/>
    </w:rPr>
  </w:style>
  <w:style w:type="paragraph" w:styleId="1355" w:customStyle="1">
    <w:name w:val="Normal_13_0"/>
    <w:uiPriority w:val="0"/>
    <w:qFormat/>
    <w:rPr>
      <w:rFonts w:hint="default" w:ascii="Times New Roman" w:hAnsi="Times New Roman" w:eastAsia="Times New Roman" w:cs="Times New Roman"/>
      <w:sz w:val="24"/>
      <w:szCs w:val="24"/>
    </w:rPr>
  </w:style>
  <w:style w:type="paragraph" w:styleId="1356" w:customStyle="1">
    <w:name w:val="Normal_14_0"/>
    <w:uiPriority w:val="0"/>
    <w:qFormat/>
    <w:rPr>
      <w:rFonts w:hint="default" w:ascii="Times New Roman" w:hAnsi="Times New Roman" w:eastAsia="Times New Roman" w:cs="Times New Roman"/>
      <w:sz w:val="24"/>
      <w:szCs w:val="24"/>
    </w:rPr>
  </w:style>
  <w:style w:type="paragraph" w:styleId="1357" w:customStyle="1">
    <w:name w:val="Normal_0_5"/>
    <w:uiPriority w:val="0"/>
    <w:qFormat/>
    <w:rPr>
      <w:rFonts w:ascii="Times New Roman" w:hAnsi="Times New Roman" w:eastAsia="Times New Roman" w:cs="Times New Roman"/>
      <w:sz w:val="24"/>
      <w:szCs w:val="24"/>
    </w:rPr>
  </w:style>
  <w:style w:type="numbering" w:styleId="13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孙明珠</cp:lastModifiedBy>
  <cp:revision>7</cp:revision>
  <dcterms:created xsi:type="dcterms:W3CDTF">2023-07-03T07:23:00Z</dcterms:created>
  <dcterms:modified xsi:type="dcterms:W3CDTF">2024-04-09T06:07:17Z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88714B68F5424118B14EF0F31FAD4EB5_13</vt:lpwstr>
  </property>
</Properties>
</file>