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spacing w:val="20"/>
          <w:sz w:val="72"/>
          <w:szCs w:val="72"/>
        </w:rPr>
      </w:pPr>
      <w:r>
        <w:rPr>
          <w:rFonts w:hint="eastAsia" w:ascii="黑体" w:hAnsi="华文中宋" w:eastAsia="黑体"/>
          <w:bCs/>
          <w:spacing w:val="20"/>
          <w:sz w:val="72"/>
          <w:szCs w:val="72"/>
        </w:rPr>
      </w:r>
      <w:r/>
    </w:p>
    <w:p>
      <w:pPr>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无锡市惠山区政府采购</w:t>
      </w:r>
      <w:r/>
    </w:p>
    <w:p>
      <w:pPr>
        <w:rPr>
          <w:rFonts w:hint="eastAsia" w:ascii="华文中宋" w:hAnsi="华文中宋" w:eastAsia="华文中宋"/>
          <w:bCs/>
          <w:sz w:val="30"/>
        </w:rPr>
      </w:pPr>
      <w:r>
        <w:rPr>
          <w:rFonts w:hint="eastAsia" w:ascii="华文中宋" w:hAnsi="华文中宋" w:eastAsia="华文中宋"/>
          <w:bCs/>
          <w:sz w:val="30"/>
        </w:rPr>
      </w:r>
      <w:r/>
    </w:p>
    <w:p>
      <w:pPr>
        <w:jc w:val="center"/>
        <w:rPr>
          <w:rFonts w:hint="eastAsia" w:ascii="黑体" w:hAnsi="华文中宋" w:eastAsia="黑体"/>
          <w:bCs/>
          <w:spacing w:val="20"/>
          <w:sz w:val="40"/>
          <w:szCs w:val="40"/>
        </w:rPr>
      </w:pPr>
      <w:r>
        <w:rPr>
          <w:rFonts w:hint="eastAsia" w:ascii="黑体" w:hAnsi="华文中宋" w:eastAsia="黑体"/>
          <w:bCs/>
          <w:spacing w:val="20"/>
          <w:sz w:val="40"/>
          <w:szCs w:val="40"/>
        </w:rPr>
      </w:r>
      <w:r/>
    </w:p>
    <w:p>
      <w:pPr>
        <w:jc w:val="center"/>
        <w:rPr>
          <w:rFonts w:hint="eastAsia" w:ascii="黑体" w:hAnsi="华文中宋" w:eastAsia="黑体"/>
          <w:bCs/>
          <w:spacing w:val="20"/>
          <w:sz w:val="48"/>
          <w:szCs w:val="48"/>
        </w:rPr>
      </w:pPr>
      <w:r>
        <w:rPr>
          <w:rFonts w:hint="eastAsia" w:ascii="黑体" w:hAnsi="华文中宋" w:eastAsia="黑体"/>
          <w:bCs/>
          <w:spacing w:val="20"/>
          <w:sz w:val="48"/>
          <w:szCs w:val="48"/>
        </w:rPr>
      </w:r>
      <w:r/>
    </w:p>
    <w:p>
      <w:pPr>
        <w:jc w:val="center"/>
        <w:rPr>
          <w:rFonts w:hint="eastAsia" w:ascii="黑体" w:hAnsi="华文中宋" w:eastAsia="黑体"/>
          <w:bCs/>
          <w:spacing w:val="20"/>
          <w:sz w:val="48"/>
          <w:szCs w:val="48"/>
        </w:rPr>
      </w:pPr>
      <w:r>
        <w:rPr>
          <w:rFonts w:hint="eastAsia" w:ascii="黑体" w:hAnsi="华文中宋" w:eastAsia="黑体"/>
          <w:bCs/>
          <w:spacing w:val="20"/>
          <w:sz w:val="48"/>
          <w:szCs w:val="48"/>
        </w:rPr>
      </w:r>
      <w:r/>
    </w:p>
    <w:p>
      <w:pPr>
        <w:jc w:val="center"/>
        <w:spacing w:line="480" w:lineRule="auto"/>
        <w:rPr>
          <w:rFonts w:hint="eastAsia" w:ascii="黑体" w:hAnsi="华文中宋" w:eastAsia="黑体"/>
          <w:bCs/>
          <w:spacing w:val="20"/>
          <w:sz w:val="52"/>
          <w:szCs w:val="52"/>
        </w:rPr>
      </w:pPr>
      <w:r>
        <w:rPr>
          <w:rFonts w:hint="eastAsia" w:ascii="黑体" w:hAnsi="华文中宋" w:eastAsia="黑体"/>
          <w:bCs/>
          <w:spacing w:val="20"/>
          <w:sz w:val="52"/>
          <w:szCs w:val="52"/>
        </w:rPr>
        <w:t xml:space="preserve">公   开</w:t>
      </w:r>
      <w:r/>
    </w:p>
    <w:p>
      <w:pPr>
        <w:jc w:val="center"/>
        <w:spacing w:line="480" w:lineRule="auto"/>
        <w:rPr>
          <w:rFonts w:hint="eastAsia" w:ascii="黑体" w:hAnsi="华文中宋" w:eastAsia="黑体"/>
          <w:bCs/>
          <w:spacing w:val="20"/>
          <w:sz w:val="52"/>
          <w:szCs w:val="52"/>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-113664</wp:posOffset>
                </wp:positionH>
                <wp:positionV relativeFrom="paragraph">
                  <wp:posOffset>196850</wp:posOffset>
                </wp:positionV>
                <wp:extent cx="127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5pt" to="-8.8pt,15.5pt" fillcolor="#FFFFFF" strokecolor="#000000"/>
            </w:pict>
          </mc:Fallback>
        </mc:AlternateContent>
      </w:r>
      <w:r>
        <w:rPr>
          <w:rFonts w:hint="eastAsia" w:ascii="黑体" w:hAnsi="华文中宋" w:eastAsia="黑体"/>
          <w:bCs/>
          <w:spacing w:val="20"/>
          <w:sz w:val="52"/>
          <w:szCs w:val="52"/>
        </w:rPr>
        <w:t xml:space="preserve">招  标  文 件</w:t>
      </w:r>
      <w:r/>
    </w:p>
    <w:p>
      <w:pPr>
        <w:rPr>
          <w:rFonts w:hint="eastAsia" w:ascii="宋体" w:hAnsi="宋体"/>
          <w:bCs/>
          <w:sz w:val="30"/>
        </w:rPr>
      </w:pPr>
      <w:r>
        <w:rPr>
          <w:rFonts w:hint="eastAsia" w:ascii="宋体" w:hAnsi="宋体"/>
          <w:bCs/>
          <w:sz w:val="30"/>
        </w:rPr>
      </w:r>
      <w:r/>
    </w:p>
    <w:p>
      <w:pPr>
        <w:rPr>
          <w:rFonts w:hint="eastAsia" w:ascii="宋体" w:hAnsi="宋体"/>
          <w:bCs/>
          <w:sz w:val="30"/>
        </w:rPr>
      </w:pPr>
      <w:r>
        <w:rPr>
          <w:rFonts w:hint="eastAsia" w:ascii="宋体" w:hAnsi="宋体"/>
          <w:bCs/>
          <w:sz w:val="30"/>
        </w:rPr>
      </w:r>
      <w:r/>
    </w:p>
    <w:p>
      <w:pPr>
        <w:rPr>
          <w:rFonts w:hint="eastAsia" w:ascii="宋体" w:hAnsi="宋体"/>
          <w:bCs/>
          <w:sz w:val="30"/>
        </w:rPr>
      </w:pPr>
      <w:r>
        <w:rPr>
          <w:rFonts w:hint="eastAsia" w:ascii="宋体" w:hAnsi="宋体"/>
          <w:bCs/>
          <w:sz w:val="30"/>
        </w:rPr>
      </w:r>
      <w:r/>
    </w:p>
    <w:p>
      <w:pPr>
        <w:rPr>
          <w:rFonts w:hint="eastAsia" w:ascii="宋体" w:hAnsi="宋体"/>
          <w:bCs/>
          <w:sz w:val="30"/>
        </w:rPr>
      </w:pPr>
      <w:r>
        <w:rPr>
          <w:rFonts w:hint="eastAsia" w:ascii="宋体" w:hAnsi="宋体"/>
          <w:bCs/>
          <w:sz w:val="30"/>
        </w:rPr>
      </w:r>
      <w:r/>
    </w:p>
    <w:p>
      <w:pPr>
        <w:rPr>
          <w:rFonts w:hint="eastAsia" w:ascii="宋体" w:hAnsi="宋体"/>
          <w:bCs/>
          <w:sz w:val="30"/>
        </w:rPr>
      </w:pPr>
      <w:r>
        <w:rPr>
          <w:rFonts w:hint="eastAsia" w:ascii="宋体" w:hAnsi="宋体"/>
          <w:bCs/>
          <w:sz w:val="30"/>
        </w:rPr>
      </w:r>
      <w:r/>
    </w:p>
    <w:p>
      <w:pPr>
        <w:rPr>
          <w:rFonts w:hint="eastAsia" w:ascii="宋体" w:hAnsi="宋体"/>
          <w:bCs/>
          <w:sz w:val="30"/>
        </w:rPr>
      </w:pPr>
      <w:r>
        <w:rPr>
          <w:rFonts w:hint="eastAsia" w:ascii="宋体" w:hAnsi="宋体"/>
          <w:bCs/>
          <w:sz w:val="30"/>
        </w:rPr>
        <w:t xml:space="preserve"> </w:t>
      </w:r>
      <w:r/>
    </w:p>
    <w:p>
      <w:pPr>
        <w:ind w:left="420" w:right="292" w:firstLine="1127"/>
        <w:jc w:val="left"/>
        <w:spacing w:line="480" w:lineRule="auto"/>
        <w:rPr>
          <w:rFonts w:hint="eastAsia" w:ascii="宋体" w:hAnsi="宋体"/>
          <w:b/>
          <w:bCs/>
          <w:sz w:val="28"/>
          <w:szCs w:val="28"/>
          <w:u w:val="single"/>
        </w:rPr>
      </w:pPr>
      <w:r>
        <w:rPr>
          <w:rFonts w:hint="eastAsia" w:ascii="宋体" w:hAnsi="宋体"/>
          <w:b/>
          <w:bCs/>
          <w:sz w:val="28"/>
          <w:szCs w:val="28"/>
        </w:rPr>
        <w:t xml:space="preserve">采购项目编号：</w:t>
      </w:r>
      <w:bookmarkStart w:id="0" w:name="_Hlk152077617"/>
      <w:r>
        <w:rPr>
          <w:rFonts w:hint="eastAsia" w:ascii="宋体" w:hAnsi="宋体"/>
          <w:b/>
          <w:bCs/>
          <w:sz w:val="28"/>
          <w:szCs w:val="28"/>
          <w:u w:val="single"/>
          <w:lang w:eastAsia="zh-CN"/>
        </w:rPr>
        <w:t xml:space="preserve">JSZC-320206-LXZB-G2024-0039</w:t>
      </w:r>
      <w:r>
        <w:rPr>
          <w:rFonts w:hint="eastAsia" w:ascii="宋体" w:hAnsi="宋体"/>
          <w:b/>
          <w:bCs/>
          <w:sz w:val="28"/>
          <w:szCs w:val="28"/>
          <w:u w:val="single"/>
        </w:rPr>
        <w:t xml:space="preserve"> </w:t>
      </w:r>
      <w:bookmarkEnd w:id="0"/>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p>
    <w:p>
      <w:pPr>
        <w:ind w:left="420" w:right="292" w:firstLine="1127"/>
        <w:jc w:val="left"/>
        <w:spacing w:line="480" w:lineRule="auto"/>
        <w:rPr>
          <w:rFonts w:hint="eastAsia" w:ascii="宋体" w:hAnsi="宋体"/>
          <w:b/>
          <w:bCs/>
          <w:sz w:val="28"/>
          <w:szCs w:val="28"/>
          <w:u w:val="single"/>
        </w:rPr>
      </w:pPr>
      <w:r>
        <w:rPr>
          <w:rFonts w:hint="eastAsia" w:ascii="宋体" w:hAnsi="宋体"/>
          <w:b/>
          <w:bCs/>
          <w:sz w:val="28"/>
          <w:szCs w:val="28"/>
        </w:rPr>
        <w:t xml:space="preserve">采购项目名称：</w:t>
      </w:r>
      <w:r>
        <w:rPr>
          <w:rFonts w:ascii="宋体" w:hAnsi="宋体"/>
          <w:b/>
          <w:bCs/>
          <w:sz w:val="28"/>
          <w:szCs w:val="28"/>
          <w:u w:val="single"/>
        </w:rPr>
        <w:t xml:space="preserve">2024年惠山区地表水监测、村庄生活污水处理设施水质、生态环境信访及应急监测项目</w:t>
      </w:r>
      <w:r/>
    </w:p>
    <w:p>
      <w:pPr>
        <w:ind w:left="420" w:right="292" w:firstLine="1127"/>
        <w:jc w:val="left"/>
        <w:spacing w:line="480" w:lineRule="auto"/>
        <w:rPr>
          <w:rFonts w:hint="eastAsia" w:ascii="宋体" w:hAnsi="宋体"/>
          <w:b/>
          <w:bCs/>
          <w:sz w:val="28"/>
          <w:szCs w:val="28"/>
        </w:rPr>
      </w:pPr>
      <w:r>
        <w:rPr>
          <w:rFonts w:hint="eastAsia" w:ascii="宋体" w:hAnsi="宋体"/>
          <w:b/>
          <w:bCs/>
          <w:sz w:val="28"/>
          <w:szCs w:val="28"/>
        </w:rPr>
        <w:t xml:space="preserve">采 购 单 位 ：</w:t>
      </w:r>
      <w:r>
        <w:rPr>
          <w:rFonts w:hint="eastAsia" w:ascii="宋体" w:hAnsi="宋体"/>
          <w:b/>
          <w:bCs/>
          <w:sz w:val="28"/>
          <w:szCs w:val="28"/>
          <w:u w:val="single"/>
        </w:rPr>
        <w:t xml:space="preserve">无锡市惠山生态环境局 </w:t>
      </w:r>
      <w:r>
        <w:rPr>
          <w:rFonts w:ascii="宋体" w:hAnsi="宋体"/>
          <w:b/>
          <w:bCs/>
          <w:sz w:val="28"/>
          <w:szCs w:val="28"/>
          <w:u w:val="single"/>
        </w:rPr>
        <w:t xml:space="preserve">                  </w:t>
      </w:r>
      <w:r/>
    </w:p>
    <w:p>
      <w:pPr>
        <w:ind w:left="420" w:right="292" w:firstLine="1127"/>
        <w:jc w:val="left"/>
        <w:spacing w:line="480" w:lineRule="auto"/>
        <w:rPr>
          <w:rFonts w:hint="eastAsia" w:ascii="宋体" w:hAnsi="宋体"/>
          <w:bCs/>
          <w:sz w:val="32"/>
        </w:rPr>
      </w:pPr>
      <w:r>
        <w:rPr>
          <w:rFonts w:hint="eastAsia" w:ascii="宋体" w:hAnsi="宋体"/>
          <w:b/>
          <w:bCs/>
          <w:sz w:val="28"/>
          <w:szCs w:val="28"/>
        </w:rPr>
        <w:t xml:space="preserve">代 理 机 构 ：</w:t>
      </w:r>
      <w:r>
        <w:rPr>
          <w:rFonts w:hint="eastAsia" w:ascii="宋体" w:hAnsi="宋体"/>
          <w:b/>
          <w:bCs/>
          <w:sz w:val="28"/>
          <w:szCs w:val="28"/>
          <w:u w:val="single"/>
        </w:rPr>
        <w:t xml:space="preserve">无锡梁溪建设咨询事务所有限公司 </w:t>
      </w:r>
      <w:r>
        <w:rPr>
          <w:rFonts w:ascii="宋体" w:hAnsi="宋体"/>
          <w:b/>
          <w:bCs/>
          <w:sz w:val="28"/>
          <w:szCs w:val="28"/>
          <w:u w:val="single"/>
        </w:rPr>
        <w:t xml:space="preserve">        </w:t>
      </w:r>
      <w:r/>
    </w:p>
    <w:p>
      <w:pPr>
        <w:rPr>
          <w:rFonts w:hint="eastAsia" w:ascii="宋体" w:hAnsi="宋体"/>
          <w:bCs/>
          <w:sz w:val="10"/>
          <w:szCs w:val="2"/>
        </w:rPr>
      </w:pPr>
      <w:r>
        <w:rPr>
          <w:rFonts w:hint="eastAsia" w:ascii="宋体" w:hAnsi="宋体"/>
          <w:bCs/>
          <w:sz w:val="10"/>
          <w:szCs w:val="2"/>
        </w:rPr>
      </w:r>
      <w:r/>
    </w:p>
    <w:p>
      <w:pPr>
        <w:jc w:val="center"/>
        <w:rPr>
          <w:rFonts w:hint="eastAsia" w:ascii="宋体" w:hAnsi="宋体"/>
          <w:b/>
          <w:bCs/>
          <w:sz w:val="22"/>
          <w:szCs w:val="22"/>
        </w:rPr>
      </w:pPr>
      <w:r>
        <w:rPr>
          <w:rFonts w:hint="eastAsia" w:ascii="宋体" w:hAnsi="宋体"/>
          <w:b/>
          <w:bCs/>
          <w:sz w:val="22"/>
          <w:szCs w:val="22"/>
        </w:rPr>
      </w:r>
      <w:r/>
    </w:p>
    <w:p>
      <w:pPr>
        <w:jc w:val="center"/>
        <w:rPr>
          <w:rFonts w:hint="eastAsia" w:ascii="宋体" w:hAnsi="宋体"/>
          <w:b/>
          <w:bCs/>
          <w:sz w:val="44"/>
        </w:rPr>
      </w:pPr>
      <w:r>
        <w:rPr>
          <w:rFonts w:hint="eastAsia" w:ascii="宋体" w:hAnsi="宋体"/>
          <w:b/>
          <w:bCs/>
          <w:sz w:val="44"/>
          <w:szCs w:val="44"/>
        </w:rPr>
        <w:t xml:space="preserve">二○二四年</w:t>
      </w:r>
      <w:r>
        <w:rPr>
          <w:rFonts w:hint="eastAsia" w:ascii="宋体" w:hAnsi="宋体"/>
          <w:b/>
          <w:bCs/>
          <w:sz w:val="44"/>
          <w:szCs w:val="44"/>
          <w:lang w:val="en-US" w:eastAsia="zh-CN"/>
        </w:rPr>
        <w:t xml:space="preserve">九</w:t>
      </w:r>
      <w:r>
        <w:rPr>
          <w:rFonts w:hint="eastAsia" w:ascii="宋体" w:hAnsi="宋体"/>
          <w:b/>
          <w:bCs/>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sz w:val="21"/>
          <w:szCs w:val="24"/>
          <w:lang w:val="zh-CN"/>
        </w:rPr>
      </w:sdtPr>
      <w:sdtContent>
        <w:p>
          <w:pPr>
            <w:pStyle w:val="1255"/>
            <w:jc w:val="center"/>
          </w:pPr>
          <w:r>
            <w:rPr>
              <w:lang w:val="zh-CN"/>
            </w:rPr>
            <w:t xml:space="preserve">目录</w:t>
          </w:r>
          <w:r/>
        </w:p>
        <w:p>
          <w:pPr>
            <w:pStyle w:val="818"/>
            <w:spacing w:after="240" w:line="720" w:lineRule="auto"/>
            <w:tabs>
              <w:tab w:val="right" w:pos="9736" w:leader="dot"/>
            </w:tabs>
            <w:rPr>
              <w:rFonts w:asciiTheme="minorHAnsi" w:hAnsiTheme="minorHAnsi" w:eastAsiaTheme="minorEastAsia" w:cstheme="minorBidi"/>
              <w:b/>
              <w:bCs/>
              <w:sz w:val="28"/>
              <w:szCs w:val="32"/>
            </w:rPr>
          </w:pPr>
          <w:r>
            <w:rPr>
              <w:rFonts w:ascii="宋体" w:hAnsi="宋体"/>
              <w:b/>
              <w:bCs/>
              <w:sz w:val="52"/>
              <w:szCs w:val="72"/>
            </w:rPr>
            <w:fldChar w:fldCharType="begin"/>
          </w:r>
          <w:r>
            <w:rPr>
              <w:rFonts w:ascii="宋体" w:hAnsi="宋体"/>
              <w:b/>
              <w:bCs/>
              <w:sz w:val="52"/>
              <w:szCs w:val="72"/>
            </w:rPr>
            <w:instrText xml:space="preserve"> TOC \o "1-3" \h \z \u </w:instrText>
          </w:r>
          <w:r>
            <w:rPr>
              <w:rFonts w:ascii="宋体" w:hAnsi="宋体"/>
              <w:b/>
              <w:bCs/>
              <w:sz w:val="52"/>
              <w:szCs w:val="72"/>
            </w:rPr>
            <w:fldChar w:fldCharType="separate"/>
          </w:r>
          <w:r>
            <w:fldChar w:fldCharType="begin"/>
          </w:r>
          <w:r>
            <w:instrText xml:space="preserve"> HYPERLINK \l "_Toc116946286" \o "#_Toc116946286" </w:instrText>
          </w:r>
          <w:r>
            <w:fldChar w:fldCharType="separate"/>
          </w:r>
          <w:r>
            <w:rPr>
              <w:rStyle w:val="848"/>
              <w:b/>
              <w:bCs/>
              <w:sz w:val="28"/>
              <w:szCs w:val="36"/>
            </w:rPr>
            <w:t xml:space="preserve">一．投标邀请</w:t>
          </w:r>
          <w:r>
            <w:rPr>
              <w:b/>
              <w:bCs/>
              <w:sz w:val="28"/>
              <w:szCs w:val="36"/>
            </w:rPr>
            <w:tab/>
          </w:r>
          <w:r>
            <w:rPr>
              <w:b/>
              <w:bCs/>
              <w:sz w:val="28"/>
              <w:szCs w:val="36"/>
            </w:rPr>
            <w:fldChar w:fldCharType="begin"/>
          </w:r>
          <w:r>
            <w:rPr>
              <w:b/>
              <w:bCs/>
              <w:sz w:val="28"/>
              <w:szCs w:val="36"/>
            </w:rPr>
            <w:instrText xml:space="preserve"> PAGEREF _Toc116946286 \h </w:instrText>
          </w:r>
          <w:r>
            <w:rPr>
              <w:b/>
              <w:bCs/>
              <w:sz w:val="28"/>
              <w:szCs w:val="36"/>
            </w:rPr>
            <w:fldChar w:fldCharType="separate"/>
          </w:r>
          <w:r>
            <w:rPr>
              <w:b/>
              <w:bCs/>
              <w:sz w:val="28"/>
              <w:szCs w:val="36"/>
            </w:rPr>
            <w:t xml:space="preserve">3</w:t>
          </w:r>
          <w:r>
            <w:rPr>
              <w:b/>
              <w:bCs/>
              <w:sz w:val="28"/>
              <w:szCs w:val="36"/>
            </w:rPr>
            <w:fldChar w:fldCharType="end"/>
          </w:r>
          <w:r>
            <w:rPr>
              <w:b/>
              <w:bCs/>
              <w:sz w:val="28"/>
              <w:szCs w:val="36"/>
            </w:rPr>
            <w:fldChar w:fldCharType="end"/>
          </w:r>
          <w:r/>
        </w:p>
        <w:p>
          <w:pPr>
            <w:pStyle w:val="818"/>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"_Toc116946287" \o "#_Toc116946287" </w:instrText>
          </w:r>
          <w:r>
            <w:fldChar w:fldCharType="separate"/>
          </w:r>
          <w:r>
            <w:rPr>
              <w:rStyle w:val="848"/>
              <w:b/>
              <w:bCs/>
              <w:sz w:val="28"/>
              <w:szCs w:val="36"/>
            </w:rPr>
            <w:t xml:space="preserve">二．投标供应商须知</w:t>
          </w:r>
          <w:r>
            <w:rPr>
              <w:b/>
              <w:bCs/>
              <w:sz w:val="28"/>
              <w:szCs w:val="36"/>
            </w:rPr>
            <w:tab/>
          </w:r>
          <w:r>
            <w:rPr>
              <w:b/>
              <w:bCs/>
              <w:sz w:val="28"/>
              <w:szCs w:val="36"/>
            </w:rPr>
            <w:fldChar w:fldCharType="begin"/>
          </w:r>
          <w:r>
            <w:rPr>
              <w:b/>
              <w:bCs/>
              <w:sz w:val="28"/>
              <w:szCs w:val="36"/>
            </w:rPr>
            <w:instrText xml:space="preserve"> PAGEREF _Toc116946287 \h </w:instrText>
          </w:r>
          <w:r>
            <w:rPr>
              <w:b/>
              <w:bCs/>
              <w:sz w:val="28"/>
              <w:szCs w:val="36"/>
            </w:rPr>
            <w:fldChar w:fldCharType="separate"/>
          </w:r>
          <w:r>
            <w:rPr>
              <w:b/>
              <w:bCs/>
              <w:sz w:val="28"/>
              <w:szCs w:val="36"/>
            </w:rPr>
            <w:t xml:space="preserve">8</w:t>
          </w:r>
          <w:r>
            <w:rPr>
              <w:b/>
              <w:bCs/>
              <w:sz w:val="28"/>
              <w:szCs w:val="36"/>
            </w:rPr>
            <w:fldChar w:fldCharType="end"/>
          </w:r>
          <w:r>
            <w:rPr>
              <w:b/>
              <w:bCs/>
              <w:sz w:val="28"/>
              <w:szCs w:val="36"/>
            </w:rPr>
            <w:fldChar w:fldCharType="end"/>
          </w:r>
          <w:r/>
        </w:p>
        <w:p>
          <w:pPr>
            <w:pStyle w:val="818"/>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"_Toc116946326" \o "#_Toc116946326" </w:instrText>
          </w:r>
          <w:r>
            <w:fldChar w:fldCharType="separate"/>
          </w:r>
          <w:r>
            <w:rPr>
              <w:rStyle w:val="848"/>
              <w:rFonts w:ascii="宋体" w:hAnsi="宋体"/>
              <w:b/>
              <w:bCs/>
              <w:sz w:val="28"/>
              <w:szCs w:val="36"/>
              <w:lang w:val="zh-CN"/>
            </w:rPr>
            <w:t xml:space="preserve">三．采购需求</w:t>
          </w:r>
          <w:r>
            <w:rPr>
              <w:b/>
              <w:bCs/>
              <w:sz w:val="28"/>
              <w:szCs w:val="36"/>
            </w:rPr>
            <w:tab/>
          </w:r>
          <w:r>
            <w:rPr>
              <w:b/>
              <w:bCs/>
              <w:sz w:val="28"/>
              <w:szCs w:val="36"/>
            </w:rPr>
            <w:fldChar w:fldCharType="begin"/>
          </w:r>
          <w:r>
            <w:rPr>
              <w:b/>
              <w:bCs/>
              <w:sz w:val="28"/>
              <w:szCs w:val="36"/>
            </w:rPr>
            <w:instrText xml:space="preserve"> PAGEREF _Toc116946326 \h </w:instrText>
          </w:r>
          <w:r>
            <w:rPr>
              <w:b/>
              <w:bCs/>
              <w:sz w:val="28"/>
              <w:szCs w:val="36"/>
            </w:rPr>
            <w:fldChar w:fldCharType="separate"/>
          </w:r>
          <w:r>
            <w:rPr>
              <w:b/>
              <w:bCs/>
              <w:sz w:val="28"/>
              <w:szCs w:val="36"/>
            </w:rPr>
            <w:t xml:space="preserve">28</w:t>
          </w:r>
          <w:r>
            <w:rPr>
              <w:b/>
              <w:bCs/>
              <w:sz w:val="28"/>
              <w:szCs w:val="36"/>
            </w:rPr>
            <w:fldChar w:fldCharType="end"/>
          </w:r>
          <w:r>
            <w:rPr>
              <w:b/>
              <w:bCs/>
              <w:sz w:val="28"/>
              <w:szCs w:val="36"/>
            </w:rPr>
            <w:fldChar w:fldCharType="end"/>
          </w:r>
          <w:r/>
        </w:p>
        <w:p>
          <w:pPr>
            <w:pStyle w:val="818"/>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"_Toc116946342" \o "#_Toc116946342" </w:instrText>
          </w:r>
          <w:r>
            <w:fldChar w:fldCharType="separate"/>
          </w:r>
          <w:r>
            <w:rPr>
              <w:rStyle w:val="848"/>
              <w:rFonts w:ascii="Cambria" w:hAnsi="Cambria"/>
              <w:b/>
              <w:bCs/>
              <w:sz w:val="28"/>
              <w:szCs w:val="36"/>
              <w:lang w:val="zh-CN"/>
            </w:rPr>
            <w:t xml:space="preserve">四．合同书（格式文本）</w:t>
          </w:r>
          <w:r>
            <w:rPr>
              <w:b/>
              <w:bCs/>
              <w:sz w:val="28"/>
              <w:szCs w:val="36"/>
            </w:rPr>
            <w:tab/>
          </w:r>
          <w:r>
            <w:rPr>
              <w:b/>
              <w:bCs/>
              <w:sz w:val="28"/>
              <w:szCs w:val="36"/>
            </w:rPr>
            <w:fldChar w:fldCharType="begin"/>
          </w:r>
          <w:r>
            <w:rPr>
              <w:b/>
              <w:bCs/>
              <w:sz w:val="28"/>
              <w:szCs w:val="36"/>
            </w:rPr>
            <w:instrText xml:space="preserve"> PAGEREF _Toc116946342 \h </w:instrText>
          </w:r>
          <w:r>
            <w:rPr>
              <w:b/>
              <w:bCs/>
              <w:sz w:val="28"/>
              <w:szCs w:val="36"/>
            </w:rPr>
            <w:fldChar w:fldCharType="separate"/>
          </w:r>
          <w:r>
            <w:rPr>
              <w:b/>
              <w:bCs/>
              <w:sz w:val="28"/>
              <w:szCs w:val="36"/>
            </w:rPr>
            <w:t xml:space="preserve">34</w:t>
          </w:r>
          <w:r>
            <w:rPr>
              <w:b/>
              <w:bCs/>
              <w:sz w:val="28"/>
              <w:szCs w:val="36"/>
            </w:rPr>
            <w:fldChar w:fldCharType="end"/>
          </w:r>
          <w:r>
            <w:rPr>
              <w:b/>
              <w:bCs/>
              <w:sz w:val="28"/>
              <w:szCs w:val="36"/>
            </w:rPr>
            <w:fldChar w:fldCharType="end"/>
          </w:r>
          <w:r/>
        </w:p>
        <w:p>
          <w:pPr>
            <w:pStyle w:val="818"/>
            <w:spacing w:after="240" w:line="720" w:lineRule="auto"/>
            <w:tabs>
              <w:tab w:val="right" w:pos="9742" w:leader="dot"/>
            </w:tabs>
            <w:rPr>
              <w:rFonts w:asciiTheme="minorHAnsi" w:hAnsiTheme="minorHAnsi" w:eastAsiaTheme="minorEastAsia" w:cstheme="minorBidi"/>
              <w:b/>
              <w:bCs/>
              <w:sz w:val="28"/>
              <w:szCs w:val="32"/>
            </w:rPr>
          </w:pPr>
          <w:r>
            <w:fldChar w:fldCharType="begin"/>
          </w:r>
          <w:r>
            <w:instrText xml:space="preserve"> HYPERLINK \l "_Toc116946344" \o "#_Toc116946344" </w:instrText>
          </w:r>
          <w:r>
            <w:fldChar w:fldCharType="separate"/>
          </w:r>
          <w:r>
            <w:rPr>
              <w:rStyle w:val="848"/>
              <w:b/>
              <w:bCs/>
              <w:sz w:val="28"/>
              <w:szCs w:val="36"/>
            </w:rPr>
            <w:t xml:space="preserve">五. 附件</w:t>
          </w:r>
          <w:r>
            <w:rPr>
              <w:b/>
              <w:bCs/>
              <w:sz w:val="28"/>
              <w:szCs w:val="36"/>
            </w:rPr>
            <w:tab/>
          </w:r>
          <w:r>
            <w:rPr>
              <w:b/>
              <w:bCs/>
              <w:sz w:val="28"/>
              <w:szCs w:val="36"/>
            </w:rPr>
            <w:t xml:space="preserve">43</w:t>
          </w:r>
          <w:r>
            <w:rPr>
              <w:b/>
              <w:bCs/>
              <w:sz w:val="28"/>
              <w:szCs w:val="36"/>
            </w:rPr>
            <w:fldChar w:fldCharType="end"/>
          </w:r>
          <w:r>
            <w:rPr>
              <w:rFonts w:ascii="宋体" w:hAnsi="宋体"/>
              <w:b/>
              <w:bCs/>
              <w:sz w:val="52"/>
              <w:szCs w:val="72"/>
              <w:lang w:val="zh-CN"/>
            </w:rPr>
            <w:fldChar w:fldCharType="end"/>
          </w:r>
          <w:r/>
        </w:p>
      </w:sdtContent>
    </w:sdt>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28"/>
        </w:rPr>
      </w:pPr>
      <w:r>
        <w:rPr>
          <w:rFonts w:hint="eastAsia" w:ascii="宋体" w:hAnsi="宋体"/>
          <w:bCs/>
          <w:sz w:val="28"/>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rPr>
          <w:rFonts w:hint="eastAsia" w:ascii="宋体" w:hAnsi="宋体"/>
          <w:bCs/>
          <w:sz w:val="32"/>
        </w:rPr>
      </w:pPr>
      <w:r>
        <w:rPr>
          <w:rFonts w:hint="eastAsia" w:ascii="宋体" w:hAnsi="宋体"/>
          <w:bCs/>
          <w:sz w:val="32"/>
        </w:rPr>
      </w:r>
      <w:r/>
    </w:p>
    <w:p>
      <w:pPr>
        <w:jc w:val="left"/>
        <w:widowControl/>
        <w:rPr>
          <w:rFonts w:ascii="Cambria" w:hAnsi="Cambria"/>
          <w:b/>
          <w:bCs/>
          <w:sz w:val="32"/>
          <w:szCs w:val="32"/>
          <w:lang w:val="zh-CN"/>
        </w:rPr>
      </w:pPr>
      <w:r/>
      <w:bookmarkStart w:id="1" w:name="报价方须知前附表"/>
      <w:r/>
      <w:bookmarkEnd w:id="1"/>
      <w:r/>
      <w:bookmarkStart w:id="2" w:name="_Toc116946286"/>
      <w:r/>
      <w:bookmarkStart w:id="3" w:name="_Toc35780493"/>
      <w:r>
        <w:br w:type="page" w:clear="all"/>
      </w:r>
      <w:r/>
    </w:p>
    <w:p>
      <w:pPr>
        <w:pStyle w:val="837"/>
        <w:spacing w:before="0" w:line="440" w:lineRule="exact"/>
      </w:pPr>
      <w:r>
        <w:rPr>
          <w:rFonts w:hint="eastAsia"/>
        </w:rPr>
        <w:t xml:space="preserve">一．投标邀请</w:t>
      </w:r>
      <w:bookmarkEnd w:id="2"/>
      <w:r/>
      <w:bookmarkEnd w:id="3"/>
      <w:r/>
      <w:r/>
    </w:p>
    <w:p>
      <w:pPr>
        <w:ind w:firstLine="480"/>
        <w:spacing w:line="440" w:lineRule="exact"/>
        <w:rPr>
          <w:rFonts w:hint="eastAsia" w:ascii="宋体" w:hAnsi="宋体"/>
          <w:bCs/>
          <w:sz w:val="24"/>
          <w:szCs w:val="24"/>
        </w:rPr>
      </w:pPr>
      <w:r>
        <w:rPr>
          <w:rFonts w:hint="eastAsia" w:ascii="宋体" w:hAnsi="宋体"/>
          <w:bCs/>
          <w:sz w:val="24"/>
          <w:szCs w:val="24"/>
        </w:rPr>
        <w:t xml:space="preserve">无锡梁溪建设咨询事务所有限公司受无锡市惠山生态环境局的委托，对</w:t>
      </w:r>
      <w:r>
        <w:rPr>
          <w:rFonts w:ascii="宋体" w:hAnsi="宋体"/>
          <w:bCs/>
          <w:sz w:val="24"/>
          <w:szCs w:val="24"/>
        </w:rPr>
        <w:t xml:space="preserve">2024年惠山区地表水监测、村庄生活污水处理设施水质、生态环境信访及应急监测项目</w:t>
      </w:r>
      <w:r>
        <w:rPr>
          <w:rFonts w:hint="eastAsia" w:ascii="宋体" w:hAnsi="宋体"/>
          <w:bCs/>
          <w:sz w:val="24"/>
          <w:szCs w:val="24"/>
        </w:rPr>
        <w:t xml:space="preserve">进行公开招标采购，欢迎你单位参加投标并提请注意下列附表中的相关事项：</w:t>
      </w:r>
      <w:r/>
    </w:p>
    <w:tbl>
      <w:tblPr>
        <w:tblStyle w:val="785"/>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hint="eastAsia" w:ascii="宋体" w:hAnsi="宋体"/>
                <w:b/>
                <w:sz w:val="24"/>
                <w:szCs w:val="24"/>
              </w:rPr>
            </w:pPr>
            <w:r>
              <w:rPr>
                <w:rFonts w:hint="eastAsia" w:ascii="宋体" w:hAnsi="宋体"/>
                <w:b/>
                <w:sz w:val="24"/>
                <w:szCs w:val="24"/>
              </w:rPr>
              <w:t xml:space="preserve">序号</w:t>
            </w:r>
            <w:r/>
          </w:p>
        </w:tc>
        <w:tc>
          <w:tcPr>
            <w:tcW w:w="9774" w:type="dxa"/>
            <w:textDirection w:val="lrTb"/>
            <w:noWrap w:val="false"/>
          </w:tcPr>
          <w:p>
            <w:pPr>
              <w:jc w:val="center"/>
              <w:spacing w:line="420" w:lineRule="exact"/>
              <w:rPr>
                <w:rFonts w:hint="eastAsia" w:ascii="宋体" w:hAnsi="宋体"/>
                <w:b/>
                <w:sz w:val="24"/>
                <w:szCs w:val="24"/>
              </w:rPr>
            </w:pPr>
            <w:r>
              <w:rPr>
                <w:rFonts w:hint="eastAsia" w:ascii="宋体" w:hAnsi="宋体"/>
                <w:b/>
                <w:sz w:val="24"/>
                <w:szCs w:val="24"/>
              </w:rPr>
              <w:t xml:space="preserve">内    容</w:t>
            </w:r>
            <w:r/>
          </w:p>
        </w:tc>
      </w:tr>
      <w:tr>
        <w:trPr>
          <w:jc w:val="center"/>
          <w:trHeight w:val="489"/>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1</w:t>
            </w:r>
            <w:r/>
          </w:p>
        </w:tc>
        <w:tc>
          <w:tcPr>
            <w:tcW w:w="9774" w:type="dxa"/>
            <w:textDirection w:val="lrTb"/>
            <w:noWrap w:val="false"/>
          </w:tcPr>
          <w:p>
            <w:pPr>
              <w:spacing w:line="420" w:lineRule="exact"/>
              <w:rPr>
                <w:rFonts w:hint="eastAsia" w:ascii="宋体" w:hAnsi="宋体"/>
                <w:bCs/>
                <w:sz w:val="24"/>
                <w:szCs w:val="24"/>
              </w:rPr>
            </w:pPr>
            <w:r>
              <w:rPr>
                <w:rFonts w:hint="eastAsia" w:ascii="宋体" w:hAnsi="宋体"/>
                <w:b/>
                <w:sz w:val="24"/>
                <w:szCs w:val="24"/>
              </w:rPr>
              <w:t xml:space="preserve">1</w:t>
            </w:r>
            <w:r>
              <w:rPr>
                <w:rFonts w:ascii="宋体" w:hAnsi="宋体"/>
                <w:b/>
                <w:sz w:val="24"/>
                <w:szCs w:val="24"/>
              </w:rPr>
              <w:t xml:space="preserve">.</w:t>
            </w:r>
            <w:r>
              <w:rPr>
                <w:rFonts w:hint="eastAsia" w:ascii="宋体" w:hAnsi="宋体"/>
                <w:b/>
                <w:sz w:val="24"/>
                <w:szCs w:val="24"/>
              </w:rPr>
              <w:t xml:space="preserve">项目名称：</w:t>
            </w:r>
            <w:r>
              <w:rPr>
                <w:rFonts w:ascii="宋体" w:hAnsi="宋体"/>
                <w:bCs/>
                <w:sz w:val="24"/>
                <w:szCs w:val="24"/>
              </w:rPr>
              <w:t xml:space="preserve">2024年惠山区地表水监测、村庄生活污水处理设施水质、生态环境信访及应急监测项目</w:t>
            </w:r>
            <w:r/>
          </w:p>
          <w:p>
            <w:pPr>
              <w:spacing w:line="420" w:lineRule="exact"/>
              <w:rPr>
                <w:rFonts w:hint="eastAsia" w:ascii="宋体" w:hAnsi="宋体" w:eastAsia="宋体"/>
                <w:bCs/>
                <w:sz w:val="24"/>
                <w:szCs w:val="24"/>
                <w:lang w:eastAsia="zh-CN"/>
              </w:rPr>
            </w:pPr>
            <w:r>
              <w:rPr>
                <w:rFonts w:hint="eastAsia" w:ascii="宋体" w:hAnsi="宋体"/>
                <w:b/>
                <w:sz w:val="24"/>
                <w:szCs w:val="24"/>
              </w:rPr>
              <w:t xml:space="preserve">2</w:t>
            </w:r>
            <w:r>
              <w:rPr>
                <w:rFonts w:ascii="宋体" w:hAnsi="宋体"/>
                <w:b/>
                <w:sz w:val="24"/>
                <w:szCs w:val="24"/>
              </w:rPr>
              <w:t xml:space="preserve">.</w:t>
            </w:r>
            <w:r>
              <w:rPr>
                <w:rFonts w:hint="eastAsia" w:ascii="宋体" w:hAnsi="宋体"/>
                <w:b/>
                <w:sz w:val="24"/>
                <w:szCs w:val="24"/>
              </w:rPr>
              <w:t xml:space="preserve">项目编号：</w:t>
            </w:r>
            <w:r>
              <w:rPr>
                <w:rFonts w:hint="eastAsia" w:ascii="宋体" w:hAnsi="宋体"/>
                <w:bCs/>
                <w:sz w:val="24"/>
                <w:szCs w:val="24"/>
                <w:lang w:eastAsia="zh-CN"/>
              </w:rPr>
              <w:t xml:space="preserve">JSZC-320206-LXZB-G2024-0039</w:t>
            </w:r>
            <w:r/>
          </w:p>
          <w:p>
            <w:pPr>
              <w:spacing w:line="420" w:lineRule="exact"/>
              <w:rPr>
                <w:rFonts w:hint="eastAsia" w:ascii="宋体" w:hAnsi="宋体"/>
                <w:bCs/>
                <w:sz w:val="24"/>
                <w:szCs w:val="24"/>
              </w:rPr>
            </w:pPr>
            <w:r>
              <w:rPr>
                <w:rFonts w:ascii="宋体" w:hAnsi="宋体"/>
                <w:b/>
                <w:sz w:val="24"/>
                <w:szCs w:val="24"/>
              </w:rPr>
              <w:t xml:space="preserve">3</w:t>
            </w:r>
            <w:r>
              <w:rPr>
                <w:rFonts w:hint="eastAsia" w:ascii="宋体" w:hAnsi="宋体"/>
                <w:b/>
                <w:sz w:val="24"/>
                <w:szCs w:val="24"/>
              </w:rPr>
              <w:t xml:space="preserve">.采购包划分：</w:t>
            </w:r>
            <w:r>
              <w:rPr>
                <w:rFonts w:hint="eastAsia" w:ascii="宋体" w:hAnsi="宋体"/>
                <w:bCs/>
                <w:sz w:val="24"/>
                <w:szCs w:val="24"/>
              </w:rPr>
              <w:t xml:space="preserve">共划分为两个采购包</w:t>
            </w:r>
            <w:r/>
          </w:p>
          <w:p>
            <w:pPr>
              <w:spacing w:line="420" w:lineRule="exact"/>
              <w:rPr>
                <w:rFonts w:hint="eastAsia" w:ascii="宋体" w:hAnsi="宋体"/>
                <w:bCs/>
                <w:sz w:val="24"/>
                <w:szCs w:val="24"/>
              </w:rPr>
            </w:pPr>
            <w:r>
              <w:rPr>
                <w:rFonts w:hint="eastAsia" w:ascii="宋体" w:hAnsi="宋体"/>
                <w:bCs/>
                <w:sz w:val="24"/>
                <w:szCs w:val="24"/>
              </w:rPr>
              <w:t xml:space="preserve">包一：惠山区断面水质监测及村庄生活污水处理设施进出水水质监测</w:t>
            </w:r>
            <w:r/>
          </w:p>
          <w:p>
            <w:pPr>
              <w:spacing w:line="420" w:lineRule="exact"/>
              <w:rPr>
                <w:rFonts w:hint="eastAsia" w:ascii="宋体" w:hAnsi="宋体"/>
                <w:bCs/>
                <w:sz w:val="24"/>
                <w:szCs w:val="24"/>
              </w:rPr>
            </w:pPr>
            <w:r>
              <w:rPr>
                <w:rFonts w:hint="eastAsia" w:ascii="宋体" w:hAnsi="宋体"/>
                <w:bCs/>
                <w:sz w:val="24"/>
                <w:szCs w:val="24"/>
              </w:rPr>
              <w:t xml:space="preserve">包二：惠山区生态环境信访调查监测及应急监测</w:t>
            </w:r>
            <w:r/>
          </w:p>
          <w:p>
            <w:pPr>
              <w:spacing w:line="420" w:lineRule="exact"/>
              <w:rPr>
                <w:rFonts w:hint="eastAsia" w:ascii="宋体" w:hAnsi="宋体"/>
                <w:bCs/>
                <w:sz w:val="24"/>
                <w:szCs w:val="24"/>
              </w:rPr>
            </w:pPr>
            <w:r>
              <w:rPr>
                <w:rFonts w:ascii="宋体" w:hAnsi="宋体"/>
                <w:b/>
                <w:sz w:val="24"/>
                <w:szCs w:val="24"/>
              </w:rPr>
              <w:t xml:space="preserve">4.</w:t>
            </w:r>
            <w:r>
              <w:rPr>
                <w:rFonts w:hint="eastAsia" w:ascii="宋体" w:hAnsi="宋体"/>
                <w:b/>
                <w:sz w:val="24"/>
                <w:szCs w:val="24"/>
              </w:rPr>
              <w:t xml:space="preserve">采购方式：</w:t>
            </w:r>
            <w:r>
              <w:rPr>
                <w:rFonts w:hint="eastAsia" w:ascii="宋体" w:hAnsi="宋体"/>
                <w:bCs/>
                <w:sz w:val="24"/>
                <w:szCs w:val="24"/>
              </w:rPr>
              <w:t xml:space="preserve">公开招标</w:t>
            </w:r>
            <w:r/>
          </w:p>
          <w:p>
            <w:pPr>
              <w:spacing w:line="420" w:lineRule="exact"/>
              <w:rPr>
                <w:rFonts w:hint="eastAsia" w:ascii="宋体" w:hAnsi="宋体"/>
                <w:bCs/>
                <w:sz w:val="24"/>
                <w:szCs w:val="24"/>
              </w:rPr>
            </w:pPr>
            <w:r>
              <w:rPr>
                <w:rFonts w:ascii="宋体" w:hAnsi="宋体"/>
                <w:b/>
                <w:bCs/>
                <w:sz w:val="24"/>
                <w:szCs w:val="24"/>
              </w:rPr>
              <w:t xml:space="preserve">5.</w:t>
            </w:r>
            <w:r>
              <w:rPr>
                <w:rFonts w:hint="eastAsia" w:ascii="宋体" w:hAnsi="宋体"/>
                <w:b/>
                <w:bCs/>
                <w:sz w:val="24"/>
                <w:szCs w:val="24"/>
              </w:rPr>
              <w:t xml:space="preserve">本项目是否专门面向中小微企业（含监狱企业、残疾人福利性单位）采购：是</w:t>
            </w:r>
            <w:r>
              <w:rPr>
                <w:rFonts w:hint="eastAsia" w:ascii="宋体" w:hAnsi="宋体"/>
                <w:bCs/>
                <w:sz w:val="24"/>
                <w:szCs w:val="24"/>
              </w:rPr>
              <w:t xml:space="preserve">。</w:t>
            </w:r>
            <w:r/>
          </w:p>
          <w:p>
            <w:pPr>
              <w:spacing w:line="420" w:lineRule="exact"/>
              <w:rPr>
                <w:rFonts w:hint="eastAsia" w:ascii="宋体" w:hAnsi="宋体"/>
                <w:bCs/>
                <w:sz w:val="24"/>
                <w:szCs w:val="24"/>
              </w:rPr>
            </w:pPr>
            <w:r>
              <w:rPr>
                <w:rFonts w:ascii="宋体" w:hAnsi="宋体"/>
                <w:b/>
                <w:bCs/>
                <w:sz w:val="24"/>
                <w:szCs w:val="24"/>
              </w:rPr>
              <w:t xml:space="preserve">6.</w:t>
            </w:r>
            <w:r>
              <w:rPr>
                <w:rFonts w:hint="eastAsia" w:ascii="宋体" w:hAnsi="宋体"/>
                <w:b/>
                <w:bCs/>
                <w:sz w:val="24"/>
                <w:szCs w:val="24"/>
              </w:rPr>
              <w:t xml:space="preserve">本项目采购的标的对应的中小企业划分标准所属行业为：</w:t>
            </w:r>
            <w:r>
              <w:rPr>
                <w:rFonts w:hint="eastAsia" w:ascii="宋体" w:hAnsi="宋体"/>
                <w:b/>
                <w:sz w:val="24"/>
                <w:szCs w:val="24"/>
              </w:rPr>
              <w:t xml:space="preserve">其他未列明行业</w:t>
            </w:r>
            <w:r>
              <w:rPr>
                <w:rFonts w:hint="eastAsia" w:ascii="宋体" w:hAnsi="宋体"/>
                <w:bCs/>
                <w:sz w:val="24"/>
                <w:szCs w:val="24"/>
              </w:rPr>
              <w:t xml:space="preserve">（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tc>
      </w:tr>
      <w:tr>
        <w:trPr>
          <w:jc w:val="center"/>
          <w:trHeight w:val="90"/>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2</w:t>
            </w:r>
            <w:r/>
          </w:p>
        </w:tc>
        <w:tc>
          <w:tcPr>
            <w:tcBorders>
              <w:bottom w:val="single" w:color="auto" w:sz="4" w:space="0"/>
            </w:tcBorders>
            <w:tcW w:w="9774" w:type="dxa"/>
            <w:textDirection w:val="lrTb"/>
            <w:noWrap w:val="false"/>
          </w:tcPr>
          <w:p>
            <w:pPr>
              <w:spacing w:line="380" w:lineRule="exact"/>
              <w:rPr>
                <w:rFonts w:hint="eastAsia" w:ascii="宋体" w:hAnsi="宋体"/>
                <w:b/>
                <w:bCs/>
                <w:sz w:val="24"/>
                <w:szCs w:val="24"/>
              </w:rPr>
            </w:pPr>
            <w:r>
              <w:rPr>
                <w:rFonts w:hint="eastAsia" w:ascii="宋体" w:hAnsi="宋体"/>
                <w:b/>
                <w:bCs/>
                <w:sz w:val="24"/>
                <w:szCs w:val="24"/>
              </w:rPr>
              <w:t xml:space="preserve">采购项目概况、说明：</w:t>
            </w:r>
            <w:r/>
          </w:p>
          <w:p>
            <w:pPr>
              <w:ind w:firstLine="480"/>
              <w:spacing w:line="420" w:lineRule="exact"/>
              <w:rPr>
                <w:rFonts w:hint="eastAsia" w:ascii="宋体" w:hAnsi="宋体"/>
                <w:bCs/>
                <w:sz w:val="24"/>
                <w:szCs w:val="24"/>
              </w:rPr>
            </w:pPr>
            <w:r/>
            <w:bookmarkStart w:id="4" w:name="_Hlk148734490"/>
            <w:r>
              <w:rPr>
                <w:rFonts w:hint="eastAsia" w:ascii="宋体" w:hAnsi="宋体"/>
                <w:sz w:val="24"/>
                <w:szCs w:val="24"/>
              </w:rPr>
              <w:t xml:space="preserve">1.本项目为2024年惠山区地表水监测、村庄生活污水处理设施水质、生态环境信访及应急监测，</w:t>
            </w:r>
            <w:r>
              <w:rPr>
                <w:rFonts w:hint="eastAsia" w:ascii="宋体" w:hAnsi="宋体"/>
                <w:bCs/>
                <w:sz w:val="24"/>
                <w:szCs w:val="24"/>
              </w:rPr>
              <w:t xml:space="preserve">共分为两个包，主要工作内容如下：</w:t>
            </w:r>
            <w:r/>
          </w:p>
          <w:p>
            <w:pPr>
              <w:ind w:firstLine="480"/>
              <w:spacing w:line="420" w:lineRule="exact"/>
              <w:rPr>
                <w:rFonts w:hint="eastAsia" w:ascii="宋体" w:hAnsi="宋体"/>
                <w:sz w:val="24"/>
                <w:szCs w:val="24"/>
              </w:rPr>
            </w:pPr>
            <w:r>
              <w:rPr>
                <w:rFonts w:hint="eastAsia" w:ascii="宋体" w:hAnsi="宋体"/>
                <w:bCs/>
                <w:sz w:val="24"/>
                <w:szCs w:val="24"/>
              </w:rPr>
              <w:t xml:space="preserve">包一：根据《2024年无锡市生态环境监测方案》和《关于加快推进城市建成区水体消劣提质工作的通知》文件的要求，需委托第三方对惠山区776个河道提供每月一次的断面水质监测和204个村庄生活污水处理设施提供每半年一次进出水水质监测服务</w:t>
            </w:r>
            <w:r>
              <w:rPr>
                <w:rFonts w:hint="eastAsia" w:ascii="宋体" w:hAnsi="宋体"/>
                <w:sz w:val="24"/>
                <w:szCs w:val="24"/>
              </w:rPr>
              <w:t xml:space="preserve">。</w:t>
            </w:r>
            <w:r/>
          </w:p>
          <w:p>
            <w:pPr>
              <w:ind w:firstLine="480"/>
              <w:spacing w:line="420" w:lineRule="exact"/>
              <w:rPr>
                <w:rFonts w:hint="eastAsia" w:ascii="宋体" w:hAnsi="宋体"/>
                <w:bCs/>
                <w:sz w:val="24"/>
                <w:szCs w:val="24"/>
              </w:rPr>
            </w:pPr>
            <w:r>
              <w:rPr>
                <w:rFonts w:hint="eastAsia" w:ascii="宋体" w:hAnsi="宋体"/>
                <w:bCs/>
                <w:sz w:val="24"/>
                <w:szCs w:val="24"/>
              </w:rPr>
              <w:t xml:space="preserve">包二：根据《2024年无锡市生态环境监测工作要点》和《无锡市突发事件生态环境应急工作程序划定》文件的要求，需委托第三方开展惠山区生态环境信访调查监测及应急监测服务。</w:t>
            </w:r>
            <w:r/>
          </w:p>
          <w:p>
            <w:pPr>
              <w:ind w:firstLine="480"/>
              <w:spacing w:line="420" w:lineRule="exact"/>
              <w:rPr>
                <w:rFonts w:hint="eastAsia" w:ascii="宋体" w:hAnsi="宋体"/>
                <w:sz w:val="24"/>
                <w:szCs w:val="24"/>
              </w:rPr>
            </w:pPr>
            <w:r>
              <w:rPr>
                <w:rFonts w:hint="eastAsia" w:ascii="宋体" w:hAnsi="宋体"/>
                <w:sz w:val="24"/>
                <w:szCs w:val="24"/>
              </w:rPr>
              <w:t xml:space="preserve">具体内容及要求详见采购文件“三.项目需求及有关说明”。</w:t>
            </w:r>
            <w:r/>
          </w:p>
          <w:p>
            <w:pPr>
              <w:ind w:left="472"/>
              <w:spacing w:line="420" w:lineRule="exact"/>
              <w:rPr>
                <w:rFonts w:hint="eastAsia" w:ascii="宋体" w:hAnsi="宋体"/>
                <w:sz w:val="24"/>
                <w:szCs w:val="24"/>
              </w:rPr>
            </w:pPr>
            <w:r>
              <w:rPr>
                <w:rFonts w:hint="eastAsia" w:ascii="宋体" w:hAnsi="宋体"/>
                <w:b/>
                <w:bCs/>
                <w:sz w:val="24"/>
                <w:szCs w:val="24"/>
              </w:rPr>
              <w:t xml:space="preserve">2.服务期：</w:t>
            </w:r>
            <w:r>
              <w:rPr>
                <w:rFonts w:hint="eastAsia" w:ascii="宋体" w:hAnsi="宋体"/>
                <w:sz w:val="24"/>
                <w:szCs w:val="24"/>
              </w:rPr>
              <w:t xml:space="preserve">一年（具体服务起止时间以采购人要求为准）。</w:t>
            </w:r>
            <w:r/>
          </w:p>
          <w:p>
            <w:pPr>
              <w:ind w:firstLine="472"/>
              <w:spacing w:line="420" w:lineRule="exact"/>
              <w:rPr>
                <w:rFonts w:hint="eastAsia" w:ascii="宋体" w:hAnsi="宋体"/>
                <w:bCs/>
                <w:sz w:val="24"/>
                <w:szCs w:val="24"/>
              </w:rPr>
            </w:pPr>
            <w:r>
              <w:rPr>
                <w:rFonts w:hint="eastAsia" w:ascii="宋体" w:hAnsi="宋体"/>
                <w:b/>
                <w:bCs/>
                <w:sz w:val="24"/>
                <w:szCs w:val="24"/>
              </w:rPr>
              <w:t xml:space="preserve">3.质量要求：</w:t>
            </w:r>
            <w:bookmarkEnd w:id="4"/>
            <w:r>
              <w:rPr>
                <w:rFonts w:hint="eastAsia" w:ascii="宋体" w:hAnsi="宋体"/>
                <w:sz w:val="24"/>
                <w:szCs w:val="24"/>
              </w:rPr>
              <w:t xml:space="preserve">符合国家标准、行业标准和企业标准（标准不一致的，以严格的标准为准），并满足采购需求。</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3</w:t>
            </w:r>
            <w:r/>
          </w:p>
        </w:tc>
        <w:tc>
          <w:tcPr>
            <w:tcW w:w="9774" w:type="dxa"/>
            <w:textDirection w:val="lrTb"/>
            <w:noWrap w:val="false"/>
          </w:tcPr>
          <w:p>
            <w:pPr>
              <w:spacing w:line="420" w:lineRule="exact"/>
              <w:rPr>
                <w:rFonts w:hint="eastAsia" w:ascii="宋体" w:hAnsi="宋体"/>
                <w:bCs/>
                <w:sz w:val="24"/>
                <w:szCs w:val="24"/>
              </w:rPr>
            </w:pPr>
            <w:r>
              <w:rPr>
                <w:rFonts w:hint="eastAsia" w:ascii="宋体" w:hAnsi="宋体"/>
                <w:b/>
                <w:bCs/>
                <w:sz w:val="24"/>
                <w:szCs w:val="24"/>
              </w:rPr>
              <w:t xml:space="preserve">投标供应商资格要求</w:t>
            </w:r>
            <w:r>
              <w:rPr>
                <w:rFonts w:hint="eastAsia" w:ascii="宋体" w:hAnsi="宋体"/>
                <w:bCs/>
                <w:sz w:val="24"/>
                <w:szCs w:val="24"/>
              </w:rPr>
              <w:t xml:space="preserve">：</w:t>
            </w:r>
            <w:r/>
          </w:p>
          <w:p>
            <w:pPr>
              <w:ind w:firstLine="482"/>
              <w:spacing w:line="420" w:lineRule="exact"/>
              <w:rPr>
                <w:rFonts w:hint="eastAsia" w:ascii="宋体" w:hAnsi="宋体" w:cs="Arial"/>
                <w:b/>
                <w:bCs/>
                <w:sz w:val="24"/>
                <w:szCs w:val="21"/>
              </w:rPr>
            </w:pPr>
            <w:r>
              <w:rPr>
                <w:rFonts w:hint="eastAsia" w:ascii="宋体" w:hAnsi="宋体" w:cs="Arial"/>
                <w:b/>
                <w:bCs/>
                <w:sz w:val="24"/>
                <w:szCs w:val="21"/>
              </w:rPr>
              <w:t xml:space="preserve">1.</w:t>
            </w:r>
            <w:r>
              <w:rPr>
                <w:rFonts w:ascii="宋体" w:hAnsi="宋体" w:cs="Arial"/>
                <w:b/>
                <w:bCs/>
                <w:sz w:val="24"/>
                <w:szCs w:val="21"/>
              </w:rPr>
              <w:t xml:space="preserve">符合政府采购法第二十二条</w:t>
            </w:r>
            <w:r>
              <w:rPr>
                <w:rFonts w:hint="eastAsia" w:ascii="宋体" w:hAnsi="宋体" w:cs="Arial"/>
                <w:b/>
                <w:bCs/>
                <w:sz w:val="24"/>
                <w:szCs w:val="21"/>
              </w:rPr>
              <w:t xml:space="preserve">第一款</w:t>
            </w:r>
            <w:r>
              <w:rPr>
                <w:rFonts w:ascii="宋体" w:hAnsi="宋体" w:cs="Arial"/>
                <w:b/>
                <w:bCs/>
                <w:sz w:val="24"/>
                <w:szCs w:val="21"/>
              </w:rPr>
              <w:t xml:space="preserve">规定</w:t>
            </w:r>
            <w:r>
              <w:rPr>
                <w:rFonts w:hint="eastAsia" w:ascii="宋体" w:hAnsi="宋体" w:cs="Arial"/>
                <w:b/>
                <w:bCs/>
                <w:sz w:val="24"/>
                <w:szCs w:val="21"/>
              </w:rPr>
              <w:t xml:space="preserve">的条件，并依照政府采购法实施条例第十七条规定提供材料：</w:t>
            </w:r>
            <w:r/>
          </w:p>
          <w:p>
            <w:pPr>
              <w:ind w:firstLine="382"/>
              <w:spacing w:line="420" w:lineRule="exact"/>
              <w:rPr>
                <w:rFonts w:hint="eastAsia" w:ascii="宋体" w:hAnsi="宋体" w:cs="宋体"/>
                <w:bCs/>
                <w:sz w:val="24"/>
                <w:szCs w:val="24"/>
              </w:rPr>
            </w:pPr>
            <w:r>
              <w:rPr>
                <w:rFonts w:hint="eastAsia" w:ascii="宋体" w:hAnsi="宋体" w:cs="宋体"/>
                <w:bCs/>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382"/>
              <w:spacing w:line="420" w:lineRule="exact"/>
              <w:rPr>
                <w:rFonts w:hint="eastAsia" w:ascii="宋体" w:hAnsi="宋体" w:cs="宋体"/>
                <w:bCs/>
                <w:sz w:val="24"/>
                <w:szCs w:val="24"/>
              </w:rPr>
            </w:pPr>
            <w:r>
              <w:rPr>
                <w:rFonts w:hint="eastAsia" w:ascii="宋体" w:hAnsi="宋体" w:cs="宋体"/>
                <w:bCs/>
                <w:sz w:val="24"/>
                <w:szCs w:val="24"/>
              </w:rPr>
              <w:t xml:space="preserve">（2）具有良好的商业信誉和健全的财务会计制度；[提供近三个月中任意一个月份（</w:t>
            </w:r>
            <w:r>
              <w:rPr>
                <w:rFonts w:hint="eastAsia" w:ascii="宋体" w:hAnsi="宋体" w:cs="宋体"/>
                <w:bCs/>
                <w:sz w:val="24"/>
                <w:szCs w:val="24"/>
                <w:lang w:eastAsia="zh-CN"/>
              </w:rPr>
              <w:t xml:space="preserve">2024年06月/07月/08月</w:t>
            </w:r>
            <w:r>
              <w:rPr>
                <w:rFonts w:hint="eastAsia" w:ascii="宋体" w:hAnsi="宋体" w:cs="宋体"/>
                <w:bCs/>
                <w:sz w:val="24"/>
                <w:szCs w:val="24"/>
              </w:rPr>
              <w:t xml:space="preserve">）的财务状况报告（资产负债表和利润表）或由会计师事务所出具的2023年度的财务审计报告原件扫描件并加盖公章或签电子公章]</w:t>
            </w:r>
            <w:r/>
          </w:p>
          <w:p>
            <w:pPr>
              <w:ind w:firstLine="382"/>
              <w:spacing w:line="420" w:lineRule="exact"/>
              <w:rPr>
                <w:rFonts w:hint="eastAsia" w:ascii="宋体" w:hAnsi="宋体" w:cs="宋体"/>
                <w:bCs/>
                <w:sz w:val="24"/>
                <w:szCs w:val="24"/>
              </w:rPr>
            </w:pPr>
            <w:r>
              <w:rPr>
                <w:rFonts w:hint="eastAsia" w:ascii="宋体" w:hAnsi="宋体" w:cs="宋体"/>
                <w:bCs/>
                <w:sz w:val="24"/>
                <w:szCs w:val="24"/>
              </w:rPr>
              <w:t xml:space="preserve">（3）具有依法缴纳税收和社会保障资金的良好记录；[提供近三个月中任意一个月份（</w:t>
            </w:r>
            <w:r>
              <w:rPr>
                <w:rFonts w:hint="eastAsia" w:ascii="宋体" w:hAnsi="宋体" w:cs="宋体"/>
                <w:bCs/>
                <w:sz w:val="24"/>
                <w:szCs w:val="24"/>
                <w:lang w:eastAsia="zh-CN"/>
              </w:rPr>
              <w:t xml:space="preserve">2024年06月/07月/08月</w:t>
            </w:r>
            <w:r>
              <w:rPr>
                <w:rFonts w:hint="eastAsia" w:ascii="宋体" w:hAnsi="宋体" w:cs="宋体"/>
                <w:bCs/>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382"/>
              <w:spacing w:line="420" w:lineRule="exact"/>
              <w:rPr>
                <w:rFonts w:hint="eastAsia" w:ascii="宋体" w:hAnsi="宋体" w:cs="宋体"/>
                <w:bCs/>
                <w:sz w:val="24"/>
                <w:szCs w:val="24"/>
              </w:rPr>
            </w:pPr>
            <w:r>
              <w:rPr>
                <w:rFonts w:hint="eastAsia" w:ascii="宋体" w:hAnsi="宋体" w:cs="宋体"/>
                <w:bCs/>
                <w:sz w:val="24"/>
                <w:szCs w:val="24"/>
              </w:rPr>
              <w:t xml:space="preserve">（4）具有履行合同所必需的设备和专业技术能力；[根据项目需求提供履行合同所必需的设备和专业技术能力的声明]</w:t>
            </w:r>
            <w:r/>
          </w:p>
          <w:p>
            <w:pPr>
              <w:ind w:firstLine="382"/>
              <w:spacing w:line="420" w:lineRule="exact"/>
              <w:rPr>
                <w:rFonts w:hint="eastAsia" w:ascii="宋体" w:hAnsi="宋体" w:cs="宋体"/>
                <w:bCs/>
                <w:sz w:val="24"/>
                <w:szCs w:val="24"/>
              </w:rPr>
            </w:pPr>
            <w:r>
              <w:rPr>
                <w:rFonts w:hint="eastAsia" w:ascii="宋体" w:hAnsi="宋体" w:cs="宋体"/>
                <w:bCs/>
                <w:sz w:val="24"/>
                <w:szCs w:val="24"/>
              </w:rPr>
              <w:t xml:space="preserve">（5）参加政府采购活动前三年内，在经营活动中没有重大违法记录；[提供参加本次政府采购活动前3年内在经营活动中没有重大违法记录的书面声明]</w:t>
            </w:r>
            <w:r/>
          </w:p>
          <w:p>
            <w:pPr>
              <w:ind w:firstLine="360"/>
              <w:spacing w:line="420" w:lineRule="exact"/>
              <w:rPr>
                <w:rFonts w:hint="eastAsia" w:ascii="宋体" w:hAnsi="宋体" w:cs="宋体"/>
                <w:bCs/>
                <w:sz w:val="24"/>
                <w:szCs w:val="24"/>
              </w:rPr>
            </w:pPr>
            <w:r>
              <w:rPr>
                <w:rFonts w:hint="eastAsia" w:ascii="宋体" w:hAnsi="宋体" w:cs="宋体"/>
                <w:bCs/>
                <w:sz w:val="24"/>
                <w:szCs w:val="24"/>
              </w:rPr>
              <w:t xml:space="preserve">（6）法律、行政法规规定的其他条件。</w:t>
            </w:r>
            <w:r/>
          </w:p>
          <w:p>
            <w:pPr>
              <w:ind w:firstLine="482"/>
              <w:spacing w:line="410" w:lineRule="exact"/>
              <w:rPr>
                <w:rFonts w:hint="eastAsia"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w:t>
            </w:r>
            <w:r>
              <w:rPr>
                <w:rFonts w:hint="eastAsia" w:ascii="宋体" w:hAnsi="宋体"/>
                <w:b/>
                <w:bCs/>
                <w:sz w:val="24"/>
                <w:szCs w:val="24"/>
              </w:rPr>
              <w:t xml:space="preserve">落实政府采购政策需满足的资格要求：</w:t>
            </w:r>
            <w:r>
              <w:rPr>
                <w:rFonts w:hint="eastAsia" w:ascii="宋体" w:hAnsi="宋体"/>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10" w:lineRule="exact"/>
              <w:rPr>
                <w:rFonts w:hint="eastAsia" w:ascii="宋体" w:hAnsi="宋体"/>
                <w:b/>
                <w:bCs/>
                <w:sz w:val="24"/>
                <w:szCs w:val="24"/>
              </w:rPr>
            </w:pPr>
            <w:r>
              <w:rPr>
                <w:rFonts w:ascii="宋体" w:hAnsi="宋体"/>
                <w:b/>
                <w:bCs/>
                <w:sz w:val="24"/>
                <w:szCs w:val="24"/>
              </w:rPr>
              <w:t xml:space="preserve">3</w:t>
            </w:r>
            <w:r>
              <w:rPr>
                <w:rFonts w:hint="eastAsia" w:ascii="宋体" w:hAnsi="宋体"/>
                <w:b/>
                <w:bCs/>
                <w:sz w:val="24"/>
                <w:szCs w:val="24"/>
              </w:rPr>
              <w:t xml:space="preserve">.特定资格要求：</w:t>
            </w:r>
            <w:r/>
          </w:p>
          <w:p>
            <w:pPr>
              <w:ind w:firstLine="550"/>
              <w:spacing w:line="420" w:lineRule="exact"/>
              <w:rPr>
                <w:rFonts w:hint="eastAsia" w:ascii="宋体" w:hAnsi="宋体" w:cs="宋体"/>
                <w:bCs/>
                <w:sz w:val="24"/>
                <w:szCs w:val="24"/>
              </w:rPr>
            </w:pPr>
            <w:r/>
            <w:bookmarkStart w:id="5" w:name="_Hlk46833112"/>
            <w:r>
              <w:rPr>
                <w:rFonts w:hint="eastAsia" w:ascii="宋体" w:hAnsi="宋体" w:cs="宋体"/>
                <w:bCs/>
                <w:sz w:val="24"/>
                <w:szCs w:val="24"/>
              </w:rPr>
              <w:t xml:space="preserve">（</w:t>
            </w:r>
            <w:r>
              <w:rPr>
                <w:rFonts w:ascii="宋体" w:hAnsi="宋体" w:cs="宋体"/>
                <w:bCs/>
                <w:sz w:val="24"/>
                <w:szCs w:val="24"/>
              </w:rPr>
              <w:t xml:space="preserve">1</w:t>
            </w:r>
            <w:r>
              <w:rPr>
                <w:rFonts w:hint="eastAsia" w:ascii="宋体" w:hAnsi="宋体" w:cs="宋体"/>
                <w:bCs/>
                <w:sz w:val="24"/>
                <w:szCs w:val="24"/>
              </w:rPr>
              <w:t xml:space="preserve">）投标供应商授权代理人、项目负责人必须为投标供应商企业在职员工，需提供</w:t>
            </w:r>
            <w:r>
              <w:rPr>
                <w:rFonts w:hint="eastAsia" w:ascii="宋体" w:hAnsi="宋体" w:cs="宋体"/>
                <w:sz w:val="24"/>
                <w:szCs w:val="24"/>
              </w:rPr>
              <w:t xml:space="preserve">由法定的社保收缴部门出具的近三个月中任意一个月份（</w:t>
            </w:r>
            <w:r>
              <w:rPr>
                <w:rFonts w:hint="eastAsia" w:ascii="宋体" w:hAnsi="宋体" w:cs="宋体"/>
                <w:sz w:val="24"/>
                <w:szCs w:val="24"/>
                <w:lang w:eastAsia="zh-CN"/>
              </w:rPr>
              <w:t xml:space="preserve">2024年06月/07月/08月</w:t>
            </w:r>
            <w:r>
              <w:rPr>
                <w:rFonts w:hint="eastAsia" w:ascii="宋体" w:hAnsi="宋体" w:cs="宋体"/>
                <w:sz w:val="24"/>
                <w:szCs w:val="24"/>
              </w:rPr>
              <w:t xml:space="preserve">）的投标供应商依法为其缴纳</w:t>
            </w:r>
            <w:r>
              <w:rPr>
                <w:rFonts w:ascii="宋体" w:hAnsi="宋体" w:cs="宋体"/>
                <w:sz w:val="24"/>
                <w:szCs w:val="24"/>
              </w:rPr>
              <w:t xml:space="preserve">社会</w:t>
            </w:r>
            <w:r>
              <w:rPr>
                <w:rFonts w:hint="eastAsia" w:ascii="宋体" w:hAnsi="宋体" w:cs="宋体"/>
                <w:sz w:val="24"/>
                <w:szCs w:val="24"/>
              </w:rPr>
              <w:t xml:space="preserve">保险证明</w:t>
            </w:r>
            <w:r>
              <w:rPr>
                <w:rFonts w:hint="eastAsia" w:ascii="宋体" w:hAnsi="宋体" w:cs="宋体"/>
                <w:b/>
                <w:bCs/>
                <w:sz w:val="24"/>
                <w:szCs w:val="24"/>
              </w:rPr>
              <w:t xml:space="preserve">（由相关主管部门出具，如因投标供应商新成立确实无法提供的，可以不提供；法定代表人亲自参加投标或担任本项目的项目负责人的除外；社保缴费证明必须提交带有社保部门红章的或含有县（区）级及以上社保部门电子签章或带二维码验证的扫描件）</w:t>
            </w:r>
            <w:bookmarkEnd w:id="5"/>
            <w:r>
              <w:rPr>
                <w:rFonts w:hint="eastAsia" w:ascii="宋体" w:hAnsi="宋体" w:cs="宋体"/>
                <w:bCs/>
                <w:sz w:val="24"/>
                <w:szCs w:val="24"/>
              </w:rPr>
              <w:t xml:space="preserve">；</w:t>
            </w:r>
            <w:r/>
          </w:p>
          <w:p>
            <w:pPr>
              <w:ind w:firstLine="480"/>
              <w:spacing w:line="410" w:lineRule="exact"/>
              <w:rPr>
                <w:rFonts w:hint="eastAsia" w:ascii="宋体" w:hAnsi="宋体" w:cs="宋体"/>
                <w:bCs/>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w:t>
            </w:r>
            <w:r>
              <w:rPr>
                <w:rFonts w:hint="eastAsia" w:ascii="宋体" w:hAnsi="宋体" w:cs="宋体"/>
                <w:bCs/>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hint="eastAsia" w:ascii="宋体" w:hAnsi="宋体" w:cs="宋体"/>
                <w:sz w:val="24"/>
                <w:szCs w:val="24"/>
              </w:rPr>
            </w:pPr>
            <w:r>
              <w:rPr>
                <w:rFonts w:hint="eastAsia" w:ascii="宋体" w:hAnsi="宋体" w:cs="宋体"/>
                <w:bCs/>
                <w:sz w:val="24"/>
                <w:szCs w:val="24"/>
              </w:rPr>
              <w:t xml:space="preserve">（</w:t>
            </w:r>
            <w:r>
              <w:rPr>
                <w:rFonts w:ascii="宋体" w:hAnsi="宋体" w:cs="宋体"/>
                <w:bCs/>
                <w:sz w:val="24"/>
                <w:szCs w:val="24"/>
              </w:rPr>
              <w:t xml:space="preserve">3</w:t>
            </w:r>
            <w:r>
              <w:rPr>
                <w:rFonts w:hint="eastAsia" w:ascii="宋体" w:hAnsi="宋体" w:cs="宋体"/>
                <w:bCs/>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410" w:lineRule="exact"/>
              <w:shd w:val="clear" w:color="auto" w:fill="ffffff"/>
              <w:widowControl/>
              <w:rPr>
                <w:rFonts w:hint="eastAsia" w:ascii="宋体" w:hAnsi="宋体"/>
                <w:b/>
                <w:bCs/>
                <w:sz w:val="24"/>
                <w:szCs w:val="24"/>
              </w:rPr>
            </w:pPr>
            <w:r>
              <w:rPr>
                <w:rFonts w:ascii="宋体" w:hAnsi="宋体"/>
                <w:b/>
                <w:bCs/>
                <w:sz w:val="24"/>
                <w:szCs w:val="24"/>
              </w:rPr>
              <w:t xml:space="preserve">注：</w:t>
            </w:r>
            <w:r>
              <w:rPr>
                <w:rFonts w:hint="eastAsia" w:ascii="宋体" w:hAnsi="宋体"/>
                <w:b/>
                <w:bCs/>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20" w:lineRule="exact"/>
              <w:shd w:val="clear" w:color="auto" w:fill="ffffff"/>
              <w:widowControl/>
              <w:rPr>
                <w:rFonts w:hint="eastAsia" w:ascii="宋体" w:hAnsi="宋体"/>
                <w:b/>
                <w:bCs/>
                <w:sz w:val="24"/>
                <w:szCs w:val="24"/>
              </w:rPr>
            </w:pPr>
            <w:r>
              <w:rPr>
                <w:rFonts w:hint="eastAsia" w:ascii="宋体" w:hAnsi="宋体"/>
                <w:b/>
                <w:bCs/>
                <w:sz w:val="24"/>
                <w:szCs w:val="24"/>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380" w:lineRule="exact"/>
              <w:shd w:val="clear" w:color="auto" w:fill="ffffff"/>
              <w:widowControl/>
              <w:rPr>
                <w:rFonts w:hint="eastAsia" w:ascii="宋体" w:hAnsi="宋体"/>
                <w:b/>
                <w:sz w:val="24"/>
                <w:szCs w:val="24"/>
              </w:rPr>
            </w:pPr>
            <w:r>
              <w:rPr>
                <w:rFonts w:ascii="宋体" w:hAnsi="宋体"/>
                <w:b/>
                <w:sz w:val="24"/>
                <w:szCs w:val="24"/>
              </w:rPr>
              <w:t xml:space="preserve">4</w:t>
            </w:r>
            <w:r>
              <w:rPr>
                <w:rFonts w:hint="eastAsia" w:ascii="宋体" w:hAnsi="宋体"/>
                <w:b/>
                <w:sz w:val="24"/>
                <w:szCs w:val="24"/>
              </w:rPr>
              <w:t xml:space="preserve">.本项目</w:t>
            </w:r>
            <w:r>
              <w:rPr>
                <w:rFonts w:hint="eastAsia" w:ascii="宋体" w:hAnsi="宋体"/>
                <w:b/>
                <w:sz w:val="24"/>
                <w:szCs w:val="24"/>
                <w:u w:val="single"/>
              </w:rPr>
              <w:t xml:space="preserve">不接受</w:t>
            </w:r>
            <w:r>
              <w:rPr>
                <w:rFonts w:hint="eastAsia" w:ascii="宋体" w:hAnsi="宋体"/>
                <w:b/>
                <w:sz w:val="24"/>
                <w:szCs w:val="24"/>
              </w:rPr>
              <w:t xml:space="preserve">联合体投标。</w:t>
            </w:r>
            <w:r/>
          </w:p>
          <w:p>
            <w:pPr>
              <w:ind w:firstLine="482"/>
              <w:spacing w:line="380" w:lineRule="exact"/>
              <w:shd w:val="clear" w:color="auto" w:fill="ffffff"/>
              <w:widowControl/>
              <w:rPr>
                <w:rFonts w:hint="eastAsia" w:ascii="宋体" w:hAnsi="宋体"/>
                <w:b/>
                <w:sz w:val="24"/>
                <w:szCs w:val="24"/>
              </w:rPr>
            </w:pPr>
            <w:r>
              <w:rPr>
                <w:rFonts w:hint="eastAsia" w:ascii="宋体" w:hAnsi="宋体"/>
                <w:b/>
                <w:sz w:val="24"/>
                <w:szCs w:val="24"/>
              </w:rPr>
              <w:t xml:space="preserve">5.</w:t>
            </w:r>
            <w:r>
              <w:rPr>
                <w:rFonts w:ascii="宋体" w:hAnsi="宋体"/>
                <w:b/>
                <w:sz w:val="24"/>
                <w:szCs w:val="24"/>
              </w:rPr>
              <w:t xml:space="preserve">2024年惠山区地表水监测、村庄生活污水处理设施水质、生态环境信访及应急监测项目</w:t>
            </w:r>
            <w:r>
              <w:rPr>
                <w:rFonts w:hint="eastAsia" w:ascii="宋体" w:hAnsi="宋体"/>
                <w:b/>
                <w:sz w:val="24"/>
                <w:szCs w:val="24"/>
              </w:rPr>
              <w:t xml:space="preserve">共划分两个包，投标供应商对两个采购包均可投标，但最多只能中标1个采购包，经评审排名第一的为中标供应商。两个包评审排名均为第一的情况下，按投标供应商在投标文件中承诺的中标优先顺序确定中标包。如某包排名第一的投标供应商已经中标了其他包，则该包由排名第二的投标供应商中标，依次类推。</w:t>
            </w:r>
            <w:r/>
          </w:p>
          <w:p>
            <w:pPr>
              <w:ind w:firstLine="482"/>
              <w:spacing w:line="380" w:lineRule="exact"/>
              <w:shd w:val="clear" w:color="auto" w:fill="ffffff"/>
              <w:widowControl/>
              <w:rPr>
                <w:rFonts w:hint="eastAsia" w:ascii="宋体" w:hAnsi="宋体"/>
                <w:b/>
                <w:sz w:val="24"/>
                <w:szCs w:val="24"/>
              </w:rPr>
            </w:pPr>
            <w:r>
              <w:rPr>
                <w:rFonts w:hint="eastAsia" w:ascii="宋体" w:hAnsi="宋体"/>
                <w:b/>
                <w:sz w:val="24"/>
                <w:szCs w:val="24"/>
              </w:rPr>
              <w:t xml:space="preserve">本项目两个包拟同一天同一时间段开标，两个包被授权代表可为同一人。投标文件开启顺序：按包一→包二顺序进行。</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4</w:t>
            </w:r>
            <w:r/>
          </w:p>
        </w:tc>
        <w:tc>
          <w:tcPr>
            <w:tcW w:w="9774" w:type="dxa"/>
            <w:textDirection w:val="lrTb"/>
            <w:noWrap w:val="false"/>
          </w:tcPr>
          <w:p>
            <w:pPr>
              <w:jc w:val="left"/>
              <w:spacing w:line="420" w:lineRule="exact"/>
              <w:rPr>
                <w:rFonts w:hint="eastAsia" w:cs="宋体" w:asciiTheme="minorEastAsia" w:hAnsiTheme="minorEastAsia" w:eastAsiaTheme="minorEastAsia"/>
                <w:bCs/>
                <w:sz w:val="24"/>
                <w:szCs w:val="24"/>
              </w:rPr>
            </w:pPr>
            <w:r>
              <w:rPr>
                <w:rFonts w:hint="eastAsia" w:cs="宋体" w:asciiTheme="minorEastAsia" w:hAnsiTheme="minorEastAsia" w:eastAsiaTheme="minorEastAsia"/>
                <w:b/>
                <w:bCs/>
                <w:sz w:val="24"/>
                <w:szCs w:val="24"/>
              </w:rPr>
              <w:t xml:space="preserve">招标文件获取信息：</w:t>
            </w:r>
            <w:r>
              <w:rPr>
                <w:rFonts w:cs="宋体" w:asciiTheme="minorEastAsia" w:hAnsiTheme="minorEastAsia" w:eastAsiaTheme="minorEastAsia"/>
                <w:bCs/>
                <w:sz w:val="24"/>
                <w:szCs w:val="24"/>
              </w:rPr>
              <w:t xml:space="preserve"> </w:t>
            </w:r>
            <w:r/>
          </w:p>
          <w:p>
            <w:pPr>
              <w:ind w:firstLine="480"/>
              <w:jc w:val="left"/>
              <w:spacing w:line="420" w:lineRule="exact"/>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1.获取招标文件方式：</w:t>
            </w:r>
            <w:r>
              <w:rPr>
                <w:rFonts w:hint="eastAsia" w:cs="宋体" w:asciiTheme="minorEastAsia" w:hAnsiTheme="minorEastAsia" w:eastAsiaTheme="minorEastAsia"/>
                <w:b/>
                <w:bCs/>
                <w:sz w:val="24"/>
                <w:szCs w:val="24"/>
              </w:rPr>
              <w:t xml:space="preserve">供应商登录苏采云</w:t>
            </w:r>
            <w:r>
              <w:fldChar w:fldCharType="begin"/>
            </w:r>
            <w:r>
              <w:instrText xml:space="preserve"> HYPERLINK "http://jszfcg.jsczt.cn/" \o "http://jszfcg.jsczt.cn/" </w:instrText>
            </w:r>
            <w:r>
              <w:fldChar w:fldCharType="separate"/>
            </w:r>
            <w:r>
              <w:rPr>
                <w:rStyle w:val="848"/>
                <w:rFonts w:cs="宋体" w:asciiTheme="minorEastAsia" w:hAnsiTheme="minorEastAsia" w:eastAsiaTheme="minorEastAsia"/>
                <w:b/>
                <w:bCs/>
                <w:sz w:val="24"/>
                <w:szCs w:val="24"/>
              </w:rPr>
              <w:t xml:space="preserve">http://jszfcg.jsczt.cn</w:t>
            </w:r>
            <w:r>
              <w:rPr>
                <w:rStyle w:val="848"/>
                <w:rFonts w:hint="eastAsia" w:cs="宋体" w:asciiTheme="minorEastAsia" w:hAnsiTheme="minorEastAsia" w:eastAsiaTheme="minorEastAsia"/>
                <w:b/>
                <w:bCs/>
                <w:sz w:val="24"/>
                <w:szCs w:val="24"/>
              </w:rPr>
              <w:t xml:space="preserve">，</w:t>
            </w:r>
            <w:r>
              <w:rPr>
                <w:rStyle w:val="848"/>
                <w:rFonts w:hint="eastAsia" w:cs="宋体" w:asciiTheme="minorEastAsia" w:hAnsiTheme="minorEastAsia" w:eastAsiaTheme="minorEastAsia"/>
                <w:b/>
                <w:bCs/>
                <w:sz w:val="24"/>
                <w:szCs w:val="24"/>
              </w:rPr>
              <w:fldChar w:fldCharType="end"/>
            </w:r>
            <w:r>
              <w:rPr>
                <w:rFonts w:hint="eastAsia" w:cs="宋体" w:asciiTheme="minorEastAsia" w:hAnsiTheme="minorEastAsia" w:eastAsiaTheme="minorEastAsia"/>
                <w:b/>
                <w:bCs/>
                <w:sz w:val="24"/>
                <w:szCs w:val="24"/>
              </w:rPr>
              <w:t xml:space="preserve">招标文件（后缀名为“.kedt”）、供应商操作手册及政府采购客户端工具也可通过“苏采云”系统－－已报名项目－－报名详情页面内相应链接进行下载。</w:t>
            </w:r>
            <w:r/>
          </w:p>
          <w:p>
            <w:pPr>
              <w:ind w:firstLine="480"/>
              <w:jc w:val="left"/>
              <w:spacing w:line="420" w:lineRule="exact"/>
              <w:rPr>
                <w:rFonts w:hint="eastAsia" w:ascii="宋体" w:hAnsi="宋体" w:cs="宋体"/>
                <w:bCs/>
                <w:sz w:val="24"/>
                <w:szCs w:val="24"/>
              </w:rPr>
            </w:pPr>
            <w:r>
              <w:rPr>
                <w:rFonts w:cs="宋体" w:asciiTheme="minorEastAsia" w:hAnsiTheme="minorEastAsia" w:eastAsiaTheme="minorEastAsia"/>
                <w:bCs/>
                <w:sz w:val="24"/>
                <w:szCs w:val="24"/>
              </w:rPr>
              <w:t xml:space="preserve">2</w:t>
            </w:r>
            <w:r>
              <w:rPr>
                <w:rFonts w:hint="eastAsia" w:cs="宋体" w:asciiTheme="minorEastAsia" w:hAnsiTheme="minorEastAsia" w:eastAsiaTheme="minorEastAsia"/>
                <w:bCs/>
                <w:sz w:val="24"/>
                <w:szCs w:val="24"/>
              </w:rPr>
              <w:t xml:space="preserve">.招标文件获取时间：</w:t>
            </w:r>
            <w:r>
              <w:rPr>
                <w:rFonts w:hint="eastAsia" w:ascii="宋体" w:hAnsi="宋体" w:cs="宋体"/>
                <w:b/>
                <w:bCs/>
                <w:sz w:val="24"/>
                <w:szCs w:val="24"/>
                <w:u w:val="single"/>
              </w:rPr>
              <w:t xml:space="preserve">2024年0</w:t>
            </w:r>
            <w:r>
              <w:rPr>
                <w:rFonts w:hint="eastAsia" w:ascii="宋体" w:hAnsi="宋体" w:cs="宋体"/>
                <w:b/>
                <w:bCs/>
                <w:sz w:val="24"/>
                <w:szCs w:val="24"/>
                <w:u w:val="single"/>
                <w:lang w:val="en-US" w:eastAsia="zh-CN"/>
              </w:rPr>
              <w:t xml:space="preserve">9</w:t>
            </w:r>
            <w:r>
              <w:rPr>
                <w:rFonts w:hint="eastAsia" w:ascii="宋体" w:hAnsi="宋体" w:cs="宋体"/>
                <w:b/>
                <w:bCs/>
                <w:sz w:val="24"/>
                <w:szCs w:val="24"/>
                <w:u w:val="single"/>
              </w:rPr>
              <w:t xml:space="preserve">月</w:t>
            </w:r>
            <w:r>
              <w:rPr>
                <w:rFonts w:hint="eastAsia" w:ascii="宋体" w:hAnsi="宋体" w:cs="宋体"/>
                <w:b/>
                <w:bCs/>
                <w:sz w:val="24"/>
                <w:szCs w:val="24"/>
                <w:u w:val="single"/>
                <w:lang w:val="en-US" w:eastAsia="zh-CN"/>
              </w:rPr>
              <w:t xml:space="preserve">24</w:t>
            </w:r>
            <w:r>
              <w:rPr>
                <w:rFonts w:hint="eastAsia" w:ascii="宋体" w:hAnsi="宋体" w:cs="宋体"/>
                <w:b/>
                <w:bCs/>
                <w:sz w:val="24"/>
                <w:szCs w:val="24"/>
                <w:u w:val="single"/>
              </w:rPr>
              <w:t xml:space="preserve">日至2024年0</w:t>
            </w:r>
            <w:r>
              <w:rPr>
                <w:rFonts w:hint="eastAsia" w:ascii="宋体" w:hAnsi="宋体" w:cs="宋体"/>
                <w:b/>
                <w:bCs/>
                <w:sz w:val="24"/>
                <w:szCs w:val="24"/>
                <w:u w:val="single"/>
                <w:lang w:val="en-US" w:eastAsia="zh-CN"/>
              </w:rPr>
              <w:t xml:space="preserve">9</w:t>
            </w:r>
            <w:r>
              <w:rPr>
                <w:rFonts w:hint="eastAsia" w:ascii="宋体" w:hAnsi="宋体" w:cs="宋体"/>
                <w:b/>
                <w:bCs/>
                <w:sz w:val="24"/>
                <w:szCs w:val="24"/>
                <w:u w:val="single"/>
              </w:rPr>
              <w:t xml:space="preserve">月</w:t>
            </w:r>
            <w:r>
              <w:rPr>
                <w:rFonts w:hint="eastAsia" w:ascii="宋体" w:hAnsi="宋体" w:cs="宋体"/>
                <w:b/>
                <w:bCs/>
                <w:sz w:val="24"/>
                <w:szCs w:val="24"/>
                <w:u w:val="single"/>
                <w:lang w:val="en-US" w:eastAsia="zh-CN"/>
              </w:rPr>
              <w:t xml:space="preserve">30</w:t>
            </w:r>
            <w:r>
              <w:rPr>
                <w:rFonts w:hint="eastAsia" w:ascii="宋体" w:hAnsi="宋体" w:cs="宋体"/>
                <w:b/>
                <w:bCs/>
                <w:sz w:val="24"/>
                <w:szCs w:val="24"/>
                <w:u w:val="single"/>
              </w:rPr>
              <w:t xml:space="preserve">日，每天上午00:00-12:00，下午12:00-23:59（北京时间法定节假日除外）</w:t>
            </w:r>
            <w:r/>
          </w:p>
          <w:p>
            <w:pPr>
              <w:pStyle w:val="1086"/>
              <w:ind w:firstLine="480"/>
              <w:spacing w:line="420" w:lineRule="exact"/>
              <w:rPr>
                <w:rFonts w:hint="eastAsia" w:cs="宋体" w:asciiTheme="minorEastAsia" w:hAnsiTheme="minorEastAsia" w:eastAsiaTheme="minorEastAsia"/>
                <w:bCs/>
                <w:szCs w:val="24"/>
              </w:rPr>
            </w:pPr>
            <w:r>
              <w:rPr>
                <w:rFonts w:hint="eastAsia" w:cs="宋体" w:asciiTheme="minorEastAsia" w:hAnsiTheme="minorEastAsia" w:eastAsiaTheme="minorEastAsia"/>
                <w:bCs/>
                <w:szCs w:val="24"/>
              </w:rPr>
              <w:t xml:space="preserve">3.招标文件获取地点：</w:t>
            </w:r>
            <w:r>
              <w:rPr>
                <w:rFonts w:hint="eastAsia" w:cs="宋体" w:asciiTheme="minorEastAsia" w:hAnsiTheme="minorEastAsia" w:eastAsiaTheme="minorEastAsia"/>
                <w:b/>
                <w:szCs w:val="24"/>
              </w:rPr>
              <w:t xml:space="preserve">供应商登录苏采云</w:t>
            </w:r>
            <w:r>
              <w:fldChar w:fldCharType="begin"/>
            </w:r>
            <w:r>
              <w:instrText xml:space="preserve"> HYPERLINK "http://jszfcg.jsczt.cn/" \o "http://jszfcg.jsczt.cn/" </w:instrText>
            </w:r>
            <w:r>
              <w:fldChar w:fldCharType="separate"/>
            </w:r>
            <w:r>
              <w:rPr>
                <w:rStyle w:val="848"/>
                <w:rFonts w:hint="eastAsia" w:cs="宋体" w:asciiTheme="minorEastAsia" w:hAnsiTheme="minorEastAsia" w:eastAsiaTheme="minorEastAsia"/>
                <w:b/>
                <w:szCs w:val="24"/>
              </w:rPr>
              <w:t xml:space="preserve">http://jszfcg.jsczt.cn/</w:t>
            </w:r>
            <w:r>
              <w:rPr>
                <w:rStyle w:val="848"/>
                <w:rFonts w:hint="eastAsia" w:cs="宋体" w:asciiTheme="minorEastAsia" w:hAnsiTheme="minorEastAsia" w:eastAsiaTheme="minorEastAsia"/>
                <w:b/>
                <w:szCs w:val="24"/>
              </w:rPr>
              <w:fldChar w:fldCharType="end"/>
            </w:r>
            <w:r>
              <w:rPr>
                <w:rFonts w:hint="eastAsia" w:cs="宋体" w:asciiTheme="minorEastAsia" w:hAnsiTheme="minorEastAsia" w:eastAsiaTheme="minorEastAsia"/>
                <w:b/>
                <w:szCs w:val="24"/>
              </w:rPr>
              <w:t xml:space="preserve">进行获取</w:t>
            </w:r>
            <w:r>
              <w:rPr>
                <w:rFonts w:hint="eastAsia" w:cs="宋体" w:asciiTheme="minorEastAsia" w:hAnsiTheme="minorEastAsia" w:eastAsiaTheme="minorEastAsia"/>
                <w:bCs/>
                <w:szCs w:val="24"/>
              </w:rPr>
              <w:t xml:space="preserve">。</w:t>
            </w:r>
            <w:r/>
          </w:p>
          <w:p>
            <w:pPr>
              <w:pStyle w:val="1086"/>
              <w:ind w:firstLine="480"/>
              <w:spacing w:line="420" w:lineRule="exact"/>
              <w:rPr>
                <w:rFonts w:hint="eastAsia" w:cs="宋体" w:asciiTheme="minorEastAsia" w:hAnsiTheme="minorEastAsia"/>
                <w:bCs/>
                <w:szCs w:val="24"/>
              </w:rPr>
            </w:pPr>
            <w:r>
              <w:rPr>
                <w:rFonts w:cs="宋体" w:asciiTheme="minorEastAsia" w:hAnsiTheme="minorEastAsia" w:eastAsiaTheme="minorEastAsia"/>
                <w:bCs/>
                <w:szCs w:val="24"/>
              </w:rPr>
              <w:t xml:space="preserve">4.</w:t>
            </w:r>
            <w:r>
              <w:rPr>
                <w:rFonts w:hint="eastAsia" w:hAnsi="宋体" w:cs="宋体"/>
                <w:bCs/>
                <w:szCs w:val="24"/>
              </w:rPr>
              <w:t xml:space="preserve">本项目共分两个包。供应商参与多个包投标的，应按包分别获取招标文件。供应商未按要求获取招标文件导致无法投标的，后果自负。</w:t>
            </w:r>
            <w:r/>
          </w:p>
          <w:p>
            <w:pPr>
              <w:pStyle w:val="1086"/>
              <w:ind w:firstLine="480"/>
              <w:spacing w:line="420" w:lineRule="exact"/>
              <w:rPr>
                <w:rFonts w:hint="eastAsia" w:cs="宋体" w:asciiTheme="minorEastAsia" w:hAnsiTheme="minorEastAsia" w:eastAsiaTheme="minorEastAsia"/>
                <w:bCs/>
                <w:szCs w:val="24"/>
              </w:rPr>
            </w:pPr>
            <w:r>
              <w:rPr>
                <w:rFonts w:hint="eastAsia" w:cs="宋体" w:asciiTheme="minorEastAsia" w:hAnsiTheme="minorEastAsia" w:eastAsiaTheme="minorEastAsia"/>
                <w:bCs/>
                <w:szCs w:val="24"/>
              </w:rPr>
              <w:t xml:space="preserve">5.售价：0元。</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5</w:t>
            </w:r>
            <w:r/>
          </w:p>
        </w:tc>
        <w:tc>
          <w:tcPr>
            <w:tcW w:w="9774" w:type="dxa"/>
            <w:textDirection w:val="lrTb"/>
            <w:noWrap w:val="false"/>
          </w:tcPr>
          <w:p>
            <w:pPr>
              <w:spacing w:line="420" w:lineRule="exact"/>
              <w:widowControl/>
              <w:rPr>
                <w:rFonts w:hint="eastAsia" w:ascii="宋体" w:hAnsi="宋体"/>
                <w:b/>
                <w:bCs/>
                <w:sz w:val="24"/>
                <w:szCs w:val="24"/>
              </w:rPr>
            </w:pPr>
            <w:r>
              <w:rPr>
                <w:rFonts w:hint="eastAsia" w:ascii="宋体" w:hAnsi="宋体"/>
                <w:b/>
                <w:bCs/>
                <w:sz w:val="24"/>
                <w:szCs w:val="24"/>
              </w:rPr>
              <w:t xml:space="preserve">潜在投标供应商访问江苏省政府采购（苏采云）平台的网络地址和方法：</w:t>
            </w:r>
            <w:r/>
          </w:p>
          <w:p>
            <w:pPr>
              <w:spacing w:line="420" w:lineRule="exact"/>
              <w:rPr>
                <w:rFonts w:hint="eastAsia" w:ascii="宋体" w:hAnsi="宋体"/>
                <w:sz w:val="24"/>
                <w:szCs w:val="24"/>
              </w:rPr>
            </w:pPr>
            <w:r>
              <w:rPr>
                <w:rFonts w:hint="eastAsia" w:ascii="宋体" w:hAnsi="宋体"/>
                <w:sz w:val="24"/>
                <w:szCs w:val="24"/>
              </w:rPr>
              <w:t xml:space="preserve">1.请有意参加本项目投标的供应商按以下流程进行操作：</w:t>
            </w:r>
            <w:r/>
          </w:p>
          <w:p>
            <w:pPr>
              <w:spacing w:line="420" w:lineRule="exact"/>
              <w:rPr>
                <w:rFonts w:hint="eastAsia" w:ascii="宋体" w:hAnsi="宋体"/>
                <w:sz w:val="24"/>
                <w:szCs w:val="24"/>
              </w:rPr>
            </w:pPr>
            <w:r>
              <w:rPr>
                <w:rFonts w:hint="eastAsia" w:ascii="宋体" w:hAnsi="宋体"/>
                <w:sz w:val="24"/>
                <w:szCs w:val="24"/>
              </w:rPr>
              <w:t xml:space="preserve">（1）潜在供应商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p>
          <w:p>
            <w:pPr>
              <w:spacing w:line="420" w:lineRule="exact"/>
              <w:rPr>
                <w:rFonts w:hint="eastAsia" w:ascii="宋体" w:hAnsi="宋体"/>
                <w:sz w:val="24"/>
                <w:szCs w:val="24"/>
              </w:rPr>
            </w:pPr>
            <w:r>
              <w:rPr>
                <w:rFonts w:hint="eastAsia" w:ascii="宋体" w:hAnsi="宋体"/>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hint="eastAsia" w:ascii="宋体" w:hAnsi="宋体"/>
                <w:sz w:val="24"/>
                <w:szCs w:val="24"/>
              </w:rPr>
            </w:pPr>
            <w:r>
              <w:rPr>
                <w:rFonts w:hint="eastAsia" w:ascii="宋体" w:hAnsi="宋体"/>
                <w:sz w:val="24"/>
                <w:szCs w:val="24"/>
              </w:rPr>
              <w:t xml:space="preserve">（3）咨询电话：供应商注册：0519-86722801、0519-86722806，CA及电子签章：0510-81827781，其他事项：0510-81827730。</w:t>
            </w:r>
            <w:r/>
          </w:p>
          <w:p>
            <w:pPr>
              <w:spacing w:line="420" w:lineRule="exact"/>
              <w:rPr>
                <w:rFonts w:hint="eastAsia" w:ascii="宋体" w:hAnsi="宋体"/>
                <w:sz w:val="24"/>
                <w:szCs w:val="24"/>
              </w:rPr>
            </w:pPr>
            <w:r>
              <w:rPr>
                <w:rFonts w:hint="eastAsia" w:ascii="宋体" w:hAnsi="宋体"/>
                <w:sz w:val="24"/>
                <w:szCs w:val="24"/>
              </w:rPr>
              <w:t xml:space="preserve">（4）潜在供应商访问“苏采云”系统的网络地址和方法：“苏采云”系统的网址：http://jszfcg.jsczt.cn/</w:t>
            </w:r>
            <w:r/>
          </w:p>
          <w:p>
            <w:pPr>
              <w:spacing w:line="420" w:lineRule="exact"/>
              <w:rPr>
                <w:rFonts w:hint="eastAsia" w:ascii="宋体" w:hAnsi="宋体"/>
                <w:sz w:val="24"/>
                <w:szCs w:val="24"/>
              </w:rPr>
            </w:pPr>
            <w:r>
              <w:rPr>
                <w:rFonts w:hint="eastAsia" w:ascii="宋体" w:hAnsi="宋体"/>
                <w:sz w:val="24"/>
                <w:szCs w:val="24"/>
              </w:rPr>
              <w:t xml:space="preserve">（5）招标文件（后缀名为“.kedt”）、供应商操作手册及政府采购客户端工具也可通过“苏采云”系统－－已报名项目－－报名详情页面内相应链接进行下载。</w:t>
            </w:r>
            <w:r/>
          </w:p>
          <w:p>
            <w:pPr>
              <w:spacing w:line="420" w:lineRule="exact"/>
              <w:rPr>
                <w:rFonts w:hint="eastAsia" w:ascii="宋体" w:hAnsi="宋体"/>
                <w:sz w:val="24"/>
                <w:szCs w:val="24"/>
              </w:rPr>
            </w:pPr>
            <w:r>
              <w:rPr>
                <w:rFonts w:hint="eastAsia" w:ascii="宋体" w:hAnsi="宋体"/>
                <w:sz w:val="24"/>
                <w:szCs w:val="24"/>
              </w:rPr>
              <w:t xml:space="preserve">（6）招标代理机构（采购代理机构）将数据电文形式的招标文件加载至“苏采云”系统，供潜在供应商下载或者查阅。     </w:t>
            </w:r>
            <w:r/>
          </w:p>
          <w:p>
            <w:pPr>
              <w:jc w:val="left"/>
              <w:spacing w:line="420" w:lineRule="exact"/>
              <w:rPr>
                <w:rFonts w:hint="eastAsia" w:ascii="宋体" w:hAnsi="宋体" w:cs="宋体"/>
                <w:b/>
                <w:bCs/>
                <w:sz w:val="24"/>
                <w:szCs w:val="24"/>
              </w:rPr>
            </w:pPr>
            <w:r>
              <w:rPr>
                <w:rFonts w:hint="eastAsia" w:ascii="宋体" w:hAnsi="宋体"/>
                <w:sz w:val="24"/>
                <w:szCs w:val="24"/>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6</w:t>
            </w:r>
            <w:r/>
          </w:p>
        </w:tc>
        <w:tc>
          <w:tcPr>
            <w:tcW w:w="9774" w:type="dxa"/>
            <w:textDirection w:val="lrTb"/>
            <w:noWrap w:val="false"/>
          </w:tcPr>
          <w:p>
            <w:pPr>
              <w:pStyle w:val="1086"/>
              <w:spacing w:line="420" w:lineRule="exact"/>
              <w:rPr>
                <w:rFonts w:hint="eastAsia" w:hAnsi="宋体" w:cs="宋体"/>
                <w:bCs/>
              </w:rPr>
            </w:pPr>
            <w:r>
              <w:rPr>
                <w:rFonts w:hint="eastAsia" w:hAnsi="宋体" w:cs="宋体"/>
                <w:b/>
                <w:bCs/>
              </w:rPr>
              <w:t xml:space="preserve">现场踏勘：</w:t>
            </w:r>
            <w:r>
              <w:rPr>
                <w:rFonts w:hint="eastAsia" w:hAnsi="宋体" w:cs="宋体"/>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hint="eastAsia" w:ascii="宋体" w:hAnsi="宋体"/>
                <w:bCs/>
                <w:sz w:val="24"/>
                <w:szCs w:val="24"/>
              </w:rPr>
            </w:pPr>
            <w:r>
              <w:rPr>
                <w:rFonts w:ascii="宋体" w:hAnsi="宋体"/>
                <w:bCs/>
                <w:sz w:val="24"/>
                <w:szCs w:val="24"/>
              </w:rPr>
              <w:t xml:space="preserve">7</w:t>
            </w:r>
            <w:r/>
          </w:p>
        </w:tc>
        <w:tc>
          <w:tcPr>
            <w:tcW w:w="9774" w:type="dxa"/>
            <w:textDirection w:val="lrTb"/>
            <w:noWrap w:val="false"/>
          </w:tcPr>
          <w:p>
            <w:pPr>
              <w:spacing w:line="420" w:lineRule="exact"/>
              <w:rPr>
                <w:rFonts w:hint="eastAsia" w:ascii="宋体" w:hAnsi="宋体"/>
                <w:bCs/>
                <w:sz w:val="24"/>
                <w:szCs w:val="24"/>
              </w:rPr>
            </w:pPr>
            <w:r>
              <w:rPr>
                <w:rFonts w:hint="eastAsia" w:ascii="宋体" w:hAnsi="宋体"/>
                <w:b/>
                <w:sz w:val="24"/>
                <w:szCs w:val="24"/>
              </w:rPr>
              <w:t xml:space="preserve">投标有效期：</w:t>
            </w:r>
            <w:r>
              <w:rPr>
                <w:rFonts w:hint="eastAsia" w:ascii="宋体" w:hAnsi="宋体"/>
                <w:bCs/>
                <w:sz w:val="24"/>
                <w:szCs w:val="24"/>
              </w:rPr>
              <w:t xml:space="preserve">开标之日起</w:t>
            </w:r>
            <w:r>
              <w:rPr>
                <w:rFonts w:hint="eastAsia" w:ascii="宋体" w:hAnsi="宋体"/>
                <w:bCs/>
                <w:sz w:val="24"/>
                <w:szCs w:val="24"/>
                <w:u w:val="single"/>
              </w:rPr>
              <w:t xml:space="preserve"> 90 </w:t>
            </w:r>
            <w:r>
              <w:rPr>
                <w:rFonts w:hint="eastAsia" w:ascii="宋体" w:hAnsi="宋体"/>
                <w:bCs/>
                <w:sz w:val="24"/>
                <w:szCs w:val="24"/>
              </w:rPr>
              <w:t xml:space="preserve">天</w:t>
            </w:r>
            <w:r/>
          </w:p>
        </w:tc>
      </w:tr>
      <w:tr>
        <w:trPr>
          <w:jc w:val="center"/>
          <w:trHeight w:val="509"/>
        </w:trPr>
        <w:tc>
          <w:tcPr>
            <w:tcW w:w="735" w:type="dxa"/>
            <w:vAlign w:val="center"/>
            <w:textDirection w:val="lrTb"/>
            <w:noWrap w:val="false"/>
          </w:tcPr>
          <w:p>
            <w:pPr>
              <w:jc w:val="center"/>
              <w:spacing w:line="420" w:lineRule="exact"/>
              <w:rPr>
                <w:rFonts w:hint="eastAsia" w:ascii="宋体" w:hAnsi="宋体"/>
                <w:bCs/>
                <w:sz w:val="24"/>
                <w:szCs w:val="24"/>
              </w:rPr>
            </w:pPr>
            <w:r>
              <w:rPr>
                <w:rFonts w:ascii="宋体" w:hAnsi="宋体"/>
                <w:bCs/>
                <w:sz w:val="24"/>
                <w:szCs w:val="24"/>
              </w:rPr>
              <w:t xml:space="preserve">8</w:t>
            </w:r>
            <w:r/>
          </w:p>
        </w:tc>
        <w:tc>
          <w:tcPr>
            <w:tcW w:w="9774" w:type="dxa"/>
            <w:textDirection w:val="lrTb"/>
            <w:noWrap w:val="false"/>
          </w:tcPr>
          <w:p>
            <w:pPr>
              <w:spacing w:line="420" w:lineRule="exact"/>
              <w:rPr>
                <w:rFonts w:hint="eastAsia"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投标文件接收信息：</w:t>
            </w:r>
            <w:r/>
          </w:p>
          <w:p>
            <w:pPr>
              <w:spacing w:line="420" w:lineRule="exact"/>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网上报价截止时间：</w:t>
            </w:r>
            <w:r>
              <w:rPr>
                <w:rFonts w:hint="eastAsia" w:cs="宋体" w:asciiTheme="minorEastAsia" w:hAnsiTheme="minorEastAsia" w:eastAsiaTheme="minorEastAsia"/>
                <w:b/>
                <w:bCs/>
                <w:sz w:val="24"/>
                <w:szCs w:val="24"/>
                <w:lang w:val="zh-CN"/>
              </w:rPr>
              <w:t xml:space="preserve">2024年10月17日</w:t>
            </w:r>
            <w:r>
              <w:rPr>
                <w:rFonts w:hint="eastAsia" w:cs="宋体" w:asciiTheme="minorEastAsia" w:hAnsiTheme="minorEastAsia" w:eastAsiaTheme="minorEastAsia"/>
                <w:b/>
                <w:bCs/>
                <w:sz w:val="24"/>
                <w:szCs w:val="24"/>
                <w:lang w:eastAsia="zh-CN"/>
              </w:rPr>
              <w:t xml:space="preserve">13：30</w:t>
            </w:r>
            <w:r>
              <w:rPr>
                <w:rFonts w:hint="eastAsia" w:cs="宋体" w:asciiTheme="minorEastAsia" w:hAnsiTheme="minorEastAsia" w:eastAsiaTheme="minorEastAsia"/>
                <w:sz w:val="24"/>
                <w:szCs w:val="24"/>
                <w:lang w:val="zh-CN"/>
              </w:rPr>
              <w:t xml:space="preserve">（报价截止时间后的投标文件恕不接受）</w:t>
            </w:r>
            <w:r/>
          </w:p>
          <w:p>
            <w:pPr>
              <w:spacing w:line="42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sz w:val="24"/>
                <w:szCs w:val="24"/>
                <w:lang w:val="zh-CN"/>
              </w:rPr>
              <w:t xml:space="preserve">网上解密时间：</w:t>
            </w:r>
            <w:r>
              <w:rPr>
                <w:rFonts w:hint="eastAsia" w:cs="宋体" w:asciiTheme="minorEastAsia" w:hAnsiTheme="minorEastAsia" w:eastAsiaTheme="minorEastAsia"/>
                <w:b/>
                <w:bCs/>
                <w:sz w:val="24"/>
                <w:szCs w:val="24"/>
                <w:lang w:val="zh-CN"/>
              </w:rPr>
              <w:t xml:space="preserve">2024年10月17日</w:t>
            </w:r>
            <w:r>
              <w:rPr>
                <w:rFonts w:hint="eastAsia" w:cs="宋体" w:asciiTheme="minorEastAsia" w:hAnsiTheme="minorEastAsia" w:eastAsiaTheme="minorEastAsia"/>
                <w:b/>
                <w:bCs/>
                <w:sz w:val="24"/>
                <w:szCs w:val="24"/>
                <w:lang w:eastAsia="zh-CN"/>
              </w:rPr>
              <w:t xml:space="preserve">13：30</w:t>
            </w:r>
            <w:r>
              <w:rPr>
                <w:rFonts w:hint="eastAsia" w:cs="宋体" w:asciiTheme="minorEastAsia" w:hAnsiTheme="minorEastAsia" w:eastAsiaTheme="minorEastAsia"/>
                <w:b/>
                <w:bCs/>
                <w:sz w:val="24"/>
                <w:szCs w:val="24"/>
              </w:rPr>
              <w:t xml:space="preserve"> </w:t>
            </w:r>
            <w:r/>
          </w:p>
          <w:p>
            <w:pPr>
              <w:spacing w:line="420" w:lineRule="exact"/>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本项目招标文件规定的供应商按时在线解密方式：开启时间后30分钟内，通过“苏采云”系统（使用“CA数字证书”）解密。</w:t>
            </w:r>
            <w:r/>
          </w:p>
          <w:p>
            <w:pPr>
              <w:spacing w:line="42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递交地点</w:t>
            </w:r>
            <w:r>
              <w:rPr>
                <w:rFonts w:hint="eastAsia" w:cs="宋体" w:asciiTheme="minorEastAsia" w:hAnsiTheme="minorEastAsia" w:eastAsiaTheme="minorEastAsia"/>
                <w:sz w:val="24"/>
                <w:szCs w:val="24"/>
              </w:rPr>
              <w:t xml:space="preserve">：</w:t>
            </w:r>
            <w:r>
              <w:rPr>
                <w:rFonts w:hint="eastAsia" w:asciiTheme="minorEastAsia" w:hAnsiTheme="minorEastAsia" w:eastAsiaTheme="minorEastAsia"/>
                <w:b/>
                <w:sz w:val="24"/>
                <w:szCs w:val="24"/>
              </w:rPr>
              <w:t xml:space="preserve">“苏采云”系统（网址：</w:t>
            </w:r>
            <w:r>
              <w:fldChar w:fldCharType="begin"/>
            </w:r>
            <w:r>
              <w:instrText xml:space="preserve"> HYPERLINK "http://jszfcg.jsczt.cn/）" \o "http://jszfcg.jsczt.cn/）" </w:instrText>
            </w:r>
            <w:r>
              <w:fldChar w:fldCharType="separate"/>
            </w:r>
            <w:r>
              <w:rPr>
                <w:rFonts w:hint="eastAsia" w:asciiTheme="minorEastAsia" w:hAnsiTheme="minorEastAsia" w:eastAsiaTheme="minorEastAsia"/>
                <w:b/>
                <w:sz w:val="24"/>
                <w:szCs w:val="24"/>
              </w:rPr>
              <w:t xml:space="preserve">http://jszfcg.jsczt.cn/）“报名详情”</w:t>
            </w:r>
            <w:r>
              <w:rPr>
                <w:rFonts w:hint="eastAsia" w:asciiTheme="minorEastAsia" w:hAnsiTheme="minorEastAsia" w:eastAsiaTheme="minorEastAsia"/>
                <w:b/>
                <w:sz w:val="24"/>
                <w:szCs w:val="24"/>
              </w:rPr>
              <w:fldChar w:fldCharType="end"/>
            </w:r>
            <w:r/>
          </w:p>
          <w:p>
            <w:pPr>
              <w:spacing w:line="420" w:lineRule="exact"/>
              <w:rPr>
                <w:rFonts w:hint="eastAsia" w:ascii="宋体" w:hAnsi="宋体" w:cs="宋体"/>
                <w:sz w:val="24"/>
                <w:szCs w:val="24"/>
              </w:rPr>
            </w:pPr>
            <w:r>
              <w:rPr>
                <w:rFonts w:hint="eastAsia" w:cs="宋体" w:asciiTheme="minorEastAsia" w:hAnsiTheme="minorEastAsia" w:eastAsiaTheme="minorEastAsia"/>
                <w:sz w:val="24"/>
                <w:szCs w:val="24"/>
              </w:rPr>
              <w:t xml:space="preserve">开标地点：</w:t>
            </w:r>
            <w:r>
              <w:rPr>
                <w:rFonts w:hint="eastAsia" w:cs="宋体" w:asciiTheme="minorEastAsia" w:hAnsiTheme="minorEastAsia" w:eastAsiaTheme="minorEastAsia"/>
                <w:b/>
                <w:bCs/>
                <w:sz w:val="24"/>
                <w:szCs w:val="24"/>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ascii="宋体" w:hAnsi="宋体"/>
                <w:bCs/>
                <w:sz w:val="24"/>
                <w:szCs w:val="24"/>
              </w:rPr>
              <w:t xml:space="preserve">9</w:t>
            </w:r>
            <w:r/>
          </w:p>
        </w:tc>
        <w:tc>
          <w:tcPr>
            <w:tcW w:w="9774" w:type="dxa"/>
            <w:textDirection w:val="lrTb"/>
            <w:noWrap w:val="false"/>
          </w:tcPr>
          <w:p>
            <w:pPr>
              <w:spacing w:line="420" w:lineRule="exact"/>
              <w:rPr>
                <w:rFonts w:hint="eastAsia" w:ascii="宋体" w:hAnsi="宋体" w:cs="宋体"/>
                <w:b/>
                <w:bCs/>
                <w:sz w:val="24"/>
                <w:szCs w:val="24"/>
              </w:rPr>
            </w:pPr>
            <w:r>
              <w:rPr>
                <w:rFonts w:hint="eastAsia" w:ascii="宋体" w:hAnsi="宋体" w:cs="宋体"/>
                <w:b/>
                <w:bCs/>
                <w:sz w:val="24"/>
                <w:szCs w:val="24"/>
              </w:rPr>
              <w:t xml:space="preserve">评审有关信息：</w:t>
            </w:r>
            <w:r/>
          </w:p>
          <w:p>
            <w:pPr>
              <w:spacing w:line="420" w:lineRule="exact"/>
              <w:rPr>
                <w:rFonts w:hint="eastAsia" w:ascii="宋体" w:hAnsi="宋体"/>
                <w:b/>
                <w:bCs/>
                <w:sz w:val="24"/>
                <w:szCs w:val="24"/>
              </w:rPr>
            </w:pPr>
            <w:r>
              <w:rPr>
                <w:rFonts w:hint="eastAsia" w:ascii="宋体" w:hAnsi="宋体" w:cs="宋体"/>
                <w:sz w:val="24"/>
                <w:szCs w:val="24"/>
              </w:rPr>
              <w:t xml:space="preserve">评审时间：</w:t>
            </w:r>
            <w:r>
              <w:rPr>
                <w:rFonts w:hint="eastAsia" w:cs="宋体" w:asciiTheme="minorEastAsia" w:hAnsiTheme="minorEastAsia" w:eastAsiaTheme="minorEastAsia"/>
                <w:b/>
                <w:bCs/>
                <w:sz w:val="24"/>
                <w:szCs w:val="24"/>
                <w:lang w:val="zh-CN"/>
              </w:rPr>
              <w:t xml:space="preserve">2024年10月17日</w:t>
            </w:r>
            <w:r/>
          </w:p>
          <w:p>
            <w:pPr>
              <w:spacing w:line="420" w:lineRule="exact"/>
              <w:rPr>
                <w:rFonts w:hint="eastAsia" w:ascii="宋体" w:hAnsi="宋体"/>
                <w:bCs/>
                <w:sz w:val="24"/>
                <w:szCs w:val="24"/>
              </w:rPr>
            </w:pPr>
            <w:r>
              <w:rPr>
                <w:rFonts w:hint="eastAsia" w:ascii="宋体" w:hAnsi="宋体" w:cs="宋体"/>
                <w:sz w:val="24"/>
                <w:szCs w:val="24"/>
              </w:rPr>
              <w:t xml:space="preserve">评审地点：无锡市惠山区政和大道209号住建局大楼4楼评标室</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0</w:t>
            </w:r>
            <w:r/>
          </w:p>
        </w:tc>
        <w:tc>
          <w:tcPr>
            <w:tcW w:w="9774" w:type="dxa"/>
            <w:vAlign w:val="center"/>
            <w:textDirection w:val="lrTb"/>
            <w:noWrap w:val="false"/>
          </w:tcPr>
          <w:p>
            <w:pPr>
              <w:spacing w:line="420" w:lineRule="exact"/>
              <w:rPr>
                <w:rFonts w:hint="eastAsia" w:ascii="宋体" w:hAnsi="宋体" w:cs="宋体"/>
                <w:b/>
                <w:bCs/>
                <w:sz w:val="24"/>
                <w:szCs w:val="24"/>
              </w:rPr>
            </w:pPr>
            <w:r>
              <w:rPr>
                <w:rFonts w:hint="eastAsia" w:ascii="宋体" w:hAnsi="宋体" w:cs="宋体"/>
                <w:b/>
                <w:bCs/>
                <w:sz w:val="24"/>
                <w:szCs w:val="24"/>
              </w:rPr>
              <w:t xml:space="preserve">确定中标有关信息：</w:t>
            </w:r>
            <w:r/>
          </w:p>
          <w:p>
            <w:pPr>
              <w:spacing w:line="420" w:lineRule="exact"/>
              <w:rPr>
                <w:rFonts w:hint="eastAsia" w:ascii="宋体" w:hAnsi="宋体"/>
                <w:bCs/>
                <w:sz w:val="24"/>
                <w:szCs w:val="24"/>
              </w:rPr>
            </w:pPr>
            <w:r>
              <w:rPr>
                <w:rFonts w:hint="eastAsia" w:ascii="宋体" w:hAnsi="宋体" w:cs="宋体"/>
                <w:sz w:val="24"/>
                <w:szCs w:val="24"/>
              </w:rPr>
              <w:t xml:space="preserve">确定中标单位时间：</w:t>
            </w:r>
            <w:r>
              <w:rPr>
                <w:rFonts w:hint="eastAsia" w:cs="宋体" w:asciiTheme="minorEastAsia" w:hAnsiTheme="minorEastAsia" w:eastAsiaTheme="minorEastAsia"/>
                <w:b/>
                <w:bCs/>
                <w:sz w:val="24"/>
                <w:szCs w:val="24"/>
                <w:lang w:val="zh-CN"/>
              </w:rPr>
              <w:t xml:space="preserve">2024年10月17日</w:t>
            </w:r>
            <w:r/>
          </w:p>
          <w:p>
            <w:pPr>
              <w:spacing w:line="420" w:lineRule="exact"/>
              <w:rPr>
                <w:rFonts w:hint="eastAsia" w:ascii="宋体" w:hAnsi="宋体" w:cs="宋体"/>
                <w:b/>
                <w:bCs/>
                <w:sz w:val="24"/>
                <w:szCs w:val="24"/>
              </w:rPr>
            </w:pPr>
            <w:r>
              <w:rPr>
                <w:rFonts w:hint="eastAsia" w:ascii="宋体" w:hAnsi="宋体" w:cs="宋体"/>
                <w:sz w:val="24"/>
                <w:szCs w:val="24"/>
              </w:rPr>
              <w:t xml:space="preserve">评审地点：无锡市惠山区政和大道209号住建局大楼</w:t>
            </w:r>
            <w:r>
              <w:rPr>
                <w:rFonts w:ascii="宋体" w:hAnsi="宋体" w:cs="宋体"/>
                <w:sz w:val="24"/>
                <w:szCs w:val="24"/>
              </w:rPr>
              <w:t xml:space="preserve">4</w:t>
            </w:r>
            <w:r>
              <w:rPr>
                <w:rFonts w:hint="eastAsia" w:ascii="宋体" w:hAnsi="宋体" w:cs="宋体"/>
                <w:sz w:val="24"/>
                <w:szCs w:val="24"/>
              </w:rPr>
              <w:t xml:space="preserve">楼评标室</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ascii="宋体" w:hAnsi="宋体"/>
                <w:bCs/>
                <w:sz w:val="24"/>
                <w:szCs w:val="24"/>
              </w:rPr>
              <w:t xml:space="preserve">11</w:t>
            </w:r>
            <w:r/>
          </w:p>
        </w:tc>
        <w:tc>
          <w:tcPr>
            <w:tcW w:w="9774" w:type="dxa"/>
            <w:textDirection w:val="lrTb"/>
            <w:noWrap w:val="false"/>
          </w:tcPr>
          <w:p>
            <w:pPr>
              <w:spacing w:line="380" w:lineRule="exact"/>
              <w:rPr>
                <w:rFonts w:hint="eastAsia" w:ascii="宋体" w:hAnsi="宋体"/>
                <w:sz w:val="24"/>
                <w:szCs w:val="24"/>
              </w:rPr>
            </w:pPr>
            <w:r>
              <w:rPr>
                <w:rFonts w:hint="eastAsia" w:ascii="宋体" w:hAnsi="宋体" w:cs="宋体"/>
                <w:b/>
                <w:bCs/>
                <w:sz w:val="24"/>
              </w:rPr>
              <w:t xml:space="preserve">投标文件制作要求：</w:t>
            </w:r>
            <w:r/>
          </w:p>
          <w:p>
            <w:pPr>
              <w:spacing w:line="380" w:lineRule="exact"/>
              <w:rPr>
                <w:rFonts w:hint="eastAsia" w:ascii="宋体" w:hAnsi="宋体"/>
                <w:sz w:val="24"/>
                <w:szCs w:val="24"/>
              </w:rPr>
            </w:pPr>
            <w:r>
              <w:rPr>
                <w:rFonts w:hint="eastAsia" w:ascii="宋体" w:hAnsi="宋体"/>
                <w:sz w:val="24"/>
                <w:szCs w:val="24"/>
              </w:rPr>
              <w:t xml:space="preserve">1.因本项目作为采用线上电子开评标</w:t>
            </w:r>
            <w:r>
              <w:rPr>
                <w:rFonts w:hint="eastAsia" w:ascii="宋体" w:hAnsi="宋体"/>
                <w:b/>
                <w:bCs/>
                <w:sz w:val="24"/>
                <w:szCs w:val="24"/>
              </w:rPr>
              <w:t xml:space="preserve">（网上不见面开标）</w:t>
            </w:r>
            <w:r>
              <w:rPr>
                <w:rFonts w:hint="eastAsia" w:ascii="宋体" w:hAnsi="宋体"/>
                <w:sz w:val="24"/>
                <w:szCs w:val="24"/>
              </w:rPr>
              <w:t xml:space="preserve">，供应商在苏采云系统规定的时间内对投标文件进行解密。</w:t>
            </w:r>
            <w:r/>
          </w:p>
          <w:p>
            <w:pPr>
              <w:spacing w:line="380" w:lineRule="exact"/>
              <w:rPr>
                <w:rFonts w:hint="eastAsia" w:ascii="宋体" w:hAnsi="宋体"/>
                <w:b/>
                <w:bCs/>
                <w:sz w:val="24"/>
                <w:szCs w:val="24"/>
              </w:rPr>
            </w:pPr>
            <w:r>
              <w:rPr>
                <w:rFonts w:ascii="宋体" w:hAnsi="宋体"/>
                <w:b/>
                <w:bCs/>
                <w:sz w:val="24"/>
                <w:szCs w:val="24"/>
              </w:rPr>
              <w:t xml:space="preserve">2</w:t>
            </w:r>
            <w:r>
              <w:rPr>
                <w:rFonts w:hint="eastAsia" w:ascii="宋体" w:hAnsi="宋体"/>
                <w:b/>
                <w:bCs/>
                <w:sz w:val="24"/>
                <w:szCs w:val="24"/>
              </w:rPr>
              <w:t xml:space="preserve">.中标供应商在收到中标通知书后与采购人签订合同前，必须提供与系统中电子投标文件一致的纸质投标文件一式三份。</w:t>
            </w:r>
            <w:r/>
          </w:p>
          <w:p>
            <w:pPr>
              <w:spacing w:line="380" w:lineRule="exact"/>
              <w:rPr>
                <w:rFonts w:hint="eastAsia" w:ascii="宋体" w:hAnsi="宋体" w:cs="宋体"/>
                <w:b/>
                <w:bCs/>
                <w:sz w:val="24"/>
                <w:szCs w:val="24"/>
              </w:rPr>
            </w:pPr>
            <w:r>
              <w:rPr>
                <w:rFonts w:ascii="宋体" w:hAnsi="宋体" w:cs="宋体"/>
                <w:b/>
                <w:bCs/>
                <w:sz w:val="24"/>
                <w:szCs w:val="24"/>
              </w:rPr>
              <w:t xml:space="preserve">3</w:t>
            </w:r>
            <w:r>
              <w:rPr>
                <w:rFonts w:hint="eastAsia" w:ascii="宋体" w:hAnsi="宋体" w:cs="宋体"/>
                <w:b/>
                <w:bCs/>
                <w:sz w:val="24"/>
                <w:szCs w:val="24"/>
              </w:rPr>
              <w:t xml:space="preserve">.供应商请仔细阅读供应商注册流程和公开招标文件中关于电子开评标等相关事项，如有问题可发送邮件或移动电话咨询。</w:t>
            </w:r>
            <w:r/>
          </w:p>
          <w:p>
            <w:pPr>
              <w:spacing w:line="420" w:lineRule="exact"/>
              <w:rPr>
                <w:rFonts w:hint="eastAsia" w:ascii="宋体" w:hAnsi="宋体"/>
                <w:bCs/>
                <w:sz w:val="24"/>
                <w:szCs w:val="24"/>
              </w:rPr>
            </w:pPr>
            <w:r>
              <w:rPr>
                <w:rFonts w:ascii="宋体" w:hAnsi="宋体" w:cs="宋体"/>
                <w:b/>
                <w:bCs/>
                <w:sz w:val="24"/>
                <w:szCs w:val="24"/>
              </w:rPr>
              <w:t xml:space="preserve">4.</w:t>
            </w:r>
            <w:r>
              <w:rPr>
                <w:rFonts w:hint="eastAsia" w:ascii="宋体" w:hAnsi="宋体" w:cs="宋体"/>
                <w:b/>
                <w:bCs/>
                <w:sz w:val="24"/>
                <w:szCs w:val="24"/>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hint="eastAsia" w:ascii="宋体" w:hAnsi="宋体" w:cs="宋体"/>
                <w:b/>
                <w:bCs/>
                <w:sz w:val="24"/>
                <w:szCs w:val="24"/>
              </w:rPr>
            </w:pPr>
            <w:r>
              <w:rPr>
                <w:rFonts w:hint="eastAsia" w:ascii="宋体" w:hAnsi="宋体" w:cs="宋体"/>
                <w:b/>
                <w:bCs/>
                <w:sz w:val="24"/>
                <w:szCs w:val="24"/>
              </w:rPr>
              <w:t xml:space="preserve">特别提醒：</w:t>
            </w:r>
            <w:r/>
          </w:p>
          <w:p>
            <w:pPr>
              <w:spacing w:line="420" w:lineRule="exact"/>
              <w:rPr>
                <w:rFonts w:hint="eastAsia" w:ascii="宋体" w:hAnsi="宋体" w:cs="宋体"/>
                <w:b/>
                <w:bCs/>
                <w:sz w:val="24"/>
              </w:rPr>
            </w:pPr>
            <w:r>
              <w:rPr>
                <w:rFonts w:hint="eastAsia" w:ascii="宋体" w:hAnsi="宋体" w:cs="宋体"/>
                <w:b/>
                <w:bCs/>
                <w:sz w:val="24"/>
                <w:szCs w:val="24"/>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hint="eastAsia" w:ascii="宋体" w:hAnsi="宋体" w:cs="宋体"/>
                <w:b/>
                <w:bCs/>
                <w:sz w:val="24"/>
              </w:rPr>
            </w:pPr>
            <w:r>
              <w:rPr>
                <w:rFonts w:hint="eastAsia" w:ascii="宋体" w:hAnsi="宋体" w:cs="宋体"/>
                <w:b/>
                <w:bCs/>
                <w:sz w:val="24"/>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4</w:t>
            </w:r>
            <w:r/>
          </w:p>
        </w:tc>
        <w:tc>
          <w:tcPr>
            <w:tcW w:w="9774" w:type="dxa"/>
            <w:textDirection w:val="lrTb"/>
            <w:noWrap w:val="false"/>
          </w:tcPr>
          <w:p>
            <w:pPr>
              <w:spacing w:line="420" w:lineRule="exact"/>
              <w:rPr>
                <w:rFonts w:hint="eastAsia" w:ascii="宋体" w:hAnsi="宋体"/>
                <w:sz w:val="24"/>
                <w:szCs w:val="24"/>
              </w:rPr>
            </w:pPr>
            <w:r>
              <w:rPr>
                <w:rFonts w:hint="eastAsia" w:ascii="宋体" w:hAnsi="宋体"/>
                <w:b/>
                <w:sz w:val="24"/>
                <w:szCs w:val="24"/>
              </w:rPr>
              <w:t xml:space="preserve">评标方法：</w:t>
            </w:r>
            <w:r>
              <w:rPr>
                <w:rFonts w:hint="eastAsia" w:ascii="宋体" w:hAnsi="宋体"/>
                <w:sz w:val="24"/>
                <w:szCs w:val="24"/>
              </w:rPr>
              <w:t xml:space="preserve">综合评分法。</w:t>
            </w:r>
            <w:r/>
          </w:p>
        </w:tc>
      </w:tr>
      <w:tr>
        <w:trPr>
          <w:jc w:val="center"/>
          <w:trHeight w:val="1265"/>
        </w:trPr>
        <w:tc>
          <w:tcPr>
            <w:tcW w:w="735" w:type="dxa"/>
            <w:vAlign w:val="center"/>
            <w:textDirection w:val="lrTb"/>
            <w:noWrap w:val="false"/>
          </w:tcPr>
          <w:p>
            <w:pPr>
              <w:jc w:val="center"/>
              <w:spacing w:line="420" w:lineRule="exact"/>
              <w:rPr>
                <w:rFonts w:hint="eastAsia" w:ascii="宋体" w:hAnsi="宋体"/>
                <w:sz w:val="24"/>
                <w:szCs w:val="24"/>
              </w:rPr>
            </w:pPr>
            <w:r>
              <w:rPr>
                <w:rFonts w:ascii="宋体" w:hAnsi="宋体"/>
                <w:sz w:val="24"/>
                <w:szCs w:val="24"/>
              </w:rPr>
              <w:t xml:space="preserve">15</w:t>
            </w:r>
            <w:r/>
          </w:p>
        </w:tc>
        <w:tc>
          <w:tcPr>
            <w:tcW w:w="9774" w:type="dxa"/>
            <w:textDirection w:val="lrTb"/>
            <w:noWrap w:val="false"/>
          </w:tcPr>
          <w:p>
            <w:pPr>
              <w:spacing w:line="420" w:lineRule="exact"/>
              <w:rPr>
                <w:rFonts w:hint="eastAsia" w:ascii="宋体" w:hAnsi="宋体"/>
                <w:b/>
                <w:sz w:val="24"/>
                <w:szCs w:val="24"/>
              </w:rPr>
            </w:pPr>
            <w:r>
              <w:rPr>
                <w:rFonts w:hint="eastAsia" w:ascii="宋体" w:hAnsi="宋体"/>
                <w:b/>
                <w:sz w:val="24"/>
                <w:szCs w:val="24"/>
              </w:rPr>
              <w:t xml:space="preserve">中标候选供应商的确定原则及标准：</w:t>
            </w:r>
            <w:r>
              <w:rPr>
                <w:rFonts w:hint="eastAsia" w:ascii="宋体" w:hAnsi="宋体"/>
                <w:sz w:val="24"/>
                <w:szCs w:val="24"/>
              </w:rPr>
              <w:t xml:space="preserve">在最大限度满足招标文件实质性要求前提下，按照招标文件中明确的价格、技术、财务状况、信誉、业绩、服务等因素和评分标准，对每个供应商进行综合评审后，以评审总得分最高的投标供应商作为相应包的中标供应商。</w:t>
            </w:r>
            <w:r/>
          </w:p>
        </w:tc>
      </w:tr>
      <w:tr>
        <w:trPr>
          <w:jc w:val="center"/>
          <w:trHeight w:val="90"/>
        </w:trPr>
        <w:tc>
          <w:tcPr>
            <w:tcW w:w="735" w:type="dxa"/>
            <w:vAlign w:val="center"/>
            <w:textDirection w:val="lrTb"/>
            <w:noWrap w:val="false"/>
          </w:tcPr>
          <w:p>
            <w:pPr>
              <w:jc w:val="center"/>
              <w:spacing w:line="420" w:lineRule="exact"/>
              <w:rPr>
                <w:rFonts w:hint="eastAsia" w:ascii="宋体" w:hAnsi="宋体"/>
                <w:sz w:val="24"/>
                <w:szCs w:val="24"/>
              </w:rPr>
            </w:pPr>
            <w:r>
              <w:rPr>
                <w:rFonts w:ascii="宋体" w:hAnsi="宋体"/>
                <w:sz w:val="24"/>
                <w:szCs w:val="24"/>
              </w:rPr>
              <w:t xml:space="preserve">16</w:t>
            </w:r>
            <w:r/>
          </w:p>
        </w:tc>
        <w:tc>
          <w:tcPr>
            <w:tcW w:w="9774" w:type="dxa"/>
            <w:textDirection w:val="lrTb"/>
            <w:noWrap w:val="false"/>
          </w:tcPr>
          <w:p>
            <w:pPr>
              <w:jc w:val="left"/>
              <w:spacing w:line="380" w:lineRule="exact"/>
              <w:rPr>
                <w:rFonts w:hint="eastAsia" w:ascii="宋体" w:hAnsi="宋体"/>
                <w:b/>
                <w:bCs/>
                <w:sz w:val="24"/>
                <w:szCs w:val="24"/>
              </w:rPr>
            </w:pPr>
            <w:r>
              <w:rPr>
                <w:rFonts w:hint="eastAsia" w:ascii="宋体" w:hAnsi="宋体" w:cs="宋体"/>
                <w:b/>
                <w:bCs/>
                <w:sz w:val="24"/>
              </w:rPr>
              <w:t xml:space="preserve">预算金额、最高限价：</w:t>
            </w:r>
            <w:r/>
          </w:p>
          <w:p>
            <w:pPr>
              <w:ind w:firstLine="480"/>
              <w:jc w:val="left"/>
              <w:spacing w:line="380" w:lineRule="exact"/>
              <w:widowControl/>
              <w:rPr>
                <w:rFonts w:hint="eastAsia" w:ascii="宋体" w:hAnsi="宋体" w:cs="宋体"/>
                <w:bCs/>
                <w:sz w:val="24"/>
                <w:szCs w:val="24"/>
              </w:rPr>
            </w:pPr>
            <w:r>
              <w:rPr>
                <w:rFonts w:hint="eastAsia" w:ascii="宋体" w:hAnsi="宋体" w:cs="宋体"/>
                <w:bCs/>
                <w:sz w:val="24"/>
                <w:szCs w:val="24"/>
              </w:rPr>
              <w:t xml:space="preserve">1.本项目采购预算为</w:t>
            </w:r>
            <w:r>
              <w:rPr>
                <w:rFonts w:hint="eastAsia" w:ascii="宋体" w:hAnsi="宋体" w:cs="宋体"/>
                <w:b/>
                <w:sz w:val="24"/>
                <w:szCs w:val="24"/>
                <w:u w:val="single"/>
              </w:rPr>
              <w:t xml:space="preserve">225</w:t>
            </w:r>
            <w:r>
              <w:rPr>
                <w:rFonts w:hint="eastAsia" w:ascii="宋体" w:hAnsi="宋体" w:cs="宋体"/>
                <w:b/>
                <w:sz w:val="24"/>
                <w:szCs w:val="24"/>
              </w:rPr>
              <w:t xml:space="preserve">万元（其中包一150万元，包二75万元）。</w:t>
            </w:r>
            <w:r/>
          </w:p>
          <w:p>
            <w:pPr>
              <w:ind w:firstLine="480"/>
              <w:jc w:val="left"/>
              <w:spacing w:line="380" w:lineRule="exact"/>
              <w:widowControl/>
              <w:rPr>
                <w:rFonts w:hint="eastAsia" w:ascii="宋体" w:hAnsi="宋体" w:cs="宋体"/>
                <w:bCs/>
                <w:sz w:val="24"/>
                <w:szCs w:val="24"/>
              </w:rPr>
            </w:pPr>
            <w:r>
              <w:rPr>
                <w:rFonts w:hint="eastAsia" w:ascii="宋体" w:hAnsi="宋体" w:cs="宋体"/>
                <w:bCs/>
                <w:sz w:val="24"/>
                <w:szCs w:val="24"/>
              </w:rPr>
              <w:t xml:space="preserve">2.本项目</w:t>
            </w:r>
            <w:r>
              <w:rPr>
                <w:rFonts w:hint="eastAsia" w:ascii="宋体" w:hAnsi="宋体" w:cs="宋体"/>
                <w:b/>
                <w:sz w:val="24"/>
                <w:szCs w:val="24"/>
                <w:u w:val="single"/>
              </w:rPr>
              <w:t xml:space="preserve"> 设定 </w:t>
            </w:r>
            <w:r>
              <w:rPr>
                <w:rFonts w:hint="eastAsia" w:ascii="宋体" w:hAnsi="宋体" w:cs="宋体"/>
                <w:bCs/>
                <w:sz w:val="24"/>
                <w:szCs w:val="24"/>
              </w:rPr>
              <w:t xml:space="preserve">最高限价</w:t>
            </w:r>
            <w:r/>
          </w:p>
          <w:p>
            <w:pPr>
              <w:ind w:firstLine="480"/>
              <w:jc w:val="left"/>
              <w:spacing w:line="380" w:lineRule="exact"/>
              <w:widowControl/>
              <w:rPr>
                <w:rFonts w:hint="eastAsia" w:ascii="宋体" w:hAnsi="宋体" w:cs="宋体"/>
                <w:b/>
                <w:sz w:val="24"/>
                <w:szCs w:val="24"/>
              </w:rPr>
            </w:pPr>
            <w:r>
              <w:rPr>
                <w:rFonts w:hint="eastAsia" w:ascii="宋体" w:hAnsi="宋体" w:cs="宋体"/>
                <w:bCs/>
                <w:sz w:val="24"/>
                <w:szCs w:val="24"/>
              </w:rPr>
              <w:t xml:space="preserve">（1）包一最高限价为</w:t>
            </w:r>
            <w:r>
              <w:rPr>
                <w:rFonts w:hint="eastAsia" w:ascii="宋体" w:hAnsi="宋体" w:cs="宋体"/>
                <w:b/>
                <w:sz w:val="24"/>
                <w:szCs w:val="24"/>
                <w:u w:val="single"/>
              </w:rPr>
              <w:t xml:space="preserve">150</w:t>
            </w:r>
            <w:r>
              <w:rPr>
                <w:rFonts w:hint="eastAsia" w:ascii="宋体" w:hAnsi="宋体" w:cs="宋体"/>
                <w:b/>
                <w:sz w:val="24"/>
                <w:szCs w:val="24"/>
              </w:rPr>
              <w:t xml:space="preserve">万元；</w:t>
            </w:r>
            <w:r/>
          </w:p>
          <w:p>
            <w:pPr>
              <w:ind w:firstLine="480"/>
              <w:jc w:val="left"/>
              <w:spacing w:line="380" w:lineRule="exact"/>
              <w:widowControl/>
              <w:rPr>
                <w:rFonts w:hint="eastAsia" w:ascii="宋体" w:hAnsi="宋体" w:cs="宋体"/>
                <w:b/>
                <w:bCs/>
                <w:color w:val="ff0000"/>
                <w:sz w:val="24"/>
                <w:szCs w:val="24"/>
              </w:rPr>
            </w:pPr>
            <w:r>
              <w:rPr>
                <w:rFonts w:hint="eastAsia" w:ascii="宋体" w:hAnsi="宋体" w:cs="宋体"/>
                <w:bCs/>
                <w:sz w:val="24"/>
                <w:szCs w:val="24"/>
              </w:rPr>
              <w:t xml:space="preserve">（2）包二最高限价</w:t>
            </w:r>
            <w:r>
              <w:rPr>
                <w:rFonts w:hint="eastAsia" w:ascii="宋体" w:hAnsi="宋体" w:cs="宋体"/>
                <w:b/>
                <w:bCs/>
                <w:color w:val="000000" w:themeColor="text1"/>
                <w:sz w:val="24"/>
                <w:szCs w:val="24"/>
              </w:rPr>
              <w:t xml:space="preserve">以《江苏省环境监测专业服务收费管理办法》《江苏省环境监测专业服务收费标准》（苏价费【2006】397号）和《省物价局、省财政厅关于降低收费标准和实施收费减免的通知》为收费基准，进行折扣率填报，</w:t>
            </w:r>
            <w:r>
              <w:rPr>
                <w:rFonts w:hint="eastAsia" w:ascii="宋体" w:hAnsi="宋体" w:cs="宋体"/>
                <w:b/>
                <w:bCs/>
                <w:color w:val="000000" w:themeColor="text1"/>
                <w:sz w:val="24"/>
                <w:szCs w:val="24"/>
                <w:lang w:eastAsia="zh-CN"/>
              </w:rPr>
              <w:t xml:space="preserve">投标折扣率</w:t>
            </w:r>
            <w:r>
              <w:rPr>
                <w:rFonts w:hint="eastAsia" w:ascii="宋体" w:hAnsi="宋体" w:cs="宋体"/>
                <w:b/>
                <w:bCs/>
                <w:color w:val="000000" w:themeColor="text1"/>
                <w:sz w:val="24"/>
                <w:szCs w:val="24"/>
              </w:rPr>
              <w:t xml:space="preserve">必须</w:t>
            </w:r>
            <w:r>
              <w:rPr>
                <w:rFonts w:hint="eastAsia" w:ascii="宋体" w:hAnsi="宋体" w:cs="宋体"/>
                <w:b/>
                <w:bCs/>
                <w:color w:val="000000" w:themeColor="text1"/>
                <w:sz w:val="24"/>
                <w:szCs w:val="24"/>
                <w:lang w:val="en-US" w:eastAsia="zh-CN"/>
              </w:rPr>
              <w:t xml:space="preserve">≤</w:t>
            </w:r>
            <w:r>
              <w:rPr>
                <w:rFonts w:hint="eastAsia" w:ascii="宋体" w:hAnsi="宋体" w:cs="宋体"/>
                <w:b/>
                <w:bCs/>
                <w:color w:val="000000" w:themeColor="text1"/>
                <w:sz w:val="24"/>
                <w:szCs w:val="24"/>
              </w:rPr>
              <w:t xml:space="preserve">45%。</w:t>
            </w:r>
            <w:r/>
          </w:p>
          <w:p>
            <w:pPr>
              <w:ind w:firstLine="480"/>
              <w:jc w:val="left"/>
              <w:spacing w:line="380" w:lineRule="exact"/>
              <w:widowControl/>
              <w:rPr>
                <w:rFonts w:hint="eastAsia"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w:t>
            </w:r>
            <w:r>
              <w:rPr>
                <w:rFonts w:hint="eastAsia" w:ascii="宋体" w:hAnsi="宋体" w:cs="宋体"/>
                <w:bCs/>
                <w:sz w:val="24"/>
                <w:szCs w:val="24"/>
              </w:rPr>
              <w:t xml:space="preserve">超过最高限价或最高折扣率限价的，为无效投标报价。</w:t>
            </w:r>
            <w:r/>
          </w:p>
        </w:tc>
      </w:tr>
      <w:tr>
        <w:trPr>
          <w:jc w:val="center"/>
          <w:trHeight w:val="132"/>
        </w:trPr>
        <w:tc>
          <w:tcPr>
            <w:tcW w:w="735" w:type="dxa"/>
            <w:vAlign w:val="center"/>
            <w:textDirection w:val="lrTb"/>
            <w:noWrap w:val="false"/>
          </w:tcPr>
          <w:p>
            <w:pPr>
              <w:jc w:val="center"/>
              <w:spacing w:line="420" w:lineRule="exact"/>
              <w:rPr>
                <w:rFonts w:hint="eastAsia" w:ascii="宋体" w:hAnsi="宋体"/>
                <w:bCs/>
                <w:sz w:val="24"/>
                <w:szCs w:val="24"/>
              </w:rPr>
            </w:pPr>
            <w:r>
              <w:rPr>
                <w:rFonts w:hint="eastAsia" w:ascii="宋体" w:hAnsi="宋体"/>
                <w:bCs/>
                <w:sz w:val="24"/>
                <w:szCs w:val="24"/>
              </w:rPr>
              <w:t xml:space="preserve">17</w:t>
            </w:r>
            <w:r/>
          </w:p>
        </w:tc>
        <w:tc>
          <w:tcPr>
            <w:tcW w:w="9774" w:type="dxa"/>
            <w:textDirection w:val="lrTb"/>
            <w:noWrap w:val="false"/>
          </w:tcPr>
          <w:p>
            <w:pPr>
              <w:jc w:val="left"/>
              <w:spacing w:line="380" w:lineRule="exact"/>
              <w:rPr>
                <w:rFonts w:hint="eastAsia" w:ascii="宋体" w:hAnsi="宋体" w:cs="宋体"/>
                <w:b/>
                <w:bCs/>
                <w:sz w:val="24"/>
              </w:rPr>
            </w:pPr>
            <w:r>
              <w:rPr>
                <w:rFonts w:hint="eastAsia" w:ascii="宋体" w:hAnsi="宋体" w:cs="宋体"/>
                <w:b/>
                <w:bCs/>
                <w:sz w:val="24"/>
              </w:rPr>
              <w:t xml:space="preserve">投标保证金：</w:t>
            </w:r>
            <w:r>
              <w:rPr>
                <w:rFonts w:hint="eastAsia" w:ascii="宋体" w:hAnsi="宋体" w:cs="宋体"/>
                <w:sz w:val="24"/>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8</w:t>
            </w:r>
            <w:r/>
          </w:p>
        </w:tc>
        <w:tc>
          <w:tcPr>
            <w:tcW w:w="9774" w:type="dxa"/>
            <w:textDirection w:val="lrTb"/>
            <w:noWrap w:val="false"/>
          </w:tcPr>
          <w:p>
            <w:pPr>
              <w:jc w:val="left"/>
              <w:spacing w:line="380" w:lineRule="exact"/>
              <w:rPr>
                <w:rFonts w:hint="eastAsia" w:ascii="宋体" w:hAnsi="宋体" w:cs="宋体"/>
                <w:b/>
                <w:bCs/>
                <w:sz w:val="24"/>
              </w:rPr>
            </w:pPr>
            <w:r>
              <w:rPr>
                <w:rFonts w:hint="eastAsia" w:ascii="宋体" w:hAnsi="宋体" w:cs="宋体"/>
                <w:b/>
                <w:bCs/>
                <w:sz w:val="24"/>
              </w:rPr>
              <w:t xml:space="preserve">履约保证金要求：</w:t>
            </w:r>
            <w:r>
              <w:rPr>
                <w:rFonts w:hint="eastAsia" w:ascii="宋体" w:hAnsi="宋体" w:cs="宋体"/>
                <w:sz w:val="24"/>
              </w:rPr>
              <w:t xml:space="preserve">本项目不收取履约保证金。</w:t>
            </w:r>
            <w:r/>
          </w:p>
        </w:tc>
      </w:tr>
      <w:tr>
        <w:trPr>
          <w:jc w:val="center"/>
          <w:trHeight w:val="340"/>
        </w:trPr>
        <w:tc>
          <w:tcPr>
            <w:tcW w:w="735" w:type="dxa"/>
            <w:vAlign w:val="center"/>
            <w:textDirection w:val="lrTb"/>
            <w:noWrap w:val="false"/>
          </w:tcPr>
          <w:p>
            <w:pPr>
              <w:jc w:val="center"/>
              <w:spacing w:line="420" w:lineRule="exact"/>
              <w:rPr>
                <w:rFonts w:hint="eastAsia" w:ascii="宋体" w:hAnsi="宋体"/>
                <w:sz w:val="24"/>
                <w:szCs w:val="24"/>
              </w:rPr>
            </w:pPr>
            <w:r>
              <w:rPr>
                <w:rFonts w:hint="eastAsia" w:ascii="宋体" w:hAnsi="宋体"/>
                <w:sz w:val="24"/>
                <w:szCs w:val="24"/>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hint="eastAsia" w:ascii="宋体" w:hAnsi="宋体" w:cs="宋体"/>
                <w:b/>
                <w:bCs/>
                <w:sz w:val="24"/>
              </w:rPr>
            </w:pPr>
            <w:r>
              <w:rPr>
                <w:rFonts w:hint="eastAsia" w:ascii="宋体" w:hAnsi="宋体" w:cs="宋体"/>
                <w:b/>
                <w:bCs/>
                <w:sz w:val="24"/>
              </w:rPr>
              <w:t xml:space="preserve">本项目监督管理部门：无锡市惠山区财政局</w:t>
            </w:r>
            <w:r/>
          </w:p>
        </w:tc>
      </w:tr>
      <w:tr>
        <w:trPr>
          <w:jc w:val="center"/>
          <w:trHeight w:val="50"/>
        </w:trPr>
        <w:tc>
          <w:tcPr>
            <w:tcW w:w="735" w:type="dxa"/>
            <w:vAlign w:val="center"/>
            <w:textDirection w:val="lrTb"/>
            <w:noWrap w:val="false"/>
          </w:tcPr>
          <w:p>
            <w:pPr>
              <w:jc w:val="center"/>
              <w:spacing w:line="420" w:lineRule="exact"/>
              <w:rPr>
                <w:rFonts w:hint="eastAsia" w:ascii="宋体" w:hAnsi="宋体"/>
                <w:sz w:val="24"/>
                <w:szCs w:val="24"/>
              </w:rPr>
            </w:pPr>
            <w:r>
              <w:rPr>
                <w:rFonts w:ascii="宋体" w:hAnsi="宋体"/>
                <w:bCs/>
                <w:sz w:val="24"/>
                <w:szCs w:val="24"/>
              </w:rPr>
              <w:t xml:space="preserve">2</w:t>
            </w:r>
            <w:r>
              <w:rPr>
                <w:rFonts w:hint="eastAsia" w:ascii="宋体" w:hAnsi="宋体"/>
                <w:bCs/>
                <w:sz w:val="24"/>
                <w:szCs w:val="24"/>
              </w:rPr>
              <w:t xml:space="preserve">0</w:t>
            </w:r>
            <w:r/>
          </w:p>
        </w:tc>
        <w:tc>
          <w:tcPr>
            <w:tcW w:w="9774" w:type="dxa"/>
            <w:textDirection w:val="lrTb"/>
            <w:noWrap w:val="false"/>
          </w:tcPr>
          <w:p>
            <w:pPr>
              <w:spacing w:line="380" w:lineRule="exact"/>
              <w:rPr>
                <w:rFonts w:hint="eastAsia" w:ascii="宋体" w:hAnsi="宋体" w:cs="宋体"/>
                <w:b/>
                <w:bCs/>
                <w:sz w:val="24"/>
                <w:szCs w:val="24"/>
              </w:rPr>
            </w:pPr>
            <w:r>
              <w:rPr>
                <w:rFonts w:hint="eastAsia" w:ascii="宋体" w:hAnsi="宋体" w:cs="宋体"/>
                <w:b/>
                <w:bCs/>
                <w:sz w:val="24"/>
                <w:szCs w:val="24"/>
              </w:rPr>
              <w:t xml:space="preserve">凡对本次采购提出询问，请按以下方式联系：</w:t>
            </w:r>
            <w:r/>
          </w:p>
          <w:p>
            <w:pPr>
              <w:spacing w:line="380" w:lineRule="exact"/>
              <w:rPr>
                <w:rFonts w:hint="eastAsia" w:ascii="宋体" w:hAnsi="宋体" w:cs="宋体"/>
                <w:sz w:val="24"/>
                <w:szCs w:val="24"/>
              </w:rPr>
            </w:pPr>
            <w:r>
              <w:rPr>
                <w:rFonts w:hint="eastAsia" w:ascii="宋体" w:hAnsi="宋体" w:cs="宋体"/>
                <w:sz w:val="24"/>
                <w:szCs w:val="24"/>
              </w:rPr>
              <w:t xml:space="preserve">1.采购单位名称：无锡市惠山生态环境局</w:t>
            </w:r>
            <w:r/>
          </w:p>
          <w:p>
            <w:pPr>
              <w:spacing w:line="380" w:lineRule="exact"/>
              <w:rPr>
                <w:rFonts w:hint="eastAsia" w:ascii="宋体" w:hAnsi="宋体" w:cs="宋体"/>
                <w:sz w:val="24"/>
                <w:szCs w:val="24"/>
              </w:rPr>
            </w:pPr>
            <w:r>
              <w:rPr>
                <w:rFonts w:hint="eastAsia" w:ascii="宋体" w:hAnsi="宋体" w:cs="宋体"/>
                <w:sz w:val="24"/>
                <w:szCs w:val="24"/>
              </w:rPr>
              <w:t xml:space="preserve">统一社会信用代码：11320200MB19759267</w:t>
            </w:r>
            <w:r/>
          </w:p>
          <w:p>
            <w:pPr>
              <w:spacing w:line="380" w:lineRule="exact"/>
              <w:rPr>
                <w:rFonts w:hint="eastAsia" w:ascii="宋体" w:hAnsi="宋体" w:cs="宋体"/>
                <w:sz w:val="24"/>
                <w:szCs w:val="24"/>
              </w:rPr>
            </w:pPr>
            <w:r>
              <w:rPr>
                <w:rFonts w:hint="eastAsia" w:ascii="宋体" w:hAnsi="宋体" w:cs="宋体"/>
                <w:sz w:val="24"/>
                <w:szCs w:val="24"/>
              </w:rPr>
              <w:t xml:space="preserve">采购单位联系人：浦科</w:t>
            </w:r>
            <w:r/>
          </w:p>
          <w:p>
            <w:pPr>
              <w:spacing w:line="380" w:lineRule="exact"/>
              <w:rPr>
                <w:rFonts w:hint="eastAsia" w:ascii="宋体" w:hAnsi="宋体" w:cs="宋体"/>
                <w:sz w:val="24"/>
                <w:szCs w:val="24"/>
              </w:rPr>
            </w:pPr>
            <w:r>
              <w:rPr>
                <w:rFonts w:hint="eastAsia" w:ascii="宋体" w:hAnsi="宋体" w:cs="宋体"/>
                <w:sz w:val="24"/>
                <w:szCs w:val="24"/>
              </w:rPr>
              <w:t xml:space="preserve">采购单位联系地址：无锡市惠山区创惠路</w:t>
            </w:r>
            <w:r>
              <w:rPr>
                <w:rFonts w:ascii="宋体" w:hAnsi="宋体" w:cs="宋体"/>
                <w:sz w:val="24"/>
                <w:szCs w:val="24"/>
              </w:rPr>
              <w:t xml:space="preserve">1</w:t>
            </w:r>
            <w:r>
              <w:rPr>
                <w:rFonts w:hint="eastAsia" w:ascii="宋体" w:hAnsi="宋体" w:cs="宋体"/>
                <w:sz w:val="24"/>
                <w:szCs w:val="24"/>
              </w:rPr>
              <w:t xml:space="preserve">号</w:t>
            </w:r>
            <w:r/>
          </w:p>
          <w:p>
            <w:pPr>
              <w:spacing w:line="380" w:lineRule="exact"/>
              <w:rPr>
                <w:rFonts w:hint="eastAsia" w:ascii="宋体" w:hAnsi="宋体" w:cs="宋体"/>
                <w:sz w:val="24"/>
                <w:szCs w:val="24"/>
              </w:rPr>
            </w:pPr>
            <w:r>
              <w:rPr>
                <w:rFonts w:hint="eastAsia" w:ascii="宋体" w:hAnsi="宋体" w:cs="宋体"/>
                <w:sz w:val="24"/>
                <w:szCs w:val="24"/>
              </w:rPr>
              <w:t xml:space="preserve">联系电话：</w:t>
            </w:r>
            <w:r>
              <w:rPr>
                <w:rFonts w:ascii="宋体" w:hAnsi="宋体" w:cs="宋体"/>
                <w:sz w:val="24"/>
                <w:szCs w:val="24"/>
              </w:rPr>
              <w:t xml:space="preserve">0510-83591281</w:t>
            </w:r>
            <w:r/>
          </w:p>
          <w:p>
            <w:pPr>
              <w:spacing w:line="380" w:lineRule="exact"/>
              <w:rPr>
                <w:rFonts w:hint="eastAsia" w:ascii="宋体" w:hAnsi="宋体" w:cs="宋体"/>
                <w:sz w:val="24"/>
                <w:szCs w:val="24"/>
              </w:rPr>
            </w:pPr>
            <w:r>
              <w:rPr>
                <w:rFonts w:hint="eastAsia" w:ascii="宋体" w:hAnsi="宋体" w:cs="宋体"/>
                <w:sz w:val="24"/>
                <w:szCs w:val="24"/>
              </w:rPr>
              <w:t xml:space="preserve">2.采购代理机构：无锡梁溪建设咨询事务所有限公司</w:t>
            </w:r>
            <w:r/>
          </w:p>
          <w:p>
            <w:pPr>
              <w:spacing w:line="380" w:lineRule="exact"/>
              <w:rPr>
                <w:rFonts w:hint="eastAsia" w:ascii="宋体" w:hAnsi="宋体" w:cs="宋体"/>
                <w:sz w:val="24"/>
                <w:szCs w:val="24"/>
              </w:rPr>
            </w:pPr>
            <w:r>
              <w:rPr>
                <w:rFonts w:hint="eastAsia" w:ascii="宋体" w:hAnsi="宋体" w:cs="宋体"/>
                <w:sz w:val="24"/>
                <w:szCs w:val="24"/>
              </w:rPr>
              <w:t xml:space="preserve">统一社会信用代码：91320205767386199M</w:t>
            </w:r>
            <w:r/>
          </w:p>
          <w:p>
            <w:pPr>
              <w:spacing w:line="380" w:lineRule="exact"/>
              <w:rPr>
                <w:rFonts w:hint="eastAsia" w:ascii="宋体" w:hAnsi="宋体" w:cs="宋体"/>
                <w:sz w:val="24"/>
                <w:szCs w:val="24"/>
              </w:rPr>
            </w:pPr>
            <w:r>
              <w:rPr>
                <w:rFonts w:hint="eastAsia" w:ascii="宋体" w:hAnsi="宋体" w:cs="宋体"/>
                <w:sz w:val="24"/>
                <w:szCs w:val="24"/>
              </w:rPr>
              <w:t xml:space="preserve">联系人：周雪峰、程鸿晴、庄维维、颜颖</w:t>
            </w:r>
            <w:r/>
          </w:p>
          <w:p>
            <w:pPr>
              <w:spacing w:line="380" w:lineRule="exact"/>
              <w:rPr>
                <w:rFonts w:hint="eastAsia" w:ascii="宋体" w:hAnsi="宋体" w:cs="宋体"/>
                <w:sz w:val="24"/>
                <w:szCs w:val="24"/>
              </w:rPr>
            </w:pPr>
            <w:r>
              <w:rPr>
                <w:rFonts w:hint="eastAsia" w:ascii="宋体" w:hAnsi="宋体" w:cs="宋体"/>
                <w:sz w:val="24"/>
                <w:szCs w:val="24"/>
              </w:rPr>
              <w:t xml:space="preserve">联系电话：0510-88203985</w:t>
            </w:r>
            <w:r/>
          </w:p>
          <w:p>
            <w:pPr>
              <w:spacing w:line="380" w:lineRule="exact"/>
              <w:rPr>
                <w:rFonts w:hint="eastAsia" w:ascii="宋体" w:hAnsi="宋体" w:cs="宋体"/>
                <w:sz w:val="24"/>
                <w:szCs w:val="24"/>
              </w:rPr>
            </w:pPr>
            <w:r>
              <w:rPr>
                <w:rFonts w:hint="eastAsia" w:ascii="宋体" w:hAnsi="宋体" w:cs="宋体"/>
                <w:sz w:val="24"/>
                <w:szCs w:val="24"/>
              </w:rPr>
              <w:t xml:space="preserve">邮箱：WXLXZBB@163.com</w:t>
            </w:r>
            <w:r/>
          </w:p>
          <w:p>
            <w:pPr>
              <w:spacing w:line="420" w:lineRule="exact"/>
              <w:rPr>
                <w:rFonts w:hint="eastAsia" w:ascii="宋体" w:hAnsi="宋体" w:cs="宋体"/>
                <w:b/>
                <w:bCs/>
                <w:sz w:val="24"/>
              </w:rPr>
            </w:pPr>
            <w:r>
              <w:rPr>
                <w:rFonts w:hint="eastAsia" w:ascii="宋体" w:hAnsi="宋体" w:cs="宋体"/>
                <w:sz w:val="24"/>
                <w:szCs w:val="24"/>
              </w:rPr>
              <w:t xml:space="preserve">联系地址：无锡市惠山区惠山大道88号明都大厦1号楼15楼1515室</w:t>
            </w:r>
            <w:r/>
          </w:p>
        </w:tc>
      </w:tr>
      <w:tr>
        <w:trPr>
          <w:jc w:val="center"/>
          <w:trHeight w:val="50"/>
        </w:trPr>
        <w:tc>
          <w:tcPr>
            <w:tcW w:w="735" w:type="dxa"/>
            <w:vAlign w:val="center"/>
            <w:textDirection w:val="lrTb"/>
            <w:noWrap w:val="false"/>
          </w:tcPr>
          <w:p>
            <w:pPr>
              <w:jc w:val="center"/>
              <w:spacing w:line="420" w:lineRule="exact"/>
              <w:rPr>
                <w:rFonts w:hint="eastAsia" w:ascii="宋体" w:hAnsi="宋体"/>
                <w:bCs/>
                <w:sz w:val="24"/>
                <w:szCs w:val="24"/>
              </w:rPr>
            </w:pPr>
            <w:r>
              <w:rPr>
                <w:rFonts w:ascii="宋体" w:hAnsi="宋体"/>
                <w:bCs/>
                <w:sz w:val="24"/>
                <w:szCs w:val="24"/>
              </w:rPr>
              <w:t xml:space="preserve">22</w:t>
            </w:r>
            <w:r/>
          </w:p>
        </w:tc>
        <w:tc>
          <w:tcPr>
            <w:tcW w:w="9774" w:type="dxa"/>
            <w:textDirection w:val="lrTb"/>
            <w:noWrap w:val="false"/>
          </w:tcPr>
          <w:p>
            <w:pPr>
              <w:spacing w:line="400" w:lineRule="exact"/>
              <w:widowControl/>
              <w:rPr>
                <w:b/>
                <w:bCs/>
                <w:sz w:val="24"/>
                <w:szCs w:val="32"/>
              </w:rPr>
            </w:pPr>
            <w:r>
              <w:rPr>
                <w:rFonts w:hint="eastAsia"/>
                <w:b/>
                <w:bCs/>
                <w:sz w:val="24"/>
                <w:szCs w:val="32"/>
              </w:rPr>
              <w:t xml:space="preserve">根据采购项目特点或政策需要补充的其他新增内容：</w:t>
            </w:r>
            <w:r/>
          </w:p>
          <w:p>
            <w:pPr>
              <w:ind w:firstLine="480"/>
              <w:spacing w:line="400" w:lineRule="exact"/>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投标供应商不得有下列法律禁止的行为，情节严重的由有权机关依法追究其法律责任：</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（1）采取不正当手段诋毁、排挤其他供应商的；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（2）与采购人、其他供应商或者采购代理机构恶意串通的；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（3）向采购人、代理机构、评标委员会行贿或者提供其他不正当利益的； </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（4）以他人名义投标或者其他方式弄虚作假，骗取中标；</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（5）在采购过程中与采购人进行协商谈判的；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（6）提供虚假证明材料谋取中标的；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（7）中标后无正当理由拒不与采购人签订合同的；</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（8）未按照招标文件确定的事项签订合同；</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（9）将采购合同转包；</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（10）擅自变更、中止或者终止采购合同；</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（11）拒绝有关部门监督检查或者提供虚假情况的。</w:t>
            </w:r>
            <w:r/>
          </w:p>
          <w:p>
            <w:pPr>
              <w:ind w:firstLine="480"/>
              <w:spacing w:line="380" w:lineRule="exact"/>
              <w:rPr>
                <w:rFonts w:hint="eastAsia" w:cs="宋体" w:asciiTheme="minorEastAsia" w:hAnsiTheme="minorEastAsia" w:eastAsiaTheme="minorEastAsia"/>
                <w:b/>
                <w:bCs/>
                <w:sz w:val="24"/>
              </w:rPr>
            </w:pPr>
            <w:r>
              <w:rPr>
                <w:rFonts w:ascii="宋体" w:hAnsi="宋体" w:cs="宋体"/>
                <w:sz w:val="24"/>
                <w:szCs w:val="24"/>
              </w:rPr>
              <w:t xml:space="preserve">4.</w:t>
            </w:r>
            <w:r>
              <w:rPr>
                <w:rFonts w:hint="eastAsia" w:ascii="宋体" w:hAnsi="宋体" w:cs="宋体"/>
                <w:sz w:val="24"/>
                <w:szCs w:val="24"/>
              </w:rPr>
              <w:t xml:space="preserve">本次采购属服务类政府采购，采购人、代理机构、投标供应商、评标委员会的相关行为均受</w:t>
            </w:r>
            <w:bookmarkStart w:id="6" w:name="_Hlk127308831"/>
            <w:r>
              <w:rPr>
                <w:rFonts w:hint="eastAsia" w:ascii="宋体" w:hAnsi="宋体" w:cs="宋体"/>
                <w:sz w:val="24"/>
                <w:szCs w:val="24"/>
              </w:rPr>
              <w:t xml:space="preserve">《中华人民共和国政府采购法》《中华人民共和国政府采购法实施条例》、财政部规章及政府采购项目所在地有关法律</w:t>
            </w:r>
            <w:bookmarkEnd w:id="6"/>
            <w:r>
              <w:rPr>
                <w:rFonts w:hint="eastAsia" w:ascii="宋体" w:hAnsi="宋体" w:cs="宋体"/>
                <w:sz w:val="24"/>
                <w:szCs w:val="24"/>
              </w:rPr>
              <w:t xml:space="preserve">的约束，其权利受到上述法律法规的保护。</w:t>
            </w:r>
            <w:r/>
          </w:p>
        </w:tc>
      </w:tr>
    </w:tbl>
    <w:p>
      <w:pPr>
        <w:pStyle w:val="837"/>
        <w:spacing w:before="0" w:line="440" w:lineRule="exact"/>
      </w:pPr>
      <w:r/>
      <w:bookmarkStart w:id="7" w:name="二．报价方须知"/>
      <w:r/>
      <w:bookmarkEnd w:id="7"/>
      <w:r/>
      <w:bookmarkStart w:id="8" w:name="_Toc35780494"/>
      <w:r/>
      <w:bookmarkStart w:id="9" w:name="_Toc116946287"/>
      <w:r/>
      <w:bookmarkStart w:id="10" w:name="_Toc36850784"/>
      <w:r/>
      <w:bookmarkStart w:id="11" w:name="_Toc39873211"/>
      <w:r/>
      <w:bookmarkStart w:id="12" w:name="_Toc35780505"/>
      <w:r/>
      <w:bookmarkStart w:id="13" w:name="_Hlk51102776"/>
      <w:r>
        <w:rPr>
          <w:rFonts w:hint="eastAsia"/>
        </w:rPr>
        <w:t xml:space="preserve">二．投标供应商须知</w:t>
      </w:r>
      <w:bookmarkEnd w:id="8"/>
      <w:r/>
      <w:bookmarkEnd w:id="9"/>
      <w:r/>
      <w:r/>
    </w:p>
    <w:p>
      <w:pPr>
        <w:ind w:firstLine="482"/>
        <w:spacing w:line="440" w:lineRule="exact"/>
        <w:tabs>
          <w:tab w:val="left" w:pos="945" w:leader="none"/>
        </w:tabs>
        <w:rPr>
          <w:rFonts w:hint="eastAsia" w:ascii="宋体" w:hAnsi="宋体"/>
          <w:b/>
          <w:sz w:val="24"/>
          <w:szCs w:val="24"/>
        </w:rPr>
        <w:outlineLvl w:val="0"/>
      </w:pPr>
      <w:r/>
      <w:bookmarkStart w:id="14" w:name="_Toc39873202"/>
      <w:r/>
      <w:bookmarkStart w:id="15" w:name="_Toc98277324"/>
      <w:r/>
      <w:bookmarkStart w:id="16" w:name="_Toc116946288"/>
      <w:r/>
      <w:bookmarkStart w:id="17" w:name="_Toc35780495"/>
      <w:r>
        <w:rPr>
          <w:rFonts w:hint="eastAsia" w:ascii="宋体" w:hAnsi="宋体"/>
          <w:b/>
          <w:sz w:val="24"/>
          <w:szCs w:val="24"/>
        </w:rPr>
        <w:t xml:space="preserve">（一）遵循原则：</w:t>
      </w:r>
      <w:bookmarkEnd w:id="14"/>
      <w:r/>
      <w:bookmarkEnd w:id="15"/>
      <w:r/>
      <w:bookmarkEnd w:id="16"/>
      <w:r/>
      <w:bookmarkEnd w:id="17"/>
      <w:r/>
      <w:r/>
    </w:p>
    <w:p>
      <w:pPr>
        <w:ind w:firstLine="480"/>
        <w:spacing w:line="440" w:lineRule="exact"/>
        <w:rPr>
          <w:rFonts w:hint="eastAsia" w:ascii="宋体" w:hAnsi="宋体"/>
          <w:bCs/>
          <w:sz w:val="24"/>
          <w:szCs w:val="24"/>
        </w:rPr>
      </w:pPr>
      <w:r>
        <w:rPr>
          <w:rFonts w:hint="eastAsia" w:ascii="宋体" w:hAnsi="宋体"/>
          <w:bCs/>
          <w:sz w:val="24"/>
          <w:szCs w:val="24"/>
        </w:rPr>
        <w:t xml:space="preserve">公开透明原则、公平竞争原则、公正原则和诚实信用原则。</w:t>
      </w:r>
      <w:r/>
    </w:p>
    <w:p>
      <w:pPr>
        <w:ind w:firstLine="482"/>
        <w:spacing w:line="440" w:lineRule="exact"/>
        <w:tabs>
          <w:tab w:val="left" w:pos="945" w:leader="none"/>
        </w:tabs>
        <w:rPr>
          <w:rFonts w:hint="eastAsia" w:ascii="宋体" w:hAnsi="宋体"/>
          <w:b/>
          <w:sz w:val="24"/>
          <w:szCs w:val="24"/>
        </w:rPr>
        <w:outlineLvl w:val="0"/>
      </w:pPr>
      <w:r/>
      <w:bookmarkStart w:id="18" w:name="_Toc98277325"/>
      <w:r/>
      <w:bookmarkStart w:id="19" w:name="_Toc39873203"/>
      <w:r/>
      <w:bookmarkStart w:id="20" w:name="_Toc35780496"/>
      <w:r/>
      <w:bookmarkStart w:id="21" w:name="_Toc116946289"/>
      <w:r>
        <w:rPr>
          <w:rFonts w:hint="eastAsia" w:ascii="宋体" w:hAnsi="宋体"/>
          <w:b/>
          <w:sz w:val="24"/>
          <w:szCs w:val="24"/>
        </w:rPr>
        <w:t xml:space="preserve">（二）招标文件：</w:t>
      </w:r>
      <w:bookmarkEnd w:id="18"/>
      <w:r/>
      <w:bookmarkEnd w:id="19"/>
      <w:r/>
      <w:bookmarkEnd w:id="20"/>
      <w:r/>
      <w:bookmarkEnd w:id="21"/>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sz w:val="24"/>
          <w:szCs w:val="24"/>
        </w:rPr>
      </w:pPr>
      <w:r/>
      <w:bookmarkStart w:id="22" w:name="_Toc39873204"/>
      <w:r/>
      <w:bookmarkStart w:id="23" w:name="_Toc35780497"/>
      <w:r>
        <w:rPr>
          <w:rFonts w:hint="eastAsia" w:ascii="宋体" w:hAnsi="宋体"/>
          <w:bCs/>
          <w:sz w:val="24"/>
          <w:szCs w:val="24"/>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投标供应商应在登录</w:t>
      </w:r>
      <w:r>
        <w:rPr>
          <w:rFonts w:hint="eastAsia" w:ascii="宋体" w:hAnsi="宋体"/>
          <w:b/>
          <w:sz w:val="24"/>
          <w:szCs w:val="24"/>
        </w:rPr>
        <w:t xml:space="preserve">“苏采云”系统（网址：http://jszfcg.jsczt.cn/）</w:t>
      </w:r>
      <w:r>
        <w:rPr>
          <w:rFonts w:hint="eastAsia" w:ascii="宋体" w:hAnsi="宋体"/>
          <w:bCs/>
          <w:sz w:val="24"/>
          <w:szCs w:val="24"/>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sz w:val="24"/>
          <w:szCs w:val="24"/>
        </w:rPr>
      </w:pPr>
      <w:r>
        <w:rPr>
          <w:rFonts w:hint="eastAsia" w:ascii="宋体" w:hAnsi="宋体"/>
          <w:bCs/>
          <w:sz w:val="24"/>
          <w:szCs w:val="24"/>
        </w:rPr>
        <w:t xml:space="preserve">招标文件仅作为本次招投标使用。</w:t>
      </w:r>
      <w:r/>
    </w:p>
    <w:p>
      <w:pPr>
        <w:ind w:firstLine="482"/>
        <w:spacing w:line="440" w:lineRule="exact"/>
        <w:tabs>
          <w:tab w:val="left" w:pos="945" w:leader="none"/>
        </w:tabs>
        <w:rPr>
          <w:rFonts w:hint="eastAsia" w:ascii="宋体" w:hAnsi="宋体"/>
          <w:b/>
          <w:sz w:val="24"/>
          <w:szCs w:val="24"/>
        </w:rPr>
        <w:outlineLvl w:val="0"/>
      </w:pPr>
      <w:r/>
      <w:bookmarkStart w:id="24" w:name="_Toc98277326"/>
      <w:r/>
      <w:bookmarkStart w:id="25" w:name="_Toc116946290"/>
      <w:r>
        <w:rPr>
          <w:rFonts w:hint="eastAsia" w:ascii="宋体" w:hAnsi="宋体"/>
          <w:b/>
          <w:sz w:val="24"/>
          <w:szCs w:val="24"/>
        </w:rPr>
        <w:t xml:space="preserve">（三）招标文件的解释：</w:t>
      </w:r>
      <w:bookmarkEnd w:id="22"/>
      <w:r/>
      <w:bookmarkEnd w:id="23"/>
      <w:r/>
      <w:bookmarkEnd w:id="24"/>
      <w:r/>
      <w:bookmarkEnd w:id="25"/>
      <w:r/>
      <w:r/>
    </w:p>
    <w:p>
      <w:pPr>
        <w:numPr>
          <w:ilvl w:val="2"/>
          <w:numId w:val="7"/>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投标供应商如有需要对招标文件要求澄清的问题，请以书面</w:t>
      </w:r>
      <w:r>
        <w:rPr>
          <w:rFonts w:hint="eastAsia" w:ascii="宋体" w:hAnsi="宋体"/>
          <w:bCs/>
          <w:sz w:val="24"/>
        </w:rPr>
        <w:t xml:space="preserve">（或电子邮件）</w:t>
      </w:r>
      <w:r>
        <w:rPr>
          <w:rFonts w:hint="eastAsia" w:ascii="宋体" w:hAnsi="宋体"/>
          <w:bCs/>
          <w:sz w:val="24"/>
          <w:szCs w:val="24"/>
        </w:rPr>
        <w:t xml:space="preserve">形式提出，应在投标截止时间15日前送至代理机构。</w:t>
      </w:r>
      <w:r/>
    </w:p>
    <w:p>
      <w:pPr>
        <w:numPr>
          <w:ilvl w:val="2"/>
          <w:numId w:val="7"/>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采购人将在投标截止时间15日前</w:t>
      </w:r>
      <w:r>
        <w:rPr>
          <w:rFonts w:hint="eastAsia" w:ascii="宋体" w:hAnsi="宋体"/>
          <w:bCs/>
          <w:sz w:val="24"/>
        </w:rPr>
        <w:t xml:space="preserve">对投标供应商针对招标文件书面提出的要求澄清的问题进行书面（或电子邮件）形式答疑</w:t>
      </w:r>
      <w:r>
        <w:rPr>
          <w:rFonts w:hint="eastAsia" w:ascii="宋体" w:hAnsi="宋体"/>
          <w:bCs/>
          <w:sz w:val="24"/>
          <w:szCs w:val="24"/>
        </w:rPr>
        <w:t xml:space="preserve">。</w:t>
      </w:r>
      <w:r/>
    </w:p>
    <w:p>
      <w:pPr>
        <w:numPr>
          <w:ilvl w:val="2"/>
          <w:numId w:val="7"/>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本文件的最终解释权归采购人。</w:t>
      </w:r>
      <w:r/>
    </w:p>
    <w:p>
      <w:pPr>
        <w:ind w:firstLine="482"/>
        <w:spacing w:line="440" w:lineRule="exact"/>
        <w:tabs>
          <w:tab w:val="left" w:pos="945" w:leader="none"/>
        </w:tabs>
        <w:rPr>
          <w:rFonts w:hint="eastAsia" w:ascii="宋体" w:hAnsi="宋体"/>
          <w:b/>
          <w:sz w:val="24"/>
          <w:szCs w:val="24"/>
        </w:rPr>
        <w:outlineLvl w:val="0"/>
      </w:pPr>
      <w:r/>
      <w:bookmarkStart w:id="26" w:name="_Toc35780498"/>
      <w:r/>
      <w:bookmarkStart w:id="27" w:name="_Toc98277327"/>
      <w:r/>
      <w:bookmarkStart w:id="28" w:name="_Toc116946291"/>
      <w:r/>
      <w:bookmarkStart w:id="29" w:name="_Toc39873205"/>
      <w:r>
        <w:rPr>
          <w:rFonts w:hint="eastAsia" w:ascii="宋体" w:hAnsi="宋体"/>
          <w:b/>
          <w:sz w:val="24"/>
          <w:szCs w:val="24"/>
        </w:rPr>
        <w:t xml:space="preserve">（四）招标文件的补充或修正：</w:t>
      </w:r>
      <w:bookmarkEnd w:id="26"/>
      <w:r/>
      <w:bookmarkEnd w:id="27"/>
      <w:r/>
      <w:bookmarkEnd w:id="28"/>
      <w:r/>
      <w:bookmarkEnd w:id="29"/>
      <w:r>
        <w:rPr>
          <w:rFonts w:hint="eastAsia" w:ascii="宋体" w:hAnsi="宋体"/>
          <w:b/>
          <w:sz w:val="24"/>
          <w:szCs w:val="24"/>
        </w:rPr>
        <w:t xml:space="preserve"> </w:t>
      </w:r>
      <w:r/>
    </w:p>
    <w:p>
      <w:pPr>
        <w:numPr>
          <w:ilvl w:val="0"/>
          <w:numId w:val="8"/>
        </w:numPr>
        <w:ind w:left="1" w:firstLine="523"/>
        <w:spacing w:line="440" w:lineRule="exact"/>
        <w:tabs>
          <w:tab w:val="left" w:pos="525" w:leader="none"/>
          <w:tab w:val="left" w:pos="945" w:leader="none"/>
        </w:tabs>
        <w:rPr>
          <w:rFonts w:hint="eastAsia" w:ascii="宋体" w:hAnsi="宋体"/>
          <w:bCs/>
          <w:sz w:val="24"/>
          <w:szCs w:val="24"/>
        </w:rPr>
      </w:pPr>
      <w:r/>
      <w:bookmarkStart w:id="30" w:name="_Toc39873206"/>
      <w:r/>
      <w:bookmarkStart w:id="31" w:name="_Toc35780499"/>
      <w:r>
        <w:rPr>
          <w:rFonts w:hint="eastAsia" w:ascii="宋体" w:hAnsi="宋体"/>
          <w:bCs/>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sz w:val="24"/>
        </w:rPr>
        <w:t xml:space="preserve">无锡政府采购网、江苏省政府采购网站上</w:t>
      </w:r>
      <w:r>
        <w:rPr>
          <w:rFonts w:hint="eastAsia" w:ascii="宋体" w:hAnsi="宋体"/>
          <w:bCs/>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hint="eastAsia" w:ascii="宋体" w:hAnsi="宋体"/>
          <w:b/>
          <w:sz w:val="24"/>
          <w:szCs w:val="24"/>
        </w:rPr>
        <w:outlineLvl w:val="0"/>
      </w:pPr>
      <w:r/>
      <w:bookmarkStart w:id="32" w:name="_Toc116946292"/>
      <w:r/>
      <w:bookmarkStart w:id="33" w:name="_Toc98277328"/>
      <w:r>
        <w:rPr>
          <w:rFonts w:hint="eastAsia" w:ascii="宋体" w:hAnsi="宋体"/>
          <w:b/>
          <w:sz w:val="24"/>
          <w:szCs w:val="24"/>
        </w:rPr>
        <w:t xml:space="preserve">（五）质疑与投诉</w:t>
      </w:r>
      <w:bookmarkEnd w:id="30"/>
      <w:r/>
      <w:bookmarkEnd w:id="31"/>
      <w:r/>
      <w:bookmarkEnd w:id="32"/>
      <w:r/>
      <w:bookmarkEnd w:id="33"/>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质疑的提出和答复、投诉的提起和处理</w:t>
      </w:r>
      <w:r>
        <w:rPr>
          <w:rFonts w:hint="eastAsia" w:ascii="宋体" w:hAnsi="宋体"/>
          <w:bCs/>
          <w:sz w:val="24"/>
          <w:szCs w:val="24"/>
        </w:rPr>
        <w:t xml:space="preserve">须按《</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）相关规定执行。</w:t>
      </w:r>
      <w:r>
        <w:rPr>
          <w:rFonts w:ascii="宋体" w:hAnsi="宋体"/>
          <w:bCs/>
          <w:sz w:val="24"/>
          <w:szCs w:val="24"/>
        </w:rPr>
        <w:t xml:space="preserve"> </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2.质疑的提出</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sz w:val="24"/>
          <w:szCs w:val="24"/>
        </w:rPr>
        <w:t xml:space="preserve">以书面形式</w:t>
      </w:r>
      <w:r>
        <w:rPr>
          <w:rFonts w:ascii="宋体" w:hAnsi="宋体"/>
          <w:bCs/>
          <w:sz w:val="24"/>
          <w:szCs w:val="24"/>
        </w:rPr>
        <w:t xml:space="preserve">提出。</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供应商认为招标文件、采购过程、中标或者成交结果使自己的权益受到损害的，可以在知道或者应知其权益受到损害之日起</w:t>
      </w:r>
      <w:r>
        <w:rPr>
          <w:rFonts w:hint="eastAsia" w:ascii="宋体" w:hAnsi="宋体"/>
          <w:bCs/>
          <w:sz w:val="24"/>
          <w:szCs w:val="24"/>
        </w:rPr>
        <w:t xml:space="preserve">7</w:t>
      </w:r>
      <w:r>
        <w:rPr>
          <w:rFonts w:ascii="宋体" w:hAnsi="宋体"/>
          <w:bCs/>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）供应商的姓名或者名称、地址、邮编、联系人及联系电话；</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）质疑项目的名称、编号；</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）具体、明确的质疑事项和与质疑事项相关的请求；</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）事实依据；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）必要的法律依据；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）提出质疑的日期。</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供应商为自然人的，</w:t>
      </w:r>
      <w:r>
        <w:rPr>
          <w:rFonts w:hint="eastAsia" w:ascii="宋体" w:hAnsi="宋体"/>
          <w:bCs/>
          <w:sz w:val="24"/>
          <w:szCs w:val="24"/>
        </w:rPr>
        <w:t xml:space="preserve">质疑函</w:t>
      </w:r>
      <w:r>
        <w:rPr>
          <w:rFonts w:ascii="宋体" w:hAnsi="宋体"/>
          <w:bCs/>
          <w:sz w:val="24"/>
          <w:szCs w:val="24"/>
        </w:rPr>
        <w:t xml:space="preserve">应当由本人签字；供应商为法人或者其他组织的，应当由法定代表人、主要负责人，或者其授权代表签字或者盖章，并加盖公章。</w:t>
      </w:r>
      <w:r>
        <w:rPr>
          <w:rFonts w:hint="eastAsia" w:ascii="宋体" w:hAnsi="宋体"/>
          <w:bCs/>
          <w:sz w:val="24"/>
          <w:szCs w:val="24"/>
        </w:rPr>
        <w:t xml:space="preserve">质疑函须原件递交。</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sz w:val="24"/>
          <w:szCs w:val="24"/>
        </w:rPr>
        <w:t xml:space="preserve">质疑函</w:t>
      </w:r>
      <w:r>
        <w:rPr>
          <w:rFonts w:ascii="宋体" w:hAnsi="宋体"/>
          <w:bCs/>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7</w:t>
      </w:r>
      <w:r>
        <w:rPr>
          <w:rFonts w:ascii="宋体" w:hAnsi="宋体"/>
          <w:bCs/>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3.质疑的受理与答复</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.1采购人负责供应商质疑答复。</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2质疑函由采购人办理签收手续。</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3质疑函接收单位信息：</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接收单位：无锡市惠山生态环境局、无锡梁溪建设咨询事务所有限公司</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地址：</w:t>
      </w:r>
      <w:r>
        <w:rPr>
          <w:rFonts w:hint="eastAsia" w:ascii="宋体" w:hAnsi="宋体" w:cs="宋体"/>
          <w:sz w:val="24"/>
          <w:szCs w:val="24"/>
        </w:rPr>
        <w:t xml:space="preserve">无锡市惠山区创惠路</w:t>
      </w:r>
      <w:r>
        <w:rPr>
          <w:rFonts w:ascii="宋体" w:hAnsi="宋体" w:cs="宋体"/>
          <w:sz w:val="24"/>
          <w:szCs w:val="24"/>
        </w:rPr>
        <w:t xml:space="preserve">1</w:t>
      </w:r>
      <w:r>
        <w:rPr>
          <w:rFonts w:hint="eastAsia" w:ascii="宋体" w:hAnsi="宋体" w:cs="宋体"/>
          <w:sz w:val="24"/>
          <w:szCs w:val="24"/>
        </w:rPr>
        <w:t xml:space="preserve">号</w:t>
      </w:r>
      <w:r>
        <w:rPr>
          <w:rFonts w:hint="eastAsia" w:ascii="宋体" w:hAnsi="宋体"/>
          <w:bCs/>
          <w:sz w:val="24"/>
          <w:szCs w:val="24"/>
        </w:rPr>
        <w:t xml:space="preserve">、无锡市惠山区惠山大道88号明都大厦1号楼15楼1515室</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邮编：214000、214000</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联系人：浦科、程鸿晴</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电话：0510-83591281、0510-88203985</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采购人应当在收到质疑函后7个工作日内</w:t>
      </w:r>
      <w:r>
        <w:rPr>
          <w:rFonts w:hint="eastAsia" w:ascii="宋体" w:hAnsi="宋体"/>
          <w:bCs/>
          <w:sz w:val="24"/>
          <w:szCs w:val="24"/>
        </w:rPr>
        <w:t xml:space="preserve">作出</w:t>
      </w:r>
      <w:r>
        <w:rPr>
          <w:rFonts w:ascii="宋体" w:hAnsi="宋体"/>
          <w:bCs/>
          <w:sz w:val="24"/>
          <w:szCs w:val="24"/>
        </w:rPr>
        <w:t xml:space="preserve">答复，并以书面形式通知质疑供应商和其他有关供应商。</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采购人</w:t>
      </w:r>
      <w:r>
        <w:rPr>
          <w:rFonts w:hint="eastAsia" w:ascii="宋体" w:hAnsi="宋体"/>
          <w:bCs/>
          <w:sz w:val="24"/>
          <w:szCs w:val="24"/>
        </w:rPr>
        <w:t xml:space="preserve">处理的其他要求按《</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）相关规定执行。</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4.投诉的提起</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质疑供应商对采购人的答复不满意，或者采购人未在规定时间内</w:t>
      </w:r>
      <w:r>
        <w:rPr>
          <w:rFonts w:hint="eastAsia" w:ascii="宋体" w:hAnsi="宋体"/>
          <w:bCs/>
          <w:sz w:val="24"/>
          <w:szCs w:val="24"/>
        </w:rPr>
        <w:t xml:space="preserve">作出</w:t>
      </w:r>
      <w:r>
        <w:rPr>
          <w:rFonts w:ascii="宋体" w:hAnsi="宋体"/>
          <w:bCs/>
          <w:sz w:val="24"/>
          <w:szCs w:val="24"/>
        </w:rPr>
        <w:t xml:space="preserve">答复的，可以在答复期满后</w:t>
      </w:r>
      <w:r>
        <w:rPr>
          <w:rFonts w:hint="eastAsia" w:ascii="宋体" w:hAnsi="宋体"/>
          <w:bCs/>
          <w:sz w:val="24"/>
          <w:szCs w:val="24"/>
        </w:rPr>
        <w:t xml:space="preserve">15</w:t>
      </w:r>
      <w:r>
        <w:rPr>
          <w:rFonts w:ascii="宋体" w:hAnsi="宋体"/>
          <w:bCs/>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2供应商</w:t>
      </w:r>
      <w:r>
        <w:rPr>
          <w:rFonts w:ascii="宋体" w:hAnsi="宋体"/>
          <w:bCs/>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）质疑和质疑答复情况说明及相关证明材料；</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）具体、明确的投诉事项和与投诉事项相关的投诉请求；</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）事实依据；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）法律依据；</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）提起投诉的日期。</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投诉人提起投诉应当符合下列条件：</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）提起投诉前已依法进行质疑；</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）投诉书内容符合本办法的规定；</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）在投诉有效期限内提起投诉；</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）同一投诉事项未经财政部门投诉处理；</w:t>
      </w:r>
      <w:r/>
    </w:p>
    <w:p>
      <w:pPr>
        <w:ind w:firstLine="480"/>
        <w:spacing w:line="440" w:lineRule="exact"/>
        <w:tabs>
          <w:tab w:val="left" w:pos="0" w:leader="none"/>
          <w:tab w:val="left" w:pos="945" w:leader="none"/>
        </w:tabs>
        <w:rPr>
          <w:rFonts w:hint="eastAsia"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）财政部规定的其他条件。</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hint="eastAsia" w:ascii="宋体" w:hAnsi="宋体"/>
          <w:bCs/>
          <w:sz w:val="24"/>
          <w:szCs w:val="24"/>
        </w:rPr>
      </w:pPr>
      <w:r>
        <w:rPr>
          <w:rFonts w:hint="eastAsia" w:ascii="宋体" w:hAnsi="宋体"/>
          <w:bCs/>
          <w:sz w:val="24"/>
          <w:szCs w:val="24"/>
        </w:rPr>
        <w:t xml:space="preserve">5.由</w:t>
      </w:r>
      <w:r>
        <w:rPr>
          <w:rFonts w:ascii="宋体" w:hAnsi="宋体"/>
          <w:bCs/>
          <w:sz w:val="24"/>
          <w:szCs w:val="24"/>
        </w:rPr>
        <w:t xml:space="preserve">采购人所属预算级次的财政部门</w:t>
      </w:r>
      <w:r>
        <w:rPr>
          <w:rFonts w:hint="eastAsia" w:ascii="宋体" w:hAnsi="宋体"/>
          <w:bCs/>
          <w:sz w:val="24"/>
          <w:szCs w:val="24"/>
        </w:rPr>
        <w:t xml:space="preserve">根据《</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）相关规定进行</w:t>
      </w:r>
      <w:r>
        <w:rPr>
          <w:rFonts w:ascii="宋体" w:hAnsi="宋体"/>
          <w:bCs/>
          <w:sz w:val="24"/>
          <w:szCs w:val="24"/>
        </w:rPr>
        <w:t xml:space="preserve">投诉处理</w:t>
      </w:r>
      <w:r>
        <w:rPr>
          <w:rFonts w:hint="eastAsia" w:ascii="宋体" w:hAnsi="宋体"/>
          <w:bCs/>
          <w:sz w:val="24"/>
          <w:szCs w:val="24"/>
        </w:rPr>
        <w:t xml:space="preserve">。</w:t>
      </w:r>
      <w:r/>
    </w:p>
    <w:p>
      <w:pPr>
        <w:ind w:firstLine="482"/>
        <w:spacing w:line="440" w:lineRule="exact"/>
        <w:tabs>
          <w:tab w:val="left" w:pos="945" w:leader="none"/>
        </w:tabs>
        <w:rPr>
          <w:rFonts w:hint="eastAsia" w:ascii="宋体" w:hAnsi="宋体"/>
          <w:b/>
          <w:sz w:val="24"/>
          <w:szCs w:val="24"/>
        </w:rPr>
        <w:outlineLvl w:val="0"/>
      </w:pPr>
      <w:r/>
      <w:bookmarkStart w:id="34" w:name="_Toc35780500"/>
      <w:r/>
      <w:bookmarkStart w:id="35" w:name="_Toc98277329"/>
      <w:r/>
      <w:bookmarkStart w:id="36" w:name="_Toc116946293"/>
      <w:r/>
      <w:bookmarkStart w:id="37" w:name="_Toc39873207"/>
      <w:r>
        <w:rPr>
          <w:rFonts w:hint="eastAsia" w:ascii="宋体" w:hAnsi="宋体"/>
          <w:b/>
          <w:sz w:val="24"/>
          <w:szCs w:val="24"/>
        </w:rPr>
        <w:t xml:space="preserve">（六） 投标文件的组成：</w:t>
      </w:r>
      <w:bookmarkEnd w:id="34"/>
      <w:r/>
      <w:bookmarkEnd w:id="35"/>
      <w:r/>
      <w:bookmarkEnd w:id="36"/>
      <w:r/>
      <w:bookmarkEnd w:id="37"/>
      <w:r/>
      <w:r/>
    </w:p>
    <w:p>
      <w:pPr>
        <w:ind w:firstLine="482"/>
        <w:spacing w:line="440" w:lineRule="exact"/>
        <w:rPr>
          <w:rFonts w:hint="eastAsia" w:ascii="宋体" w:hAnsi="宋体"/>
          <w:bCs/>
          <w:sz w:val="24"/>
          <w:szCs w:val="24"/>
        </w:rPr>
      </w:pPr>
      <w:r>
        <w:rPr>
          <w:rFonts w:hint="eastAsia" w:ascii="宋体" w:hAnsi="宋体"/>
          <w:b/>
          <w:bCs/>
          <w:sz w:val="24"/>
          <w:szCs w:val="24"/>
        </w:rPr>
        <w:t xml:space="preserve">第一部分</w:t>
      </w:r>
      <w:r>
        <w:rPr>
          <w:rFonts w:ascii="宋体" w:hAnsi="宋体"/>
          <w:b/>
          <w:bCs/>
          <w:sz w:val="24"/>
          <w:szCs w:val="24"/>
        </w:rPr>
        <w:t xml:space="preserve">：</w:t>
      </w:r>
      <w:r>
        <w:rPr>
          <w:rFonts w:hint="eastAsia" w:ascii="宋体" w:hAnsi="宋体"/>
          <w:b/>
          <w:bCs/>
          <w:sz w:val="24"/>
          <w:szCs w:val="24"/>
        </w:rPr>
        <w:t xml:space="preserve">商务标</w:t>
      </w:r>
      <w:r/>
    </w:p>
    <w:p>
      <w:pPr>
        <w:numPr>
          <w:ilvl w:val="0"/>
          <w:numId w:val="9"/>
        </w:numPr>
        <w:ind w:left="1"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投标函（</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sz w:val="24"/>
          <w:szCs w:val="24"/>
        </w:rPr>
      </w:pPr>
      <w:r/>
      <w:bookmarkStart w:id="38" w:name="_Hlk54189647"/>
      <w:r/>
      <w:bookmarkStart w:id="39" w:name="_Hlk40019962"/>
      <w:r/>
      <w:bookmarkStart w:id="40" w:name="_Hlk39447281"/>
      <w:r>
        <w:rPr>
          <w:rFonts w:hint="eastAsia" w:ascii="宋体" w:hAnsi="宋体"/>
          <w:bCs/>
          <w:sz w:val="24"/>
          <w:szCs w:val="24"/>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bookmarkStart w:id="41" w:name="_Hlk111313981"/>
      <w:r>
        <w:rPr>
          <w:rFonts w:hint="eastAsia" w:ascii="宋体" w:hAnsi="宋体"/>
          <w:bCs/>
          <w:sz w:val="24"/>
          <w:szCs w:val="24"/>
        </w:rPr>
        <w:t xml:space="preserve">关于资格的声明函（</w:t>
      </w:r>
      <w:r>
        <w:rPr>
          <w:rFonts w:hint="eastAsia" w:ascii="宋体" w:hAnsi="宋体"/>
          <w:b/>
          <w:bCs/>
          <w:sz w:val="24"/>
          <w:szCs w:val="24"/>
        </w:rPr>
        <w:t xml:space="preserve">格式见附件</w:t>
      </w:r>
      <w:r>
        <w:rPr>
          <w:rFonts w:hint="eastAsia" w:ascii="宋体" w:hAnsi="宋体"/>
          <w:bCs/>
          <w:sz w:val="24"/>
          <w:szCs w:val="24"/>
        </w:rPr>
        <w:t xml:space="preserve">）</w:t>
      </w:r>
      <w:r>
        <w:rPr>
          <w:rFonts w:hint="eastAsia" w:ascii="宋体" w:hAnsi="宋体"/>
          <w:bCs/>
          <w:sz w:val="24"/>
          <w:szCs w:val="24"/>
          <w:lang w:eastAsia="zh-CN"/>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rPr>
      </w:pPr>
      <w:r/>
      <w:bookmarkStart w:id="42" w:name="_Hlk78664359"/>
      <w:r>
        <w:rPr>
          <w:rFonts w:ascii="宋体" w:hAnsi="宋体"/>
          <w:bCs/>
          <w:sz w:val="24"/>
          <w:szCs w:val="24"/>
        </w:rPr>
        <w:t xml:space="preserve">具有独立承担民事责任能力</w:t>
      </w:r>
      <w:r>
        <w:rPr>
          <w:rFonts w:hint="eastAsia" w:ascii="宋体" w:hAnsi="宋体"/>
          <w:bCs/>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sz w:val="24"/>
          <w:szCs w:val="24"/>
        </w:rPr>
        <w:t xml:space="preserve">（投标供应商如允许以分支机构身份参加投标的，提供投标供应商分支机构的营业执照原件扫描件）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投标供应商法定代表人授权委托书</w:t>
      </w:r>
      <w:r>
        <w:rPr>
          <w:rFonts w:hint="eastAsia" w:ascii="宋体" w:hAnsi="宋体"/>
          <w:sz w:val="24"/>
          <w:szCs w:val="24"/>
        </w:rPr>
        <w:t xml:space="preserve">（</w:t>
      </w:r>
      <w:r>
        <w:rPr>
          <w:rFonts w:hint="eastAsia" w:ascii="宋体" w:hAnsi="宋体"/>
          <w:b/>
          <w:bCs/>
          <w:sz w:val="24"/>
          <w:szCs w:val="24"/>
        </w:rPr>
        <w:t xml:space="preserve">格式见附件，法定代表人亲自参加投标的除外</w:t>
      </w:r>
      <w:r>
        <w:rPr>
          <w:rFonts w:hint="eastAsia" w:ascii="宋体" w:hAnsi="宋体"/>
          <w:sz w:val="24"/>
          <w:szCs w:val="24"/>
        </w:rPr>
        <w:t xml:space="preserve">）</w:t>
      </w:r>
      <w:r>
        <w:rPr>
          <w:rFonts w:hint="eastAsia" w:ascii="宋体" w:hAnsi="宋体"/>
          <w:b/>
          <w:bCs/>
          <w:sz w:val="24"/>
          <w:szCs w:val="24"/>
        </w:rPr>
        <w:t xml:space="preserve">（投标供应商如允许以分支机构身份参加投标的，请自行</w:t>
      </w:r>
      <w:r>
        <w:rPr>
          <w:rFonts w:ascii="宋体" w:hAnsi="宋体"/>
          <w:b/>
          <w:bCs/>
          <w:sz w:val="24"/>
          <w:szCs w:val="24"/>
        </w:rPr>
        <w:t xml:space="preserve">将“</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更改为</w:t>
      </w:r>
      <w:r>
        <w:rPr>
          <w:rFonts w:ascii="宋体" w:hAnsi="宋体"/>
          <w:b/>
          <w:bCs/>
          <w:sz w:val="24"/>
          <w:szCs w:val="24"/>
        </w:rPr>
        <w:t xml:space="preserve">“</w:t>
      </w:r>
      <w:r>
        <w:rPr>
          <w:rFonts w:hint="eastAsia" w:ascii="宋体" w:hAnsi="宋体"/>
          <w:b/>
          <w:bCs/>
          <w:sz w:val="24"/>
          <w:szCs w:val="24"/>
        </w:rPr>
        <w:t xml:space="preserve">负责人</w:t>
      </w:r>
      <w:r>
        <w:rPr>
          <w:rFonts w:ascii="宋体" w:hAnsi="宋体"/>
          <w:b/>
          <w:bCs/>
          <w:sz w:val="24"/>
          <w:szCs w:val="24"/>
        </w:rPr>
        <w:t xml:space="preserve">”</w:t>
      </w:r>
      <w:r>
        <w:rPr>
          <w:rFonts w:hint="eastAsia" w:ascii="宋体" w:hAnsi="宋体"/>
          <w:b/>
          <w:bCs/>
          <w:sz w:val="24"/>
          <w:szCs w:val="24"/>
        </w:rPr>
        <w:t xml:space="preserve">，分支机构</w:t>
      </w:r>
      <w:r>
        <w:rPr>
          <w:rFonts w:ascii="宋体" w:hAnsi="宋体"/>
          <w:b/>
          <w:bCs/>
          <w:sz w:val="24"/>
          <w:szCs w:val="24"/>
        </w:rPr>
        <w:t xml:space="preserve">投标时</w:t>
      </w:r>
      <w:r>
        <w:rPr>
          <w:rFonts w:hint="eastAsia" w:ascii="宋体" w:hAnsi="宋体"/>
          <w:b/>
          <w:bCs/>
          <w:sz w:val="24"/>
          <w:szCs w:val="24"/>
        </w:rPr>
        <w:t xml:space="preserve">涉及招标文件</w:t>
      </w:r>
      <w:r>
        <w:rPr>
          <w:rFonts w:ascii="宋体" w:hAnsi="宋体"/>
          <w:b/>
          <w:bCs/>
          <w:sz w:val="24"/>
          <w:szCs w:val="24"/>
        </w:rPr>
        <w:t xml:space="preserve">“</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要求的部分</w:t>
      </w:r>
      <w:r>
        <w:rPr>
          <w:rFonts w:ascii="宋体" w:hAnsi="宋体"/>
          <w:b/>
          <w:bCs/>
          <w:sz w:val="24"/>
          <w:szCs w:val="24"/>
        </w:rPr>
        <w:t xml:space="preserve">，其</w:t>
      </w:r>
      <w:r>
        <w:rPr>
          <w:rFonts w:hint="eastAsia" w:ascii="宋体" w:hAnsi="宋体"/>
          <w:b/>
          <w:bCs/>
          <w:sz w:val="24"/>
          <w:szCs w:val="24"/>
        </w:rPr>
        <w:t xml:space="preserve">具体要求</w:t>
      </w:r>
      <w:r>
        <w:rPr>
          <w:rFonts w:ascii="宋体" w:hAnsi="宋体"/>
          <w:b/>
          <w:bCs/>
          <w:sz w:val="24"/>
          <w:szCs w:val="24"/>
        </w:rPr>
        <w:t xml:space="preserve">视同本条规定</w:t>
      </w:r>
      <w:r>
        <w:rPr>
          <w:rFonts w:hint="eastAsia" w:ascii="宋体" w:hAnsi="宋体"/>
          <w:b/>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投标供应商法定代表人身份证原件扫描件（身份证应为正、反面）；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投标供应商法定代表人授权代表身份证原件扫描件（身份证应为正、反面，法定代表人亲自参加投标的除外）；</w:t>
      </w:r>
      <w:bookmarkEnd w:id="42"/>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投标供应商提供近三个月中任意一个月份（</w:t>
      </w:r>
      <w:r>
        <w:rPr>
          <w:rFonts w:hint="eastAsia" w:ascii="宋体" w:hAnsi="宋体"/>
          <w:bCs/>
          <w:sz w:val="24"/>
          <w:szCs w:val="24"/>
          <w:lang w:eastAsia="zh-CN"/>
        </w:rPr>
        <w:t xml:space="preserve">2024年06月/07月/08月</w:t>
      </w:r>
      <w:r>
        <w:rPr>
          <w:rFonts w:hint="eastAsia" w:ascii="宋体" w:hAnsi="宋体"/>
          <w:bCs/>
          <w:sz w:val="24"/>
          <w:szCs w:val="24"/>
        </w:rPr>
        <w:t xml:space="preserve">）的财务状况报告（资产负债表和利润表）或由会计师事务所出具的2023年度的财务审计报告原件扫描件并加盖公章或签电子公章；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2024年06月/07月/08月</w:t>
      </w:r>
      <w:r>
        <w:rPr>
          <w:rFonts w:hint="eastAsia" w:ascii="宋体" w:hAnsi="宋体"/>
          <w:bCs/>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2024年06月/07月/08月</w:t>
      </w:r>
      <w:r>
        <w:rPr>
          <w:rFonts w:hint="eastAsia" w:ascii="宋体" w:hAnsi="宋体"/>
          <w:bCs/>
          <w:sz w:val="24"/>
          <w:szCs w:val="24"/>
        </w:rPr>
        <w:t xml:space="preserve">）的依法</w:t>
      </w:r>
      <w:r>
        <w:rPr>
          <w:rFonts w:ascii="宋体" w:hAnsi="宋体"/>
          <w:bCs/>
          <w:sz w:val="24"/>
          <w:szCs w:val="24"/>
        </w:rPr>
        <w:t xml:space="preserve">缴纳</w:t>
      </w:r>
      <w:r>
        <w:rPr>
          <w:rFonts w:hint="eastAsia" w:ascii="宋体" w:hAnsi="宋体"/>
          <w:bCs/>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政府采购投标及履约承诺函</w:t>
      </w:r>
      <w:r>
        <w:rPr>
          <w:rFonts w:hint="eastAsia" w:ascii="宋体" w:hAnsi="宋体"/>
          <w:b/>
          <w:sz w:val="24"/>
          <w:szCs w:val="24"/>
        </w:rPr>
        <w:t xml:space="preserve">（格式见附件）</w:t>
      </w:r>
      <w:r>
        <w:rPr>
          <w:rFonts w:hint="eastAsia" w:ascii="宋体" w:hAnsi="宋体"/>
          <w:bCs/>
          <w:sz w:val="24"/>
          <w:szCs w:val="24"/>
        </w:rPr>
        <w:t xml:space="preserve">；</w:t>
      </w:r>
      <w:bookmarkStart w:id="43" w:name="_Hlk100178398"/>
      <w:r/>
      <w:bookmarkEnd w:id="43"/>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授权代理人提供</w:t>
      </w:r>
      <w:r>
        <w:rPr>
          <w:rFonts w:hint="eastAsia" w:ascii="宋体" w:hAnsi="宋体"/>
          <w:sz w:val="24"/>
          <w:szCs w:val="24"/>
        </w:rPr>
        <w:t xml:space="preserve">由法定的社保收缴部门出具的近三个月中任意一个月份（</w:t>
      </w:r>
      <w:r>
        <w:rPr>
          <w:rFonts w:hint="eastAsia" w:ascii="宋体" w:hAnsi="宋体"/>
          <w:sz w:val="24"/>
          <w:szCs w:val="24"/>
          <w:lang w:eastAsia="zh-CN"/>
        </w:rPr>
        <w:t xml:space="preserve">2024年06月/07月/08月</w:t>
      </w:r>
      <w:r>
        <w:rPr>
          <w:rFonts w:hint="eastAsia" w:ascii="宋体" w:hAnsi="宋体"/>
          <w:sz w:val="24"/>
          <w:szCs w:val="24"/>
        </w:rPr>
        <w:t xml:space="preserve">）的投标供应商依法为其缴纳</w:t>
      </w:r>
      <w:r>
        <w:rPr>
          <w:rFonts w:ascii="宋体" w:hAnsi="宋体"/>
          <w:sz w:val="24"/>
          <w:szCs w:val="24"/>
        </w:rPr>
        <w:t xml:space="preserve">社会</w:t>
      </w:r>
      <w:r>
        <w:rPr>
          <w:rFonts w:hint="eastAsia" w:ascii="宋体" w:hAnsi="宋体"/>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签章或带二维码验证的扫描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拟派项目负责人提供由法定的社保收缴部门出具的近三个月中任意一个月份（</w:t>
      </w:r>
      <w:r>
        <w:rPr>
          <w:rFonts w:hint="eastAsia" w:ascii="宋体" w:hAnsi="宋体"/>
          <w:bCs/>
          <w:sz w:val="24"/>
          <w:szCs w:val="24"/>
          <w:lang w:eastAsia="zh-CN"/>
        </w:rPr>
        <w:t xml:space="preserve">2024年06月/07月/08月</w:t>
      </w:r>
      <w:r>
        <w:rPr>
          <w:rFonts w:hint="eastAsia" w:ascii="宋体" w:hAnsi="宋体"/>
          <w:bCs/>
          <w:sz w:val="24"/>
          <w:szCs w:val="24"/>
        </w:rPr>
        <w:t xml:space="preserve">）的投标供应商依法为其缴纳</w:t>
      </w:r>
      <w:r>
        <w:rPr>
          <w:rFonts w:ascii="宋体" w:hAnsi="宋体"/>
          <w:bCs/>
          <w:sz w:val="24"/>
          <w:szCs w:val="24"/>
        </w:rPr>
        <w:t xml:space="preserve">社会</w:t>
      </w:r>
      <w:r>
        <w:rPr>
          <w:rFonts w:hint="eastAsia" w:ascii="宋体" w:hAnsi="宋体"/>
          <w:bCs/>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担任本项目的项目负责人的除外；社保缴费证明必须提交带有社保部门红章的或含有县（区）级及以上社保部门电子签章或带二维码验证的扫描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参加政府采购活动前3年内在经营活动中没有重大违法记录的书面声明（格式见附件）；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具备履行合同所必需的设备和专业技术能力的书面声明（格式见附件）；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中标包优先顺序承诺函（格式见附件）。</w:t>
      </w:r>
      <w:bookmarkEnd w:id="41"/>
      <w:r/>
      <w:r/>
    </w:p>
    <w:p>
      <w:pPr>
        <w:ind w:firstLine="482"/>
        <w:spacing w:line="440" w:lineRule="exact"/>
        <w:tabs>
          <w:tab w:val="left" w:pos="420" w:leader="none"/>
          <w:tab w:val="left" w:pos="945" w:leader="none"/>
          <w:tab w:val="left" w:pos="1155" w:leader="none"/>
          <w:tab w:val="left" w:pos="1378" w:leader="none"/>
        </w:tabs>
        <w:rPr>
          <w:rFonts w:hint="eastAsia" w:ascii="宋体" w:hAnsi="宋体"/>
          <w:bCs/>
          <w:sz w:val="24"/>
          <w:szCs w:val="24"/>
        </w:rPr>
      </w:pPr>
      <w:r/>
      <w:bookmarkStart w:id="44" w:name="_Hlk110963056"/>
      <w:r>
        <w:rPr>
          <w:rFonts w:hint="eastAsia" w:ascii="宋体" w:hAnsi="宋体"/>
          <w:b/>
          <w:bCs/>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8"/>
      <w:r/>
      <w:r/>
    </w:p>
    <w:p>
      <w:pPr>
        <w:ind w:left="523"/>
        <w:spacing w:line="440" w:lineRule="exact"/>
        <w:tabs>
          <w:tab w:val="left" w:pos="420" w:leader="none"/>
          <w:tab w:val="left" w:pos="945" w:leader="none"/>
        </w:tabs>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ab/>
      </w:r>
      <w:r>
        <w:rPr>
          <w:rFonts w:hint="eastAsia" w:ascii="宋体" w:hAnsi="宋体"/>
          <w:sz w:val="24"/>
          <w:szCs w:val="24"/>
        </w:rPr>
        <w:t xml:space="preserve">补充性文件</w:t>
      </w:r>
      <w:bookmarkEnd w:id="44"/>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sz w:val="24"/>
          <w:szCs w:val="24"/>
        </w:rPr>
      </w:pPr>
      <w:r>
        <w:rPr>
          <w:rFonts w:hint="eastAsia" w:ascii="宋体" w:hAnsi="宋体"/>
          <w:b/>
          <w:bCs/>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rPr>
        <w:t xml:space="preserve">或其他</w:t>
      </w:r>
      <w:r>
        <w:rPr>
          <w:rFonts w:hint="eastAsia" w:ascii="宋体" w:hAnsi="宋体"/>
          <w:b/>
          <w:bCs/>
          <w:sz w:val="24"/>
          <w:szCs w:val="24"/>
        </w:rPr>
        <w:t xml:space="preserve">可在中国大陆有效居留的许可证明。</w:t>
      </w:r>
      <w:bookmarkStart w:id="45" w:name="_Hlk171700667"/>
      <w:r>
        <w:rPr>
          <w:rFonts w:hint="eastAsia" w:ascii="宋体" w:hAnsi="宋体"/>
          <w:b/>
          <w:bCs/>
          <w:sz w:val="24"/>
          <w:szCs w:val="24"/>
        </w:rPr>
        <w:t xml:space="preserve">其中第⑥、⑦、⑧项如遇有国家相关政策规定可不具备的（如依法享受缓缴、免缴税收、社会保障资金等），必须提供相关政策规定或相关单位出具的有效证明扫描件；如因新成立确无法提供的，可以不提供。</w:t>
      </w:r>
      <w:bookmarkEnd w:id="45"/>
      <w:r>
        <w:rPr>
          <w:rFonts w:hint="eastAsia" w:ascii="宋体" w:hAnsi="宋体"/>
          <w:b/>
          <w:bCs/>
          <w:sz w:val="24"/>
          <w:szCs w:val="24"/>
        </w:rPr>
        <w:t xml:space="preserve">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开标一览表（格式见附件）</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明细报价表（格式见附件）</w:t>
      </w:r>
      <w:r/>
    </w:p>
    <w:p>
      <w:pPr>
        <w:ind w:firstLine="523"/>
        <w:spacing w:line="440" w:lineRule="exact"/>
        <w:rPr>
          <w:rFonts w:hint="eastAsia" w:ascii="宋体" w:hAnsi="宋体"/>
          <w:bCs/>
          <w:sz w:val="24"/>
          <w:szCs w:val="24"/>
        </w:rPr>
      </w:pPr>
      <w:r>
        <w:rPr>
          <w:rFonts w:hint="eastAsia" w:ascii="宋体" w:hAnsi="宋体"/>
          <w:b/>
          <w:bCs/>
          <w:sz w:val="24"/>
          <w:szCs w:val="24"/>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偏离表</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企业类似业绩一览表</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投标供应商拟投入本项目人员一览表</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评分标准中对应</w:t>
      </w:r>
      <w:r>
        <w:rPr>
          <w:rFonts w:ascii="宋体" w:hAnsi="宋体"/>
          <w:bCs/>
          <w:sz w:val="24"/>
          <w:szCs w:val="24"/>
        </w:rPr>
        <w:t xml:space="preserve">的其他</w:t>
      </w:r>
      <w:r>
        <w:rPr>
          <w:rFonts w:hint="eastAsia" w:ascii="宋体" w:hAnsi="宋体"/>
          <w:bCs/>
          <w:sz w:val="24"/>
          <w:szCs w:val="24"/>
        </w:rPr>
        <w:t xml:space="preserve">所需证明材料（</w:t>
      </w:r>
      <w:r>
        <w:rPr>
          <w:rFonts w:hint="eastAsia" w:ascii="宋体" w:hAnsi="宋体"/>
          <w:b/>
          <w:bCs/>
          <w:sz w:val="24"/>
          <w:szCs w:val="24"/>
        </w:rPr>
        <w:t xml:space="preserve">如有自行添加</w:t>
      </w:r>
      <w:r>
        <w:rPr>
          <w:rFonts w:hint="eastAsia" w:ascii="宋体" w:hAnsi="宋体"/>
          <w:bCs/>
          <w:sz w:val="24"/>
          <w:szCs w:val="24"/>
        </w:rPr>
        <w:t xml:space="preserve">）</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要求采购人提供的配合（</w:t>
      </w:r>
      <w:r>
        <w:rPr>
          <w:rFonts w:hint="eastAsia" w:ascii="宋体" w:hAnsi="宋体"/>
          <w:b/>
          <w:bCs/>
          <w:sz w:val="24"/>
          <w:szCs w:val="24"/>
        </w:rPr>
        <w:t xml:space="preserve">如有自拟并自行添加</w:t>
      </w:r>
      <w:r>
        <w:rPr>
          <w:rFonts w:hint="eastAsia" w:ascii="宋体" w:hAnsi="宋体"/>
          <w:bCs/>
          <w:sz w:val="24"/>
          <w:szCs w:val="24"/>
        </w:rPr>
        <w:t xml:space="preserve">）</w:t>
      </w:r>
      <w:r/>
    </w:p>
    <w:p>
      <w:pPr>
        <w:numPr>
          <w:ilvl w:val="0"/>
          <w:numId w:val="9"/>
        </w:numPr>
        <w:ind w:left="0" w:firstLine="523"/>
        <w:spacing w:line="440" w:lineRule="exact"/>
        <w:tabs>
          <w:tab w:val="left" w:pos="525" w:leader="none"/>
          <w:tab w:val="left" w:pos="945" w:leader="none"/>
        </w:tabs>
        <w:rPr>
          <w:rFonts w:hint="eastAsia" w:ascii="宋体" w:hAnsi="宋体"/>
          <w:bCs/>
          <w:sz w:val="24"/>
          <w:szCs w:val="24"/>
        </w:rPr>
      </w:pPr>
      <w:r>
        <w:rPr>
          <w:rFonts w:hint="eastAsia" w:ascii="宋体" w:hAnsi="宋体"/>
          <w:bCs/>
          <w:sz w:val="24"/>
          <w:szCs w:val="24"/>
        </w:rPr>
        <w:t xml:space="preserve">其它（</w:t>
      </w:r>
      <w:r>
        <w:rPr>
          <w:rFonts w:hint="eastAsia" w:ascii="宋体" w:hAnsi="宋体"/>
          <w:b/>
          <w:bCs/>
          <w:sz w:val="24"/>
          <w:szCs w:val="24"/>
        </w:rPr>
        <w:t xml:space="preserve">投标供应商认为有必要提供的声明和文件，如有自拟并自行添加</w:t>
      </w:r>
      <w:r>
        <w:rPr>
          <w:rFonts w:hint="eastAsia" w:ascii="宋体" w:hAnsi="宋体"/>
          <w:bCs/>
          <w:sz w:val="24"/>
          <w:szCs w:val="24"/>
        </w:rPr>
        <w:t xml:space="preserve">）</w:t>
      </w:r>
      <w:bookmarkEnd w:id="39"/>
      <w:r/>
      <w:bookmarkEnd w:id="40"/>
      <w:r/>
      <w:r/>
    </w:p>
    <w:p>
      <w:pPr>
        <w:ind w:firstLine="482"/>
        <w:spacing w:line="440" w:lineRule="exact"/>
        <w:rPr>
          <w:rFonts w:hint="eastAsia" w:ascii="宋体" w:hAnsi="宋体"/>
          <w:b/>
          <w:sz w:val="24"/>
          <w:szCs w:val="24"/>
        </w:rPr>
      </w:pPr>
      <w:r/>
      <w:bookmarkStart w:id="46" w:name="_Hlk44524244"/>
      <w:r/>
      <w:bookmarkStart w:id="47" w:name="_Toc35780501"/>
      <w:r/>
      <w:bookmarkStart w:id="48" w:name="_Toc39873208"/>
      <w:r>
        <w:rPr>
          <w:rFonts w:hint="eastAsia" w:ascii="宋体" w:hAnsi="宋体"/>
          <w:b/>
          <w:sz w:val="24"/>
          <w:szCs w:val="24"/>
        </w:rPr>
        <w:t xml:space="preserve">第二部分：技术标</w:t>
      </w:r>
      <w:r/>
    </w:p>
    <w:p>
      <w:pPr>
        <w:ind w:firstLine="482"/>
        <w:spacing w:line="440" w:lineRule="exact"/>
        <w:rPr>
          <w:rFonts w:hint="eastAsia" w:ascii="宋体" w:hAnsi="宋体"/>
          <w:b/>
          <w:sz w:val="24"/>
          <w:szCs w:val="24"/>
        </w:rPr>
      </w:pPr>
      <w:r>
        <w:rPr>
          <w:rFonts w:hint="eastAsia" w:ascii="宋体" w:hAnsi="宋体"/>
          <w:b/>
          <w:sz w:val="24"/>
          <w:szCs w:val="24"/>
        </w:rPr>
        <w:t xml:space="preserve">包一、包二：</w:t>
      </w:r>
      <w:bookmarkEnd w:id="46"/>
      <w:r/>
      <w:r/>
    </w:p>
    <w:p>
      <w:pPr>
        <w:ind w:firstLine="480"/>
        <w:spacing w:line="440" w:lineRule="exact"/>
        <w:rPr>
          <w:rFonts w:hint="eastAsia" w:ascii="宋体" w:hAnsi="宋体"/>
          <w:sz w:val="24"/>
        </w:rPr>
      </w:pPr>
      <w:r/>
      <w:bookmarkStart w:id="49" w:name="_Toc98277339"/>
      <w:r>
        <w:rPr>
          <w:rFonts w:hint="eastAsia" w:ascii="宋体" w:hAnsi="宋体"/>
          <w:sz w:val="24"/>
        </w:rPr>
        <w:t xml:space="preserve">1.对本项目任务的理解</w:t>
      </w:r>
      <w:r/>
    </w:p>
    <w:p>
      <w:pPr>
        <w:ind w:firstLine="480"/>
        <w:spacing w:line="440" w:lineRule="exact"/>
        <w:rPr>
          <w:rFonts w:hint="eastAsia" w:ascii="宋体" w:hAnsi="宋体"/>
          <w:sz w:val="24"/>
        </w:rPr>
      </w:pPr>
      <w:r>
        <w:rPr>
          <w:rFonts w:hint="eastAsia" w:ascii="宋体" w:hAnsi="宋体"/>
          <w:sz w:val="24"/>
        </w:rPr>
        <w:t xml:space="preserve">2.项目重点、难点分析及解决措施</w:t>
      </w:r>
      <w:r/>
    </w:p>
    <w:p>
      <w:pPr>
        <w:ind w:firstLine="480"/>
        <w:spacing w:line="440" w:lineRule="exact"/>
        <w:rPr>
          <w:rFonts w:hint="eastAsia" w:ascii="宋体" w:hAnsi="宋体"/>
          <w:sz w:val="24"/>
        </w:rPr>
      </w:pPr>
      <w:r>
        <w:rPr>
          <w:rFonts w:hint="eastAsia" w:ascii="宋体" w:hAnsi="宋体"/>
          <w:sz w:val="24"/>
        </w:rPr>
        <w:t xml:space="preserve">3.评估方案</w:t>
      </w:r>
      <w:r/>
    </w:p>
    <w:p>
      <w:pPr>
        <w:ind w:firstLine="480"/>
        <w:spacing w:line="440" w:lineRule="exact"/>
        <w:rPr>
          <w:rFonts w:hint="eastAsia" w:ascii="宋体" w:hAnsi="宋体"/>
          <w:sz w:val="24"/>
        </w:rPr>
      </w:pPr>
      <w:r>
        <w:rPr>
          <w:rFonts w:hint="eastAsia" w:ascii="宋体" w:hAnsi="宋体"/>
          <w:sz w:val="24"/>
        </w:rPr>
        <w:t xml:space="preserve">4.内部管理架构</w:t>
      </w:r>
      <w:r/>
    </w:p>
    <w:p>
      <w:pPr>
        <w:ind w:firstLine="480"/>
        <w:spacing w:line="440" w:lineRule="exact"/>
        <w:rPr>
          <w:rFonts w:hint="eastAsia" w:ascii="宋体" w:hAnsi="宋体"/>
          <w:sz w:val="24"/>
        </w:rPr>
      </w:pPr>
      <w:r>
        <w:rPr>
          <w:rFonts w:hint="eastAsia" w:ascii="宋体" w:hAnsi="宋体"/>
          <w:sz w:val="24"/>
        </w:rPr>
        <w:t xml:space="preserve">5.质量管理及保障措施</w:t>
      </w:r>
      <w:r/>
    </w:p>
    <w:p>
      <w:pPr>
        <w:ind w:firstLine="480"/>
        <w:spacing w:line="440" w:lineRule="exact"/>
        <w:rPr>
          <w:rFonts w:hint="eastAsia" w:ascii="宋体" w:hAnsi="宋体"/>
          <w:sz w:val="24"/>
        </w:rPr>
      </w:pPr>
      <w:r>
        <w:rPr>
          <w:rFonts w:hint="eastAsia" w:ascii="宋体" w:hAnsi="宋体"/>
          <w:sz w:val="24"/>
        </w:rPr>
        <w:t xml:space="preserve">6.各项服务承诺</w:t>
      </w:r>
      <w:r/>
    </w:p>
    <w:p>
      <w:pPr>
        <w:ind w:firstLine="482"/>
        <w:spacing w:line="440" w:lineRule="exact"/>
        <w:tabs>
          <w:tab w:val="left" w:pos="945" w:leader="none"/>
        </w:tabs>
        <w:rPr>
          <w:rFonts w:hint="eastAsia" w:ascii="宋体" w:hAnsi="宋体"/>
          <w:b/>
          <w:sz w:val="24"/>
          <w:szCs w:val="24"/>
        </w:rPr>
        <w:outlineLvl w:val="0"/>
      </w:pPr>
      <w:r/>
      <w:bookmarkStart w:id="50" w:name="_Toc116946294"/>
      <w:r>
        <w:rPr>
          <w:rFonts w:hint="eastAsia" w:ascii="宋体" w:hAnsi="宋体"/>
          <w:b/>
          <w:sz w:val="24"/>
          <w:szCs w:val="24"/>
        </w:rPr>
        <w:t xml:space="preserve">（七） 投标文件的制作：</w:t>
      </w:r>
      <w:bookmarkEnd w:id="47"/>
      <w:r/>
      <w:bookmarkEnd w:id="48"/>
      <w:r/>
      <w:bookmarkEnd w:id="49"/>
      <w:r/>
      <w:bookmarkEnd w:id="50"/>
      <w:r/>
      <w:r/>
    </w:p>
    <w:p>
      <w:pPr>
        <w:ind w:firstLine="480"/>
        <w:spacing w:line="440" w:lineRule="exact"/>
        <w:rPr>
          <w:rFonts w:hint="eastAsia" w:ascii="宋体" w:hAnsi="宋体"/>
          <w:sz w:val="24"/>
        </w:rPr>
      </w:pPr>
      <w:r>
        <w:rPr>
          <w:rFonts w:ascii="宋体" w:hAnsi="宋体"/>
          <w:sz w:val="24"/>
        </w:rPr>
        <w:t xml:space="preserve">1.</w:t>
      </w:r>
      <w:r>
        <w:rPr>
          <w:rFonts w:hint="eastAsia" w:ascii="宋体" w:hAnsi="宋体"/>
          <w:sz w:val="24"/>
        </w:rPr>
        <w:t xml:space="preserve">所有文件、往来函件均应使用简体中文（规格、型号辅助符号除外）。</w:t>
      </w:r>
      <w:r/>
    </w:p>
    <w:p>
      <w:pPr>
        <w:ind w:firstLine="480"/>
        <w:spacing w:line="440" w:lineRule="exact"/>
        <w:rPr>
          <w:rFonts w:hint="eastAsia" w:ascii="宋体" w:hAnsi="宋体"/>
          <w:sz w:val="24"/>
        </w:rPr>
      </w:pPr>
      <w:r>
        <w:rPr>
          <w:rFonts w:ascii="宋体" w:hAnsi="宋体"/>
          <w:sz w:val="24"/>
        </w:rPr>
        <w:t xml:space="preserve">2.</w:t>
      </w:r>
      <w:r>
        <w:rPr>
          <w:rFonts w:hint="eastAsia" w:ascii="宋体" w:hAnsi="宋体"/>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hint="eastAsia" w:ascii="宋体" w:hAnsi="宋体"/>
          <w:sz w:val="24"/>
        </w:rPr>
      </w:pPr>
      <w:r>
        <w:rPr>
          <w:rFonts w:ascii="宋体" w:hAnsi="宋体"/>
          <w:sz w:val="24"/>
        </w:rPr>
        <w:t xml:space="preserve">3.</w:t>
      </w:r>
      <w:r>
        <w:rPr>
          <w:rFonts w:hint="eastAsia" w:ascii="宋体" w:hAnsi="宋体"/>
          <w:sz w:val="24"/>
        </w:rPr>
        <w:t xml:space="preserve">投标供应商报价一律以人民币为报价结算货币，结算单位为“元”。</w:t>
      </w:r>
      <w:r/>
    </w:p>
    <w:p>
      <w:pPr>
        <w:ind w:firstLine="480"/>
        <w:spacing w:line="440" w:lineRule="exact"/>
        <w:rPr>
          <w:rFonts w:hint="eastAsia" w:ascii="宋体" w:hAnsi="宋体"/>
          <w:sz w:val="24"/>
        </w:rPr>
      </w:pPr>
      <w:r>
        <w:rPr>
          <w:rFonts w:ascii="宋体" w:hAnsi="宋体"/>
          <w:sz w:val="24"/>
        </w:rPr>
        <w:t xml:space="preserve">4.</w:t>
      </w:r>
      <w:r>
        <w:rPr>
          <w:rFonts w:hint="eastAsia" w:ascii="宋体" w:hAnsi="宋体"/>
          <w:sz w:val="24"/>
        </w:rPr>
        <w:t xml:space="preserve">投标文件格式部分，应由投标供应商按给定格式提供，不得更改。</w:t>
      </w:r>
      <w:r/>
    </w:p>
    <w:p>
      <w:pPr>
        <w:ind w:firstLine="480"/>
        <w:spacing w:line="440" w:lineRule="exact"/>
        <w:rPr>
          <w:rFonts w:hint="eastAsia" w:ascii="宋体" w:hAnsi="宋体"/>
          <w:sz w:val="24"/>
        </w:rPr>
      </w:pPr>
      <w:r>
        <w:rPr>
          <w:rFonts w:ascii="宋体" w:hAnsi="宋体"/>
          <w:sz w:val="24"/>
        </w:rPr>
        <w:t xml:space="preserve">5.</w:t>
      </w:r>
      <w:r>
        <w:rPr>
          <w:rFonts w:hint="eastAsia" w:ascii="宋体" w:hAnsi="宋体"/>
          <w:sz w:val="24"/>
        </w:rPr>
        <w:t xml:space="preserve">投标文件应用不褪色的黑色墨水书写或打印。</w:t>
      </w:r>
      <w:r/>
    </w:p>
    <w:p>
      <w:pPr>
        <w:ind w:firstLine="482"/>
        <w:spacing w:line="440" w:lineRule="exact"/>
        <w:tabs>
          <w:tab w:val="left" w:pos="0" w:leader="none"/>
          <w:tab w:val="left" w:pos="704" w:leader="none"/>
        </w:tabs>
        <w:rPr>
          <w:rFonts w:hint="eastAsia" w:ascii="宋体" w:hAnsi="宋体"/>
          <w:b/>
          <w:bCs/>
          <w:sz w:val="24"/>
        </w:rPr>
      </w:pPr>
      <w:r>
        <w:rPr>
          <w:rFonts w:ascii="宋体" w:hAnsi="宋体"/>
          <w:b/>
          <w:bCs/>
          <w:sz w:val="24"/>
        </w:rPr>
        <w:t xml:space="preserve">6.</w:t>
      </w:r>
      <w:r>
        <w:rPr>
          <w:rFonts w:hint="eastAsia" w:ascii="宋体" w:hAnsi="宋体"/>
          <w:b/>
          <w:bCs/>
          <w:sz w:val="24"/>
        </w:rPr>
        <w:t xml:space="preserve">投标文件应按“投标文件的组成”的顺序制作。</w:t>
      </w:r>
      <w:r/>
    </w:p>
    <w:p>
      <w:pPr>
        <w:ind w:firstLine="480"/>
        <w:spacing w:line="440" w:lineRule="exact"/>
        <w:tabs>
          <w:tab w:val="left" w:pos="1288" w:leader="none"/>
        </w:tabs>
        <w:rPr>
          <w:rFonts w:hint="eastAsia" w:ascii="宋体" w:hAnsi="宋体"/>
          <w:bCs/>
          <w:sz w:val="24"/>
        </w:rPr>
      </w:pPr>
      <w:r>
        <w:rPr>
          <w:rFonts w:ascii="宋体" w:hAnsi="宋体"/>
          <w:bCs/>
          <w:sz w:val="24"/>
        </w:rPr>
        <w:t xml:space="preserve">7</w:t>
      </w:r>
      <w:r>
        <w:rPr>
          <w:rFonts w:hint="eastAsia" w:ascii="宋体" w:hAnsi="宋体"/>
          <w:bCs/>
          <w:sz w:val="24"/>
        </w:rPr>
        <w:t xml:space="preserve">.投标费用自理。</w:t>
      </w:r>
      <w:r/>
    </w:p>
    <w:p>
      <w:pPr>
        <w:ind w:firstLine="482"/>
        <w:spacing w:line="440" w:lineRule="exact"/>
        <w:tabs>
          <w:tab w:val="left" w:pos="945" w:leader="none"/>
        </w:tabs>
        <w:rPr>
          <w:rFonts w:hint="eastAsia" w:ascii="宋体" w:hAnsi="宋体"/>
          <w:b/>
          <w:sz w:val="24"/>
          <w:szCs w:val="24"/>
        </w:rPr>
        <w:outlineLvl w:val="0"/>
      </w:pPr>
      <w:r/>
      <w:bookmarkStart w:id="51" w:name="_Toc116946295"/>
      <w:r/>
      <w:bookmarkStart w:id="52" w:name="_Toc98277340"/>
      <w:r>
        <w:rPr>
          <w:rFonts w:hint="eastAsia" w:ascii="宋体" w:hAnsi="宋体"/>
          <w:b/>
          <w:sz w:val="24"/>
          <w:szCs w:val="24"/>
        </w:rPr>
        <w:t xml:space="preserve">（八）网上投标：</w:t>
      </w:r>
      <w:bookmarkEnd w:id="51"/>
      <w:r/>
      <w:bookmarkEnd w:id="52"/>
      <w:r/>
      <w:r/>
    </w:p>
    <w:p>
      <w:pPr>
        <w:ind w:firstLine="480"/>
        <w:spacing w:line="440" w:lineRule="exact"/>
        <w:tabs>
          <w:tab w:val="left" w:pos="1288" w:leader="none"/>
        </w:tabs>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投标供应商应当对招标文件提出的要求和条件作出实质性响应，并在电子投标系统逐条应答。</w:t>
      </w:r>
      <w:r/>
    </w:p>
    <w:p>
      <w:pPr>
        <w:ind w:firstLine="480"/>
        <w:spacing w:line="440" w:lineRule="exact"/>
        <w:tabs>
          <w:tab w:val="left" w:pos="525" w:leader="none"/>
          <w:tab w:val="left" w:pos="1288" w:leader="none"/>
        </w:tabs>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投标供应商应对要求提供的资格证明文件（如资质证书、资格证书）、技术资料（如白皮书、彩页、手册、检测报告等）扫描上传至投标系统。</w:t>
      </w:r>
      <w:r/>
    </w:p>
    <w:p>
      <w:pPr>
        <w:jc w:val="left"/>
        <w:spacing w:line="440" w:lineRule="exact"/>
        <w:tabs>
          <w:tab w:val="left" w:pos="1288" w:leader="none"/>
        </w:tabs>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投标供应商进行网上报价请参照《江苏省政府采购管理交易系统（苏采云）供应商操作指南》（网址：http://www.ccgp-jiangsu.gov.cn/jiangsu/zlxz/ee/ee3a4bc5a3454aa2b0d9312230633ce9.html）。</w:t>
      </w:r>
      <w:r/>
    </w:p>
    <w:p>
      <w:pPr>
        <w:ind w:firstLine="482"/>
        <w:spacing w:line="440" w:lineRule="exact"/>
        <w:tabs>
          <w:tab w:val="left" w:pos="945" w:leader="none"/>
        </w:tabs>
        <w:rPr>
          <w:rFonts w:hint="eastAsia" w:ascii="宋体" w:hAnsi="宋体"/>
          <w:b/>
          <w:sz w:val="24"/>
          <w:szCs w:val="24"/>
        </w:rPr>
        <w:outlineLvl w:val="0"/>
      </w:pPr>
      <w:r/>
      <w:bookmarkStart w:id="53" w:name="_Toc116946296"/>
      <w:r/>
      <w:bookmarkStart w:id="54" w:name="_Toc98277341"/>
      <w:r/>
      <w:bookmarkStart w:id="55" w:name="_Toc39873209"/>
      <w:r/>
      <w:bookmarkStart w:id="56" w:name="_Toc35780502"/>
      <w:r>
        <w:rPr>
          <w:rFonts w:hint="eastAsia" w:ascii="宋体" w:hAnsi="宋体"/>
          <w:b/>
          <w:sz w:val="24"/>
          <w:szCs w:val="24"/>
        </w:rPr>
        <w:t xml:space="preserve">（九） 无效投标文件的确认：</w:t>
      </w:r>
      <w:bookmarkEnd w:id="53"/>
      <w:r/>
      <w:bookmarkEnd w:id="54"/>
      <w:r/>
      <w:bookmarkEnd w:id="55"/>
      <w:r/>
      <w:bookmarkEnd w:id="56"/>
      <w:r/>
      <w:r/>
    </w:p>
    <w:p>
      <w:pPr>
        <w:ind w:firstLine="480"/>
        <w:spacing w:line="440" w:lineRule="exact"/>
        <w:tabs>
          <w:tab w:val="left" w:pos="945" w:leader="none"/>
          <w:tab w:val="left" w:pos="1288" w:leader="none"/>
        </w:tabs>
        <w:rPr>
          <w:rFonts w:hint="eastAsia" w:ascii="宋体" w:hAnsi="宋体"/>
          <w:bCs/>
          <w:sz w:val="24"/>
          <w:szCs w:val="24"/>
        </w:rPr>
      </w:pPr>
      <w:r/>
      <w:bookmarkStart w:id="57" w:name="_Toc39873210"/>
      <w:r/>
      <w:bookmarkStart w:id="58" w:name="_Toc35780503"/>
      <w:r/>
      <w:bookmarkStart w:id="59" w:name="_Toc116946297"/>
      <w:r/>
      <w:bookmarkStart w:id="60" w:name="_Toc98277342"/>
      <w:r>
        <w:rPr>
          <w:rFonts w:hint="eastAsia" w:ascii="宋体" w:hAnsi="宋体"/>
          <w:bCs/>
          <w:sz w:val="24"/>
          <w:szCs w:val="24"/>
        </w:rPr>
        <w:t xml:space="preserve">投标供应商有下列情况之一者，投标文件无效：</w:t>
      </w:r>
      <w:bookmarkEnd w:id="57"/>
      <w:r/>
      <w:bookmarkEnd w:id="58"/>
      <w:r/>
      <w:r/>
    </w:p>
    <w:p>
      <w:pPr>
        <w:numPr>
          <w:ilvl w:val="0"/>
          <w:numId w:val="10"/>
        </w:numPr>
        <w:ind w:left="0" w:firstLine="480"/>
        <w:spacing w:line="440" w:lineRule="exact"/>
        <w:rPr>
          <w:rFonts w:hint="eastAsia" w:ascii="宋体" w:hAnsi="宋体"/>
          <w:sz w:val="24"/>
        </w:rPr>
      </w:pPr>
      <w:r>
        <w:rPr>
          <w:rFonts w:hint="eastAsia" w:ascii="宋体" w:hAnsi="宋体"/>
          <w:sz w:val="24"/>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电子投标文件未按招标文件要求签章的；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投标文件含有采购人不能接受的附加条件的；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投标文件书写潦草、字迹模糊不清、无法辨认的；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投标文件中有招标文件未允许提供的选择性内容的；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恶意串通其他投标供应商，故意哄抬价格或压价的；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改变招标文件规定的暂定价格或不可竞争费用的；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未按要求提供技术文件的；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b/>
          <w:bCs/>
          <w:sz w:val="24"/>
        </w:rPr>
        <w:t xml:space="preserve">同一投标供应商提交两种（含两种）以上不同的投标报价的；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超过招标文件规定的最高限价的；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未通过初步资格性审查、投标文件资格性检查、投标文件符合性审查的、报价符合性审查的；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供应商存在其他不符合《中华人民共和国政府采购法》第二十二条规定条件的信用记录；</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招标文件中，凡标有“</w:t>
      </w:r>
      <w:bookmarkStart w:id="61" w:name="_Hlk116943099"/>
      <w:r>
        <w:rPr>
          <w:rFonts w:hint="eastAsia" w:ascii="宋体" w:hAnsi="宋体"/>
          <w:sz w:val="24"/>
        </w:rPr>
        <w:t xml:space="preserve">★</w:t>
      </w:r>
      <w:bookmarkEnd w:id="61"/>
      <w:r>
        <w:rPr>
          <w:rFonts w:hint="eastAsia" w:ascii="宋体" w:hAnsi="宋体"/>
          <w:sz w:val="24"/>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技术文件编制粗糙，缺漏项较多，或技术标页数过于偏少；</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hint="eastAsia" w:ascii="宋体" w:hAnsi="宋体"/>
          <w:sz w:val="24"/>
        </w:rPr>
      </w:pPr>
      <w:r>
        <w:rPr>
          <w:rFonts w:hint="eastAsia" w:ascii="宋体" w:hAnsi="宋体"/>
          <w:sz w:val="24"/>
        </w:rPr>
        <w:t xml:space="preserve">不同投标供应商的委托代理人、项目负责人以及其他相关人员有在同一个单位缴纳社会保险的；</w:t>
      </w:r>
      <w:r/>
    </w:p>
    <w:p>
      <w:pPr>
        <w:numPr>
          <w:ilvl w:val="0"/>
          <w:numId w:val="10"/>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同一投标文件中单位名称落款与公章不是同一单位的；</w:t>
      </w:r>
      <w:r/>
    </w:p>
    <w:p>
      <w:pPr>
        <w:numPr>
          <w:ilvl w:val="0"/>
          <w:numId w:val="10"/>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不同投标供应商委托同一单位或者个人办理投标事宜的；</w:t>
      </w:r>
      <w:r/>
    </w:p>
    <w:p>
      <w:pPr>
        <w:numPr>
          <w:ilvl w:val="0"/>
          <w:numId w:val="10"/>
        </w:numPr>
        <w:ind w:left="0" w:firstLine="480"/>
        <w:spacing w:line="440" w:lineRule="exact"/>
        <w:rPr>
          <w:rFonts w:hint="eastAsia" w:ascii="宋体" w:hAnsi="宋体"/>
          <w:sz w:val="24"/>
        </w:rPr>
      </w:pPr>
      <w:r>
        <w:rPr>
          <w:rFonts w:hint="eastAsia" w:ascii="宋体" w:hAnsi="宋体"/>
          <w:sz w:val="24"/>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hint="eastAsia" w:ascii="宋体" w:hAnsi="宋体"/>
          <w:sz w:val="24"/>
        </w:rPr>
      </w:pPr>
      <w:r>
        <w:rPr>
          <w:rFonts w:hint="eastAsia" w:ascii="宋体" w:hAnsi="宋体"/>
          <w:sz w:val="24"/>
        </w:rPr>
        <w:t xml:space="preserve">各投标供应商的投标文件上传使用的MAC地址和IP地址一致的，不同投标文件留有相同标记标识、存在两处以上一致性错误或雷同等情况，视为投标供应商相互围标、串标</w:t>
      </w:r>
      <w:r>
        <w:rPr>
          <w:rFonts w:ascii="宋体" w:hAnsi="宋体"/>
          <w:sz w:val="24"/>
        </w:rPr>
        <w:t xml:space="preserve">，</w:t>
      </w:r>
      <w:r>
        <w:rPr>
          <w:rFonts w:hint="eastAsia" w:ascii="宋体" w:hAnsi="宋体"/>
          <w:sz w:val="24"/>
        </w:rPr>
        <w:t xml:space="preserve">其投标无效；</w:t>
      </w:r>
      <w:r/>
    </w:p>
    <w:p>
      <w:pPr>
        <w:numPr>
          <w:ilvl w:val="0"/>
          <w:numId w:val="10"/>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hint="eastAsia" w:ascii="宋体" w:hAnsi="宋体"/>
          <w:sz w:val="24"/>
        </w:rPr>
      </w:pPr>
      <w:r>
        <w:rPr>
          <w:rFonts w:hint="eastAsia" w:ascii="宋体" w:hAnsi="宋体"/>
          <w:sz w:val="24"/>
        </w:rPr>
        <w:t xml:space="preserve">电子投标文件与招标文件要求格式不一致而无法导入计算机评标系统；</w:t>
      </w:r>
      <w:r/>
    </w:p>
    <w:p>
      <w:pPr>
        <w:numPr>
          <w:ilvl w:val="0"/>
          <w:numId w:val="10"/>
        </w:numPr>
        <w:ind w:left="0" w:firstLine="480"/>
        <w:spacing w:line="440" w:lineRule="exact"/>
        <w:rPr>
          <w:rFonts w:hint="eastAsia" w:ascii="宋体" w:hAnsi="宋体"/>
          <w:sz w:val="24"/>
        </w:rPr>
      </w:pPr>
      <w:r>
        <w:rPr>
          <w:rFonts w:hint="eastAsia" w:ascii="宋体" w:hAnsi="宋体"/>
          <w:sz w:val="24"/>
        </w:rPr>
        <w:t xml:space="preserve">启用投标文件电子文本的项目，投标供应商因自身原因造成投标文件电子文本无法导入应急开评标系统的，视为放弃其投标；</w:t>
      </w:r>
      <w:r/>
    </w:p>
    <w:p>
      <w:pPr>
        <w:numPr>
          <w:ilvl w:val="0"/>
          <w:numId w:val="10"/>
        </w:numPr>
        <w:spacing w:line="440" w:lineRule="exact"/>
        <w:rPr>
          <w:rFonts w:hint="eastAsia" w:ascii="宋体" w:hAnsi="宋体"/>
          <w:sz w:val="24"/>
        </w:rPr>
      </w:pPr>
      <w:r>
        <w:rPr>
          <w:rFonts w:hint="eastAsia" w:ascii="宋体" w:hAnsi="宋体"/>
          <w:sz w:val="24"/>
        </w:rPr>
        <w:t xml:space="preserve">投标文件内容不全或不符合法律法规和招标文件中规定的其他实质性要求的。</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（十） 开标、评标：</w:t>
      </w:r>
      <w:bookmarkEnd w:id="59"/>
      <w:r/>
      <w:bookmarkEnd w:id="60"/>
      <w:r/>
      <w:r/>
    </w:p>
    <w:p>
      <w:pPr>
        <w:ind w:firstLine="482"/>
        <w:spacing w:line="440" w:lineRule="exact"/>
        <w:tabs>
          <w:tab w:val="left" w:pos="945" w:leader="none"/>
        </w:tabs>
        <w:rPr>
          <w:rFonts w:hint="eastAsia" w:asciiTheme="minorEastAsia" w:hAnsiTheme="minorEastAsia" w:eastAsiaTheme="minorEastAsia"/>
          <w:b/>
          <w:sz w:val="24"/>
          <w:szCs w:val="24"/>
        </w:rPr>
        <w:outlineLvl w:val="0"/>
      </w:pPr>
      <w:r/>
      <w:bookmarkStart w:id="62" w:name="_Toc98277343"/>
      <w:r/>
      <w:bookmarkStart w:id="63" w:name="_Toc116946298"/>
      <w:r>
        <w:rPr>
          <w:rFonts w:hint="eastAsia" w:asciiTheme="minorEastAsia" w:hAnsiTheme="minorEastAsia" w:eastAsiaTheme="minorEastAsia"/>
          <w:b/>
          <w:sz w:val="24"/>
          <w:szCs w:val="24"/>
        </w:rPr>
        <w:t xml:space="preserve">1</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开标工作程序</w:t>
      </w:r>
      <w:bookmarkEnd w:id="62"/>
      <w:r/>
      <w:bookmarkEnd w:id="63"/>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64" w:name="_Toc98277344"/>
      <w:r/>
      <w:bookmarkStart w:id="65" w:name="_Toc116946299"/>
      <w:r>
        <w:rPr>
          <w:rFonts w:hint="eastAsia" w:asciiTheme="minorEastAsia" w:hAnsiTheme="minorEastAsia" w:eastAsiaTheme="minorEastAsia"/>
          <w:bCs/>
          <w:sz w:val="24"/>
        </w:rPr>
        <w:t xml:space="preserve">1.</w:t>
      </w:r>
      <w:bookmarkStart w:id="66" w:name="_Hlk71662661"/>
      <w:r>
        <w:rPr>
          <w:rFonts w:hint="eastAsia" w:asciiTheme="minorEastAsia" w:hAnsiTheme="minorEastAsia" w:eastAsiaTheme="minorEastAsia"/>
          <w:bCs/>
          <w:sz w:val="24"/>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.3投标供应商在开标过程中涉及的投标文件解密、开标结果确认等工作，应按照《“苏采云”系统供应商操作手册》规定执行。</w:t>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.4投标供应商如果对开标过程和开标记录有疑义，应当根据《“苏采云”系统供应商操作手册》规定提出，如苏采云系统中《开标记录表》宣布后5分钟内未提出的，视同认可开标结果。</w:t>
      </w:r>
      <w:bookmarkEnd w:id="64"/>
      <w:r/>
      <w:bookmarkEnd w:id="65"/>
      <w:r/>
      <w:r/>
    </w:p>
    <w:p>
      <w:pPr>
        <w:ind w:firstLine="482"/>
        <w:spacing w:line="440" w:lineRule="exact"/>
        <w:tabs>
          <w:tab w:val="left" w:pos="480" w:leader="none"/>
        </w:tabs>
        <w:rPr>
          <w:rFonts w:hint="eastAsia" w:asciiTheme="minorEastAsia" w:hAnsiTheme="minorEastAsia" w:eastAsiaTheme="minorEastAsia"/>
          <w:b/>
          <w:color w:val="0000ff"/>
          <w:sz w:val="24"/>
        </w:rPr>
        <w:outlineLvl w:val="0"/>
      </w:pPr>
      <w:r/>
      <w:bookmarkStart w:id="67" w:name="_Toc116946300"/>
      <w:r/>
      <w:bookmarkStart w:id="68" w:name="_Toc98277345"/>
      <w:r>
        <w:rPr>
          <w:rFonts w:hint="eastAsia" w:asciiTheme="minorEastAsia" w:hAnsiTheme="minorEastAsia" w:eastAsiaTheme="minorEastAsia"/>
          <w:b/>
          <w:color w:val="0000ff"/>
          <w:sz w:val="24"/>
        </w:rPr>
        <w:t xml:space="preserve">1.</w:t>
      </w:r>
      <w:r>
        <w:rPr>
          <w:rFonts w:asciiTheme="minorEastAsia" w:hAnsiTheme="minorEastAsia" w:eastAsiaTheme="minorEastAsia"/>
          <w:b/>
          <w:color w:val="0000ff"/>
          <w:sz w:val="24"/>
        </w:rPr>
        <w:t xml:space="preserve">5</w:t>
      </w:r>
      <w:r>
        <w:rPr>
          <w:rFonts w:hint="eastAsia" w:asciiTheme="minorEastAsia" w:hAnsiTheme="minorEastAsia" w:eastAsiaTheme="minorEastAsia"/>
          <w:b/>
          <w:color w:val="0000ff"/>
          <w:sz w:val="24"/>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7"/>
      <w:r/>
      <w:bookmarkEnd w:id="68"/>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69" w:name="_Toc98277346"/>
      <w:r/>
      <w:bookmarkStart w:id="70" w:name="_Toc116946301"/>
      <w:r>
        <w:rPr>
          <w:rFonts w:hint="eastAsia" w:asciiTheme="minorEastAsia" w:hAnsiTheme="minorEastAsia" w:eastAsiaTheme="minorEastAsia"/>
          <w:bCs/>
          <w:sz w:val="24"/>
        </w:rPr>
        <w:t xml:space="preserve">1.</w:t>
      </w:r>
      <w:r>
        <w:rPr>
          <w:rFonts w:asciiTheme="minorEastAsia" w:hAnsiTheme="minorEastAsia" w:eastAsiaTheme="minorEastAsia"/>
          <w:bCs/>
          <w:sz w:val="24"/>
        </w:rPr>
        <w:t xml:space="preserve">6</w:t>
      </w:r>
      <w:r>
        <w:rPr>
          <w:rFonts w:hint="eastAsia" w:asciiTheme="minorEastAsia" w:hAnsiTheme="minorEastAsia" w:eastAsiaTheme="minorEastAsia"/>
          <w:bCs/>
          <w:sz w:val="24"/>
        </w:rPr>
        <w:t xml:space="preserve">投标截止时间后参加投标的供应商或解密投标文件的供应商不足三家的，不进行评审。</w:t>
      </w:r>
      <w:bookmarkEnd w:id="69"/>
      <w:r/>
      <w:bookmarkEnd w:id="70"/>
      <w:r/>
      <w:bookmarkEnd w:id="66"/>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1" w:name="_Toc98277347"/>
      <w:r/>
      <w:bookmarkStart w:id="72" w:name="_Toc116946302"/>
      <w:r>
        <w:rPr>
          <w:rFonts w:asciiTheme="minorEastAsia" w:hAnsiTheme="minorEastAsia" w:eastAsiaTheme="minorEastAsia"/>
          <w:bCs/>
          <w:sz w:val="24"/>
        </w:rPr>
        <w:t xml:space="preserve">1.7</w:t>
      </w:r>
      <w:r>
        <w:rPr>
          <w:rFonts w:hint="eastAsia" w:asciiTheme="minorEastAsia" w:hAnsiTheme="minorEastAsia" w:eastAsiaTheme="minorEastAsia"/>
          <w:bCs/>
          <w:sz w:val="24"/>
        </w:rPr>
        <w:t xml:space="preserve">投标文件报价出现前后不一致的，按照下列规定修正：</w:t>
      </w:r>
      <w:bookmarkEnd w:id="71"/>
      <w:r/>
      <w:bookmarkEnd w:id="72"/>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3" w:name="_Toc116946303"/>
      <w:r/>
      <w:bookmarkStart w:id="74" w:name="_Toc98277348"/>
      <w:r>
        <w:rPr>
          <w:rFonts w:hint="eastAsia" w:asciiTheme="minorEastAsia" w:hAnsiTheme="minorEastAsia" w:eastAsiaTheme="minorEastAsia"/>
          <w:bCs/>
          <w:sz w:val="24"/>
        </w:rPr>
        <w:t xml:space="preserve">（一）投标文件中开标一览表（报价表）内容与投标文件中相应内容不一致的，以开标一览表（报价表）为准；</w:t>
      </w:r>
      <w:bookmarkEnd w:id="73"/>
      <w:r/>
      <w:bookmarkEnd w:id="74"/>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5" w:name="_Toc98277349"/>
      <w:r/>
      <w:bookmarkStart w:id="76" w:name="_Toc116946304"/>
      <w:r>
        <w:rPr>
          <w:rFonts w:hint="eastAsia" w:asciiTheme="minorEastAsia" w:hAnsiTheme="minorEastAsia" w:eastAsiaTheme="minorEastAsia"/>
          <w:bCs/>
          <w:sz w:val="24"/>
        </w:rPr>
        <w:t xml:space="preserve">（二）大写金额和小写金额不一致的，以大写金额为准；</w:t>
      </w:r>
      <w:bookmarkEnd w:id="75"/>
      <w:r/>
      <w:bookmarkEnd w:id="76"/>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7" w:name="_Toc116946305"/>
      <w:r/>
      <w:bookmarkStart w:id="78" w:name="_Toc98277350"/>
      <w:r>
        <w:rPr>
          <w:rFonts w:hint="eastAsia" w:asciiTheme="minorEastAsia" w:hAnsiTheme="minorEastAsia" w:eastAsiaTheme="minorEastAsia"/>
          <w:bCs/>
          <w:sz w:val="24"/>
        </w:rPr>
        <w:t xml:space="preserve">（三）单价金额小数点或者百分比有明显错位的，以开标一览表的总价为准，并修改单价；</w:t>
      </w:r>
      <w:bookmarkEnd w:id="77"/>
      <w:r/>
      <w:bookmarkEnd w:id="78"/>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79" w:name="_Toc116946306"/>
      <w:r/>
      <w:bookmarkStart w:id="80" w:name="_Toc98277351"/>
      <w:r>
        <w:rPr>
          <w:rFonts w:hint="eastAsia" w:asciiTheme="minorEastAsia" w:hAnsiTheme="minorEastAsia" w:eastAsiaTheme="minorEastAsia"/>
          <w:bCs/>
          <w:sz w:val="24"/>
        </w:rPr>
        <w:t xml:space="preserve">（四）总价金额与按单价汇总金额不一致的，以单价金额计算结果为准。</w:t>
      </w:r>
      <w:bookmarkEnd w:id="79"/>
      <w:r/>
      <w:bookmarkEnd w:id="80"/>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1" w:name="_Toc98277352"/>
      <w:r/>
      <w:bookmarkStart w:id="82" w:name="_Toc116946307"/>
      <w:r>
        <w:rPr>
          <w:rFonts w:hint="eastAsia" w:asciiTheme="minorEastAsia" w:hAnsiTheme="minorEastAsia" w:eastAsiaTheme="minorEastAsia"/>
          <w:bCs/>
          <w:sz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81"/>
      <w:r/>
      <w:bookmarkEnd w:id="82"/>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3" w:name="_Toc116946308"/>
      <w:r/>
      <w:bookmarkStart w:id="84" w:name="_Toc98277353"/>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投标供应商资格审查</w:t>
      </w:r>
      <w:bookmarkEnd w:id="83"/>
      <w:r/>
      <w:bookmarkEnd w:id="84"/>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5" w:name="_Toc98277354"/>
      <w:r/>
      <w:bookmarkStart w:id="86" w:name="_Toc116946309"/>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1公开招标采购项目开标结束后，投标文件资格性检查由采购人或采购代理机构组建的资格审查小组负责。</w:t>
      </w:r>
      <w:bookmarkEnd w:id="85"/>
      <w:r/>
      <w:bookmarkEnd w:id="86"/>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7" w:name="_Toc98277355"/>
      <w:r/>
      <w:bookmarkStart w:id="88" w:name="_Toc116946310"/>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7"/>
      <w:r/>
      <w:bookmarkEnd w:id="88"/>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89" w:name="_Toc116946311"/>
      <w:r/>
      <w:bookmarkStart w:id="90" w:name="_Toc98277356"/>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3</w:t>
      </w:r>
      <w:r>
        <w:rPr>
          <w:rFonts w:hint="eastAsia" w:asciiTheme="minorEastAsia" w:hAnsiTheme="minorEastAsia" w:eastAsiaTheme="minorEastAsia"/>
          <w:bCs/>
          <w:sz w:val="24"/>
        </w:rPr>
        <w:t xml:space="preserve">关于对参与供应商信用记录的政府采购要求：投标</w:t>
      </w:r>
      <w:r>
        <w:rPr>
          <w:rFonts w:asciiTheme="minorEastAsia" w:hAnsiTheme="minorEastAsia" w:eastAsiaTheme="minorEastAsia"/>
          <w:bCs/>
          <w:sz w:val="24"/>
        </w:rPr>
        <w:t xml:space="preserve">供应商未被列入“信用中国”网站</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www.creditchina.gov.cn</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“失信被执行人或重大税收违法失信主体或政府采购严重违法失信行为”记录名单；不处于中国政府采购网</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www.ccgp.gov.cn</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“政府采购严重违法失信行为信息记录”中的禁止参加政府采购活动期间。（</w:t>
      </w:r>
      <w:r>
        <w:rPr>
          <w:rFonts w:hint="eastAsia" w:asciiTheme="minorEastAsia" w:hAnsiTheme="minorEastAsia" w:eastAsiaTheme="minorEastAsia"/>
          <w:bCs/>
          <w:sz w:val="24"/>
        </w:rPr>
        <w:t xml:space="preserve">有上述处罚记录但处罚期已届满的，视为无记录，以代理机构评标当日查询结果为准</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w:t>
      </w:r>
      <w:bookmarkEnd w:id="89"/>
      <w:r/>
      <w:bookmarkEnd w:id="90"/>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hint="eastAsia" w:asciiTheme="minorEastAsia" w:hAnsiTheme="minorEastAsia" w:eastAsiaTheme="minorEastAsia"/>
          <w:bCs/>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hint="eastAsia" w:asciiTheme="minorEastAsia" w:hAnsiTheme="minorEastAsia" w:eastAsiaTheme="minorEastAsia"/>
          <w:bCs/>
          <w:sz w:val="24"/>
        </w:rPr>
        <w:outlineLvl w:val="0"/>
      </w:pPr>
      <w:r>
        <w:rPr>
          <w:rFonts w:hint="eastAsia" w:asciiTheme="minorEastAsia" w:hAnsiTheme="minorEastAsia" w:eastAsiaTheme="minorEastAsia"/>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40" w:lineRule="exact"/>
        <w:tabs>
          <w:tab w:val="left" w:pos="480" w:leader="none"/>
        </w:tabs>
        <w:rPr>
          <w:rFonts w:hint="eastAsia" w:asciiTheme="minorEastAsia" w:hAnsiTheme="minorEastAsia" w:eastAsiaTheme="minorEastAsia"/>
          <w:bCs/>
          <w:sz w:val="24"/>
        </w:rPr>
        <w:outlineLvl w:val="0"/>
      </w:pPr>
      <w:r/>
      <w:bookmarkStart w:id="91" w:name="_Toc116946312"/>
      <w:r/>
      <w:bookmarkStart w:id="92" w:name="_Toc98277357"/>
      <w:r>
        <w:rPr>
          <w:rFonts w:asciiTheme="minorEastAsia" w:hAnsiTheme="minorEastAsia" w:eastAsiaTheme="minorEastAsia"/>
          <w:bCs/>
          <w:sz w:val="24"/>
        </w:rPr>
        <w:t xml:space="preserve">2.4</w:t>
      </w:r>
      <w:r>
        <w:rPr>
          <w:rFonts w:hint="eastAsia" w:asciiTheme="minorEastAsia" w:hAnsiTheme="minorEastAsia" w:eastAsiaTheme="minorEastAsia"/>
          <w:bCs/>
          <w:sz w:val="24"/>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91"/>
      <w:r/>
      <w:bookmarkEnd w:id="92"/>
      <w:r/>
      <w:r/>
    </w:p>
    <w:p>
      <w:pPr>
        <w:ind w:firstLine="482"/>
        <w:spacing w:line="440" w:lineRule="exact"/>
        <w:tabs>
          <w:tab w:val="left" w:pos="480" w:leader="none"/>
        </w:tabs>
        <w:rPr>
          <w:rFonts w:hint="eastAsia" w:asciiTheme="minorEastAsia" w:hAnsiTheme="minorEastAsia" w:eastAsiaTheme="minorEastAsia"/>
          <w:b/>
          <w:sz w:val="24"/>
        </w:rPr>
        <w:outlineLvl w:val="0"/>
      </w:pPr>
      <w:r/>
      <w:bookmarkStart w:id="93" w:name="_Toc116946313"/>
      <w:r>
        <w:rPr>
          <w:rFonts w:hint="eastAsia" w:asciiTheme="minorEastAsia" w:hAnsiTheme="minorEastAsia" w:eastAsiaTheme="minorEastAsia"/>
          <w:b/>
          <w:sz w:val="24"/>
        </w:rPr>
        <w:t xml:space="preserve">2</w:t>
      </w:r>
      <w:r>
        <w:rPr>
          <w:rFonts w:asciiTheme="minorEastAsia" w:hAnsiTheme="minorEastAsia" w:eastAsiaTheme="minorEastAsia"/>
          <w:b/>
          <w:sz w:val="24"/>
        </w:rPr>
        <w:t xml:space="preserve">.5</w:t>
      </w:r>
      <w:r>
        <w:rPr>
          <w:rFonts w:hint="eastAsia" w:asciiTheme="minorEastAsia" w:hAnsiTheme="minorEastAsia" w:eastAsiaTheme="minorEastAsia"/>
          <w:b/>
          <w:sz w:val="24"/>
        </w:rPr>
        <w:t xml:space="preserve">资格性审查表</w:t>
      </w:r>
      <w:bookmarkEnd w:id="93"/>
      <w:r/>
      <w:r/>
    </w:p>
    <w:tbl>
      <w:tblPr>
        <w:tblStyle w:val="785"/>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jc w:val="center"/>
              <w:rPr>
                <w:rFonts w:hint="eastAsia" w:asciiTheme="minorEastAsia" w:hAnsiTheme="minorEastAsia" w:eastAsiaTheme="minorEastAsia"/>
                <w:b/>
                <w:bCs/>
                <w:szCs w:val="24"/>
              </w:rPr>
            </w:pPr>
            <w:r>
              <w:rPr>
                <w:rFonts w:asciiTheme="minorEastAsia" w:hAnsiTheme="minorEastAsia" w:eastAsiaTheme="minorEastAsia"/>
                <w:b/>
                <w:bCs/>
                <w:szCs w:val="24"/>
              </w:rPr>
              <w:t xml:space="preserve">序号</w:t>
            </w:r>
            <w:r/>
          </w:p>
        </w:tc>
        <w:tc>
          <w:tcPr>
            <w:gridSpan w:val="2"/>
            <w:tcW w:w="9072" w:type="dxa"/>
            <w:vAlign w:val="center"/>
            <w:textDirection w:val="lrTb"/>
            <w:noWrap w:val="false"/>
          </w:tcPr>
          <w:p>
            <w:pPr>
              <w:jc w:val="center"/>
              <w:rPr>
                <w:rFonts w:hint="eastAsia" w:asciiTheme="minorEastAsia" w:hAnsiTheme="minorEastAsia" w:eastAsiaTheme="minorEastAsia"/>
                <w:b/>
                <w:bCs/>
                <w:szCs w:val="24"/>
              </w:rPr>
            </w:pPr>
            <w:r>
              <w:rPr>
                <w:rFonts w:asciiTheme="minorEastAsia" w:hAnsiTheme="minorEastAsia" w:eastAsiaTheme="minorEastAsia"/>
                <w:b/>
                <w:bCs/>
                <w:szCs w:val="24"/>
              </w:rPr>
              <w:t xml:space="preserve">资格审查内容</w:t>
            </w:r>
            <w:r/>
          </w:p>
        </w:tc>
      </w:tr>
      <w:tr>
        <w:trPr>
          <w:trHeight w:val="447"/>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关于资格的声明函</w:t>
            </w:r>
            <w:r/>
          </w:p>
        </w:tc>
        <w:tc>
          <w:tcPr>
            <w:tcW w:w="5713" w:type="dxa"/>
            <w:vAlign w:val="center"/>
            <w:textDirection w:val="lrTb"/>
            <w:noWrap w:val="false"/>
          </w:tcPr>
          <w:p>
            <w:pPr>
              <w:jc w:val="left"/>
              <w:rPr>
                <w:rFonts w:hint="eastAsia" w:asciiTheme="minorEastAsia" w:hAnsiTheme="minorEastAsia" w:eastAsiaTheme="minorEastAsia"/>
                <w:szCs w:val="24"/>
              </w:rPr>
            </w:pPr>
            <w:r>
              <w:rPr>
                <w:rFonts w:hint="eastAsia" w:asciiTheme="minorEastAsia" w:hAnsiTheme="minorEastAsia" w:eastAsiaTheme="minorEastAsia"/>
                <w:szCs w:val="24"/>
              </w:rPr>
              <w:t xml:space="preserve">格式见附件</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2</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具有独立承担民事责任的能力</w:t>
            </w:r>
            <w:r/>
          </w:p>
        </w:tc>
        <w:tc>
          <w:tcPr>
            <w:tcW w:w="5713" w:type="dxa"/>
            <w:vAlign w:val="center"/>
            <w:textDirection w:val="lrTb"/>
            <w:noWrap w:val="false"/>
          </w:tcPr>
          <w:p>
            <w:pPr>
              <w:rPr>
                <w:rFonts w:hint="eastAsia" w:asciiTheme="minorEastAsia" w:hAnsiTheme="minorEastAsia" w:eastAsiaTheme="minorEastAsia"/>
                <w:bCs/>
                <w:szCs w:val="24"/>
              </w:rPr>
            </w:pPr>
            <w:r>
              <w:rPr>
                <w:rFonts w:asciiTheme="minorEastAsia" w:hAnsiTheme="minorEastAsia" w:eastAsiaTheme="minorEastAsia"/>
                <w:bCs/>
                <w:szCs w:val="24"/>
              </w:rPr>
              <w:t xml:space="preserve">具有独立承担民事责任能力</w:t>
            </w:r>
            <w:r>
              <w:rPr>
                <w:rFonts w:hint="eastAsia" w:asciiTheme="minorEastAsia" w:hAnsiTheme="minorEastAsia" w:eastAsiaTheme="minorEastAsia"/>
                <w:bCs/>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szCs w:val="24"/>
              </w:rPr>
              <w:t xml:space="preserve">。</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3</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投标供应商法定代表人授权委托书</w:t>
            </w:r>
            <w:r/>
          </w:p>
        </w:tc>
        <w:tc>
          <w:tcPr>
            <w:tcW w:w="5713" w:type="dxa"/>
            <w:vAlign w:val="center"/>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格式见附件，法定代表人亲自参加投标的除外（投标供应商如允许以分支机构身份参加投标的，请自行</w:t>
            </w:r>
            <w:r>
              <w:rPr>
                <w:rFonts w:asciiTheme="minorEastAsia" w:hAnsiTheme="minorEastAsia" w:eastAsiaTheme="minorEastAsia"/>
                <w:bCs/>
                <w:szCs w:val="24"/>
              </w:rPr>
              <w:t xml:space="preserve">将“</w:t>
            </w:r>
            <w:r>
              <w:rPr>
                <w:rFonts w:hint="eastAsia" w:asciiTheme="minorEastAsia" w:hAnsiTheme="minorEastAsia" w:eastAsiaTheme="minorEastAsia"/>
                <w:bCs/>
                <w:szCs w:val="24"/>
              </w:rPr>
              <w:t xml:space="preserve">法定代表人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更改为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负责人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，分支机构</w:t>
            </w:r>
            <w:r>
              <w:rPr>
                <w:rFonts w:asciiTheme="minorEastAsia" w:hAnsiTheme="minorEastAsia" w:eastAsiaTheme="minorEastAsia"/>
                <w:bCs/>
                <w:szCs w:val="24"/>
              </w:rPr>
              <w:t xml:space="preserve">投标时</w:t>
            </w:r>
            <w:r>
              <w:rPr>
                <w:rFonts w:hint="eastAsia" w:asciiTheme="minorEastAsia" w:hAnsiTheme="minorEastAsia" w:eastAsiaTheme="minorEastAsia"/>
                <w:bCs/>
                <w:szCs w:val="24"/>
              </w:rPr>
              <w:t xml:space="preserve">涉及招标文件</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法定代表人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要求的部分</w:t>
            </w:r>
            <w:r>
              <w:rPr>
                <w:rFonts w:asciiTheme="minorEastAsia" w:hAnsiTheme="minorEastAsia" w:eastAsiaTheme="minorEastAsia"/>
                <w:bCs/>
                <w:szCs w:val="24"/>
              </w:rPr>
              <w:t xml:space="preserve">，其</w:t>
            </w:r>
            <w:r>
              <w:rPr>
                <w:rFonts w:hint="eastAsia" w:asciiTheme="minorEastAsia" w:hAnsiTheme="minorEastAsia" w:eastAsiaTheme="minorEastAsia"/>
                <w:bCs/>
                <w:szCs w:val="24"/>
              </w:rPr>
              <w:t xml:space="preserve">具体要求</w:t>
            </w:r>
            <w:r>
              <w:rPr>
                <w:rFonts w:asciiTheme="minorEastAsia" w:hAnsiTheme="minorEastAsia" w:eastAsiaTheme="minorEastAsia"/>
                <w:bCs/>
                <w:szCs w:val="24"/>
              </w:rPr>
              <w:t xml:space="preserve">视同本条规定</w:t>
            </w:r>
            <w:r>
              <w:rPr>
                <w:rFonts w:hint="eastAsia" w:asciiTheme="minorEastAsia" w:hAnsiTheme="minorEastAsia" w:eastAsiaTheme="minorEastAsia"/>
                <w:bCs/>
                <w:szCs w:val="24"/>
              </w:rPr>
              <w:t xml:space="preserve">）。</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4</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投标供应商法定代表人身份证原件扫描件</w:t>
            </w:r>
            <w:r/>
          </w:p>
        </w:tc>
        <w:tc>
          <w:tcPr>
            <w:tcW w:w="5713" w:type="dxa"/>
            <w:vAlign w:val="center"/>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身份证应为正、反面</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5</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投标供应商法定代表人授权代表身份证原件扫描件</w:t>
            </w:r>
            <w:r/>
          </w:p>
        </w:tc>
        <w:tc>
          <w:tcPr>
            <w:tcW w:w="5713" w:type="dxa"/>
            <w:vAlign w:val="center"/>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身份证应为正、反面，法定代表人亲自参加投标的除外</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6</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具有良好的商业信誉和健全的财务会计制度</w:t>
            </w:r>
            <w:r/>
          </w:p>
        </w:tc>
        <w:tc>
          <w:tcPr>
            <w:tcW w:w="5713" w:type="dxa"/>
            <w:vAlign w:val="center"/>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投标供应商提供近三个月中任意一个月份（</w:t>
            </w:r>
            <w:r>
              <w:rPr>
                <w:rFonts w:hint="eastAsia" w:asciiTheme="minorEastAsia" w:hAnsiTheme="minorEastAsia" w:eastAsiaTheme="minorEastAsia"/>
                <w:bCs/>
                <w:szCs w:val="24"/>
                <w:lang w:eastAsia="zh-CN"/>
              </w:rPr>
              <w:t xml:space="preserve">2024年06月/07月/08月</w:t>
            </w:r>
            <w:r>
              <w:rPr>
                <w:rFonts w:hint="eastAsia" w:asciiTheme="minorEastAsia" w:hAnsiTheme="minorEastAsia" w:eastAsiaTheme="minorEastAsia"/>
                <w:bCs/>
                <w:szCs w:val="24"/>
              </w:rPr>
              <w:t xml:space="preserve">）的财务状况报告（资产负债表和利润表）或由会计师事务所出具的2023年度的财务审计报告原件扫描件并加盖公章或签电子公章</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7</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具</w:t>
            </w:r>
            <w:r>
              <w:rPr>
                <w:rFonts w:asciiTheme="minorEastAsia" w:hAnsiTheme="minorEastAsia" w:eastAsiaTheme="minorEastAsia"/>
                <w:szCs w:val="24"/>
              </w:rPr>
              <w:t xml:space="preserve">有依法缴纳税收的良好记录</w:t>
            </w:r>
            <w:r/>
          </w:p>
        </w:tc>
        <w:tc>
          <w:tcPr>
            <w:tcW w:w="5713"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bCs/>
                <w:szCs w:val="24"/>
              </w:rPr>
              <w:t xml:space="preserve">投标供应商近三个月中任意一个月份（</w:t>
            </w:r>
            <w:r>
              <w:rPr>
                <w:rFonts w:hint="eastAsia" w:asciiTheme="minorEastAsia" w:hAnsiTheme="minorEastAsia" w:eastAsiaTheme="minorEastAsia"/>
                <w:bCs/>
                <w:szCs w:val="24"/>
                <w:lang w:eastAsia="zh-CN"/>
              </w:rPr>
              <w:t xml:space="preserve">2024年06月/07月/08月</w:t>
            </w:r>
            <w:r>
              <w:rPr>
                <w:rFonts w:hint="eastAsia" w:asciiTheme="minorEastAsia" w:hAnsiTheme="minorEastAsia" w:eastAsiaTheme="minorEastAsia"/>
                <w:bCs/>
                <w:szCs w:val="24"/>
              </w:rPr>
              <w:t xml:space="preserve">）的依法缴纳税收的相关材料（提供相关主管部门证明或银行代扣证明）扫描件</w:t>
            </w:r>
            <w:r>
              <w:rPr>
                <w:rFonts w:hint="eastAsia" w:asciiTheme="minorEastAsia" w:hAnsiTheme="minorEastAsia" w:eastAsiaTheme="minorEastAsia"/>
                <w:szCs w:val="24"/>
              </w:rPr>
              <w:t xml:space="preserve">，或者提供依法免税的主管部门出具的相应证明材料。</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8</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具有依法缴纳社会保障资金的良好记录</w:t>
            </w:r>
            <w:r/>
          </w:p>
        </w:tc>
        <w:tc>
          <w:tcPr>
            <w:tcW w:w="5713"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投标供应商近三个月中任意一个月份（</w:t>
            </w:r>
            <w:r>
              <w:rPr>
                <w:rFonts w:hint="eastAsia" w:asciiTheme="minorEastAsia" w:hAnsiTheme="minorEastAsia" w:eastAsiaTheme="minorEastAsia"/>
                <w:szCs w:val="24"/>
                <w:lang w:eastAsia="zh-CN"/>
              </w:rPr>
              <w:t xml:space="preserve">2024年06月/07月/08月</w:t>
            </w:r>
            <w:r>
              <w:rPr>
                <w:rFonts w:hint="eastAsia" w:asciiTheme="minorEastAsia" w:hAnsiTheme="minorEastAsia" w:eastAsiaTheme="minorEastAsia"/>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9</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政府采购投标及履约承诺函</w:t>
            </w:r>
            <w:r/>
          </w:p>
        </w:tc>
        <w:tc>
          <w:tcPr>
            <w:tcW w:w="5713"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格式见附件</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10</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授权代理人提供由法定的社保收缴部门出具的近三个月中任意一个月份（</w:t>
            </w:r>
            <w:r>
              <w:rPr>
                <w:rFonts w:hint="eastAsia" w:asciiTheme="minorEastAsia" w:hAnsiTheme="minorEastAsia" w:eastAsiaTheme="minorEastAsia"/>
                <w:szCs w:val="24"/>
                <w:lang w:eastAsia="zh-CN"/>
              </w:rPr>
              <w:t xml:space="preserve">2024年06月/07月/08月</w:t>
            </w:r>
            <w:r>
              <w:rPr>
                <w:rFonts w:hint="eastAsia" w:asciiTheme="minorEastAsia" w:hAnsiTheme="minorEastAsia" w:eastAsiaTheme="minorEastAsia"/>
                <w:szCs w:val="24"/>
              </w:rPr>
              <w:t xml:space="preserve">）的投标供应商依法为其缴纳社会保险证明</w:t>
            </w:r>
            <w:r/>
          </w:p>
        </w:tc>
        <w:tc>
          <w:tcPr>
            <w:tcW w:w="5713"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由相关主管部门出具，如因投标供应商新成立确实无法提供的，可以不提供；法定代表人亲自参加投标的除外；社保缴费证明必须提交带有社保部门红章的或含有县（区）级及以上社保部门电子签章或带二维码验证的扫描件。</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11</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拟派项目负责人提供由法定的社保收缴部门出具的近三个月中任意一个月份（</w:t>
            </w:r>
            <w:r>
              <w:rPr>
                <w:rFonts w:hint="eastAsia" w:asciiTheme="minorEastAsia" w:hAnsiTheme="minorEastAsia" w:eastAsiaTheme="minorEastAsia"/>
                <w:szCs w:val="24"/>
                <w:lang w:eastAsia="zh-CN"/>
              </w:rPr>
              <w:t xml:space="preserve">2024年06月/07月/08月</w:t>
            </w:r>
            <w:r>
              <w:rPr>
                <w:rFonts w:hint="eastAsia" w:asciiTheme="minorEastAsia" w:hAnsiTheme="minorEastAsia" w:eastAsiaTheme="minorEastAsia"/>
                <w:szCs w:val="24"/>
              </w:rPr>
              <w:t xml:space="preserve">）的投标供应商依法为其缴纳社会保险证明</w:t>
            </w:r>
            <w:r/>
          </w:p>
        </w:tc>
        <w:tc>
          <w:tcPr>
            <w:tcW w:w="5713"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由相关主管部门出具，如因投标供应商新成立确实无法提供的，可以不提供；法定代表人担任本项目的项目负责人的除外；社保缴费证明必须提交带有社保部门红章的或含有县（区）级及以上社保部门电子签章或带二维码验证的扫描件。</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1</w:t>
            </w:r>
            <w:r>
              <w:rPr>
                <w:rFonts w:asciiTheme="minorEastAsia" w:hAnsiTheme="minorEastAsia" w:eastAsiaTheme="minorEastAsia"/>
                <w:szCs w:val="24"/>
              </w:rPr>
              <w:t xml:space="preserve">2</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参加政府采购活动前三年内，在经营活动中没有重大违法记录</w:t>
            </w:r>
            <w:r/>
          </w:p>
        </w:tc>
        <w:tc>
          <w:tcPr>
            <w:tcW w:w="5713" w:type="dxa"/>
            <w:textDirection w:val="lrTb"/>
            <w:noWrap w:val="false"/>
          </w:tcPr>
          <w:p>
            <w:pPr>
              <w:rPr>
                <w:rFonts w:hint="eastAsia" w:asciiTheme="minorEastAsia" w:hAnsiTheme="minorEastAsia" w:eastAsiaTheme="minorEastAsia"/>
                <w:bCs/>
                <w:szCs w:val="24"/>
              </w:rPr>
            </w:pPr>
            <w:r>
              <w:rPr>
                <w:rFonts w:hint="eastAsia" w:asciiTheme="minorEastAsia" w:hAnsiTheme="minorEastAsia" w:eastAsiaTheme="minorEastAsia"/>
                <w:bCs/>
                <w:szCs w:val="24"/>
              </w:rPr>
              <w:t xml:space="preserve">参加政府采购活动前3年内在经营活动中没有重大违法记录的书面声明（格式见附件）</w:t>
            </w:r>
            <w:r/>
          </w:p>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宋体" w:hAnsi="宋体"/>
                <w:szCs w:val="24"/>
              </w:rPr>
              <w:t xml:space="preserve">13</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宋体" w:hAnsi="宋体"/>
                <w:szCs w:val="24"/>
              </w:rPr>
              <w:t xml:space="preserve">落实政府采购政策的证明材料（专门面向中小企业采购）</w:t>
            </w:r>
            <w:r/>
          </w:p>
        </w:tc>
        <w:tc>
          <w:tcPr>
            <w:tcW w:w="5713" w:type="dxa"/>
            <w:textDirection w:val="lrTb"/>
            <w:noWrap w:val="false"/>
          </w:tcPr>
          <w:p>
            <w:pPr>
              <w:rPr>
                <w:rFonts w:hint="eastAsia" w:asciiTheme="minorEastAsia" w:hAnsiTheme="minorEastAsia" w:eastAsiaTheme="minorEastAsia"/>
                <w:szCs w:val="24"/>
              </w:rPr>
            </w:pPr>
            <w:r>
              <w:rPr>
                <w:rFonts w:hint="eastAsia" w:ascii="宋体" w:hAnsi="宋体"/>
                <w:szCs w:val="24"/>
              </w:rPr>
              <w:t xml:space="preserve">本项目为服务类采购项目，采购标的对应的中小企业划分标准所属行业为：“其他未列明行业”。本项目属于专门面向中小企业采购的项目，投标供应商应为中型企业/小型企业/微型企业/监狱企业/残疾人福利企业，否则投标无效。投标供应商须</w:t>
            </w:r>
            <w:r>
              <w:rPr>
                <w:rFonts w:hint="eastAsia" w:ascii="宋体" w:hAnsi="宋体"/>
                <w:szCs w:val="24"/>
              </w:rPr>
              <w:t xml:space="preserve">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关于促进残疾人就业政府采购政策的通知》（财库〔2017〕141号）文件规定，提供《残疾人福利性单位声明函》（</w:t>
            </w:r>
            <w:r>
              <w:rPr>
                <w:rFonts w:hint="eastAsia" w:ascii="宋体" w:hAnsi="宋体"/>
                <w:szCs w:val="24"/>
              </w:rPr>
              <w:t xml:space="preserve">格式详见投标文件格式），并对声明的真实性负责。注：满足以上①条款规定的投标供应商应提供《中小企业声明函（服务）》，声明函具体格式详见本文件投标文件格式，声明函中“标的名称”为“其他未列明行业”，采购标的对应的中小企业划分标准所属行业为“其他未列明行业”，投标供应商应按招标文件规定格式如实填写声明函，并明确填写投标供应商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14</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具有履行合同所必需的设备和专业技术能力</w:t>
            </w:r>
            <w:r/>
          </w:p>
        </w:tc>
        <w:tc>
          <w:tcPr>
            <w:tcW w:w="5713"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bCs/>
                <w:szCs w:val="24"/>
              </w:rPr>
              <w:t xml:space="preserve">具备履行合同所必需的设备和专业技术能力的书面声明（格式见附件）</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15</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宋体" w:hAnsi="宋体"/>
                <w:szCs w:val="24"/>
              </w:rPr>
              <w:t xml:space="preserve">中标包优先顺序承诺函</w:t>
            </w:r>
            <w:r/>
          </w:p>
        </w:tc>
        <w:tc>
          <w:tcPr>
            <w:tcW w:w="5713" w:type="dxa"/>
            <w:textDirection w:val="lrTb"/>
            <w:noWrap w:val="false"/>
          </w:tcPr>
          <w:p>
            <w:pPr>
              <w:rPr>
                <w:rFonts w:hint="eastAsia" w:asciiTheme="minorEastAsia" w:hAnsiTheme="minorEastAsia" w:eastAsiaTheme="minorEastAsia"/>
                <w:szCs w:val="24"/>
              </w:rPr>
            </w:pPr>
            <w:r>
              <w:rPr>
                <w:rFonts w:hint="eastAsia" w:ascii="宋体" w:hAnsi="宋体"/>
                <w:szCs w:val="24"/>
              </w:rPr>
              <w:t xml:space="preserve">投标供应商如同时参与本项目两个及以上包的投标，必须提供，格式详见附件。</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1</w:t>
            </w:r>
            <w:r>
              <w:rPr>
                <w:rFonts w:hint="eastAsia" w:asciiTheme="minorEastAsia" w:hAnsiTheme="minorEastAsia" w:eastAsiaTheme="minorEastAsia"/>
                <w:szCs w:val="24"/>
              </w:rPr>
              <w:t xml:space="preserve">6</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信用记录</w:t>
            </w:r>
            <w:r/>
          </w:p>
        </w:tc>
        <w:tc>
          <w:tcPr>
            <w:tcW w:w="5713" w:type="dxa"/>
            <w:textDirection w:val="lrTb"/>
            <w:noWrap w:val="false"/>
          </w:tcPr>
          <w:p>
            <w:pPr>
              <w:jc w:val="left"/>
              <w:rPr>
                <w:rFonts w:hint="eastAsia" w:asciiTheme="minorEastAsia" w:hAnsiTheme="minorEastAsia" w:eastAsiaTheme="minorEastAsia"/>
                <w:szCs w:val="24"/>
              </w:rPr>
            </w:pPr>
            <w:r>
              <w:rPr>
                <w:rFonts w:asciiTheme="minorEastAsia" w:hAnsiTheme="minorEastAsia" w:eastAsiaTheme="minorEastAsia"/>
                <w:szCs w:val="24"/>
              </w:rPr>
              <w:t xml:space="preserve">供应商未被列入“信用中国”网站</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www.creditchina.gov.cn</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“失信被执行人或重大税收违法失信主体或政府采购严重违法失信行为”记录名单；不处于中国政府采购网</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www.ccgp.gov.cn</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“政府采购严重违法失信行为信息记录”中的禁止参加政府采购活动期间。（</w:t>
            </w:r>
            <w:r>
              <w:rPr>
                <w:rFonts w:hint="eastAsia" w:asciiTheme="minorEastAsia" w:hAnsiTheme="minorEastAsia" w:eastAsiaTheme="minorEastAsia"/>
                <w:szCs w:val="24"/>
              </w:rPr>
              <w:t xml:space="preserve">有上述处罚记录但处罚期已届满的，视为无记录，以代理机构评标当日查询结果为准</w:t>
            </w:r>
            <w:r>
              <w:rPr>
                <w:rFonts w:asciiTheme="minorEastAsia" w:hAnsiTheme="minorEastAsia" w:eastAsiaTheme="minorEastAsia"/>
                <w:szCs w:val="24"/>
              </w:rPr>
              <w:t xml:space="preserve">）。</w:t>
            </w:r>
            <w:r/>
          </w:p>
        </w:tc>
      </w:tr>
      <w:tr>
        <w:trPr>
          <w:trHeight w:val="372"/>
        </w:trPr>
        <w:tc>
          <w:tcPr>
            <w:tcW w:w="709"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1</w:t>
            </w:r>
            <w:r>
              <w:rPr>
                <w:rFonts w:hint="eastAsia" w:asciiTheme="minorEastAsia" w:hAnsiTheme="minorEastAsia" w:eastAsiaTheme="minorEastAsia"/>
                <w:szCs w:val="24"/>
              </w:rPr>
              <w:t xml:space="preserve">7</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关于联合体投标</w:t>
            </w:r>
            <w:r/>
          </w:p>
        </w:tc>
        <w:tc>
          <w:tcPr>
            <w:tcW w:w="5713" w:type="dxa"/>
            <w:vAlign w:val="center"/>
            <w:textDirection w:val="lrTb"/>
            <w:noWrap w:val="false"/>
          </w:tcPr>
          <w:p>
            <w:pPr>
              <w:jc w:val="left"/>
              <w:rPr>
                <w:rFonts w:hint="eastAsia" w:asciiTheme="minorEastAsia" w:hAnsiTheme="minorEastAsia" w:eastAsiaTheme="minorEastAsia"/>
                <w:szCs w:val="24"/>
              </w:rPr>
            </w:pPr>
            <w:r>
              <w:rPr>
                <w:rFonts w:hint="eastAsia" w:asciiTheme="minorEastAsia" w:hAnsiTheme="minorEastAsia" w:eastAsiaTheme="minorEastAsia"/>
                <w:szCs w:val="24"/>
              </w:rPr>
              <w:t xml:space="preserve">本项目不接受联合体投标；不允许分包、转包。</w:t>
            </w:r>
            <w:r/>
          </w:p>
        </w:tc>
      </w:tr>
      <w:tr>
        <w:trPr/>
        <w:tc>
          <w:tcPr>
            <w:tcW w:w="70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18</w:t>
            </w:r>
            <w:r/>
          </w:p>
        </w:tc>
        <w:tc>
          <w:tcPr>
            <w:tcW w:w="33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供应商必须符合法律、行政法规规定的其他条件</w:t>
            </w:r>
            <w:r/>
          </w:p>
        </w:tc>
        <w:tc>
          <w:tcPr>
            <w:tcW w:w="5713" w:type="dxa"/>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szCs w:val="24"/>
              </w:rPr>
              <w:t xml:space="preserve">相关承诺要求内容。</w:t>
            </w:r>
            <w:r/>
          </w:p>
        </w:tc>
      </w:tr>
    </w:tbl>
    <w:p>
      <w:pPr>
        <w:ind w:firstLine="564"/>
        <w:spacing w:line="440" w:lineRule="exact"/>
        <w:tabs>
          <w:tab w:val="left" w:pos="1365" w:leader="none"/>
        </w:tabs>
        <w:rPr>
          <w:rFonts w:hint="eastAsia" w:asciiTheme="minorEastAsia" w:hAnsiTheme="minorEastAsia" w:eastAsiaTheme="minorEastAsia"/>
          <w:bCs/>
          <w:sz w:val="24"/>
        </w:rPr>
      </w:pPr>
      <w:r/>
      <w:bookmarkStart w:id="94" w:name="_Toc116946314"/>
      <w:r/>
      <w:bookmarkStart w:id="95" w:name="_Toc98277358"/>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.6</w:t>
      </w:r>
      <w:r>
        <w:rPr>
          <w:rFonts w:hint="eastAsia" w:asciiTheme="minorEastAsia" w:hAnsiTheme="minorEastAsia" w:eastAsiaTheme="minorEastAsia"/>
          <w:bCs/>
          <w:sz w:val="24"/>
        </w:rPr>
        <w:t xml:space="preserve">资格审查不合格的投标供应商的投标文件不进入后续评审。</w:t>
      </w:r>
      <w:bookmarkEnd w:id="94"/>
      <w:r/>
      <w:bookmarkEnd w:id="95"/>
      <w:r/>
      <w:r/>
    </w:p>
    <w:p>
      <w:pPr>
        <w:ind w:firstLine="566"/>
        <w:spacing w:line="440" w:lineRule="exact"/>
        <w:tabs>
          <w:tab w:val="left" w:pos="1365" w:leader="none"/>
        </w:tabs>
        <w:rPr>
          <w:rFonts w:hint="eastAsia" w:asciiTheme="minorEastAsia" w:hAnsiTheme="minorEastAsia" w:eastAsiaTheme="minorEastAsia"/>
          <w:b/>
          <w:bCs/>
          <w:sz w:val="24"/>
        </w:rPr>
      </w:pPr>
      <w:r>
        <w:rPr>
          <w:rFonts w:asciiTheme="minorEastAsia" w:hAnsiTheme="minorEastAsia" w:eastAsiaTheme="minorEastAsia"/>
          <w:b/>
          <w:bCs/>
          <w:sz w:val="24"/>
        </w:rPr>
        <w:t xml:space="preserve">3.</w:t>
      </w:r>
      <w:r>
        <w:rPr>
          <w:rFonts w:hint="eastAsia" w:asciiTheme="minorEastAsia" w:hAnsiTheme="minorEastAsia" w:eastAsiaTheme="minorEastAsia"/>
          <w:b/>
          <w:bCs/>
          <w:sz w:val="24"/>
        </w:rPr>
        <w:t xml:space="preserve">评标工作程序</w:t>
      </w:r>
      <w:r/>
    </w:p>
    <w:p>
      <w:pPr>
        <w:ind w:firstLine="564"/>
        <w:spacing w:line="440" w:lineRule="exact"/>
        <w:tabs>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3.1由专家及采购人代表组成评标委员会，并实行回避制度。</w:t>
      </w:r>
      <w:r/>
    </w:p>
    <w:p>
      <w:pPr>
        <w:ind w:firstLine="566"/>
        <w:spacing w:line="440" w:lineRule="exact"/>
        <w:tabs>
          <w:tab w:val="left" w:pos="1365"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3</w:t>
      </w:r>
      <w:r>
        <w:rPr>
          <w:rFonts w:asciiTheme="minorEastAsia" w:hAnsiTheme="minorEastAsia" w:eastAsiaTheme="minorEastAsia"/>
          <w:b/>
          <w:sz w:val="24"/>
        </w:rPr>
        <w:t xml:space="preserve">.2</w:t>
      </w:r>
      <w:r>
        <w:rPr>
          <w:rFonts w:hint="eastAsia" w:asciiTheme="minorEastAsia" w:hAnsiTheme="minorEastAsia" w:eastAsiaTheme="minorEastAsia"/>
          <w:b/>
          <w:sz w:val="24"/>
        </w:rPr>
        <w:t xml:space="preserve">投标文件符合性检查</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.1评委会将对资格符合的投标文件进行评审，以确定是否对招标文件的实质性要求做出响应。</w:t>
      </w:r>
      <w:r/>
    </w:p>
    <w:p>
      <w:pPr>
        <w:jc w:val="center"/>
        <w:spacing w:line="440" w:lineRule="exact"/>
        <w:tabs>
          <w:tab w:val="left" w:pos="480" w:leader="none"/>
        </w:tabs>
        <w:rPr>
          <w:rFonts w:hint="eastAsia" w:asciiTheme="minorEastAsia" w:hAnsiTheme="minorEastAsia" w:eastAsiaTheme="minorEastAsia"/>
          <w:b/>
          <w:sz w:val="24"/>
        </w:rPr>
        <w:outlineLvl w:val="0"/>
      </w:pPr>
      <w:r/>
      <w:bookmarkStart w:id="96" w:name="_Toc116946315"/>
      <w:r>
        <w:rPr>
          <w:rFonts w:asciiTheme="minorEastAsia" w:hAnsiTheme="minorEastAsia" w:eastAsiaTheme="minorEastAsia"/>
          <w:b/>
          <w:sz w:val="24"/>
        </w:rPr>
        <w:t xml:space="preserve">符合性审查表</w:t>
      </w:r>
      <w:bookmarkEnd w:id="96"/>
      <w:r/>
      <w:r/>
    </w:p>
    <w:tbl>
      <w:tblPr>
        <w:tblStyle w:val="785"/>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61"/>
        <w:gridCol w:w="1707"/>
        <w:gridCol w:w="7691"/>
      </w:tblGrid>
      <w:tr>
        <w:trPr>
          <w:trHeight w:val="426"/>
        </w:trPr>
        <w:tc>
          <w:tcPr>
            <w:tcW w:w="661" w:type="dxa"/>
            <w:vAlign w:val="center"/>
            <w:textDirection w:val="lrTb"/>
            <w:noWrap w:val="false"/>
          </w:tcPr>
          <w:p>
            <w:pPr>
              <w:jc w:val="center"/>
              <w:rPr>
                <w:rFonts w:hint="eastAsia" w:asciiTheme="minorEastAsia" w:hAnsiTheme="minorEastAsia" w:eastAsiaTheme="minorEastAsia"/>
                <w:b/>
                <w:bCs/>
                <w:szCs w:val="24"/>
              </w:rPr>
            </w:pPr>
            <w:r>
              <w:rPr>
                <w:rFonts w:asciiTheme="minorEastAsia" w:hAnsiTheme="minorEastAsia" w:eastAsiaTheme="minorEastAsia"/>
                <w:b/>
                <w:bCs/>
                <w:szCs w:val="24"/>
              </w:rPr>
              <w:t xml:space="preserve">序号</w:t>
            </w:r>
            <w:r/>
          </w:p>
        </w:tc>
        <w:tc>
          <w:tcPr>
            <w:tcW w:w="1707" w:type="dxa"/>
            <w:vAlign w:val="center"/>
            <w:textDirection w:val="lrTb"/>
            <w:noWrap w:val="false"/>
          </w:tcPr>
          <w:p>
            <w:pPr>
              <w:jc w:val="center"/>
              <w:rPr>
                <w:rFonts w:hint="eastAsia" w:asciiTheme="minorEastAsia" w:hAnsiTheme="minorEastAsia" w:eastAsiaTheme="minorEastAsia"/>
                <w:b/>
                <w:bCs/>
                <w:szCs w:val="24"/>
              </w:rPr>
            </w:pPr>
            <w:r>
              <w:rPr>
                <w:rFonts w:asciiTheme="minorEastAsia" w:hAnsiTheme="minorEastAsia" w:eastAsiaTheme="minorEastAsia"/>
                <w:b/>
                <w:bCs/>
                <w:szCs w:val="24"/>
              </w:rPr>
              <w:t xml:space="preserve">评审点要求概况</w:t>
            </w:r>
            <w:r/>
          </w:p>
        </w:tc>
        <w:tc>
          <w:tcPr>
            <w:tcW w:w="7691" w:type="dxa"/>
            <w:vAlign w:val="center"/>
            <w:textDirection w:val="lrTb"/>
            <w:noWrap w:val="false"/>
          </w:tcPr>
          <w:p>
            <w:pPr>
              <w:jc w:val="center"/>
              <w:rPr>
                <w:rFonts w:hint="eastAsia" w:asciiTheme="minorEastAsia" w:hAnsiTheme="minorEastAsia" w:eastAsiaTheme="minorEastAsia"/>
                <w:b/>
                <w:bCs/>
                <w:szCs w:val="24"/>
              </w:rPr>
            </w:pPr>
            <w:r>
              <w:rPr>
                <w:rFonts w:asciiTheme="minorEastAsia" w:hAnsiTheme="minorEastAsia" w:eastAsiaTheme="minorEastAsia"/>
                <w:b/>
                <w:bCs/>
                <w:szCs w:val="24"/>
              </w:rPr>
              <w:t xml:space="preserve">评审点具体描述</w:t>
            </w:r>
            <w:r/>
          </w:p>
        </w:tc>
      </w:tr>
      <w:tr>
        <w:trPr>
          <w:trHeight w:val="426"/>
        </w:trPr>
        <w:tc>
          <w:tcPr>
            <w:gridSpan w:val="3"/>
            <w:tcW w:w="10059" w:type="dxa"/>
            <w:vAlign w:val="center"/>
            <w:textDirection w:val="lrTb"/>
            <w:noWrap w:val="false"/>
          </w:tcPr>
          <w:p>
            <w:pPr>
              <w:jc w:val="center"/>
              <w:rPr>
                <w:rFonts w:hint="eastAsia" w:asciiTheme="minorEastAsia" w:hAnsiTheme="minorEastAsia" w:eastAsiaTheme="minorEastAsia"/>
                <w:b/>
                <w:bCs/>
                <w:szCs w:val="24"/>
              </w:rPr>
            </w:pPr>
            <w:r>
              <w:rPr>
                <w:rFonts w:hint="eastAsia" w:asciiTheme="minorEastAsia" w:hAnsiTheme="minorEastAsia" w:eastAsiaTheme="minorEastAsia"/>
                <w:b/>
                <w:bCs/>
                <w:szCs w:val="24"/>
              </w:rPr>
              <w:t xml:space="preserve">（一）报价要求</w:t>
            </w:r>
            <w:r/>
          </w:p>
        </w:tc>
      </w:tr>
      <w:tr>
        <w:trPr>
          <w:trHeight w:val="454"/>
        </w:trPr>
        <w:tc>
          <w:tcPr>
            <w:tcW w:w="66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170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报价</w:t>
            </w:r>
            <w:r/>
          </w:p>
        </w:tc>
        <w:tc>
          <w:tcPr>
            <w:tcW w:w="7691" w:type="dxa"/>
            <w:vAlign w:val="center"/>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报价是固定唯一价，且没有超</w:t>
            </w:r>
            <w:r>
              <w:rPr>
                <w:rFonts w:hint="eastAsia" w:asciiTheme="minorEastAsia" w:hAnsiTheme="minorEastAsia" w:eastAsiaTheme="minorEastAsia"/>
                <w:szCs w:val="24"/>
              </w:rPr>
              <w:t xml:space="preserve">过本项目预算金额或最高限价。</w:t>
            </w:r>
            <w:r/>
          </w:p>
        </w:tc>
      </w:tr>
      <w:tr>
        <w:trPr>
          <w:trHeight w:val="454"/>
        </w:trPr>
        <w:tc>
          <w:tcPr>
            <w:tcW w:w="66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2</w:t>
            </w:r>
            <w:r/>
          </w:p>
        </w:tc>
        <w:tc>
          <w:tcPr>
            <w:tcW w:w="170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报价修正</w:t>
            </w:r>
            <w:r/>
          </w:p>
        </w:tc>
        <w:tc>
          <w:tcPr>
            <w:tcW w:w="7691" w:type="dxa"/>
            <w:vAlign w:val="center"/>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如出现投标报价错误的，按照处理原则修正后的报价，投标供应商须按规定进行在线确认。</w:t>
            </w:r>
            <w:r/>
          </w:p>
        </w:tc>
      </w:tr>
      <w:tr>
        <w:trPr>
          <w:trHeight w:val="454"/>
        </w:trPr>
        <w:tc>
          <w:tcPr>
            <w:tcW w:w="66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3</w:t>
            </w:r>
            <w:r/>
          </w:p>
        </w:tc>
        <w:tc>
          <w:tcPr>
            <w:tcW w:w="1707"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报价合理性</w:t>
            </w:r>
            <w:r/>
          </w:p>
        </w:tc>
        <w:tc>
          <w:tcPr>
            <w:tcW w:w="7691" w:type="dxa"/>
            <w:vAlign w:val="center"/>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tc>
      </w:tr>
      <w:tr>
        <w:trPr>
          <w:trHeight w:val="454"/>
        </w:trPr>
        <w:tc>
          <w:tcPr>
            <w:gridSpan w:val="3"/>
            <w:tcW w:w="10059" w:type="dxa"/>
            <w:vAlign w:val="center"/>
            <w:textDirection w:val="lrTb"/>
            <w:noWrap w:val="false"/>
          </w:tcPr>
          <w:p>
            <w:pPr>
              <w:rPr>
                <w:rFonts w:hint="eastAsia" w:asciiTheme="minorEastAsia" w:hAnsiTheme="minorEastAsia" w:eastAsiaTheme="minorEastAsia"/>
                <w:szCs w:val="24"/>
              </w:rPr>
            </w:pPr>
            <w:r>
              <w:rPr>
                <w:rFonts w:hint="eastAsia"/>
                <w:b/>
                <w:bCs/>
                <w:color w:val="0000ff"/>
              </w:rPr>
              <w:t xml:space="preserve">特别说明：以上报价符合性审查无需投标供应商另外提供资料上传，由评标委员会在投标报价评审阶段进行审查，以确定是否满足符合性审查的要求。</w:t>
            </w:r>
            <w:r>
              <w:rPr>
                <w:rFonts w:hint="eastAsia"/>
                <w:b/>
                <w:bCs/>
                <w:i/>
                <w:iCs/>
                <w:color w:val="0000ff"/>
              </w:rPr>
              <w:t xml:space="preserve">投标文件制作过程中，投标文件内容在制作工具中无对应模块的，可统一上传在符合性审查的商务模块中。</w:t>
            </w:r>
            <w:r/>
          </w:p>
        </w:tc>
      </w:tr>
      <w:tr>
        <w:trPr>
          <w:trHeight w:val="321"/>
        </w:trPr>
        <w:tc>
          <w:tcPr>
            <w:gridSpan w:val="3"/>
            <w:tcW w:w="1005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b/>
                <w:bCs/>
                <w:szCs w:val="24"/>
              </w:rPr>
              <w:t xml:space="preserve">（二）商务、技术要求</w:t>
            </w:r>
            <w:r/>
          </w:p>
        </w:tc>
      </w:tr>
      <w:tr>
        <w:trPr>
          <w:trHeight w:val="407"/>
        </w:trPr>
        <w:tc>
          <w:tcPr>
            <w:tcW w:w="66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4</w:t>
            </w:r>
            <w:r/>
          </w:p>
        </w:tc>
        <w:tc>
          <w:tcPr>
            <w:tcW w:w="170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有效期</w:t>
            </w:r>
            <w:r/>
          </w:p>
        </w:tc>
        <w:tc>
          <w:tcPr>
            <w:tcW w:w="7691" w:type="dxa"/>
            <w:vAlign w:val="center"/>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有效期满足</w:t>
            </w:r>
            <w:r>
              <w:rPr>
                <w:rFonts w:hint="eastAsia" w:asciiTheme="minorEastAsia" w:hAnsiTheme="minorEastAsia" w:eastAsiaTheme="minorEastAsia"/>
                <w:szCs w:val="24"/>
              </w:rPr>
              <w:t xml:space="preserve">招标文件</w:t>
            </w:r>
            <w:r>
              <w:rPr>
                <w:rFonts w:asciiTheme="minorEastAsia" w:hAnsiTheme="minorEastAsia" w:eastAsiaTheme="minorEastAsia"/>
                <w:szCs w:val="24"/>
              </w:rPr>
              <w:t xml:space="preserve">要求（90天）</w:t>
            </w:r>
            <w:r>
              <w:rPr>
                <w:rFonts w:hint="eastAsia" w:asciiTheme="minorEastAsia" w:hAnsiTheme="minorEastAsia" w:eastAsiaTheme="minorEastAsia"/>
                <w:szCs w:val="24"/>
              </w:rPr>
              <w:t xml:space="preserve">。</w:t>
            </w:r>
            <w:r/>
          </w:p>
        </w:tc>
      </w:tr>
      <w:tr>
        <w:trPr>
          <w:trHeight w:val="454"/>
        </w:trPr>
        <w:tc>
          <w:tcPr>
            <w:tcW w:w="66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5</w:t>
            </w:r>
            <w:r/>
          </w:p>
        </w:tc>
        <w:tc>
          <w:tcPr>
            <w:tcW w:w="170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文件的签署和盖章</w:t>
            </w:r>
            <w:r/>
          </w:p>
        </w:tc>
        <w:tc>
          <w:tcPr>
            <w:tcW w:w="7691" w:type="dxa"/>
            <w:vAlign w:val="center"/>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文件符合</w:t>
            </w:r>
            <w:r>
              <w:rPr>
                <w:rFonts w:hint="eastAsia" w:asciiTheme="minorEastAsia" w:hAnsiTheme="minorEastAsia" w:eastAsiaTheme="minorEastAsia"/>
                <w:szCs w:val="24"/>
              </w:rPr>
              <w:t xml:space="preserve">招标文件</w:t>
            </w:r>
            <w:r>
              <w:rPr>
                <w:rFonts w:asciiTheme="minorEastAsia" w:hAnsiTheme="minorEastAsia" w:eastAsiaTheme="minorEastAsia"/>
                <w:szCs w:val="24"/>
              </w:rPr>
              <w:t xml:space="preserve">的签署和</w:t>
            </w:r>
            <w:r>
              <w:rPr>
                <w:rFonts w:hint="eastAsia" w:asciiTheme="minorEastAsia" w:hAnsiTheme="minorEastAsia" w:eastAsiaTheme="minorEastAsia"/>
                <w:szCs w:val="24"/>
              </w:rPr>
              <w:t xml:space="preserve">签章</w:t>
            </w:r>
            <w:r>
              <w:rPr>
                <w:rFonts w:asciiTheme="minorEastAsia" w:hAnsiTheme="minorEastAsia" w:eastAsiaTheme="minorEastAsia"/>
                <w:szCs w:val="24"/>
              </w:rPr>
              <w:t xml:space="preserve">要求</w:t>
            </w:r>
            <w:r>
              <w:rPr>
                <w:rFonts w:hint="eastAsia" w:asciiTheme="minorEastAsia" w:hAnsiTheme="minorEastAsia" w:eastAsiaTheme="minorEastAsia"/>
                <w:szCs w:val="24"/>
              </w:rPr>
              <w:t xml:space="preserve">。</w:t>
            </w:r>
            <w:r/>
          </w:p>
        </w:tc>
      </w:tr>
      <w:tr>
        <w:trPr>
          <w:trHeight w:val="454"/>
        </w:trPr>
        <w:tc>
          <w:tcPr>
            <w:tcW w:w="66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6</w:t>
            </w:r>
            <w:r/>
          </w:p>
        </w:tc>
        <w:tc>
          <w:tcPr>
            <w:tcW w:w="1707" w:type="dxa"/>
            <w:vAlign w:val="center"/>
            <w:textDirection w:val="lrTb"/>
            <w:noWrap w:val="false"/>
          </w:tcPr>
          <w:p>
            <w:pPr>
              <w:jc w:val="center"/>
              <w:rPr>
                <w:rFonts w:hint="eastAsia" w:asciiTheme="minorEastAsia" w:hAnsiTheme="minorEastAsia" w:eastAsiaTheme="minorEastAsia"/>
                <w:szCs w:val="24"/>
              </w:rPr>
            </w:pPr>
            <w:r>
              <w:rPr>
                <w:rFonts w:hint="eastAsia"/>
              </w:rPr>
              <w:t xml:space="preserve">投标文件内容</w:t>
            </w:r>
            <w:r/>
          </w:p>
        </w:tc>
        <w:tc>
          <w:tcPr>
            <w:tcW w:w="7691" w:type="dxa"/>
            <w:vAlign w:val="center"/>
            <w:textDirection w:val="lrTb"/>
            <w:noWrap w:val="false"/>
          </w:tcPr>
          <w:p>
            <w:pPr>
              <w:rPr>
                <w:rFonts w:hint="eastAsia" w:asciiTheme="minorEastAsia" w:hAnsiTheme="minorEastAsia" w:eastAsiaTheme="minorEastAsia"/>
                <w:szCs w:val="24"/>
              </w:rPr>
            </w:pPr>
            <w:r>
              <w:rPr>
                <w:rFonts w:hint="eastAsia"/>
              </w:rPr>
              <w:t xml:space="preserve">投标文件内容完整，无重大错漏，并已按招标文件要求签字、签章。</w:t>
            </w:r>
            <w:r/>
          </w:p>
        </w:tc>
      </w:tr>
      <w:tr>
        <w:trPr>
          <w:trHeight w:val="353"/>
        </w:trPr>
        <w:tc>
          <w:tcPr>
            <w:tcW w:w="66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7</w:t>
            </w:r>
            <w:r/>
          </w:p>
        </w:tc>
        <w:tc>
          <w:tcPr>
            <w:tcW w:w="170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“★”号条款</w:t>
            </w:r>
            <w:r/>
          </w:p>
        </w:tc>
        <w:tc>
          <w:tcPr>
            <w:tcW w:w="7691" w:type="dxa"/>
            <w:vAlign w:val="center"/>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“★”号条款满足招标文件要求。</w:t>
            </w:r>
            <w:r/>
          </w:p>
        </w:tc>
      </w:tr>
      <w:tr>
        <w:trPr>
          <w:trHeight w:val="454"/>
        </w:trPr>
        <w:tc>
          <w:tcPr>
            <w:tcW w:w="66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8</w:t>
            </w:r>
            <w:r/>
          </w:p>
        </w:tc>
        <w:tc>
          <w:tcPr>
            <w:tcW w:w="170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附加条件</w:t>
            </w:r>
            <w:r/>
          </w:p>
        </w:tc>
        <w:tc>
          <w:tcPr>
            <w:tcW w:w="7691" w:type="dxa"/>
            <w:vAlign w:val="center"/>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投标文件未含有采购人不能接受的附加条件。</w:t>
            </w:r>
            <w:r/>
          </w:p>
        </w:tc>
      </w:tr>
      <w:tr>
        <w:trPr>
          <w:trHeight w:val="337"/>
        </w:trPr>
        <w:tc>
          <w:tcPr>
            <w:tcW w:w="66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9</w:t>
            </w:r>
            <w:r/>
          </w:p>
        </w:tc>
        <w:tc>
          <w:tcPr>
            <w:tcW w:w="1707" w:type="dxa"/>
            <w:vAlign w:val="center"/>
            <w:textDirection w:val="lrTb"/>
            <w:noWrap w:val="false"/>
          </w:tcPr>
          <w:p>
            <w:pPr>
              <w:jc w:val="center"/>
              <w:rPr>
                <w:rFonts w:hint="eastAsia" w:asciiTheme="minorEastAsia" w:hAnsiTheme="minorEastAsia" w:eastAsiaTheme="minorEastAsia"/>
                <w:szCs w:val="24"/>
              </w:rPr>
            </w:pPr>
            <w:r>
              <w:t xml:space="preserve">无效情形</w:t>
            </w:r>
            <w:r/>
          </w:p>
        </w:tc>
        <w:tc>
          <w:tcPr>
            <w:tcW w:w="7691" w:type="dxa"/>
            <w:vAlign w:val="center"/>
            <w:textDirection w:val="lrTb"/>
            <w:noWrap w:val="false"/>
          </w:tcPr>
          <w:p>
            <w:pPr>
              <w:rPr>
                <w:rFonts w:hint="eastAsia" w:asciiTheme="minorEastAsia" w:hAnsiTheme="minorEastAsia" w:eastAsiaTheme="minorEastAsia"/>
                <w:szCs w:val="24"/>
              </w:rPr>
            </w:pPr>
            <w:r>
              <w:t xml:space="preserve">投标文件中未有</w:t>
            </w:r>
            <w:r>
              <w:rPr>
                <w:rFonts w:hint="eastAsia"/>
              </w:rPr>
              <w:t xml:space="preserve">法律法规</w:t>
            </w:r>
            <w:r>
              <w:t xml:space="preserve">和</w:t>
            </w:r>
            <w:r>
              <w:rPr>
                <w:rFonts w:hint="eastAsia"/>
              </w:rPr>
              <w:t xml:space="preserve">招标文件</w:t>
            </w:r>
            <w:r>
              <w:t xml:space="preserve">规定的其他无效情形</w:t>
            </w:r>
            <w:r>
              <w:rPr>
                <w:rFonts w:hint="eastAsia"/>
              </w:rPr>
              <w:t xml:space="preserve">。</w:t>
            </w:r>
            <w:r/>
          </w:p>
        </w:tc>
      </w:tr>
      <w:tr>
        <w:trPr>
          <w:trHeight w:val="327"/>
        </w:trPr>
        <w:tc>
          <w:tcPr>
            <w:tcW w:w="66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10</w:t>
            </w:r>
            <w:r/>
          </w:p>
        </w:tc>
        <w:tc>
          <w:tcPr>
            <w:tcW w:w="170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投标方案</w:t>
            </w:r>
            <w:r/>
          </w:p>
        </w:tc>
        <w:tc>
          <w:tcPr>
            <w:tcW w:w="7691" w:type="dxa"/>
            <w:vAlign w:val="center"/>
            <w:textDirection w:val="lrTb"/>
            <w:noWrap w:val="false"/>
          </w:tcPr>
          <w:p>
            <w:pPr>
              <w:rPr>
                <w:rFonts w:hint="eastAsia" w:asciiTheme="minorEastAsia" w:hAnsiTheme="minorEastAsia" w:eastAsiaTheme="minorEastAsia"/>
                <w:szCs w:val="24"/>
              </w:rPr>
            </w:pPr>
            <w:r>
              <w:rPr>
                <w:rFonts w:hint="eastAsia" w:asciiTheme="minorEastAsia" w:hAnsiTheme="minorEastAsia" w:eastAsiaTheme="minorEastAsia"/>
                <w:szCs w:val="24"/>
              </w:rPr>
              <w:t xml:space="preserve">投标供应商提供的投标方案及报价方案固定。</w:t>
            </w:r>
            <w:r/>
          </w:p>
        </w:tc>
      </w:tr>
      <w:tr>
        <w:trPr>
          <w:trHeight w:val="697"/>
        </w:trPr>
        <w:tc>
          <w:tcPr>
            <w:gridSpan w:val="3"/>
            <w:tcW w:w="10059" w:type="dxa"/>
            <w:vAlign w:val="center"/>
            <w:textDirection w:val="lrTb"/>
            <w:noWrap w:val="false"/>
          </w:tcPr>
          <w:p>
            <w:pPr>
              <w:rPr>
                <w:b/>
                <w:bCs/>
                <w:color w:val="0000ff"/>
              </w:rPr>
            </w:pPr>
            <w:r>
              <w:rPr>
                <w:rFonts w:hint="eastAsia"/>
                <w:b/>
                <w:bCs/>
                <w:color w:val="0000ff"/>
              </w:rPr>
              <w:t xml:space="preserve">特别说明：以上报价符合性审查无需投标供应商另外提供资料上传，由评标委员会在投标报价评审阶段进行审查，以确定是否满足符合性审查的要求。</w:t>
            </w:r>
            <w:r>
              <w:rPr>
                <w:rFonts w:hint="eastAsia"/>
                <w:b/>
                <w:bCs/>
                <w:i/>
                <w:iCs/>
                <w:color w:val="0000ff"/>
              </w:rPr>
              <w:t xml:space="preserve">投标文件制作过程中，投标文件内容在制作工具中无对应模块的，可统一上传在符合性审查的商务模块中。</w:t>
            </w:r>
            <w:r/>
          </w:p>
        </w:tc>
      </w:tr>
    </w:tbl>
    <w:p>
      <w:pPr>
        <w:ind w:firstLine="566"/>
        <w:spacing w:line="440" w:lineRule="exact"/>
        <w:tabs>
          <w:tab w:val="left" w:pos="1365" w:leader="none"/>
        </w:tabs>
        <w:rPr>
          <w:rFonts w:hint="eastAsia" w:asciiTheme="minorEastAsia" w:hAnsiTheme="minorEastAsia" w:eastAsiaTheme="minorEastAsia"/>
          <w:b/>
          <w:sz w:val="24"/>
        </w:rPr>
      </w:pPr>
      <w:r>
        <w:rPr>
          <w:rFonts w:hint="eastAsia" w:asciiTheme="minorEastAsia" w:hAnsiTheme="minorEastAsia" w:eastAsiaTheme="minorEastAsia"/>
          <w:b/>
          <w:sz w:val="24"/>
        </w:rPr>
        <w:t xml:space="preserve">特别提醒：符合性审查不合格的投标供应商的投标文件不进入后续评审。</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.2.6</w:t>
      </w:r>
      <w:r>
        <w:rPr>
          <w:rFonts w:hint="eastAsia" w:asciiTheme="minorEastAsia" w:hAnsiTheme="minorEastAsia" w:eastAsiaTheme="minorEastAsia"/>
          <w:bCs/>
          <w:sz w:val="24"/>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7</w:t>
      </w:r>
      <w:r>
        <w:rPr>
          <w:rFonts w:hint="eastAsia" w:asciiTheme="minorEastAsia" w:hAnsiTheme="minorEastAsia" w:eastAsiaTheme="minorEastAsia"/>
          <w:bCs/>
          <w:sz w:val="24"/>
        </w:rPr>
        <w:t xml:space="preserve">除上述情形外，对投标文件的判定，只依据投标文件本身，不依靠开标后的任何外来证明。</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3.2.8</w:t>
      </w:r>
      <w:r>
        <w:rPr>
          <w:rFonts w:hint="eastAsia" w:asciiTheme="minorEastAsia" w:hAnsiTheme="minorEastAsia" w:eastAsiaTheme="minorEastAsia"/>
          <w:bCs/>
          <w:sz w:val="24"/>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3.2.9</w:t>
      </w:r>
      <w:r>
        <w:rPr>
          <w:rFonts w:hint="eastAsia" w:asciiTheme="minorEastAsia" w:hAnsiTheme="minorEastAsia" w:eastAsiaTheme="minorEastAsia"/>
          <w:bCs/>
          <w:sz w:val="24"/>
        </w:rPr>
        <w:t xml:space="preserve">对不同文字文本投标文件的解释发生异议的，以中文文本为准；</w:t>
      </w:r>
      <w:r/>
    </w:p>
    <w:p>
      <w:pPr>
        <w:ind w:firstLine="566"/>
        <w:spacing w:line="440" w:lineRule="exac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3.3</w:t>
      </w:r>
      <w:r>
        <w:rPr>
          <w:rFonts w:hint="eastAsia" w:asciiTheme="minorEastAsia" w:hAnsiTheme="minorEastAsia" w:eastAsiaTheme="minorEastAsia"/>
          <w:b/>
          <w:sz w:val="24"/>
        </w:rPr>
        <w:t xml:space="preserve">评委会组负责具体的评标事务，并独立履行以下职责：</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3.3.1</w:t>
      </w:r>
      <w:r>
        <w:rPr>
          <w:rFonts w:hint="eastAsia" w:asciiTheme="minorEastAsia" w:hAnsiTheme="minorEastAsia" w:eastAsiaTheme="minorEastAsia"/>
          <w:bCs/>
          <w:sz w:val="24"/>
        </w:rPr>
        <w:t xml:space="preserve">审查、评价投标文件是否符合招标文件的商务、技术等实质性要求；</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2要求投标供应商对投标文件有关事项做出澄清或者说明；</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.3对投标文件进行比较和评价；</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.4根据招标文件评分办法，向采购人推荐</w:t>
      </w:r>
      <w:r>
        <w:rPr>
          <w:rFonts w:asciiTheme="minorEastAsia" w:hAnsiTheme="minorEastAsia" w:eastAsiaTheme="minorEastAsia"/>
          <w:bCs/>
          <w:sz w:val="24"/>
        </w:rPr>
        <w:t xml:space="preserve">3</w:t>
      </w:r>
      <w:r>
        <w:rPr>
          <w:rFonts w:hint="eastAsia" w:asciiTheme="minorEastAsia" w:hAnsiTheme="minorEastAsia" w:eastAsiaTheme="minorEastAsia"/>
          <w:bCs/>
          <w:sz w:val="24"/>
        </w:rPr>
        <w:t xml:space="preserve">名中标候选供应商；</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.5向采购人、采购代理机构或者有关部门报告评标中发现的违法行为；</w:t>
      </w:r>
      <w:r/>
    </w:p>
    <w:p>
      <w:pPr>
        <w:ind w:firstLine="566"/>
        <w:spacing w:line="440" w:lineRule="exac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3.4</w:t>
      </w:r>
      <w:r>
        <w:rPr>
          <w:rFonts w:hint="eastAsia" w:asciiTheme="minorEastAsia" w:hAnsiTheme="minorEastAsia" w:eastAsiaTheme="minorEastAsia"/>
          <w:b/>
          <w:sz w:val="24"/>
        </w:rPr>
        <w:t xml:space="preserve">评委会成员应当履行下列义务：</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.1遵纪守法，客观、公正、廉洁地履行职责；</w:t>
      </w:r>
      <w:r/>
    </w:p>
    <w:p>
      <w:pPr>
        <w:ind w:right="-368"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.3对评标过程和结果，以及投标供应商的商业秘密保密；</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.4参与评标报告的起草；</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.5配合采购人及采购代理机构答复投标供应商提出的质疑；</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.6配合有关部门的投诉处理工作。</w:t>
      </w:r>
      <w:r/>
    </w:p>
    <w:p>
      <w:pPr>
        <w:ind w:firstLine="566"/>
        <w:spacing w:line="440" w:lineRule="exac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3.5</w:t>
      </w:r>
      <w:r>
        <w:rPr>
          <w:rFonts w:hint="eastAsia" w:asciiTheme="minorEastAsia" w:hAnsiTheme="minorEastAsia" w:eastAsiaTheme="minorEastAsia"/>
          <w:b/>
          <w:sz w:val="24"/>
        </w:rPr>
        <w:t xml:space="preserve">评标内容的保密</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3.5</w:t>
      </w:r>
      <w:r>
        <w:rPr>
          <w:rFonts w:hint="eastAsia" w:asciiTheme="minorEastAsia" w:hAnsiTheme="minorEastAsia" w:eastAsiaTheme="minorEastAsia"/>
          <w:bCs/>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3.5</w:t>
      </w:r>
      <w:r>
        <w:rPr>
          <w:rFonts w:hint="eastAsia" w:asciiTheme="minorEastAsia" w:hAnsiTheme="minorEastAsia" w:eastAsiaTheme="minorEastAsia"/>
          <w:bCs/>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3.6比较与评价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.6.1</w:t>
      </w:r>
      <w:bookmarkStart w:id="97" w:name="_Hlk71664018"/>
      <w:r>
        <w:rPr>
          <w:rFonts w:hint="eastAsia" w:asciiTheme="minorEastAsia" w:hAnsiTheme="minorEastAsia" w:eastAsiaTheme="minorEastAsia"/>
          <w:bCs/>
          <w:sz w:val="24"/>
        </w:rPr>
        <w:t xml:space="preserve">投标文件资格性检查和符合性检查结束后</w:t>
      </w:r>
      <w:bookmarkEnd w:id="97"/>
      <w:r>
        <w:rPr>
          <w:rFonts w:hint="eastAsia" w:asciiTheme="minorEastAsia" w:hAnsiTheme="minorEastAsia" w:eastAsiaTheme="minorEastAsia"/>
          <w:bCs/>
          <w:sz w:val="24"/>
        </w:rPr>
        <w:t xml:space="preserve">，凡属于“</w:t>
      </w:r>
      <w:r>
        <w:rPr>
          <w:rFonts w:hint="eastAsia" w:asciiTheme="minorEastAsia" w:hAnsiTheme="minorEastAsia" w:eastAsiaTheme="minorEastAsia"/>
          <w:b/>
          <w:sz w:val="24"/>
        </w:rPr>
        <w:t xml:space="preserve">（九）无效投标文件的确认</w:t>
      </w:r>
      <w:r>
        <w:rPr>
          <w:rFonts w:hint="eastAsia" w:asciiTheme="minorEastAsia" w:hAnsiTheme="minorEastAsia" w:eastAsiaTheme="minorEastAsia"/>
          <w:bCs/>
          <w:sz w:val="24"/>
        </w:rPr>
        <w:t xml:space="preserve">”的投标文件不进入比较与评价程序。</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.6.2</w:t>
      </w:r>
      <w:r>
        <w:rPr>
          <w:rFonts w:hint="eastAsia" w:asciiTheme="minorEastAsia" w:hAnsiTheme="minorEastAsia" w:eastAsiaTheme="minorEastAsia"/>
          <w:bCs/>
          <w:sz w:val="24"/>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sz w:val="24"/>
        </w:rPr>
      </w:pPr>
      <w:r>
        <w:rPr>
          <w:rFonts w:asciiTheme="minorEastAsia" w:hAnsiTheme="minorEastAsia" w:eastAsiaTheme="minorEastAsia"/>
          <w:bCs/>
          <w:sz w:val="24"/>
        </w:rPr>
        <w:t xml:space="preserve">3.6</w:t>
      </w:r>
      <w:r>
        <w:rPr>
          <w:rFonts w:hint="eastAsia" w:asciiTheme="minorEastAsia" w:hAnsiTheme="minorEastAsia" w:eastAsiaTheme="minorEastAsia"/>
          <w:bCs/>
          <w:sz w:val="24"/>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hint="eastAsia" w:asciiTheme="minorEastAsia" w:hAnsiTheme="minorEastAsia" w:eastAsiaTheme="minorEastAsia"/>
          <w:b/>
          <w:sz w:val="24"/>
        </w:rPr>
      </w:pPr>
      <w:r>
        <w:rPr>
          <w:rFonts w:asciiTheme="minorEastAsia" w:hAnsiTheme="minorEastAsia" w:eastAsiaTheme="minorEastAsia"/>
          <w:b/>
          <w:sz w:val="24"/>
        </w:rPr>
        <w:t xml:space="preserve">4</w:t>
      </w:r>
      <w:r>
        <w:rPr>
          <w:rFonts w:hint="eastAsia" w:asciiTheme="minorEastAsia" w:hAnsiTheme="minorEastAsia" w:eastAsiaTheme="minorEastAsia"/>
          <w:b/>
          <w:sz w:val="24"/>
        </w:rPr>
        <w:t xml:space="preserve">.评标方法</w:t>
      </w:r>
      <w:r/>
    </w:p>
    <w:p>
      <w:pPr>
        <w:ind w:firstLine="600"/>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4</w:t>
      </w: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4</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比较与评价采用综合评分法（计分均保留2位小数）。</w:t>
      </w:r>
      <w:r/>
    </w:p>
    <w:p>
      <w:pPr>
        <w:ind w:firstLine="600"/>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exact"/>
        <w:tabs>
          <w:tab w:val="left" w:pos="1288" w:leader="none"/>
          <w:tab w:val="left" w:pos="1365" w:leader="none"/>
        </w:tabs>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如投标供应商提供虚假材料，将按“政府采购法”相关规定处理并由政府监管部门给予严肃处理。</w:t>
      </w:r>
      <w:r/>
    </w:p>
    <w:p>
      <w:pPr>
        <w:ind w:firstLine="482"/>
        <w:spacing w:line="440" w:lineRule="exact"/>
        <w:tabs>
          <w:tab w:val="left" w:pos="945" w:leader="none"/>
        </w:tabs>
        <w:rPr>
          <w:rFonts w:hint="eastAsia" w:ascii="宋体" w:hAnsi="宋体"/>
          <w:b/>
          <w:sz w:val="24"/>
          <w:szCs w:val="24"/>
        </w:rPr>
        <w:outlineLvl w:val="0"/>
      </w:pPr>
      <w:r/>
      <w:bookmarkStart w:id="98" w:name="_Toc98277359"/>
      <w:r/>
      <w:bookmarkStart w:id="99" w:name="_Toc116946316"/>
      <w:r>
        <w:rPr>
          <w:rFonts w:ascii="宋体" w:hAnsi="宋体"/>
          <w:b/>
          <w:sz w:val="24"/>
          <w:szCs w:val="24"/>
        </w:rPr>
        <w:t xml:space="preserve">5</w:t>
      </w:r>
      <w:r>
        <w:rPr>
          <w:rFonts w:hint="eastAsia" w:ascii="宋体" w:hAnsi="宋体"/>
          <w:b/>
          <w:sz w:val="24"/>
          <w:szCs w:val="24"/>
        </w:rPr>
        <w:t xml:space="preserve">.评分标准</w:t>
      </w:r>
      <w:bookmarkEnd w:id="10"/>
      <w:r/>
      <w:bookmarkEnd w:id="11"/>
      <w:r/>
      <w:bookmarkEnd w:id="98"/>
      <w:r/>
      <w:bookmarkEnd w:id="99"/>
      <w:r/>
      <w:r/>
    </w:p>
    <w:p>
      <w:pPr>
        <w:ind w:firstLine="480"/>
        <w:spacing w:line="44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.1综合评分法满分为100分，计分均保留2位小数。</w:t>
      </w:r>
      <w:r/>
    </w:p>
    <w:p>
      <w:pPr>
        <w:ind w:firstLine="482"/>
        <w:spacing w:line="440" w:lineRule="exact"/>
        <w:tabs>
          <w:tab w:val="left" w:pos="1288" w:leader="none"/>
        </w:tabs>
        <w:rPr>
          <w:rFonts w:hint="eastAsia" w:ascii="宋体" w:hAnsi="宋体"/>
          <w:b/>
          <w:sz w:val="24"/>
          <w:szCs w:val="24"/>
        </w:rPr>
      </w:pPr>
      <w:r>
        <w:rPr>
          <w:rFonts w:ascii="宋体" w:hAnsi="宋体"/>
          <w:b/>
          <w:sz w:val="24"/>
          <w:szCs w:val="24"/>
        </w:rPr>
        <w:t xml:space="preserve">5</w:t>
      </w:r>
      <w:r>
        <w:rPr>
          <w:rFonts w:hint="eastAsia" w:ascii="宋体" w:hAnsi="宋体"/>
          <w:b/>
          <w:sz w:val="24"/>
          <w:szCs w:val="24"/>
        </w:rPr>
        <w:t xml:space="preserve">.2各项评分标准：</w:t>
      </w:r>
      <w:r/>
    </w:p>
    <w:tbl>
      <w:tblPr>
        <w:tblStyle w:val="785"/>
        <w:tblW w:w="106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614"/>
        <w:gridCol w:w="1494"/>
        <w:gridCol w:w="6808"/>
      </w:tblGrid>
      <w:tr>
        <w:trPr>
          <w:jc w:val="center"/>
          <w:trHeight w:val="354"/>
        </w:trPr>
        <w:tc>
          <w:tcPr>
            <w:gridSpan w:val="3"/>
            <w:tcBorders>
              <w:top w:val="single" w:color="auto" w:sz="4" w:space="0"/>
              <w:left w:val="single" w:color="auto" w:sz="4" w:space="0"/>
              <w:bottom w:val="single" w:color="auto" w:sz="4" w:space="0"/>
              <w:right w:val="single" w:color="auto" w:sz="4" w:space="0"/>
            </w:tcBorders>
            <w:tcW w:w="3812" w:type="dxa"/>
            <w:vAlign w:val="center"/>
            <w:textDirection w:val="lrTb"/>
            <w:noWrap w:val="false"/>
          </w:tcPr>
          <w:p>
            <w:pPr>
              <w:jc w:val="center"/>
              <w:spacing w:line="380" w:lineRule="exact"/>
              <w:rPr>
                <w:rFonts w:hint="eastAsia" w:ascii="宋体" w:hAnsi="宋体" w:eastAsia="宋体" w:cs="宋体"/>
                <w:b/>
                <w:bCs/>
                <w:sz w:val="22"/>
                <w:szCs w:val="22"/>
              </w:rPr>
            </w:pPr>
            <w:r>
              <w:rPr>
                <w:rFonts w:hint="eastAsia" w:ascii="宋体" w:hAnsi="宋体" w:eastAsia="宋体" w:cs="Times New Roman"/>
                <w:b/>
                <w:bCs/>
                <w:sz w:val="22"/>
                <w:szCs w:val="22"/>
              </w:rPr>
              <w:t xml:space="preserve">包一：惠山区断面水质监测及村庄生活污水处理设施进出水水质监测</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20" w:lineRule="exact"/>
              <w:rPr>
                <w:rFonts w:hint="eastAsia" w:ascii="宋体" w:hAnsi="宋体" w:eastAsia="宋体" w:cs="宋体"/>
                <w:b/>
                <w:bCs/>
                <w:sz w:val="22"/>
                <w:szCs w:val="22"/>
              </w:rPr>
            </w:pPr>
            <w:r>
              <w:rPr>
                <w:rFonts w:hint="eastAsia" w:ascii="宋体" w:hAnsi="宋体" w:eastAsia="宋体" w:cs="宋体"/>
                <w:b/>
                <w:bCs/>
                <w:sz w:val="22"/>
                <w:szCs w:val="22"/>
              </w:rPr>
              <w:t xml:space="preserve">（一）报价分           25分</w:t>
            </w:r>
            <w:r/>
          </w:p>
          <w:p>
            <w:pPr>
              <w:jc w:val="left"/>
              <w:spacing w:line="320" w:lineRule="exact"/>
              <w:rPr>
                <w:rFonts w:hint="eastAsia" w:ascii="宋体" w:hAnsi="宋体" w:eastAsia="宋体" w:cs="宋体"/>
                <w:b/>
                <w:bCs/>
                <w:sz w:val="22"/>
                <w:szCs w:val="22"/>
              </w:rPr>
            </w:pPr>
            <w:r>
              <w:rPr>
                <w:rFonts w:hint="eastAsia" w:ascii="宋体" w:hAnsi="宋体" w:eastAsia="宋体" w:cs="宋体"/>
                <w:b/>
                <w:bCs/>
                <w:sz w:val="22"/>
                <w:szCs w:val="22"/>
              </w:rPr>
              <w:t xml:space="preserve">（二）商务资信分       25分</w:t>
            </w:r>
            <w:r/>
          </w:p>
          <w:p>
            <w:pPr>
              <w:jc w:val="left"/>
              <w:spacing w:line="320" w:lineRule="exact"/>
              <w:rPr>
                <w:rFonts w:hint="eastAsia" w:ascii="宋体" w:hAnsi="宋体" w:eastAsia="宋体" w:cs="宋体"/>
                <w:b/>
                <w:bCs/>
                <w:sz w:val="22"/>
                <w:szCs w:val="22"/>
                <w:lang w:eastAsia="en-US"/>
              </w:rPr>
            </w:pPr>
            <w:r>
              <w:rPr>
                <w:rFonts w:hint="eastAsia" w:ascii="宋体" w:hAnsi="宋体" w:eastAsia="宋体" w:cs="宋体"/>
                <w:b/>
                <w:bCs/>
                <w:sz w:val="22"/>
                <w:szCs w:val="22"/>
                <w:lang w:eastAsia="en-US"/>
              </w:rPr>
              <w:t xml:space="preserve">（三）技术分           50分</w:t>
            </w:r>
            <w:r/>
          </w:p>
        </w:tc>
      </w:tr>
      <w:tr>
        <w:trPr>
          <w:jc w:val="center"/>
          <w:trHeight w:val="35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80" w:lineRule="exact"/>
              <w:rPr>
                <w:rFonts w:hint="eastAsia" w:ascii="宋体" w:hAnsi="宋体" w:eastAsia="宋体" w:cs="宋体"/>
                <w:b/>
                <w:bCs/>
                <w:sz w:val="22"/>
                <w:szCs w:val="22"/>
                <w:lang w:eastAsia="en-US"/>
              </w:rPr>
            </w:pPr>
            <w:r>
              <w:rPr>
                <w:rFonts w:hint="eastAsia" w:ascii="宋体" w:hAnsi="宋体" w:eastAsia="宋体" w:cs="宋体"/>
                <w:b/>
                <w:bCs/>
                <w:sz w:val="22"/>
                <w:szCs w:val="22"/>
                <w:lang w:eastAsia="en-US"/>
              </w:rPr>
              <w:t xml:space="preserve">序号</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80" w:lineRule="exact"/>
              <w:rPr>
                <w:rFonts w:hint="eastAsia" w:ascii="宋体" w:hAnsi="宋体" w:eastAsia="宋体" w:cs="宋体"/>
                <w:b/>
                <w:bCs/>
                <w:sz w:val="22"/>
                <w:szCs w:val="22"/>
                <w:lang w:eastAsia="en-US"/>
              </w:rPr>
            </w:pPr>
            <w:r>
              <w:rPr>
                <w:rFonts w:hint="eastAsia" w:ascii="宋体" w:hAnsi="宋体" w:eastAsia="宋体" w:cs="宋体"/>
                <w:b/>
                <w:bCs/>
                <w:sz w:val="22"/>
                <w:szCs w:val="22"/>
                <w:lang w:eastAsia="en-US"/>
              </w:rPr>
              <w:t xml:space="preserve">评审项目</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380" w:lineRule="exact"/>
              <w:rPr>
                <w:rFonts w:hint="eastAsia" w:ascii="宋体" w:hAnsi="宋体" w:eastAsia="宋体" w:cs="宋体"/>
                <w:b/>
                <w:bCs/>
                <w:sz w:val="22"/>
                <w:szCs w:val="22"/>
                <w:lang w:eastAsia="en-US"/>
              </w:rPr>
            </w:pPr>
            <w:r>
              <w:rPr>
                <w:rFonts w:hint="eastAsia" w:ascii="宋体" w:hAnsi="宋体" w:eastAsia="宋体" w:cs="宋体"/>
                <w:b/>
                <w:bCs/>
                <w:sz w:val="22"/>
                <w:szCs w:val="22"/>
                <w:lang w:eastAsia="en-US"/>
              </w:rPr>
              <w:t xml:space="preserve">分值</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center"/>
              <w:spacing w:line="320" w:lineRule="exact"/>
              <w:rPr>
                <w:rFonts w:hint="eastAsia" w:ascii="宋体" w:hAnsi="宋体" w:eastAsia="宋体" w:cs="宋体"/>
                <w:b/>
                <w:bCs/>
                <w:sz w:val="22"/>
                <w:szCs w:val="22"/>
                <w:lang w:eastAsia="en-US"/>
              </w:rPr>
            </w:pPr>
            <w:r>
              <w:rPr>
                <w:rFonts w:hint="eastAsia" w:ascii="宋体" w:hAnsi="宋体" w:eastAsia="宋体" w:cs="宋体"/>
                <w:b/>
                <w:bCs/>
                <w:sz w:val="22"/>
                <w:szCs w:val="22"/>
                <w:lang w:eastAsia="en-US"/>
              </w:rPr>
              <w:t xml:space="preserve">评审细则</w:t>
            </w:r>
            <w:r/>
          </w:p>
        </w:tc>
      </w:tr>
      <w:tr>
        <w:trPr>
          <w:jc w:val="center"/>
          <w:trHeight w:val="354"/>
        </w:trPr>
        <w:tc>
          <w:tcPr>
            <w:gridSpan w:val="4"/>
            <w:tcBorders>
              <w:top w:val="single" w:color="auto" w:sz="4" w:space="0"/>
              <w:left w:val="single" w:color="auto" w:sz="4" w:space="0"/>
              <w:bottom w:val="single" w:color="auto" w:sz="4" w:space="0"/>
              <w:right w:val="single" w:color="auto" w:sz="4" w:space="0"/>
            </w:tcBorders>
            <w:tcW w:w="10620" w:type="dxa"/>
            <w:vAlign w:val="center"/>
            <w:textDirection w:val="lrTb"/>
            <w:noWrap w:val="false"/>
          </w:tcPr>
          <w:p>
            <w:pPr>
              <w:jc w:val="left"/>
              <w:spacing w:line="380" w:lineRule="exact"/>
              <w:rPr>
                <w:rFonts w:hint="eastAsia" w:ascii="宋体" w:hAnsi="宋体" w:eastAsia="宋体" w:cs="宋体"/>
                <w:b/>
                <w:bCs/>
                <w:sz w:val="22"/>
                <w:szCs w:val="22"/>
              </w:rPr>
            </w:pPr>
            <w:r>
              <w:rPr>
                <w:rFonts w:hint="eastAsia" w:ascii="宋体" w:hAnsi="宋体" w:eastAsia="宋体" w:cs="宋体"/>
                <w:b/>
                <w:sz w:val="22"/>
                <w:szCs w:val="22"/>
              </w:rPr>
              <w:t xml:space="preserve">（一）报价分（25分）</w:t>
            </w:r>
            <w:r/>
          </w:p>
        </w:tc>
      </w:tr>
      <w:tr>
        <w:trPr>
          <w:jc w:val="center"/>
          <w:trHeight w:val="35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80" w:lineRule="exact"/>
              <w:rPr>
                <w:rFonts w:hint="eastAsia" w:ascii="宋体" w:hAnsi="宋体" w:eastAsia="宋体" w:cs="宋体"/>
                <w:sz w:val="22"/>
                <w:szCs w:val="22"/>
              </w:rPr>
            </w:pPr>
            <w:r>
              <w:rPr>
                <w:rFonts w:hint="eastAsia" w:ascii="宋体" w:hAnsi="宋体" w:eastAsia="宋体" w:cs="宋体"/>
                <w:sz w:val="22"/>
                <w:szCs w:val="22"/>
              </w:rPr>
              <w:t xml:space="preserve">1</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80" w:lineRule="exact"/>
              <w:rPr>
                <w:rFonts w:hint="eastAsia" w:ascii="宋体" w:hAnsi="宋体" w:eastAsia="宋体" w:cs="宋体"/>
                <w:sz w:val="22"/>
                <w:szCs w:val="22"/>
              </w:rPr>
            </w:pPr>
            <w:r>
              <w:rPr>
                <w:rFonts w:hint="eastAsia" w:ascii="宋体" w:hAnsi="宋体" w:eastAsia="宋体" w:cs="宋体"/>
                <w:sz w:val="22"/>
                <w:szCs w:val="22"/>
              </w:rPr>
              <w:t xml:space="preserve">报价分</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380" w:lineRule="exact"/>
              <w:rPr>
                <w:rFonts w:hint="eastAsia" w:ascii="宋体" w:hAnsi="宋体" w:eastAsia="宋体" w:cs="宋体"/>
                <w:sz w:val="22"/>
                <w:szCs w:val="22"/>
              </w:rPr>
            </w:pPr>
            <w:r>
              <w:rPr>
                <w:rFonts w:hint="eastAsia" w:ascii="宋体" w:hAnsi="宋体" w:eastAsia="宋体" w:cs="宋体"/>
                <w:sz w:val="22"/>
                <w:szCs w:val="22"/>
              </w:rPr>
              <w:t xml:space="preserve">25分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80" w:lineRule="exact"/>
              <w:rPr>
                <w:rFonts w:hint="eastAsia" w:ascii="宋体" w:hAnsi="宋体" w:eastAsia="宋体" w:cs="宋体"/>
                <w:bCs/>
                <w:sz w:val="22"/>
                <w:szCs w:val="22"/>
              </w:rPr>
            </w:pPr>
            <w:r>
              <w:rPr>
                <w:rFonts w:hint="eastAsia" w:ascii="宋体" w:hAnsi="宋体" w:eastAsia="宋体" w:cs="宋体"/>
                <w:bCs/>
                <w:sz w:val="22"/>
                <w:szCs w:val="22"/>
              </w:rPr>
              <w:t xml:space="preserve">价格分统一采用低价优先法计算，即满足招标文件要求且最后报价最低的供应商的价格为报价基准价，其价格分为满分。其他供应商的价格分统一按照下列公式计算：</w:t>
            </w:r>
            <w:r/>
          </w:p>
          <w:p>
            <w:pPr>
              <w:jc w:val="left"/>
              <w:spacing w:line="380" w:lineRule="exact"/>
              <w:rPr>
                <w:rFonts w:hint="eastAsia" w:ascii="宋体" w:hAnsi="宋体" w:eastAsia="宋体" w:cs="宋体"/>
                <w:bCs/>
                <w:sz w:val="22"/>
                <w:szCs w:val="22"/>
              </w:rPr>
            </w:pPr>
            <w:r>
              <w:rPr>
                <w:rFonts w:hint="eastAsia" w:ascii="宋体" w:hAnsi="宋体" w:eastAsia="宋体" w:cs="宋体"/>
                <w:bCs/>
                <w:sz w:val="22"/>
                <w:szCs w:val="22"/>
              </w:rPr>
              <w:t xml:space="preserve">投标报价得分=（投标基准价/最后投标报价）×价格分</w:t>
            </w:r>
            <w:r/>
          </w:p>
          <w:p>
            <w:pPr>
              <w:jc w:val="left"/>
              <w:spacing w:line="380" w:lineRule="exact"/>
              <w:rPr>
                <w:rFonts w:hint="eastAsia" w:ascii="宋体" w:hAnsi="宋体" w:eastAsia="宋体" w:cs="宋体"/>
                <w:sz w:val="22"/>
                <w:szCs w:val="22"/>
              </w:rPr>
            </w:pPr>
            <w:r>
              <w:rPr>
                <w:rFonts w:hint="eastAsia" w:ascii="宋体" w:hAnsi="宋体" w:eastAsia="宋体" w:cs="宋体"/>
                <w:bCs/>
                <w:sz w:val="22"/>
                <w:szCs w:val="22"/>
              </w:rPr>
              <w:t xml:space="preserve">项目评审过程中，不得去掉最后报价中的最高报价和最低报价。</w:t>
            </w:r>
            <w:r/>
          </w:p>
        </w:tc>
      </w:tr>
      <w:tr>
        <w:trPr>
          <w:jc w:val="center"/>
          <w:trHeight w:val="354"/>
        </w:trPr>
        <w:tc>
          <w:tcPr>
            <w:gridSpan w:val="4"/>
            <w:tcBorders>
              <w:top w:val="single" w:color="auto" w:sz="4" w:space="0"/>
              <w:left w:val="single" w:color="auto" w:sz="4" w:space="0"/>
              <w:bottom w:val="single" w:color="auto" w:sz="4" w:space="0"/>
              <w:right w:val="single" w:color="auto" w:sz="4" w:space="0"/>
            </w:tcBorders>
            <w:tcW w:w="10620" w:type="dxa"/>
            <w:vAlign w:val="center"/>
            <w:textDirection w:val="lrTb"/>
            <w:noWrap w:val="false"/>
          </w:tcPr>
          <w:p>
            <w:pPr>
              <w:jc w:val="left"/>
              <w:spacing w:line="380" w:lineRule="exact"/>
              <w:rPr>
                <w:rFonts w:hint="eastAsia" w:ascii="宋体" w:hAnsi="宋体" w:eastAsia="宋体" w:cs="宋体"/>
                <w:b/>
                <w:bCs/>
                <w:sz w:val="22"/>
                <w:szCs w:val="22"/>
              </w:rPr>
            </w:pPr>
            <w:r>
              <w:rPr>
                <w:rFonts w:hint="eastAsia" w:ascii="宋体" w:hAnsi="宋体" w:eastAsia="宋体" w:cs="宋体"/>
                <w:b/>
                <w:bCs/>
                <w:sz w:val="22"/>
                <w:szCs w:val="22"/>
              </w:rPr>
              <w:t xml:space="preserve">（二）商务资信分（25分）</w:t>
            </w:r>
            <w:r/>
          </w:p>
        </w:tc>
      </w:tr>
      <w:tr>
        <w:trPr>
          <w:jc w:val="center"/>
          <w:trHeight w:val="27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80" w:lineRule="exact"/>
              <w:rPr>
                <w:rFonts w:hint="eastAsia" w:ascii="宋体" w:hAnsi="宋体" w:eastAsia="宋体" w:cs="宋体"/>
                <w:sz w:val="22"/>
                <w:szCs w:val="22"/>
              </w:rPr>
            </w:pPr>
            <w:r>
              <w:rPr>
                <w:rFonts w:hint="eastAsia" w:ascii="宋体" w:hAnsi="宋体" w:eastAsia="宋体" w:cs="宋体"/>
                <w:sz w:val="22"/>
                <w:szCs w:val="22"/>
              </w:rPr>
              <w:t xml:space="preserve">1</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80" w:lineRule="exact"/>
              <w:rPr>
                <w:rFonts w:hint="eastAsia" w:ascii="宋体" w:hAnsi="宋体" w:eastAsia="宋体" w:cs="宋体"/>
                <w:sz w:val="22"/>
                <w:szCs w:val="22"/>
                <w:lang w:eastAsia="en-US"/>
              </w:rPr>
            </w:pPr>
            <w:r>
              <w:rPr>
                <w:rFonts w:hint="eastAsia" w:ascii="宋体" w:hAnsi="宋体" w:eastAsia="宋体" w:cs="宋体"/>
                <w:sz w:val="22"/>
                <w:szCs w:val="22"/>
              </w:rPr>
              <w:t xml:space="preserve">企业</w:t>
            </w:r>
            <w:r>
              <w:rPr>
                <w:rFonts w:hint="eastAsia" w:ascii="宋体" w:hAnsi="宋体" w:eastAsia="宋体" w:cs="宋体"/>
                <w:sz w:val="22"/>
                <w:szCs w:val="22"/>
                <w:lang w:eastAsia="en-US"/>
              </w:rPr>
              <w:t xml:space="preserve">业绩</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380" w:lineRule="exact"/>
              <w:rPr>
                <w:rFonts w:hint="eastAsia" w:ascii="宋体" w:hAnsi="宋体" w:eastAsia="宋体" w:cs="宋体"/>
                <w:sz w:val="22"/>
                <w:szCs w:val="22"/>
                <w:lang w:eastAsia="en-US"/>
              </w:rPr>
            </w:pPr>
            <w:r>
              <w:rPr>
                <w:rFonts w:hint="eastAsia" w:ascii="宋体" w:hAnsi="宋体" w:eastAsia="宋体" w:cs="宋体"/>
                <w:sz w:val="22"/>
                <w:szCs w:val="22"/>
              </w:rPr>
              <w:t xml:space="preserve">6分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80" w:lineRule="exact"/>
              <w:rPr>
                <w:rFonts w:hint="eastAsia" w:ascii="宋体" w:hAnsi="宋体" w:eastAsia="宋体" w:cs="宋体"/>
                <w:b/>
                <w:bCs/>
                <w:sz w:val="22"/>
                <w:szCs w:val="22"/>
              </w:rPr>
            </w:pPr>
            <w:r>
              <w:rPr>
                <w:rFonts w:hint="eastAsia" w:ascii="宋体" w:hAnsi="宋体" w:eastAsia="宋体" w:cs="宋体"/>
                <w:sz w:val="22"/>
                <w:szCs w:val="22"/>
              </w:rPr>
              <w:t xml:space="preserve">投标供应商近三年（自本项目公告发布之日起往前顺推，以合同签订日期为准）起至今承担过同类业务的，每个得2分，最高得6分</w:t>
            </w:r>
            <w:r>
              <w:rPr>
                <w:rFonts w:hint="eastAsia" w:ascii="宋体" w:hAnsi="宋体" w:eastAsia="宋体" w:cs="宋体"/>
                <w:b/>
                <w:bCs/>
                <w:sz w:val="22"/>
                <w:szCs w:val="22"/>
              </w:rPr>
              <w:t xml:space="preserve">（投标文件中提供合同原件扫描件并加盖公章或签电子公章，不提供或不符合要求均不得分）。</w:t>
            </w:r>
            <w:r/>
          </w:p>
        </w:tc>
      </w:tr>
      <w:tr>
        <w:trPr>
          <w:jc w:val="center"/>
          <w:trHeight w:val="27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80" w:lineRule="exact"/>
              <w:rPr>
                <w:rFonts w:hint="eastAsia" w:ascii="宋体" w:hAnsi="宋体" w:eastAsia="宋体" w:cs="宋体"/>
                <w:sz w:val="22"/>
                <w:szCs w:val="22"/>
              </w:rPr>
            </w:pPr>
            <w:r>
              <w:rPr>
                <w:rFonts w:hint="eastAsia" w:ascii="宋体" w:hAnsi="宋体" w:eastAsia="宋体" w:cs="宋体"/>
                <w:sz w:val="22"/>
                <w:szCs w:val="22"/>
              </w:rPr>
              <w:t xml:space="preserve">2</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80" w:lineRule="exact"/>
              <w:rPr>
                <w:rFonts w:hint="eastAsia" w:ascii="宋体" w:hAnsi="宋体" w:eastAsia="宋体" w:cs="宋体"/>
                <w:b/>
                <w:bCs/>
                <w:sz w:val="22"/>
                <w:szCs w:val="22"/>
              </w:rPr>
            </w:pPr>
            <w:r>
              <w:rPr>
                <w:rFonts w:hint="eastAsia" w:ascii="宋体" w:hAnsi="宋体" w:eastAsia="宋体" w:cs="宋体"/>
                <w:sz w:val="22"/>
                <w:szCs w:val="22"/>
              </w:rPr>
              <w:t xml:space="preserve">技术能力</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380" w:lineRule="exact"/>
              <w:rPr>
                <w:rFonts w:hint="eastAsia" w:ascii="宋体" w:hAnsi="宋体" w:eastAsia="宋体" w:cs="宋体"/>
                <w:b/>
                <w:bCs/>
                <w:sz w:val="22"/>
                <w:szCs w:val="22"/>
              </w:rPr>
            </w:pPr>
            <w:r>
              <w:rPr>
                <w:rFonts w:hint="eastAsia" w:ascii="宋体" w:hAnsi="宋体" w:eastAsia="宋体" w:cs="宋体"/>
                <w:sz w:val="22"/>
                <w:szCs w:val="22"/>
              </w:rPr>
              <w:t xml:space="preserve">5分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80" w:lineRule="exact"/>
              <w:rPr>
                <w:rFonts w:hint="eastAsia" w:ascii="宋体" w:hAnsi="宋体" w:eastAsia="宋体" w:cs="宋体"/>
                <w:b/>
                <w:bCs/>
                <w:sz w:val="22"/>
                <w:szCs w:val="22"/>
              </w:rPr>
            </w:pPr>
            <w:r>
              <w:rPr>
                <w:rFonts w:hint="eastAsia" w:ascii="宋体" w:hAnsi="宋体" w:eastAsia="宋体" w:cs="宋体"/>
                <w:sz w:val="22"/>
                <w:szCs w:val="22"/>
              </w:rPr>
              <w:t xml:space="preserve">投标供应商能够提供计量认证或中国实验室认可委员会组织的环境类能力验证，2023年通过5项（不含）</w:t>
            </w:r>
            <w:r>
              <w:rPr>
                <w:rFonts w:hint="eastAsia" w:ascii="宋体" w:hAnsi="宋体" w:eastAsia="宋体" w:cs="宋体"/>
                <w:color w:val="000000"/>
                <w:sz w:val="22"/>
                <w:szCs w:val="22"/>
              </w:rPr>
              <w:t xml:space="preserve">～</w:t>
            </w:r>
            <w:r>
              <w:rPr>
                <w:rFonts w:hint="eastAsia" w:ascii="宋体" w:hAnsi="宋体" w:eastAsia="宋体" w:cs="宋体"/>
                <w:sz w:val="22"/>
                <w:szCs w:val="22"/>
              </w:rPr>
              <w:t xml:space="preserve">10项</w:t>
            </w:r>
            <w:r>
              <w:rPr>
                <w:rFonts w:hint="eastAsia" w:ascii="宋体" w:hAnsi="宋体" w:cs="宋体"/>
                <w:sz w:val="22"/>
                <w:szCs w:val="22"/>
                <w:lang w:eastAsia="zh-CN"/>
              </w:rPr>
              <w:t xml:space="preserve">（</w:t>
            </w:r>
            <w:r>
              <w:rPr>
                <w:rFonts w:hint="eastAsia" w:ascii="宋体" w:hAnsi="宋体" w:eastAsia="宋体" w:cs="宋体"/>
                <w:sz w:val="22"/>
                <w:szCs w:val="22"/>
              </w:rPr>
              <w:t xml:space="preserve">含）的，得3分；通过10项（不含）</w:t>
            </w:r>
            <w:r>
              <w:rPr>
                <w:rFonts w:hint="eastAsia" w:ascii="宋体" w:hAnsi="宋体" w:eastAsia="宋体" w:cs="宋体"/>
                <w:color w:val="000000"/>
                <w:sz w:val="22"/>
                <w:szCs w:val="22"/>
              </w:rPr>
              <w:t xml:space="preserve">～</w:t>
            </w:r>
            <w:r>
              <w:rPr>
                <w:rFonts w:hint="eastAsia" w:ascii="宋体" w:hAnsi="宋体" w:eastAsia="宋体" w:cs="宋体"/>
                <w:sz w:val="22"/>
                <w:szCs w:val="22"/>
              </w:rPr>
              <w:t xml:space="preserve">20项</w:t>
            </w:r>
            <w:r>
              <w:rPr>
                <w:rFonts w:hint="eastAsia" w:ascii="宋体" w:hAnsi="宋体" w:cs="宋体"/>
                <w:sz w:val="22"/>
                <w:szCs w:val="22"/>
                <w:lang w:eastAsia="zh-CN"/>
              </w:rPr>
              <w:t xml:space="preserve">（</w:t>
            </w:r>
            <w:r>
              <w:rPr>
                <w:rFonts w:hint="eastAsia" w:ascii="宋体" w:hAnsi="宋体" w:eastAsia="宋体" w:cs="宋体"/>
                <w:sz w:val="22"/>
                <w:szCs w:val="22"/>
              </w:rPr>
              <w:t xml:space="preserve">含）的，得4分；通过20项（不含）以上的，得5分</w:t>
            </w:r>
            <w:r>
              <w:rPr>
                <w:rFonts w:hint="eastAsia" w:ascii="宋体" w:hAnsi="宋体" w:eastAsia="宋体" w:cs="宋体"/>
                <w:b/>
                <w:sz w:val="22"/>
                <w:szCs w:val="22"/>
              </w:rPr>
              <w:t xml:space="preserve">（投标文件中提供能力验证报告或计量认证证书原件扫描件并加盖公章或签电子公章，不提供或不符合要求均不得分）。</w:t>
            </w:r>
            <w:r/>
          </w:p>
        </w:tc>
      </w:tr>
      <w:tr>
        <w:trPr>
          <w:jc w:val="center"/>
          <w:trHeight w:val="105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80" w:lineRule="exact"/>
              <w:rPr>
                <w:rFonts w:hint="eastAsia" w:ascii="宋体" w:hAnsi="宋体" w:eastAsia="宋体" w:cs="宋体"/>
                <w:sz w:val="22"/>
                <w:szCs w:val="22"/>
              </w:rPr>
            </w:pPr>
            <w:r>
              <w:rPr>
                <w:rFonts w:hint="eastAsia" w:ascii="宋体" w:hAnsi="宋体" w:eastAsia="宋体" w:cs="宋体"/>
                <w:sz w:val="22"/>
                <w:szCs w:val="22"/>
              </w:rPr>
              <w:t xml:space="preserve">3</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80" w:lineRule="exact"/>
              <w:rPr>
                <w:rFonts w:hint="eastAsia" w:ascii="宋体" w:hAnsi="宋体" w:eastAsia="宋体" w:cs="宋体"/>
                <w:sz w:val="22"/>
                <w:szCs w:val="22"/>
              </w:rPr>
            </w:pPr>
            <w:r>
              <w:rPr>
                <w:rFonts w:hint="eastAsia" w:ascii="宋体" w:hAnsi="宋体" w:eastAsia="宋体" w:cs="宋体"/>
                <w:sz w:val="22"/>
                <w:szCs w:val="22"/>
              </w:rPr>
              <w:t xml:space="preserve">人员配置</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380" w:lineRule="exact"/>
              <w:rPr>
                <w:rFonts w:hint="eastAsia" w:ascii="宋体" w:hAnsi="宋体" w:eastAsia="宋体" w:cs="宋体"/>
                <w:sz w:val="22"/>
                <w:szCs w:val="22"/>
              </w:rPr>
            </w:pPr>
            <w:r>
              <w:rPr>
                <w:rFonts w:hint="eastAsia" w:ascii="宋体" w:hAnsi="宋体" w:eastAsia="宋体" w:cs="宋体"/>
                <w:sz w:val="22"/>
                <w:szCs w:val="22"/>
              </w:rPr>
              <w:t xml:space="preserve">4分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80" w:lineRule="exact"/>
              <w:rPr>
                <w:rFonts w:hint="eastAsia" w:ascii="宋体" w:hAnsi="宋体" w:eastAsia="宋体" w:cs="宋体"/>
                <w:sz w:val="22"/>
                <w:szCs w:val="22"/>
              </w:rPr>
            </w:pPr>
            <w:r>
              <w:rPr>
                <w:rFonts w:hint="eastAsia" w:ascii="宋体" w:hAnsi="宋体" w:eastAsia="宋体" w:cs="宋体"/>
                <w:sz w:val="22"/>
                <w:szCs w:val="22"/>
              </w:rPr>
              <w:t xml:space="preserve">投标供应商拟投入本项目的人员具有环境类或者化工类或者化学类相关专业中级（含）以上技术职称的，每个得1分，最高得4分</w:t>
            </w:r>
            <w:r>
              <w:rPr>
                <w:rFonts w:hint="eastAsia" w:ascii="宋体" w:hAnsi="宋体" w:eastAsia="宋体" w:cs="宋体"/>
                <w:b/>
                <w:bCs/>
                <w:sz w:val="22"/>
                <w:szCs w:val="22"/>
              </w:rPr>
              <w:t xml:space="preserve">（投标文件中提供</w:t>
            </w:r>
            <w:r>
              <w:rPr>
                <w:rFonts w:hint="eastAsia" w:ascii="宋体" w:hAnsi="宋体" w:eastAsia="宋体" w:cs="宋体"/>
                <w:b/>
                <w:color w:val="000000"/>
                <w:sz w:val="22"/>
                <w:szCs w:val="22"/>
              </w:rPr>
              <w:t xml:space="preserve">人员清单、由区级及以上社保部门出具的近三个月中任意一个月（</w:t>
            </w:r>
            <w:r>
              <w:rPr>
                <w:rFonts w:hint="eastAsia" w:ascii="宋体" w:hAnsi="宋体" w:cs="宋体"/>
                <w:b/>
                <w:color w:val="000000"/>
                <w:sz w:val="22"/>
                <w:szCs w:val="22"/>
                <w:lang w:eastAsia="zh-CN"/>
              </w:rPr>
              <w:t xml:space="preserve">2024年06月/07月/08月</w:t>
            </w:r>
            <w:r>
              <w:rPr>
                <w:rFonts w:hint="eastAsia" w:ascii="宋体" w:hAnsi="宋体" w:eastAsia="宋体" w:cs="宋体"/>
                <w:b/>
                <w:color w:val="000000"/>
                <w:sz w:val="22"/>
                <w:szCs w:val="22"/>
              </w:rPr>
              <w:t xml:space="preserve">）的供应商为其缴纳的社保缴费证明，社保缴费证明必须提交带有社保部门红章或含有县</w:t>
            </w:r>
            <w:r>
              <w:rPr>
                <w:rFonts w:hint="eastAsia" w:ascii="宋体" w:hAnsi="宋体" w:cs="宋体"/>
                <w:b/>
                <w:color w:val="000000"/>
                <w:sz w:val="22"/>
                <w:szCs w:val="22"/>
                <w:lang w:eastAsia="zh-CN"/>
              </w:rPr>
              <w:t xml:space="preserve">（</w:t>
            </w:r>
            <w:r>
              <w:rPr>
                <w:rFonts w:hint="eastAsia" w:ascii="宋体" w:hAnsi="宋体" w:eastAsia="宋体" w:cs="宋体"/>
                <w:b/>
                <w:color w:val="000000"/>
                <w:sz w:val="22"/>
                <w:szCs w:val="22"/>
              </w:rPr>
              <w:t xml:space="preserve">区</w:t>
            </w:r>
            <w:r>
              <w:rPr>
                <w:rFonts w:hint="eastAsia" w:ascii="宋体" w:hAnsi="宋体" w:cs="宋体"/>
                <w:b/>
                <w:color w:val="000000"/>
                <w:sz w:val="22"/>
                <w:szCs w:val="22"/>
                <w:lang w:eastAsia="zh-CN"/>
              </w:rPr>
              <w:t xml:space="preserve">）</w:t>
            </w:r>
            <w:r>
              <w:rPr>
                <w:rFonts w:hint="eastAsia" w:ascii="宋体" w:hAnsi="宋体" w:eastAsia="宋体" w:cs="宋体"/>
                <w:b/>
                <w:color w:val="000000"/>
                <w:sz w:val="22"/>
                <w:szCs w:val="22"/>
              </w:rPr>
              <w:t xml:space="preserve">级及以上社保部门电子签章或带二维码验证的扫描件，</w:t>
            </w:r>
            <w:r>
              <w:rPr>
                <w:rFonts w:hint="eastAsia" w:ascii="宋体" w:hAnsi="宋体" w:eastAsia="宋体" w:cs="宋体"/>
                <w:b/>
                <w:bCs/>
                <w:sz w:val="22"/>
                <w:szCs w:val="22"/>
              </w:rPr>
              <w:t xml:space="preserve">不提供或不符合要求均不得分）。</w:t>
            </w:r>
            <w:r/>
          </w:p>
        </w:tc>
      </w:tr>
      <w:tr>
        <w:trPr>
          <w:jc w:val="center"/>
          <w:trHeight w:val="27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80" w:lineRule="exact"/>
              <w:rPr>
                <w:rFonts w:hint="eastAsia" w:ascii="宋体" w:hAnsi="宋体" w:eastAsia="宋体" w:cs="宋体"/>
                <w:sz w:val="22"/>
                <w:szCs w:val="22"/>
              </w:rPr>
            </w:pPr>
            <w:r>
              <w:rPr>
                <w:rFonts w:hint="eastAsia" w:ascii="宋体" w:hAnsi="宋体" w:eastAsia="宋体" w:cs="宋体"/>
                <w:sz w:val="22"/>
                <w:szCs w:val="22"/>
              </w:rPr>
              <w:t xml:space="preserve">4</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80" w:lineRule="exact"/>
              <w:rPr>
                <w:rFonts w:hint="eastAsia" w:ascii="宋体" w:hAnsi="宋体" w:eastAsia="宋体" w:cs="宋体"/>
                <w:sz w:val="22"/>
                <w:szCs w:val="22"/>
              </w:rPr>
            </w:pPr>
            <w:r>
              <w:rPr>
                <w:rFonts w:hint="eastAsia" w:ascii="宋体" w:hAnsi="宋体" w:eastAsia="宋体" w:cs="宋体"/>
                <w:sz w:val="22"/>
                <w:szCs w:val="22"/>
              </w:rPr>
              <w:t xml:space="preserve">检测能力</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380" w:lineRule="exact"/>
              <w:rPr>
                <w:rFonts w:hint="eastAsia" w:ascii="宋体" w:hAnsi="宋体" w:eastAsia="宋体" w:cs="宋体"/>
                <w:sz w:val="22"/>
                <w:szCs w:val="22"/>
              </w:rPr>
            </w:pPr>
            <w:r>
              <w:rPr>
                <w:rFonts w:hint="eastAsia" w:ascii="宋体" w:hAnsi="宋体" w:eastAsia="宋体" w:cs="宋体"/>
                <w:sz w:val="22"/>
                <w:szCs w:val="22"/>
              </w:rPr>
              <w:t xml:space="preserve">15分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ind w:right="-62"/>
              <w:jc w:val="left"/>
              <w:spacing w:line="380" w:lineRule="exact"/>
              <w:rPr>
                <w:rFonts w:hint="eastAsia" w:ascii="宋体" w:hAnsi="宋体" w:eastAsia="宋体" w:cs="Times New Roman"/>
                <w:bCs/>
                <w:sz w:val="22"/>
                <w:szCs w:val="20"/>
              </w:rPr>
            </w:pPr>
            <w:r>
              <w:rPr>
                <w:rFonts w:hint="eastAsia" w:ascii="宋体" w:hAnsi="宋体" w:eastAsia="宋体" w:cs="Times New Roman"/>
                <w:bCs/>
                <w:sz w:val="22"/>
                <w:szCs w:val="20"/>
              </w:rPr>
              <w:t xml:space="preserve">采购人将向每个获取招标文件的供应商邮寄五个“盲样”，请投标供应商在获取招标文件截止后的第二个工作日17：00前，将收件地址、</w:t>
            </w:r>
            <w:r>
              <w:rPr>
                <w:rFonts w:ascii="Times New Roman" w:hAnsi="Times New Roman" w:eastAsia="宋体" w:cs="Times New Roman"/>
                <w:szCs w:val="20"/>
              </w:rPr>
              <w:fldChar w:fldCharType="begin"/>
            </w:r>
            <w:r>
              <w:rPr>
                <w:rFonts w:ascii="Times New Roman" w:hAnsi="Times New Roman" w:eastAsia="宋体" w:cs="Times New Roman"/>
                <w:szCs w:val="20"/>
              </w:rPr>
              <w:instrText xml:space="preserve">HYPERLINK "mailto:联系人及联系方式发送至WXLXZBB@163.com"</w:instrText>
            </w:r>
            <w:r>
              <w:rPr>
                <w:rFonts w:ascii="Times New Roman" w:hAnsi="Times New Roman" w:eastAsia="宋体" w:cs="Times New Roman"/>
                <w:szCs w:val="20"/>
              </w:rPr>
              <w:fldChar w:fldCharType="separate"/>
            </w:r>
            <w:r>
              <w:rPr>
                <w:rFonts w:hint="eastAsia" w:ascii="宋体" w:hAnsi="宋体" w:eastAsia="宋体" w:cs="Times New Roman"/>
                <w:bCs/>
                <w:color w:val="0000ff"/>
                <w:sz w:val="22"/>
                <w:szCs w:val="20"/>
                <w:u w:val="single"/>
              </w:rPr>
              <w:t xml:space="preserve">联系人及联系方式发送至WXLXZBB@163.com</w:t>
            </w:r>
            <w:r>
              <w:rPr>
                <w:rFonts w:ascii="宋体" w:hAnsi="宋体" w:eastAsia="宋体" w:cs="Times New Roman"/>
                <w:bCs/>
                <w:color w:val="0000ff"/>
                <w:sz w:val="22"/>
                <w:szCs w:val="20"/>
                <w:u w:val="single"/>
              </w:rPr>
              <w:fldChar w:fldCharType="end"/>
            </w:r>
            <w:r>
              <w:rPr>
                <w:rFonts w:hint="eastAsia" w:ascii="宋体" w:hAnsi="宋体" w:eastAsia="宋体" w:cs="Times New Roman"/>
                <w:bCs/>
                <w:sz w:val="22"/>
                <w:szCs w:val="20"/>
              </w:rPr>
              <w:t xml:space="preserve">，逾期未发送者视为放弃领取标准水样，本项不得分。</w:t>
            </w:r>
            <w:r/>
          </w:p>
          <w:tbl>
            <w:tblPr>
              <w:tblStyle w:val="1661"/>
              <w:tblW w:w="6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7"/>
              <w:gridCol w:w="719"/>
              <w:gridCol w:w="884"/>
              <w:gridCol w:w="749"/>
              <w:gridCol w:w="1603"/>
              <w:gridCol w:w="1333"/>
            </w:tblGrid>
            <w:tr>
              <w:trPr>
                <w:jc w:val="center"/>
              </w:trPr>
              <w:tc>
                <w:tcPr>
                  <w:tcBorders>
                    <w:top w:val="single" w:color="auto" w:sz="4" w:space="0"/>
                    <w:left w:val="single" w:color="auto" w:sz="4" w:space="0"/>
                    <w:bottom w:val="single" w:color="auto" w:sz="4" w:space="0"/>
                    <w:right w:val="single" w:color="auto" w:sz="4" w:space="0"/>
                  </w:tcBorders>
                  <w:tcW w:w="1207" w:type="dxa"/>
                  <w:textDirection w:val="lrTb"/>
                  <w:noWrap w:val="false"/>
                </w:tcPr>
                <w:p>
                  <w:pPr>
                    <w:jc w:val="center"/>
                    <w:spacing w:line="276" w:lineRule="auto"/>
                    <w:rPr>
                      <w:rFonts w:hint="eastAsia" w:ascii="宋体" w:hAnsi="宋体" w:eastAsia="宋体" w:cs="Times New Roman"/>
                      <w:b/>
                      <w:sz w:val="22"/>
                      <w:szCs w:val="20"/>
                    </w:rPr>
                  </w:pPr>
                  <w:r>
                    <w:rPr>
                      <w:rFonts w:hint="eastAsia" w:ascii="宋体" w:hAnsi="宋体" w:eastAsia="宋体" w:cs="Times New Roman"/>
                      <w:b/>
                      <w:sz w:val="22"/>
                      <w:szCs w:val="20"/>
                    </w:rPr>
                    <w:t xml:space="preserve">需测指标</w:t>
                  </w:r>
                  <w:r/>
                </w:p>
              </w:tc>
              <w:tc>
                <w:tcPr>
                  <w:tcBorders>
                    <w:top w:val="single" w:color="auto" w:sz="4" w:space="0"/>
                    <w:left w:val="single" w:color="auto" w:sz="4" w:space="0"/>
                    <w:bottom w:val="single" w:color="auto" w:sz="4" w:space="0"/>
                    <w:right w:val="single" w:color="auto" w:sz="4" w:space="0"/>
                  </w:tcBorders>
                  <w:tcW w:w="720" w:type="dxa"/>
                  <w:textDirection w:val="lrTb"/>
                  <w:noWrap w:val="false"/>
                </w:tcPr>
                <w:p>
                  <w:pPr>
                    <w:jc w:val="center"/>
                    <w:spacing w:line="276" w:lineRule="auto"/>
                    <w:rPr>
                      <w:rFonts w:hint="eastAsia" w:ascii="宋体" w:hAnsi="宋体" w:eastAsia="宋体" w:cs="Times New Roman"/>
                      <w:b/>
                      <w:sz w:val="22"/>
                      <w:szCs w:val="20"/>
                    </w:rPr>
                  </w:pPr>
                  <w:r>
                    <w:rPr>
                      <w:rFonts w:hint="eastAsia" w:ascii="宋体" w:hAnsi="宋体" w:eastAsia="宋体" w:cs="Times New Roman"/>
                      <w:b/>
                      <w:sz w:val="22"/>
                      <w:szCs w:val="20"/>
                    </w:rPr>
                    <w:t xml:space="preserve">总氮</w:t>
                  </w:r>
                  <w:r/>
                </w:p>
              </w:tc>
              <w:tc>
                <w:tcPr>
                  <w:tcBorders>
                    <w:top w:val="single" w:color="auto" w:sz="4" w:space="0"/>
                    <w:left w:val="single" w:color="auto" w:sz="4" w:space="0"/>
                    <w:bottom w:val="single" w:color="auto" w:sz="4" w:space="0"/>
                    <w:right w:val="single" w:color="auto" w:sz="4" w:space="0"/>
                  </w:tcBorders>
                  <w:tcW w:w="885" w:type="dxa"/>
                  <w:textDirection w:val="lrTb"/>
                  <w:noWrap w:val="false"/>
                </w:tcPr>
                <w:p>
                  <w:pPr>
                    <w:jc w:val="center"/>
                    <w:spacing w:line="276" w:lineRule="auto"/>
                    <w:rPr>
                      <w:rFonts w:hint="eastAsia" w:ascii="宋体" w:hAnsi="宋体" w:eastAsia="宋体" w:cs="Times New Roman"/>
                      <w:b/>
                      <w:sz w:val="22"/>
                      <w:szCs w:val="20"/>
                    </w:rPr>
                  </w:pPr>
                  <w:r>
                    <w:rPr>
                      <w:rFonts w:hint="eastAsia" w:ascii="宋体" w:hAnsi="宋体" w:eastAsia="宋体" w:cs="Times New Roman"/>
                      <w:b/>
                      <w:sz w:val="22"/>
                      <w:szCs w:val="20"/>
                    </w:rPr>
                    <w:t xml:space="preserve">氨氮</w:t>
                  </w:r>
                  <w:r/>
                </w:p>
              </w:tc>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center"/>
                    <w:spacing w:line="276" w:lineRule="auto"/>
                    <w:rPr>
                      <w:rFonts w:hint="eastAsia" w:ascii="宋体" w:hAnsi="宋体" w:eastAsia="宋体" w:cs="Times New Roman"/>
                      <w:b/>
                      <w:sz w:val="22"/>
                      <w:szCs w:val="20"/>
                    </w:rPr>
                  </w:pPr>
                  <w:r>
                    <w:rPr>
                      <w:rFonts w:hint="eastAsia" w:ascii="宋体" w:hAnsi="宋体" w:eastAsia="宋体" w:cs="Times New Roman"/>
                      <w:b/>
                      <w:sz w:val="22"/>
                      <w:szCs w:val="20"/>
                    </w:rPr>
                    <w:t xml:space="preserve">总磷</w:t>
                  </w:r>
                  <w:r/>
                </w:p>
              </w:tc>
              <w:tc>
                <w:tcPr>
                  <w:tcBorders>
                    <w:top w:val="single" w:color="auto" w:sz="4" w:space="0"/>
                    <w:left w:val="single" w:color="auto" w:sz="4" w:space="0"/>
                    <w:bottom w:val="single" w:color="auto" w:sz="4" w:space="0"/>
                    <w:right w:val="single" w:color="auto" w:sz="4" w:space="0"/>
                  </w:tcBorders>
                  <w:tcW w:w="1605" w:type="dxa"/>
                  <w:textDirection w:val="lrTb"/>
                  <w:noWrap w:val="false"/>
                </w:tcPr>
                <w:p>
                  <w:pPr>
                    <w:jc w:val="center"/>
                    <w:spacing w:line="276" w:lineRule="auto"/>
                    <w:rPr>
                      <w:rFonts w:hint="eastAsia" w:ascii="宋体" w:hAnsi="宋体" w:eastAsia="宋体" w:cs="Times New Roman"/>
                      <w:b/>
                      <w:sz w:val="22"/>
                      <w:szCs w:val="20"/>
                    </w:rPr>
                  </w:pPr>
                  <w:r>
                    <w:rPr>
                      <w:rFonts w:hint="eastAsia" w:ascii="宋体" w:hAnsi="宋体" w:eastAsia="宋体" w:cs="Times New Roman"/>
                      <w:b/>
                      <w:sz w:val="22"/>
                      <w:szCs w:val="20"/>
                    </w:rPr>
                    <w:t xml:space="preserve">高锰酸盐指数</w:t>
                  </w:r>
                  <w:r/>
                </w:p>
              </w:tc>
              <w:tc>
                <w:tcPr>
                  <w:tcBorders>
                    <w:top w:val="single" w:color="auto" w:sz="4" w:space="0"/>
                    <w:left w:val="single" w:color="auto" w:sz="4" w:space="0"/>
                    <w:bottom w:val="single" w:color="auto" w:sz="4" w:space="0"/>
                    <w:right w:val="single" w:color="auto" w:sz="4" w:space="0"/>
                  </w:tcBorders>
                  <w:tcW w:w="1335" w:type="dxa"/>
                  <w:textDirection w:val="lrTb"/>
                  <w:noWrap w:val="false"/>
                </w:tcPr>
                <w:p>
                  <w:pPr>
                    <w:jc w:val="center"/>
                    <w:spacing w:line="276" w:lineRule="auto"/>
                    <w:rPr>
                      <w:rFonts w:hint="eastAsia" w:ascii="宋体" w:hAnsi="宋体" w:eastAsia="宋体" w:cs="Times New Roman"/>
                      <w:b/>
                      <w:sz w:val="22"/>
                      <w:szCs w:val="20"/>
                    </w:rPr>
                  </w:pPr>
                  <w:r>
                    <w:rPr>
                      <w:rFonts w:hint="eastAsia" w:ascii="宋体" w:hAnsi="宋体" w:eastAsia="宋体" w:cs="Times New Roman"/>
                      <w:b/>
                      <w:sz w:val="22"/>
                      <w:szCs w:val="20"/>
                    </w:rPr>
                    <w:t xml:space="preserve">化学需氧量</w:t>
                  </w:r>
                  <w:r/>
                </w:p>
              </w:tc>
            </w:tr>
            <w:tr>
              <w:trPr>
                <w:jc w:val="center"/>
              </w:trPr>
              <w:tc>
                <w:tcPr>
                  <w:gridSpan w:val="6"/>
                  <w:tcBorders>
                    <w:top w:val="single" w:color="auto" w:sz="4" w:space="0"/>
                    <w:left w:val="single" w:color="auto" w:sz="4" w:space="0"/>
                    <w:bottom w:val="single" w:color="auto" w:sz="4" w:space="0"/>
                    <w:right w:val="single" w:color="auto" w:sz="4" w:space="0"/>
                  </w:tcBorders>
                  <w:tcW w:w="6502" w:type="dxa"/>
                  <w:textDirection w:val="lrTb"/>
                  <w:noWrap w:val="false"/>
                </w:tcPr>
                <w:p>
                  <w:pPr>
                    <w:jc w:val="left"/>
                    <w:spacing w:line="276" w:lineRule="auto"/>
                    <w:rPr>
                      <w:rFonts w:hint="eastAsia" w:ascii="宋体" w:hAnsi="宋体" w:eastAsia="宋体" w:cs="Times New Roman"/>
                      <w:bCs/>
                      <w:sz w:val="22"/>
                      <w:szCs w:val="20"/>
                    </w:rPr>
                  </w:pPr>
                  <w:r>
                    <w:rPr>
                      <w:rFonts w:hint="eastAsia" w:ascii="宋体" w:hAnsi="宋体" w:eastAsia="宋体" w:cs="Times New Roman"/>
                      <w:bCs/>
                      <w:sz w:val="22"/>
                      <w:szCs w:val="20"/>
                    </w:rPr>
                    <w:t xml:space="preserve">盲样考核共5个，每个按照En值评定分值，En≤0.25的每个得3分，025&lt;En&lt;0.68的每个得2分</w:t>
                  </w:r>
                  <w:r>
                    <w:rPr>
                      <w:rFonts w:hint="eastAsia" w:ascii="宋体" w:hAnsi="宋体" w:cs="Times New Roman"/>
                      <w:bCs/>
                      <w:sz w:val="22"/>
                      <w:szCs w:val="20"/>
                      <w:lang w:eastAsia="zh-CN"/>
                    </w:rPr>
                    <w:t xml:space="preserve">，</w:t>
                  </w:r>
                  <w:r>
                    <w:rPr>
                      <w:rFonts w:hint="eastAsia" w:ascii="宋体" w:hAnsi="宋体" w:eastAsia="宋体" w:cs="Times New Roman"/>
                      <w:bCs/>
                      <w:sz w:val="22"/>
                      <w:szCs w:val="20"/>
                    </w:rPr>
                    <w:t xml:space="preserve"> 0.68&lt;En&lt;1的每个得1分，En＞1的均不得分。本项最高得15分。</w:t>
                  </w:r>
                  <w:r/>
                </w:p>
                <w:p>
                  <w:pPr>
                    <w:jc w:val="left"/>
                    <w:spacing w:line="276" w:lineRule="auto"/>
                    <w:rPr>
                      <w:rFonts w:hint="eastAsia" w:ascii="宋体" w:hAnsi="宋体" w:eastAsia="宋体" w:cs="Times New Roman"/>
                      <w:b/>
                      <w:sz w:val="22"/>
                      <w:szCs w:val="20"/>
                    </w:rPr>
                  </w:pPr>
                  <w:r>
                    <w:rPr>
                      <w:rFonts w:hint="eastAsia" w:ascii="宋体" w:hAnsi="宋体" w:eastAsia="宋体" w:cs="Times New Roman"/>
                      <w:b/>
                      <w:sz w:val="22"/>
                      <w:szCs w:val="20"/>
                    </w:rPr>
                    <w:t xml:space="preserve">注：</w:t>
                  </w:r>
                  <w:r/>
                </w:p>
                <w:p>
                  <w:pPr>
                    <w:jc w:val="left"/>
                    <w:spacing w:line="276" w:lineRule="auto"/>
                    <w:rPr>
                      <w:rFonts w:hint="eastAsia" w:ascii="宋体" w:hAnsi="宋体" w:eastAsia="宋体" w:cs="Times New Roman"/>
                      <w:bCs/>
                      <w:sz w:val="22"/>
                      <w:szCs w:val="20"/>
                    </w:rPr>
                  </w:pPr>
                  <w:r>
                    <w:rPr>
                      <w:rFonts w:hint="eastAsia" w:ascii="宋体" w:hAnsi="宋体" w:eastAsia="宋体" w:cs="Times New Roman"/>
                      <w:bCs/>
                      <w:sz w:val="22"/>
                      <w:szCs w:val="20"/>
                    </w:rPr>
                    <w:t xml:space="preserve">1）X测为样品测定值，X标为样品真实值，U测为样品测定值不确定度，U标为样品的不确定度。</w:t>
                  </w:r>
                  <w:r/>
                </w:p>
                <w:p>
                  <w:pPr>
                    <w:jc w:val="left"/>
                    <w:spacing w:line="276" w:lineRule="auto"/>
                    <w:rPr>
                      <w:rFonts w:hint="eastAsia" w:ascii="宋体" w:hAnsi="宋体" w:eastAsia="宋体" w:cs="Times New Roman"/>
                      <w:bCs/>
                      <w:sz w:val="22"/>
                      <w:szCs w:val="20"/>
                    </w:rPr>
                  </w:pPr>
                  <w:r>
                    <w:rPr>
                      <w:rFonts w:hint="eastAsia" w:ascii="宋体" w:hAnsi="宋体" w:eastAsia="宋体" w:cs="Times New Roman"/>
                      <w:bCs/>
                      <w:sz w:val="22"/>
                      <w:szCs w:val="20"/>
                    </w:rPr>
                    <w:t xml:space="preserve">2）每个盲样至少得出三组实验结果，X测取三组实验结果的平均值</w:t>
                  </w:r>
                  <w:r>
                    <w:rPr>
                      <w:rFonts w:hint="eastAsia" w:ascii="宋体" w:hAnsi="宋体" w:cs="Times New Roman"/>
                      <w:bCs/>
                      <w:sz w:val="22"/>
                      <w:szCs w:val="20"/>
                      <w:lang w:eastAsia="zh-CN"/>
                    </w:rPr>
                    <w:t xml:space="preserve">（</w:t>
                  </w:r>
                  <w:r>
                    <w:rPr>
                      <w:rFonts w:hint="eastAsia" w:ascii="宋体" w:hAnsi="宋体" w:eastAsia="宋体" w:cs="Times New Roman"/>
                      <w:bCs/>
                      <w:sz w:val="22"/>
                      <w:szCs w:val="20"/>
                    </w:rPr>
                    <w:t xml:space="preserve">须附三组实验结果完整的原始记录，否则不得分。）</w:t>
                  </w:r>
                  <w:r/>
                </w:p>
                <w:p>
                  <w:pPr>
                    <w:jc w:val="left"/>
                    <w:spacing w:line="276" w:lineRule="auto"/>
                    <w:rPr>
                      <w:rFonts w:hint="eastAsia" w:ascii="宋体" w:hAnsi="宋体" w:eastAsia="宋体" w:cs="Times New Roman"/>
                      <w:bCs/>
                      <w:sz w:val="22"/>
                      <w:szCs w:val="20"/>
                    </w:rPr>
                  </w:pPr>
                  <w:r>
                    <w:rPr>
                      <w:rFonts w:hint="eastAsia" w:ascii="宋体" w:hAnsi="宋体" w:eastAsia="宋体" w:cs="Times New Roman"/>
                      <w:bCs/>
                      <w:sz w:val="22"/>
                      <w:szCs w:val="20"/>
                    </w:rPr>
                    <w:t xml:space="preserve">3）计算公式：</w:t>
                  </w:r>
                  <w:r>
                    <w:rPr>
                      <w:rFonts w:ascii="宋体" w:hAnsi="宋体" w:eastAsia="宋体" w:cs="Times New Roman"/>
                      <w:sz w:val="22"/>
                      <w:szCs w:val="20"/>
                    </w:rPr>
                    <mc:AlternateContent>
                      <mc:Choice Requires="wpg">
                        <w:drawing>
                          <wp:inline xmlns:wp="http://schemas.openxmlformats.org/drawingml/2006/wordprocessingDrawing" distT="0" distB="0" distL="0" distR="0">
                            <wp:extent cx="1104900" cy="628650"/>
                            <wp:effectExtent l="0" t="0" r="0" b="0"/>
                            <wp:docPr id="4" name="图片 4" descr="图示, 示意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584954" name="图片 4" descr="图示, 示意图&#10;&#10;描述已自动生成"/>
                                    <pic:cNvPicPr>
                                      <a:picLocks noChangeAspect="1"/>
                                    </pic:cNvPicPr>
                                    <pic:nvPr/>
                                  </pic:nvPicPr>
                                  <pic:blipFill>
                                    <a:blip r:embed="rId15"/>
                                    <a:stretch/>
                                  </pic:blipFill>
                                  <pic:spPr bwMode="auto">
                                    <a:xfrm>
                                      <a:off x="0" y="0"/>
                                      <a:ext cx="1104900" cy="628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7.0pt;height:49.5pt;mso-wrap-distance-left:0.0pt;mso-wrap-distance-top:0.0pt;mso-wrap-distance-right:0.0pt;mso-wrap-distance-bottom:0.0pt;" stroked="f">
                            <v:path textboxrect="0,0,0,0"/>
                            <v:imagedata r:id="rId15" o:title=""/>
                          </v:shape>
                        </w:pict>
                      </mc:Fallback>
                    </mc:AlternateContent>
                  </w:r>
                  <w:r/>
                </w:p>
              </w:tc>
            </w:tr>
          </w:tbl>
          <w:p>
            <w:pPr>
              <w:ind w:right="-62"/>
              <w:jc w:val="left"/>
              <w:spacing w:line="380" w:lineRule="exact"/>
              <w:rPr>
                <w:rFonts w:hint="eastAsia" w:ascii="宋体" w:hAnsi="宋体" w:eastAsia="宋体" w:cs="Times New Roman"/>
                <w:bCs/>
                <w:sz w:val="22"/>
                <w:szCs w:val="20"/>
              </w:rPr>
            </w:pPr>
            <w:r>
              <w:rPr>
                <w:rFonts w:hint="eastAsia" w:ascii="宋体" w:hAnsi="宋体" w:eastAsia="宋体" w:cs="Times New Roman"/>
                <w:b/>
                <w:sz w:val="22"/>
                <w:szCs w:val="20"/>
              </w:rPr>
              <w:t xml:space="preserve">注：投标文件中提供投标供应商针对各自收到的标准水样的检测报告原件扫描件并</w:t>
            </w:r>
            <w:r>
              <w:rPr>
                <w:rFonts w:hint="eastAsia" w:ascii="宋体" w:hAnsi="宋体" w:eastAsia="宋体" w:cs="宋体"/>
                <w:b/>
                <w:sz w:val="22"/>
                <w:szCs w:val="22"/>
              </w:rPr>
              <w:t xml:space="preserve">加盖公章或签电子公章，不提供或不符合要求均不得分</w:t>
            </w:r>
            <w:r>
              <w:rPr>
                <w:rFonts w:hint="eastAsia" w:ascii="宋体" w:hAnsi="宋体" w:eastAsia="宋体" w:cs="Times New Roman"/>
                <w:b/>
                <w:sz w:val="22"/>
                <w:szCs w:val="20"/>
              </w:rPr>
              <w:t xml:space="preserve">。</w:t>
            </w:r>
            <w:r/>
          </w:p>
        </w:tc>
      </w:tr>
      <w:tr>
        <w:trPr>
          <w:jc w:val="center"/>
          <w:trHeight w:val="481"/>
        </w:trPr>
        <w:tc>
          <w:tcPr>
            <w:gridSpan w:val="4"/>
            <w:tcBorders>
              <w:top w:val="single" w:color="auto" w:sz="4" w:space="0"/>
              <w:left w:val="single" w:color="auto" w:sz="4" w:space="0"/>
              <w:bottom w:val="single" w:color="auto" w:sz="4" w:space="0"/>
              <w:right w:val="single" w:color="auto" w:sz="4" w:space="0"/>
            </w:tcBorders>
            <w:tcW w:w="10620" w:type="dxa"/>
            <w:vAlign w:val="center"/>
            <w:textDirection w:val="lrTb"/>
            <w:noWrap w:val="false"/>
          </w:tcPr>
          <w:p>
            <w:pPr>
              <w:jc w:val="left"/>
              <w:spacing w:line="380" w:lineRule="exact"/>
              <w:rPr>
                <w:rFonts w:hint="eastAsia" w:ascii="宋体" w:hAnsi="宋体" w:eastAsia="宋体" w:cs="宋体"/>
                <w:bCs/>
                <w:sz w:val="22"/>
                <w:szCs w:val="22"/>
              </w:rPr>
            </w:pPr>
            <w:r>
              <w:rPr>
                <w:rFonts w:hint="eastAsia" w:ascii="宋体" w:hAnsi="宋体" w:eastAsia="宋体" w:cs="宋体"/>
                <w:b/>
                <w:sz w:val="22"/>
                <w:szCs w:val="22"/>
              </w:rPr>
              <w:t xml:space="preserve">（三）技术分（50分）</w:t>
            </w:r>
            <w:r/>
          </w:p>
        </w:tc>
      </w:tr>
      <w:tr>
        <w:trPr>
          <w:jc w:val="center"/>
          <w:trHeight w:val="75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80" w:lineRule="exact"/>
              <w:rPr>
                <w:rFonts w:hint="eastAsia" w:ascii="宋体" w:hAnsi="宋体" w:eastAsia="宋体" w:cs="宋体"/>
                <w:sz w:val="22"/>
                <w:szCs w:val="22"/>
              </w:rPr>
            </w:pPr>
            <w:r>
              <w:rPr>
                <w:rFonts w:hint="eastAsia" w:ascii="宋体" w:hAnsi="宋体" w:eastAsia="宋体" w:cs="宋体"/>
                <w:sz w:val="22"/>
                <w:szCs w:val="22"/>
              </w:rPr>
              <w:t xml:space="preserve">1</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exact"/>
              <w:rPr>
                <w:rFonts w:hint="eastAsia" w:ascii="宋体" w:hAnsi="宋体" w:eastAsia="宋体" w:cs="宋体"/>
                <w:bCs/>
                <w:sz w:val="22"/>
                <w:szCs w:val="22"/>
              </w:rPr>
            </w:pPr>
            <w:r>
              <w:rPr>
                <w:rFonts w:hint="default" w:ascii="宋体" w:hAnsi="宋体" w:eastAsia="宋体" w:cs="宋体"/>
                <w:sz w:val="22"/>
                <w:szCs w:val="22"/>
              </w:rPr>
              <w:t xml:space="preserve">对本项目任务的理解</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360" w:lineRule="exact"/>
              <w:rPr>
                <w:rFonts w:hint="eastAsia" w:ascii="宋体" w:hAnsi="宋体" w:eastAsia="宋体" w:cs="宋体"/>
                <w:sz w:val="22"/>
                <w:szCs w:val="22"/>
              </w:rPr>
            </w:pPr>
            <w:r>
              <w:rPr>
                <w:rFonts w:hint="default" w:ascii="宋体" w:hAnsi="宋体" w:eastAsia="宋体" w:cs="宋体"/>
                <w:sz w:val="22"/>
                <w:szCs w:val="22"/>
              </w:rPr>
              <w:t xml:space="preserve">8分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60" w:lineRule="exact"/>
              <w:rPr>
                <w:rFonts w:hint="default" w:ascii="宋体" w:hAnsi="宋体" w:eastAsia="宋体" w:cs="宋体"/>
                <w:sz w:val="22"/>
                <w:szCs w:val="22"/>
              </w:rPr>
            </w:pPr>
            <w:r>
              <w:rPr>
                <w:rFonts w:hint="default" w:ascii="宋体" w:hAnsi="宋体" w:eastAsia="宋体" w:cs="宋体"/>
                <w:sz w:val="22"/>
                <w:szCs w:val="22"/>
              </w:rPr>
              <w:t xml:space="preserve">①整体认识与需求理解（4分）：包括项目现状分析、项目目标、需求研判等；</w:t>
            </w:r>
            <w:r/>
          </w:p>
          <w:p>
            <w:pPr>
              <w:jc w:val="left"/>
              <w:spacing w:line="360" w:lineRule="exact"/>
              <w:rPr>
                <w:rFonts w:hint="default" w:ascii="宋体" w:hAnsi="宋体" w:eastAsia="宋体" w:cs="宋体"/>
                <w:sz w:val="22"/>
                <w:szCs w:val="22"/>
              </w:rPr>
            </w:pPr>
            <w:r>
              <w:rPr>
                <w:rFonts w:hint="default" w:ascii="宋体" w:hAnsi="宋体" w:eastAsia="宋体" w:cs="宋体"/>
                <w:sz w:val="22"/>
                <w:szCs w:val="22"/>
              </w:rPr>
              <w:t xml:space="preserve">②总体思路（4分）：包括工作计划、工作流程、技术路线、监测方法等。</w:t>
            </w:r>
            <w:r/>
          </w:p>
          <w:p>
            <w:pPr>
              <w:jc w:val="left"/>
              <w:spacing w:line="360" w:lineRule="exact"/>
              <w:rPr>
                <w:rFonts w:hint="eastAsia" w:ascii="宋体" w:hAnsi="宋体" w:eastAsia="宋体" w:cs="宋体"/>
                <w:bCs/>
                <w:sz w:val="22"/>
                <w:szCs w:val="22"/>
              </w:rPr>
            </w:pPr>
            <w:r>
              <w:rPr>
                <w:rFonts w:hint="default" w:ascii="宋体" w:hAnsi="宋体" w:eastAsia="宋体" w:cs="宋体"/>
                <w:sz w:val="22"/>
                <w:szCs w:val="22"/>
              </w:rPr>
              <w:t xml:space="preserve">投标供应商须针对上述①、②条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w:t>
            </w:r>
            <w:r/>
          </w:p>
        </w:tc>
      </w:tr>
      <w:tr>
        <w:trPr>
          <w:jc w:val="center"/>
          <w:trHeight w:val="27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80" w:lineRule="exact"/>
              <w:rPr>
                <w:rFonts w:hint="eastAsia" w:ascii="宋体" w:hAnsi="宋体" w:eastAsia="宋体" w:cs="宋体"/>
                <w:sz w:val="22"/>
                <w:szCs w:val="22"/>
              </w:rPr>
            </w:pPr>
            <w:r>
              <w:rPr>
                <w:rFonts w:hint="eastAsia" w:ascii="宋体" w:hAnsi="宋体" w:eastAsia="宋体" w:cs="宋体"/>
                <w:sz w:val="22"/>
                <w:szCs w:val="22"/>
              </w:rPr>
              <w:t xml:space="preserve">2</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exact"/>
              <w:rPr>
                <w:rFonts w:hint="eastAsia" w:ascii="宋体" w:hAnsi="宋体" w:eastAsia="宋体" w:cs="宋体"/>
                <w:bCs/>
                <w:sz w:val="22"/>
                <w:szCs w:val="22"/>
              </w:rPr>
            </w:pPr>
            <w:r>
              <w:rPr>
                <w:rFonts w:hint="default" w:ascii="宋体" w:hAnsi="宋体" w:eastAsia="宋体" w:cs="宋体"/>
                <w:spacing w:val="-8"/>
                <w:sz w:val="22"/>
                <w:szCs w:val="22"/>
              </w:rPr>
              <w:t xml:space="preserve">项目重点难点分析、应对措施及相关的合理化建议</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360" w:lineRule="exact"/>
              <w:rPr>
                <w:rFonts w:hint="eastAsia" w:ascii="宋体" w:hAnsi="宋体" w:eastAsia="宋体" w:cs="宋体"/>
                <w:sz w:val="22"/>
                <w:szCs w:val="22"/>
              </w:rPr>
            </w:pPr>
            <w:r>
              <w:rPr>
                <w:rFonts w:hint="default" w:ascii="宋体" w:hAnsi="宋体" w:eastAsia="宋体" w:cs="宋体"/>
                <w:sz w:val="22"/>
                <w:szCs w:val="22"/>
              </w:rPr>
              <w:t xml:space="preserve">8分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60" w:lineRule="exact"/>
              <w:rPr>
                <w:rFonts w:hint="default" w:ascii="宋体" w:hAnsi="宋体" w:eastAsia="宋体" w:cs="宋体"/>
                <w:sz w:val="22"/>
                <w:szCs w:val="22"/>
              </w:rPr>
            </w:pPr>
            <w:r>
              <w:rPr>
                <w:rFonts w:hint="default" w:ascii="宋体" w:hAnsi="宋体" w:eastAsia="宋体" w:cs="宋体"/>
                <w:sz w:val="22"/>
                <w:szCs w:val="22"/>
              </w:rPr>
              <w:t xml:space="preserve">①重点及难点分析（4分）：包括项目重点分析、项目难点分析等；</w:t>
            </w:r>
            <w:r/>
          </w:p>
          <w:p>
            <w:pPr>
              <w:jc w:val="left"/>
              <w:spacing w:line="360" w:lineRule="exact"/>
              <w:rPr>
                <w:rFonts w:hint="default" w:ascii="宋体" w:hAnsi="宋体" w:eastAsia="宋体" w:cs="宋体"/>
                <w:sz w:val="22"/>
                <w:szCs w:val="22"/>
              </w:rPr>
            </w:pPr>
            <w:r>
              <w:rPr>
                <w:rFonts w:hint="default" w:ascii="宋体" w:hAnsi="宋体" w:eastAsia="宋体" w:cs="宋体"/>
                <w:sz w:val="22"/>
                <w:szCs w:val="22"/>
              </w:rPr>
              <w:t xml:space="preserve">②重点及难点应对措施（4分）：包括根据本项目重点、难点提出相应的应对措施及相关的合理化建议等。</w:t>
            </w:r>
            <w:r/>
          </w:p>
          <w:p>
            <w:pPr>
              <w:jc w:val="left"/>
              <w:spacing w:line="360" w:lineRule="exact"/>
              <w:rPr>
                <w:rFonts w:hint="eastAsia" w:ascii="宋体" w:hAnsi="宋体" w:eastAsia="宋体" w:cs="宋体"/>
                <w:bCs/>
                <w:sz w:val="22"/>
                <w:szCs w:val="22"/>
              </w:rPr>
            </w:pPr>
            <w:r>
              <w:rPr>
                <w:rFonts w:hint="default" w:ascii="宋体" w:hAnsi="宋体" w:eastAsia="宋体" w:cs="宋体"/>
                <w:sz w:val="22"/>
                <w:szCs w:val="22"/>
              </w:rPr>
              <w:t xml:space="preserve">投标供应商须针对上述①、②条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w:t>
            </w:r>
            <w:r/>
          </w:p>
        </w:tc>
      </w:tr>
      <w:tr>
        <w:trPr>
          <w:jc w:val="center"/>
          <w:trHeight w:val="75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80" w:lineRule="exact"/>
              <w:rPr>
                <w:rFonts w:hint="eastAsia" w:ascii="宋体" w:hAnsi="宋体" w:eastAsia="宋体" w:cs="宋体"/>
                <w:sz w:val="22"/>
                <w:szCs w:val="22"/>
              </w:rPr>
            </w:pPr>
            <w:r>
              <w:rPr>
                <w:rFonts w:hint="eastAsia" w:ascii="宋体" w:hAnsi="宋体" w:eastAsia="宋体" w:cs="宋体"/>
                <w:sz w:val="22"/>
                <w:szCs w:val="22"/>
              </w:rPr>
              <w:t xml:space="preserve">3</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exact"/>
              <w:rPr>
                <w:rFonts w:hint="eastAsia" w:ascii="宋体" w:hAnsi="宋体" w:eastAsia="宋体" w:cs="宋体"/>
                <w:bCs/>
                <w:sz w:val="22"/>
                <w:szCs w:val="22"/>
              </w:rPr>
            </w:pPr>
            <w:r>
              <w:rPr>
                <w:rFonts w:hint="default" w:ascii="宋体" w:hAnsi="宋体" w:eastAsia="宋体" w:cs="宋体"/>
                <w:sz w:val="22"/>
                <w:szCs w:val="22"/>
              </w:rPr>
              <w:t xml:space="preserve">监测方案</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360" w:lineRule="exact"/>
              <w:rPr>
                <w:rFonts w:hint="eastAsia" w:ascii="宋体" w:hAnsi="宋体" w:eastAsia="宋体" w:cs="宋体"/>
                <w:sz w:val="22"/>
                <w:szCs w:val="22"/>
              </w:rPr>
            </w:pPr>
            <w:r>
              <w:rPr>
                <w:rFonts w:hint="default" w:ascii="宋体" w:hAnsi="宋体" w:eastAsia="宋体" w:cs="宋体"/>
                <w:sz w:val="22"/>
                <w:szCs w:val="22"/>
              </w:rPr>
              <w:t xml:space="preserve">12分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60" w:lineRule="exact"/>
              <w:rPr>
                <w:rFonts w:hint="default" w:ascii="宋体" w:hAnsi="宋体" w:eastAsia="宋体" w:cs="宋体"/>
                <w:sz w:val="22"/>
                <w:szCs w:val="22"/>
              </w:rPr>
            </w:pPr>
            <w:r>
              <w:rPr>
                <w:rFonts w:hint="default" w:ascii="宋体" w:hAnsi="宋体" w:eastAsia="宋体" w:cs="宋体"/>
                <w:sz w:val="22"/>
                <w:szCs w:val="22"/>
              </w:rPr>
              <w:t xml:space="preserve">①监测方案（4分）：包括监测思路、监测点布设、监测方法、数据记录、整理及监测成果等；</w:t>
            </w:r>
            <w:r/>
          </w:p>
          <w:p>
            <w:pPr>
              <w:jc w:val="left"/>
              <w:spacing w:line="360" w:lineRule="exact"/>
              <w:rPr>
                <w:rFonts w:hint="default" w:ascii="宋体" w:hAnsi="宋体" w:eastAsia="宋体" w:cs="宋体"/>
                <w:sz w:val="22"/>
                <w:szCs w:val="22"/>
              </w:rPr>
            </w:pPr>
            <w:r>
              <w:rPr>
                <w:rFonts w:hint="default" w:ascii="宋体" w:hAnsi="宋体" w:eastAsia="宋体" w:cs="宋体"/>
                <w:sz w:val="22"/>
                <w:szCs w:val="22"/>
              </w:rPr>
              <w:t xml:space="preserve">②分析方案（4分）：包括数据收集、数据处理、分析方法‌、结果解读等；</w:t>
            </w:r>
            <w:r/>
          </w:p>
          <w:p>
            <w:pPr>
              <w:jc w:val="left"/>
              <w:spacing w:line="360" w:lineRule="exact"/>
              <w:rPr>
                <w:rFonts w:hint="default" w:ascii="宋体" w:hAnsi="宋体" w:eastAsia="宋体" w:cs="宋体"/>
                <w:sz w:val="22"/>
                <w:szCs w:val="22"/>
              </w:rPr>
            </w:pPr>
            <w:r>
              <w:rPr>
                <w:rFonts w:hint="default" w:ascii="宋体" w:hAnsi="宋体" w:eastAsia="宋体" w:cs="宋体"/>
                <w:sz w:val="22"/>
                <w:szCs w:val="22"/>
              </w:rPr>
              <w:t xml:space="preserve">③服务响应时间（4分）：包括采样响应时间、样品送达时间、监测数据汇总表提供时间、其他重要节点响应时间等。</w:t>
            </w:r>
            <w:r/>
          </w:p>
          <w:p>
            <w:pPr>
              <w:jc w:val="left"/>
              <w:spacing w:line="360" w:lineRule="exact"/>
              <w:rPr>
                <w:rFonts w:hint="eastAsia" w:ascii="宋体" w:hAnsi="宋体" w:eastAsia="宋体" w:cs="宋体"/>
                <w:bCs/>
                <w:sz w:val="22"/>
                <w:szCs w:val="22"/>
              </w:rPr>
            </w:pPr>
            <w:r>
              <w:rPr>
                <w:rFonts w:hint="default" w:ascii="宋体" w:hAnsi="宋体" w:eastAsia="宋体" w:cs="宋体"/>
                <w:sz w:val="22"/>
                <w:szCs w:val="22"/>
              </w:rPr>
              <w:t xml:space="preserve">投标供应商须针对上述①、②、③条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w:t>
            </w:r>
            <w:r/>
          </w:p>
        </w:tc>
      </w:tr>
      <w:tr>
        <w:trPr>
          <w:jc w:val="center"/>
          <w:trHeight w:val="75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80" w:lineRule="exact"/>
              <w:rPr>
                <w:rFonts w:hint="eastAsia" w:ascii="宋体" w:hAnsi="宋体" w:eastAsia="宋体" w:cs="宋体"/>
                <w:sz w:val="22"/>
                <w:szCs w:val="22"/>
              </w:rPr>
            </w:pPr>
            <w:r>
              <w:rPr>
                <w:rFonts w:hint="eastAsia" w:ascii="宋体" w:hAnsi="宋体" w:eastAsia="宋体" w:cs="宋体"/>
                <w:sz w:val="22"/>
                <w:szCs w:val="22"/>
              </w:rPr>
              <w:t xml:space="preserve">4</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exact"/>
              <w:rPr>
                <w:rFonts w:hint="eastAsia" w:ascii="宋体" w:hAnsi="宋体" w:eastAsia="宋体" w:cs="宋体"/>
                <w:bCs/>
                <w:sz w:val="22"/>
                <w:szCs w:val="22"/>
              </w:rPr>
            </w:pPr>
            <w:r>
              <w:rPr>
                <w:rFonts w:hint="default" w:ascii="宋体" w:hAnsi="宋体" w:eastAsia="宋体" w:cs="宋体"/>
                <w:sz w:val="22"/>
                <w:szCs w:val="22"/>
              </w:rPr>
              <w:t xml:space="preserve">内部管理制度</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360" w:lineRule="exact"/>
              <w:rPr>
                <w:rFonts w:hint="eastAsia" w:ascii="宋体" w:hAnsi="宋体" w:eastAsia="宋体" w:cs="宋体"/>
                <w:sz w:val="22"/>
                <w:szCs w:val="22"/>
              </w:rPr>
            </w:pPr>
            <w:r>
              <w:rPr>
                <w:rFonts w:hint="default" w:ascii="宋体" w:hAnsi="宋体" w:eastAsia="宋体" w:cs="宋体"/>
                <w:sz w:val="22"/>
                <w:szCs w:val="22"/>
              </w:rPr>
              <w:t xml:space="preserve">8分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60" w:lineRule="exact"/>
              <w:rPr>
                <w:rFonts w:hint="default" w:ascii="宋体" w:hAnsi="宋体" w:eastAsia="宋体" w:cs="宋体"/>
                <w:sz w:val="22"/>
                <w:szCs w:val="22"/>
              </w:rPr>
            </w:pPr>
            <w:r>
              <w:rPr>
                <w:rFonts w:hint="default" w:ascii="宋体" w:hAnsi="宋体" w:eastAsia="宋体" w:cs="宋体"/>
                <w:sz w:val="22"/>
                <w:szCs w:val="22"/>
              </w:rPr>
              <w:t xml:space="preserve">①人员组织、分工落实措施（4分）：包括人员组成、职能分配、定位与授权等；</w:t>
            </w:r>
            <w:r/>
          </w:p>
          <w:p>
            <w:pPr>
              <w:jc w:val="left"/>
              <w:spacing w:line="360" w:lineRule="exact"/>
              <w:rPr>
                <w:rFonts w:hint="default" w:ascii="宋体" w:hAnsi="宋体" w:eastAsia="宋体" w:cs="宋体"/>
                <w:sz w:val="22"/>
                <w:szCs w:val="22"/>
              </w:rPr>
            </w:pPr>
            <w:r>
              <w:rPr>
                <w:rFonts w:hint="default" w:ascii="宋体" w:hAnsi="宋体" w:eastAsia="宋体" w:cs="宋体"/>
                <w:sz w:val="22"/>
                <w:szCs w:val="22"/>
              </w:rPr>
              <w:t xml:space="preserve">②管理责任和人员考核方案（4分）：包括考核周期、考核方式‌、‌考核标准‌等。</w:t>
            </w:r>
            <w:r/>
          </w:p>
          <w:p>
            <w:pPr>
              <w:jc w:val="left"/>
              <w:spacing w:line="360" w:lineRule="exact"/>
              <w:rPr>
                <w:rFonts w:hint="eastAsia" w:ascii="宋体" w:hAnsi="宋体" w:eastAsia="宋体" w:cs="宋体"/>
                <w:bCs/>
                <w:sz w:val="22"/>
                <w:szCs w:val="22"/>
              </w:rPr>
            </w:pPr>
            <w:r>
              <w:rPr>
                <w:rFonts w:hint="default" w:ascii="宋体" w:hAnsi="宋体" w:eastAsia="宋体" w:cs="宋体"/>
                <w:sz w:val="22"/>
                <w:szCs w:val="22"/>
              </w:rPr>
              <w:t xml:space="preserve">投标供应商须针对上述①、②条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w:t>
            </w:r>
            <w:r/>
          </w:p>
        </w:tc>
      </w:tr>
      <w:tr>
        <w:trPr>
          <w:jc w:val="center"/>
          <w:trHeight w:val="27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80" w:lineRule="exact"/>
              <w:rPr>
                <w:rFonts w:hint="eastAsia" w:ascii="宋体" w:hAnsi="宋体" w:eastAsia="宋体" w:cs="宋体"/>
                <w:sz w:val="22"/>
                <w:szCs w:val="22"/>
              </w:rPr>
            </w:pPr>
            <w:r>
              <w:rPr>
                <w:rFonts w:hint="eastAsia" w:ascii="宋体" w:hAnsi="宋体" w:eastAsia="宋体" w:cs="宋体"/>
                <w:sz w:val="22"/>
                <w:szCs w:val="22"/>
              </w:rPr>
              <w:t xml:space="preserve">5</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exact"/>
              <w:rPr>
                <w:rFonts w:hint="eastAsia" w:ascii="宋体" w:hAnsi="宋体" w:eastAsia="宋体" w:cs="宋体"/>
                <w:bCs/>
                <w:sz w:val="22"/>
                <w:szCs w:val="22"/>
              </w:rPr>
            </w:pPr>
            <w:r>
              <w:rPr>
                <w:rFonts w:hint="default" w:ascii="宋体" w:hAnsi="宋体" w:eastAsia="宋体" w:cs="宋体"/>
                <w:sz w:val="21"/>
                <w:szCs w:val="21"/>
              </w:rPr>
              <w:t xml:space="preserve">质量保障措施和进度保证措施</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360" w:lineRule="exact"/>
              <w:rPr>
                <w:rFonts w:hint="eastAsia" w:ascii="宋体" w:hAnsi="宋体" w:eastAsia="宋体" w:cs="宋体"/>
                <w:sz w:val="22"/>
                <w:szCs w:val="22"/>
              </w:rPr>
            </w:pPr>
            <w:r>
              <w:rPr>
                <w:rFonts w:hint="default" w:ascii="宋体" w:hAnsi="宋体" w:eastAsia="宋体" w:cs="宋体"/>
                <w:sz w:val="21"/>
                <w:szCs w:val="21"/>
              </w:rPr>
              <w:t xml:space="preserve">8分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60" w:lineRule="exact"/>
              <w:rPr>
                <w:rFonts w:hint="default" w:ascii="宋体" w:hAnsi="宋体" w:eastAsia="宋体" w:cs="宋体"/>
                <w:sz w:val="21"/>
                <w:szCs w:val="21"/>
              </w:rPr>
            </w:pPr>
            <w:r>
              <w:rPr>
                <w:rFonts w:hint="default" w:ascii="宋体" w:hAnsi="宋体" w:eastAsia="宋体" w:cs="宋体"/>
                <w:sz w:val="21"/>
                <w:szCs w:val="21"/>
              </w:rPr>
              <w:t xml:space="preserve">①质量控制方案（4分）：包括质量目标和标准、质量风险和应对措施、质量保障措施等；</w:t>
            </w:r>
            <w:r/>
          </w:p>
          <w:p>
            <w:pPr>
              <w:jc w:val="left"/>
              <w:spacing w:line="360" w:lineRule="exact"/>
              <w:rPr>
                <w:rFonts w:hint="default" w:ascii="宋体" w:hAnsi="宋体" w:eastAsia="宋体" w:cs="宋体"/>
                <w:sz w:val="21"/>
                <w:szCs w:val="21"/>
              </w:rPr>
            </w:pPr>
            <w:r>
              <w:rPr>
                <w:rFonts w:hint="default" w:ascii="宋体" w:hAnsi="宋体" w:eastAsia="宋体" w:cs="宋体"/>
                <w:sz w:val="21"/>
                <w:szCs w:val="21"/>
              </w:rPr>
              <w:t xml:space="preserve">②进度目标及计划（4分）：包括详细的进度计划表、关键节点的控制措施、进度保障措施（人力、物资和技术保障方案、工作组织安排）等。</w:t>
            </w:r>
            <w:r/>
          </w:p>
          <w:p>
            <w:pPr>
              <w:jc w:val="left"/>
              <w:spacing w:line="360" w:lineRule="exact"/>
              <w:rPr>
                <w:rFonts w:hint="eastAsia" w:ascii="宋体" w:hAnsi="宋体" w:eastAsia="宋体" w:cs="宋体"/>
                <w:bCs/>
                <w:sz w:val="22"/>
                <w:szCs w:val="22"/>
              </w:rPr>
            </w:pPr>
            <w:r>
              <w:rPr>
                <w:rFonts w:hint="default" w:ascii="宋体" w:hAnsi="宋体" w:eastAsia="宋体" w:cs="宋体"/>
                <w:sz w:val="21"/>
                <w:szCs w:val="21"/>
              </w:rPr>
              <w:t xml:space="preserve">投标供应商须针对上述①、②条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w:t>
            </w:r>
            <w:r/>
          </w:p>
        </w:tc>
      </w:tr>
      <w:tr>
        <w:trPr>
          <w:jc w:val="center"/>
          <w:trHeight w:val="75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80" w:lineRule="exact"/>
              <w:rPr>
                <w:rFonts w:hint="eastAsia" w:ascii="宋体" w:hAnsi="宋体" w:eastAsia="宋体" w:cs="宋体"/>
                <w:sz w:val="22"/>
                <w:szCs w:val="22"/>
              </w:rPr>
            </w:pPr>
            <w:r>
              <w:rPr>
                <w:rFonts w:hint="eastAsia" w:ascii="宋体" w:hAnsi="宋体" w:eastAsia="宋体" w:cs="宋体"/>
                <w:sz w:val="22"/>
                <w:szCs w:val="22"/>
              </w:rPr>
              <w:t xml:space="preserve">6</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exact"/>
              <w:rPr>
                <w:rFonts w:hint="eastAsia" w:ascii="宋体" w:hAnsi="宋体" w:eastAsia="宋体" w:cs="宋体"/>
                <w:bCs/>
                <w:sz w:val="22"/>
                <w:szCs w:val="22"/>
              </w:rPr>
            </w:pPr>
            <w:r>
              <w:rPr>
                <w:rFonts w:hint="default" w:ascii="宋体" w:hAnsi="宋体" w:eastAsia="宋体" w:cs="宋体"/>
                <w:sz w:val="21"/>
                <w:szCs w:val="21"/>
              </w:rPr>
              <w:t xml:space="preserve">后续服务方案</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360" w:lineRule="exact"/>
              <w:rPr>
                <w:rFonts w:hint="eastAsia" w:ascii="宋体" w:hAnsi="宋体" w:eastAsia="宋体" w:cs="宋体"/>
                <w:sz w:val="22"/>
                <w:szCs w:val="22"/>
              </w:rPr>
            </w:pPr>
            <w:r>
              <w:rPr>
                <w:rFonts w:hint="default" w:ascii="宋体" w:hAnsi="宋体" w:eastAsia="宋体" w:cs="宋体"/>
                <w:sz w:val="21"/>
                <w:szCs w:val="21"/>
              </w:rPr>
              <w:t xml:space="preserve">6分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60" w:lineRule="exact"/>
              <w:rPr>
                <w:rFonts w:hint="default" w:ascii="宋体" w:hAnsi="宋体" w:eastAsia="宋体" w:cs="宋体"/>
                <w:sz w:val="21"/>
                <w:szCs w:val="21"/>
              </w:rPr>
            </w:pPr>
            <w:r>
              <w:rPr>
                <w:rFonts w:hint="default" w:ascii="宋体" w:hAnsi="宋体" w:eastAsia="宋体" w:cs="宋体"/>
                <w:sz w:val="21"/>
                <w:szCs w:val="21"/>
              </w:rPr>
              <w:t xml:space="preserve">①后续技术支持和维护方案（3分）：包括技术支持内容、技术支持服务方案、维护方案等；</w:t>
            </w:r>
            <w:r/>
          </w:p>
          <w:p>
            <w:pPr>
              <w:jc w:val="left"/>
              <w:spacing w:line="360" w:lineRule="exact"/>
              <w:rPr>
                <w:rFonts w:hint="default" w:ascii="宋体" w:hAnsi="宋体" w:eastAsia="宋体" w:cs="宋体"/>
                <w:sz w:val="21"/>
                <w:szCs w:val="21"/>
              </w:rPr>
            </w:pPr>
            <w:r>
              <w:rPr>
                <w:rFonts w:hint="default" w:ascii="宋体" w:hAnsi="宋体" w:eastAsia="宋体" w:cs="宋体"/>
                <w:sz w:val="21"/>
                <w:szCs w:val="21"/>
              </w:rPr>
              <w:t xml:space="preserve">③收尾与评估（3分）：包括文档整理、成果评估、经验总结等。</w:t>
            </w:r>
            <w:r/>
          </w:p>
          <w:p>
            <w:pPr>
              <w:jc w:val="left"/>
              <w:spacing w:line="360" w:lineRule="exact"/>
              <w:rPr>
                <w:rFonts w:hint="eastAsia" w:ascii="宋体" w:hAnsi="宋体" w:eastAsia="宋体" w:cs="宋体"/>
                <w:bCs/>
                <w:sz w:val="22"/>
                <w:szCs w:val="22"/>
              </w:rPr>
            </w:pPr>
            <w:r>
              <w:rPr>
                <w:rFonts w:hint="default" w:ascii="宋体" w:hAnsi="宋体" w:eastAsia="宋体" w:cs="宋体"/>
                <w:sz w:val="21"/>
                <w:szCs w:val="21"/>
              </w:rPr>
              <w:t xml:space="preserve">投标供应商须针对上述①、②条评分内容分别进行阐述，阐述内容须满足采购需求。内容全面、不漏项且有详实的针对性解释说明的，该条得3分；阐述内容较全面、漏缺1项或2项，有针对性解释说明的，该条得2分；阐述内容基本全面，有针对性解释说明的，该条得1分。阐述内容不全面，针对评分内容没有解释说明的，该条得0分。</w:t>
            </w:r>
            <w:r/>
          </w:p>
        </w:tc>
      </w:tr>
      <w:tr>
        <w:trPr>
          <w:jc w:val="center"/>
          <w:trHeight w:val="750"/>
        </w:trPr>
        <w:tc>
          <w:tcPr>
            <w:gridSpan w:val="3"/>
            <w:tcBorders>
              <w:top w:val="single" w:color="auto" w:sz="4" w:space="0"/>
              <w:left w:val="single" w:color="auto" w:sz="4" w:space="0"/>
              <w:bottom w:val="single" w:color="auto" w:sz="4" w:space="0"/>
              <w:right w:val="single" w:color="auto" w:sz="4" w:space="0"/>
            </w:tcBorders>
            <w:tcW w:w="3812" w:type="dxa"/>
            <w:vAlign w:val="center"/>
            <w:textDirection w:val="lrTb"/>
            <w:noWrap w:val="false"/>
          </w:tcPr>
          <w:p>
            <w:pPr>
              <w:jc w:val="center"/>
              <w:spacing w:line="320" w:lineRule="exact"/>
              <w:rPr>
                <w:rFonts w:hint="eastAsia" w:ascii="宋体" w:hAnsi="宋体" w:eastAsia="宋体" w:cs="宋体"/>
                <w:sz w:val="22"/>
                <w:szCs w:val="22"/>
              </w:rPr>
            </w:pPr>
            <w:r>
              <w:rPr>
                <w:rFonts w:hint="eastAsia" w:ascii="宋体" w:hAnsi="宋体" w:eastAsia="宋体" w:cs="Times New Roman"/>
                <w:b/>
                <w:bCs/>
                <w:sz w:val="22"/>
                <w:szCs w:val="22"/>
              </w:rPr>
              <w:t xml:space="preserve">包二：惠山区生态环境信访调查监测及应急监测</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20" w:lineRule="exact"/>
              <w:rPr>
                <w:rFonts w:hint="eastAsia" w:ascii="宋体" w:hAnsi="宋体" w:eastAsia="宋体" w:cs="宋体"/>
                <w:b/>
                <w:bCs/>
                <w:sz w:val="22"/>
                <w:szCs w:val="22"/>
              </w:rPr>
            </w:pPr>
            <w:r>
              <w:rPr>
                <w:rFonts w:hint="eastAsia" w:ascii="宋体" w:hAnsi="宋体" w:eastAsia="宋体" w:cs="宋体"/>
                <w:b/>
                <w:bCs/>
                <w:sz w:val="22"/>
                <w:szCs w:val="22"/>
              </w:rPr>
              <w:t xml:space="preserve">（一）报价分           25分</w:t>
            </w:r>
            <w:r/>
          </w:p>
          <w:p>
            <w:pPr>
              <w:jc w:val="left"/>
              <w:spacing w:line="320" w:lineRule="exact"/>
              <w:rPr>
                <w:rFonts w:hint="eastAsia" w:ascii="宋体" w:hAnsi="宋体" w:eastAsia="宋体" w:cs="宋体"/>
                <w:b/>
                <w:bCs/>
                <w:sz w:val="22"/>
                <w:szCs w:val="22"/>
              </w:rPr>
            </w:pPr>
            <w:r>
              <w:rPr>
                <w:rFonts w:hint="eastAsia" w:ascii="宋体" w:hAnsi="宋体" w:eastAsia="宋体" w:cs="宋体"/>
                <w:b/>
                <w:bCs/>
                <w:sz w:val="22"/>
                <w:szCs w:val="22"/>
              </w:rPr>
              <w:t xml:space="preserve">（二）商务资信分       25分</w:t>
            </w:r>
            <w:r/>
          </w:p>
          <w:p>
            <w:pPr>
              <w:jc w:val="left"/>
              <w:spacing w:line="320" w:lineRule="exact"/>
              <w:rPr>
                <w:rFonts w:hint="eastAsia" w:ascii="宋体" w:hAnsi="宋体" w:eastAsia="宋体" w:cs="宋体"/>
                <w:bCs/>
                <w:sz w:val="22"/>
                <w:szCs w:val="22"/>
              </w:rPr>
            </w:pPr>
            <w:r>
              <w:rPr>
                <w:rFonts w:hint="eastAsia" w:ascii="宋体" w:hAnsi="宋体" w:eastAsia="宋体" w:cs="宋体"/>
                <w:b/>
                <w:bCs/>
                <w:sz w:val="22"/>
                <w:szCs w:val="22"/>
                <w:lang w:eastAsia="en-US"/>
              </w:rPr>
              <w:t xml:space="preserve">（三）技术分           50分</w:t>
            </w:r>
            <w:r/>
          </w:p>
        </w:tc>
      </w:tr>
      <w:tr>
        <w:trPr>
          <w:jc w:val="center"/>
          <w:trHeight w:val="60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20" w:lineRule="exact"/>
              <w:rPr>
                <w:rFonts w:hint="eastAsia" w:ascii="宋体" w:hAnsi="宋体" w:eastAsia="宋体" w:cs="宋体"/>
                <w:b/>
                <w:bCs/>
                <w:sz w:val="22"/>
                <w:szCs w:val="22"/>
                <w:lang w:eastAsia="en-US"/>
              </w:rPr>
            </w:pPr>
            <w:r>
              <w:rPr>
                <w:rFonts w:hint="eastAsia" w:ascii="宋体" w:hAnsi="宋体" w:eastAsia="宋体" w:cs="宋体"/>
                <w:b/>
                <w:bCs/>
                <w:sz w:val="22"/>
                <w:szCs w:val="22"/>
                <w:lang w:eastAsia="en-US"/>
              </w:rPr>
              <w:t xml:space="preserve">序号</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20" w:lineRule="exact"/>
              <w:rPr>
                <w:rFonts w:hint="eastAsia" w:ascii="宋体" w:hAnsi="宋体" w:eastAsia="宋体" w:cs="宋体"/>
                <w:b/>
                <w:bCs/>
                <w:sz w:val="22"/>
                <w:szCs w:val="22"/>
                <w:lang w:eastAsia="en-US"/>
              </w:rPr>
            </w:pPr>
            <w:r>
              <w:rPr>
                <w:rFonts w:hint="eastAsia" w:ascii="宋体" w:hAnsi="宋体" w:eastAsia="宋体" w:cs="宋体"/>
                <w:b/>
                <w:bCs/>
                <w:sz w:val="22"/>
                <w:szCs w:val="22"/>
                <w:lang w:eastAsia="en-US"/>
              </w:rPr>
              <w:t xml:space="preserve">评审项目</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320" w:lineRule="exact"/>
              <w:rPr>
                <w:rFonts w:hint="eastAsia" w:ascii="宋体" w:hAnsi="宋体" w:eastAsia="宋体" w:cs="宋体"/>
                <w:b/>
                <w:bCs/>
                <w:sz w:val="22"/>
                <w:szCs w:val="22"/>
              </w:rPr>
            </w:pPr>
            <w:r>
              <w:rPr>
                <w:rFonts w:hint="eastAsia" w:ascii="宋体" w:hAnsi="宋体" w:eastAsia="宋体" w:cs="宋体"/>
                <w:b/>
                <w:bCs/>
                <w:sz w:val="22"/>
                <w:szCs w:val="22"/>
                <w:lang w:eastAsia="en-US"/>
              </w:rPr>
              <w:t xml:space="preserve">分值</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center"/>
              <w:spacing w:line="320" w:lineRule="exact"/>
              <w:rPr>
                <w:rFonts w:hint="eastAsia" w:ascii="宋体" w:hAnsi="宋体" w:eastAsia="宋体" w:cs="宋体"/>
                <w:b/>
                <w:bCs/>
                <w:sz w:val="22"/>
                <w:szCs w:val="22"/>
                <w:lang w:eastAsia="en-US"/>
              </w:rPr>
            </w:pPr>
            <w:r>
              <w:rPr>
                <w:rFonts w:hint="eastAsia" w:ascii="宋体" w:hAnsi="宋体" w:eastAsia="宋体" w:cs="宋体"/>
                <w:b/>
                <w:bCs/>
                <w:sz w:val="22"/>
                <w:szCs w:val="22"/>
                <w:lang w:eastAsia="en-US"/>
              </w:rPr>
              <w:t xml:space="preserve">评审细则</w:t>
            </w:r>
            <w:r/>
          </w:p>
        </w:tc>
      </w:tr>
      <w:tr>
        <w:trPr>
          <w:jc w:val="center"/>
          <w:trHeight w:val="475"/>
        </w:trPr>
        <w:tc>
          <w:tcPr>
            <w:gridSpan w:val="4"/>
            <w:tcBorders>
              <w:top w:val="single" w:color="auto" w:sz="4" w:space="0"/>
              <w:left w:val="single" w:color="auto" w:sz="4" w:space="0"/>
              <w:bottom w:val="single" w:color="auto" w:sz="4" w:space="0"/>
              <w:right w:val="single" w:color="auto" w:sz="4" w:space="0"/>
            </w:tcBorders>
            <w:tcW w:w="10620" w:type="dxa"/>
            <w:vAlign w:val="center"/>
            <w:textDirection w:val="lrTb"/>
            <w:noWrap w:val="false"/>
          </w:tcPr>
          <w:p>
            <w:pPr>
              <w:jc w:val="left"/>
              <w:spacing w:line="320" w:lineRule="exact"/>
              <w:rPr>
                <w:rFonts w:hint="eastAsia" w:ascii="宋体" w:hAnsi="宋体" w:eastAsia="宋体" w:cs="宋体"/>
                <w:b/>
                <w:bCs/>
                <w:sz w:val="22"/>
                <w:szCs w:val="22"/>
                <w:lang w:eastAsia="en-US"/>
              </w:rPr>
            </w:pPr>
            <w:r>
              <w:rPr>
                <w:rFonts w:hint="eastAsia" w:ascii="宋体" w:hAnsi="宋体" w:eastAsia="宋体" w:cs="宋体"/>
                <w:b/>
                <w:sz w:val="22"/>
                <w:szCs w:val="22"/>
              </w:rPr>
              <w:t xml:space="preserve">（一）报价分（25分）</w:t>
            </w:r>
            <w:r/>
          </w:p>
        </w:tc>
      </w:tr>
      <w:tr>
        <w:trPr>
          <w:jc w:val="center"/>
          <w:trHeight w:val="75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8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1</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8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报价分</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380" w:lineRule="exact"/>
              <w:rPr>
                <w:rFonts w:hint="eastAsia" w:ascii="宋体" w:hAnsi="宋体" w:eastAsia="宋体" w:cs="宋体"/>
                <w:b/>
                <w:bCs/>
                <w:sz w:val="22"/>
                <w:szCs w:val="22"/>
              </w:rPr>
            </w:pPr>
            <w:r>
              <w:rPr>
                <w:rFonts w:hint="eastAsia" w:ascii="宋体" w:hAnsi="宋体" w:eastAsia="宋体" w:cs="宋体"/>
                <w:sz w:val="22"/>
                <w:szCs w:val="22"/>
              </w:rPr>
              <w:t xml:space="preserve">25分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80" w:lineRule="exact"/>
              <w:rPr>
                <w:rFonts w:hint="eastAsia" w:ascii="宋体" w:hAnsi="宋体" w:eastAsia="宋体" w:cs="宋体"/>
                <w:bCs/>
                <w:sz w:val="22"/>
                <w:szCs w:val="22"/>
              </w:rPr>
            </w:pPr>
            <w:r>
              <w:rPr>
                <w:rFonts w:hint="eastAsia" w:ascii="宋体" w:hAnsi="宋体" w:eastAsia="宋体" w:cs="宋体"/>
                <w:bCs/>
                <w:sz w:val="22"/>
                <w:szCs w:val="22"/>
              </w:rPr>
              <w:t xml:space="preserve">价格分统一采用低价优先法计算，即满足招标文件要求且最后报价最低的供应商的价格为报价基准价，其价格分为满分。其他供应商的价格分统一按照下列公式计算：</w:t>
            </w:r>
            <w:r/>
          </w:p>
          <w:p>
            <w:pPr>
              <w:jc w:val="left"/>
              <w:spacing w:line="380" w:lineRule="exact"/>
              <w:rPr>
                <w:rFonts w:hint="eastAsia" w:ascii="宋体" w:hAnsi="宋体" w:eastAsia="宋体" w:cs="宋体"/>
                <w:bCs/>
                <w:sz w:val="22"/>
                <w:szCs w:val="22"/>
              </w:rPr>
            </w:pPr>
            <w:r>
              <w:rPr>
                <w:rFonts w:hint="eastAsia" w:ascii="宋体" w:hAnsi="宋体" w:eastAsia="宋体" w:cs="宋体"/>
                <w:bCs/>
                <w:sz w:val="22"/>
                <w:szCs w:val="22"/>
              </w:rPr>
              <w:t xml:space="preserve">投标报价得分=（投标基准价/最后投标报价）×价格分</w:t>
            </w:r>
            <w:r/>
          </w:p>
          <w:p>
            <w:pPr>
              <w:jc w:val="left"/>
              <w:spacing w:line="380" w:lineRule="exact"/>
              <w:rPr>
                <w:rFonts w:hint="eastAsia" w:ascii="宋体" w:hAnsi="宋体" w:eastAsia="宋体" w:cs="宋体"/>
                <w:b/>
                <w:bCs/>
                <w:sz w:val="22"/>
                <w:szCs w:val="22"/>
              </w:rPr>
            </w:pPr>
            <w:r>
              <w:rPr>
                <w:rFonts w:hint="eastAsia" w:ascii="宋体" w:hAnsi="宋体" w:eastAsia="宋体" w:cs="宋体"/>
                <w:bCs/>
                <w:sz w:val="22"/>
                <w:szCs w:val="22"/>
              </w:rPr>
              <w:t xml:space="preserve">项目评审过程中，不得去掉最后报价中的最高报价和最低报价。</w:t>
            </w:r>
            <w:r/>
          </w:p>
        </w:tc>
      </w:tr>
      <w:tr>
        <w:trPr>
          <w:jc w:val="center"/>
          <w:trHeight w:val="245"/>
        </w:trPr>
        <w:tc>
          <w:tcPr>
            <w:gridSpan w:val="4"/>
            <w:tcBorders>
              <w:top w:val="single" w:color="auto" w:sz="4" w:space="0"/>
              <w:left w:val="single" w:color="auto" w:sz="4" w:space="0"/>
              <w:bottom w:val="single" w:color="auto" w:sz="4" w:space="0"/>
              <w:right w:val="single" w:color="auto" w:sz="4" w:space="0"/>
            </w:tcBorders>
            <w:tcW w:w="10620" w:type="dxa"/>
            <w:vAlign w:val="center"/>
            <w:textDirection w:val="lrTb"/>
            <w:noWrap w:val="false"/>
          </w:tcPr>
          <w:p>
            <w:pPr>
              <w:spacing w:line="380" w:lineRule="exact"/>
              <w:rPr>
                <w:rFonts w:hint="eastAsia" w:ascii="宋体" w:hAnsi="宋体" w:eastAsia="宋体" w:cs="宋体"/>
                <w:b/>
                <w:bCs/>
                <w:sz w:val="22"/>
                <w:szCs w:val="22"/>
              </w:rPr>
            </w:pPr>
            <w:r>
              <w:rPr>
                <w:rFonts w:hint="eastAsia" w:ascii="宋体" w:hAnsi="宋体" w:eastAsia="宋体" w:cs="宋体"/>
                <w:b/>
                <w:bCs/>
                <w:sz w:val="22"/>
                <w:szCs w:val="22"/>
              </w:rPr>
              <w:t xml:space="preserve">（二）商务资信分（25分）</w:t>
            </w:r>
            <w:r/>
          </w:p>
        </w:tc>
      </w:tr>
      <w:tr>
        <w:trPr>
          <w:jc w:val="center"/>
          <w:trHeight w:val="34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1</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企业</w:t>
            </w:r>
            <w:r>
              <w:rPr>
                <w:rFonts w:hint="eastAsia" w:ascii="宋体" w:hAnsi="宋体" w:eastAsia="宋体" w:cs="宋体"/>
                <w:sz w:val="22"/>
                <w:szCs w:val="22"/>
                <w:lang w:eastAsia="en-US"/>
              </w:rPr>
              <w:t xml:space="preserve">业绩</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6分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投标供应商近三年（自本项目公告发布之日起往前顺推，以合同签订日期为准）承担过同类业务的，</w:t>
            </w:r>
            <w:r>
              <w:rPr>
                <w:rFonts w:hint="eastAsia" w:ascii="宋体" w:hAnsi="宋体" w:eastAsia="宋体" w:cs="宋体"/>
                <w:bCs/>
                <w:sz w:val="22"/>
                <w:szCs w:val="22"/>
              </w:rPr>
              <w:t xml:space="preserve">每个得2分，最高得6分</w:t>
            </w:r>
            <w:r>
              <w:rPr>
                <w:rFonts w:hint="eastAsia" w:ascii="宋体" w:hAnsi="宋体" w:eastAsia="宋体" w:cs="宋体"/>
                <w:b/>
                <w:bCs/>
                <w:sz w:val="22"/>
                <w:szCs w:val="22"/>
              </w:rPr>
              <w:t xml:space="preserve">（投标文件中提供合同原件扫描件并加盖公章或签电子公章，不提供或不符合要求均不得分）。</w:t>
            </w:r>
            <w:r/>
          </w:p>
        </w:tc>
      </w:tr>
      <w:tr>
        <w:trPr>
          <w:jc w:val="center"/>
          <w:trHeight w:val="34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2</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体系认证</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2分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投标供应商具有有效的质量管理体系认证证书、环境管理体系认证证书的，每个得1分，最高得2分</w:t>
            </w:r>
            <w:r>
              <w:rPr>
                <w:rFonts w:hint="eastAsia" w:ascii="宋体" w:hAnsi="宋体" w:eastAsia="宋体" w:cs="宋体"/>
                <w:b/>
                <w:bCs/>
                <w:sz w:val="22"/>
                <w:szCs w:val="22"/>
              </w:rPr>
              <w:t xml:space="preserve">（投标文件中提供以下资料之一：①以上证书原件扫描件并签章。②认证机构的官方网站或中国国家认证认可监督管理委员会官方网站（www.cnca.gov.cn）查证该认证为有效状态信息的网页截图并签章，不提供不得分）。</w:t>
            </w:r>
            <w:r/>
          </w:p>
        </w:tc>
      </w:tr>
      <w:tr>
        <w:trPr>
          <w:jc w:val="center"/>
          <w:trHeight w:val="34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3</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技术能力</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5分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ind w:right="-62"/>
              <w:jc w:val="left"/>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在检验检测机构资质认定有效期内，通过省级及以上质量技术监督局检验检测机构资质认定（实验室资质认定）的环境类监测项目在200项（不含）～300项（含）的得3分；在300项（不含）～400项（含）的得4分； 400项（不含）以上的得5分</w:t>
            </w:r>
            <w:r>
              <w:rPr>
                <w:rFonts w:hint="eastAsia" w:ascii="宋体" w:hAnsi="宋体" w:eastAsia="宋体" w:cs="宋体"/>
                <w:b/>
                <w:sz w:val="22"/>
                <w:szCs w:val="22"/>
              </w:rPr>
              <w:t xml:space="preserve">（投标文件中提供检测证书附表原件扫描件并加盖公章或签电子公章，不提供或不符合要求均不得分）。</w:t>
            </w:r>
            <w:r/>
          </w:p>
        </w:tc>
      </w:tr>
      <w:tr>
        <w:trPr>
          <w:jc w:val="center"/>
          <w:trHeight w:val="34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4</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人员配置情况</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360" w:lineRule="exact"/>
              <w:rPr>
                <w:rFonts w:hint="eastAsia" w:ascii="宋体" w:hAnsi="宋体" w:eastAsia="宋体" w:cs="宋体"/>
                <w:b/>
                <w:bCs/>
                <w:sz w:val="22"/>
                <w:szCs w:val="22"/>
              </w:rPr>
            </w:pPr>
            <w:r>
              <w:rPr>
                <w:rFonts w:hint="eastAsia" w:ascii="宋体" w:hAnsi="宋体" w:eastAsia="宋体" w:cs="宋体"/>
                <w:color w:val="000000"/>
                <w:sz w:val="22"/>
                <w:szCs w:val="22"/>
              </w:rPr>
              <w:t xml:space="preserve">7分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ind w:right="-62"/>
              <w:jc w:val="left"/>
              <w:spacing w:line="360" w:lineRule="exact"/>
              <w:rPr>
                <w:rFonts w:hint="eastAsia" w:ascii="宋体" w:hAnsi="宋体" w:eastAsia="宋体" w:cs="宋体"/>
                <w:color w:val="000000"/>
                <w:sz w:val="22"/>
                <w:szCs w:val="22"/>
              </w:rPr>
            </w:pPr>
            <w:r>
              <w:rPr>
                <w:rFonts w:hint="eastAsia" w:ascii="宋体" w:hAnsi="宋体" w:eastAsia="宋体" w:cs="宋体"/>
                <w:sz w:val="22"/>
                <w:szCs w:val="22"/>
              </w:rPr>
              <w:t xml:space="preserve">投标供应商拟投入本项目的人员具有环境类或者化工类或者化学类相关专业高级（含）工程师技术职称的，每个得1分，最高得7分。</w:t>
            </w:r>
            <w:r/>
          </w:p>
          <w:p>
            <w:pPr>
              <w:ind w:right="-62"/>
              <w:jc w:val="left"/>
              <w:spacing w:line="360" w:lineRule="exact"/>
              <w:rPr>
                <w:rFonts w:hint="eastAsia" w:ascii="宋体" w:hAnsi="宋体" w:eastAsia="宋体" w:cs="宋体"/>
                <w:b/>
                <w:bCs/>
                <w:sz w:val="22"/>
                <w:szCs w:val="22"/>
              </w:rPr>
            </w:pPr>
            <w:r>
              <w:rPr>
                <w:rFonts w:hint="eastAsia" w:ascii="宋体" w:hAnsi="宋体" w:eastAsia="宋体" w:cs="宋体"/>
                <w:b/>
                <w:color w:val="000000"/>
                <w:sz w:val="22"/>
                <w:szCs w:val="22"/>
              </w:rPr>
              <w:t xml:space="preserve">注：投标文件中提供人员清单、由区级及以上社保部门出具的近三个月中任意一个月份（</w:t>
            </w:r>
            <w:r>
              <w:rPr>
                <w:rFonts w:hint="eastAsia" w:ascii="宋体" w:hAnsi="宋体" w:cs="宋体"/>
                <w:b/>
                <w:color w:val="000000"/>
                <w:sz w:val="22"/>
                <w:szCs w:val="22"/>
                <w:lang w:eastAsia="zh-CN"/>
              </w:rPr>
              <w:t xml:space="preserve">2024年06月/07月/08月</w:t>
            </w:r>
            <w:r>
              <w:rPr>
                <w:rFonts w:hint="eastAsia" w:ascii="宋体" w:hAnsi="宋体" w:eastAsia="宋体" w:cs="宋体"/>
                <w:b/>
                <w:color w:val="000000"/>
                <w:sz w:val="22"/>
                <w:szCs w:val="22"/>
              </w:rPr>
              <w:t xml:space="preserve">）的供应商为其缴纳的社保缴费证明，社保缴费证明必须提交带有社保部门红章或含有县（区）级及以上社保部门电子签章或带二维码验证的扫描件，不提供或提供不全均不得分）。</w:t>
            </w:r>
            <w:r/>
          </w:p>
        </w:tc>
      </w:tr>
      <w:tr>
        <w:trPr>
          <w:jc w:val="center"/>
          <w:trHeight w:val="34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5</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能力验证情况</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5分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投标供应商能够提供计量认证或中国实验室认可委员会组织的环境类能力验证，2023年通过5项</w:t>
            </w:r>
            <w:r>
              <w:rPr>
                <w:rFonts w:hint="eastAsia" w:ascii="宋体" w:hAnsi="宋体" w:cs="宋体"/>
                <w:sz w:val="22"/>
                <w:szCs w:val="22"/>
                <w:lang w:eastAsia="zh-CN"/>
              </w:rPr>
              <w:t xml:space="preserve">（</w:t>
            </w:r>
            <w:r>
              <w:rPr>
                <w:rFonts w:hint="eastAsia" w:ascii="宋体" w:hAnsi="宋体" w:eastAsia="宋体" w:cs="宋体"/>
                <w:sz w:val="22"/>
                <w:szCs w:val="22"/>
              </w:rPr>
              <w:t xml:space="preserve">不含）</w:t>
            </w:r>
            <w:r>
              <w:rPr>
                <w:rFonts w:hint="eastAsia" w:ascii="宋体" w:hAnsi="宋体" w:eastAsia="宋体" w:cs="宋体"/>
                <w:color w:val="000000"/>
                <w:sz w:val="22"/>
                <w:szCs w:val="22"/>
              </w:rPr>
              <w:t xml:space="preserve">～</w:t>
            </w:r>
            <w:r>
              <w:rPr>
                <w:rFonts w:hint="eastAsia" w:ascii="宋体" w:hAnsi="宋体" w:eastAsia="宋体" w:cs="宋体"/>
                <w:sz w:val="22"/>
                <w:szCs w:val="22"/>
              </w:rPr>
              <w:t xml:space="preserve">10项</w:t>
            </w:r>
            <w:r>
              <w:rPr>
                <w:rFonts w:hint="eastAsia" w:ascii="宋体" w:hAnsi="宋体" w:cs="宋体"/>
                <w:sz w:val="22"/>
                <w:szCs w:val="22"/>
                <w:lang w:eastAsia="zh-CN"/>
              </w:rPr>
              <w:t xml:space="preserve">（</w:t>
            </w:r>
            <w:r>
              <w:rPr>
                <w:rFonts w:hint="eastAsia" w:ascii="宋体" w:hAnsi="宋体" w:eastAsia="宋体" w:cs="宋体"/>
                <w:sz w:val="22"/>
                <w:szCs w:val="22"/>
              </w:rPr>
              <w:t xml:space="preserve">含）的，得3分；通过10项</w:t>
            </w:r>
            <w:r>
              <w:rPr>
                <w:rFonts w:hint="eastAsia" w:ascii="宋体" w:hAnsi="宋体" w:cs="宋体"/>
                <w:sz w:val="22"/>
                <w:szCs w:val="22"/>
                <w:lang w:eastAsia="zh-CN"/>
              </w:rPr>
              <w:t xml:space="preserve">（</w:t>
            </w:r>
            <w:r>
              <w:rPr>
                <w:rFonts w:hint="eastAsia" w:ascii="宋体" w:hAnsi="宋体" w:eastAsia="宋体" w:cs="宋体"/>
                <w:sz w:val="22"/>
                <w:szCs w:val="22"/>
              </w:rPr>
              <w:t xml:space="preserve">不含）</w:t>
            </w:r>
            <w:r>
              <w:rPr>
                <w:rFonts w:hint="eastAsia" w:ascii="宋体" w:hAnsi="宋体" w:eastAsia="宋体" w:cs="宋体"/>
                <w:color w:val="000000"/>
                <w:sz w:val="22"/>
                <w:szCs w:val="22"/>
              </w:rPr>
              <w:t xml:space="preserve">～</w:t>
            </w:r>
            <w:r>
              <w:rPr>
                <w:rFonts w:hint="eastAsia" w:ascii="宋体" w:hAnsi="宋体" w:eastAsia="宋体" w:cs="宋体"/>
                <w:sz w:val="22"/>
                <w:szCs w:val="22"/>
              </w:rPr>
              <w:t xml:space="preserve">20项</w:t>
            </w:r>
            <w:r>
              <w:rPr>
                <w:rFonts w:hint="eastAsia" w:ascii="宋体" w:hAnsi="宋体" w:cs="宋体"/>
                <w:sz w:val="22"/>
                <w:szCs w:val="22"/>
                <w:lang w:eastAsia="zh-CN"/>
              </w:rPr>
              <w:t xml:space="preserve">（</w:t>
            </w:r>
            <w:r>
              <w:rPr>
                <w:rFonts w:hint="eastAsia" w:ascii="宋体" w:hAnsi="宋体" w:eastAsia="宋体" w:cs="宋体"/>
                <w:sz w:val="22"/>
                <w:szCs w:val="22"/>
              </w:rPr>
              <w:t xml:space="preserve">含）的，得4分；通过20</w:t>
            </w:r>
            <w:r>
              <w:rPr>
                <w:rFonts w:hint="eastAsia" w:ascii="宋体" w:hAnsi="宋体" w:cs="宋体"/>
                <w:sz w:val="22"/>
                <w:szCs w:val="22"/>
                <w:lang w:eastAsia="zh-CN"/>
              </w:rPr>
              <w:t xml:space="preserve">项（</w:t>
            </w:r>
            <w:r>
              <w:rPr>
                <w:rFonts w:hint="eastAsia" w:ascii="宋体" w:hAnsi="宋体" w:eastAsia="宋体" w:cs="宋体"/>
                <w:sz w:val="22"/>
                <w:szCs w:val="22"/>
              </w:rPr>
              <w:t xml:space="preserve">不含）以上，得5分</w:t>
            </w:r>
            <w:r>
              <w:rPr>
                <w:rFonts w:hint="eastAsia" w:ascii="宋体" w:hAnsi="宋体" w:eastAsia="宋体" w:cs="宋体"/>
                <w:b/>
                <w:sz w:val="22"/>
                <w:szCs w:val="22"/>
              </w:rPr>
              <w:t xml:space="preserve">（投标文件中提供能力验证报告或计量认证证书原件扫描件并加盖公章或签电子公章，不提供或不符合要求均不得分）。</w:t>
            </w:r>
            <w:r/>
          </w:p>
        </w:tc>
      </w:tr>
      <w:tr>
        <w:trPr>
          <w:jc w:val="center"/>
          <w:trHeight w:val="345"/>
        </w:trPr>
        <w:tc>
          <w:tcPr>
            <w:gridSpan w:val="4"/>
            <w:tcBorders>
              <w:top w:val="single" w:color="auto" w:sz="4" w:space="0"/>
              <w:left w:val="single" w:color="auto" w:sz="4" w:space="0"/>
              <w:bottom w:val="single" w:color="auto" w:sz="4" w:space="0"/>
              <w:right w:val="single" w:color="auto" w:sz="4" w:space="0"/>
            </w:tcBorders>
            <w:tcW w:w="10620" w:type="dxa"/>
            <w:vAlign w:val="center"/>
            <w:textDirection w:val="lrTb"/>
            <w:noWrap w:val="false"/>
          </w:tcPr>
          <w:p>
            <w:pPr>
              <w:jc w:val="left"/>
              <w:spacing w:line="380" w:lineRule="exact"/>
              <w:rPr>
                <w:rFonts w:hint="eastAsia" w:ascii="宋体" w:hAnsi="宋体" w:eastAsia="宋体" w:cs="宋体"/>
                <w:b/>
                <w:bCs/>
                <w:sz w:val="22"/>
                <w:szCs w:val="22"/>
                <w:lang w:eastAsia="en-US"/>
              </w:rPr>
            </w:pPr>
            <w:r>
              <w:rPr>
                <w:rFonts w:hint="eastAsia" w:ascii="宋体" w:hAnsi="宋体" w:eastAsia="宋体" w:cs="宋体"/>
                <w:b/>
                <w:sz w:val="22"/>
                <w:szCs w:val="22"/>
              </w:rPr>
              <w:t xml:space="preserve">（三）技术分（50分）</w:t>
            </w:r>
            <w:r/>
          </w:p>
        </w:tc>
      </w:tr>
      <w:tr>
        <w:trPr>
          <w:jc w:val="center"/>
          <w:trHeight w:val="34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1</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对本项目任务的理解</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8分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①整体认识与需求理解（4分）：包括项目现状分析、项目目标、需求研判等；</w:t>
            </w:r>
            <w:r/>
          </w:p>
          <w:p>
            <w:pPr>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②总体思路（4分）：包括工作计划、工作流程、技术路线、监测方法等。</w:t>
            </w:r>
            <w:r/>
          </w:p>
          <w:p>
            <w:pPr>
              <w:jc w:val="left"/>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投标供应商须针对上述①、②条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w:t>
            </w:r>
            <w:r/>
          </w:p>
        </w:tc>
      </w:tr>
      <w:tr>
        <w:trPr>
          <w:jc w:val="center"/>
          <w:trHeight w:val="34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2</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exact"/>
              <w:rPr>
                <w:rFonts w:hint="eastAsia" w:ascii="宋体" w:hAnsi="宋体" w:eastAsia="宋体" w:cs="宋体"/>
                <w:b/>
                <w:bCs/>
                <w:sz w:val="22"/>
                <w:szCs w:val="22"/>
              </w:rPr>
            </w:pPr>
            <w:r>
              <w:rPr>
                <w:rFonts w:hint="eastAsia" w:ascii="宋体" w:hAnsi="宋体" w:eastAsia="宋体" w:cs="宋体"/>
                <w:spacing w:val="-8"/>
                <w:sz w:val="22"/>
                <w:szCs w:val="22"/>
              </w:rPr>
              <w:t xml:space="preserve">项目重点难点分析、应对措施及相关的合理化建议</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8分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①重点及难点分析（4分）：包括项目重点分析、项目难点分析等；</w:t>
            </w:r>
            <w:r/>
          </w:p>
          <w:p>
            <w:pPr>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②重点及难点应对措施（4分）：包括根据本项目重点、难点提出相应的应对措施及相关的合理化建议等。</w:t>
            </w:r>
            <w:r/>
          </w:p>
          <w:p>
            <w:pPr>
              <w:jc w:val="left"/>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投标供应商须针对上述①、②条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w:t>
            </w:r>
            <w:r/>
          </w:p>
        </w:tc>
      </w:tr>
      <w:tr>
        <w:trPr>
          <w:jc w:val="center"/>
          <w:trHeight w:val="34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3</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监测方案</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12分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①监测方案（4分）：包括监测思路、监测点布设、监测方法、数据记录、整理及监测成果等；</w:t>
            </w:r>
            <w:r/>
          </w:p>
          <w:p>
            <w:pPr>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②分析方案（4分）：包括数据收集、数据处理、分析方法‌、结果解读等；</w:t>
            </w:r>
            <w:r/>
          </w:p>
          <w:p>
            <w:pPr>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③服务响应时间（4分）：包括采样响应时间、样品送达时间、监测数据汇总表提供时间、其他重要节点响应时间等。</w:t>
            </w:r>
            <w:r/>
          </w:p>
          <w:p>
            <w:pPr>
              <w:jc w:val="left"/>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投标供应商须针对上述①、②、③条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w:t>
            </w:r>
            <w:r/>
          </w:p>
        </w:tc>
      </w:tr>
      <w:tr>
        <w:trPr>
          <w:jc w:val="center"/>
          <w:trHeight w:val="34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4</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内部管理制度</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8分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①人员组织、分工落实措施（4分）：包括人员组成、职能分配、定位与授权等；</w:t>
            </w:r>
            <w:r/>
          </w:p>
          <w:p>
            <w:pPr>
              <w:jc w:val="left"/>
              <w:spacing w:line="360" w:lineRule="exact"/>
              <w:rPr>
                <w:rFonts w:hint="eastAsia" w:ascii="宋体" w:hAnsi="宋体" w:eastAsia="宋体" w:cs="宋体"/>
                <w:sz w:val="22"/>
                <w:szCs w:val="22"/>
              </w:rPr>
            </w:pPr>
            <w:r>
              <w:rPr>
                <w:rFonts w:hint="eastAsia" w:ascii="宋体" w:hAnsi="宋体" w:eastAsia="宋体" w:cs="宋体"/>
                <w:sz w:val="22"/>
                <w:szCs w:val="22"/>
              </w:rPr>
              <w:t xml:space="preserve">②管理责任和人员考核方案（4分）：包括考核周期、考核方式‌、‌考核标准‌等。</w:t>
            </w:r>
            <w:r/>
          </w:p>
          <w:p>
            <w:pPr>
              <w:jc w:val="left"/>
              <w:spacing w:line="360" w:lineRule="exact"/>
              <w:rPr>
                <w:rFonts w:hint="eastAsia" w:ascii="宋体" w:hAnsi="宋体" w:eastAsia="宋体" w:cs="宋体"/>
                <w:b/>
                <w:bCs/>
                <w:sz w:val="22"/>
                <w:szCs w:val="22"/>
              </w:rPr>
            </w:pPr>
            <w:r>
              <w:rPr>
                <w:rFonts w:hint="eastAsia" w:ascii="宋体" w:hAnsi="宋体" w:eastAsia="宋体" w:cs="宋体"/>
                <w:sz w:val="22"/>
                <w:szCs w:val="22"/>
              </w:rPr>
              <w:t xml:space="preserve">投标供应商须针对上述①、②条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w:t>
            </w:r>
            <w:r/>
          </w:p>
        </w:tc>
      </w:tr>
      <w:tr>
        <w:trPr>
          <w:jc w:val="center"/>
          <w:trHeight w:val="34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5</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1"/>
                <w:szCs w:val="21"/>
              </w:rPr>
              <w:t xml:space="preserve">质量保障措施和进度保证措施</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360" w:lineRule="exact"/>
              <w:rPr>
                <w:rFonts w:hint="eastAsia" w:ascii="宋体" w:hAnsi="宋体" w:eastAsia="宋体" w:cs="宋体"/>
                <w:b/>
                <w:bCs/>
                <w:sz w:val="22"/>
                <w:szCs w:val="22"/>
              </w:rPr>
            </w:pPr>
            <w:r>
              <w:rPr>
                <w:rFonts w:hint="eastAsia" w:ascii="宋体" w:hAnsi="宋体" w:eastAsia="宋体" w:cs="宋体"/>
                <w:sz w:val="21"/>
                <w:szCs w:val="21"/>
              </w:rPr>
              <w:t xml:space="preserve">8分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①质量控制方案（4分）：包括质量目标和标准、质量风险和应对措施、质量保障措施等；</w:t>
            </w:r>
            <w:r/>
          </w:p>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②进度目标及计划（4分）：包括详细的进度计划表、关键节点的控制措施、进度保障措施（人力、物资和技术保障方案、工作组织安排）等。</w:t>
            </w:r>
            <w:r/>
          </w:p>
          <w:p>
            <w:pPr>
              <w:jc w:val="left"/>
              <w:spacing w:line="360" w:lineRule="exact"/>
              <w:rPr>
                <w:rFonts w:hint="eastAsia" w:ascii="宋体" w:hAnsi="宋体" w:eastAsia="宋体" w:cs="宋体"/>
                <w:b/>
                <w:bCs/>
                <w:sz w:val="22"/>
                <w:szCs w:val="22"/>
              </w:rPr>
            </w:pPr>
            <w:r>
              <w:rPr>
                <w:rFonts w:hint="eastAsia" w:ascii="宋体" w:hAnsi="宋体" w:eastAsia="宋体" w:cs="宋体"/>
                <w:sz w:val="21"/>
                <w:szCs w:val="21"/>
              </w:rPr>
              <w:t xml:space="preserve">投标供应商须针对上述①、②条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w:t>
            </w:r>
            <w:r/>
          </w:p>
        </w:tc>
      </w:tr>
      <w:tr>
        <w:trPr>
          <w:jc w:val="center"/>
          <w:trHeight w:val="34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exact"/>
              <w:rPr>
                <w:rFonts w:hint="eastAsia" w:ascii="宋体" w:hAnsi="宋体" w:eastAsia="宋体" w:cs="宋体"/>
                <w:b/>
                <w:bCs/>
                <w:sz w:val="22"/>
                <w:szCs w:val="22"/>
                <w:lang w:eastAsia="en-US"/>
              </w:rPr>
            </w:pPr>
            <w:r>
              <w:rPr>
                <w:rFonts w:hint="eastAsia" w:ascii="宋体" w:hAnsi="宋体" w:eastAsia="宋体" w:cs="宋体"/>
                <w:sz w:val="22"/>
                <w:szCs w:val="22"/>
              </w:rPr>
              <w:t xml:space="preserve">6</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exact"/>
              <w:rPr>
                <w:rFonts w:hint="eastAsia" w:ascii="宋体" w:hAnsi="宋体" w:eastAsia="宋体" w:cs="宋体"/>
                <w:b/>
                <w:bCs/>
                <w:sz w:val="22"/>
                <w:szCs w:val="22"/>
              </w:rPr>
            </w:pPr>
            <w:r>
              <w:rPr>
                <w:rFonts w:hint="eastAsia" w:ascii="宋体" w:hAnsi="宋体" w:eastAsia="宋体" w:cs="宋体"/>
                <w:sz w:val="21"/>
                <w:szCs w:val="21"/>
              </w:rPr>
              <w:t xml:space="preserve">后续服务方案</w:t>
            </w:r>
            <w:r/>
          </w:p>
        </w:tc>
        <w:tc>
          <w:tcPr>
            <w:tcBorders>
              <w:top w:val="single" w:color="auto" w:sz="4" w:space="0"/>
              <w:left w:val="single" w:color="auto" w:sz="4" w:space="0"/>
              <w:bottom w:val="single" w:color="auto" w:sz="4" w:space="0"/>
              <w:right w:val="single" w:color="auto" w:sz="4" w:space="0"/>
            </w:tcBorders>
            <w:tcW w:w="1494" w:type="dxa"/>
            <w:vAlign w:val="center"/>
            <w:textDirection w:val="lrTb"/>
            <w:noWrap w:val="false"/>
          </w:tcPr>
          <w:p>
            <w:pPr>
              <w:jc w:val="center"/>
              <w:spacing w:line="360" w:lineRule="exact"/>
              <w:rPr>
                <w:rFonts w:hint="eastAsia" w:ascii="宋体" w:hAnsi="宋体" w:eastAsia="宋体" w:cs="宋体"/>
                <w:b/>
                <w:bCs/>
                <w:sz w:val="22"/>
                <w:szCs w:val="22"/>
              </w:rPr>
            </w:pPr>
            <w:r>
              <w:rPr>
                <w:rFonts w:hint="eastAsia" w:ascii="宋体" w:hAnsi="宋体" w:eastAsia="宋体" w:cs="宋体"/>
                <w:sz w:val="21"/>
                <w:szCs w:val="21"/>
              </w:rPr>
              <w:t xml:space="preserve">6分</w:t>
            </w:r>
            <w:r/>
          </w:p>
        </w:tc>
        <w:tc>
          <w:tcPr>
            <w:tcBorders>
              <w:top w:val="single" w:color="auto" w:sz="4" w:space="0"/>
              <w:left w:val="single" w:color="auto" w:sz="4" w:space="0"/>
              <w:bottom w:val="single" w:color="auto" w:sz="4" w:space="0"/>
              <w:right w:val="single" w:color="auto" w:sz="4" w:space="0"/>
            </w:tcBorders>
            <w:tcW w:w="6808" w:type="dxa"/>
            <w:vAlign w:val="center"/>
            <w:textDirection w:val="lrTb"/>
            <w:noWrap w:val="false"/>
          </w:tcPr>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①后续技术支持和维护方案（3分）：包括技术支持内容、技术支持服务方案、维护方案等；</w:t>
            </w:r>
            <w:r/>
          </w:p>
          <w:p>
            <w:pPr>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③收尾与评估（3分）：包括文档整理、成果评估、经验总结等。</w:t>
            </w:r>
            <w:r/>
          </w:p>
          <w:p>
            <w:pPr>
              <w:jc w:val="left"/>
              <w:spacing w:line="360" w:lineRule="exact"/>
              <w:rPr>
                <w:rFonts w:hint="eastAsia" w:ascii="宋体" w:hAnsi="宋体" w:eastAsia="宋体" w:cs="宋体"/>
                <w:b/>
                <w:bCs/>
                <w:sz w:val="22"/>
                <w:szCs w:val="22"/>
              </w:rPr>
            </w:pPr>
            <w:r>
              <w:rPr>
                <w:rFonts w:hint="eastAsia" w:ascii="宋体" w:hAnsi="宋体" w:eastAsia="宋体" w:cs="宋体"/>
                <w:sz w:val="21"/>
                <w:szCs w:val="21"/>
              </w:rPr>
              <w:t xml:space="preserve">投标供应商须针对上述①、②条评分内容分别进行阐述，阐述内容须满足采购需求。内容全面、不漏项且有详实的针对性解释说明的，该条得3分；阐述内容较全面、漏缺1项或2项，有针对性解释说明的，该条得2分；阐述内容基本全面，有针对性解释说明的，该条得1分。阐述内容不全面，针对评分内容没有解释说明的，该条得0分。</w:t>
            </w:r>
            <w:r/>
          </w:p>
        </w:tc>
      </w:tr>
    </w:tbl>
    <w:p>
      <w:pPr>
        <w:ind w:firstLine="482"/>
        <w:spacing w:line="440" w:lineRule="exact"/>
        <w:rPr>
          <w:rFonts w:hint="eastAsia" w:ascii="宋体" w:hAnsi="宋体"/>
          <w:b/>
          <w:bCs/>
          <w:sz w:val="24"/>
          <w:szCs w:val="24"/>
        </w:rPr>
      </w:pPr>
      <w:r>
        <w:rPr>
          <w:rFonts w:hint="eastAsia" w:ascii="宋体" w:hAnsi="宋体"/>
          <w:b/>
          <w:bCs/>
          <w:sz w:val="24"/>
          <w:szCs w:val="24"/>
        </w:rPr>
        <w:t xml:space="preserve">注：投标供应商须针对本项目的实际情况，结合自身条件，编制相应的“技术部分”。取所有评委打分的平均值。</w:t>
      </w:r>
      <w:r/>
    </w:p>
    <w:p>
      <w:pPr>
        <w:ind w:firstLine="566"/>
        <w:spacing w:line="440" w:lineRule="exact"/>
        <w:rPr>
          <w:rFonts w:hint="eastAsia" w:ascii="宋体" w:hAnsi="宋体"/>
          <w:bCs/>
          <w:sz w:val="24"/>
          <w:szCs w:val="24"/>
        </w:rPr>
      </w:pPr>
      <w:r>
        <w:rPr>
          <w:rFonts w:hint="eastAsia" w:ascii="宋体" w:hAnsi="宋体"/>
          <w:sz w:val="24"/>
          <w:szCs w:val="24"/>
        </w:rPr>
        <w:t xml:space="preserve">评分办法及评分细则的解释权属采购人，未列入本评分细则的其他条件不作为评分内容。</w:t>
      </w:r>
      <w:bookmarkEnd w:id="12"/>
      <w:r/>
      <w:bookmarkEnd w:id="13"/>
      <w:r/>
      <w:r/>
    </w:p>
    <w:p>
      <w:pPr>
        <w:ind w:firstLine="482"/>
        <w:spacing w:line="440" w:lineRule="exact"/>
        <w:tabs>
          <w:tab w:val="left" w:pos="945" w:leader="none"/>
        </w:tabs>
        <w:rPr>
          <w:rFonts w:hint="eastAsia" w:ascii="宋体" w:hAnsi="宋体"/>
          <w:b/>
          <w:sz w:val="24"/>
          <w:szCs w:val="24"/>
        </w:rPr>
        <w:outlineLvl w:val="0"/>
      </w:pPr>
      <w:r/>
      <w:bookmarkStart w:id="100" w:name="_Toc39873213"/>
      <w:r/>
      <w:bookmarkStart w:id="101" w:name="_Toc98277360"/>
      <w:r/>
      <w:bookmarkStart w:id="102" w:name="_Toc116946317"/>
      <w:r>
        <w:rPr>
          <w:rFonts w:hint="eastAsia" w:ascii="宋体" w:hAnsi="宋体"/>
          <w:b/>
          <w:sz w:val="24"/>
          <w:szCs w:val="24"/>
        </w:rPr>
        <w:t xml:space="preserve">（十一） 定标：</w:t>
      </w:r>
      <w:bookmarkEnd w:id="100"/>
      <w:r/>
      <w:bookmarkEnd w:id="101"/>
      <w:r/>
      <w:bookmarkEnd w:id="102"/>
      <w:r/>
      <w:r/>
    </w:p>
    <w:p>
      <w:pPr>
        <w:ind w:firstLine="480"/>
        <w:spacing w:line="440" w:lineRule="exact"/>
        <w:tabs>
          <w:tab w:val="left" w:pos="525"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无锡政府采购网发布公告中标、成交结果公告，公告期限为1个工作日。采购人对未中标原因不</w:t>
      </w:r>
      <w:r>
        <w:rPr>
          <w:rFonts w:ascii="宋体" w:hAnsi="宋体"/>
          <w:bCs/>
          <w:sz w:val="24"/>
          <w:szCs w:val="24"/>
        </w:rPr>
        <w:t xml:space="preserve">作解释</w:t>
      </w:r>
      <w:r>
        <w:rPr>
          <w:rFonts w:hint="eastAsia" w:ascii="宋体" w:hAnsi="宋体"/>
          <w:bCs/>
          <w:sz w:val="24"/>
          <w:szCs w:val="24"/>
        </w:rPr>
        <w:t xml:space="preserve">。</w:t>
      </w:r>
      <w:r/>
    </w:p>
    <w:p>
      <w:pPr>
        <w:ind w:firstLine="482"/>
        <w:spacing w:line="440" w:lineRule="exact"/>
        <w:tabs>
          <w:tab w:val="left" w:pos="945" w:leader="none"/>
        </w:tabs>
        <w:rPr>
          <w:rFonts w:hint="eastAsia" w:ascii="宋体" w:hAnsi="宋体"/>
          <w:b/>
          <w:sz w:val="24"/>
          <w:szCs w:val="24"/>
        </w:rPr>
        <w:outlineLvl w:val="0"/>
      </w:pPr>
      <w:r/>
      <w:bookmarkStart w:id="103" w:name="_Toc39873214"/>
      <w:r/>
      <w:bookmarkStart w:id="104" w:name="_Toc116946318"/>
      <w:r/>
      <w:bookmarkStart w:id="105" w:name="_Toc98277361"/>
      <w:r/>
      <w:bookmarkStart w:id="106" w:name="_Toc35780506"/>
      <w:r>
        <w:rPr>
          <w:rFonts w:hint="eastAsia" w:ascii="宋体" w:hAnsi="宋体"/>
          <w:b/>
          <w:sz w:val="24"/>
          <w:szCs w:val="24"/>
        </w:rPr>
        <w:t xml:space="preserve">（十二） 废标的确认：</w:t>
      </w:r>
      <w:bookmarkEnd w:id="103"/>
      <w:r/>
      <w:bookmarkEnd w:id="104"/>
      <w:r/>
      <w:bookmarkEnd w:id="105"/>
      <w:r/>
      <w:bookmarkEnd w:id="106"/>
      <w:r/>
      <w:r/>
    </w:p>
    <w:p>
      <w:pPr>
        <w:ind w:firstLine="480"/>
        <w:spacing w:line="440" w:lineRule="exact"/>
        <w:rPr>
          <w:rFonts w:hint="eastAsia" w:ascii="宋体" w:hAnsi="宋体"/>
          <w:bCs/>
          <w:sz w:val="24"/>
          <w:szCs w:val="24"/>
        </w:rPr>
      </w:pPr>
      <w:r>
        <w:rPr>
          <w:rFonts w:hint="eastAsia" w:ascii="宋体" w:hAnsi="宋体"/>
          <w:bCs/>
          <w:sz w:val="24"/>
          <w:szCs w:val="24"/>
        </w:rPr>
        <w:t xml:space="preserve">在招标采购中，出现下列情况之一的，应予废标：</w:t>
      </w:r>
      <w:r/>
    </w:p>
    <w:p>
      <w:pPr>
        <w:numPr>
          <w:ilvl w:val="0"/>
          <w:numId w:val="11"/>
        </w:numPr>
        <w:ind w:left="0" w:right="-281" w:firstLine="525"/>
        <w:spacing w:line="440" w:lineRule="exact"/>
        <w:tabs>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符合专业条件的投标供应商或者对招标文件作出实质性响应的投标供应商不足三家；</w:t>
      </w:r>
      <w:r/>
    </w:p>
    <w:p>
      <w:pPr>
        <w:numPr>
          <w:ilvl w:val="0"/>
          <w:numId w:val="11"/>
        </w:numPr>
        <w:ind w:left="0" w:firstLine="525"/>
        <w:spacing w:line="440" w:lineRule="exact"/>
        <w:tabs>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出现影响采购公正的违法、违规行为；</w:t>
      </w:r>
      <w:r/>
    </w:p>
    <w:p>
      <w:pPr>
        <w:numPr>
          <w:ilvl w:val="0"/>
          <w:numId w:val="11"/>
        </w:numPr>
        <w:ind w:left="0" w:firstLine="525"/>
        <w:spacing w:line="440" w:lineRule="exact"/>
        <w:tabs>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投标供应商的报价均超过采购预算，采购人不能支付的；</w:t>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因重大变故，采购任务取消。</w:t>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评标委员会认定招标文件存在歧义、重大缺陷导致评审工作无法进行。</w:t>
      </w:r>
      <w:r/>
    </w:p>
    <w:p>
      <w:pPr>
        <w:numPr>
          <w:ilvl w:val="0"/>
          <w:numId w:val="11"/>
        </w:numPr>
        <w:ind w:left="0" w:firstLine="525"/>
        <w:spacing w:line="440" w:lineRule="exact"/>
        <w:tabs>
          <w:tab w:val="right" w:pos="180" w:leader="none"/>
          <w:tab w:val="left" w:pos="525" w:leader="none"/>
          <w:tab w:val="left" w:pos="945" w:leader="none"/>
          <w:tab w:val="left" w:pos="1260" w:leader="none"/>
        </w:tabs>
        <w:rPr>
          <w:rFonts w:hint="eastAsia" w:ascii="宋体" w:hAnsi="宋体"/>
          <w:bCs/>
          <w:sz w:val="24"/>
          <w:szCs w:val="24"/>
        </w:rPr>
      </w:pPr>
      <w:r>
        <w:rPr>
          <w:rFonts w:hint="eastAsia" w:ascii="宋体" w:hAnsi="宋体"/>
          <w:bCs/>
          <w:sz w:val="24"/>
          <w:szCs w:val="24"/>
        </w:rPr>
        <w:t xml:space="preserve">因“苏采云”系统故障原因造成开标不成功的；</w:t>
      </w:r>
      <w:r/>
    </w:p>
    <w:p>
      <w:pPr>
        <w:ind w:firstLine="482"/>
        <w:spacing w:line="440" w:lineRule="exact"/>
        <w:tabs>
          <w:tab w:val="left" w:pos="945" w:leader="none"/>
        </w:tabs>
        <w:rPr>
          <w:rFonts w:hint="eastAsia" w:ascii="宋体" w:hAnsi="宋体"/>
          <w:b/>
          <w:sz w:val="24"/>
          <w:szCs w:val="24"/>
        </w:rPr>
        <w:outlineLvl w:val="0"/>
      </w:pPr>
      <w:r/>
      <w:bookmarkStart w:id="107" w:name="_Toc98277362"/>
      <w:r/>
      <w:bookmarkStart w:id="108" w:name="_Toc39873216"/>
      <w:r/>
      <w:bookmarkStart w:id="109" w:name="_Toc116946319"/>
      <w:r/>
      <w:bookmarkStart w:id="110" w:name="_Toc35780508"/>
      <w:r>
        <w:rPr>
          <w:rFonts w:hint="eastAsia" w:ascii="宋体" w:hAnsi="宋体"/>
          <w:b/>
          <w:sz w:val="24"/>
          <w:szCs w:val="24"/>
        </w:rPr>
        <w:t xml:space="preserve">（十三）中标无效的确认：</w:t>
      </w:r>
      <w:bookmarkEnd w:id="107"/>
      <w:r/>
      <w:bookmarkEnd w:id="108"/>
      <w:r/>
      <w:bookmarkEnd w:id="109"/>
      <w:r/>
      <w:bookmarkEnd w:id="110"/>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提供虚假材料谋取中标的；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采取不正当手段诋毁、排挤其他投标供应商的；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与招标采购单位、其他投标供应商恶意串通的；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向招标采购单位行贿或者提供其他不正当利益的；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在招标过程中与招标采购单位进行协商谈判、不按照招标文件和中标供应商的投标文件订立合同，或者与采购人另行订立背离合同实质性内容的协议的；</w:t>
      </w:r>
      <w:r/>
    </w:p>
    <w:p>
      <w:pPr>
        <w:numPr>
          <w:ilvl w:val="0"/>
          <w:numId w:val="12"/>
        </w:numPr>
        <w:ind w:left="0" w:firstLine="523"/>
        <w:spacing w:line="440" w:lineRule="exact"/>
        <w:tabs>
          <w:tab w:val="left" w:pos="420" w:leader="none"/>
          <w:tab w:val="left" w:pos="945" w:leader="none"/>
          <w:tab w:val="left" w:pos="1155" w:leader="none"/>
          <w:tab w:val="clear" w:pos="1710" w:leader="none"/>
        </w:tabs>
        <w:rPr>
          <w:rFonts w:hint="eastAsia" w:ascii="宋体" w:hAnsi="宋体"/>
          <w:bCs/>
          <w:sz w:val="24"/>
          <w:szCs w:val="24"/>
        </w:rPr>
      </w:pPr>
      <w:r>
        <w:rPr>
          <w:rFonts w:hint="eastAsia" w:ascii="宋体" w:hAnsi="宋体"/>
          <w:bCs/>
          <w:sz w:val="24"/>
          <w:szCs w:val="24"/>
        </w:rPr>
        <w:t xml:space="preserve">拒绝有关部门监督检查或者提供虚假情况的。</w:t>
      </w:r>
      <w:r/>
    </w:p>
    <w:p>
      <w:pPr>
        <w:ind w:firstLine="480"/>
        <w:spacing w:line="440" w:lineRule="exact"/>
        <w:tabs>
          <w:tab w:val="left" w:pos="945" w:leader="none"/>
        </w:tabs>
        <w:rPr>
          <w:rFonts w:hint="eastAsia" w:ascii="宋体" w:hAnsi="宋体"/>
          <w:bCs/>
          <w:sz w:val="24"/>
          <w:szCs w:val="24"/>
        </w:rPr>
      </w:pPr>
      <w:r>
        <w:rPr>
          <w:rFonts w:hint="eastAsia" w:ascii="宋体" w:hAnsi="宋体"/>
          <w:bCs/>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（十四）质疑处理</w:t>
      </w:r>
      <w:r/>
    </w:p>
    <w:p>
      <w:pPr>
        <w:ind w:firstLine="480"/>
        <w:spacing w:line="500" w:lineRule="exact"/>
        <w:rPr>
          <w:rFonts w:hint="eastAsia" w:ascii="宋体" w:hAnsi="宋体"/>
          <w:sz w:val="24"/>
          <w:szCs w:val="24"/>
        </w:rPr>
      </w:pPr>
      <w:r>
        <w:rPr>
          <w:rFonts w:hint="eastAsia" w:ascii="宋体" w:hAnsi="宋体"/>
          <w:sz w:val="24"/>
          <w:szCs w:val="24"/>
        </w:rPr>
        <w:t xml:space="preserve">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sz w:val="24"/>
          <w:szCs w:val="24"/>
        </w:rPr>
      </w:pP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b/>
          <w:bCs/>
          <w:sz w:val="24"/>
          <w:szCs w:val="24"/>
        </w:rPr>
      </w:pPr>
      <w:r>
        <w:rPr>
          <w:rFonts w:hint="eastAsia" w:ascii="宋体" w:hAnsi="宋体"/>
          <w:b/>
          <w:bCs/>
          <w:sz w:val="24"/>
          <w:szCs w:val="24"/>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采购人、采购代理机构只接收以纸质原件形式送达的质疑，质疑供应商可通过面交或邮寄方式送达（采购人和采购代理机构不接受未填写快递运单的快件）。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采购人、采购代理机构联系人、联系方式、通信地址见招标文件“一.投标邀请”。</w:t>
      </w:r>
      <w:r/>
    </w:p>
    <w:p>
      <w:pPr>
        <w:ind w:firstLine="480"/>
        <w:spacing w:line="500" w:lineRule="exact"/>
        <w:rPr>
          <w:rFonts w:hint="eastAsia" w:ascii="宋体" w:hAnsi="宋体"/>
          <w:sz w:val="24"/>
          <w:szCs w:val="24"/>
        </w:rPr>
      </w:pPr>
      <w:r>
        <w:rPr>
          <w:rFonts w:hint="eastAsia" w:ascii="宋体" w:hAnsi="宋体"/>
          <w:sz w:val="24"/>
          <w:szCs w:val="24"/>
        </w:rPr>
        <w:t xml:space="preserve">5.以下情形的质疑不予受理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（十五）中标通知书</w:t>
      </w:r>
      <w:r/>
    </w:p>
    <w:p>
      <w:pPr>
        <w:ind w:firstLine="480"/>
        <w:spacing w:line="500" w:lineRule="exact"/>
        <w:rPr>
          <w:rFonts w:hint="eastAsia" w:ascii="宋体" w:hAnsi="宋体"/>
          <w:sz w:val="24"/>
          <w:szCs w:val="24"/>
        </w:rPr>
      </w:pPr>
      <w:r>
        <w:rPr>
          <w:rFonts w:hint="eastAsia" w:ascii="宋体" w:hAnsi="宋体"/>
          <w:sz w:val="24"/>
          <w:szCs w:val="24"/>
        </w:rPr>
        <w:t xml:space="preserve">1.中标结果确定后，采购代理机构将向中标供应商发出中标通知书。</w:t>
      </w:r>
      <w:r/>
    </w:p>
    <w:p>
      <w:pPr>
        <w:ind w:firstLine="480"/>
        <w:spacing w:line="500" w:lineRule="exact"/>
        <w:rPr>
          <w:rFonts w:hint="eastAsia" w:ascii="宋体" w:hAnsi="宋体"/>
          <w:sz w:val="24"/>
          <w:szCs w:val="24"/>
        </w:rPr>
      </w:pPr>
      <w:r>
        <w:rPr>
          <w:rFonts w:hint="eastAsia" w:ascii="宋体" w:hAnsi="宋体"/>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hint="eastAsia" w:ascii="宋体" w:hAnsi="宋体"/>
          <w:b/>
          <w:sz w:val="24"/>
          <w:szCs w:val="24"/>
        </w:rPr>
        <w:outlineLvl w:val="0"/>
      </w:pPr>
      <w:r/>
      <w:bookmarkStart w:id="111" w:name="_Toc116946320"/>
      <w:r/>
      <w:bookmarkStart w:id="112" w:name="_Toc35780509"/>
      <w:r/>
      <w:bookmarkStart w:id="113" w:name="_Toc39873217"/>
      <w:r/>
      <w:bookmarkStart w:id="114" w:name="_Toc98277363"/>
      <w:r>
        <w:rPr>
          <w:rFonts w:hint="eastAsia" w:ascii="宋体" w:hAnsi="宋体"/>
          <w:b/>
          <w:sz w:val="24"/>
          <w:szCs w:val="24"/>
        </w:rPr>
        <w:t xml:space="preserve">（十六）签订、履行合同</w:t>
      </w:r>
      <w:bookmarkEnd w:id="111"/>
      <w:r/>
      <w:bookmarkEnd w:id="112"/>
      <w:r/>
      <w:bookmarkEnd w:id="113"/>
      <w:r/>
      <w:bookmarkEnd w:id="114"/>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hint="eastAsia" w:ascii="宋体" w:hAnsi="宋体"/>
          <w:bCs/>
          <w:sz w:val="24"/>
          <w:szCs w:val="24"/>
        </w:rPr>
        <w:outlineLvl w:val="0"/>
      </w:pPr>
      <w:r/>
      <w:bookmarkStart w:id="115" w:name="_Toc116946321"/>
      <w:r/>
      <w:bookmarkStart w:id="116" w:name="_Toc98277364"/>
      <w:r/>
      <w:bookmarkStart w:id="117" w:name="_Toc35780510"/>
      <w:r/>
      <w:bookmarkStart w:id="118" w:name="_Toc39873218"/>
      <w:r>
        <w:rPr>
          <w:rFonts w:hint="eastAsia" w:ascii="宋体" w:hAnsi="宋体"/>
          <w:b/>
          <w:sz w:val="24"/>
          <w:szCs w:val="24"/>
        </w:rPr>
        <w:t xml:space="preserve">（十七）招标代理费</w:t>
      </w:r>
      <w:bookmarkEnd w:id="115"/>
      <w:r/>
      <w:bookmarkEnd w:id="116"/>
      <w:r/>
      <w:bookmarkEnd w:id="117"/>
      <w:r/>
      <w:bookmarkEnd w:id="118"/>
      <w:r/>
      <w:bookmarkStart w:id="119" w:name="_Toc35780511"/>
      <w:r/>
      <w:r/>
    </w:p>
    <w:p>
      <w:pPr>
        <w:ind w:firstLine="480"/>
        <w:spacing w:line="440" w:lineRule="exact"/>
        <w:tabs>
          <w:tab w:val="left" w:pos="945" w:leader="none"/>
        </w:tabs>
        <w:rPr>
          <w:rFonts w:hint="eastAsia" w:ascii="宋体" w:hAnsi="宋体"/>
          <w:bCs/>
          <w:sz w:val="24"/>
          <w:szCs w:val="24"/>
        </w:rPr>
        <w:outlineLvl w:val="0"/>
      </w:pPr>
      <w:r/>
      <w:bookmarkStart w:id="120" w:name="_Toc116946322"/>
      <w:r/>
      <w:bookmarkStart w:id="121" w:name="_Toc98277365"/>
      <w:r/>
      <w:bookmarkStart w:id="122" w:name="_Toc39873219"/>
      <w:r>
        <w:rPr>
          <w:rFonts w:hint="eastAsia" w:ascii="宋体" w:hAnsi="宋体"/>
          <w:bCs/>
          <w:sz w:val="24"/>
          <w:szCs w:val="24"/>
        </w:rPr>
        <w:t xml:space="preserve">1.本项目代理服务费由中标供应商支付。</w:t>
      </w:r>
      <w:bookmarkEnd w:id="120"/>
      <w:r/>
      <w:r/>
    </w:p>
    <w:p>
      <w:pPr>
        <w:ind w:firstLine="480"/>
        <w:spacing w:line="440" w:lineRule="exact"/>
        <w:tabs>
          <w:tab w:val="left" w:pos="945" w:leader="none"/>
        </w:tabs>
        <w:rPr>
          <w:rFonts w:hint="eastAsia" w:ascii="宋体" w:hAnsi="宋体"/>
          <w:bCs/>
          <w:sz w:val="24"/>
          <w:szCs w:val="24"/>
        </w:rPr>
        <w:outlineLvl w:val="0"/>
      </w:pPr>
      <w:r/>
      <w:bookmarkStart w:id="123" w:name="_Toc116946323"/>
      <w:r>
        <w:rPr>
          <w:rFonts w:hint="eastAsia" w:ascii="宋体" w:hAnsi="宋体"/>
          <w:bCs/>
          <w:sz w:val="24"/>
          <w:szCs w:val="24"/>
        </w:rPr>
        <w:t xml:space="preserve">2.招标代理服务费以中标金额为基数依据，按以下规定的标准和差额定率累进法进行计算收取：100万元以下为1.5%，中标金额100-500万元部分，费率为该部分中标金额的0.8%，打八折。</w:t>
      </w:r>
      <w:bookmarkEnd w:id="123"/>
      <w:r/>
      <w:r/>
    </w:p>
    <w:p>
      <w:pPr>
        <w:ind w:firstLine="482"/>
        <w:spacing w:line="440" w:lineRule="exact"/>
        <w:tabs>
          <w:tab w:val="left" w:pos="945" w:leader="none"/>
        </w:tabs>
        <w:rPr>
          <w:rFonts w:hint="eastAsia" w:ascii="宋体" w:hAnsi="宋体"/>
          <w:b/>
          <w:sz w:val="24"/>
          <w:szCs w:val="24"/>
        </w:rPr>
        <w:outlineLvl w:val="0"/>
      </w:pPr>
      <w:r/>
      <w:bookmarkStart w:id="124" w:name="_Toc116946324"/>
      <w:r>
        <w:rPr>
          <w:rFonts w:hint="eastAsia" w:ascii="宋体" w:hAnsi="宋体"/>
          <w:b/>
          <w:sz w:val="24"/>
          <w:szCs w:val="24"/>
        </w:rPr>
        <w:t xml:space="preserve">（十八）未尽事宜</w:t>
      </w:r>
      <w:bookmarkEnd w:id="119"/>
      <w:r/>
      <w:bookmarkEnd w:id="121"/>
      <w:r/>
      <w:bookmarkEnd w:id="122"/>
      <w:r/>
      <w:bookmarkEnd w:id="124"/>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按照《中华人民共和国政府采购法》及其他有关政府采购的法律法规的规定执行。</w:t>
      </w:r>
      <w:r/>
    </w:p>
    <w:p>
      <w:pPr>
        <w:ind w:firstLine="482"/>
        <w:spacing w:line="440" w:lineRule="exact"/>
        <w:tabs>
          <w:tab w:val="left" w:pos="945" w:leader="none"/>
        </w:tabs>
        <w:rPr>
          <w:rFonts w:hint="eastAsia" w:ascii="宋体" w:hAnsi="宋体"/>
          <w:b/>
          <w:sz w:val="24"/>
          <w:szCs w:val="24"/>
        </w:rPr>
        <w:outlineLvl w:val="0"/>
      </w:pPr>
      <w:r/>
      <w:bookmarkStart w:id="125" w:name="_Toc98277366"/>
      <w:r/>
      <w:bookmarkStart w:id="126" w:name="_Toc116946325"/>
      <w:r>
        <w:rPr>
          <w:rFonts w:hint="eastAsia" w:ascii="宋体" w:hAnsi="宋体"/>
          <w:b/>
          <w:sz w:val="24"/>
          <w:szCs w:val="24"/>
        </w:rPr>
        <w:t xml:space="preserve">（十九）政府采购信用担保</w:t>
      </w:r>
      <w:bookmarkEnd w:id="125"/>
      <w:r/>
      <w:bookmarkEnd w:id="126"/>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.履约担保。</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sz w:val="24"/>
          <w:szCs w:val="24"/>
        </w:rPr>
        <w:t xml:space="preserve">，</w:t>
      </w:r>
      <w:r>
        <w:rPr>
          <w:rFonts w:hint="eastAsia" w:ascii="宋体" w:hAnsi="宋体" w:cs="宋体"/>
          <w:sz w:val="24"/>
          <w:szCs w:val="24"/>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cs="宋体"/>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sz w:val="24"/>
        </w:rPr>
        <w:t xml:space="preserve">政府采购履约担保函格式见附件十五</w:t>
      </w:r>
      <w:r>
        <w:rPr>
          <w:rFonts w:hint="eastAsia" w:ascii="宋体" w:hAnsi="宋体" w:cs="宋体"/>
          <w:bCs/>
          <w:sz w:val="24"/>
        </w:rPr>
        <w:t xml:space="preserve">。</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.融资担保。</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合同融资，是指参与政府采购的供应商，凭借中标</w:t>
      </w:r>
      <w:r>
        <w:rPr>
          <w:rFonts w:hint="eastAsia" w:ascii="宋体" w:hAnsi="宋体"/>
          <w:bCs/>
          <w:sz w:val="24"/>
          <w:szCs w:val="24"/>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440" w:lineRule="exact"/>
        <w:rPr>
          <w:rFonts w:hint="eastAsia" w:ascii="宋体" w:hAnsi="宋体" w:cs="宋体"/>
          <w:b/>
          <w:sz w:val="24"/>
          <w:szCs w:val="24"/>
        </w:rPr>
      </w:pPr>
      <w:r>
        <w:rPr>
          <w:rFonts w:hint="eastAsia" w:ascii="宋体" w:hAnsi="宋体"/>
          <w:bCs/>
          <w:sz w:val="24"/>
          <w:szCs w:val="24"/>
        </w:rPr>
        <w:t xml:space="preserve">成交、中标供应商可根据自身情况，自行决定是否选择采用合同融资形式，在无锡政府采购网——政采贷专栏提供的银行名录内自主选择合作银行。</w:t>
      </w:r>
      <w:r>
        <w:rPr>
          <w:rFonts w:hint="eastAsia" w:ascii="宋体" w:hAnsi="宋体" w:cs="宋体"/>
          <w:b/>
          <w:sz w:val="24"/>
          <w:szCs w:val="24"/>
        </w:rPr>
        <w:t xml:space="preserve">无锡市政府采购合同融资政策告知函（详见附件十六）。</w:t>
      </w:r>
      <w:r/>
    </w:p>
    <w:p>
      <w:pPr>
        <w:ind w:firstLine="482"/>
        <w:spacing w:line="440" w:lineRule="exact"/>
        <w:tabs>
          <w:tab w:val="left" w:pos="525" w:leader="none"/>
          <w:tab w:val="left" w:pos="945" w:leader="none"/>
          <w:tab w:val="left" w:pos="1050" w:leader="none"/>
        </w:tabs>
        <w:rPr>
          <w:rFonts w:hint="eastAsia" w:ascii="宋体" w:hAnsi="宋体"/>
          <w:b/>
          <w:sz w:val="24"/>
          <w:szCs w:val="24"/>
        </w:rPr>
      </w:pPr>
      <w:r>
        <w:rPr>
          <w:rFonts w:hint="eastAsia" w:ascii="宋体" w:hAnsi="宋体" w:cs="宋体"/>
          <w:b/>
          <w:sz w:val="24"/>
          <w:szCs w:val="24"/>
        </w:rPr>
        <w:t xml:space="preserve">采购代理机构应在“中标通知书”中增加“政采贷”合同融资政策宣传条款，并将《无锡市政府采购合同融资政策告知函》作为“中标（成交）通知书”附件一同发给中标供应商。</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bookmarkStart w:id="127" w:name="_Hlk62744624"/>
      <w:r>
        <w:rPr>
          <w:rFonts w:ascii="宋体" w:hAnsi="宋体"/>
          <w:bCs/>
          <w:sz w:val="24"/>
          <w:szCs w:val="24"/>
        </w:rPr>
        <w:t xml:space="preserve">3</w:t>
      </w:r>
      <w:r>
        <w:rPr>
          <w:rFonts w:hint="eastAsia" w:ascii="宋体" w:hAnsi="宋体"/>
          <w:bCs/>
          <w:sz w:val="24"/>
          <w:szCs w:val="24"/>
        </w:rPr>
        <w:t xml:space="preserve">.政府采购信用担保合作担保机构和信用融资合作银行</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440" w:lineRule="exact"/>
        <w:tabs>
          <w:tab w:val="left" w:pos="525" w:leader="none"/>
          <w:tab w:val="left" w:pos="945" w:leader="none"/>
          <w:tab w:val="left" w:pos="1050" w:leader="none"/>
        </w:tabs>
        <w:rPr>
          <w:rFonts w:hint="eastAsia" w:ascii="宋体" w:hAnsi="宋体"/>
          <w:bCs/>
          <w:sz w:val="24"/>
          <w:szCs w:val="24"/>
        </w:rPr>
      </w:pPr>
      <w:r>
        <w:rPr>
          <w:rFonts w:ascii="宋体" w:hAnsi="宋体"/>
          <w:bCs/>
          <w:sz w:val="24"/>
          <w:szCs w:val="24"/>
        </w:rPr>
        <w:t xml:space="preserve">4.</w:t>
      </w:r>
      <w:r>
        <w:rPr>
          <w:rFonts w:hint="eastAsia" w:ascii="宋体" w:hAnsi="宋体"/>
          <w:bCs/>
          <w:sz w:val="24"/>
          <w:szCs w:val="24"/>
        </w:rPr>
        <w:t xml:space="preserve">合作担保机构及银行出具的投标担保函、履约担保函及银行保函等，均具有《财政部关于开展政府采购信用担保试点工作的通知》中列明的担保效力。</w:t>
      </w:r>
      <w:r>
        <w:rPr>
          <w:rFonts w:ascii="宋体" w:hAnsi="宋体"/>
          <w:bCs/>
          <w:sz w:val="24"/>
          <w:szCs w:val="24"/>
        </w:rPr>
        <w:t xml:space="preserve">除不可抗力外，无论基于何种原因，供应商一旦出现违约情形，承担保证责任的专业担保机构应当先行按照政府采购担保函及时进行偿付，偿付完成后，再按与供应商签订的协议约定内容进行追偿</w:t>
      </w:r>
      <w:bookmarkEnd w:id="127"/>
      <w:r>
        <w:rPr>
          <w:rFonts w:ascii="宋体" w:hAnsi="宋体"/>
          <w:bCs/>
          <w:sz w:val="24"/>
          <w:szCs w:val="24"/>
        </w:rPr>
        <w:t xml:space="preserve">。</w:t>
      </w:r>
      <w:r/>
    </w:p>
    <w:p>
      <w:pPr>
        <w:jc w:val="left"/>
        <w:widowControl/>
        <w:rPr>
          <w:rFonts w:hint="eastAsia" w:asciiTheme="minorEastAsia" w:hAnsiTheme="minorEastAsia" w:eastAsiaTheme="minorEastAsia"/>
          <w:b/>
          <w:bCs/>
          <w:sz w:val="32"/>
          <w:szCs w:val="32"/>
          <w:lang w:val="zh-CN"/>
        </w:rPr>
      </w:pPr>
      <w:r>
        <w:rPr>
          <w:rFonts w:asciiTheme="minorEastAsia" w:hAnsiTheme="minorEastAsia" w:eastAsiaTheme="minorEastAsia"/>
        </w:rPr>
        <w:br w:type="page" w:clear="all"/>
      </w:r>
      <w:r/>
    </w:p>
    <w:p>
      <w:pPr>
        <w:jc w:val="center"/>
        <w:spacing w:line="440" w:lineRule="exact"/>
        <w:rPr>
          <w:rFonts w:hint="eastAsia" w:ascii="宋体" w:hAnsi="宋体"/>
          <w:b/>
          <w:bCs/>
          <w:sz w:val="32"/>
          <w:szCs w:val="32"/>
          <w:lang w:val="zh-CN"/>
        </w:rPr>
        <w:outlineLvl w:val="0"/>
      </w:pPr>
      <w:r/>
      <w:bookmarkStart w:id="128" w:name="_Toc116946326"/>
      <w:r/>
      <w:bookmarkStart w:id="129" w:name="_Toc36414912"/>
      <w:r/>
      <w:bookmarkStart w:id="130" w:name="_Toc36850796"/>
      <w:r>
        <w:rPr>
          <w:rFonts w:hint="eastAsia" w:ascii="宋体" w:hAnsi="宋体"/>
          <w:b/>
          <w:bCs/>
          <w:sz w:val="32"/>
          <w:szCs w:val="32"/>
          <w:lang w:val="zh-CN"/>
        </w:rPr>
        <w:t xml:space="preserve">三．采购需求</w:t>
      </w:r>
      <w:bookmarkEnd w:id="128"/>
      <w:r/>
      <w:bookmarkEnd w:id="129"/>
      <w:r/>
      <w:r/>
    </w:p>
    <w:p>
      <w:pPr>
        <w:ind w:firstLine="480"/>
        <w:spacing w:line="440" w:lineRule="exact"/>
        <w:tabs>
          <w:tab w:val="left" w:pos="945" w:leader="none"/>
        </w:tabs>
        <w:rPr>
          <w:rFonts w:hint="eastAsia" w:ascii="宋体" w:hAnsi="宋体" w:cs="宋体"/>
          <w:b/>
          <w:sz w:val="24"/>
          <w:szCs w:val="24"/>
        </w:rPr>
        <w:outlineLvl w:val="0"/>
      </w:pPr>
      <w:r/>
      <w:bookmarkStart w:id="131" w:name="_Toc36830580"/>
      <w:r/>
      <w:bookmarkStart w:id="132" w:name="_Toc98277368"/>
      <w:r/>
      <w:bookmarkStart w:id="133" w:name="_Toc36850795"/>
      <w:r>
        <w:rPr>
          <w:rFonts w:hint="eastAsia" w:ascii="宋体" w:hAnsi="宋体" w:cs="宋体"/>
          <w:b/>
          <w:sz w:val="24"/>
          <w:szCs w:val="24"/>
        </w:rPr>
        <w:t xml:space="preserve">一、采购标的需实现的功能或者目标，以及为落实政府采购政策需满足的要求</w:t>
      </w:r>
      <w:bookmarkEnd w:id="131"/>
      <w:r/>
      <w:bookmarkEnd w:id="132"/>
      <w:r/>
      <w:r/>
    </w:p>
    <w:p>
      <w:pPr>
        <w:ind w:firstLine="480"/>
        <w:jc w:val="left"/>
        <w:spacing w:line="440" w:lineRule="exact"/>
        <w:shd w:val="clear" w:color="auto" w:fill="ffffff"/>
        <w:rPr>
          <w:rFonts w:hint="eastAsia" w:ascii="宋体" w:hAnsi="宋体" w:cs="宋体"/>
          <w:b/>
          <w:bCs/>
          <w:sz w:val="24"/>
          <w:szCs w:val="24"/>
        </w:rPr>
      </w:pPr>
      <w:r/>
      <w:bookmarkStart w:id="134" w:name="_Toc36830581"/>
      <w:r/>
      <w:bookmarkStart w:id="135" w:name="_Toc98277369"/>
      <w:r>
        <w:rPr>
          <w:rFonts w:hint="eastAsia" w:ascii="宋体" w:hAnsi="宋体" w:cs="宋体"/>
          <w:b/>
          <w:bCs/>
          <w:sz w:val="24"/>
          <w:szCs w:val="24"/>
        </w:rPr>
        <w:t xml:space="preserve">1.本项目是否专门面向中小微企业（含监狱企业、残疾人福利性单位）采购：是。</w:t>
      </w:r>
      <w:r/>
    </w:p>
    <w:p>
      <w:pPr>
        <w:ind w:firstLine="480"/>
        <w:jc w:val="left"/>
        <w:spacing w:line="440" w:lineRule="exact"/>
        <w:shd w:val="clear" w:color="auto" w:fill="ffffff"/>
        <w:rPr>
          <w:rFonts w:hint="eastAsia" w:ascii="宋体" w:hAnsi="宋体" w:cs="宋体"/>
          <w:sz w:val="24"/>
          <w:szCs w:val="24"/>
        </w:rPr>
      </w:pPr>
      <w:r>
        <w:rPr>
          <w:rFonts w:hint="eastAsia" w:ascii="宋体" w:hAnsi="宋体" w:cs="宋体"/>
          <w:b/>
          <w:bCs/>
          <w:sz w:val="24"/>
          <w:szCs w:val="24"/>
        </w:rPr>
        <w:t xml:space="preserve">2.本项目采购的标的对应的中小企业划分标准所属行业为：其他未列明行业</w:t>
      </w:r>
      <w:r>
        <w:rPr>
          <w:rFonts w:hint="eastAsia" w:ascii="宋体" w:hAnsi="宋体" w:cs="宋体"/>
          <w:bCs/>
          <w:sz w:val="24"/>
          <w:szCs w:val="24"/>
        </w:rPr>
        <w:t xml:space="preserve">（</w:t>
      </w:r>
      <w:r>
        <w:rPr>
          <w:rFonts w:hint="eastAsia" w:ascii="宋体" w:hAnsi="宋体" w:cs="宋体"/>
          <w:b/>
          <w:bCs/>
          <w:sz w:val="24"/>
          <w:szCs w:val="24"/>
        </w:rPr>
        <w:t xml:space="preserve">其他未列明行业：</w:t>
      </w:r>
      <w:r>
        <w:rPr>
          <w:rFonts w:hint="eastAsia" w:ascii="宋体" w:hAnsi="宋体" w:cs="宋体"/>
          <w:bCs/>
          <w:sz w:val="24"/>
          <w:szCs w:val="24"/>
        </w:rPr>
        <w:t xml:space="preserve">根据《中小企业划型标准规定》工信部联企业[2011]300号，从业人员300人以下的为中小微型企业。其中，从业人员100人及以上的为中型企业；从业人员10人及以上的为小型企业；从业人员10人以下的为微型企业。）。</w:t>
      </w:r>
      <w:bookmarkEnd w:id="134"/>
      <w:r/>
      <w:bookmarkEnd w:id="135"/>
      <w:r/>
      <w:r/>
    </w:p>
    <w:p>
      <w:pPr>
        <w:ind w:firstLine="480"/>
        <w:spacing w:line="440" w:lineRule="exact"/>
        <w:tabs>
          <w:tab w:val="left" w:pos="945" w:leader="none"/>
        </w:tabs>
        <w:rPr>
          <w:rFonts w:hint="eastAsia" w:ascii="宋体" w:hAnsi="宋体" w:cs="宋体"/>
          <w:b/>
          <w:sz w:val="24"/>
          <w:szCs w:val="24"/>
        </w:rPr>
        <w:outlineLvl w:val="0"/>
      </w:pPr>
      <w:r/>
      <w:bookmarkStart w:id="136" w:name="_Toc36414916"/>
      <w:r/>
      <w:bookmarkStart w:id="137" w:name="_Toc36414918"/>
      <w:r/>
      <w:bookmarkStart w:id="138" w:name="_Toc83622628"/>
      <w:r>
        <w:rPr>
          <w:rFonts w:hint="eastAsia" w:ascii="宋体" w:hAnsi="宋体" w:cs="宋体"/>
          <w:b/>
          <w:sz w:val="24"/>
          <w:szCs w:val="24"/>
        </w:rPr>
        <w:t xml:space="preserve">二、本项目采购标的概况、服务期、质量标准及其他要求</w:t>
      </w:r>
      <w:r/>
    </w:p>
    <w:p>
      <w:pPr>
        <w:ind w:firstLine="480"/>
        <w:spacing w:line="440" w:lineRule="exact"/>
        <w:rPr>
          <w:rFonts w:hint="eastAsia" w:ascii="宋体" w:hAnsi="宋体" w:eastAsia="宋体" w:cs="宋体"/>
          <w:sz w:val="24"/>
          <w:szCs w:val="24"/>
          <w:lang w:eastAsia="zh-CN"/>
        </w:rPr>
      </w:pPr>
      <w:r>
        <w:rPr>
          <w:rFonts w:hint="eastAsia" w:ascii="宋体" w:hAnsi="宋体" w:cs="宋体"/>
          <w:b/>
          <w:bCs/>
          <w:sz w:val="24"/>
          <w:szCs w:val="24"/>
        </w:rPr>
        <w:t xml:space="preserve">1.项目编号：</w:t>
      </w:r>
      <w:r>
        <w:rPr>
          <w:rFonts w:hint="eastAsia" w:ascii="宋体" w:hAnsi="宋体" w:cs="宋体"/>
          <w:sz w:val="24"/>
          <w:szCs w:val="24"/>
          <w:lang w:eastAsia="zh-CN"/>
        </w:rPr>
        <w:t xml:space="preserve">JSZC-320206-LXZB-G2024-0039</w:t>
      </w:r>
      <w:r/>
    </w:p>
    <w:p>
      <w:pPr>
        <w:ind w:firstLine="480"/>
        <w:jc w:val="left"/>
        <w:spacing w:line="440" w:lineRule="exact"/>
        <w:rPr>
          <w:rFonts w:hint="eastAsia" w:ascii="宋体" w:hAnsi="宋体" w:cs="宋体"/>
          <w:sz w:val="24"/>
          <w:szCs w:val="24"/>
        </w:rPr>
      </w:pPr>
      <w:r/>
      <w:bookmarkStart w:id="139" w:name="_Hlk37847209"/>
      <w:r>
        <w:rPr>
          <w:rFonts w:hint="eastAsia" w:ascii="宋体" w:hAnsi="宋体" w:cs="宋体"/>
          <w:b/>
          <w:bCs/>
          <w:sz w:val="24"/>
          <w:szCs w:val="24"/>
        </w:rPr>
        <w:t xml:space="preserve">2.项目名称</w:t>
      </w:r>
      <w:bookmarkEnd w:id="139"/>
      <w:r>
        <w:rPr>
          <w:rFonts w:hint="eastAsia" w:ascii="宋体" w:hAnsi="宋体" w:cs="宋体"/>
          <w:b/>
          <w:bCs/>
          <w:sz w:val="24"/>
          <w:szCs w:val="24"/>
        </w:rPr>
        <w:t xml:space="preserve">：</w:t>
      </w:r>
      <w:r>
        <w:rPr>
          <w:rFonts w:ascii="宋体" w:hAnsi="宋体" w:cs="宋体"/>
          <w:sz w:val="24"/>
          <w:szCs w:val="24"/>
        </w:rPr>
        <w:t xml:space="preserve">2024年惠山区地表水监测、村庄生活污水处理设施水质、生态环境信访及应急监测项目</w:t>
      </w:r>
      <w:r/>
    </w:p>
    <w:p>
      <w:pPr>
        <w:ind w:firstLine="480"/>
        <w:spacing w:line="440" w:lineRule="exact"/>
        <w:rPr>
          <w:rFonts w:hint="eastAsia" w:ascii="宋体" w:hAnsi="宋体" w:cs="宋体"/>
          <w:sz w:val="24"/>
          <w:szCs w:val="24"/>
        </w:rPr>
      </w:pPr>
      <w:r>
        <w:rPr>
          <w:rFonts w:hint="eastAsia" w:ascii="宋体" w:hAnsi="宋体" w:cs="宋体"/>
          <w:b/>
          <w:bCs/>
          <w:sz w:val="24"/>
          <w:szCs w:val="24"/>
        </w:rPr>
        <w:t xml:space="preserve">3.项目概况：</w:t>
      </w:r>
      <w:r>
        <w:rPr>
          <w:rFonts w:hint="eastAsia" w:ascii="宋体" w:hAnsi="宋体" w:cs="宋体"/>
          <w:sz w:val="24"/>
          <w:szCs w:val="24"/>
        </w:rPr>
        <w:t xml:space="preserve">本项目为2024年惠山区地表水监测、村庄生活污水处理设施水质、生态环境信访及应急监测，共分为两个包，主要工作内容如下：</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包一：根据《2024年无锡市生态环境监测方案》和《关于加快推进城市建成区水体消劣提质工作的通知》文件的要求，需委托第三方对惠山区776个河道提供每月一次的断面水质监测和204个村庄生活污水处理设施提供每半年一次进出水水质监测服务。</w:t>
      </w:r>
      <w:r/>
    </w:p>
    <w:p>
      <w:pPr>
        <w:ind w:firstLine="480"/>
        <w:spacing w:line="440" w:lineRule="exact"/>
        <w:rPr>
          <w:rFonts w:hint="eastAsia" w:ascii="宋体" w:hAnsi="宋体" w:cs="宋体"/>
          <w:bCs/>
          <w:sz w:val="24"/>
          <w:szCs w:val="24"/>
          <w:highlight w:val="yellow"/>
        </w:rPr>
      </w:pPr>
      <w:r>
        <w:rPr>
          <w:rFonts w:hint="eastAsia" w:ascii="宋体" w:hAnsi="宋体" w:cs="宋体"/>
          <w:sz w:val="24"/>
          <w:szCs w:val="24"/>
        </w:rPr>
        <w:t xml:space="preserve">包二：根据《2024年无锡市生态环境监测工作要点》和《无锡市突发事件生态环境应急工作程序划定》文件的要求，需委托第三方开展惠山区生态环境信访调查监测及应急监测服务。</w:t>
      </w:r>
      <w:r/>
    </w:p>
    <w:p>
      <w:pPr>
        <w:ind w:firstLine="480"/>
        <w:spacing w:line="440" w:lineRule="exact"/>
        <w:rPr>
          <w:rFonts w:hint="eastAsia" w:ascii="宋体" w:hAnsi="宋体" w:cs="宋体"/>
          <w:bCs/>
          <w:sz w:val="24"/>
          <w:szCs w:val="24"/>
        </w:rPr>
      </w:pPr>
      <w:r>
        <w:rPr>
          <w:rFonts w:hint="eastAsia" w:ascii="宋体" w:hAnsi="宋体" w:cs="宋体"/>
          <w:b/>
          <w:sz w:val="24"/>
          <w:szCs w:val="24"/>
        </w:rPr>
        <w:t xml:space="preserve">4.★服务期：</w:t>
      </w:r>
      <w:r>
        <w:rPr>
          <w:rFonts w:hint="eastAsia" w:ascii="宋体" w:hAnsi="宋体" w:cs="宋体"/>
          <w:bCs/>
          <w:sz w:val="24"/>
          <w:szCs w:val="24"/>
        </w:rPr>
        <w:t xml:space="preserve">一年（具体服务起止时间以采购人要求为准）。</w:t>
      </w:r>
      <w:r/>
    </w:p>
    <w:p>
      <w:pPr>
        <w:ind w:firstLine="480"/>
        <w:jc w:val="left"/>
        <w:spacing w:line="440" w:lineRule="exact"/>
        <w:rPr>
          <w:rFonts w:hint="eastAsia" w:ascii="宋体" w:hAnsi="宋体" w:cs="宋体"/>
          <w:bCs/>
          <w:sz w:val="24"/>
          <w:szCs w:val="24"/>
          <w:lang w:bidi="en-US"/>
        </w:rPr>
      </w:pPr>
      <w:r>
        <w:rPr>
          <w:rFonts w:hint="eastAsia" w:ascii="宋体" w:hAnsi="宋体" w:cs="宋体"/>
          <w:b/>
          <w:sz w:val="24"/>
          <w:szCs w:val="24"/>
        </w:rPr>
        <w:t xml:space="preserve">5.★</w:t>
      </w:r>
      <w:r>
        <w:rPr>
          <w:rFonts w:hint="eastAsia" w:ascii="宋体" w:hAnsi="宋体" w:cs="宋体"/>
          <w:b/>
          <w:sz w:val="24"/>
          <w:szCs w:val="24"/>
          <w:lang w:bidi="en-US"/>
        </w:rPr>
        <w:t xml:space="preserve">质量要求：</w:t>
      </w:r>
      <w:r>
        <w:rPr>
          <w:rFonts w:hint="eastAsia" w:ascii="宋体" w:hAnsi="宋体" w:cs="宋体"/>
          <w:bCs/>
          <w:sz w:val="24"/>
          <w:szCs w:val="24"/>
          <w:lang w:bidi="en-US"/>
        </w:rPr>
        <w:t xml:space="preserve">符合国家标准、行业标准和企业标准（标准不一致的，以严格的标准为准），并满足采购需求。</w:t>
      </w:r>
      <w:r/>
    </w:p>
    <w:p>
      <w:pPr>
        <w:ind w:firstLine="480"/>
        <w:jc w:val="left"/>
        <w:spacing w:line="440" w:lineRule="exact"/>
        <w:rPr>
          <w:rFonts w:hint="eastAsia" w:ascii="宋体" w:hAnsi="宋体" w:cs="宋体"/>
          <w:bCs/>
          <w:sz w:val="24"/>
          <w:szCs w:val="24"/>
        </w:rPr>
      </w:pPr>
      <w:r>
        <w:rPr>
          <w:rFonts w:hint="eastAsia" w:ascii="宋体" w:hAnsi="宋体" w:cs="宋体"/>
          <w:b/>
          <w:sz w:val="24"/>
          <w:szCs w:val="24"/>
        </w:rPr>
        <w:t xml:space="preserve">6.</w:t>
      </w:r>
      <w:r>
        <w:rPr>
          <w:rFonts w:hint="eastAsia" w:ascii="宋体" w:hAnsi="宋体" w:cs="宋体"/>
          <w:b/>
          <w:bCs/>
          <w:sz w:val="24"/>
          <w:szCs w:val="24"/>
        </w:rPr>
        <w:t xml:space="preserve">其他要求：</w:t>
      </w:r>
      <w:r>
        <w:rPr>
          <w:rFonts w:hint="eastAsia" w:ascii="宋体" w:hAnsi="宋体" w:cs="宋体"/>
          <w:bCs/>
          <w:sz w:val="24"/>
          <w:szCs w:val="24"/>
        </w:rPr>
        <w:t xml:space="preserve">中标供应商不得将项目整体或部分进行转包或分包，且不得让第三方公司采用挂靠中标供应商的方式承担技术服务工作。</w:t>
      </w:r>
      <w:r/>
    </w:p>
    <w:p>
      <w:pPr>
        <w:ind w:firstLine="480"/>
        <w:spacing w:line="440" w:lineRule="exact"/>
        <w:shd w:val="clear" w:color="auto" w:fill="ffffff"/>
        <w:rPr>
          <w:rFonts w:hint="eastAsia" w:ascii="宋体" w:hAnsi="宋体" w:cs="宋体"/>
          <w:b/>
          <w:bCs/>
          <w:sz w:val="24"/>
          <w:szCs w:val="24"/>
        </w:rPr>
      </w:pPr>
      <w:r>
        <w:rPr>
          <w:rFonts w:hint="eastAsia" w:ascii="宋体" w:hAnsi="宋体" w:cs="宋体"/>
          <w:b/>
          <w:bCs/>
          <w:sz w:val="24"/>
          <w:szCs w:val="24"/>
        </w:rPr>
        <w:t xml:space="preserve">8.★付款方式</w:t>
      </w:r>
      <w:r/>
    </w:p>
    <w:p>
      <w:pPr>
        <w:ind w:firstLine="480"/>
        <w:spacing w:line="440" w:lineRule="exact"/>
        <w:rPr>
          <w:rFonts w:hint="eastAsia" w:ascii="宋体" w:hAnsi="宋体"/>
          <w:b/>
          <w:bCs/>
          <w:color w:val="0000ff"/>
          <w:sz w:val="24"/>
        </w:rPr>
      </w:pPr>
      <w:r>
        <w:rPr>
          <w:rFonts w:hint="eastAsia" w:ascii="宋体" w:hAnsi="宋体"/>
          <w:b/>
          <w:bCs/>
          <w:color w:val="0000ff"/>
          <w:sz w:val="24"/>
        </w:rPr>
        <w:t xml:space="preserve">包一：合同签订后，采购人预付合同价款的30%；水质监测工作全部结束，中标供应商提交全套成果资料并经采购人审核通过后，采购人一次性支付剩余服务费（最终结算服务费=中标单价*实际完成工作量-实际扣款-预付款）。</w:t>
      </w:r>
      <w:r/>
    </w:p>
    <w:p>
      <w:pPr>
        <w:ind w:firstLine="480"/>
        <w:spacing w:line="440" w:lineRule="exact"/>
        <w:rPr>
          <w:rFonts w:hint="eastAsia" w:ascii="宋体" w:hAnsi="宋体" w:cs="宋体"/>
          <w:b/>
          <w:color w:val="ff0000"/>
          <w:sz w:val="24"/>
          <w:szCs w:val="24"/>
          <w:lang w:bidi="en-US"/>
        </w:rPr>
      </w:pPr>
      <w:r>
        <w:rPr>
          <w:rFonts w:hint="eastAsia" w:ascii="宋体" w:hAnsi="宋体"/>
          <w:b/>
          <w:bCs/>
          <w:color w:val="0000ff"/>
          <w:sz w:val="24"/>
        </w:rPr>
        <w:t xml:space="preserve">包二：合同签订后，采购人预付合同价款的30%；以《江苏省环境监测专业服务收费管理办法》《江苏省环境监测专业服务收费标准》（苏价费【2006】397号）和《省物价局、省财政厅关于降低收费标准和实施收费减免的通知》为收费基准（以下简称收费基准），按照中标折扣率，供应商在完成应急信访监督性监测部分服务任务且提交全套成果资料经采购人审核通过后，采购人向中标供应商一次性支付剩余服务费（剩余应急信访监督性监测服务费=</w:t>
      </w:r>
      <w:r>
        <w:rPr>
          <w:rFonts w:hint="eastAsia" w:ascii="宋体" w:hAnsi="宋体"/>
          <w:b/>
          <w:bCs/>
          <w:color w:val="0000ff"/>
          <w:sz w:val="24"/>
          <w:lang w:eastAsia="zh-CN"/>
        </w:rPr>
        <w:t xml:space="preserve">中标折扣率</w:t>
      </w:r>
      <w:r>
        <w:rPr>
          <w:rFonts w:hint="eastAsia" w:ascii="宋体" w:hAnsi="宋体"/>
          <w:b/>
          <w:bCs/>
          <w:color w:val="0000ff"/>
          <w:sz w:val="24"/>
        </w:rPr>
        <w:t xml:space="preserve">*实际完成工作量*收费基准-实际扣款-预付款）。</w:t>
      </w:r>
      <w:r/>
    </w:p>
    <w:p>
      <w:pPr>
        <w:ind w:firstLine="480"/>
        <w:spacing w:line="440" w:lineRule="exact"/>
        <w:rPr>
          <w:rFonts w:hint="eastAsia" w:ascii="宋体" w:hAnsi="宋体"/>
          <w:b/>
          <w:bCs/>
          <w:color w:val="0000ff"/>
          <w:sz w:val="24"/>
        </w:rPr>
      </w:pPr>
      <w:r>
        <w:rPr>
          <w:rFonts w:hint="eastAsia" w:ascii="宋体" w:hAnsi="宋体"/>
          <w:b/>
          <w:bCs/>
          <w:color w:val="0000ff"/>
          <w:sz w:val="24"/>
        </w:rPr>
        <w:t xml:space="preserve">最终结算金额以实际开展情况为准。每次付款时中标供应商须出具符合采购人财务要求的相应的税金发票，实际付款进度还需根据采购人财政资金拨款进度。</w:t>
      </w:r>
      <w:r/>
    </w:p>
    <w:p>
      <w:pPr>
        <w:ind w:firstLine="480"/>
        <w:spacing w:line="440" w:lineRule="exact"/>
        <w:rPr>
          <w:rFonts w:hint="eastAsia" w:ascii="宋体" w:hAnsi="宋体" w:cs="宋体"/>
          <w:bCs/>
          <w:sz w:val="24"/>
          <w:szCs w:val="24"/>
          <w:lang w:bidi="en-US"/>
        </w:rPr>
      </w:pPr>
      <w:r/>
      <w:bookmarkStart w:id="140" w:name="_Hlk123566626"/>
      <w:r>
        <w:rPr>
          <w:rFonts w:hint="eastAsia" w:ascii="宋体" w:hAnsi="宋体" w:cs="宋体"/>
          <w:b/>
          <w:sz w:val="24"/>
          <w:szCs w:val="24"/>
          <w:lang w:bidi="en-US"/>
        </w:rPr>
        <w:t xml:space="preserve">9.项目服务地点：</w:t>
      </w:r>
      <w:r>
        <w:rPr>
          <w:rFonts w:hint="eastAsia" w:ascii="宋体" w:hAnsi="宋体" w:cs="宋体"/>
          <w:bCs/>
          <w:sz w:val="24"/>
          <w:szCs w:val="24"/>
          <w:lang w:bidi="en-US"/>
        </w:rPr>
        <w:t xml:space="preserve">无锡市惠山区。</w:t>
      </w:r>
      <w:bookmarkEnd w:id="140"/>
      <w:r/>
      <w:r/>
    </w:p>
    <w:p>
      <w:pPr>
        <w:ind w:firstLine="480"/>
        <w:spacing w:line="440" w:lineRule="exact"/>
        <w:tabs>
          <w:tab w:val="left" w:pos="945" w:leader="none"/>
        </w:tabs>
        <w:rPr>
          <w:rFonts w:hint="eastAsia" w:ascii="宋体" w:hAnsi="宋体" w:cs="宋体"/>
          <w:b/>
          <w:bCs/>
          <w:sz w:val="24"/>
          <w:szCs w:val="24"/>
        </w:rPr>
        <w:outlineLvl w:val="0"/>
      </w:pPr>
      <w:r/>
      <w:bookmarkStart w:id="141" w:name="_Toc36414917"/>
      <w:r>
        <w:rPr>
          <w:rFonts w:hint="eastAsia" w:ascii="宋体" w:hAnsi="宋体" w:cs="宋体"/>
          <w:b/>
          <w:sz w:val="24"/>
          <w:szCs w:val="24"/>
        </w:rPr>
        <w:t xml:space="preserve">三、</w:t>
      </w:r>
      <w:bookmarkStart w:id="142" w:name="_Hlk123567076"/>
      <w:r>
        <w:rPr>
          <w:rFonts w:hint="eastAsia" w:ascii="宋体" w:hAnsi="宋体" w:cs="宋体"/>
          <w:b/>
          <w:bCs/>
          <w:sz w:val="24"/>
          <w:szCs w:val="24"/>
        </w:rPr>
        <w:t xml:space="preserve">服务内容及要求</w:t>
      </w:r>
      <w:bookmarkEnd w:id="133"/>
      <w:r/>
      <w:bookmarkEnd w:id="136"/>
      <w:r/>
      <w:bookmarkEnd w:id="137"/>
      <w:r/>
      <w:bookmarkEnd w:id="138"/>
      <w:r/>
      <w:bookmarkEnd w:id="141"/>
      <w:r/>
      <w:bookmarkEnd w:id="142"/>
      <w:r/>
      <w:r/>
    </w:p>
    <w:p>
      <w:pPr>
        <w:ind w:firstLine="480"/>
        <w:jc w:val="center"/>
        <w:spacing w:line="440" w:lineRule="exact"/>
        <w:rPr>
          <w:rFonts w:hint="eastAsia" w:ascii="宋体" w:hAnsi="宋体" w:cs="宋体"/>
          <w:b/>
          <w:bCs/>
          <w:sz w:val="24"/>
          <w:szCs w:val="24"/>
        </w:rPr>
      </w:pPr>
      <w:r>
        <w:rPr>
          <w:rFonts w:hint="eastAsia" w:ascii="宋体" w:hAnsi="宋体" w:cs="宋体"/>
          <w:b/>
          <w:bCs/>
          <w:sz w:val="24"/>
          <w:szCs w:val="24"/>
        </w:rPr>
        <w:t xml:space="preserve">（一）包一：惠山区断面水质监测及村庄生活污水处理设施进出水水质监测</w:t>
      </w:r>
      <w:r/>
    </w:p>
    <w:p>
      <w:pPr>
        <w:ind w:firstLine="482"/>
        <w:spacing w:line="440" w:lineRule="exact"/>
        <w:widowControl/>
        <w:rPr>
          <w:rFonts w:hint="eastAsia" w:ascii="宋体" w:hAnsi="宋体"/>
          <w:b/>
          <w:bCs/>
          <w:sz w:val="24"/>
          <w:szCs w:val="24"/>
        </w:rPr>
      </w:pPr>
      <w:r>
        <w:rPr>
          <w:rFonts w:ascii="宋体" w:hAnsi="宋体"/>
          <w:b/>
          <w:bCs/>
          <w:sz w:val="24"/>
          <w:szCs w:val="24"/>
        </w:rPr>
        <w:t xml:space="preserve">1</w:t>
      </w:r>
      <w:r>
        <w:rPr>
          <w:rFonts w:hint="eastAsia" w:ascii="宋体" w:hAnsi="宋体"/>
          <w:b/>
          <w:bCs/>
          <w:sz w:val="24"/>
          <w:szCs w:val="24"/>
        </w:rPr>
        <w:t xml:space="preserve">.项目背景</w:t>
      </w:r>
      <w:r/>
    </w:p>
    <w:p>
      <w:pPr>
        <w:ind w:firstLine="566"/>
        <w:spacing w:line="440" w:lineRule="exact"/>
        <w:rPr>
          <w:rFonts w:hint="eastAsia" w:ascii="宋体" w:hAnsi="宋体"/>
          <w:sz w:val="24"/>
          <w:szCs w:val="24"/>
        </w:rPr>
      </w:pPr>
      <w:r>
        <w:rPr>
          <w:rFonts w:hint="eastAsia" w:ascii="宋体" w:hAnsi="宋体"/>
          <w:sz w:val="24"/>
          <w:szCs w:val="24"/>
        </w:rPr>
        <w:t xml:space="preserve">根据《2024年无锡市生态环境监测方案》《关于加快推进城市建成区水体消劣提质工作的通知</w:t>
      </w:r>
      <w:r>
        <w:rPr>
          <w:rFonts w:ascii="宋体" w:hAnsi="宋体"/>
          <w:sz w:val="24"/>
          <w:szCs w:val="24"/>
        </w:rPr>
        <w:t xml:space="preserve">》</w:t>
      </w:r>
      <w:r>
        <w:rPr>
          <w:rFonts w:hint="eastAsia" w:ascii="宋体" w:hAnsi="宋体"/>
          <w:sz w:val="24"/>
          <w:szCs w:val="24"/>
        </w:rPr>
        <w:t xml:space="preserve">，需对惠山区776个河道的断面水质以及204个村庄生活污水处理设施进出水水质进行水质监测。</w:t>
      </w:r>
      <w:r/>
    </w:p>
    <w:p>
      <w:pPr>
        <w:ind w:firstLine="566"/>
        <w:spacing w:line="440" w:lineRule="exact"/>
        <w:rPr>
          <w:rFonts w:hint="eastAsia" w:ascii="宋体" w:hAnsi="宋体"/>
          <w:sz w:val="24"/>
          <w:szCs w:val="24"/>
        </w:rPr>
      </w:pPr>
      <w:r>
        <w:rPr>
          <w:rFonts w:hint="eastAsia" w:ascii="宋体" w:hAnsi="宋体"/>
          <w:sz w:val="24"/>
          <w:szCs w:val="24"/>
        </w:rPr>
        <w:t xml:space="preserve">水质监测指标：包括但不限于溶解氧、氨氮、总磷、高锰酸盐指数、化学需氧量、水质类别、水温、pH值、总氮、流向、氧化还原电位、水深、透明度。</w:t>
      </w:r>
      <w:r/>
    </w:p>
    <w:p>
      <w:pPr>
        <w:ind w:firstLine="569"/>
        <w:spacing w:line="440" w:lineRule="exact"/>
        <w:rPr>
          <w:rFonts w:hint="eastAsia"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w:t>
      </w:r>
      <w:r>
        <w:rPr>
          <w:rFonts w:hint="eastAsia" w:ascii="宋体" w:hAnsi="宋体"/>
          <w:b/>
          <w:bCs/>
          <w:sz w:val="24"/>
          <w:szCs w:val="24"/>
        </w:rPr>
        <w:t xml:space="preserve">监测范围</w:t>
      </w:r>
      <w:r/>
    </w:p>
    <w:p>
      <w:pPr>
        <w:ind w:firstLine="566"/>
        <w:spacing w:line="440" w:lineRule="exact"/>
        <w:rPr>
          <w:rFonts w:hint="eastAsia" w:ascii="宋体" w:hAnsi="宋体"/>
          <w:sz w:val="24"/>
          <w:szCs w:val="24"/>
        </w:rPr>
      </w:pPr>
      <w:r>
        <w:rPr>
          <w:rFonts w:hint="eastAsia" w:ascii="宋体" w:hAnsi="宋体"/>
          <w:sz w:val="24"/>
          <w:szCs w:val="24"/>
        </w:rPr>
        <w:t xml:space="preserve">惠山区生态环境地表水监测：包括惠山开发区、堰桥、前洲、玉祁、洛社、钱桥、阳山范围内的共776条河道，涉及监测指标包括但不限于溶解氧、氨氮、总磷、高锰酸盐指数、化学需氧量、水温、pH值、总氮、流向、氧化还原电位、水深、透明度。监测频次为12次/年，按月开展。</w:t>
      </w:r>
      <w:r/>
    </w:p>
    <w:p>
      <w:pPr>
        <w:ind w:firstLine="566"/>
        <w:spacing w:line="440" w:lineRule="exact"/>
        <w:rPr>
          <w:rFonts w:hint="eastAsia" w:ascii="宋体" w:hAnsi="宋体"/>
          <w:sz w:val="24"/>
          <w:szCs w:val="24"/>
        </w:rPr>
      </w:pPr>
      <w:r>
        <w:rPr>
          <w:rFonts w:hint="eastAsia" w:ascii="宋体" w:hAnsi="宋体"/>
          <w:sz w:val="24"/>
          <w:szCs w:val="24"/>
        </w:rPr>
        <w:t xml:space="preserve">村庄生活污水处理设施水质监测：包括堰桥、前洲、玉祁、洛社、钱桥、阳山范围内的204个监测点位。监测指标为pH值、化学需氧量、悬浮物、氨氮、总氮、总磷、动植物油类，频次为2次/年。</w:t>
      </w:r>
      <w:r/>
    </w:p>
    <w:p>
      <w:pPr>
        <w:ind w:firstLine="482"/>
        <w:spacing w:line="440" w:lineRule="exact"/>
        <w:rPr>
          <w:rFonts w:hint="eastAsia" w:ascii="宋体" w:hAnsi="宋体"/>
          <w:b/>
          <w:bCs/>
          <w:sz w:val="24"/>
          <w:szCs w:val="24"/>
        </w:rPr>
      </w:pPr>
      <w:r>
        <w:rPr>
          <w:rFonts w:hint="eastAsia" w:ascii="宋体" w:hAnsi="宋体"/>
          <w:b/>
          <w:bCs/>
          <w:sz w:val="24"/>
          <w:szCs w:val="24"/>
        </w:rPr>
        <w:t xml:space="preserve">3</w:t>
      </w:r>
      <w:r>
        <w:rPr>
          <w:rFonts w:ascii="宋体" w:hAnsi="宋体"/>
          <w:b/>
          <w:bCs/>
          <w:sz w:val="24"/>
          <w:szCs w:val="24"/>
        </w:rPr>
        <w:t xml:space="preserve">.</w:t>
      </w:r>
      <w:r>
        <w:rPr>
          <w:rFonts w:hint="eastAsia" w:ascii="宋体" w:hAnsi="宋体"/>
          <w:b/>
          <w:bCs/>
          <w:sz w:val="24"/>
          <w:szCs w:val="24"/>
        </w:rPr>
        <w:t xml:space="preserve">人员要求</w:t>
      </w:r>
      <w:r/>
    </w:p>
    <w:p>
      <w:pPr>
        <w:ind w:firstLine="482"/>
        <w:spacing w:line="440" w:lineRule="exact"/>
        <w:tabs>
          <w:tab w:val="left" w:pos="945" w:leader="none"/>
        </w:tabs>
        <w:rPr>
          <w:rFonts w:hint="eastAsia" w:ascii="宋体" w:hAnsi="宋体"/>
          <w:b/>
          <w:bCs/>
          <w:sz w:val="24"/>
          <w:szCs w:val="24"/>
        </w:rPr>
        <w:outlineLvl w:val="0"/>
      </w:pPr>
      <w:r>
        <w:rPr>
          <w:rFonts w:hint="eastAsia" w:ascii="宋体" w:hAnsi="宋体"/>
          <w:b/>
          <w:bCs/>
          <w:sz w:val="24"/>
          <w:szCs w:val="24"/>
        </w:rPr>
        <w:t xml:space="preserve">（1）人员最低配备要求</w:t>
      </w:r>
      <w:r/>
    </w:p>
    <w:tbl>
      <w:tblPr>
        <w:tblStyle w:val="785"/>
        <w:tblW w:w="10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1"/>
        <w:gridCol w:w="709"/>
        <w:gridCol w:w="5020"/>
        <w:gridCol w:w="2909"/>
      </w:tblGrid>
      <w:tr>
        <w:trPr>
          <w:jc w:val="center"/>
          <w:trHeight w:val="421"/>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hint="eastAsia" w:ascii="宋体" w:hAnsi="宋体"/>
                <w:b/>
                <w:bCs/>
                <w:sz w:val="23"/>
                <w:szCs w:val="23"/>
              </w:rPr>
            </w:pPr>
            <w:r>
              <w:rPr>
                <w:rFonts w:hint="eastAsia" w:ascii="宋体" w:hAnsi="宋体"/>
                <w:b/>
                <w:bCs/>
                <w:sz w:val="23"/>
                <w:szCs w:val="23"/>
              </w:rPr>
              <w:t xml:space="preserve">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b/>
                <w:bCs/>
                <w:sz w:val="23"/>
                <w:szCs w:val="23"/>
              </w:rPr>
            </w:pPr>
            <w:r>
              <w:rPr>
                <w:rFonts w:hint="eastAsia" w:ascii="宋体" w:hAnsi="宋体"/>
                <w:b/>
                <w:bCs/>
                <w:sz w:val="23"/>
                <w:szCs w:val="23"/>
              </w:rPr>
              <w:t xml:space="preserve">数量</w:t>
            </w:r>
            <w:r/>
          </w:p>
        </w:tc>
        <w:tc>
          <w:tcPr>
            <w:tcBorders>
              <w:top w:val="single" w:color="auto" w:sz="4" w:space="0"/>
              <w:left w:val="single" w:color="auto" w:sz="4" w:space="0"/>
              <w:bottom w:val="single" w:color="auto" w:sz="4" w:space="0"/>
              <w:right w:val="single" w:color="auto" w:sz="4" w:space="0"/>
            </w:tcBorders>
            <w:tcW w:w="5020" w:type="dxa"/>
            <w:textDirection w:val="lrTb"/>
            <w:noWrap w:val="false"/>
          </w:tcPr>
          <w:p>
            <w:pPr>
              <w:jc w:val="center"/>
              <w:rPr>
                <w:rFonts w:hint="eastAsia" w:ascii="宋体" w:hAnsi="宋体"/>
                <w:b/>
                <w:bCs/>
                <w:sz w:val="23"/>
                <w:szCs w:val="23"/>
              </w:rPr>
            </w:pPr>
            <w:r>
              <w:rPr>
                <w:rFonts w:hint="eastAsia" w:ascii="宋体" w:hAnsi="宋体"/>
                <w:b/>
                <w:bCs/>
                <w:sz w:val="23"/>
                <w:szCs w:val="23"/>
              </w:rPr>
              <w:t xml:space="preserve">要求</w:t>
            </w:r>
            <w:r/>
          </w:p>
        </w:tc>
        <w:tc>
          <w:tcPr>
            <w:tcBorders>
              <w:top w:val="single" w:color="auto" w:sz="4" w:space="0"/>
              <w:left w:val="single" w:color="auto" w:sz="4" w:space="0"/>
              <w:bottom w:val="single" w:color="auto" w:sz="4" w:space="0"/>
              <w:right w:val="single" w:color="auto" w:sz="4" w:space="0"/>
            </w:tcBorders>
            <w:tcW w:w="2909" w:type="dxa"/>
            <w:vAlign w:val="center"/>
            <w:textDirection w:val="lrTb"/>
            <w:noWrap w:val="false"/>
          </w:tcPr>
          <w:p>
            <w:pPr>
              <w:jc w:val="center"/>
              <w:rPr>
                <w:rFonts w:hint="eastAsia" w:ascii="宋体" w:hAnsi="宋体"/>
                <w:sz w:val="23"/>
                <w:szCs w:val="23"/>
              </w:rPr>
            </w:pPr>
            <w:r>
              <w:rPr>
                <w:rFonts w:hint="eastAsia" w:ascii="宋体" w:hAnsi="宋体"/>
                <w:b/>
                <w:bCs/>
                <w:sz w:val="23"/>
                <w:szCs w:val="23"/>
              </w:rPr>
              <w:t xml:space="preserve">备注</w:t>
            </w:r>
            <w:r/>
          </w:p>
        </w:tc>
      </w:tr>
      <w:tr>
        <w:trPr>
          <w:jc w:val="center"/>
          <w:trHeight w:val="650"/>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hint="eastAsia" w:ascii="宋体" w:hAnsi="宋体"/>
                <w:sz w:val="23"/>
                <w:szCs w:val="23"/>
              </w:rPr>
            </w:pPr>
            <w:r>
              <w:rPr>
                <w:rFonts w:hint="eastAsia" w:ascii="宋体" w:hAnsi="宋体" w:cs="宋体"/>
                <w:sz w:val="23"/>
                <w:szCs w:val="23"/>
              </w:rPr>
              <w:t xml:space="preserve">项目负责人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3"/>
                <w:szCs w:val="23"/>
              </w:rPr>
            </w:pPr>
            <w:r>
              <w:rPr>
                <w:rFonts w:hint="eastAsia" w:ascii="宋体" w:hAnsi="宋体"/>
                <w:sz w:val="23"/>
                <w:szCs w:val="23"/>
              </w:rPr>
              <w:t xml:space="preserve">1人</w:t>
            </w:r>
            <w:r/>
          </w:p>
        </w:tc>
        <w:tc>
          <w:tcPr>
            <w:tcBorders>
              <w:top w:val="single" w:color="auto" w:sz="4" w:space="0"/>
              <w:left w:val="single" w:color="auto" w:sz="4" w:space="0"/>
              <w:bottom w:val="single" w:color="auto" w:sz="4" w:space="0"/>
              <w:right w:val="single" w:color="auto" w:sz="4" w:space="0"/>
            </w:tcBorders>
            <w:tcW w:w="5020" w:type="dxa"/>
            <w:vAlign w:val="center"/>
            <w:textDirection w:val="lrTb"/>
            <w:noWrap w:val="false"/>
          </w:tcPr>
          <w:p>
            <w:pPr>
              <w:rPr>
                <w:rFonts w:hint="eastAsia" w:ascii="宋体" w:hAnsi="宋体"/>
                <w:sz w:val="23"/>
                <w:szCs w:val="23"/>
              </w:rPr>
            </w:pPr>
            <w:r>
              <w:rPr>
                <w:rFonts w:hint="eastAsia"/>
                <w:sz w:val="22"/>
                <w:szCs w:val="22"/>
              </w:rPr>
              <w:t xml:space="preserve">具备一定的法律知识和善于沟通、处事应变的能力；具有相应的公关意识；能组织协调各部门完成任务，调动一切积极因素，完成下达的目标和任务。</w:t>
            </w:r>
            <w:r/>
          </w:p>
        </w:tc>
        <w:tc>
          <w:tcPr>
            <w:tcBorders>
              <w:top w:val="single" w:color="auto" w:sz="4" w:space="0"/>
              <w:left w:val="single" w:color="auto" w:sz="4" w:space="0"/>
              <w:bottom w:val="single" w:color="auto" w:sz="4" w:space="0"/>
              <w:right w:val="single" w:color="auto" w:sz="4" w:space="0"/>
            </w:tcBorders>
            <w:tcW w:w="2909" w:type="dxa"/>
            <w:vAlign w:val="center"/>
            <w:textDirection w:val="lrTb"/>
            <w:noWrap w:val="false"/>
          </w:tcPr>
          <w:p>
            <w:pPr>
              <w:rPr>
                <w:rFonts w:hint="eastAsia" w:ascii="宋体" w:hAnsi="宋体" w:cs="宋体"/>
                <w:sz w:val="22"/>
                <w:szCs w:val="22"/>
              </w:rPr>
            </w:pPr>
            <w:r>
              <w:rPr>
                <w:rFonts w:hint="eastAsia" w:ascii="宋体" w:hAnsi="宋体" w:cs="宋体"/>
                <w:sz w:val="22"/>
                <w:szCs w:val="22"/>
              </w:rPr>
              <w:t xml:space="preserve">提供由区级及以上社保部门出具的近三个月中任意一个月（</w:t>
            </w:r>
            <w:r>
              <w:rPr>
                <w:rFonts w:hint="eastAsia" w:ascii="宋体" w:hAnsi="宋体" w:cs="宋体"/>
                <w:sz w:val="22"/>
                <w:szCs w:val="22"/>
                <w:lang w:eastAsia="zh-CN"/>
              </w:rPr>
              <w:t xml:space="preserve">2024年06月/07月/08月</w:t>
            </w:r>
            <w:r>
              <w:rPr>
                <w:rFonts w:hint="eastAsia" w:ascii="宋体" w:hAnsi="宋体" w:cs="宋体"/>
                <w:sz w:val="22"/>
                <w:szCs w:val="22"/>
              </w:rPr>
              <w:t xml:space="preserve">）的社保缴费清单（或社保缴费证明）。</w:t>
            </w:r>
            <w:r/>
          </w:p>
        </w:tc>
      </w:tr>
      <w:tr>
        <w:trPr>
          <w:jc w:val="center"/>
          <w:trHeight w:val="325"/>
        </w:trPr>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hint="eastAsia" w:ascii="宋体" w:hAnsi="宋体"/>
                <w:sz w:val="23"/>
                <w:szCs w:val="23"/>
              </w:rPr>
            </w:pPr>
            <w:r>
              <w:rPr>
                <w:rFonts w:hint="eastAsia" w:ascii="宋体" w:hAnsi="宋体" w:cs="宋体"/>
                <w:sz w:val="23"/>
                <w:szCs w:val="23"/>
              </w:rPr>
              <w:t xml:space="preserve">服务人员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3"/>
                <w:szCs w:val="23"/>
              </w:rPr>
            </w:pPr>
            <w:r>
              <w:rPr>
                <w:rFonts w:ascii="宋体" w:hAnsi="宋体"/>
                <w:sz w:val="23"/>
                <w:szCs w:val="23"/>
              </w:rPr>
              <w:t xml:space="preserve">2</w:t>
            </w:r>
            <w:r>
              <w:rPr>
                <w:rFonts w:hint="eastAsia" w:ascii="宋体" w:hAnsi="宋体"/>
                <w:sz w:val="23"/>
                <w:szCs w:val="23"/>
              </w:rPr>
              <w:t xml:space="preserve">人</w:t>
            </w:r>
            <w:r/>
          </w:p>
        </w:tc>
        <w:tc>
          <w:tcPr>
            <w:tcBorders>
              <w:top w:val="single" w:color="auto" w:sz="4" w:space="0"/>
              <w:left w:val="single" w:color="auto" w:sz="4" w:space="0"/>
              <w:bottom w:val="single" w:color="auto" w:sz="4" w:space="0"/>
              <w:right w:val="single" w:color="auto" w:sz="4" w:space="0"/>
            </w:tcBorders>
            <w:tcW w:w="5020" w:type="dxa"/>
            <w:vAlign w:val="center"/>
            <w:textDirection w:val="lrTb"/>
            <w:noWrap w:val="false"/>
          </w:tcPr>
          <w:p>
            <w:pPr>
              <w:rPr>
                <w:sz w:val="22"/>
                <w:szCs w:val="22"/>
              </w:rPr>
            </w:pPr>
            <w:r>
              <w:rPr>
                <w:rFonts w:hint="eastAsia"/>
                <w:sz w:val="22"/>
                <w:szCs w:val="22"/>
              </w:rPr>
              <w:t xml:space="preserve">熟悉政府业务流程和项目需求；具有丰富的知识储备和工作经验；善于合作、执行力强、政治素质和业务素质好，效率高。</w:t>
            </w:r>
            <w:r/>
          </w:p>
          <w:p>
            <w:pPr>
              <w:rPr>
                <w:sz w:val="22"/>
                <w:szCs w:val="22"/>
              </w:rPr>
            </w:pPr>
            <w:r>
              <w:rPr>
                <w:rFonts w:hint="eastAsia" w:ascii="宋体" w:hAnsi="宋体"/>
                <w:sz w:val="22"/>
                <w:szCs w:val="22"/>
              </w:rPr>
              <w:t xml:space="preserve">须常驻无锡市生态环境监测监控中心惠山分中心，如遇紧急情况需提供7天*24h全天候维护服务。</w:t>
            </w:r>
            <w:r/>
          </w:p>
        </w:tc>
        <w:tc>
          <w:tcPr>
            <w:tcBorders>
              <w:top w:val="single" w:color="auto" w:sz="4" w:space="0"/>
              <w:left w:val="single" w:color="auto" w:sz="4" w:space="0"/>
              <w:bottom w:val="single" w:color="auto" w:sz="4" w:space="0"/>
              <w:right w:val="single" w:color="auto" w:sz="4" w:space="0"/>
            </w:tcBorders>
            <w:tcW w:w="2909" w:type="dxa"/>
            <w:vAlign w:val="center"/>
            <w:textDirection w:val="lrTb"/>
            <w:noWrap w:val="false"/>
          </w:tcPr>
          <w:p>
            <w:pPr>
              <w:rPr>
                <w:rFonts w:hint="eastAsia" w:ascii="宋体" w:hAnsi="宋体" w:cs="宋体"/>
                <w:sz w:val="22"/>
                <w:szCs w:val="22"/>
              </w:rPr>
            </w:pPr>
            <w:r>
              <w:rPr>
                <w:rFonts w:hint="eastAsia" w:ascii="宋体" w:hAnsi="宋体" w:cs="宋体"/>
                <w:sz w:val="22"/>
                <w:szCs w:val="22"/>
              </w:rPr>
              <w:t xml:space="preserve">中标后提供相关证明资料、由区级及以上社保部门出具的供应商依法为其缴纳的社保缴费证明或聘请合同，以及供应商为其缴纳的意外伤害保险证明。</w:t>
            </w:r>
            <w:r/>
          </w:p>
        </w:tc>
      </w:tr>
      <w:tr>
        <w:trPr>
          <w:jc w:val="center"/>
          <w:trHeight w:val="606"/>
        </w:trPr>
        <w:tc>
          <w:tcPr>
            <w:gridSpan w:val="4"/>
            <w:tcBorders>
              <w:top w:val="single" w:color="auto" w:sz="4" w:space="0"/>
              <w:left w:val="single" w:color="auto" w:sz="4" w:space="0"/>
              <w:bottom w:val="single" w:color="auto" w:sz="4" w:space="0"/>
              <w:right w:val="single" w:color="auto" w:sz="4" w:space="0"/>
            </w:tcBorders>
            <w:tcW w:w="10139" w:type="dxa"/>
            <w:vAlign w:val="center"/>
            <w:textDirection w:val="lrTb"/>
            <w:noWrap w:val="false"/>
          </w:tcPr>
          <w:p>
            <w:pPr>
              <w:rPr>
                <w:rFonts w:hint="eastAsia" w:ascii="宋体" w:hAnsi="宋体"/>
                <w:b/>
                <w:bCs/>
                <w:sz w:val="23"/>
                <w:szCs w:val="23"/>
              </w:rPr>
            </w:pPr>
            <w:r>
              <w:rPr>
                <w:rFonts w:hint="eastAsia" w:ascii="宋体" w:hAnsi="宋体"/>
                <w:b/>
                <w:bCs/>
                <w:sz w:val="23"/>
                <w:szCs w:val="23"/>
              </w:rPr>
              <w:t xml:space="preserve">注：</w:t>
            </w:r>
            <w:r/>
          </w:p>
          <w:p>
            <w:pPr>
              <w:rPr>
                <w:rFonts w:hint="eastAsia" w:ascii="宋体" w:hAnsi="宋体"/>
                <w:b/>
                <w:bCs/>
                <w:sz w:val="23"/>
                <w:szCs w:val="23"/>
              </w:rPr>
            </w:pPr>
            <w:r>
              <w:rPr>
                <w:rFonts w:hint="eastAsia" w:ascii="宋体" w:hAnsi="宋体"/>
                <w:b/>
                <w:bCs/>
                <w:sz w:val="23"/>
                <w:szCs w:val="23"/>
              </w:rPr>
              <w:t xml:space="preserve">1）服务期内中标供应商的派驻服务人员必须保持稳定，若发生更换派驻人员的情况，须在3个工作日内书面报告采购人，征得采购人同意后进行更换；采购人有权对服务期内不合格派驻人员向中标供应商提出更换要求；非不可抗力等特殊情况下，因中标供应商自身原因造成服务期内派驻人员变更的，采购人将扣除中标供应商的服务费用。</w:t>
            </w:r>
            <w:r/>
          </w:p>
          <w:p>
            <w:pPr>
              <w:rPr>
                <w:rFonts w:hint="eastAsia" w:ascii="宋体" w:hAnsi="宋体"/>
                <w:b/>
                <w:bCs/>
                <w:sz w:val="23"/>
                <w:szCs w:val="23"/>
              </w:rPr>
            </w:pPr>
            <w:r>
              <w:rPr>
                <w:rFonts w:hint="eastAsia" w:ascii="宋体" w:hAnsi="宋体"/>
                <w:b/>
                <w:bCs/>
                <w:sz w:val="23"/>
                <w:szCs w:val="23"/>
              </w:rPr>
              <w:t xml:space="preserve">2）投标供应商的人员必须满足以上最低配置要求，不满足的投标文件将视为非实质性响应采购文件，作无效投标文件处理。</w:t>
            </w:r>
            <w:r/>
          </w:p>
          <w:p>
            <w:pPr>
              <w:rPr>
                <w:rFonts w:hint="eastAsia" w:ascii="宋体" w:hAnsi="宋体"/>
                <w:sz w:val="23"/>
                <w:szCs w:val="23"/>
              </w:rPr>
            </w:pPr>
            <w:r>
              <w:rPr>
                <w:rFonts w:hint="eastAsia" w:ascii="宋体" w:hAnsi="宋体"/>
                <w:b/>
                <w:bCs/>
                <w:sz w:val="23"/>
                <w:szCs w:val="23"/>
              </w:rPr>
              <w:t xml:space="preserve">3）根据《中华人民共和国劳动合同法》《中华人民共和国社会保险法》，中标供应商必须依法规范用工，符合规定条件的人员须签订劳动合同，依法参加社会保险，人员工资应不低于最新公布的无锡市最低工资标准。</w:t>
            </w:r>
            <w:r/>
          </w:p>
        </w:tc>
      </w:tr>
    </w:tbl>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）严格按照规范标准开展监测工作，每次服务提供能完全满足监测要求的人数，要求所有人员熟悉相关监测标准、规范，能够熟练操作监测仪器设备，富有责任心，公平公正地开展工作。</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）项目组人员类别应包括监测方案编制人、采样人、系统录入人、审核人等，中标供应商每次提供监测服务时，现场至少安排2名工作人员，其中至少有1名为项目负责人。</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）中标供应商应按要求定期加强对员工的培训、管理，以达到符合采购人要求。</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）项目组人员应分工明确、责任到人，同时还应互相合作，严格按照各项规章制度、工作流程开展工作。作业期间作业人员或管理人员的变动必须在3个工作日内书面报告采购人。</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）现场服务人员应穿戴劳动保护用品，注意安全操作，做好防护措施，防止事故发生。</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中标供应商必须遵守劳动法，依法规范用工，符合规定条件的人员须签订劳动合同，必须遵守《中华人民共和国社会保险法》，参加社会保险，工资应不低于最新公布的无锡市最低工资标准，否则视为无效报价，加班费用支付按政策法规规定执行，并负责办理社会保险和商业保险的理赔手续和发放保险金，并向采购人提供相关证明材料备案。</w:t>
      </w:r>
      <w:r/>
    </w:p>
    <w:p>
      <w:pPr>
        <w:ind w:firstLine="482"/>
        <w:spacing w:line="440" w:lineRule="exact"/>
        <w:rPr>
          <w:rFonts w:hint="eastAsia" w:ascii="宋体" w:hAnsi="宋体"/>
          <w:b/>
          <w:bCs/>
          <w:sz w:val="24"/>
          <w:szCs w:val="24"/>
        </w:rPr>
      </w:pPr>
      <w:r>
        <w:rPr>
          <w:rFonts w:hint="eastAsia" w:ascii="宋体" w:hAnsi="宋体"/>
          <w:b/>
          <w:bCs/>
          <w:sz w:val="24"/>
          <w:szCs w:val="24"/>
        </w:rPr>
        <w:t xml:space="preserve">4</w:t>
      </w:r>
      <w:r>
        <w:rPr>
          <w:rFonts w:ascii="宋体" w:hAnsi="宋体"/>
          <w:b/>
          <w:bCs/>
          <w:sz w:val="24"/>
          <w:szCs w:val="24"/>
        </w:rPr>
        <w:t xml:space="preserve">.</w:t>
      </w:r>
      <w:r>
        <w:rPr>
          <w:rFonts w:hint="eastAsia" w:ascii="宋体" w:hAnsi="宋体"/>
          <w:b/>
          <w:bCs/>
          <w:sz w:val="24"/>
          <w:szCs w:val="24"/>
        </w:rPr>
        <w:t xml:space="preserve">监测服务要求</w:t>
      </w:r>
      <w:r/>
    </w:p>
    <w:p>
      <w:pPr>
        <w:ind w:firstLine="480"/>
        <w:spacing w:line="440" w:lineRule="exact"/>
        <w:rPr>
          <w:rFonts w:hint="eastAsia" w:ascii="宋体" w:hAnsi="宋体" w:cs="宋体"/>
          <w:sz w:val="24"/>
        </w:rPr>
      </w:pPr>
      <w:r>
        <w:rPr>
          <w:rFonts w:hint="eastAsia" w:ascii="宋体" w:hAnsi="宋体" w:cs="宋体"/>
          <w:sz w:val="24"/>
        </w:rPr>
        <w:t xml:space="preserve">（1）中标供应商应按照“独立、公正、客观”的原则，严格对照国家和省、市相关标准规范开展，规范出具各项成果文件。保障监测工作达到国家和省、市质量要求，符合国家和省、市各项规范要求。</w:t>
      </w:r>
      <w:r/>
    </w:p>
    <w:p>
      <w:pPr>
        <w:ind w:firstLine="480"/>
        <w:spacing w:line="440" w:lineRule="exact"/>
        <w:rPr>
          <w:rFonts w:hint="eastAsia" w:ascii="宋体" w:hAnsi="宋体" w:cs="宋体"/>
          <w:sz w:val="24"/>
        </w:rPr>
      </w:pPr>
      <w:r>
        <w:rPr>
          <w:rFonts w:hint="eastAsia" w:ascii="宋体" w:hAnsi="宋体" w:cs="宋体"/>
          <w:sz w:val="24"/>
        </w:rPr>
        <w:t xml:space="preserve">（2）本项目服务期间，中标供应商应保证必须完全按照采购人的要求的时间、人员数量，以及工作流程开展工作，服从采购人的工作安排，接受采购人监督考核，并对采购人负责。</w:t>
      </w:r>
      <w:r/>
    </w:p>
    <w:p>
      <w:pPr>
        <w:ind w:firstLine="480"/>
        <w:spacing w:line="440" w:lineRule="exact"/>
        <w:rPr>
          <w:rFonts w:hint="eastAsia" w:ascii="宋体" w:hAnsi="宋体" w:cs="宋体"/>
          <w:sz w:val="24"/>
        </w:rPr>
      </w:pPr>
      <w:r>
        <w:rPr>
          <w:rFonts w:hint="eastAsia" w:ascii="宋体" w:hAnsi="宋体" w:cs="宋体"/>
          <w:sz w:val="24"/>
        </w:rPr>
        <w:t xml:space="preserve">（3）采样方法按国家和江苏省相关监测技术规范执行，分析方法按现行有效的标准方法执行，现场监测按照监测方案中的质控措施执行。实验使用仪器设备必须在合格计量检定有效期内及相应管理要求。</w:t>
      </w:r>
      <w:r/>
    </w:p>
    <w:p>
      <w:pPr>
        <w:ind w:firstLine="480"/>
        <w:spacing w:line="440" w:lineRule="exact"/>
        <w:rPr>
          <w:rFonts w:hint="eastAsia" w:ascii="宋体" w:hAnsi="宋体" w:cs="宋体"/>
          <w:sz w:val="24"/>
        </w:rPr>
      </w:pPr>
      <w:r>
        <w:rPr>
          <w:rFonts w:hint="eastAsia" w:ascii="宋体" w:hAnsi="宋体" w:cs="宋体"/>
          <w:sz w:val="24"/>
        </w:rPr>
        <w:t xml:space="preserve">（4）中标供应商根据采购人的工作计划，在规定时间内提交监测计划（包括方案、时间安排、人员等），经采购人确认后方可开始现场监测工作。</w:t>
      </w:r>
      <w:r/>
    </w:p>
    <w:p>
      <w:pPr>
        <w:ind w:firstLine="480"/>
        <w:spacing w:line="440" w:lineRule="exact"/>
        <w:rPr>
          <w:rFonts w:hint="eastAsia" w:ascii="宋体" w:hAnsi="宋体" w:cs="宋体"/>
          <w:sz w:val="24"/>
        </w:rPr>
      </w:pPr>
      <w:r>
        <w:rPr>
          <w:rFonts w:hint="eastAsia" w:ascii="宋体" w:hAnsi="宋体" w:cs="宋体"/>
          <w:sz w:val="24"/>
        </w:rPr>
        <w:t xml:space="preserve">（5）中标供应商按标准规范、约定时效要求向采购人提供结果材料。结果材料应符合档案管理要求，每次监测后建立独立的档案。需提供纸质正本签字、盖章材料的包括：数据汇总表、正式监测报告、监测方案等；需提供的相关材料扫描件包括：提交的纸质材料、采样现场原始记录、样品交接记录、预处理及检测分析的原始记录、质控记录等；以及其他影像、照片资料等（如有特殊项目具体协商）。</w:t>
      </w:r>
      <w:r/>
    </w:p>
    <w:p>
      <w:pPr>
        <w:ind w:firstLine="480"/>
        <w:spacing w:line="440" w:lineRule="exact"/>
        <w:rPr>
          <w:rFonts w:hint="eastAsia" w:ascii="宋体" w:hAnsi="宋体" w:cs="宋体"/>
          <w:sz w:val="24"/>
        </w:rPr>
      </w:pPr>
      <w:r>
        <w:rPr>
          <w:rFonts w:hint="eastAsia" w:ascii="宋体" w:hAnsi="宋体" w:cs="宋体"/>
          <w:sz w:val="24"/>
        </w:rPr>
        <w:t xml:space="preserve">（6）遇应急任务时，中标供应商应无条件按采购人要求完成工作并在接到采购人通知后及时到达现场，采购人不另行增加费用。如中标供应商以任何理由拒绝任务，或未能实质性响应应急要求的，采购人有权单方面解除合作，因此造成损失的，采购人有权依法追究中标供应商和相关责任人的行政及法律责任。</w:t>
      </w:r>
      <w:r/>
    </w:p>
    <w:p>
      <w:pPr>
        <w:ind w:firstLine="480"/>
        <w:spacing w:line="440" w:lineRule="exact"/>
        <w:rPr>
          <w:rFonts w:hint="eastAsia" w:ascii="宋体" w:hAnsi="宋体" w:cs="宋体"/>
          <w:sz w:val="24"/>
        </w:rPr>
      </w:pPr>
      <w:r>
        <w:rPr>
          <w:rFonts w:hint="eastAsia" w:ascii="宋体" w:hAnsi="宋体" w:cs="宋体"/>
          <w:sz w:val="24"/>
        </w:rPr>
        <w:t xml:space="preserve">（</w:t>
      </w:r>
      <w:r>
        <w:rPr>
          <w:rFonts w:ascii="宋体" w:hAnsi="宋体" w:cs="宋体"/>
          <w:sz w:val="24"/>
        </w:rPr>
        <w:t xml:space="preserve">7</w:t>
      </w:r>
      <w:r>
        <w:rPr>
          <w:rFonts w:hint="eastAsia" w:ascii="宋体" w:hAnsi="宋体" w:cs="宋体"/>
          <w:sz w:val="24"/>
        </w:rPr>
        <w:t xml:space="preserve">）如需要临时增设监测点，中标供应商应当满足采购人对于人员及设备等的要求。</w:t>
      </w:r>
      <w:r/>
    </w:p>
    <w:p>
      <w:pPr>
        <w:ind w:firstLine="480"/>
        <w:spacing w:line="440" w:lineRule="exact"/>
        <w:rPr>
          <w:rFonts w:hint="eastAsia" w:ascii="宋体" w:hAnsi="宋体" w:cs="宋体"/>
          <w:sz w:val="24"/>
        </w:rPr>
      </w:pPr>
      <w:r>
        <w:rPr>
          <w:rFonts w:hint="eastAsia" w:ascii="宋体" w:hAnsi="宋体" w:cs="宋体"/>
          <w:sz w:val="24"/>
        </w:rPr>
        <w:t xml:space="preserve">（8）成果要求：除特殊监测因子外，中标供应商应在每月25日前将当月水质监测结果报送采购人审阅，并对监测报告和其他相关资料的真实性、准确性、合法性负责。</w:t>
      </w:r>
      <w:r/>
    </w:p>
    <w:p>
      <w:pPr>
        <w:ind w:firstLine="480"/>
        <w:spacing w:line="440" w:lineRule="exact"/>
        <w:rPr>
          <w:rFonts w:hint="eastAsia" w:ascii="宋体" w:hAnsi="宋体" w:cs="宋体"/>
          <w:sz w:val="24"/>
        </w:rPr>
      </w:pPr>
      <w:r>
        <w:rPr>
          <w:rFonts w:hint="eastAsia" w:ascii="宋体" w:hAnsi="宋体" w:cs="宋体"/>
          <w:sz w:val="24"/>
        </w:rPr>
        <w:t xml:space="preserve">（9）中标供应商应接受采购人定期或不定期的监督及考核，若考核结果未达到采购人及考核要求，采购人有权单方解除合同，造成的损失全部由中标供应商承担。</w:t>
      </w:r>
      <w:r/>
    </w:p>
    <w:p>
      <w:pPr>
        <w:ind w:firstLine="480"/>
        <w:spacing w:line="440" w:lineRule="exact"/>
        <w:rPr>
          <w:rFonts w:hint="eastAsia" w:ascii="宋体" w:hAnsi="宋体" w:cs="宋体"/>
          <w:sz w:val="24"/>
        </w:rPr>
      </w:pPr>
      <w:r>
        <w:rPr>
          <w:rFonts w:hint="eastAsia" w:ascii="宋体" w:hAnsi="宋体" w:cs="宋体"/>
          <w:sz w:val="24"/>
        </w:rPr>
        <w:t xml:space="preserve">（10）中标供应商必须完全同意，本项目成果的著作权、版权、专利权和使用权归采购人所有（署名权除外），采购人完全享有自由处置该项目成果的权利。</w:t>
      </w:r>
      <w:r/>
    </w:p>
    <w:p>
      <w:pPr>
        <w:ind w:firstLine="480"/>
        <w:spacing w:line="440" w:lineRule="exact"/>
        <w:rPr>
          <w:rFonts w:hint="eastAsia" w:ascii="宋体" w:hAnsi="宋体" w:cs="宋体"/>
          <w:sz w:val="24"/>
        </w:rPr>
      </w:pPr>
      <w:r>
        <w:rPr>
          <w:rFonts w:hint="eastAsia" w:ascii="宋体" w:hAnsi="宋体" w:cs="宋体"/>
          <w:sz w:val="24"/>
        </w:rPr>
        <w:t xml:space="preserve">（11）中标供应商必须对采购人提供的属于国家秘密，以及商业秘密及个人隐私信息等工作秘密资料、调查数据保密，未经采购人书面同意，中标供应商不得泄露以上相关成果内容。如查实中标供应商确有泄密行为，采购人有权拒付全部服务报酬，并依法追究成交人的法律及赔偿责任。中标供应商的保密责任，不因本项目合同的中止或解除而失效。</w:t>
      </w:r>
      <w:r/>
    </w:p>
    <w:p>
      <w:pPr>
        <w:ind w:firstLine="480"/>
        <w:spacing w:line="440" w:lineRule="exact"/>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2）中标供应商必须完全同意，本项目成果的著作权、版权、专利权和使用权归采购人所有（署名权除外），采购人完全享有自由处置该项目成果的权利。</w:t>
      </w:r>
      <w:r/>
    </w:p>
    <w:p>
      <w:pPr>
        <w:ind w:firstLine="480"/>
        <w:spacing w:line="440" w:lineRule="exact"/>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3）中标供应商必须对采购人提供的属于国家秘密，以及商业秘密及个人隐私信息等工作秘密资料、调查数据保密，未经采购人书面同意，中标供应商不得泄露以上相关成果内容。如查实中标供应商确有泄密行为，采购人有权拒付全部服务报酬，并依法追究成交人的法律及赔偿责任。中标供应商的保密责任，不因本项目合同的中止或解除而失效。</w:t>
      </w:r>
      <w:r/>
    </w:p>
    <w:p>
      <w:pPr>
        <w:jc w:val="center"/>
        <w:spacing w:line="440" w:lineRule="exact"/>
        <w:rPr>
          <w:rFonts w:hint="eastAsia" w:ascii="宋体" w:hAnsi="宋体" w:cs="宋体"/>
          <w:b/>
          <w:bCs/>
          <w:sz w:val="24"/>
          <w:szCs w:val="24"/>
        </w:rPr>
      </w:pPr>
      <w:r>
        <w:rPr>
          <w:rFonts w:hint="eastAsia" w:ascii="宋体" w:hAnsi="宋体" w:cs="宋体"/>
          <w:b/>
          <w:bCs/>
          <w:sz w:val="24"/>
          <w:szCs w:val="24"/>
        </w:rPr>
        <w:t xml:space="preserve">（二）包二：惠山区生态环境信访调查监测及应急监测</w:t>
      </w:r>
      <w:r/>
    </w:p>
    <w:p>
      <w:pPr>
        <w:ind w:firstLine="482"/>
        <w:spacing w:line="440" w:lineRule="exact"/>
        <w:rPr>
          <w:rFonts w:hint="eastAsia" w:ascii="宋体" w:hAnsi="宋体"/>
          <w:b/>
          <w:bCs/>
          <w:sz w:val="24"/>
          <w:szCs w:val="24"/>
        </w:rPr>
      </w:pPr>
      <w:r>
        <w:rPr>
          <w:rFonts w:hint="eastAsia" w:ascii="宋体" w:hAnsi="宋体"/>
          <w:b/>
          <w:bCs/>
          <w:sz w:val="24"/>
          <w:szCs w:val="24"/>
        </w:rPr>
        <w:t xml:space="preserve">1.项目背景</w:t>
      </w:r>
      <w:r/>
    </w:p>
    <w:p>
      <w:pPr>
        <w:ind w:firstLine="480"/>
        <w:spacing w:line="440" w:lineRule="exact"/>
        <w:rPr>
          <w:rFonts w:hint="eastAsia" w:ascii="宋体" w:hAnsi="宋体"/>
          <w:sz w:val="24"/>
          <w:szCs w:val="24"/>
        </w:rPr>
      </w:pPr>
      <w:r>
        <w:rPr>
          <w:rFonts w:hint="eastAsia" w:ascii="宋体" w:hAnsi="宋体"/>
          <w:sz w:val="24"/>
          <w:szCs w:val="24"/>
        </w:rPr>
        <w:t xml:space="preserve">根据《2024年无锡市生态环境监测工作要点》《无锡市突发事件生态环境应急工作程序划定》等文件的要求，现需开展惠山区生态环境信访调查监测及应急监测服务。</w:t>
      </w:r>
      <w:r/>
    </w:p>
    <w:p>
      <w:pPr>
        <w:ind w:left="524"/>
        <w:spacing w:line="440" w:lineRule="exact"/>
        <w:rPr>
          <w:rFonts w:hint="eastAsia" w:ascii="宋体" w:hAnsi="宋体"/>
          <w:b/>
          <w:bCs/>
          <w:sz w:val="24"/>
          <w:szCs w:val="24"/>
        </w:rPr>
      </w:pPr>
      <w:r>
        <w:rPr>
          <w:rFonts w:hint="eastAsia" w:ascii="宋体" w:hAnsi="宋体"/>
          <w:b/>
          <w:bCs/>
          <w:sz w:val="24"/>
          <w:szCs w:val="24"/>
        </w:rPr>
        <w:t xml:space="preserve">2.监测服务内容</w:t>
      </w:r>
      <w:r/>
    </w:p>
    <w:tbl>
      <w:tblPr>
        <w:tblStyle w:val="1656"/>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0"/>
        <w:gridCol w:w="2391"/>
        <w:gridCol w:w="1766"/>
        <w:gridCol w:w="1700"/>
        <w:gridCol w:w="2129"/>
      </w:tblGrid>
      <w:tr>
        <w:trPr>
          <w:jc w:val="center"/>
          <w:trHeight w:val="50"/>
        </w:trPr>
        <w:tc>
          <w:tcPr>
            <w:tcW w:w="1680" w:type="dxa"/>
            <w:vAlign w:val="center"/>
            <w:textDirection w:val="lrTb"/>
            <w:noWrap w:val="false"/>
          </w:tcPr>
          <w:p>
            <w:pPr>
              <w:jc w:val="center"/>
              <w:rPr>
                <w:rFonts w:hint="eastAsia" w:ascii="宋体" w:hAnsi="宋体"/>
                <w:b/>
                <w:bCs/>
                <w:sz w:val="22"/>
                <w:szCs w:val="22"/>
              </w:rPr>
            </w:pPr>
            <w:r>
              <w:rPr>
                <w:rFonts w:ascii="宋体" w:hAnsi="宋体"/>
                <w:b/>
                <w:bCs/>
                <w:sz w:val="22"/>
                <w:szCs w:val="22"/>
              </w:rPr>
              <w:t xml:space="preserve">专项监测任务</w:t>
            </w:r>
            <w:r/>
          </w:p>
        </w:tc>
        <w:tc>
          <w:tcPr>
            <w:tcW w:w="2391" w:type="dxa"/>
            <w:vAlign w:val="center"/>
            <w:textDirection w:val="lrTb"/>
            <w:noWrap w:val="false"/>
          </w:tcPr>
          <w:p>
            <w:pPr>
              <w:ind w:left="-22"/>
              <w:jc w:val="center"/>
              <w:rPr>
                <w:rFonts w:hint="eastAsia" w:ascii="宋体" w:hAnsi="宋体"/>
                <w:b/>
                <w:bCs/>
                <w:sz w:val="22"/>
                <w:szCs w:val="22"/>
              </w:rPr>
            </w:pPr>
            <w:r>
              <w:rPr>
                <w:rFonts w:hint="eastAsia" w:ascii="宋体" w:hAnsi="宋体"/>
                <w:b/>
                <w:bCs/>
                <w:sz w:val="22"/>
                <w:szCs w:val="22"/>
              </w:rPr>
              <w:t xml:space="preserve">任务实际情况</w:t>
            </w:r>
            <w:r/>
          </w:p>
        </w:tc>
        <w:tc>
          <w:tcPr>
            <w:tcW w:w="1766" w:type="dxa"/>
            <w:vAlign w:val="center"/>
            <w:textDirection w:val="lrTb"/>
            <w:noWrap w:val="false"/>
          </w:tcPr>
          <w:p>
            <w:pPr>
              <w:ind w:left="-7" w:firstLine="7"/>
              <w:jc w:val="center"/>
              <w:rPr>
                <w:rFonts w:hint="eastAsia" w:ascii="宋体" w:hAnsi="宋体"/>
                <w:b/>
                <w:bCs/>
                <w:sz w:val="22"/>
                <w:szCs w:val="22"/>
              </w:rPr>
            </w:pPr>
            <w:r>
              <w:rPr>
                <w:rFonts w:hint="eastAsia" w:ascii="宋体" w:hAnsi="宋体"/>
                <w:b/>
                <w:bCs/>
                <w:sz w:val="22"/>
                <w:szCs w:val="22"/>
              </w:rPr>
              <w:t xml:space="preserve">监测频次</w:t>
            </w:r>
            <w:r/>
          </w:p>
        </w:tc>
        <w:tc>
          <w:tcPr>
            <w:tcW w:w="1700" w:type="dxa"/>
            <w:vAlign w:val="center"/>
            <w:textDirection w:val="lrTb"/>
            <w:noWrap w:val="false"/>
          </w:tcPr>
          <w:p>
            <w:pPr>
              <w:ind w:left="-7" w:firstLine="7"/>
              <w:jc w:val="center"/>
              <w:rPr>
                <w:rFonts w:hint="eastAsia" w:ascii="宋体" w:hAnsi="宋体"/>
                <w:b/>
                <w:bCs/>
                <w:sz w:val="22"/>
                <w:szCs w:val="22"/>
              </w:rPr>
            </w:pPr>
            <w:r>
              <w:rPr>
                <w:rFonts w:hint="eastAsia" w:ascii="宋体" w:hAnsi="宋体"/>
                <w:b/>
                <w:bCs/>
                <w:sz w:val="22"/>
                <w:szCs w:val="22"/>
              </w:rPr>
              <w:t xml:space="preserve">监测因子</w:t>
            </w:r>
            <w:r/>
          </w:p>
        </w:tc>
        <w:tc>
          <w:tcPr>
            <w:tcW w:w="2129" w:type="dxa"/>
            <w:vAlign w:val="center"/>
            <w:textDirection w:val="lrTb"/>
            <w:noWrap w:val="false"/>
          </w:tcPr>
          <w:p>
            <w:pPr>
              <w:ind w:left="-7" w:firstLine="7"/>
              <w:jc w:val="center"/>
              <w:rPr>
                <w:rFonts w:hint="eastAsia" w:ascii="宋体" w:hAnsi="宋体"/>
                <w:b/>
                <w:bCs/>
                <w:sz w:val="22"/>
                <w:szCs w:val="22"/>
              </w:rPr>
            </w:pPr>
            <w:r>
              <w:rPr>
                <w:rFonts w:hint="eastAsia" w:ascii="宋体" w:hAnsi="宋体"/>
                <w:b/>
                <w:bCs/>
                <w:sz w:val="22"/>
                <w:szCs w:val="22"/>
              </w:rPr>
              <w:t xml:space="preserve">监测点位</w:t>
            </w:r>
            <w:r/>
          </w:p>
        </w:tc>
      </w:tr>
      <w:tr>
        <w:trPr>
          <w:jc w:val="center"/>
          <w:trHeight w:val="1129"/>
        </w:trPr>
        <w:tc>
          <w:tcPr>
            <w:tcW w:w="1680" w:type="dxa"/>
            <w:vAlign w:val="center"/>
            <w:vMerge w:val="restart"/>
            <w:textDirection w:val="lrTb"/>
            <w:noWrap w:val="false"/>
          </w:tcPr>
          <w:p>
            <w:pPr>
              <w:jc w:val="center"/>
              <w:rPr>
                <w:rFonts w:hint="eastAsia" w:ascii="宋体" w:hAnsi="宋体"/>
                <w:sz w:val="22"/>
                <w:szCs w:val="22"/>
              </w:rPr>
            </w:pPr>
            <w:r>
              <w:rPr>
                <w:rFonts w:hint="eastAsia" w:ascii="宋体" w:hAnsi="宋体"/>
                <w:sz w:val="22"/>
                <w:szCs w:val="22"/>
              </w:rPr>
              <w:t xml:space="preserve">信访调查监测及应急监测</w:t>
            </w:r>
            <w:r/>
          </w:p>
        </w:tc>
        <w:tc>
          <w:tcPr>
            <w:tcW w:w="2391" w:type="dxa"/>
            <w:vAlign w:val="center"/>
            <w:textDirection w:val="lrTb"/>
            <w:noWrap w:val="false"/>
          </w:tcPr>
          <w:p>
            <w:pPr>
              <w:ind w:left="-22"/>
              <w:jc w:val="center"/>
              <w:rPr>
                <w:rFonts w:hint="eastAsia" w:ascii="宋体" w:hAnsi="宋体"/>
                <w:sz w:val="22"/>
                <w:szCs w:val="22"/>
              </w:rPr>
            </w:pPr>
            <w:r>
              <w:rPr>
                <w:rFonts w:hint="eastAsia" w:ascii="宋体" w:hAnsi="宋体"/>
                <w:sz w:val="22"/>
                <w:szCs w:val="22"/>
              </w:rPr>
              <w:t xml:space="preserve">2023年全区废气污染850件，占60.4%，综合污染135件，占9.6%。</w:t>
            </w:r>
            <w:r/>
          </w:p>
        </w:tc>
        <w:tc>
          <w:tcPr>
            <w:tcW w:w="1766" w:type="dxa"/>
            <w:vAlign w:val="center"/>
            <w:textDirection w:val="lrTb"/>
            <w:noWrap w:val="false"/>
          </w:tcPr>
          <w:p>
            <w:pPr>
              <w:ind w:left="-7" w:firstLine="7"/>
              <w:jc w:val="center"/>
              <w:rPr>
                <w:rFonts w:hint="eastAsia" w:ascii="宋体" w:hAnsi="宋体"/>
                <w:sz w:val="22"/>
                <w:szCs w:val="22"/>
              </w:rPr>
            </w:pPr>
            <w:r>
              <w:rPr>
                <w:rFonts w:hint="eastAsia" w:ascii="宋体" w:hAnsi="宋体"/>
                <w:sz w:val="22"/>
                <w:szCs w:val="22"/>
              </w:rPr>
              <w:t xml:space="preserve">全年共850件。假设90%以上为重复信访，则需监测80次。</w:t>
            </w:r>
            <w:r/>
          </w:p>
        </w:tc>
        <w:tc>
          <w:tcPr>
            <w:tcW w:w="1700" w:type="dxa"/>
            <w:vAlign w:val="center"/>
            <w:textDirection w:val="lrTb"/>
            <w:noWrap w:val="false"/>
          </w:tcPr>
          <w:p>
            <w:pPr>
              <w:ind w:left="-7" w:firstLine="7"/>
              <w:jc w:val="center"/>
              <w:rPr>
                <w:rFonts w:hint="eastAsia" w:ascii="宋体" w:hAnsi="宋体"/>
                <w:sz w:val="22"/>
                <w:szCs w:val="22"/>
              </w:rPr>
            </w:pPr>
            <w:r>
              <w:rPr>
                <w:rFonts w:hint="eastAsia" w:ascii="宋体" w:hAnsi="宋体"/>
                <w:sz w:val="22"/>
                <w:szCs w:val="22"/>
              </w:rPr>
              <w:t xml:space="preserve">信访多为异味扰民，因此需监测臭气浓度、挥发性有机物。</w:t>
            </w:r>
            <w:r/>
          </w:p>
        </w:tc>
        <w:tc>
          <w:tcPr>
            <w:tcW w:w="2129" w:type="dxa"/>
            <w:vAlign w:val="center"/>
            <w:textDirection w:val="lrTb"/>
            <w:noWrap w:val="false"/>
          </w:tcPr>
          <w:p>
            <w:pPr>
              <w:ind w:left="-7" w:firstLine="7"/>
              <w:jc w:val="center"/>
              <w:rPr>
                <w:rFonts w:hint="eastAsia" w:ascii="宋体" w:hAnsi="宋体"/>
                <w:sz w:val="22"/>
                <w:szCs w:val="22"/>
              </w:rPr>
            </w:pPr>
            <w:r>
              <w:rPr>
                <w:rFonts w:hint="eastAsia" w:ascii="宋体" w:hAnsi="宋体"/>
                <w:sz w:val="22"/>
                <w:szCs w:val="22"/>
              </w:rPr>
              <w:t xml:space="preserve">无组织废气设置1个上风向、3个下风向单位，有组织废气监测三次。</w:t>
            </w:r>
            <w:r/>
          </w:p>
        </w:tc>
      </w:tr>
      <w:tr>
        <w:trPr>
          <w:jc w:val="center"/>
          <w:trHeight w:val="122"/>
        </w:trPr>
        <w:tc>
          <w:tcPr>
            <w:tcW w:w="1680" w:type="dxa"/>
            <w:vAlign w:val="center"/>
            <w:vMerge w:val="continue"/>
            <w:textDirection w:val="lrTb"/>
            <w:noWrap w:val="false"/>
          </w:tcPr>
          <w:p>
            <w:pPr>
              <w:jc w:val="center"/>
              <w:rPr>
                <w:rFonts w:hint="eastAsia" w:ascii="宋体" w:hAnsi="宋体"/>
                <w:sz w:val="22"/>
                <w:szCs w:val="22"/>
              </w:rPr>
            </w:pPr>
            <w:r>
              <w:rPr>
                <w:rFonts w:hint="eastAsia" w:ascii="宋体" w:hAnsi="宋体"/>
                <w:sz w:val="22"/>
                <w:szCs w:val="22"/>
              </w:rPr>
            </w:r>
            <w:r/>
          </w:p>
        </w:tc>
        <w:tc>
          <w:tcPr>
            <w:tcW w:w="2391" w:type="dxa"/>
            <w:vAlign w:val="center"/>
            <w:textDirection w:val="lrTb"/>
            <w:noWrap w:val="false"/>
          </w:tcPr>
          <w:p>
            <w:pPr>
              <w:jc w:val="center"/>
              <w:rPr>
                <w:rFonts w:hint="eastAsia" w:ascii="宋体" w:hAnsi="宋体"/>
                <w:sz w:val="22"/>
                <w:szCs w:val="22"/>
              </w:rPr>
            </w:pPr>
            <w:r>
              <w:rPr>
                <w:rFonts w:hint="eastAsia" w:ascii="宋体" w:hAnsi="宋体"/>
                <w:sz w:val="22"/>
                <w:szCs w:val="22"/>
              </w:rPr>
              <w:t xml:space="preserve">噪声污染177件，占12.6%，水污染107件，占信访总量的7.6%；固废污染29件，占2.1%。</w:t>
            </w:r>
            <w:r/>
          </w:p>
        </w:tc>
        <w:tc>
          <w:tcPr>
            <w:tcW w:w="1766" w:type="dxa"/>
            <w:vAlign w:val="center"/>
            <w:textDirection w:val="lrTb"/>
            <w:noWrap w:val="false"/>
          </w:tcPr>
          <w:p>
            <w:pPr>
              <w:ind w:left="-7" w:firstLine="7"/>
              <w:jc w:val="center"/>
              <w:rPr>
                <w:rFonts w:hint="eastAsia" w:ascii="宋体" w:hAnsi="宋体"/>
                <w:sz w:val="22"/>
                <w:szCs w:val="22"/>
              </w:rPr>
            </w:pPr>
            <w:r>
              <w:rPr>
                <w:rFonts w:hint="eastAsia" w:ascii="宋体" w:hAnsi="宋体"/>
                <w:sz w:val="22"/>
                <w:szCs w:val="22"/>
              </w:rPr>
              <w:t xml:space="preserve">部分监测任务因监测站能力限制需委托监测。</w:t>
            </w:r>
            <w:r/>
          </w:p>
        </w:tc>
        <w:tc>
          <w:tcPr>
            <w:tcW w:w="1700" w:type="dxa"/>
            <w:vAlign w:val="center"/>
            <w:textDirection w:val="lrTb"/>
            <w:noWrap w:val="false"/>
          </w:tcPr>
          <w:p>
            <w:pPr>
              <w:ind w:left="-7" w:firstLine="7"/>
              <w:jc w:val="center"/>
              <w:rPr>
                <w:rFonts w:hint="eastAsia" w:ascii="宋体" w:hAnsi="宋体"/>
                <w:sz w:val="22"/>
                <w:szCs w:val="22"/>
              </w:rPr>
            </w:pPr>
            <w:r>
              <w:rPr>
                <w:rFonts w:hint="eastAsia" w:ascii="宋体" w:hAnsi="宋体"/>
                <w:sz w:val="22"/>
                <w:szCs w:val="22"/>
              </w:rPr>
              <w:t xml:space="preserve">水中锑、生物类、交通噪声、地下水、固废等。</w:t>
            </w:r>
            <w:r/>
          </w:p>
        </w:tc>
        <w:tc>
          <w:tcPr>
            <w:tcW w:w="2129" w:type="dxa"/>
            <w:vAlign w:val="center"/>
            <w:textDirection w:val="lrTb"/>
            <w:noWrap w:val="false"/>
          </w:tcPr>
          <w:p>
            <w:pPr>
              <w:ind w:left="-7" w:firstLine="7"/>
              <w:jc w:val="center"/>
              <w:rPr>
                <w:rFonts w:hint="eastAsia" w:ascii="宋体" w:hAnsi="宋体"/>
                <w:sz w:val="22"/>
                <w:szCs w:val="22"/>
              </w:rPr>
            </w:pPr>
            <w:r>
              <w:rPr>
                <w:rFonts w:hint="eastAsia" w:ascii="宋体" w:hAnsi="宋体"/>
                <w:sz w:val="22"/>
                <w:szCs w:val="22"/>
              </w:rPr>
              <w:t xml:space="preserve">/</w:t>
            </w:r>
            <w:r/>
          </w:p>
        </w:tc>
      </w:tr>
    </w:tbl>
    <w:p>
      <w:pPr>
        <w:ind w:firstLine="482"/>
        <w:spacing w:line="440" w:lineRule="exact"/>
        <w:rPr>
          <w:rFonts w:hint="eastAsia" w:ascii="宋体" w:hAnsi="宋体"/>
          <w:b/>
          <w:bCs/>
          <w:sz w:val="24"/>
          <w:szCs w:val="24"/>
        </w:rPr>
      </w:pPr>
      <w:r>
        <w:rPr>
          <w:rFonts w:hint="eastAsia" w:ascii="宋体" w:hAnsi="宋体"/>
          <w:b/>
          <w:bCs/>
          <w:sz w:val="24"/>
          <w:szCs w:val="24"/>
        </w:rPr>
        <w:t xml:space="preserve">3</w:t>
      </w:r>
      <w:r>
        <w:rPr>
          <w:rFonts w:ascii="宋体" w:hAnsi="宋体"/>
          <w:b/>
          <w:bCs/>
          <w:sz w:val="24"/>
          <w:szCs w:val="24"/>
        </w:rPr>
        <w:t xml:space="preserve">.</w:t>
      </w:r>
      <w:r>
        <w:rPr>
          <w:rFonts w:hint="eastAsia" w:ascii="宋体" w:hAnsi="宋体"/>
          <w:b/>
          <w:bCs/>
          <w:sz w:val="24"/>
          <w:szCs w:val="24"/>
        </w:rPr>
        <w:t xml:space="preserve">人员要求</w:t>
      </w:r>
      <w:r/>
    </w:p>
    <w:p>
      <w:pPr>
        <w:ind w:firstLine="480"/>
        <w:spacing w:line="440" w:lineRule="exact"/>
        <w:rPr>
          <w:rFonts w:hint="eastAsia" w:ascii="宋体" w:hAnsi="宋体"/>
          <w:sz w:val="24"/>
          <w:szCs w:val="24"/>
        </w:rPr>
      </w:pPr>
      <w:r>
        <w:rPr>
          <w:rFonts w:hint="eastAsia" w:ascii="宋体" w:hAnsi="宋体"/>
          <w:sz w:val="24"/>
          <w:szCs w:val="24"/>
        </w:rPr>
        <w:t xml:space="preserve">（1）严格按照规范标准开展监测工作，每次服务提供能完全满足监测要求的人数，要求所有人员熟悉相关监测标准、规范，能够熟练操作监测仪器设备，富有责任心，公平公正地开展工作。</w:t>
      </w:r>
      <w:r/>
    </w:p>
    <w:p>
      <w:pPr>
        <w:ind w:firstLine="480"/>
        <w:spacing w:line="440" w:lineRule="exact"/>
        <w:rPr>
          <w:rFonts w:hint="eastAsia" w:ascii="宋体" w:hAnsi="宋体"/>
          <w:sz w:val="24"/>
          <w:szCs w:val="24"/>
        </w:rPr>
      </w:pPr>
      <w:r>
        <w:rPr>
          <w:rFonts w:hint="eastAsia" w:ascii="宋体" w:hAnsi="宋体"/>
          <w:sz w:val="24"/>
          <w:szCs w:val="24"/>
        </w:rPr>
        <w:t xml:space="preserve">（2）项目组人员类别应包括监测方案编制人、采样人、系统录入人、审核人等，中标供应商每次提供监测服务时，项目负责人需在现场监督。</w:t>
      </w:r>
      <w:r/>
    </w:p>
    <w:p>
      <w:pPr>
        <w:ind w:firstLine="480"/>
        <w:spacing w:line="440" w:lineRule="exact"/>
        <w:rPr>
          <w:rFonts w:hint="eastAsia" w:ascii="宋体" w:hAnsi="宋体"/>
          <w:sz w:val="24"/>
          <w:szCs w:val="24"/>
        </w:rPr>
      </w:pPr>
      <w:r>
        <w:rPr>
          <w:rFonts w:hint="eastAsia" w:ascii="宋体" w:hAnsi="宋体"/>
          <w:sz w:val="24"/>
          <w:szCs w:val="24"/>
        </w:rPr>
        <w:t xml:space="preserve">（3）中标供应商应按要求定期加强对员工的培训、管理，以达到符合采购人要求。</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）项目组人员应分工明确、责任到人，同时还应互相合作，严格按照各项规章制度、工作流程开展工作。作业期间作业人员或管理人员的变动必须在3个工作日内书面报告采购人。</w:t>
      </w:r>
      <w:r/>
    </w:p>
    <w:p>
      <w:pPr>
        <w:ind w:firstLine="480"/>
        <w:spacing w:line="440" w:lineRule="exact"/>
        <w:rPr>
          <w:rFonts w:hint="eastAsia" w:ascii="宋体" w:hAnsi="宋体"/>
          <w:sz w:val="24"/>
          <w:szCs w:val="24"/>
        </w:rPr>
      </w:pPr>
      <w:r>
        <w:rPr>
          <w:rFonts w:hint="eastAsia" w:ascii="宋体" w:hAnsi="宋体"/>
          <w:sz w:val="24"/>
          <w:szCs w:val="24"/>
        </w:rPr>
        <w:t xml:space="preserve">（5）现场服务人员应穿戴劳动保护用品，注意安全操作，做好防护措施，防止事故发生。</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中标供应商必须遵守劳动法，依法规范用工，符合规定条件的人员须签订劳动合同，必须遵守《中华人民共和国社会保险法》，参加社会保险，工资应不低于最新公布的无锡市最低工资标准，否则视为无效报价，加班费用支付按政策法规规定执行，并负责办理社会保险和商业保险的理赔手续和发放保险金，并向采购人提供相关证明材料备案。</w:t>
      </w:r>
      <w:r/>
    </w:p>
    <w:p>
      <w:pPr>
        <w:ind w:firstLine="482"/>
        <w:spacing w:line="440" w:lineRule="exact"/>
        <w:rPr>
          <w:rFonts w:hint="eastAsia" w:ascii="宋体" w:hAnsi="宋体"/>
          <w:b/>
          <w:bCs/>
          <w:sz w:val="24"/>
          <w:szCs w:val="24"/>
        </w:rPr>
      </w:pPr>
      <w:r>
        <w:rPr>
          <w:rFonts w:hint="eastAsia" w:ascii="宋体" w:hAnsi="宋体"/>
          <w:b/>
          <w:bCs/>
          <w:sz w:val="24"/>
          <w:szCs w:val="24"/>
        </w:rPr>
        <w:t xml:space="preserve">4</w:t>
      </w:r>
      <w:r>
        <w:rPr>
          <w:rFonts w:ascii="宋体" w:hAnsi="宋体"/>
          <w:b/>
          <w:bCs/>
          <w:sz w:val="24"/>
          <w:szCs w:val="24"/>
        </w:rPr>
        <w:t xml:space="preserve">.</w:t>
      </w:r>
      <w:r>
        <w:rPr>
          <w:rFonts w:hint="eastAsia" w:ascii="宋体" w:hAnsi="宋体"/>
          <w:b/>
          <w:bCs/>
          <w:sz w:val="24"/>
          <w:szCs w:val="24"/>
        </w:rPr>
        <w:t xml:space="preserve">监测服务要求</w:t>
      </w:r>
      <w:r/>
    </w:p>
    <w:p>
      <w:pPr>
        <w:ind w:firstLine="480"/>
        <w:spacing w:line="440" w:lineRule="exact"/>
        <w:rPr>
          <w:rFonts w:hint="eastAsia" w:ascii="宋体" w:hAnsi="宋体" w:cs="宋体"/>
          <w:sz w:val="24"/>
        </w:rPr>
      </w:pPr>
      <w:r>
        <w:rPr>
          <w:rFonts w:hint="eastAsia" w:ascii="宋体" w:hAnsi="宋体" w:cs="宋体"/>
          <w:sz w:val="24"/>
        </w:rPr>
        <w:t xml:space="preserve">（1）中标供应商应按照“独立、公正、客观”的原则，严格对照国家和省、市相关标准规范开展，规范出具各项成果文件。保障惠山区重点污染源监督监测工作达到国家和省、市质量要求，符合国家和省、市各项规范要求。</w:t>
      </w:r>
      <w:r/>
    </w:p>
    <w:p>
      <w:pPr>
        <w:ind w:firstLine="480"/>
        <w:spacing w:line="440" w:lineRule="exact"/>
        <w:rPr>
          <w:rFonts w:hint="eastAsia" w:ascii="宋体" w:hAnsi="宋体" w:cs="宋体"/>
          <w:sz w:val="24"/>
        </w:rPr>
      </w:pPr>
      <w:r>
        <w:rPr>
          <w:rFonts w:hint="eastAsia" w:ascii="宋体" w:hAnsi="宋体" w:cs="宋体"/>
          <w:sz w:val="24"/>
        </w:rPr>
        <w:t xml:space="preserve">（2）本项目服务期间，中标供应商应保证必须完全按照采购人的要求的时间、人员数量，以及工作流程开展工作，服从采购人的工作安排，接受采购人监督考核，并对采购人负责。</w:t>
      </w:r>
      <w:r/>
    </w:p>
    <w:p>
      <w:pPr>
        <w:ind w:firstLine="480"/>
        <w:spacing w:line="440" w:lineRule="exact"/>
        <w:rPr>
          <w:rFonts w:hint="eastAsia" w:ascii="宋体" w:hAnsi="宋体" w:cs="宋体"/>
          <w:sz w:val="24"/>
        </w:rPr>
      </w:pPr>
      <w:r>
        <w:rPr>
          <w:rFonts w:hint="eastAsia" w:ascii="宋体" w:hAnsi="宋体" w:cs="宋体"/>
          <w:sz w:val="24"/>
        </w:rPr>
        <w:t xml:space="preserve">（3）采样方法按国家和江苏省相关监测技术规范执行，分析方法按现行有效的标准方法执行，现场监测按照监测方案中的质控措施执行。实验使用仪器设备必须在合格计量检定有效期内及相应管理要求。</w:t>
      </w:r>
      <w:r/>
    </w:p>
    <w:p>
      <w:pPr>
        <w:ind w:firstLine="480"/>
        <w:spacing w:line="440" w:lineRule="exact"/>
        <w:rPr>
          <w:rFonts w:hint="eastAsia" w:ascii="宋体" w:hAnsi="宋体" w:cs="宋体"/>
          <w:sz w:val="24"/>
        </w:rPr>
      </w:pPr>
      <w:r>
        <w:rPr>
          <w:rFonts w:hint="eastAsia" w:ascii="宋体" w:hAnsi="宋体" w:cs="宋体"/>
          <w:sz w:val="24"/>
        </w:rPr>
        <w:t xml:space="preserve">（4）中标供应商根据采购人的工作计划，在规定时间内提交监测计划（包括方案、时间安排、人员等），经采购人确认后方可开始现场监测工作。</w:t>
      </w:r>
      <w:r/>
    </w:p>
    <w:p>
      <w:pPr>
        <w:ind w:firstLine="480"/>
        <w:spacing w:line="440" w:lineRule="exact"/>
        <w:rPr>
          <w:rFonts w:hint="eastAsia" w:ascii="宋体" w:hAnsi="宋体" w:cs="宋体"/>
          <w:sz w:val="24"/>
        </w:rPr>
      </w:pPr>
      <w:r>
        <w:rPr>
          <w:rFonts w:hint="eastAsia" w:ascii="宋体" w:hAnsi="宋体" w:cs="宋体"/>
          <w:sz w:val="24"/>
        </w:rPr>
        <w:t xml:space="preserve">（5）中标供应商按标准规范、约定时效要求向采购人提供结果材料。结果材料应符合档案管理要求，一企一档。需提供纸质正本签字、盖章材料的包括：数据汇总表、正式监测报告、监测方案等；需提供的相关材料扫描件包括：提交的纸质材料、采样现场原始记录、样品交接记录、预处理及实验室分析的原始记录、质控记录等；以及其他影像、照片资料等（如有特殊项目具体协商）。</w:t>
      </w:r>
      <w:r/>
    </w:p>
    <w:p>
      <w:pPr>
        <w:ind w:firstLine="480"/>
        <w:spacing w:line="440" w:lineRule="exact"/>
        <w:rPr>
          <w:rFonts w:hint="eastAsia" w:ascii="宋体" w:hAnsi="宋体" w:cs="宋体"/>
          <w:sz w:val="24"/>
        </w:rPr>
      </w:pPr>
      <w:r>
        <w:rPr>
          <w:rFonts w:hint="eastAsia" w:ascii="宋体" w:hAnsi="宋体" w:cs="宋体"/>
          <w:sz w:val="24"/>
        </w:rPr>
        <w:t xml:space="preserve">（6）遇应急任务时，中标供应商应无条件按采购人要求完成工作并在接到采购人通知后1小时内到达现场，采购人不另行增加费用。如中标供应商以任何理由拒绝任务，或未能实质性响应应急要求的，采购人有权单方面解除合作，因此造成损失的，采购人有权依法追究中标供应商和相关责任人的行政及法律责任。</w:t>
      </w:r>
      <w:r/>
    </w:p>
    <w:p>
      <w:pPr>
        <w:ind w:firstLine="480"/>
        <w:spacing w:line="440" w:lineRule="exact"/>
        <w:rPr>
          <w:rFonts w:hint="eastAsia" w:ascii="宋体" w:hAnsi="宋体" w:cs="宋体"/>
          <w:sz w:val="24"/>
        </w:rPr>
      </w:pPr>
      <w:r>
        <w:rPr>
          <w:rFonts w:hint="eastAsia" w:ascii="宋体" w:hAnsi="宋体" w:cs="宋体"/>
          <w:sz w:val="24"/>
        </w:rPr>
        <w:t xml:space="preserve">（</w:t>
      </w:r>
      <w:r>
        <w:rPr>
          <w:rFonts w:ascii="宋体" w:hAnsi="宋体" w:cs="宋体"/>
          <w:sz w:val="24"/>
        </w:rPr>
        <w:t xml:space="preserve">7</w:t>
      </w:r>
      <w:r>
        <w:rPr>
          <w:rFonts w:hint="eastAsia" w:ascii="宋体" w:hAnsi="宋体" w:cs="宋体"/>
          <w:sz w:val="24"/>
        </w:rPr>
        <w:t xml:space="preserve">）如需要临时增设监测点，中标供应商应当满足采购人对于人员及设备等的要求。</w:t>
      </w:r>
      <w:r/>
    </w:p>
    <w:p>
      <w:pPr>
        <w:ind w:firstLine="480"/>
        <w:spacing w:line="440" w:lineRule="exact"/>
        <w:rPr>
          <w:rFonts w:hint="eastAsia" w:ascii="宋体" w:hAnsi="宋体" w:cs="宋体"/>
          <w:sz w:val="24"/>
        </w:rPr>
      </w:pPr>
      <w:r>
        <w:rPr>
          <w:rFonts w:hint="eastAsia" w:ascii="宋体" w:hAnsi="宋体" w:cs="宋体"/>
          <w:sz w:val="24"/>
        </w:rPr>
        <w:t xml:space="preserve">（8）成果要求：除特殊监测因子外，中标供应商应在完成监测后10个工作日内出具相应企业的监测报告报送采购人审阅，并对监测报告和其他相关资料的真实性、准确性、合法性负责。</w:t>
      </w:r>
      <w:r/>
    </w:p>
    <w:p>
      <w:pPr>
        <w:ind w:firstLine="480"/>
        <w:spacing w:line="440" w:lineRule="exact"/>
        <w:rPr>
          <w:rFonts w:hint="eastAsia" w:ascii="宋体" w:hAnsi="宋体" w:cs="宋体"/>
          <w:sz w:val="24"/>
        </w:rPr>
      </w:pPr>
      <w:r>
        <w:rPr>
          <w:rFonts w:hint="eastAsia" w:ascii="宋体" w:hAnsi="宋体" w:cs="宋体"/>
          <w:sz w:val="24"/>
        </w:rPr>
        <w:t xml:space="preserve">（9）中标供应商应接受采购人定期或不定期的监督及考核，若考核结果未达到采购人及考核要求，采购人有权单方解除合同，造成的损失全部由中标供应商承担。</w:t>
      </w:r>
      <w:r/>
    </w:p>
    <w:p>
      <w:pPr>
        <w:ind w:firstLine="480"/>
        <w:spacing w:line="440" w:lineRule="exact"/>
        <w:rPr>
          <w:rFonts w:hint="eastAsia" w:ascii="宋体" w:hAnsi="宋体" w:cs="宋体"/>
          <w:sz w:val="24"/>
        </w:rPr>
      </w:pPr>
      <w:r>
        <w:rPr>
          <w:rFonts w:hint="eastAsia" w:ascii="宋体" w:hAnsi="宋体" w:cs="宋体"/>
          <w:sz w:val="24"/>
        </w:rPr>
        <w:t xml:space="preserve">（10）中标供应商必须完全同意，本项目成果的著作权、版权、专利权和使用权归采购人所有（署名权除外），采购人完全享有自由处置该项目成果的权利。</w:t>
      </w:r>
      <w:r/>
    </w:p>
    <w:p>
      <w:pPr>
        <w:ind w:firstLine="480"/>
        <w:spacing w:line="440" w:lineRule="exact"/>
        <w:rPr>
          <w:rFonts w:hint="eastAsia" w:ascii="宋体" w:hAnsi="宋体" w:cs="宋体"/>
          <w:sz w:val="24"/>
        </w:rPr>
      </w:pPr>
      <w:r>
        <w:rPr>
          <w:rFonts w:hint="eastAsia" w:ascii="宋体" w:hAnsi="宋体" w:cs="宋体"/>
          <w:sz w:val="24"/>
        </w:rPr>
        <w:t xml:space="preserve">（11）中标供应商必须对采购人提供的属于国家秘密，以及商业秘密及个人隐私信息等工作秘密资料、调查数据保密，未经采购人书面同意，中标供应商不得泄露以上相关成果内容。如查实中标供应商确有泄密行为，采购人有权拒付全部服务报酬，并依法追究成交人的法律及赔偿责任。中标供应商的保密责任，不因本项目合同的中止或解除而失效。</w:t>
      </w:r>
      <w:r/>
    </w:p>
    <w:p>
      <w:pPr>
        <w:ind w:firstLine="480"/>
        <w:spacing w:line="440" w:lineRule="exact"/>
        <w:rPr>
          <w:rFonts w:hint="eastAsia" w:ascii="宋体" w:hAnsi="宋体" w:cs="宋体"/>
          <w:sz w:val="24"/>
        </w:rPr>
      </w:pPr>
      <w:r>
        <w:rPr>
          <w:rFonts w:hint="eastAsia" w:ascii="宋体" w:hAnsi="宋体" w:cs="宋体"/>
          <w:sz w:val="24"/>
        </w:rPr>
        <w:t xml:space="preserve">（12）中标供应商必须完全同意，本项目成果的著作权、版权、专利权和使用权归采购人所有（署名权除外），采购人完全享有自由处置该项目成果的权利。</w:t>
      </w:r>
      <w:r/>
    </w:p>
    <w:p>
      <w:pPr>
        <w:ind w:firstLine="480"/>
        <w:spacing w:line="440" w:lineRule="exact"/>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3）中标供应商必须对采购人提供的属于国家秘密，以及商业秘密及个人隐私信息等工作秘密资料、调查数据保密，未经采购人书面同意，中标供应商不得泄露以上相关成果内容。如查实中标供应商确有泄密行为，采购人有权拒付全部服务报酬，并依法追究成交人的法律及赔偿责任。中标供应商的保密责任，不因本项目合同的中止或解除而失效。</w:t>
      </w:r>
      <w:r/>
    </w:p>
    <w:p>
      <w:pPr>
        <w:ind w:firstLine="482"/>
        <w:spacing w:line="440" w:lineRule="exact"/>
        <w:rPr>
          <w:rFonts w:hint="eastAsia" w:ascii="宋体" w:hAnsi="宋体" w:cs="宋体"/>
          <w:b/>
          <w:bCs/>
          <w:sz w:val="24"/>
        </w:rPr>
      </w:pPr>
      <w:r>
        <w:rPr>
          <w:rFonts w:hint="eastAsia" w:ascii="宋体" w:hAnsi="宋体" w:cs="宋体"/>
          <w:b/>
          <w:bCs/>
          <w:sz w:val="24"/>
        </w:rPr>
        <w:t xml:space="preserve">5</w:t>
      </w:r>
      <w:r>
        <w:rPr>
          <w:rFonts w:ascii="宋体" w:hAnsi="宋体" w:cs="宋体"/>
          <w:b/>
          <w:bCs/>
          <w:sz w:val="24"/>
        </w:rPr>
        <w:t xml:space="preserve">.</w:t>
      </w:r>
      <w:r>
        <w:rPr>
          <w:rFonts w:hint="eastAsia" w:ascii="宋体" w:hAnsi="宋体" w:cs="宋体"/>
          <w:b/>
          <w:bCs/>
          <w:sz w:val="24"/>
        </w:rPr>
        <w:t xml:space="preserve">其他要求</w:t>
      </w:r>
      <w:r/>
    </w:p>
    <w:p>
      <w:pPr>
        <w:ind w:firstLine="482"/>
        <w:spacing w:line="440" w:lineRule="exact"/>
        <w:rPr>
          <w:rFonts w:hint="eastAsia" w:ascii="宋体" w:hAnsi="宋体" w:cs="宋体"/>
          <w:b/>
          <w:bCs/>
          <w:sz w:val="24"/>
        </w:rPr>
      </w:pPr>
      <w:r>
        <w:rPr>
          <w:rFonts w:hint="eastAsia" w:ascii="宋体" w:hAnsi="宋体" w:cs="宋体"/>
          <w:b/>
          <w:bCs/>
          <w:sz w:val="24"/>
        </w:rPr>
        <w:t xml:space="preserve">5</w:t>
      </w:r>
      <w:r>
        <w:rPr>
          <w:rFonts w:ascii="宋体" w:hAnsi="宋体" w:cs="宋体"/>
          <w:b/>
          <w:bCs/>
          <w:sz w:val="24"/>
        </w:rPr>
        <w:t xml:space="preserve">.</w:t>
      </w:r>
      <w:r>
        <w:rPr>
          <w:rFonts w:hint="eastAsia" w:ascii="宋体" w:hAnsi="宋体" w:cs="宋体"/>
          <w:b/>
          <w:bCs/>
          <w:sz w:val="24"/>
        </w:rPr>
        <w:t xml:space="preserve">其他要求</w:t>
      </w:r>
      <w:r/>
    </w:p>
    <w:p>
      <w:pPr>
        <w:ind w:firstLine="482"/>
        <w:spacing w:line="440" w:lineRule="exact"/>
        <w:rPr>
          <w:rFonts w:hint="eastAsia" w:ascii="宋体" w:hAnsi="宋体"/>
          <w:b/>
          <w:bCs/>
          <w:color w:val="ff0000"/>
          <w:sz w:val="24"/>
          <w:szCs w:val="24"/>
        </w:rPr>
      </w:pPr>
      <w:r>
        <w:rPr>
          <w:rFonts w:hint="eastAsia" w:ascii="宋体" w:hAnsi="宋体"/>
          <w:b/>
          <w:bCs/>
          <w:color w:val="ff0000"/>
          <w:sz w:val="24"/>
          <w:szCs w:val="24"/>
        </w:rPr>
        <w:t xml:space="preserve">（1）</w:t>
      </w:r>
      <w:bookmarkStart w:id="224" w:name="_GoBack"/>
      <w:r>
        <w:rPr>
          <w:rFonts w:hint="eastAsia" w:ascii="宋体" w:hAnsi="宋体"/>
          <w:b/>
          <w:bCs/>
          <w:color w:val="ff0000"/>
          <w:sz w:val="24"/>
          <w:szCs w:val="24"/>
        </w:rPr>
        <w:t xml:space="preserve">2024年惠山分中心能力外监测服务项目的中标供应商不再被推荐为包二：惠山区生态环境信访调查监测及应急监测中标候选供应商</w:t>
      </w:r>
      <w:bookmarkEnd w:id="224"/>
      <w:r>
        <w:rPr>
          <w:rFonts w:hint="eastAsia" w:ascii="宋体" w:hAnsi="宋体"/>
          <w:b/>
          <w:bCs/>
          <w:color w:val="ff0000"/>
          <w:sz w:val="24"/>
          <w:szCs w:val="24"/>
        </w:rPr>
        <w:t xml:space="preserve">。</w:t>
      </w:r>
      <w:r/>
    </w:p>
    <w:p>
      <w:pPr>
        <w:ind w:firstLine="482"/>
        <w:spacing w:line="440" w:lineRule="exact"/>
        <w:rPr>
          <w:rFonts w:hint="eastAsia" w:ascii="宋体" w:hAnsi="宋体" w:cs="宋体"/>
          <w:b/>
          <w:bCs/>
          <w:sz w:val="24"/>
          <w:szCs w:val="24"/>
        </w:rPr>
      </w:pPr>
      <w:r>
        <w:rPr>
          <w:rFonts w:hint="eastAsia" w:ascii="宋体" w:hAnsi="宋体"/>
          <w:b/>
          <w:bCs/>
          <w:color w:val="ff0000"/>
          <w:sz w:val="24"/>
          <w:szCs w:val="24"/>
        </w:rPr>
        <w:t xml:space="preserve">（2）若因中标供应商责任出现被主管部门停业整改等无法履行合同的情况或者出现中标供应商须回避的情况，中标供应商需承担采购人委托其他有资质单位代替其履行合同责任产生的全部费用。</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四、考核办法</w:t>
      </w:r>
      <w:r/>
    </w:p>
    <w:p>
      <w:pPr>
        <w:ind w:firstLine="480"/>
        <w:spacing w:line="440" w:lineRule="exact"/>
        <w:rPr>
          <w:rFonts w:hint="eastAsia" w:ascii="宋体" w:hAnsi="宋体" w:cs="宋体"/>
          <w:sz w:val="24"/>
        </w:rPr>
      </w:pPr>
      <w:r/>
      <w:bookmarkStart w:id="143" w:name="_Hlk105943565"/>
      <w:r>
        <w:rPr>
          <w:rFonts w:hint="eastAsia" w:ascii="宋体" w:hAnsi="宋体" w:cs="宋体"/>
          <w:sz w:val="24"/>
        </w:rPr>
        <w:t xml:space="preserve">1.采购人将对中标供应商服务质量、日常作业等进行全过程全方位监管，如发现中标供应商在合同期限内有工作不达标或违约现象发生，采购人将依据合同约定，作出相应的处罚。　　</w:t>
      </w:r>
      <w:r/>
    </w:p>
    <w:p>
      <w:pPr>
        <w:ind w:firstLine="480"/>
        <w:spacing w:line="440" w:lineRule="exact"/>
        <w:rPr>
          <w:rFonts w:hint="eastAsia" w:ascii="宋体" w:hAnsi="宋体" w:cs="宋体"/>
          <w:sz w:val="24"/>
        </w:rPr>
      </w:pPr>
      <w:r>
        <w:rPr>
          <w:rFonts w:hint="eastAsia" w:ascii="宋体" w:hAnsi="宋体" w:cs="宋体"/>
          <w:sz w:val="24"/>
        </w:rPr>
        <w:t xml:space="preserve">2.采购人将按月度对中标供应商的服务质量实施考核。月度考核按照《2024年惠山区地表水监测、村庄生活污水处理设施水质、生态环境信访及应急监测项目考核细则》实施。</w:t>
      </w:r>
      <w:r/>
    </w:p>
    <w:p>
      <w:pPr>
        <w:ind w:firstLine="480"/>
        <w:spacing w:line="440" w:lineRule="exact"/>
        <w:rPr>
          <w:rFonts w:hint="eastAsia" w:ascii="宋体" w:hAnsi="宋体" w:cs="宋体"/>
          <w:sz w:val="24"/>
        </w:rPr>
      </w:pPr>
      <w:r>
        <w:rPr>
          <w:rFonts w:hint="eastAsia" w:ascii="宋体" w:hAnsi="宋体" w:cs="宋体"/>
          <w:sz w:val="24"/>
        </w:rPr>
        <w:t xml:space="preserve">3.服务考核处罚标准：每月由采购人对服务项目全面考核一次，考核扣分数作为当月最终考核结果。考核采用百分制，满分 100 分。</w:t>
      </w:r>
      <w:r/>
    </w:p>
    <w:p>
      <w:pPr>
        <w:ind w:firstLine="480"/>
        <w:spacing w:line="440" w:lineRule="exact"/>
        <w:rPr>
          <w:rFonts w:hint="eastAsia" w:ascii="宋体" w:hAnsi="宋体" w:cs="宋体"/>
          <w:sz w:val="24"/>
        </w:rPr>
      </w:pPr>
      <w:r>
        <w:rPr>
          <w:rFonts w:hint="eastAsia" w:ascii="宋体" w:hAnsi="宋体" w:cs="宋体"/>
          <w:sz w:val="24"/>
        </w:rPr>
        <w:t xml:space="preserve">（1）若得分</w:t>
      </w:r>
      <w:r>
        <w:rPr>
          <w:rFonts w:ascii="宋体" w:hAnsi="宋体" w:cs="宋体"/>
          <w:sz w:val="24"/>
        </w:rPr>
        <w:t xml:space="preserve">85</w:t>
      </w:r>
      <w:r>
        <w:rPr>
          <w:rFonts w:hint="eastAsia" w:ascii="宋体" w:hAnsi="宋体" w:cs="宋体"/>
          <w:sz w:val="24"/>
        </w:rPr>
        <w:t xml:space="preserve">分（含）以上为合格，当月理论服务费【服务费÷12】全得；</w:t>
      </w:r>
      <w:r/>
    </w:p>
    <w:p>
      <w:pPr>
        <w:ind w:firstLine="480"/>
        <w:spacing w:line="440" w:lineRule="exact"/>
        <w:rPr>
          <w:rFonts w:hint="eastAsia" w:ascii="宋体" w:hAnsi="宋体" w:cs="宋体"/>
          <w:sz w:val="24"/>
        </w:rPr>
      </w:pPr>
      <w:r>
        <w:rPr>
          <w:rFonts w:hint="eastAsia" w:ascii="宋体" w:hAnsi="宋体" w:cs="宋体"/>
          <w:sz w:val="24"/>
        </w:rPr>
        <w:t xml:space="preserve">（2）若得分在60分（含）-85分（不含）的，每低于基准分1分扣1000元，最高可扣至25000元，并限期整改；</w:t>
      </w:r>
      <w:r/>
    </w:p>
    <w:p>
      <w:pPr>
        <w:ind w:firstLine="480"/>
        <w:spacing w:line="440" w:lineRule="exact"/>
        <w:rPr>
          <w:rFonts w:hint="eastAsia" w:ascii="宋体" w:hAnsi="宋体" w:cs="宋体"/>
          <w:sz w:val="24"/>
        </w:rPr>
      </w:pPr>
      <w:r>
        <w:rPr>
          <w:rFonts w:hint="eastAsia" w:ascii="宋体" w:hAnsi="宋体" w:cs="宋体"/>
          <w:sz w:val="24"/>
        </w:rPr>
        <w:t xml:space="preserve">（3）得分低于60分为不合格。60分以下扣除服务费40000元，并限期整改。年度服务期内，如中标供应商累计二次考核低于60分（不含），采购人有权单方终止合同，并另行选择服务单位。</w:t>
      </w:r>
      <w:bookmarkEnd w:id="143"/>
      <w:r>
        <w:rPr>
          <w:rFonts w:hint="eastAsia" w:ascii="宋体" w:hAnsi="宋体" w:cs="宋体"/>
          <w:sz w:val="24"/>
        </w:rPr>
        <w:t xml:space="preserve"> </w:t>
      </w:r>
      <w:r/>
    </w:p>
    <w:p>
      <w:pPr>
        <w:jc w:val="left"/>
        <w:spacing w:line="440" w:lineRule="exact"/>
        <w:rPr>
          <w:rFonts w:hint="eastAsia" w:ascii="宋体" w:hAnsi="宋体"/>
          <w:b/>
          <w:sz w:val="28"/>
          <w:szCs w:val="28"/>
          <w:highlight w:val="yellow"/>
        </w:rPr>
      </w:pPr>
      <w:r>
        <w:rPr>
          <w:rFonts w:hint="eastAsia" w:ascii="宋体" w:hAnsi="宋体"/>
          <w:b/>
          <w:sz w:val="28"/>
          <w:szCs w:val="28"/>
        </w:rPr>
        <w:t xml:space="preserve">附件：</w:t>
      </w:r>
      <w:r/>
    </w:p>
    <w:p>
      <w:pPr>
        <w:jc w:val="center"/>
        <w:spacing w:line="440" w:lineRule="exact"/>
        <w:rPr>
          <w:rFonts w:hint="eastAsia" w:ascii="宋体" w:hAnsi="宋体" w:cs="宋体"/>
          <w:sz w:val="28"/>
          <w:szCs w:val="21"/>
        </w:rPr>
      </w:pPr>
      <w:r>
        <w:rPr>
          <w:rFonts w:hint="eastAsia" w:ascii="宋体" w:hAnsi="宋体"/>
          <w:b/>
          <w:sz w:val="28"/>
          <w:szCs w:val="28"/>
        </w:rPr>
        <w:t xml:space="preserve">2024年惠山区地表水监测、村庄生活污水处理设施水质、生态环境信访及应急监测项目考核细则</w:t>
      </w:r>
      <w:r/>
    </w:p>
    <w:p>
      <w:pPr>
        <w:ind w:firstLine="420"/>
        <w:spacing w:line="440" w:lineRule="exact"/>
        <w:tabs>
          <w:tab w:val="left" w:pos="945" w:leader="none"/>
        </w:tabs>
        <w:rPr>
          <w:rFonts w:hint="eastAsia" w:ascii="宋体" w:hAnsi="宋体"/>
          <w:sz w:val="24"/>
          <w:szCs w:val="24"/>
          <w:u w:val="single"/>
        </w:rPr>
        <w:outlineLvl w:val="0"/>
      </w:pPr>
      <w:r>
        <w:rPr>
          <w:rFonts w:ascii="宋体" w:hAnsi="宋体"/>
        </w:rPr>
        <w:t xml:space="preserve">考核对象：</w:t>
      </w:r>
      <w:r>
        <w:rPr>
          <w:rFonts w:hint="eastAsia" w:ascii="宋体" w:hAnsi="宋体"/>
          <w:u w:val="single"/>
        </w:rPr>
        <w:t xml:space="preserve"> </w:t>
      </w:r>
      <w:r>
        <w:rPr>
          <w:rFonts w:ascii="宋体" w:hAnsi="宋体"/>
          <w:u w:val="single"/>
        </w:rPr>
        <w:t xml:space="preserve">                       </w:t>
      </w:r>
      <w:r>
        <w:rPr>
          <w:rFonts w:ascii="宋体" w:hAnsi="宋体"/>
        </w:rPr>
        <w:t xml:space="preserve">                    考核</w:t>
      </w:r>
      <w:r>
        <w:rPr>
          <w:rFonts w:hint="eastAsia" w:ascii="宋体" w:hAnsi="宋体"/>
        </w:rPr>
        <w:t xml:space="preserve">日期</w:t>
      </w:r>
      <w:r>
        <w:rPr>
          <w:rFonts w:ascii="宋体" w:hAnsi="宋体"/>
        </w:rPr>
        <w:t xml:space="preserve">：</w:t>
      </w:r>
      <w:r>
        <w:rPr>
          <w:rFonts w:hint="eastAsia" w:ascii="宋体" w:hAnsi="宋体"/>
          <w:u w:val="single"/>
        </w:rPr>
        <w:t xml:space="preserve"> </w:t>
      </w:r>
      <w:r>
        <w:rPr>
          <w:rFonts w:ascii="宋体" w:hAnsi="宋体"/>
          <w:u w:val="single"/>
        </w:rPr>
        <w:t xml:space="preserve">              </w:t>
      </w:r>
      <w:r/>
    </w:p>
    <w:tbl>
      <w:tblPr>
        <w:tblStyle w:val="785"/>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6946"/>
        <w:gridCol w:w="1134"/>
        <w:gridCol w:w="709"/>
      </w:tblGrid>
      <w:tr>
        <w:trPr>
          <w:jc w:val="center"/>
        </w:trPr>
        <w:tc>
          <w:tcPr>
            <w:tcW w:w="1271" w:type="dxa"/>
            <w:vAlign w:val="center"/>
            <w:textDirection w:val="lrTb"/>
            <w:noWrap w:val="false"/>
          </w:tcPr>
          <w:p>
            <w:pPr>
              <w:jc w:val="center"/>
              <w:spacing w:line="360" w:lineRule="exact"/>
              <w:rPr>
                <w:rFonts w:hint="eastAsia" w:ascii="宋体" w:hAnsi="宋体" w:cs="宋体"/>
                <w:b/>
                <w:bCs/>
                <w:color w:val="000000"/>
                <w:sz w:val="22"/>
                <w:szCs w:val="22"/>
                <w:lang w:eastAsia="zh-TW"/>
              </w:rPr>
            </w:pPr>
            <w:r>
              <w:rPr>
                <w:rFonts w:ascii="宋体" w:hAnsi="宋体"/>
                <w:b/>
                <w:bCs/>
                <w:sz w:val="22"/>
                <w:szCs w:val="22"/>
              </w:rPr>
              <w:t xml:space="preserve">考核内容</w:t>
            </w:r>
            <w:r/>
          </w:p>
        </w:tc>
        <w:tc>
          <w:tcPr>
            <w:tcW w:w="6946" w:type="dxa"/>
            <w:vAlign w:val="center"/>
            <w:textDirection w:val="lrTb"/>
            <w:noWrap w:val="false"/>
          </w:tcPr>
          <w:p>
            <w:pPr>
              <w:jc w:val="center"/>
              <w:spacing w:line="360" w:lineRule="exact"/>
              <w:rPr>
                <w:rFonts w:hint="eastAsia" w:ascii="宋体" w:hAnsi="宋体" w:cs="宋体"/>
                <w:b/>
                <w:bCs/>
                <w:color w:val="000000"/>
                <w:sz w:val="22"/>
                <w:szCs w:val="22"/>
                <w:lang w:eastAsia="zh-TW"/>
              </w:rPr>
            </w:pPr>
            <w:r>
              <w:rPr>
                <w:rFonts w:ascii="宋体" w:hAnsi="宋体"/>
                <w:b/>
                <w:bCs/>
                <w:sz w:val="22"/>
                <w:szCs w:val="22"/>
              </w:rPr>
              <w:t xml:space="preserve">评分要求</w:t>
            </w:r>
            <w:r/>
          </w:p>
        </w:tc>
        <w:tc>
          <w:tcPr>
            <w:tcW w:w="1134" w:type="dxa"/>
            <w:vAlign w:val="center"/>
            <w:textDirection w:val="lrTb"/>
            <w:noWrap w:val="false"/>
          </w:tcPr>
          <w:p>
            <w:pPr>
              <w:jc w:val="center"/>
              <w:spacing w:line="360" w:lineRule="exact"/>
              <w:rPr>
                <w:rFonts w:hint="eastAsia" w:ascii="宋体" w:hAnsi="宋体" w:cs="宋体"/>
                <w:b/>
                <w:bCs/>
                <w:color w:val="000000"/>
                <w:sz w:val="22"/>
                <w:szCs w:val="22"/>
                <w:lang w:eastAsia="zh-TW"/>
              </w:rPr>
            </w:pPr>
            <w:r>
              <w:rPr>
                <w:rFonts w:hint="eastAsia" w:ascii="宋体" w:hAnsi="宋体" w:cs="宋体"/>
                <w:b/>
                <w:bCs/>
                <w:color w:val="000000"/>
                <w:sz w:val="22"/>
                <w:szCs w:val="22"/>
                <w:lang w:eastAsia="zh-TW"/>
              </w:rPr>
              <w:t xml:space="preserve">检查情况</w:t>
            </w:r>
            <w:r/>
          </w:p>
        </w:tc>
        <w:tc>
          <w:tcPr>
            <w:tcW w:w="709" w:type="dxa"/>
            <w:vAlign w:val="center"/>
            <w:textDirection w:val="lrTb"/>
            <w:noWrap w:val="false"/>
          </w:tcPr>
          <w:p>
            <w:pPr>
              <w:jc w:val="center"/>
              <w:spacing w:line="360" w:lineRule="exact"/>
              <w:rPr>
                <w:rFonts w:hint="eastAsia" w:ascii="宋体" w:hAnsi="宋体" w:cs="宋体"/>
                <w:b/>
                <w:bCs/>
                <w:color w:val="000000"/>
                <w:sz w:val="22"/>
                <w:szCs w:val="22"/>
                <w:lang w:eastAsia="zh-TW"/>
              </w:rPr>
            </w:pPr>
            <w:r>
              <w:rPr>
                <w:rFonts w:hint="eastAsia" w:ascii="宋体" w:hAnsi="宋体" w:cs="宋体"/>
                <w:b/>
                <w:bCs/>
                <w:color w:val="000000"/>
                <w:sz w:val="22"/>
                <w:szCs w:val="22"/>
                <w:lang w:eastAsia="zh-TW"/>
              </w:rPr>
              <w:t xml:space="preserve">扣分</w:t>
            </w:r>
            <w:r/>
          </w:p>
        </w:tc>
      </w:tr>
      <w:tr>
        <w:trPr>
          <w:jc w:val="center"/>
        </w:trPr>
        <w:tc>
          <w:tcPr>
            <w:tcW w:w="1271" w:type="dxa"/>
            <w:vAlign w:val="center"/>
            <w:vMerge w:val="restart"/>
            <w:textDirection w:val="lrTb"/>
            <w:noWrap w:val="false"/>
          </w:tcPr>
          <w:p>
            <w:pPr>
              <w:jc w:val="center"/>
              <w:spacing w:line="360" w:lineRule="exact"/>
              <w:rPr>
                <w:rFonts w:hint="eastAsia" w:ascii="宋体" w:hAnsi="宋体" w:cs="宋体"/>
                <w:color w:val="000000"/>
                <w:sz w:val="22"/>
                <w:szCs w:val="22"/>
                <w:lang w:eastAsia="zh-TW"/>
              </w:rPr>
            </w:pPr>
            <w:r>
              <w:rPr>
                <w:rFonts w:hint="eastAsia" w:ascii="宋体" w:hAnsi="宋体" w:cs="宋体"/>
                <w:color w:val="000000"/>
                <w:sz w:val="22"/>
                <w:szCs w:val="22"/>
                <w:lang w:eastAsia="zh-TW"/>
              </w:rPr>
              <w:t xml:space="preserve">监测方案</w:t>
            </w:r>
            <w:r/>
          </w:p>
        </w:tc>
        <w:tc>
          <w:tcPr>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未按时提交监测方案、计划的，每超期1天，扣1分。</w:t>
            </w:r>
            <w:r/>
          </w:p>
        </w:tc>
        <w:tc>
          <w:tcPr>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tcW w:w="1271" w:type="dxa"/>
            <w:vAlign w:val="center"/>
            <w:vMerge w:val="continue"/>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监测方案有误或现场勘察不到位，不符合要求的，每发现</w:t>
            </w:r>
            <w:r>
              <w:rPr>
                <w:rFonts w:ascii="宋体" w:hAnsi="宋体" w:cs="宋体"/>
                <w:color w:val="000000"/>
                <w:sz w:val="22"/>
                <w:szCs w:val="22"/>
              </w:rPr>
              <w:t xml:space="preserve">1</w:t>
            </w:r>
            <w:r>
              <w:rPr>
                <w:rFonts w:hint="eastAsia" w:ascii="宋体" w:hAnsi="宋体" w:cs="宋体"/>
                <w:color w:val="000000"/>
                <w:sz w:val="22"/>
                <w:szCs w:val="22"/>
              </w:rPr>
              <w:t xml:space="preserve">处，扣1—3分。</w:t>
            </w:r>
            <w:r/>
          </w:p>
        </w:tc>
        <w:tc>
          <w:tcPr>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tcW w:w="1271" w:type="dxa"/>
            <w:vAlign w:val="center"/>
            <w:vMerge w:val="continue"/>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因方案问题，影响污染源监测工作的，1次扣10分。</w:t>
            </w:r>
            <w:r/>
          </w:p>
        </w:tc>
        <w:tc>
          <w:tcPr>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tcW w:w="1271" w:type="dxa"/>
            <w:vAlign w:val="center"/>
            <w:vMerge w:val="restart"/>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现场监测</w:t>
            </w:r>
            <w:r/>
          </w:p>
        </w:tc>
        <w:tc>
          <w:tcPr>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现场监测过程及人员，对照相关标准、技术规范或工作要求，每发现1处不符合要求的扣1—3分。</w:t>
            </w:r>
            <w:r/>
          </w:p>
        </w:tc>
        <w:tc>
          <w:tcPr>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tcW w:w="1271" w:type="dxa"/>
            <w:vAlign w:val="center"/>
            <w:vMerge w:val="continue"/>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Borders>
              <w:bottom w:val="single" w:color="auto" w:sz="4" w:space="0"/>
            </w:tcBorders>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如发现实际监测与监测方案不符的，并未经采购人确认，发现一项不符合扣 5 分。</w:t>
            </w:r>
            <w:r/>
          </w:p>
        </w:tc>
        <w:tc>
          <w:tcPr>
            <w:tcBorders>
              <w:bottom w:val="single" w:color="auto" w:sz="4" w:space="0"/>
            </w:tcBorders>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Borders>
              <w:bottom w:val="single" w:color="auto" w:sz="4" w:space="0"/>
            </w:tcBorders>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shd w:val="clear" w:color="auto" w:fill="auto"/>
            <w:tcBorders>
              <w:bottom w:val="single" w:color="auto" w:sz="4" w:space="0"/>
            </w:tcBorders>
            <w:tcW w:w="1271" w:type="dxa"/>
            <w:vAlign w:val="center"/>
            <w:vMerge w:val="continue"/>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shd w:val="clear" w:color="auto" w:fill="auto"/>
            <w:tcBorders>
              <w:top w:val="single" w:color="auto" w:sz="4" w:space="0"/>
              <w:bottom w:val="single" w:color="auto" w:sz="4" w:space="0"/>
              <w:right w:val="single" w:color="auto" w:sz="4" w:space="0"/>
            </w:tcBorders>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因现场问题，影响污染源监测工作的，1次扣10分。</w:t>
            </w:r>
            <w:r/>
          </w:p>
        </w:tc>
        <w:tc>
          <w:tcPr>
            <w:tcBorders>
              <w:top w:val="single" w:color="auto" w:sz="4" w:space="0"/>
            </w:tcBorders>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auto" w:sz="4" w:space="0"/>
            </w:tcBorders>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tcW w:w="1271" w:type="dxa"/>
            <w:vAlign w:val="center"/>
            <w:vMerge w:val="restart"/>
            <w:textDirection w:val="lrTb"/>
            <w:noWrap w:val="false"/>
          </w:tcPr>
          <w:p>
            <w:pPr>
              <w:jc w:val="center"/>
              <w:spacing w:line="360" w:lineRule="exact"/>
              <w:rPr>
                <w:rFonts w:hint="eastAsia" w:ascii="宋体" w:hAnsi="宋体" w:cs="宋体"/>
                <w:color w:val="000000"/>
                <w:sz w:val="22"/>
                <w:szCs w:val="22"/>
                <w:lang w:eastAsia="zh-TW"/>
              </w:rPr>
            </w:pPr>
            <w:r>
              <w:rPr>
                <w:rFonts w:hint="eastAsia" w:ascii="宋体" w:hAnsi="宋体" w:cs="宋体"/>
                <w:color w:val="000000"/>
                <w:sz w:val="22"/>
                <w:szCs w:val="22"/>
                <w:lang w:eastAsia="zh-TW"/>
              </w:rPr>
              <w:t xml:space="preserve">数据及报告</w:t>
            </w:r>
            <w:r/>
          </w:p>
        </w:tc>
        <w:tc>
          <w:tcPr>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当检测结果异常时，应在完成分析后的24小时内报告采购人，超时报告，影响采购人对原始样品复核或未报告的，1次扣10分。</w:t>
            </w:r>
            <w:r/>
          </w:p>
        </w:tc>
        <w:tc>
          <w:tcPr>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tcW w:w="1271" w:type="dxa"/>
            <w:vAlign w:val="center"/>
            <w:vMerge w:val="continue"/>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检查数据汇总表、监测报告、原始记录等内容，每发现1处错误，扣1分；影响数据结果的，每发现一处扣5分；影响污染源监测工作的，1次扣10分。</w:t>
            </w:r>
            <w:r/>
          </w:p>
        </w:tc>
        <w:tc>
          <w:tcPr>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tcW w:w="1271" w:type="dxa"/>
            <w:vAlign w:val="center"/>
            <w:vMerge w:val="continue"/>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未按规定时效完成工作的，每超期1天，扣1分。</w:t>
            </w:r>
            <w:r/>
          </w:p>
        </w:tc>
        <w:tc>
          <w:tcPr>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tcW w:w="1271" w:type="dxa"/>
            <w:vAlign w:val="center"/>
            <w:vMerge w:val="restart"/>
            <w:textDirection w:val="lrTb"/>
            <w:noWrap w:val="false"/>
          </w:tcPr>
          <w:p>
            <w:pPr>
              <w:jc w:val="center"/>
              <w:spacing w:line="360" w:lineRule="exact"/>
              <w:rPr>
                <w:rFonts w:hint="eastAsia" w:ascii="宋体" w:hAnsi="宋体" w:cs="宋体"/>
                <w:color w:val="000000"/>
                <w:sz w:val="22"/>
                <w:szCs w:val="22"/>
                <w:lang w:eastAsia="zh-TW"/>
              </w:rPr>
            </w:pPr>
            <w:r>
              <w:rPr>
                <w:rFonts w:hint="eastAsia" w:ascii="宋体" w:hAnsi="宋体" w:cs="宋体"/>
                <w:color w:val="000000"/>
                <w:sz w:val="22"/>
                <w:szCs w:val="22"/>
                <w:lang w:eastAsia="zh-TW"/>
              </w:rPr>
              <w:t xml:space="preserve">其他管理要求</w:t>
            </w:r>
            <w:r/>
          </w:p>
        </w:tc>
        <w:tc>
          <w:tcPr>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监测工作中存在虚作假行为的，违背保密协议，擅自提供数据的，查实一次，直接终止合同。</w:t>
            </w:r>
            <w:r/>
          </w:p>
        </w:tc>
        <w:tc>
          <w:tcPr>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tcW w:w="1271" w:type="dxa"/>
            <w:vAlign w:val="center"/>
            <w:vMerge w:val="continue"/>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未按采购人要求执行监测任务的，1次扣10—30分。</w:t>
            </w:r>
            <w:r/>
          </w:p>
        </w:tc>
        <w:tc>
          <w:tcPr>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tcW w:w="1271" w:type="dxa"/>
            <w:vAlign w:val="center"/>
            <w:vMerge w:val="continue"/>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企业投诉服务质量，情况属实的，1次扣10—30分。</w:t>
            </w:r>
            <w:r/>
          </w:p>
        </w:tc>
        <w:tc>
          <w:tcPr>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tcW w:w="1271" w:type="dxa"/>
            <w:vAlign w:val="center"/>
            <w:vMerge w:val="continue"/>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应急任务未按要求到位的，视情节严重程度及造成的后果，1次扣5—30分。</w:t>
            </w:r>
            <w:r/>
          </w:p>
        </w:tc>
        <w:tc>
          <w:tcPr>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tcW w:w="1271" w:type="dxa"/>
            <w:vAlign w:val="center"/>
            <w:vMerge w:val="continue"/>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工作期间从事与委托业务无关工作等，认定一次扣5—20分。</w:t>
            </w:r>
            <w:r/>
          </w:p>
        </w:tc>
        <w:tc>
          <w:tcPr>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tcW w:w="1271" w:type="dxa"/>
            <w:vAlign w:val="center"/>
            <w:vMerge w:val="continue"/>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6946" w:type="dxa"/>
            <w:vAlign w:val="center"/>
            <w:textDirection w:val="lrTb"/>
            <w:noWrap w:val="false"/>
          </w:tcPr>
          <w:p>
            <w:pPr>
              <w:spacing w:line="360" w:lineRule="exact"/>
              <w:rPr>
                <w:rFonts w:hint="eastAsia" w:ascii="宋体" w:hAnsi="宋体" w:cs="宋体"/>
                <w:color w:val="000000"/>
                <w:sz w:val="22"/>
                <w:szCs w:val="22"/>
              </w:rPr>
            </w:pPr>
            <w:r>
              <w:rPr>
                <w:rFonts w:hint="eastAsia" w:ascii="宋体" w:hAnsi="宋体" w:cs="宋体"/>
                <w:color w:val="000000"/>
                <w:sz w:val="22"/>
                <w:szCs w:val="22"/>
              </w:rPr>
              <w:t xml:space="preserve">其他不符合采购人管理要求的，视情节严重程度，1次扣 5—20分。</w:t>
            </w:r>
            <w:r/>
          </w:p>
        </w:tc>
        <w:tc>
          <w:tcPr>
            <w:tcW w:w="1134" w:type="dxa"/>
            <w:vAlign w:val="center"/>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gridSpan w:val="3"/>
            <w:tcW w:w="9351" w:type="dxa"/>
            <w:vAlign w:val="center"/>
            <w:textDirection w:val="lrTb"/>
            <w:noWrap w:val="false"/>
          </w:tcPr>
          <w:p>
            <w:pPr>
              <w:jc w:val="center"/>
              <w:spacing w:line="360" w:lineRule="exact"/>
              <w:rPr>
                <w:rFonts w:hint="eastAsia" w:ascii="宋体" w:hAnsi="宋体" w:cs="宋体"/>
                <w:b/>
                <w:bCs/>
                <w:color w:val="000000"/>
                <w:sz w:val="22"/>
                <w:szCs w:val="22"/>
              </w:rPr>
            </w:pPr>
            <w:r>
              <w:rPr>
                <w:rFonts w:hint="eastAsia" w:ascii="宋体" w:hAnsi="宋体" w:cs="宋体"/>
                <w:b/>
                <w:bCs/>
                <w:color w:val="000000"/>
                <w:sz w:val="22"/>
                <w:szCs w:val="22"/>
              </w:rPr>
              <w:t xml:space="preserve">总得分</w:t>
            </w:r>
            <w:r/>
          </w:p>
        </w:tc>
        <w:tc>
          <w:tcPr>
            <w:tcW w:w="709" w:type="dxa"/>
            <w:textDirection w:val="lrTb"/>
            <w:noWrap w:val="false"/>
          </w:tcPr>
          <w:p>
            <w:pPr>
              <w:jc w:val="center"/>
              <w:spacing w:line="360" w:lineRule="exact"/>
              <w:rPr>
                <w:rFonts w:hint="eastAsia" w:ascii="宋体" w:hAnsi="宋体" w:cs="宋体"/>
                <w:color w:val="000000"/>
                <w:sz w:val="22"/>
                <w:szCs w:val="22"/>
              </w:rPr>
            </w:pPr>
            <w:r>
              <w:rPr>
                <w:rFonts w:hint="eastAsia" w:ascii="宋体" w:hAnsi="宋体" w:cs="宋体"/>
                <w:color w:val="000000"/>
                <w:sz w:val="22"/>
                <w:szCs w:val="22"/>
              </w:rPr>
            </w:r>
            <w:r/>
          </w:p>
        </w:tc>
      </w:tr>
      <w:tr>
        <w:trPr>
          <w:jc w:val="center"/>
        </w:trPr>
        <w:tc>
          <w:tcPr>
            <w:gridSpan w:val="4"/>
            <w:tcW w:w="10060" w:type="dxa"/>
            <w:vAlign w:val="center"/>
            <w:textDirection w:val="lrTb"/>
            <w:noWrap w:val="false"/>
          </w:tcPr>
          <w:p>
            <w:pPr>
              <w:spacing w:line="360" w:lineRule="exact"/>
              <w:rPr>
                <w:rFonts w:hint="eastAsia" w:ascii="宋体" w:hAnsi="宋体" w:cs="宋体"/>
                <w:color w:val="000000"/>
                <w:sz w:val="22"/>
                <w:szCs w:val="22"/>
              </w:rPr>
            </w:pPr>
            <w:r>
              <w:rPr>
                <w:rFonts w:ascii="宋体" w:hAnsi="宋体" w:cs="宋体"/>
                <w:b/>
                <w:bCs/>
                <w:color w:val="000000"/>
                <w:sz w:val="22"/>
                <w:szCs w:val="22"/>
              </w:rPr>
              <w:t xml:space="preserve">备注：中标供应商履约过程中，采购人有权根据相关最新标准、项目执行情况等对考核细则进行调整，中标供应商须无条件执行</w:t>
            </w:r>
            <w:r>
              <w:rPr>
                <w:rFonts w:hint="eastAsia" w:ascii="宋体" w:hAnsi="宋体" w:cs="宋体"/>
                <w:b/>
                <w:bCs/>
                <w:color w:val="000000"/>
                <w:sz w:val="22"/>
                <w:szCs w:val="22"/>
              </w:rPr>
              <w:t xml:space="preserve">。</w:t>
            </w:r>
            <w:r/>
          </w:p>
        </w:tc>
      </w:tr>
    </w:tbl>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五、报价要求</w:t>
      </w:r>
      <w:r/>
    </w:p>
    <w:p>
      <w:pPr>
        <w:ind w:firstLine="480"/>
        <w:spacing w:line="440" w:lineRule="exact"/>
        <w:tabs>
          <w:tab w:val="left" w:pos="945" w:leader="none"/>
        </w:tabs>
        <w:rPr>
          <w:rFonts w:hint="eastAsia" w:ascii="宋体" w:hAnsi="宋体"/>
          <w:sz w:val="24"/>
          <w:szCs w:val="24"/>
        </w:rPr>
        <w:outlineLvl w:val="0"/>
      </w:pPr>
      <w:r>
        <w:rPr>
          <w:rFonts w:hint="eastAsia" w:ascii="宋体" w:hAnsi="宋体"/>
          <w:sz w:val="24"/>
          <w:szCs w:val="24"/>
        </w:rPr>
        <w:t xml:space="preserve">1.投标供应商的最终报价应是投标供应商在报价文件中提出的各项支付金额的总和，也应是完成招标文件所列采购需求的全部费用。</w:t>
      </w:r>
      <w:r/>
    </w:p>
    <w:p>
      <w:pPr>
        <w:ind w:firstLine="480"/>
        <w:spacing w:line="440" w:lineRule="exact"/>
        <w:tabs>
          <w:tab w:val="left" w:pos="945" w:leader="none"/>
        </w:tabs>
        <w:rPr>
          <w:rFonts w:hint="eastAsia" w:ascii="宋体" w:hAnsi="宋体"/>
          <w:sz w:val="24"/>
          <w:szCs w:val="24"/>
        </w:rPr>
        <w:outlineLvl w:val="0"/>
      </w:pPr>
      <w:r>
        <w:rPr>
          <w:rFonts w:hint="eastAsia" w:ascii="宋体" w:hAnsi="宋体"/>
          <w:sz w:val="24"/>
          <w:szCs w:val="24"/>
        </w:rPr>
        <w:t xml:space="preserve">2.</w:t>
      </w:r>
      <w:r>
        <w:rPr>
          <w:rFonts w:hint="eastAsia" w:ascii="宋体" w:hAnsi="宋体"/>
          <w:bCs/>
          <w:sz w:val="24"/>
          <w:szCs w:val="24"/>
        </w:rPr>
        <w:t xml:space="preserve">投标报价应包括服务人员的工资、国家规定的服务人员的社会保险、人身意外险、福利、培训，以及服务所用设备、服务所用材料消耗费用、技术评估费、资料编制费用、交通费用、管理费用、利润、税金、政策性文件规定及合同包含的所有风险（包括但不限于遇最低工资调整、物价上涨、重大活动、检查、突发情况、税费调整等）、责任等各项应有费用</w:t>
      </w:r>
      <w:r>
        <w:rPr>
          <w:rFonts w:hint="eastAsia" w:ascii="宋体" w:hAnsi="宋体"/>
          <w:sz w:val="24"/>
          <w:szCs w:val="24"/>
        </w:rPr>
        <w:t xml:space="preserve">。</w:t>
      </w:r>
      <w:r/>
    </w:p>
    <w:p>
      <w:pPr>
        <w:ind w:firstLine="482"/>
        <w:keepLines w:val="0"/>
        <w:keepNext w:val="0"/>
        <w:pageBreakBefore w:val="0"/>
        <w:spacing w:line="440" w:lineRule="exact"/>
        <w:widowControl w:val="off"/>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t xml:space="preserve">特此说明：</w:t>
      </w:r>
      <w:r/>
    </w:p>
    <w:p>
      <w:pPr>
        <w:ind w:firstLine="482"/>
        <w:keepLines w:val="0"/>
        <w:keepNext w:val="0"/>
        <w:pageBreakBefore w:val="0"/>
        <w:spacing w:line="440" w:lineRule="exact"/>
        <w:widowControl w:val="off"/>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t xml:space="preserve">1.</w:t>
      </w:r>
      <w:r>
        <w:rPr>
          <w:rFonts w:hint="eastAsia" w:ascii="宋体" w:hAnsi="宋体" w:eastAsia="宋体" w:cs="Times New Roman"/>
          <w:b/>
          <w:bCs/>
          <w:color w:val="ff0000"/>
          <w:sz w:val="24"/>
          <w:szCs w:val="24"/>
        </w:rPr>
        <w:t xml:space="preserve">苏采云系统中报价方式固化为“优惠率”，为避免理解偏差与歧义，现约定该“优惠率”等同于招标文件中要求填报的“折扣率”，投标供应商在苏采云系统和在投标文件《开标一览表》中填写的报价均应</w:t>
      </w:r>
      <w:r>
        <w:rPr>
          <w:rFonts w:hint="eastAsia" w:ascii="宋体" w:hAnsi="宋体" w:eastAsia="宋体" w:cs="Times New Roman"/>
          <w:b/>
          <w:bCs/>
          <w:color w:val="ff0000"/>
          <w:sz w:val="24"/>
          <w:szCs w:val="24"/>
          <w:lang w:val="en-US" w:eastAsia="zh-CN"/>
        </w:rPr>
        <w:t xml:space="preserve">≤</w:t>
      </w:r>
      <w:r>
        <w:rPr>
          <w:rFonts w:hint="eastAsia" w:ascii="宋体" w:hAnsi="宋体" w:eastAsia="宋体" w:cs="Times New Roman"/>
          <w:b/>
          <w:bCs/>
          <w:color w:val="ff0000"/>
          <w:sz w:val="24"/>
          <w:szCs w:val="24"/>
        </w:rPr>
        <w:t xml:space="preserve">45%，超过最高限价或最高折扣率的，为无效投标报价。特此提醒。</w:t>
      </w:r>
      <w:r/>
    </w:p>
    <w:p>
      <w:pPr>
        <w:ind w:firstLine="482"/>
        <w:keepLines w:val="0"/>
        <w:keepNext w:val="0"/>
        <w:pageBreakBefore w:val="0"/>
        <w:spacing w:line="440" w:lineRule="exact"/>
        <w:widowControl w:val="off"/>
        <w:rPr>
          <w:rFonts w:hint="default" w:ascii="宋体" w:hAnsi="宋体" w:eastAsia="宋体" w:cs="Times New Roman"/>
          <w:b/>
          <w:bCs/>
          <w:color w:val="ff0000"/>
          <w:sz w:val="24"/>
          <w:szCs w:val="24"/>
          <w:u w:val="none"/>
          <w:lang w:val="en-US" w:eastAsia="zh-CN"/>
        </w:rPr>
      </w:pPr>
      <w:r>
        <w:rPr>
          <w:rFonts w:hint="eastAsia" w:ascii="宋体" w:hAnsi="宋体" w:eastAsia="宋体" w:cs="Times New Roman"/>
          <w:b/>
          <w:bCs/>
          <w:color w:val="ff0000"/>
          <w:sz w:val="24"/>
          <w:szCs w:val="24"/>
          <w:lang w:val="en-US" w:eastAsia="zh-CN"/>
        </w:rPr>
        <w:t xml:space="preserve">2.本项目分为两个采购包，招标文件中规定包一报价方式为投报“总价”，包二报价方式为投报“折扣率”，而苏采云系统中固化，每个项目只能选择一种报价方式，本项目苏采云系统选择报价方式为“总价”。因此，包二投标供应商投标报价时，“总价”统一填报包二的预算价格：</w:t>
      </w:r>
      <w:r>
        <w:rPr>
          <w:rFonts w:hint="eastAsia" w:ascii="宋体" w:hAnsi="宋体" w:eastAsia="宋体" w:cs="Times New Roman"/>
          <w:b/>
          <w:bCs/>
          <w:strike w:val="0"/>
          <w:color w:val="ff0000"/>
          <w:sz w:val="24"/>
          <w:szCs w:val="24"/>
          <w:u w:val="single"/>
          <w:lang w:val="en-US" w:eastAsia="zh-CN"/>
        </w:rPr>
        <w:t xml:space="preserve">柒拾伍万元整（¥750000元）</w:t>
      </w:r>
      <w:r>
        <w:rPr>
          <w:rFonts w:hint="eastAsia" w:ascii="宋体" w:hAnsi="宋体" w:eastAsia="宋体" w:cs="Times New Roman"/>
          <w:b/>
          <w:bCs/>
          <w:color w:val="ff0000"/>
          <w:sz w:val="24"/>
          <w:szCs w:val="24"/>
          <w:lang w:val="en-US" w:eastAsia="zh-CN"/>
        </w:rPr>
        <w:t xml:space="preserve">，包二投标供应商在开标一览表中填报“折扣率”，包二价格分计算以各投标供应商投报的“折扣率”为准。</w:t>
      </w:r>
      <w:r/>
    </w:p>
    <w:p>
      <w:pPr>
        <w:ind w:firstLine="482"/>
        <w:spacing w:line="440" w:lineRule="exact"/>
        <w:rPr>
          <w:rFonts w:hint="eastAsia" w:ascii="宋体" w:hAnsi="宋体"/>
          <w:b/>
          <w:sz w:val="24"/>
          <w:szCs w:val="24"/>
        </w:rPr>
      </w:pPr>
      <w:r>
        <w:rPr>
          <w:rFonts w:hint="eastAsia" w:ascii="宋体" w:hAnsi="宋体" w:cs="Arial"/>
          <w:b/>
          <w:sz w:val="24"/>
        </w:rPr>
        <w:t xml:space="preserve">六、</w:t>
      </w:r>
      <w:bookmarkStart w:id="144" w:name="_Toc100610643"/>
      <w:r/>
      <w:bookmarkStart w:id="145" w:name="_Toc127804504"/>
      <w:r>
        <w:rPr>
          <w:rFonts w:hint="eastAsia" w:ascii="宋体" w:hAnsi="宋体"/>
          <w:b/>
          <w:sz w:val="24"/>
          <w:szCs w:val="24"/>
        </w:rPr>
        <w:t xml:space="preserve">其他说明</w:t>
      </w:r>
      <w:bookmarkEnd w:id="144"/>
      <w:r/>
      <w:bookmarkEnd w:id="145"/>
      <w:r/>
      <w:r/>
    </w:p>
    <w:p>
      <w:pPr>
        <w:ind w:firstLine="480"/>
        <w:jc w:val="left"/>
        <w:spacing w:line="440" w:lineRule="exact"/>
        <w:shd w:val="clear" w:color="auto" w:fill="ffffff"/>
        <w:rPr>
          <w:rFonts w:hint="eastAsia" w:ascii="宋体" w:hAnsi="宋体" w:cs="宋体"/>
          <w:sz w:val="24"/>
          <w:szCs w:val="24"/>
        </w:rPr>
      </w:pPr>
      <w:r>
        <w:rPr>
          <w:rFonts w:hint="eastAsia"/>
          <w:sz w:val="24"/>
          <w:szCs w:val="24"/>
        </w:rPr>
        <w:t xml:space="preserve">中标供应商成交后有下列情形之一的，采购人有权取消其成交资格，并由第二中标候选人顺序替</w:t>
      </w:r>
      <w:r>
        <w:rPr>
          <w:rFonts w:hint="eastAsia" w:ascii="宋体" w:hAnsi="宋体" w:cs="宋体"/>
          <w:sz w:val="24"/>
          <w:szCs w:val="24"/>
        </w:rPr>
        <w:t xml:space="preserve">补为中标供应商，并与采购人签订合同。采购人也可以重新招标。给采购人造成的损失，原中标供应商还应当予以赔偿。</w:t>
      </w:r>
      <w:r/>
    </w:p>
    <w:p>
      <w:pPr>
        <w:ind w:firstLine="480"/>
        <w:jc w:val="left"/>
        <w:spacing w:line="440" w:lineRule="exact"/>
        <w:shd w:val="clear" w:color="auto" w:fill="ffffff"/>
        <w:rPr>
          <w:rFonts w:hint="eastAsia" w:ascii="宋体" w:hAnsi="宋体" w:cs="宋体"/>
          <w:sz w:val="24"/>
          <w:szCs w:val="24"/>
        </w:rPr>
      </w:pPr>
      <w:r>
        <w:rPr>
          <w:rFonts w:hint="eastAsia" w:ascii="宋体" w:hAnsi="宋体" w:cs="宋体"/>
          <w:sz w:val="24"/>
          <w:szCs w:val="24"/>
        </w:rPr>
        <w:t xml:space="preserve">（1）放弃成交项目；</w:t>
      </w:r>
      <w:r/>
    </w:p>
    <w:p>
      <w:pPr>
        <w:ind w:firstLine="480"/>
        <w:jc w:val="left"/>
        <w:spacing w:line="440" w:lineRule="exact"/>
        <w:shd w:val="clear" w:color="auto" w:fill="ffffff"/>
        <w:rPr>
          <w:rFonts w:hint="eastAsia" w:ascii="宋体" w:hAnsi="宋体" w:cs="宋体"/>
          <w:sz w:val="24"/>
          <w:szCs w:val="24"/>
        </w:rPr>
      </w:pPr>
      <w:r>
        <w:rPr>
          <w:rFonts w:hint="eastAsia" w:ascii="宋体" w:hAnsi="宋体" w:cs="宋体"/>
          <w:sz w:val="24"/>
          <w:szCs w:val="24"/>
        </w:rPr>
        <w:t xml:space="preserve">（2）无正当理由不与采购人签订合同；</w:t>
      </w:r>
      <w:r/>
    </w:p>
    <w:p>
      <w:pPr>
        <w:ind w:firstLine="480"/>
        <w:spacing w:line="440" w:lineRule="exact"/>
        <w:tabs>
          <w:tab w:val="left" w:pos="945" w:leader="none"/>
        </w:tabs>
        <w:rPr>
          <w:rFonts w:hint="eastAsia" w:ascii="宋体" w:hAnsi="宋体"/>
          <w:b/>
          <w:sz w:val="24"/>
          <w:szCs w:val="24"/>
        </w:rPr>
        <w:outlineLvl w:val="0"/>
      </w:pPr>
      <w:r>
        <w:rPr>
          <w:rFonts w:hint="eastAsia" w:ascii="宋体" w:hAnsi="宋体" w:cs="宋体"/>
          <w:sz w:val="24"/>
          <w:szCs w:val="24"/>
        </w:rPr>
        <w:t xml:space="preserve">（3）在签订合同时向采购人</w:t>
      </w:r>
      <w:r>
        <w:rPr>
          <w:rFonts w:hint="eastAsia"/>
          <w:sz w:val="24"/>
          <w:szCs w:val="24"/>
        </w:rPr>
        <w:t xml:space="preserve">提出附加条件或者更改合同实质性内容的。</w:t>
      </w:r>
      <w:r/>
    </w:p>
    <w:p>
      <w:pPr>
        <w:ind w:firstLine="482"/>
        <w:spacing w:line="440" w:lineRule="exact"/>
        <w:tabs>
          <w:tab w:val="left" w:pos="945" w:leader="none"/>
        </w:tabs>
        <w:rPr>
          <w:rFonts w:hint="eastAsia" w:ascii="宋体" w:hAnsi="宋体"/>
          <w:b/>
          <w:sz w:val="24"/>
          <w:szCs w:val="24"/>
        </w:rPr>
        <w:outlineLvl w:val="0"/>
      </w:pPr>
      <w:r>
        <w:rPr>
          <w:rFonts w:hint="eastAsia" w:ascii="宋体" w:hAnsi="宋体"/>
          <w:b/>
          <w:sz w:val="24"/>
          <w:szCs w:val="24"/>
        </w:rPr>
        <w:t xml:space="preserve">七、</w:t>
      </w:r>
      <w:r>
        <w:rPr>
          <w:rFonts w:hint="eastAsia" w:ascii="宋体" w:hAnsi="宋体" w:cs="Arial"/>
          <w:b/>
          <w:sz w:val="24"/>
        </w:rPr>
        <w:t xml:space="preserve">综合说明及其他要求</w:t>
      </w:r>
      <w:r/>
    </w:p>
    <w:p>
      <w:pPr>
        <w:ind w:firstLine="566"/>
        <w:spacing w:line="440" w:lineRule="exact"/>
        <w:rPr>
          <w:rFonts w:hint="eastAsia" w:ascii="宋体" w:hAnsi="宋体"/>
          <w:sz w:val="24"/>
          <w:szCs w:val="24"/>
        </w:rPr>
      </w:pPr>
      <w:r>
        <w:rPr>
          <w:rFonts w:hint="eastAsia" w:ascii="宋体" w:hAnsi="宋体"/>
          <w:sz w:val="24"/>
          <w:szCs w:val="24"/>
        </w:rPr>
        <w:t xml:space="preserve">1.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r/>
    </w:p>
    <w:p>
      <w:pPr>
        <w:ind w:firstLine="566"/>
        <w:spacing w:line="440" w:lineRule="exact"/>
        <w:rPr>
          <w:rFonts w:hint="eastAsia" w:ascii="宋体" w:hAnsi="宋体"/>
          <w:sz w:val="24"/>
          <w:szCs w:val="24"/>
        </w:rPr>
      </w:pPr>
      <w:r>
        <w:rPr>
          <w:rFonts w:hint="eastAsia" w:ascii="宋体" w:hAnsi="宋体"/>
          <w:sz w:val="24"/>
          <w:szCs w:val="24"/>
        </w:rPr>
        <w:t xml:space="preserve">2.中标供应商服务人员在服务期间因正常服务或采购人派遣的委托项目任务内造成的任何人员伤亡事故，采购人均不承担任何责任。</w:t>
      </w:r>
      <w:r/>
    </w:p>
    <w:p>
      <w:pPr>
        <w:ind w:firstLine="566"/>
        <w:spacing w:line="440" w:lineRule="exact"/>
        <w:rPr>
          <w:rFonts w:hint="eastAsia" w:ascii="宋体" w:hAnsi="宋体"/>
          <w:sz w:val="24"/>
          <w:szCs w:val="24"/>
        </w:rPr>
      </w:pPr>
      <w:r>
        <w:rPr>
          <w:rFonts w:hint="eastAsia" w:ascii="宋体" w:hAnsi="宋体"/>
          <w:sz w:val="24"/>
          <w:szCs w:val="24"/>
        </w:rPr>
        <w:t xml:space="preserve">3.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566"/>
        <w:spacing w:line="440" w:lineRule="exact"/>
        <w:rPr>
          <w:rFonts w:hint="eastAsia" w:ascii="宋体" w:hAnsi="宋体"/>
          <w:sz w:val="24"/>
          <w:szCs w:val="24"/>
        </w:rPr>
      </w:pPr>
      <w:r>
        <w:rPr>
          <w:rFonts w:hint="eastAsia" w:ascii="宋体" w:hAnsi="宋体"/>
          <w:sz w:val="24"/>
          <w:szCs w:val="24"/>
        </w:rPr>
        <w:t xml:space="preserve">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566"/>
        <w:spacing w:line="440" w:lineRule="exact"/>
        <w:rPr>
          <w:rFonts w:hint="eastAsia" w:ascii="宋体" w:hAnsi="宋体"/>
          <w:sz w:val="24"/>
          <w:szCs w:val="24"/>
        </w:rPr>
      </w:pPr>
      <w:r>
        <w:rPr>
          <w:rFonts w:hint="eastAsia" w:ascii="宋体" w:hAnsi="宋体"/>
          <w:sz w:val="24"/>
          <w:szCs w:val="24"/>
        </w:rPr>
        <w:t xml:space="preserve">5.投标供应商必须承诺招标文件中提出的全部技术规格与要求，如果以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r/>
    </w:p>
    <w:p>
      <w:pPr>
        <w:ind w:firstLine="566"/>
        <w:spacing w:line="440" w:lineRule="exact"/>
        <w:rPr>
          <w:rFonts w:hint="eastAsia" w:ascii="宋体" w:hAnsi="宋体"/>
          <w:sz w:val="24"/>
          <w:szCs w:val="24"/>
        </w:rPr>
      </w:pPr>
      <w:r>
        <w:rPr>
          <w:rFonts w:hint="eastAsia" w:ascii="宋体" w:hAnsi="宋体"/>
          <w:sz w:val="24"/>
          <w:szCs w:val="24"/>
        </w:rPr>
        <w:t xml:space="preserve">6.验收标准：中标供应商提供的成果文件必须符合我国最新颁布的与之相关的技术规范与标准，同时须满足招标文件中所列全部规格、技术条件及功能要求和其承诺的其他指标。</w:t>
      </w:r>
      <w:r/>
    </w:p>
    <w:p>
      <w:pPr>
        <w:ind w:firstLine="566"/>
        <w:spacing w:line="440" w:lineRule="exact"/>
        <w:rPr>
          <w:rFonts w:hint="eastAsia" w:ascii="宋体" w:hAnsi="宋体"/>
          <w:sz w:val="24"/>
          <w:szCs w:val="24"/>
        </w:rPr>
      </w:pPr>
      <w:r>
        <w:rPr>
          <w:rFonts w:hint="eastAsia" w:ascii="宋体" w:hAnsi="宋体"/>
          <w:sz w:val="24"/>
          <w:szCs w:val="24"/>
        </w:rPr>
        <w:t xml:space="preserve">7.知识产权：中标供应商保证采购人在使用过程中不受到第三方关于侵犯专利权等知识产权的指控。任何第三方如果提出指控，中标供应商须与第三方交涉并承担可能发生的一切法律责任和费用。</w:t>
      </w:r>
      <w:r/>
    </w:p>
    <w:p>
      <w:pPr>
        <w:ind w:firstLine="566"/>
        <w:spacing w:line="440" w:lineRule="exact"/>
        <w:rPr>
          <w:rFonts w:hint="eastAsia" w:ascii="宋体" w:hAnsi="宋体"/>
          <w:sz w:val="24"/>
          <w:szCs w:val="24"/>
        </w:rPr>
      </w:pPr>
      <w:r>
        <w:rPr>
          <w:rFonts w:hint="eastAsia" w:ascii="宋体" w:hAnsi="宋体"/>
          <w:sz w:val="24"/>
          <w:szCs w:val="24"/>
        </w:rPr>
        <w:t xml:space="preserve">8.根据国家扶持中小企业的有关政策，本项目中标供应商，如需要政府采购合同融资，请按《关于开展政府采购合同融资工作的通知》（锡财购〔2020〕17号）、《关于进一步推进政府采购合同融资工作的通知》（锡财购〔2022〕7号）文件执行。</w:t>
      </w:r>
      <w:r/>
    </w:p>
    <w:p>
      <w:pPr>
        <w:ind w:firstLine="566"/>
        <w:spacing w:line="440" w:lineRule="exact"/>
        <w:rPr>
          <w:rFonts w:hint="eastAsia" w:ascii="宋体" w:hAnsi="宋体"/>
          <w:sz w:val="24"/>
          <w:szCs w:val="24"/>
        </w:rPr>
      </w:pPr>
      <w:r>
        <w:rPr>
          <w:rFonts w:hint="eastAsia" w:ascii="宋体" w:hAnsi="宋体"/>
          <w:sz w:val="24"/>
          <w:szCs w:val="24"/>
        </w:rPr>
        <w:t xml:space="preserve">9.中标供应商为残疾人福利性单位的，其《残疾人福利性单位声明函》将随中标公告同时发布，接受社会监督。供应商提供的《残疾人福利性单位声明函》与事实不符的，依照《政府采购法》第七十七条第一款的规定追究法律责任。</w:t>
      </w:r>
      <w:r/>
    </w:p>
    <w:p>
      <w:pPr>
        <w:ind w:firstLine="566"/>
        <w:spacing w:line="440" w:lineRule="exact"/>
        <w:rPr>
          <w:rFonts w:hint="eastAsia" w:ascii="宋体" w:hAnsi="宋体"/>
          <w:sz w:val="24"/>
          <w:szCs w:val="24"/>
        </w:rPr>
      </w:pPr>
      <w:r>
        <w:rPr>
          <w:rFonts w:hint="eastAsia" w:ascii="宋体" w:hAnsi="宋体"/>
          <w:sz w:val="24"/>
          <w:szCs w:val="24"/>
        </w:rPr>
        <w:t xml:space="preserve">10.依据《政府采购促进中小企业发展管理办法》规定享受扶持政策获得政府采购合同的，小微企业不得将合同分包给大中型企业，中型企业不得将合同分包给大型企业。</w:t>
      </w:r>
      <w:r/>
    </w:p>
    <w:p>
      <w:pPr>
        <w:ind w:firstLine="566"/>
        <w:spacing w:line="440" w:lineRule="exact"/>
        <w:rPr>
          <w:rFonts w:hint="eastAsia" w:ascii="宋体" w:hAnsi="宋体"/>
          <w:bCs/>
          <w:sz w:val="24"/>
        </w:rPr>
      </w:pPr>
      <w:r>
        <w:rPr>
          <w:rFonts w:hint="eastAsia" w:ascii="宋体" w:hAnsi="宋体"/>
          <w:sz w:val="24"/>
          <w:szCs w:val="24"/>
        </w:rPr>
        <w:t xml:space="preserve">11.凡涉及招标文件的补充说明和修改，均以无锡梁溪建设咨询事务所有限公司书面通知为准。</w:t>
      </w:r>
      <w:r>
        <w:br w:type="page" w:clear="all"/>
      </w:r>
      <w:r/>
    </w:p>
    <w:p>
      <w:pPr>
        <w:jc w:val="center"/>
        <w:spacing w:line="440" w:lineRule="exact"/>
        <w:rPr>
          <w:rFonts w:ascii="Cambria" w:hAnsi="Cambria"/>
          <w:b/>
          <w:bCs/>
          <w:sz w:val="32"/>
          <w:szCs w:val="32"/>
          <w:lang w:val="zh-CN"/>
        </w:rPr>
        <w:outlineLvl w:val="0"/>
      </w:pPr>
      <w:r/>
      <w:bookmarkStart w:id="146" w:name="_Toc116946342"/>
      <w:r>
        <w:rPr>
          <w:rFonts w:hint="eastAsia" w:ascii="Cambria" w:hAnsi="Cambria"/>
          <w:b/>
          <w:bCs/>
          <w:sz w:val="32"/>
          <w:szCs w:val="32"/>
          <w:lang w:val="zh-CN"/>
        </w:rPr>
        <w:t xml:space="preserve">四．合同书（格式文本）</w:t>
      </w:r>
      <w:bookmarkEnd w:id="146"/>
      <w:r/>
      <w:r/>
    </w:p>
    <w:p>
      <w:pPr>
        <w:ind w:firstLine="480"/>
        <w:spacing w:line="440" w:lineRule="exact"/>
        <w:rPr>
          <w:rFonts w:hint="eastAsia" w:ascii="宋体" w:hAnsi="宋体" w:cs="宋体"/>
          <w:bCs/>
          <w:sz w:val="24"/>
          <w:szCs w:val="24"/>
          <w:u w:val="single"/>
        </w:rPr>
      </w:pPr>
      <w:r/>
      <w:bookmarkStart w:id="147" w:name="_Toc116946344"/>
      <w:r>
        <w:rPr>
          <w:rFonts w:hint="eastAsia" w:ascii="宋体" w:hAnsi="宋体" w:cs="宋体"/>
          <w:bCs/>
          <w:sz w:val="24"/>
          <w:szCs w:val="24"/>
        </w:rPr>
        <w:t xml:space="preserve">甲方（采购人）：</w:t>
      </w:r>
      <w:r>
        <w:rPr>
          <w:rFonts w:hint="eastAsia" w:ascii="宋体" w:hAnsi="宋体" w:cs="宋体"/>
          <w:b/>
          <w:sz w:val="24"/>
          <w:szCs w:val="24"/>
          <w:u w:val="single"/>
        </w:rPr>
        <w:t xml:space="preserve">无锡市惠山生态环境局</w:t>
      </w:r>
      <w:r/>
    </w:p>
    <w:p>
      <w:pPr>
        <w:ind w:firstLine="480"/>
        <w:spacing w:line="440" w:lineRule="exact"/>
        <w:rPr>
          <w:rFonts w:hint="eastAsia" w:ascii="宋体" w:hAnsi="宋体" w:cs="宋体"/>
          <w:b/>
          <w:sz w:val="24"/>
          <w:szCs w:val="24"/>
          <w:u w:val="single"/>
        </w:rPr>
      </w:pPr>
      <w:r>
        <w:rPr>
          <w:rFonts w:hint="eastAsia" w:ascii="宋体" w:hAnsi="宋体" w:cs="宋体"/>
          <w:bCs/>
          <w:sz w:val="24"/>
          <w:szCs w:val="24"/>
        </w:rPr>
        <w:t xml:space="preserve">乙方（中标方）：</w:t>
      </w:r>
      <w:r>
        <w:rPr>
          <w:rFonts w:hint="eastAsia" w:ascii="宋体" w:hAnsi="宋体" w:cs="宋体"/>
          <w:bCs/>
          <w:sz w:val="24"/>
          <w:szCs w:val="24"/>
          <w:u w:val="single"/>
        </w:rPr>
        <w:t xml:space="preserve">                    </w:t>
      </w:r>
      <w:r/>
    </w:p>
    <w:p>
      <w:pPr>
        <w:numPr>
          <w:ilvl w:val="0"/>
          <w:numId w:val="13"/>
        </w:numPr>
        <w:ind w:left="0" w:firstLine="525"/>
        <w:spacing w:line="440" w:lineRule="exact"/>
        <w:tabs>
          <w:tab w:val="left" w:pos="210" w:leader="none"/>
          <w:tab w:val="left" w:pos="840" w:leader="none"/>
          <w:tab w:val="left" w:pos="1134" w:leader="none"/>
        </w:tabs>
        <w:rPr>
          <w:rFonts w:hint="eastAsia" w:ascii="宋体" w:hAnsi="宋体" w:cs="宋体"/>
          <w:bCs/>
          <w:sz w:val="24"/>
          <w:szCs w:val="24"/>
        </w:rPr>
      </w:pPr>
      <w:r>
        <w:rPr>
          <w:rFonts w:hint="eastAsia" w:ascii="宋体" w:hAnsi="宋体" w:cs="宋体"/>
          <w:b/>
          <w:sz w:val="24"/>
          <w:szCs w:val="24"/>
        </w:rPr>
        <w:t xml:space="preserve">项目编号：</w:t>
      </w:r>
      <w:r>
        <w:rPr>
          <w:rFonts w:hint="eastAsia" w:ascii="宋体" w:hAnsi="宋体" w:cs="宋体"/>
          <w:bCs/>
          <w:sz w:val="24"/>
          <w:szCs w:val="24"/>
          <w:lang w:eastAsia="zh-CN"/>
        </w:rPr>
        <w:t xml:space="preserve">JSZC-320206-LXZB-G2024-0039</w:t>
      </w:r>
      <w:r/>
    </w:p>
    <w:p>
      <w:pPr>
        <w:numPr>
          <w:ilvl w:val="0"/>
          <w:numId w:val="13"/>
        </w:numPr>
        <w:ind w:left="0" w:firstLine="525"/>
        <w:spacing w:line="440" w:lineRule="exact"/>
        <w:tabs>
          <w:tab w:val="left" w:pos="210" w:leader="none"/>
          <w:tab w:val="left" w:pos="840" w:leader="none"/>
          <w:tab w:val="left" w:pos="1134" w:leader="none"/>
        </w:tabs>
        <w:rPr>
          <w:rFonts w:hint="eastAsia" w:ascii="宋体" w:hAnsi="宋体" w:cs="宋体"/>
          <w:bCs/>
          <w:sz w:val="24"/>
          <w:szCs w:val="24"/>
        </w:rPr>
      </w:pPr>
      <w:r>
        <w:rPr>
          <w:rFonts w:hint="eastAsia" w:ascii="宋体" w:hAnsi="宋体" w:cs="宋体"/>
          <w:b/>
          <w:sz w:val="24"/>
          <w:szCs w:val="24"/>
        </w:rPr>
        <w:t xml:space="preserve">项目名称：</w:t>
      </w:r>
      <w:r>
        <w:rPr>
          <w:rFonts w:ascii="宋体" w:hAnsi="宋体" w:cs="宋体"/>
          <w:bCs/>
          <w:sz w:val="24"/>
          <w:szCs w:val="24"/>
        </w:rPr>
        <w:t xml:space="preserve">2024年惠山区地表水监测、村庄生活污水处理设施水质、生态环境信访及应急监测项目</w:t>
      </w:r>
      <w:r/>
    </w:p>
    <w:p>
      <w:pPr>
        <w:numPr>
          <w:ilvl w:val="0"/>
          <w:numId w:val="13"/>
        </w:numPr>
        <w:ind w:left="0" w:firstLine="525"/>
        <w:spacing w:line="440" w:lineRule="exact"/>
        <w:tabs>
          <w:tab w:val="left" w:pos="210" w:leader="none"/>
          <w:tab w:val="left" w:pos="840" w:leader="none"/>
          <w:tab w:val="left" w:pos="1134" w:leader="none"/>
        </w:tabs>
        <w:rPr>
          <w:rFonts w:hint="eastAsia" w:ascii="宋体" w:hAnsi="宋体" w:cs="宋体"/>
          <w:b/>
          <w:sz w:val="24"/>
          <w:szCs w:val="24"/>
        </w:rPr>
      </w:pPr>
      <w:r>
        <w:rPr>
          <w:rFonts w:hint="eastAsia" w:ascii="宋体" w:hAnsi="宋体" w:cs="宋体"/>
          <w:b/>
          <w:sz w:val="24"/>
          <w:szCs w:val="24"/>
        </w:rPr>
        <w:t xml:space="preserve">包名称：</w:t>
      </w:r>
      <w:r/>
    </w:p>
    <w:p>
      <w:pPr>
        <w:numPr>
          <w:ilvl w:val="0"/>
          <w:numId w:val="13"/>
        </w:numPr>
        <w:ind w:left="0" w:firstLine="525"/>
        <w:spacing w:line="440" w:lineRule="exact"/>
        <w:tabs>
          <w:tab w:val="left" w:pos="210" w:leader="none"/>
          <w:tab w:val="left" w:pos="840" w:leader="none"/>
          <w:tab w:val="left" w:pos="1134" w:leader="none"/>
        </w:tabs>
        <w:rPr>
          <w:rFonts w:hint="eastAsia" w:ascii="宋体" w:hAnsi="宋体" w:cs="宋体"/>
          <w:bCs/>
          <w:sz w:val="24"/>
          <w:szCs w:val="24"/>
        </w:rPr>
      </w:pPr>
      <w:r>
        <w:rPr>
          <w:rFonts w:hint="eastAsia" w:ascii="宋体" w:hAnsi="宋体" w:cs="宋体"/>
          <w:b/>
          <w:sz w:val="24"/>
          <w:szCs w:val="24"/>
        </w:rPr>
        <w:t xml:space="preserve">采购内容：</w:t>
      </w:r>
      <w:r>
        <w:rPr>
          <w:rFonts w:hint="eastAsia" w:ascii="宋体" w:hAnsi="宋体" w:cs="宋体"/>
          <w:sz w:val="24"/>
          <w:szCs w:val="24"/>
        </w:rPr>
        <w:t xml:space="preserve">本项目为2024年惠山区地表水监测、村庄生活污水处理设施水质、生态环境信访及应急监测，共分为两个包，主要工作内容如下：</w:t>
      </w:r>
      <w:r/>
    </w:p>
    <w:p>
      <w:pPr>
        <w:ind w:firstLine="480"/>
        <w:spacing w:line="440" w:lineRule="exact"/>
        <w:tabs>
          <w:tab w:val="left" w:pos="210" w:leader="none"/>
          <w:tab w:val="left" w:pos="840" w:leader="none"/>
          <w:tab w:val="left" w:pos="1134" w:leader="none"/>
        </w:tabs>
        <w:rPr>
          <w:rFonts w:hint="eastAsia" w:ascii="宋体" w:hAnsi="宋体" w:cs="宋体"/>
          <w:bCs/>
          <w:sz w:val="24"/>
          <w:szCs w:val="24"/>
        </w:rPr>
      </w:pPr>
      <w:r>
        <w:rPr>
          <w:rFonts w:hint="eastAsia" w:ascii="宋体" w:hAnsi="宋体" w:cs="宋体"/>
          <w:bCs/>
          <w:sz w:val="24"/>
          <w:szCs w:val="24"/>
        </w:rPr>
        <w:t xml:space="preserve">包一：根据《2024年无锡市生态环境监测方案》和《关于加快推进城市建成区水体消劣提质工作的通知》文件的要求，需委托第三方对惠山区776个河道提供每月一次的断面水质监测和204个村庄生活污水处理设施提供每半年一次进出水水质监测服务。</w:t>
      </w:r>
      <w:r/>
    </w:p>
    <w:p>
      <w:pPr>
        <w:ind w:firstLine="480"/>
        <w:spacing w:line="440" w:lineRule="exact"/>
        <w:tabs>
          <w:tab w:val="left" w:pos="210" w:leader="none"/>
          <w:tab w:val="left" w:pos="840" w:leader="none"/>
          <w:tab w:val="left" w:pos="1134" w:leader="none"/>
        </w:tabs>
        <w:rPr>
          <w:rFonts w:hint="eastAsia" w:ascii="宋体" w:hAnsi="宋体" w:cs="宋体"/>
          <w:bCs/>
          <w:sz w:val="24"/>
          <w:szCs w:val="24"/>
        </w:rPr>
      </w:pPr>
      <w:r>
        <w:rPr>
          <w:rFonts w:hint="eastAsia" w:ascii="宋体" w:hAnsi="宋体" w:cs="宋体"/>
          <w:bCs/>
          <w:sz w:val="24"/>
          <w:szCs w:val="24"/>
        </w:rPr>
        <w:t xml:space="preserve">包二：根据《2024年无锡市生态环境监测工作要点》和《无锡市突发事件生态环境应急工作程序划定》文件的要求，需委托第三方开展惠山区生态环境信访调查监测及应急监测服务。</w:t>
      </w:r>
      <w:r/>
    </w:p>
    <w:p>
      <w:pPr>
        <w:numPr>
          <w:ilvl w:val="0"/>
          <w:numId w:val="13"/>
        </w:numPr>
        <w:ind w:left="0" w:firstLine="525"/>
        <w:spacing w:line="440" w:lineRule="exact"/>
        <w:tabs>
          <w:tab w:val="left" w:pos="210" w:leader="none"/>
          <w:tab w:val="left" w:pos="840" w:leader="none"/>
          <w:tab w:val="left" w:pos="1134" w:leader="none"/>
        </w:tabs>
        <w:rPr>
          <w:rFonts w:hint="eastAsia" w:ascii="宋体" w:hAnsi="宋体" w:cs="宋体"/>
          <w:b/>
          <w:sz w:val="24"/>
          <w:szCs w:val="24"/>
        </w:rPr>
      </w:pPr>
      <w:r/>
      <w:bookmarkStart w:id="148" w:name="_Hlk131786758"/>
      <w:r>
        <w:rPr>
          <w:rFonts w:hint="eastAsia" w:ascii="宋体" w:hAnsi="宋体" w:cs="宋体"/>
          <w:b/>
          <w:sz w:val="24"/>
          <w:szCs w:val="24"/>
        </w:rPr>
        <w:t xml:space="preserve">合同价格形式及合同价款/合同暂定价款：</w:t>
      </w:r>
      <w:r/>
    </w:p>
    <w:p>
      <w:pPr>
        <w:ind w:firstLine="482"/>
        <w:spacing w:line="440" w:lineRule="exact"/>
        <w:tabs>
          <w:tab w:val="left" w:pos="210" w:leader="none"/>
          <w:tab w:val="left" w:pos="840" w:leader="none"/>
          <w:tab w:val="left" w:pos="1260" w:leader="none"/>
        </w:tabs>
        <w:rPr>
          <w:rFonts w:hint="eastAsia" w:ascii="宋体" w:hAnsi="宋体" w:cs="宋体"/>
          <w:b/>
          <w:bCs/>
          <w:sz w:val="24"/>
          <w:szCs w:val="24"/>
        </w:rPr>
      </w:pPr>
      <w:r>
        <w:rPr>
          <w:rFonts w:hint="eastAsia" w:ascii="宋体" w:hAnsi="宋体" w:cs="宋体"/>
          <w:b/>
          <w:bCs/>
          <w:sz w:val="24"/>
          <w:szCs w:val="24"/>
        </w:rPr>
        <w:t xml:space="preserve">包一：惠山区断面水质监测及村庄生活污水处理设施进出水水质监测</w:t>
      </w:r>
      <w:r/>
    </w:p>
    <w:p>
      <w:pPr>
        <w:ind w:firstLine="482"/>
        <w:spacing w:line="440" w:lineRule="exact"/>
        <w:tabs>
          <w:tab w:val="left" w:pos="210" w:leader="none"/>
          <w:tab w:val="left" w:pos="840" w:leader="none"/>
          <w:tab w:val="left" w:pos="1260" w:leader="none"/>
        </w:tabs>
        <w:rPr>
          <w:rFonts w:hint="eastAsia" w:ascii="宋体" w:hAnsi="宋体" w:cs="宋体"/>
          <w:b/>
          <w:bCs/>
          <w:sz w:val="24"/>
          <w:szCs w:val="24"/>
        </w:rPr>
      </w:pPr>
      <w:r>
        <w:rPr>
          <w:rFonts w:hint="eastAsia" w:ascii="宋体" w:hAnsi="宋体" w:cs="宋体"/>
          <w:b/>
          <w:bCs/>
          <w:sz w:val="24"/>
          <w:szCs w:val="24"/>
        </w:rPr>
        <w:t xml:space="preserve">1.合同价格形式：固定综合单价。</w:t>
      </w:r>
      <w:r/>
    </w:p>
    <w:p>
      <w:pPr>
        <w:ind w:firstLine="482"/>
        <w:spacing w:line="440" w:lineRule="exact"/>
        <w:tabs>
          <w:tab w:val="left" w:pos="210" w:leader="none"/>
          <w:tab w:val="left" w:pos="840" w:leader="none"/>
          <w:tab w:val="left" w:pos="1260" w:leader="none"/>
        </w:tabs>
        <w:rPr>
          <w:rFonts w:hint="eastAsia" w:ascii="宋体" w:hAnsi="宋体" w:cs="宋体"/>
          <w:b/>
          <w:bCs/>
          <w:sz w:val="24"/>
          <w:szCs w:val="24"/>
        </w:rPr>
      </w:pPr>
      <w:r>
        <w:rPr>
          <w:rFonts w:hint="eastAsia" w:ascii="宋体" w:hAnsi="宋体" w:cs="宋体"/>
          <w:b/>
          <w:bCs/>
          <w:sz w:val="24"/>
          <w:szCs w:val="24"/>
        </w:rPr>
        <w:t xml:space="preserve">2.合同价款：大写</w:t>
      </w:r>
      <w:r>
        <w:rPr>
          <w:rFonts w:hint="eastAsia" w:ascii="宋体" w:hAnsi="宋体" w:cs="宋体"/>
          <w:b/>
          <w:bCs/>
          <w:sz w:val="24"/>
          <w:szCs w:val="24"/>
          <w:u w:val="single"/>
        </w:rPr>
        <w:t xml:space="preserve">              </w:t>
      </w:r>
      <w:r>
        <w:rPr>
          <w:rFonts w:hint="eastAsia" w:ascii="宋体" w:hAnsi="宋体" w:cs="宋体"/>
          <w:b/>
          <w:bCs/>
          <w:sz w:val="24"/>
          <w:szCs w:val="24"/>
        </w:rPr>
        <w:t xml:space="preserve">；小写：¥</w:t>
      </w:r>
      <w:r>
        <w:rPr>
          <w:rFonts w:hint="eastAsia" w:ascii="宋体" w:hAnsi="宋体" w:cs="宋体"/>
          <w:b/>
          <w:bCs/>
          <w:sz w:val="24"/>
          <w:szCs w:val="24"/>
          <w:u w:val="single"/>
        </w:rPr>
        <w:t xml:space="preserve">        </w:t>
      </w:r>
      <w:r>
        <w:rPr>
          <w:rFonts w:hint="eastAsia" w:ascii="宋体" w:hAnsi="宋体" w:cs="宋体"/>
          <w:b/>
          <w:bCs/>
          <w:sz w:val="24"/>
          <w:szCs w:val="24"/>
        </w:rPr>
        <w:t xml:space="preserve">元。</w:t>
      </w:r>
      <w:r/>
    </w:p>
    <w:p>
      <w:pPr>
        <w:ind w:firstLine="482"/>
        <w:spacing w:line="440" w:lineRule="exact"/>
        <w:tabs>
          <w:tab w:val="left" w:pos="210" w:leader="none"/>
          <w:tab w:val="left" w:pos="840" w:leader="none"/>
          <w:tab w:val="left" w:pos="1260" w:leader="none"/>
        </w:tabs>
        <w:rPr>
          <w:rFonts w:hint="eastAsia" w:ascii="宋体" w:hAnsi="宋体"/>
          <w:bCs/>
          <w:sz w:val="24"/>
          <w:szCs w:val="24"/>
        </w:rPr>
      </w:pPr>
      <w:r>
        <w:rPr>
          <w:rFonts w:hint="eastAsia" w:ascii="宋体" w:hAnsi="宋体"/>
          <w:bCs/>
          <w:sz w:val="24"/>
          <w:szCs w:val="24"/>
        </w:rPr>
        <w:t xml:space="preserve">其中：地表水监测成交服务单价为：¥</w:t>
      </w:r>
      <w:r>
        <w:rPr>
          <w:rFonts w:hint="eastAsia" w:ascii="宋体" w:hAnsi="宋体"/>
          <w:bCs/>
          <w:sz w:val="24"/>
          <w:szCs w:val="24"/>
          <w:u w:val="single"/>
        </w:rPr>
        <w:t xml:space="preserve">       </w:t>
      </w:r>
      <w:r>
        <w:rPr>
          <w:rFonts w:hint="eastAsia" w:ascii="宋体" w:hAnsi="宋体"/>
          <w:bCs/>
          <w:sz w:val="24"/>
          <w:szCs w:val="24"/>
        </w:rPr>
        <w:t xml:space="preserve">元/家；</w:t>
      </w:r>
      <w:r/>
    </w:p>
    <w:p>
      <w:pPr>
        <w:ind w:firstLine="1200"/>
        <w:spacing w:line="440" w:lineRule="exact"/>
        <w:tabs>
          <w:tab w:val="left" w:pos="210" w:leader="none"/>
          <w:tab w:val="left" w:pos="840" w:leader="none"/>
          <w:tab w:val="left" w:pos="1260" w:leader="none"/>
        </w:tabs>
        <w:rPr>
          <w:rFonts w:hint="eastAsia" w:ascii="宋体" w:hAnsi="宋体" w:cs="宋体"/>
          <w:b/>
          <w:bCs/>
          <w:sz w:val="24"/>
          <w:szCs w:val="24"/>
        </w:rPr>
      </w:pPr>
      <w:r>
        <w:rPr>
          <w:rFonts w:hint="eastAsia" w:ascii="宋体" w:hAnsi="宋体"/>
          <w:bCs/>
          <w:sz w:val="24"/>
          <w:szCs w:val="24"/>
        </w:rPr>
        <w:t xml:space="preserve">生活污水处理设施水质监测成交服务单价为：¥</w:t>
      </w:r>
      <w:r>
        <w:rPr>
          <w:rFonts w:hint="eastAsia" w:ascii="宋体" w:hAnsi="宋体"/>
          <w:bCs/>
          <w:sz w:val="24"/>
          <w:szCs w:val="24"/>
          <w:u w:val="single"/>
        </w:rPr>
        <w:t xml:space="preserve">      </w:t>
      </w:r>
      <w:r>
        <w:rPr>
          <w:rFonts w:hint="eastAsia" w:ascii="宋体" w:hAnsi="宋体"/>
          <w:bCs/>
          <w:sz w:val="24"/>
          <w:szCs w:val="24"/>
        </w:rPr>
        <w:t xml:space="preserve">元/点位</w:t>
      </w:r>
      <w:r>
        <w:rPr>
          <w:rFonts w:hint="eastAsia" w:ascii="宋体" w:hAnsi="宋体" w:cs="宋体"/>
          <w:sz w:val="24"/>
          <w:szCs w:val="24"/>
        </w:rPr>
        <w:t xml:space="preserve">。</w:t>
      </w:r>
      <w:r/>
    </w:p>
    <w:p>
      <w:pPr>
        <w:ind w:firstLine="482"/>
        <w:spacing w:line="440" w:lineRule="exact"/>
        <w:tabs>
          <w:tab w:val="left" w:pos="210" w:leader="none"/>
          <w:tab w:val="left" w:pos="840" w:leader="none"/>
          <w:tab w:val="left" w:pos="1260" w:leader="none"/>
        </w:tabs>
        <w:rPr>
          <w:rFonts w:hint="eastAsia" w:ascii="宋体" w:hAnsi="宋体" w:cs="宋体"/>
          <w:b/>
          <w:bCs/>
          <w:sz w:val="24"/>
          <w:szCs w:val="24"/>
        </w:rPr>
      </w:pPr>
      <w:r>
        <w:rPr>
          <w:rFonts w:hint="eastAsia" w:ascii="宋体" w:hAnsi="宋体" w:cs="宋体"/>
          <w:b/>
          <w:bCs/>
          <w:sz w:val="24"/>
          <w:szCs w:val="24"/>
        </w:rPr>
        <w:t xml:space="preserve">包二：惠山区生态环境信访调查监测及应急监测</w:t>
      </w:r>
      <w:r/>
    </w:p>
    <w:p>
      <w:pPr>
        <w:ind w:firstLine="482"/>
        <w:spacing w:line="440" w:lineRule="exact"/>
        <w:tabs>
          <w:tab w:val="left" w:pos="210" w:leader="none"/>
          <w:tab w:val="left" w:pos="840" w:leader="none"/>
          <w:tab w:val="left" w:pos="1260" w:leader="none"/>
        </w:tabs>
        <w:rPr>
          <w:rFonts w:hint="eastAsia" w:ascii="宋体" w:hAnsi="宋体" w:cs="宋体"/>
          <w:b/>
          <w:bCs/>
          <w:sz w:val="24"/>
          <w:szCs w:val="24"/>
        </w:rPr>
      </w:pPr>
      <w:r>
        <w:rPr>
          <w:rFonts w:hint="eastAsia" w:ascii="宋体" w:hAnsi="宋体" w:cs="宋体"/>
          <w:b/>
          <w:bCs/>
          <w:sz w:val="24"/>
          <w:szCs w:val="24"/>
        </w:rPr>
        <w:t xml:space="preserve">1.合同价格形式：</w:t>
      </w:r>
      <w:r>
        <w:rPr>
          <w:rFonts w:hint="eastAsia" w:ascii="宋体" w:hAnsi="宋体"/>
          <w:b/>
          <w:sz w:val="24"/>
          <w:szCs w:val="24"/>
        </w:rPr>
        <w:t xml:space="preserve">固定折扣率</w:t>
      </w:r>
      <w:r>
        <w:rPr>
          <w:rFonts w:hint="eastAsia" w:ascii="宋体" w:hAnsi="宋体" w:cs="宋体"/>
          <w:b/>
          <w:bCs/>
          <w:sz w:val="24"/>
          <w:szCs w:val="24"/>
        </w:rPr>
        <w:t xml:space="preserve">。</w:t>
      </w:r>
      <w:r/>
    </w:p>
    <w:p>
      <w:pPr>
        <w:ind w:firstLine="482"/>
        <w:spacing w:line="440" w:lineRule="exact"/>
        <w:tabs>
          <w:tab w:val="left" w:pos="210" w:leader="none"/>
          <w:tab w:val="left" w:pos="840" w:leader="none"/>
          <w:tab w:val="left" w:pos="1260" w:leader="none"/>
        </w:tabs>
        <w:rPr>
          <w:rFonts w:hint="eastAsia" w:ascii="宋体" w:hAnsi="宋体" w:cs="宋体"/>
          <w:b/>
          <w:bCs/>
          <w:sz w:val="24"/>
          <w:szCs w:val="24"/>
        </w:rPr>
      </w:pPr>
      <w:r>
        <w:rPr>
          <w:rFonts w:hint="eastAsia" w:ascii="宋体" w:hAnsi="宋体" w:cs="宋体"/>
          <w:b/>
          <w:bCs/>
          <w:sz w:val="24"/>
          <w:szCs w:val="24"/>
        </w:rPr>
        <w:t xml:space="preserve">2.合同暂定价款：大写</w:t>
      </w:r>
      <w:r>
        <w:rPr>
          <w:rFonts w:hint="eastAsia" w:ascii="宋体" w:hAnsi="宋体" w:cs="宋体"/>
          <w:b/>
          <w:bCs/>
          <w:sz w:val="24"/>
          <w:szCs w:val="24"/>
          <w:u w:val="single"/>
        </w:rPr>
        <w:t xml:space="preserve">           </w:t>
      </w:r>
      <w:r>
        <w:rPr>
          <w:rFonts w:hint="eastAsia" w:ascii="宋体" w:hAnsi="宋体" w:cs="宋体"/>
          <w:b/>
          <w:bCs/>
          <w:sz w:val="24"/>
          <w:szCs w:val="24"/>
        </w:rPr>
        <w:t xml:space="preserve">；小写：¥</w:t>
      </w:r>
      <w:r>
        <w:rPr>
          <w:rFonts w:hint="eastAsia" w:ascii="宋体" w:hAnsi="宋体" w:cs="宋体"/>
          <w:b/>
          <w:bCs/>
          <w:sz w:val="24"/>
          <w:szCs w:val="24"/>
          <w:u w:val="single"/>
        </w:rPr>
        <w:t xml:space="preserve">        </w:t>
      </w:r>
      <w:r>
        <w:rPr>
          <w:rFonts w:hint="eastAsia" w:ascii="宋体" w:hAnsi="宋体" w:cs="宋体"/>
          <w:b/>
          <w:bCs/>
          <w:sz w:val="24"/>
          <w:szCs w:val="24"/>
        </w:rPr>
        <w:t xml:space="preserve">元。中标折扣率为</w:t>
      </w:r>
      <w:r>
        <w:rPr>
          <w:rFonts w:hint="eastAsia" w:ascii="宋体" w:hAnsi="宋体" w:cs="宋体"/>
          <w:b/>
          <w:bCs/>
          <w:sz w:val="24"/>
          <w:szCs w:val="24"/>
          <w:u w:val="single"/>
        </w:rPr>
        <w:t xml:space="preserve">       </w:t>
      </w:r>
      <w:r>
        <w:rPr>
          <w:rFonts w:hint="eastAsia" w:ascii="宋体" w:hAnsi="宋体" w:cs="宋体"/>
          <w:b/>
          <w:bCs/>
          <w:sz w:val="24"/>
          <w:szCs w:val="24"/>
        </w:rPr>
        <w:t xml:space="preserve">%。</w:t>
      </w:r>
      <w:r/>
    </w:p>
    <w:p>
      <w:pPr>
        <w:ind w:firstLine="480"/>
        <w:spacing w:line="440" w:lineRule="exact"/>
        <w:rPr>
          <w:rFonts w:hint="eastAsia" w:ascii="宋体" w:hAnsi="宋体" w:cs="宋体"/>
          <w:bCs/>
          <w:sz w:val="24"/>
          <w:szCs w:val="24"/>
        </w:rPr>
      </w:pPr>
      <w:r>
        <w:rPr>
          <w:rFonts w:hint="eastAsia" w:ascii="宋体" w:hAnsi="宋体" w:cs="宋体"/>
          <w:bCs/>
          <w:sz w:val="24"/>
        </w:rPr>
        <w:t xml:space="preserve">合同价款</w:t>
      </w:r>
      <w:bookmarkEnd w:id="148"/>
      <w:r>
        <w:rPr>
          <w:rFonts w:hint="eastAsia" w:ascii="宋体" w:hAnsi="宋体" w:cs="宋体"/>
          <w:bCs/>
          <w:sz w:val="24"/>
          <w:szCs w:val="24"/>
        </w:rPr>
        <w:t xml:space="preserve">包括但不仅限于完成本项目工作所需的项目全过程评估服务费、报告编制费、资料搜集、交通差旅费、食宿费、会务费、专家咨询费、汇报费、相关成果文件费、后续配合费以及应由乙方支付的管理费、利润、规费、税金、政策性文件规定及合同包含的所有风险、责任等完成本项目的各项应有费用</w:t>
      </w:r>
      <w:r>
        <w:rPr>
          <w:rFonts w:hint="eastAsia" w:ascii="宋体" w:hAnsi="宋体" w:cs="宋体"/>
          <w:bCs/>
          <w:sz w:val="24"/>
        </w:rPr>
        <w:t xml:space="preserve">。</w:t>
      </w:r>
      <w:r/>
    </w:p>
    <w:p>
      <w:pPr>
        <w:numPr>
          <w:ilvl w:val="0"/>
          <w:numId w:val="13"/>
        </w:numPr>
        <w:ind w:left="0" w:firstLine="482"/>
        <w:spacing w:line="440" w:lineRule="exact"/>
        <w:tabs>
          <w:tab w:val="left" w:pos="210" w:leader="none"/>
          <w:tab w:val="left" w:pos="840" w:leader="none"/>
          <w:tab w:val="left" w:pos="1134" w:leader="none"/>
        </w:tabs>
        <w:rPr>
          <w:rFonts w:hint="eastAsia" w:ascii="宋体" w:hAnsi="宋体" w:cs="宋体"/>
          <w:b/>
          <w:sz w:val="24"/>
          <w:szCs w:val="24"/>
        </w:rPr>
      </w:pPr>
      <w:r>
        <w:rPr>
          <w:rFonts w:hint="eastAsia" w:ascii="宋体" w:hAnsi="宋体" w:cs="宋体"/>
          <w:b/>
          <w:sz w:val="24"/>
          <w:szCs w:val="24"/>
        </w:rPr>
        <w:t xml:space="preserve">质量要求：</w:t>
      </w:r>
      <w:r>
        <w:rPr>
          <w:rFonts w:hint="eastAsia" w:ascii="宋体" w:hAnsi="宋体" w:cs="宋体"/>
          <w:sz w:val="24"/>
          <w:szCs w:val="24"/>
          <w:lang w:bidi="en-US"/>
        </w:rPr>
        <w:t xml:space="preserve">符合国家标准、行业标准和企业标准（标准不一致的，以严格的标准为准），并满足采购需求。</w:t>
      </w:r>
      <w:r/>
    </w:p>
    <w:p>
      <w:pPr>
        <w:numPr>
          <w:ilvl w:val="0"/>
          <w:numId w:val="13"/>
        </w:numPr>
        <w:ind w:left="0" w:firstLine="482"/>
        <w:spacing w:line="440" w:lineRule="exact"/>
        <w:tabs>
          <w:tab w:val="left" w:pos="210" w:leader="none"/>
          <w:tab w:val="left" w:pos="840" w:leader="none"/>
          <w:tab w:val="left" w:pos="1134" w:leader="none"/>
        </w:tabs>
        <w:rPr>
          <w:rFonts w:hint="eastAsia" w:ascii="宋体" w:hAnsi="宋体" w:cs="宋体"/>
          <w:sz w:val="24"/>
          <w:szCs w:val="24"/>
        </w:rPr>
      </w:pPr>
      <w:r>
        <w:rPr>
          <w:rFonts w:hint="eastAsia" w:ascii="宋体" w:hAnsi="宋体" w:cs="宋体"/>
          <w:b/>
          <w:bCs/>
          <w:sz w:val="24"/>
          <w:szCs w:val="24"/>
        </w:rPr>
        <w:t xml:space="preserve">服务期：</w:t>
      </w:r>
      <w:r>
        <w:rPr>
          <w:rFonts w:hint="eastAsia" w:ascii="宋体" w:hAnsi="宋体" w:cs="宋体"/>
          <w:sz w:val="24"/>
          <w:szCs w:val="24"/>
        </w:rPr>
        <w:t xml:space="preserve">一年（具体服务起止时间以甲方要求为准）。</w:t>
      </w:r>
      <w:r/>
    </w:p>
    <w:p>
      <w:pPr>
        <w:numPr>
          <w:ilvl w:val="0"/>
          <w:numId w:val="13"/>
        </w:numPr>
        <w:ind w:left="0" w:firstLine="482"/>
        <w:spacing w:line="440" w:lineRule="exact"/>
        <w:tabs>
          <w:tab w:val="left" w:pos="210" w:leader="none"/>
          <w:tab w:val="left" w:pos="840" w:leader="none"/>
          <w:tab w:val="left" w:pos="1134" w:leader="none"/>
        </w:tabs>
        <w:rPr>
          <w:rFonts w:hint="eastAsia" w:ascii="宋体" w:hAnsi="宋体" w:cs="宋体"/>
          <w:bCs/>
          <w:sz w:val="24"/>
          <w:szCs w:val="24"/>
        </w:rPr>
      </w:pPr>
      <w:r>
        <w:rPr>
          <w:rFonts w:hint="eastAsia" w:ascii="宋体" w:hAnsi="宋体" w:cs="宋体"/>
          <w:b/>
          <w:sz w:val="24"/>
          <w:szCs w:val="24"/>
        </w:rPr>
        <w:t xml:space="preserve">服务地点：</w:t>
      </w:r>
      <w:r>
        <w:rPr>
          <w:rFonts w:hint="eastAsia" w:ascii="宋体" w:hAnsi="宋体" w:cs="宋体"/>
          <w:bCs/>
          <w:sz w:val="24"/>
          <w:szCs w:val="24"/>
          <w:u w:val="single"/>
        </w:rPr>
        <w:t xml:space="preserve">按甲方指定地点</w:t>
      </w:r>
      <w:r>
        <w:rPr>
          <w:rFonts w:hint="eastAsia" w:ascii="宋体" w:hAnsi="宋体" w:cs="宋体"/>
          <w:bCs/>
          <w:sz w:val="24"/>
          <w:szCs w:val="24"/>
        </w:rPr>
        <w:t xml:space="preserve">。</w:t>
      </w:r>
      <w:r/>
    </w:p>
    <w:p>
      <w:pPr>
        <w:numPr>
          <w:ilvl w:val="0"/>
          <w:numId w:val="13"/>
        </w:numPr>
        <w:ind w:left="0" w:firstLine="482"/>
        <w:spacing w:line="440" w:lineRule="exact"/>
        <w:tabs>
          <w:tab w:val="left" w:pos="210" w:leader="none"/>
          <w:tab w:val="left" w:pos="840" w:leader="none"/>
          <w:tab w:val="left" w:pos="1134" w:leader="none"/>
        </w:tabs>
        <w:rPr>
          <w:rFonts w:hint="eastAsia" w:ascii="宋体" w:hAnsi="宋体" w:cs="宋体"/>
          <w:bCs/>
          <w:sz w:val="24"/>
          <w:szCs w:val="24"/>
        </w:rPr>
      </w:pPr>
      <w:r>
        <w:rPr>
          <w:rFonts w:hint="eastAsia" w:ascii="宋体" w:hAnsi="宋体" w:cs="宋体"/>
          <w:b/>
          <w:sz w:val="24"/>
          <w:szCs w:val="24"/>
        </w:rPr>
        <w:t xml:space="preserve">具体服务内容及要求：详见合同附件《采购需求》</w:t>
      </w:r>
      <w:r/>
    </w:p>
    <w:p>
      <w:pPr>
        <w:numPr>
          <w:ilvl w:val="0"/>
          <w:numId w:val="13"/>
        </w:numPr>
        <w:ind w:left="0" w:firstLine="525"/>
        <w:spacing w:line="440" w:lineRule="exact"/>
        <w:tabs>
          <w:tab w:val="left" w:pos="450" w:leader="none"/>
          <w:tab w:val="left" w:pos="840" w:leader="none"/>
          <w:tab w:val="left" w:pos="1134" w:leader="none"/>
        </w:tabs>
        <w:rPr>
          <w:rFonts w:hint="eastAsia" w:ascii="宋体" w:hAnsi="宋体" w:cs="宋体"/>
          <w:b/>
          <w:sz w:val="24"/>
          <w:szCs w:val="24"/>
        </w:rPr>
      </w:pPr>
      <w:r>
        <w:rPr>
          <w:rFonts w:hint="eastAsia" w:ascii="宋体" w:hAnsi="宋体" w:cs="宋体"/>
          <w:b/>
          <w:sz w:val="24"/>
          <w:szCs w:val="24"/>
        </w:rPr>
        <w:t xml:space="preserve">合同价款支付步骤和办法、乙方账户信息：</w:t>
      </w:r>
      <w:r/>
    </w:p>
    <w:p>
      <w:pPr>
        <w:ind w:firstLine="482"/>
        <w:spacing w:line="440" w:lineRule="exact"/>
        <w:rPr>
          <w:rFonts w:hint="eastAsia" w:ascii="宋体" w:hAnsi="宋体" w:cs="宋体"/>
          <w:b/>
          <w:sz w:val="24"/>
          <w:szCs w:val="24"/>
        </w:rPr>
      </w:pPr>
      <w:r>
        <w:rPr>
          <w:rFonts w:hint="eastAsia" w:ascii="宋体" w:hAnsi="宋体" w:cs="宋体"/>
          <w:b/>
          <w:sz w:val="24"/>
          <w:szCs w:val="24"/>
        </w:rPr>
        <w:t xml:space="preserve">1.合同价款支付步骤和办法：</w:t>
      </w:r>
      <w:r/>
    </w:p>
    <w:p>
      <w:pPr>
        <w:ind w:firstLine="482"/>
        <w:spacing w:line="440" w:lineRule="exact"/>
        <w:rPr>
          <w:rFonts w:hint="eastAsia" w:ascii="宋体" w:hAnsi="宋体"/>
          <w:b/>
          <w:bCs/>
          <w:color w:val="0000ff"/>
          <w:sz w:val="24"/>
        </w:rPr>
      </w:pPr>
      <w:r>
        <w:rPr>
          <w:rFonts w:hint="eastAsia" w:ascii="宋体" w:hAnsi="宋体"/>
          <w:b/>
          <w:bCs/>
          <w:color w:val="0000ff"/>
          <w:sz w:val="24"/>
        </w:rPr>
        <w:t xml:space="preserve">包一：合同签订后，甲方预付合同价款的30%；水质监测工作全部结束，乙方提交全套成果资料并经甲方审核通过后，甲方一次性支付剩余服务费（最终结算服务费=中标单价*实际完成工作量-实际扣款-预付款）。</w:t>
      </w:r>
      <w:r/>
    </w:p>
    <w:p>
      <w:pPr>
        <w:ind w:firstLine="480"/>
        <w:spacing w:line="440" w:lineRule="exact"/>
        <w:rPr>
          <w:rFonts w:hint="eastAsia" w:ascii="宋体" w:hAnsi="宋体" w:cs="宋体"/>
          <w:b/>
          <w:color w:val="ff0000"/>
          <w:sz w:val="24"/>
          <w:szCs w:val="24"/>
          <w:lang w:bidi="en-US"/>
        </w:rPr>
      </w:pPr>
      <w:r>
        <w:rPr>
          <w:rFonts w:hint="eastAsia" w:ascii="宋体" w:hAnsi="宋体"/>
          <w:b/>
          <w:bCs/>
          <w:color w:val="0000ff"/>
          <w:sz w:val="24"/>
        </w:rPr>
        <w:t xml:space="preserve">包二：合同签订后，甲方预付合同价款的30%；以《江苏省环境监测专业服务收费管理办法》《江苏省环境监测专业服务收费标准》（苏价费【2006】397号）和《省物价局、省财政厅关于降低收费标准和实施收费减免的通知》为收费基准（以下简称收费基准），按照中标折扣率，乙方在完成应急信访监督性监测部分服务任务且提交全套成果资料经甲方审核通过后，甲方向乙方一次性支付剩余服务费（剩余应急信访监督性监测服务费=</w:t>
      </w:r>
      <w:r>
        <w:rPr>
          <w:rFonts w:hint="eastAsia" w:ascii="宋体" w:hAnsi="宋体"/>
          <w:b/>
          <w:bCs/>
          <w:color w:val="0000ff"/>
          <w:sz w:val="24"/>
          <w:lang w:eastAsia="zh-CN"/>
        </w:rPr>
        <w:t xml:space="preserve">中标折扣率</w:t>
      </w:r>
      <w:r>
        <w:rPr>
          <w:rFonts w:hint="eastAsia" w:ascii="宋体" w:hAnsi="宋体"/>
          <w:b/>
          <w:bCs/>
          <w:color w:val="0000ff"/>
          <w:sz w:val="24"/>
        </w:rPr>
        <w:t xml:space="preserve">*实际完成工作量*收费基准-实际扣款-预付款）。</w:t>
      </w:r>
      <w:r/>
    </w:p>
    <w:p>
      <w:pPr>
        <w:ind w:firstLine="480"/>
        <w:spacing w:line="440" w:lineRule="exact"/>
        <w:rPr>
          <w:rFonts w:hint="eastAsia" w:ascii="宋体" w:hAnsi="宋体"/>
          <w:b/>
          <w:bCs/>
          <w:color w:val="0000ff"/>
          <w:sz w:val="24"/>
        </w:rPr>
      </w:pPr>
      <w:r>
        <w:rPr>
          <w:rFonts w:hint="eastAsia" w:ascii="宋体" w:hAnsi="宋体"/>
          <w:b/>
          <w:bCs/>
          <w:color w:val="0000ff"/>
          <w:sz w:val="24"/>
        </w:rPr>
        <w:t xml:space="preserve">最终结算金额以实际开展情况为准。每次付款时乙方须出具符合甲方财务要求的相应的税金发票，实际付款进度还需根据甲方财政资金拨款进度。</w:t>
      </w:r>
      <w:r/>
    </w:p>
    <w:p>
      <w:pPr>
        <w:numPr>
          <w:ilvl w:val="0"/>
          <w:numId w:val="8"/>
        </w:numPr>
        <w:ind w:left="1" w:firstLine="523"/>
        <w:spacing w:line="440" w:lineRule="exact"/>
        <w:rPr>
          <w:rFonts w:hint="eastAsia" w:ascii="宋体" w:hAnsi="宋体" w:cs="宋体"/>
          <w:b/>
          <w:sz w:val="24"/>
          <w:szCs w:val="24"/>
        </w:rPr>
      </w:pPr>
      <w:r>
        <w:rPr>
          <w:rFonts w:hint="eastAsia" w:ascii="宋体" w:hAnsi="宋体" w:cs="宋体"/>
          <w:b/>
          <w:sz w:val="24"/>
          <w:szCs w:val="24"/>
        </w:rPr>
        <w:t xml:space="preserve">乙方账户信息：</w:t>
      </w:r>
      <w:r/>
    </w:p>
    <w:p>
      <w:pPr>
        <w:ind w:left="524"/>
        <w:spacing w:line="440" w:lineRule="exact"/>
        <w:rPr>
          <w:rFonts w:hint="eastAsia" w:ascii="宋体" w:hAnsi="宋体" w:cs="宋体"/>
          <w:b/>
          <w:sz w:val="24"/>
          <w:szCs w:val="24"/>
        </w:rPr>
      </w:pPr>
      <w:r>
        <w:rPr>
          <w:rFonts w:hint="eastAsia" w:ascii="宋体" w:hAnsi="宋体" w:cs="宋体"/>
          <w:b/>
          <w:sz w:val="24"/>
          <w:szCs w:val="24"/>
        </w:rPr>
        <w:t xml:space="preserve">账户名称：</w:t>
      </w:r>
      <w:r/>
    </w:p>
    <w:p>
      <w:pPr>
        <w:ind w:left="524"/>
        <w:spacing w:line="440" w:lineRule="exact"/>
        <w:rPr>
          <w:rFonts w:hint="eastAsia" w:ascii="宋体" w:hAnsi="宋体" w:cs="宋体"/>
          <w:b/>
          <w:sz w:val="24"/>
          <w:szCs w:val="24"/>
        </w:rPr>
      </w:pPr>
      <w:r>
        <w:rPr>
          <w:rFonts w:hint="eastAsia" w:ascii="宋体" w:hAnsi="宋体" w:cs="宋体"/>
          <w:b/>
          <w:sz w:val="24"/>
          <w:szCs w:val="24"/>
        </w:rPr>
        <w:t xml:space="preserve">开户银行：</w:t>
      </w:r>
      <w:r/>
    </w:p>
    <w:p>
      <w:pPr>
        <w:ind w:left="524"/>
        <w:spacing w:line="440" w:lineRule="exact"/>
        <w:rPr>
          <w:rFonts w:hint="eastAsia" w:ascii="宋体" w:hAnsi="宋体" w:cs="宋体"/>
          <w:b/>
          <w:sz w:val="24"/>
          <w:szCs w:val="24"/>
        </w:rPr>
      </w:pPr>
      <w:r>
        <w:rPr>
          <w:rFonts w:hint="eastAsia" w:ascii="宋体" w:hAnsi="宋体" w:cs="宋体"/>
          <w:b/>
          <w:sz w:val="24"/>
          <w:szCs w:val="24"/>
        </w:rPr>
        <w:t xml:space="preserve">银行账号：</w:t>
      </w:r>
      <w:r/>
    </w:p>
    <w:p>
      <w:pPr>
        <w:numPr>
          <w:ilvl w:val="0"/>
          <w:numId w:val="13"/>
        </w:numPr>
        <w:ind w:left="0" w:firstLine="525"/>
        <w:spacing w:line="440" w:lineRule="exact"/>
        <w:tabs>
          <w:tab w:val="left" w:pos="450" w:leader="none"/>
          <w:tab w:val="left" w:pos="840" w:leader="none"/>
          <w:tab w:val="left" w:pos="1134" w:leader="none"/>
        </w:tabs>
        <w:rPr>
          <w:rFonts w:hint="eastAsia" w:ascii="宋体" w:hAnsi="宋体" w:cs="宋体"/>
          <w:b/>
          <w:sz w:val="24"/>
          <w:szCs w:val="24"/>
        </w:rPr>
      </w:pPr>
      <w:r>
        <w:rPr>
          <w:rFonts w:hint="eastAsia" w:ascii="宋体" w:hAnsi="宋体" w:cs="宋体"/>
          <w:b/>
          <w:sz w:val="24"/>
          <w:szCs w:val="24"/>
        </w:rPr>
        <w:t xml:space="preserve">权利与义务</w:t>
      </w:r>
      <w:r/>
    </w:p>
    <w:p>
      <w:pPr>
        <w:ind w:left="523"/>
        <w:spacing w:line="440" w:lineRule="exact"/>
        <w:tabs>
          <w:tab w:val="left" w:pos="210" w:leader="none"/>
          <w:tab w:val="left" w:pos="840" w:leader="none"/>
          <w:tab w:val="left" w:pos="1260" w:leader="none"/>
        </w:tabs>
        <w:rPr>
          <w:rFonts w:hint="eastAsia" w:ascii="宋体" w:hAnsi="宋体" w:cs="宋体"/>
          <w:b/>
          <w:bCs/>
          <w:sz w:val="24"/>
          <w:szCs w:val="24"/>
        </w:rPr>
      </w:pPr>
      <w:r>
        <w:rPr>
          <w:rFonts w:hint="eastAsia" w:ascii="宋体" w:hAnsi="宋体" w:cs="宋体"/>
          <w:b/>
          <w:bCs/>
          <w:sz w:val="24"/>
          <w:szCs w:val="24"/>
        </w:rPr>
        <w:t xml:space="preserve">1.甲方权利、义务</w:t>
      </w:r>
      <w:r/>
    </w:p>
    <w:p>
      <w:pPr>
        <w:ind w:left="523"/>
        <w:spacing w:line="440" w:lineRule="exact"/>
        <w:tabs>
          <w:tab w:val="left" w:pos="210" w:leader="none"/>
          <w:tab w:val="left" w:pos="840" w:leader="none"/>
          <w:tab w:val="left" w:pos="1260" w:leader="none"/>
        </w:tabs>
        <w:rPr>
          <w:rFonts w:hint="eastAsia" w:ascii="宋体" w:hAnsi="宋体" w:cs="宋体"/>
          <w:b/>
          <w:bCs/>
          <w:sz w:val="24"/>
          <w:szCs w:val="24"/>
        </w:rPr>
      </w:pPr>
      <w:r>
        <w:rPr>
          <w:rFonts w:hint="eastAsia" w:ascii="宋体" w:hAnsi="宋体" w:cs="宋体"/>
          <w:bCs/>
          <w:sz w:val="24"/>
        </w:rPr>
        <w:t xml:space="preserve">（1）甲方须向乙方提供有关资料和文件，并对其完整性、真实性及时限负责；</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（2）甲方除按本合同向乙方提交有关资料及文件外还负责协调有关事宜，乙方积极配合；</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（3）甲方拥有乙方提供的所有成果、资料和文件的知识产权和相关财产权利；</w:t>
      </w:r>
      <w:r/>
    </w:p>
    <w:p>
      <w:pPr>
        <w:ind w:left="523"/>
        <w:spacing w:line="440" w:lineRule="exact"/>
        <w:tabs>
          <w:tab w:val="left" w:pos="210" w:leader="none"/>
          <w:tab w:val="left" w:pos="840" w:leader="none"/>
          <w:tab w:val="left" w:pos="1260" w:leader="none"/>
        </w:tabs>
        <w:rPr>
          <w:rFonts w:hint="eastAsia" w:ascii="宋体" w:hAnsi="宋体" w:cs="宋体"/>
          <w:bCs/>
          <w:sz w:val="24"/>
        </w:rPr>
      </w:pPr>
      <w:r>
        <w:rPr>
          <w:rFonts w:hint="eastAsia" w:ascii="宋体" w:hAnsi="宋体" w:cs="宋体"/>
          <w:bCs/>
          <w:sz w:val="24"/>
        </w:rPr>
        <w:t xml:space="preserve">（4）法规、政策规定由甲方承担的其他责任。</w:t>
      </w:r>
      <w:r/>
    </w:p>
    <w:p>
      <w:pPr>
        <w:ind w:firstLine="523"/>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
          <w:bCs/>
          <w:sz w:val="24"/>
          <w:szCs w:val="24"/>
        </w:rPr>
        <w:t xml:space="preserve">2.乙方权利、义务</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（1）乙方</w:t>
      </w:r>
      <w:r>
        <w:rPr>
          <w:rFonts w:hint="eastAsia" w:ascii="宋体" w:hAnsi="宋体"/>
          <w:bCs/>
          <w:sz w:val="24"/>
          <w:szCs w:val="24"/>
        </w:rPr>
        <w:t xml:space="preserve">依照法律法规、技术标准和执业准则，开展监测技术服务活动，对监测质量负责，在本项目区域内委派有岗位资质的人员履行本合同</w:t>
      </w:r>
      <w:r>
        <w:rPr>
          <w:rFonts w:hint="eastAsia" w:ascii="宋体" w:hAnsi="宋体" w:cs="宋体"/>
          <w:bCs/>
          <w:sz w:val="24"/>
          <w:szCs w:val="24"/>
        </w:rPr>
        <w:t xml:space="preserve">。</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（2）乙方</w:t>
      </w:r>
      <w:r>
        <w:rPr>
          <w:rFonts w:hint="eastAsia" w:ascii="宋体" w:hAnsi="宋体"/>
          <w:bCs/>
          <w:sz w:val="24"/>
          <w:szCs w:val="24"/>
        </w:rPr>
        <w:t xml:space="preserve">有权要求甲方提供监测活动所需的工作环境</w:t>
      </w:r>
      <w:r>
        <w:rPr>
          <w:rFonts w:hint="eastAsia" w:ascii="宋体" w:hAnsi="宋体" w:cs="宋体"/>
          <w:bCs/>
          <w:sz w:val="24"/>
          <w:szCs w:val="24"/>
        </w:rPr>
        <w:t xml:space="preserve">。</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（3）乙方</w:t>
      </w:r>
      <w:r>
        <w:rPr>
          <w:rFonts w:hint="eastAsia" w:ascii="宋体" w:hAnsi="宋体"/>
          <w:bCs/>
          <w:sz w:val="24"/>
          <w:szCs w:val="24"/>
        </w:rPr>
        <w:t xml:space="preserve">有权拒绝甲方提出的影响监测质量的要求</w:t>
      </w:r>
      <w:r>
        <w:rPr>
          <w:rFonts w:hint="eastAsia" w:ascii="宋体" w:hAnsi="宋体" w:cs="宋体"/>
          <w:bCs/>
          <w:sz w:val="24"/>
          <w:szCs w:val="24"/>
        </w:rPr>
        <w:t xml:space="preserve">。</w:t>
      </w:r>
      <w:r/>
    </w:p>
    <w:p>
      <w:pPr>
        <w:ind w:firstLine="520"/>
        <w:spacing w:line="440" w:lineRule="exact"/>
        <w:tabs>
          <w:tab w:val="left" w:pos="210" w:leader="none"/>
          <w:tab w:val="left" w:pos="840" w:leader="none"/>
          <w:tab w:val="left" w:pos="1260" w:leader="none"/>
        </w:tabs>
        <w:rPr>
          <w:rFonts w:hint="eastAsia" w:ascii="宋体" w:hAnsi="宋体"/>
          <w:bCs/>
          <w:sz w:val="24"/>
          <w:szCs w:val="24"/>
        </w:rPr>
      </w:pPr>
      <w:r>
        <w:rPr>
          <w:rFonts w:hint="eastAsia" w:ascii="宋体" w:hAnsi="宋体" w:cs="宋体"/>
          <w:bCs/>
          <w:sz w:val="24"/>
          <w:szCs w:val="24"/>
        </w:rPr>
        <w:t xml:space="preserve">（4）乙方</w:t>
      </w:r>
      <w:r>
        <w:rPr>
          <w:rFonts w:hint="eastAsia" w:ascii="宋体" w:hAnsi="宋体"/>
          <w:bCs/>
          <w:sz w:val="24"/>
          <w:szCs w:val="24"/>
        </w:rPr>
        <w:t xml:space="preserve">开展监测服务活动时不得侵害甲方、使用人及他人的合法权益，不得利用提供监测活动的便利获取不当利益。</w:t>
      </w:r>
      <w:r/>
    </w:p>
    <w:p>
      <w:pPr>
        <w:ind w:firstLine="520"/>
        <w:spacing w:line="440" w:lineRule="exact"/>
        <w:tabs>
          <w:tab w:val="left" w:pos="210" w:leader="none"/>
          <w:tab w:val="left" w:pos="840" w:leader="none"/>
          <w:tab w:val="left" w:pos="1260" w:leader="none"/>
        </w:tabs>
        <w:rPr>
          <w:rFonts w:hint="eastAsia" w:ascii="宋体" w:hAnsi="宋体"/>
          <w:bCs/>
          <w:sz w:val="24"/>
          <w:szCs w:val="24"/>
        </w:rPr>
      </w:pPr>
      <w:r>
        <w:rPr>
          <w:rFonts w:hint="eastAsia" w:ascii="宋体" w:hAnsi="宋体" w:cs="宋体"/>
          <w:bCs/>
          <w:sz w:val="24"/>
          <w:szCs w:val="24"/>
        </w:rPr>
        <w:t xml:space="preserve">（5）</w:t>
      </w:r>
      <w:r>
        <w:rPr>
          <w:rFonts w:hint="eastAsia" w:ascii="宋体" w:hAnsi="宋体"/>
          <w:bCs/>
          <w:sz w:val="24"/>
          <w:szCs w:val="24"/>
        </w:rPr>
        <w:t xml:space="preserve">根据有关法律法规的规定和本合同的规定，向甲方监测技术服务费用。</w:t>
      </w:r>
      <w:r/>
    </w:p>
    <w:p>
      <w:pPr>
        <w:ind w:firstLine="520"/>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（6）法规、政策规定由乙方承担的其他责任。</w:t>
      </w:r>
      <w:r/>
    </w:p>
    <w:p>
      <w:pPr>
        <w:ind w:firstLine="523"/>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b/>
          <w:color w:val="ff0000"/>
          <w:sz w:val="24"/>
          <w:szCs w:val="24"/>
        </w:rPr>
        <w:t xml:space="preserve">（7）若因乙方责任出现被主管部门停业整改等无法履行合同的情况或者出现乙方须回避的情况，乙方需承担委托其他有资质单位代替其履行合同责任产生的全部费用。</w:t>
      </w:r>
      <w:r/>
    </w:p>
    <w:p>
      <w:pPr>
        <w:numPr>
          <w:ilvl w:val="0"/>
          <w:numId w:val="13"/>
        </w:numPr>
        <w:ind w:left="0" w:firstLine="525"/>
        <w:spacing w:line="440" w:lineRule="exact"/>
        <w:tabs>
          <w:tab w:val="left" w:pos="450" w:leader="none"/>
          <w:tab w:val="left" w:pos="840" w:leader="none"/>
          <w:tab w:val="left" w:pos="1134" w:leader="none"/>
        </w:tabs>
        <w:rPr>
          <w:rFonts w:hint="eastAsia" w:ascii="宋体" w:hAnsi="宋体" w:cs="宋体"/>
          <w:b/>
          <w:sz w:val="24"/>
          <w:szCs w:val="24"/>
        </w:rPr>
      </w:pPr>
      <w:r>
        <w:rPr>
          <w:rFonts w:hint="eastAsia" w:ascii="宋体" w:hAnsi="宋体" w:cs="宋体"/>
          <w:b/>
          <w:sz w:val="24"/>
          <w:szCs w:val="24"/>
        </w:rPr>
        <w:t xml:space="preserve">考核办法：详见合同附件《2024年惠山区地表水监测、村庄生活污水处理设施水质、生态环境信访及应急监测项目考核制度》</w:t>
      </w:r>
      <w:r/>
    </w:p>
    <w:p>
      <w:pPr>
        <w:numPr>
          <w:ilvl w:val="0"/>
          <w:numId w:val="13"/>
        </w:numPr>
        <w:ind w:left="0" w:firstLine="525"/>
        <w:spacing w:line="440" w:lineRule="exact"/>
        <w:tabs>
          <w:tab w:val="left" w:pos="450" w:leader="none"/>
          <w:tab w:val="left" w:pos="840" w:leader="none"/>
          <w:tab w:val="left" w:pos="1134" w:leader="none"/>
        </w:tabs>
        <w:rPr>
          <w:rFonts w:hint="eastAsia" w:ascii="宋体" w:hAnsi="宋体" w:cs="宋体"/>
          <w:b/>
          <w:sz w:val="24"/>
          <w:szCs w:val="24"/>
        </w:rPr>
      </w:pPr>
      <w:r>
        <w:rPr>
          <w:rFonts w:hint="eastAsia" w:ascii="宋体" w:hAnsi="宋体" w:cs="宋体"/>
          <w:b/>
          <w:sz w:val="24"/>
          <w:szCs w:val="24"/>
        </w:rPr>
        <w:t xml:space="preserve">安全责任</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乙方应对履约过程中安全、质量全面负责，如因乙方原因造成安全事故，乙方承担一切经济法律责任。</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在合同期内由于乙方操作不当或其他问题引起的安全责任事故由乙方负全责，与甲方无关。除自行承担相关经济责任外，甲方保留对乙方的经济追偿权。</w:t>
      </w:r>
      <w:r/>
    </w:p>
    <w:p>
      <w:pPr>
        <w:numPr>
          <w:ilvl w:val="0"/>
          <w:numId w:val="13"/>
        </w:numPr>
        <w:ind w:left="0" w:firstLine="525"/>
        <w:spacing w:line="440" w:lineRule="exact"/>
        <w:tabs>
          <w:tab w:val="left" w:pos="450" w:leader="none"/>
          <w:tab w:val="left" w:pos="840" w:leader="none"/>
          <w:tab w:val="left" w:pos="1134" w:leader="none"/>
        </w:tabs>
        <w:rPr>
          <w:rFonts w:hint="eastAsia" w:ascii="宋体" w:hAnsi="宋体" w:cs="宋体"/>
          <w:b/>
          <w:sz w:val="24"/>
          <w:szCs w:val="24"/>
        </w:rPr>
      </w:pPr>
      <w:r>
        <w:rPr>
          <w:rFonts w:hint="eastAsia" w:ascii="宋体" w:hAnsi="宋体" w:cs="宋体"/>
          <w:b/>
          <w:sz w:val="24"/>
          <w:szCs w:val="24"/>
        </w:rPr>
        <w:t xml:space="preserve">保密要求</w:t>
      </w:r>
      <w:r/>
    </w:p>
    <w:p>
      <w:pPr>
        <w:ind w:firstLine="480"/>
        <w:spacing w:line="440" w:lineRule="exact"/>
        <w:tabs>
          <w:tab w:val="left" w:pos="450" w:leader="none"/>
          <w:tab w:val="left" w:pos="840" w:leader="none"/>
          <w:tab w:val="left" w:pos="1134" w:leader="none"/>
        </w:tabs>
        <w:rPr>
          <w:rFonts w:hint="eastAsia" w:ascii="宋体" w:hAnsi="宋体" w:cs="宋体"/>
          <w:bCs/>
          <w:sz w:val="24"/>
          <w:szCs w:val="24"/>
        </w:rPr>
      </w:pPr>
      <w:r>
        <w:rPr>
          <w:rFonts w:hint="eastAsia" w:ascii="宋体" w:hAnsi="宋体" w:cs="宋体"/>
          <w:bCs/>
          <w:sz w:val="24"/>
          <w:szCs w:val="24"/>
        </w:rPr>
        <w:t xml:space="preserve">1.乙方必须完全同意，本项目成果的著作权、版权、专利权和使用权归甲方所有（署名权除外），甲方完全享有自由处置该项目成果的权利。</w:t>
      </w:r>
      <w:r/>
    </w:p>
    <w:p>
      <w:pPr>
        <w:ind w:firstLine="480"/>
        <w:spacing w:line="440" w:lineRule="exact"/>
        <w:tabs>
          <w:tab w:val="left" w:pos="450" w:leader="none"/>
          <w:tab w:val="left" w:pos="840" w:leader="none"/>
          <w:tab w:val="left" w:pos="1134" w:leader="none"/>
        </w:tabs>
        <w:rPr>
          <w:rFonts w:hint="eastAsia" w:ascii="宋体" w:hAnsi="宋体" w:cs="宋体"/>
          <w:bCs/>
          <w:sz w:val="24"/>
          <w:szCs w:val="24"/>
        </w:rPr>
      </w:pPr>
      <w:r>
        <w:rPr>
          <w:rFonts w:hint="eastAsia" w:ascii="宋体" w:hAnsi="宋体" w:cs="宋体"/>
          <w:bCs/>
          <w:sz w:val="24"/>
          <w:szCs w:val="24"/>
        </w:rPr>
        <w:t xml:space="preserve">2.乙方必须对甲方提供的属于国家秘密，以及商业秘密及个人隐私信息等工作秘密资料、调查数据保密，未经甲方书面同意，乙方不得泄露以上相关成果内容。如查实乙方确有泄密行为，甲方有权拒付全部服务报酬，并依法追究成交人的法律及赔偿责任。乙方的保密责任，不因本项目合同的中止或解除而失效。</w:t>
      </w:r>
      <w:r/>
    </w:p>
    <w:p>
      <w:pPr>
        <w:ind w:firstLine="480"/>
        <w:spacing w:line="440" w:lineRule="exact"/>
        <w:tabs>
          <w:tab w:val="left" w:pos="450" w:leader="none"/>
          <w:tab w:val="left" w:pos="840" w:leader="none"/>
          <w:tab w:val="left" w:pos="1134" w:leader="none"/>
        </w:tabs>
        <w:rPr>
          <w:rFonts w:hint="eastAsia" w:ascii="宋体" w:hAnsi="宋体" w:cs="宋体"/>
          <w:bCs/>
          <w:sz w:val="24"/>
          <w:szCs w:val="24"/>
        </w:rPr>
      </w:pPr>
      <w:r>
        <w:rPr>
          <w:rFonts w:hint="eastAsia" w:ascii="宋体" w:hAnsi="宋体" w:cs="宋体"/>
          <w:bCs/>
          <w:sz w:val="24"/>
          <w:szCs w:val="24"/>
        </w:rPr>
        <w:t xml:space="preserve">3.双方均应保护对方的知识产权，未经对方同意，任何一方均不得将对方的资料及文件擅自修改、复制或向第三人转让或用于本合同项目外的项目。如发生以上情况，泄密方承担一切由此引起的后果并承担赔偿责任。</w:t>
      </w:r>
      <w:r/>
    </w:p>
    <w:p>
      <w:pPr>
        <w:numPr>
          <w:ilvl w:val="0"/>
          <w:numId w:val="13"/>
        </w:numPr>
        <w:ind w:left="0" w:firstLine="525"/>
        <w:spacing w:line="440" w:lineRule="exact"/>
        <w:tabs>
          <w:tab w:val="left" w:pos="450" w:leader="none"/>
          <w:tab w:val="left" w:pos="840" w:leader="none"/>
          <w:tab w:val="left" w:pos="1134" w:leader="none"/>
        </w:tabs>
        <w:rPr>
          <w:rFonts w:hint="eastAsia" w:ascii="宋体" w:hAnsi="宋体" w:cs="宋体"/>
          <w:b/>
          <w:sz w:val="24"/>
          <w:szCs w:val="24"/>
        </w:rPr>
      </w:pPr>
      <w:r>
        <w:rPr>
          <w:rFonts w:hint="eastAsia" w:ascii="宋体" w:hAnsi="宋体" w:cs="宋体"/>
          <w:b/>
          <w:sz w:val="24"/>
          <w:szCs w:val="24"/>
        </w:rPr>
        <w:t xml:space="preserve">廉洁条款</w:t>
      </w:r>
      <w:r/>
    </w:p>
    <w:p>
      <w:pPr>
        <w:ind w:firstLine="525"/>
        <w:spacing w:line="440" w:lineRule="exact"/>
        <w:rPr>
          <w:rFonts w:hint="eastAsia" w:ascii="宋体" w:hAnsi="宋体" w:cs="宋体"/>
          <w:bCs/>
          <w:sz w:val="24"/>
        </w:rPr>
      </w:pPr>
      <w:r>
        <w:rPr>
          <w:rFonts w:hint="eastAsia" w:ascii="宋体" w:hAnsi="宋体" w:cs="宋体"/>
          <w:bCs/>
          <w:sz w:val="24"/>
        </w:rPr>
        <w:t xml:space="preserve">乙方在对外合作过程中始终倡导“阳光诚信、廉洁自律”的合作宗旨，坚决反对任何徇私舞弊、行贿受贿等违法违规行为，为确保双方/各方业务合作正常开展，针对廉洁问题，特别约定如下 ：</w:t>
      </w:r>
      <w:r/>
    </w:p>
    <w:p>
      <w:pPr>
        <w:ind w:firstLine="525"/>
        <w:spacing w:line="440" w:lineRule="exact"/>
        <w:rPr>
          <w:rFonts w:hint="eastAsia" w:ascii="宋体" w:hAnsi="宋体" w:cs="宋体"/>
          <w:bCs/>
          <w:sz w:val="24"/>
        </w:rPr>
      </w:pPr>
      <w:r>
        <w:rPr>
          <w:rFonts w:hint="eastAsia" w:ascii="宋体" w:hAnsi="宋体" w:cs="宋体"/>
          <w:bCs/>
          <w:sz w:val="24"/>
        </w:rPr>
        <w:t xml:space="preserve">1.禁止乙方通过对被服务单位“吃拿卡要”等行为影响正常工作的推进。</w:t>
      </w:r>
      <w:r/>
    </w:p>
    <w:p>
      <w:pPr>
        <w:ind w:firstLine="525"/>
        <w:spacing w:line="440" w:lineRule="exact"/>
        <w:rPr>
          <w:rFonts w:hint="eastAsia" w:ascii="宋体" w:hAnsi="宋体" w:cs="宋体"/>
          <w:bCs/>
          <w:sz w:val="24"/>
        </w:rPr>
      </w:pPr>
      <w:r>
        <w:rPr>
          <w:rFonts w:hint="eastAsia" w:ascii="宋体" w:hAnsi="宋体" w:cs="宋体"/>
          <w:bCs/>
          <w:sz w:val="24"/>
        </w:rPr>
        <w:t xml:space="preserve">2.禁止被服务单位通过任何方式</w:t>
      </w:r>
      <w:r>
        <w:rPr>
          <w:rFonts w:hint="eastAsia" w:ascii="宋体" w:hAnsi="宋体" w:cs="宋体"/>
          <w:bCs/>
          <w:sz w:val="24"/>
        </w:rPr>
        <w:t xml:space="preserve">向乙方的员工及其特定关系人（包括但不限于与乙方员工存在亲属、朋友、同学、同乡、师生、前同事等关系。乙方员工及特定关系人以下统称 “乙方人员” ）输送利益，包括但不限于以下方式 ：1）赠与礼品、礼金、有价证券、支付凭证等金钱或实物；2）无偿（或折价）提供使用通信工具、交通工具、家具家电、办公用品等物品；3）背离市场价格向乙方人员买卖商业承兑汇票等有价票证；4）报销应由乙方单位或乙方人员支付的费用；5）邀请参加宴请、娱乐、旅游、棋牌等娱乐活动；6）购买或使用乙方人员指定的商品或服务；7）其他存在利益输送的情形。</w:t>
      </w:r>
      <w:r/>
    </w:p>
    <w:p>
      <w:pPr>
        <w:ind w:firstLine="525"/>
        <w:spacing w:line="440" w:lineRule="exact"/>
        <w:rPr>
          <w:rFonts w:hint="eastAsia" w:ascii="宋体" w:hAnsi="宋体" w:cs="宋体"/>
          <w:b/>
          <w:sz w:val="24"/>
          <w:szCs w:val="24"/>
        </w:rPr>
      </w:pPr>
      <w:r>
        <w:rPr>
          <w:rFonts w:hint="eastAsia" w:ascii="宋体" w:hAnsi="宋体" w:cs="宋体"/>
          <w:bCs/>
          <w:sz w:val="24"/>
        </w:rPr>
        <w:t xml:space="preserve">3.禁止乙方向被服务单位索取或接受被服务单位任何形式的贿赂。</w:t>
      </w:r>
      <w:r/>
    </w:p>
    <w:p>
      <w:pPr>
        <w:numPr>
          <w:ilvl w:val="0"/>
          <w:numId w:val="13"/>
        </w:numPr>
        <w:ind w:left="0" w:firstLine="525"/>
        <w:spacing w:line="440" w:lineRule="exact"/>
        <w:tabs>
          <w:tab w:val="left" w:pos="450" w:leader="none"/>
          <w:tab w:val="left" w:pos="840" w:leader="none"/>
          <w:tab w:val="left" w:pos="1134" w:leader="none"/>
        </w:tabs>
        <w:rPr>
          <w:rFonts w:hint="eastAsia" w:ascii="宋体" w:hAnsi="宋体" w:cs="宋体"/>
          <w:b/>
          <w:sz w:val="24"/>
          <w:szCs w:val="24"/>
        </w:rPr>
      </w:pPr>
      <w:r>
        <w:rPr>
          <w:rFonts w:hint="eastAsia" w:ascii="宋体" w:hAnsi="宋体" w:cs="宋体"/>
          <w:b/>
          <w:sz w:val="24"/>
          <w:szCs w:val="24"/>
        </w:rPr>
        <w:t xml:space="preserve">违约责任</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1.合同乙方不履行合同义务或者履行合同义务不符合规定的，应当承担继续履行、采取补救措施或者赔偿损失等违约责任。</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2.因乙方原因造成本合同无法按时签订，视为乙方违约，甲方有权终止合同；乙方违约对甲方造成的损失的，乙方还需另行支付相应的赔偿。</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3.合同期间，甲方不得无故终止合同，如终止合同，非乙方责任，乙方有权要求甲方在付清实际应支付服务费的基础上再赔偿对应全部服务费的30%。</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合同期间，乙方不得无故终止合同，如终止此合同，非甲方责任，甲方无需支付服务费且乙方需赔偿甲方全部服务费的30%。</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4.因乙方原因发生重大质量事故，除依约承担赔偿责任外，还将按有关质量管理办法规定执行。同时，甲方有权保留更换乙方的权利，并报相关行政主管部门处罚。</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5.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6.在明确违约责任后，乙方应在接到书面通知书起七天内支付违约金、赔偿金等。</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7.违约金不足以支付守约方实际损失的，违约方应当赔偿守约方所有的实际损失。</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13"/>
        </w:numPr>
        <w:ind w:left="0" w:firstLine="525"/>
        <w:spacing w:line="440" w:lineRule="exact"/>
        <w:tabs>
          <w:tab w:val="left" w:pos="450" w:leader="none"/>
          <w:tab w:val="left" w:pos="840" w:leader="none"/>
          <w:tab w:val="left" w:pos="1134" w:leader="none"/>
        </w:tabs>
        <w:rPr>
          <w:rFonts w:hint="eastAsia" w:ascii="宋体" w:hAnsi="宋体" w:cs="宋体"/>
          <w:b/>
          <w:sz w:val="24"/>
          <w:szCs w:val="24"/>
        </w:rPr>
      </w:pPr>
      <w:r>
        <w:rPr>
          <w:rFonts w:hint="eastAsia" w:ascii="宋体" w:hAnsi="宋体" w:cs="宋体"/>
          <w:b/>
          <w:sz w:val="24"/>
          <w:szCs w:val="24"/>
        </w:rPr>
        <w:t xml:space="preserve">解决争议的方式</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cs="宋体"/>
          <w:sz w:val="24"/>
          <w:szCs w:val="24"/>
          <w:u w:val="single"/>
        </w:rPr>
        <w:t xml:space="preserve">（2）</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（1）向无锡仲裁委员会申请仲裁。</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（2）向甲方所在地法院提起诉讼。</w:t>
      </w:r>
      <w:r/>
    </w:p>
    <w:p>
      <w:pPr>
        <w:numPr>
          <w:ilvl w:val="0"/>
          <w:numId w:val="14"/>
        </w:numPr>
        <w:ind w:hanging="734"/>
        <w:spacing w:line="440" w:lineRule="exact"/>
        <w:tabs>
          <w:tab w:val="left" w:pos="210" w:leader="none"/>
          <w:tab w:val="left" w:pos="840" w:leader="none"/>
          <w:tab w:val="left" w:pos="1260" w:leader="none"/>
        </w:tabs>
        <w:rPr>
          <w:rFonts w:hint="eastAsia" w:ascii="宋体" w:hAnsi="宋体" w:cs="宋体"/>
          <w:b/>
          <w:sz w:val="24"/>
          <w:szCs w:val="24"/>
        </w:rPr>
      </w:pPr>
      <w:r>
        <w:rPr>
          <w:rFonts w:hint="eastAsia" w:ascii="宋体" w:hAnsi="宋体" w:cs="宋体"/>
          <w:b/>
          <w:sz w:val="24"/>
          <w:szCs w:val="24"/>
        </w:rPr>
        <w:t xml:space="preserve">其它事项</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1.合同在执行过程中出现的未尽事宜，双方在不违背本合同和招标文件的原则下协商解决，协商结果以书面形式签订补充协议，且补充协议与本合同具有同等效力。</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2.合同中未有约定的按照有关的法律法规以及国家行业标准或技术文件规定予以解决。</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3.甲乙双方确认：对本合同条款及后果均已知悉，一致确认不存在欺诈、胁迫、乘人之危、重大误解、显失公平等任何可能导致合同无效或被撤销的情形。</w:t>
      </w:r>
      <w:r/>
    </w:p>
    <w:p>
      <w:pPr>
        <w:numPr>
          <w:ilvl w:val="0"/>
          <w:numId w:val="14"/>
        </w:numPr>
        <w:ind w:hanging="734"/>
        <w:spacing w:line="440" w:lineRule="exact"/>
        <w:tabs>
          <w:tab w:val="left" w:pos="210" w:leader="none"/>
          <w:tab w:val="left" w:pos="840" w:leader="none"/>
          <w:tab w:val="left" w:pos="1260" w:leader="none"/>
        </w:tabs>
        <w:rPr>
          <w:rFonts w:hint="eastAsia" w:ascii="宋体" w:hAnsi="宋体" w:cs="宋体"/>
          <w:b/>
          <w:sz w:val="24"/>
          <w:szCs w:val="24"/>
        </w:rPr>
      </w:pPr>
      <w:r>
        <w:rPr>
          <w:rFonts w:hint="eastAsia" w:ascii="宋体" w:hAnsi="宋体" w:cs="宋体"/>
          <w:b/>
          <w:sz w:val="24"/>
          <w:szCs w:val="24"/>
        </w:rPr>
        <w:t xml:space="preserve">合同不可分割部分</w:t>
      </w:r>
      <w:r/>
    </w:p>
    <w:p>
      <w:pPr>
        <w:ind w:firstLine="480"/>
        <w:spacing w:line="440" w:lineRule="exact"/>
        <w:tabs>
          <w:tab w:val="left" w:pos="210" w:leader="none"/>
          <w:tab w:val="left" w:pos="420" w:leader="none"/>
          <w:tab w:val="left" w:pos="1155" w:leader="none"/>
        </w:tabs>
        <w:rPr>
          <w:rFonts w:hint="eastAsia" w:ascii="宋体" w:hAnsi="宋体" w:cs="宋体"/>
          <w:bCs/>
          <w:sz w:val="24"/>
          <w:szCs w:val="24"/>
        </w:rPr>
      </w:pPr>
      <w:r>
        <w:rPr>
          <w:rFonts w:hint="eastAsia" w:ascii="宋体" w:hAnsi="宋体" w:cs="宋体"/>
          <w:bCs/>
          <w:sz w:val="24"/>
          <w:szCs w:val="24"/>
        </w:rPr>
        <w:t xml:space="preserve">招标文件、投标文件、合同条款、合同附件及中标通知书，乙方在投标、评标过程中所作其它有关承诺、声明、书面澄清等均为合同不可分割的部分，与主合同具有同等法律效力。</w:t>
      </w:r>
      <w:r/>
    </w:p>
    <w:p>
      <w:pPr>
        <w:numPr>
          <w:ilvl w:val="0"/>
          <w:numId w:val="14"/>
        </w:numPr>
        <w:ind w:hanging="734"/>
        <w:spacing w:line="440" w:lineRule="exact"/>
        <w:tabs>
          <w:tab w:val="left" w:pos="210" w:leader="none"/>
          <w:tab w:val="left" w:pos="840" w:leader="none"/>
          <w:tab w:val="left" w:pos="1260" w:leader="none"/>
        </w:tabs>
        <w:rPr>
          <w:rFonts w:hint="eastAsia" w:ascii="宋体" w:hAnsi="宋体" w:cs="宋体"/>
          <w:b/>
          <w:sz w:val="24"/>
          <w:szCs w:val="24"/>
        </w:rPr>
      </w:pPr>
      <w:r>
        <w:rPr>
          <w:rFonts w:hint="eastAsia" w:ascii="宋体" w:hAnsi="宋体" w:cs="宋体"/>
          <w:b/>
          <w:sz w:val="24"/>
          <w:szCs w:val="24"/>
        </w:rPr>
        <w:t xml:space="preserve">合同备案</w:t>
      </w:r>
      <w:r/>
    </w:p>
    <w:p>
      <w:pPr>
        <w:ind w:left="525"/>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1.合同签订地点：</w:t>
      </w:r>
      <w:r>
        <w:rPr>
          <w:rFonts w:hint="eastAsia" w:ascii="宋体" w:hAnsi="宋体" w:cs="宋体"/>
          <w:bCs/>
          <w:sz w:val="24"/>
          <w:szCs w:val="24"/>
          <w:u w:val="single"/>
        </w:rPr>
        <w:t xml:space="preserve">无锡市惠山生态环境局</w:t>
      </w:r>
      <w:r>
        <w:rPr>
          <w:rFonts w:hint="eastAsia" w:ascii="宋体" w:hAnsi="宋体" w:cs="宋体"/>
          <w:bCs/>
          <w:sz w:val="24"/>
          <w:szCs w:val="24"/>
        </w:rPr>
        <w:t xml:space="preserve">。</w:t>
      </w:r>
      <w:r/>
    </w:p>
    <w:p>
      <w:pPr>
        <w:ind w:left="525"/>
        <w:spacing w:line="440" w:lineRule="exact"/>
        <w:tabs>
          <w:tab w:val="left" w:pos="210" w:leader="none"/>
          <w:tab w:val="left" w:pos="840" w:leader="none"/>
          <w:tab w:val="left" w:pos="1260" w:leader="none"/>
        </w:tabs>
        <w:rPr>
          <w:rFonts w:hint="eastAsia" w:ascii="宋体" w:hAnsi="宋体" w:cs="宋体"/>
          <w:bCs/>
          <w:sz w:val="24"/>
          <w:szCs w:val="24"/>
        </w:rPr>
      </w:pPr>
      <w:r>
        <w:rPr>
          <w:rFonts w:hint="eastAsia" w:ascii="宋体" w:hAnsi="宋体" w:cs="宋体"/>
          <w:bCs/>
          <w:sz w:val="24"/>
          <w:szCs w:val="24"/>
        </w:rPr>
        <w:t xml:space="preserve">2.本合同一式伍份，甲方贰份，乙方执贰份，见证方执壹份，具有同等法律效力。</w:t>
      </w:r>
      <w:r/>
    </w:p>
    <w:p>
      <w:pPr>
        <w:numPr>
          <w:ilvl w:val="0"/>
          <w:numId w:val="14"/>
        </w:numPr>
        <w:ind w:hanging="734"/>
        <w:spacing w:line="440" w:lineRule="exact"/>
        <w:tabs>
          <w:tab w:val="left" w:pos="210" w:leader="none"/>
          <w:tab w:val="left" w:pos="840" w:leader="none"/>
          <w:tab w:val="left" w:pos="1260" w:leader="none"/>
        </w:tabs>
        <w:rPr>
          <w:rFonts w:hint="eastAsia" w:ascii="宋体" w:hAnsi="宋体" w:cs="宋体"/>
          <w:b/>
          <w:sz w:val="24"/>
          <w:szCs w:val="24"/>
        </w:rPr>
      </w:pPr>
      <w:r>
        <w:rPr>
          <w:rFonts w:hint="eastAsia" w:ascii="宋体" w:hAnsi="宋体" w:cs="宋体"/>
          <w:b/>
          <w:sz w:val="24"/>
          <w:szCs w:val="24"/>
        </w:rPr>
        <w:t xml:space="preserve">合同生效</w:t>
      </w:r>
      <w:r/>
    </w:p>
    <w:p>
      <w:pPr>
        <w:ind w:firstLine="480"/>
        <w:spacing w:line="440" w:lineRule="exact"/>
        <w:rPr>
          <w:rFonts w:hint="eastAsia" w:ascii="宋体" w:hAnsi="宋体" w:cs="宋体"/>
          <w:sz w:val="24"/>
          <w:szCs w:val="24"/>
        </w:rPr>
      </w:pPr>
      <w:r>
        <w:rPr>
          <w:rFonts w:hint="eastAsia" w:ascii="宋体" w:hAnsi="宋体" w:cs="宋体"/>
          <w:bCs/>
          <w:sz w:val="24"/>
          <w:szCs w:val="24"/>
        </w:rPr>
        <w:t xml:space="preserve">本合同由甲乙双方签字、盖章并经无锡梁溪建设咨询事务所有限公司见证后生效。</w:t>
      </w:r>
      <w:r/>
    </w:p>
    <w:p>
      <w:pPr>
        <w:numPr>
          <w:ilvl w:val="0"/>
          <w:numId w:val="14"/>
        </w:numPr>
        <w:ind w:left="0" w:firstLine="420"/>
        <w:spacing w:line="440" w:lineRule="exact"/>
        <w:tabs>
          <w:tab w:val="left" w:pos="210" w:leader="none"/>
          <w:tab w:val="left" w:pos="840" w:leader="none"/>
          <w:tab w:val="left" w:pos="1260" w:leader="none"/>
        </w:tabs>
        <w:rPr>
          <w:rFonts w:hint="eastAsia" w:ascii="宋体" w:hAnsi="宋体" w:cs="宋体"/>
          <w:b/>
          <w:sz w:val="24"/>
          <w:szCs w:val="24"/>
        </w:rPr>
      </w:pPr>
      <w:r>
        <w:rPr>
          <w:rFonts w:hint="eastAsia" w:ascii="宋体" w:hAnsi="宋体" w:cs="宋体"/>
          <w:b/>
          <w:sz w:val="24"/>
          <w:szCs w:val="24"/>
        </w:rPr>
        <w:t xml:space="preserve">合同附件：《廉洁协议书》《采购需求》《2024年惠山区地表水监测、村庄生活污水处理设施水质、生态环境信访及应急监测项目考核制度》《开标一览表》《明细报价表》。</w:t>
      </w:r>
      <w:r/>
    </w:p>
    <w:tbl>
      <w:tblPr>
        <w:tblStyle w:val="1637"/>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1563"/>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jc w:val="left"/>
              <w:rPr>
                <w:rFonts w:hint="eastAsia" w:ascii="宋体" w:hAnsi="宋体"/>
                <w:sz w:val="24"/>
              </w:rPr>
            </w:pPr>
            <w:r>
              <w:rPr>
                <w:rFonts w:hint="eastAsia" w:ascii="宋体" w:hAnsi="宋体"/>
                <w:b/>
                <w:sz w:val="24"/>
              </w:rPr>
              <w:t xml:space="preserve">甲方</w:t>
            </w:r>
            <w:r>
              <w:rPr>
                <w:rFonts w:hint="eastAsia" w:ascii="宋体" w:hAnsi="宋体"/>
                <w:sz w:val="24"/>
              </w:rPr>
              <w:t xml:space="preserve">（盖章）：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jc w:val="left"/>
              <w:rPr>
                <w:rFonts w:hint="eastAsia" w:ascii="宋体" w:hAnsi="宋体"/>
                <w:sz w:val="24"/>
              </w:rPr>
            </w:pPr>
            <w:r>
              <w:rPr>
                <w:rFonts w:hint="eastAsia" w:ascii="宋体" w:hAnsi="宋体"/>
                <w:b/>
                <w:sz w:val="24"/>
              </w:rPr>
              <w:t xml:space="preserve">乙方</w:t>
            </w:r>
            <w:r>
              <w:rPr>
                <w:rFonts w:hint="eastAsia" w:ascii="宋体" w:hAnsi="宋体"/>
                <w:sz w:val="24"/>
              </w:rPr>
              <w:t xml:space="preserve">（盖章）：</w:t>
            </w:r>
            <w:r/>
          </w:p>
        </w:tc>
      </w:tr>
      <w:tr>
        <w:trPr>
          <w:jc w:val="center"/>
          <w:trHeight w:val="383"/>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单位地址：</w:t>
            </w:r>
            <w:r/>
          </w:p>
        </w:tc>
      </w:tr>
      <w:tr>
        <w:trPr>
          <w:jc w:val="center"/>
          <w:trHeight w:val="1023"/>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法定代表人（签字或盖章）：</w:t>
            </w:r>
            <w:r/>
          </w:p>
          <w:p>
            <w:pPr>
              <w:jc w:val="lef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法定代表人（签字或盖章）：</w:t>
            </w:r>
            <w:r/>
          </w:p>
          <w:p>
            <w:pPr>
              <w:jc w:val="left"/>
              <w:rPr>
                <w:rFonts w:hint="eastAsia" w:ascii="宋体" w:hAnsi="宋体"/>
                <w:sz w:val="24"/>
              </w:rPr>
            </w:pPr>
            <w:r>
              <w:rPr>
                <w:rFonts w:hint="eastAsia" w:ascii="宋体" w:hAnsi="宋体"/>
                <w:sz w:val="24"/>
              </w:rPr>
            </w:r>
            <w:r/>
          </w:p>
        </w:tc>
      </w:tr>
      <w:tr>
        <w:trPr>
          <w:jc w:val="center"/>
          <w:trHeight w:val="1123"/>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经办人（签字）：</w:t>
            </w:r>
            <w:r/>
          </w:p>
          <w:p>
            <w:pPr>
              <w:jc w:val="left"/>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经办人（签字）：</w:t>
            </w:r>
            <w:r/>
          </w:p>
          <w:p>
            <w:pPr>
              <w:jc w:val="left"/>
              <w:rPr>
                <w:rFonts w:hint="eastAsia" w:ascii="宋体" w:hAnsi="宋体"/>
                <w:sz w:val="24"/>
              </w:rPr>
            </w:pPr>
            <w:r>
              <w:rPr>
                <w:rFonts w:hint="eastAsia" w:ascii="宋体" w:hAnsi="宋体"/>
                <w:sz w:val="24"/>
              </w:rPr>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开户银行：</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账</w:t>
            </w:r>
            <w:r>
              <w:rPr>
                <w:rFonts w:ascii="宋体" w:hAnsi="宋体"/>
                <w:sz w:val="24"/>
              </w:rPr>
              <w:t xml:space="preserve">    </w:t>
            </w:r>
            <w:r>
              <w:rPr>
                <w:rFonts w:hint="eastAsia" w:ascii="宋体" w:hAnsi="宋体"/>
                <w:sz w:val="24"/>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账</w:t>
            </w:r>
            <w:r>
              <w:rPr>
                <w:rFonts w:ascii="宋体" w:hAnsi="宋体"/>
                <w:sz w:val="24"/>
              </w:rPr>
              <w:t xml:space="preserve">    </w:t>
            </w:r>
            <w:r>
              <w:rPr>
                <w:rFonts w:hint="eastAsia" w:ascii="宋体" w:hAnsi="宋体"/>
                <w:sz w:val="24"/>
              </w:rPr>
              <w:t xml:space="preserve">号：</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联 系 人：</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电    话：</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eastAsia" w:ascii="宋体" w:hAnsi="宋体"/>
                <w:sz w:val="24"/>
              </w:rPr>
            </w:pPr>
            <w:r>
              <w:rPr>
                <w:rFonts w:hint="eastAsia" w:ascii="宋体" w:hAnsi="宋体"/>
                <w:sz w:val="24"/>
              </w:rPr>
              <w:t xml:space="preserve">签订日期：2024年【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eastAsia" w:ascii="宋体" w:hAnsi="宋体"/>
                <w:sz w:val="24"/>
              </w:rPr>
            </w:pPr>
            <w:r>
              <w:rPr>
                <w:rFonts w:hint="eastAsia" w:ascii="宋体" w:hAnsi="宋体"/>
                <w:sz w:val="24"/>
              </w:rPr>
              <w:t xml:space="preserve">签订日期：2024年【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p>
        </w:tc>
      </w:tr>
      <w:tr>
        <w:trPr>
          <w:jc w:val="center"/>
          <w:trHeight w:val="1653"/>
        </w:trPr>
        <w:tc>
          <w:tcPr>
            <w:gridSpan w:val="2"/>
            <w:tcBorders>
              <w:top w:val="single" w:color="auto" w:sz="4" w:space="0"/>
              <w:left w:val="single" w:color="auto" w:sz="4" w:space="0"/>
              <w:bottom w:val="single" w:color="auto" w:sz="4" w:space="0"/>
              <w:right w:val="single" w:color="auto" w:sz="4" w:space="0"/>
            </w:tcBorders>
            <w:tcW w:w="10050" w:type="dxa"/>
            <w:textDirection w:val="lrTb"/>
            <w:noWrap w:val="false"/>
          </w:tcPr>
          <w:p>
            <w:pPr>
              <w:jc w:val="left"/>
              <w:rPr>
                <w:rFonts w:hint="eastAsia" w:ascii="宋体" w:hAnsi="宋体"/>
                <w:sz w:val="24"/>
              </w:rPr>
            </w:pPr>
            <w:r>
              <w:rPr>
                <w:rFonts w:hint="eastAsia" w:ascii="宋体" w:hAnsi="宋体"/>
                <w:sz w:val="24"/>
              </w:rPr>
              <w:t xml:space="preserve">见证方（盖章）：无锡梁溪建设咨询事务所有限公司</w:t>
            </w:r>
            <w:r/>
          </w:p>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r>
            <w:r/>
          </w:p>
          <w:p>
            <w:pPr>
              <w:jc w:val="left"/>
              <w:rPr>
                <w:rFonts w:hint="eastAsia" w:ascii="宋体" w:hAnsi="宋体"/>
                <w:sz w:val="24"/>
              </w:rPr>
            </w:pPr>
            <w:r>
              <w:rPr>
                <w:rFonts w:hint="eastAsia" w:ascii="宋体" w:hAnsi="宋体"/>
                <w:sz w:val="24"/>
              </w:rPr>
              <w:t xml:space="preserve">日期：2024年【 </w:t>
            </w:r>
            <w:r>
              <w:rPr>
                <w:rFonts w:ascii="宋体" w:hAnsi="宋体"/>
                <w:sz w:val="24"/>
              </w:rPr>
              <w:t xml:space="preserve"> </w:t>
            </w:r>
            <w:r>
              <w:rPr>
                <w:rFonts w:hint="eastAsia" w:ascii="宋体" w:hAnsi="宋体"/>
                <w:sz w:val="24"/>
              </w:rPr>
              <w:t xml:space="preserve">  】月【   </w:t>
            </w:r>
            <w:r>
              <w:rPr>
                <w:rFonts w:ascii="宋体" w:hAnsi="宋体"/>
                <w:sz w:val="24"/>
              </w:rPr>
              <w:t xml:space="preserve"> </w:t>
            </w:r>
            <w:r>
              <w:rPr>
                <w:rFonts w:hint="eastAsia" w:ascii="宋体" w:hAnsi="宋体"/>
                <w:sz w:val="24"/>
              </w:rPr>
              <w:t xml:space="preserve">】日</w:t>
            </w:r>
            <w:r/>
          </w:p>
        </w:tc>
      </w:tr>
    </w:tbl>
    <w:p>
      <w:pPr>
        <w:jc w:val="left"/>
        <w:spacing w:line="560" w:lineRule="exact"/>
        <w:rPr>
          <w:rFonts w:hint="eastAsia" w:ascii="宋体" w:hAnsi="宋体"/>
          <w:bCs/>
          <w:sz w:val="24"/>
        </w:rPr>
      </w:pPr>
      <w:r>
        <w:rPr>
          <w:rFonts w:hint="eastAsia" w:ascii="宋体" w:hAnsi="宋体"/>
          <w:bCs/>
          <w:sz w:val="24"/>
        </w:rPr>
        <w:t xml:space="preserve">★.</w:t>
      </w:r>
      <w:r>
        <w:rPr>
          <w:rFonts w:hint="eastAsia" w:ascii="宋体" w:hAnsi="宋体"/>
          <w:b/>
          <w:bCs/>
          <w:sz w:val="24"/>
        </w:rPr>
        <w:t xml:space="preserve">备注：</w:t>
      </w:r>
      <w:r>
        <w:rPr>
          <w:rFonts w:hint="eastAsia" w:ascii="宋体" w:hAnsi="宋体"/>
          <w:bCs/>
          <w:sz w:val="24"/>
        </w:rPr>
        <w:t xml:space="preserve">甲乙双方必须以本格式文本拟订合同。</w:t>
      </w:r>
      <w:bookmarkStart w:id="149" w:name="_Toc36839762"/>
      <w:r/>
      <w:bookmarkEnd w:id="149"/>
      <w:r/>
      <w:r/>
    </w:p>
    <w:p>
      <w:pPr>
        <w:jc w:val="left"/>
        <w:widowControl/>
      </w:pPr>
      <w:r>
        <w:br w:type="page" w:clear="all"/>
      </w:r>
      <w:r/>
    </w:p>
    <w:p>
      <w:pPr>
        <w:ind w:right="84"/>
        <w:jc w:val="left"/>
        <w:spacing w:after="50" w:line="400" w:lineRule="exact"/>
        <w:rPr>
          <w:rFonts w:hint="eastAsia" w:ascii="宋体" w:hAnsi="宋体" w:cs="宋体"/>
          <w:sz w:val="24"/>
          <w:szCs w:val="22"/>
        </w:rPr>
      </w:pPr>
      <w:r>
        <w:rPr>
          <w:rFonts w:hint="eastAsia" w:ascii="宋体" w:hAnsi="宋体" w:cs="宋体"/>
          <w:sz w:val="24"/>
          <w:szCs w:val="22"/>
        </w:rPr>
        <w:t xml:space="preserve">合同附件：</w:t>
      </w:r>
      <w:r/>
    </w:p>
    <w:p>
      <w:pPr>
        <w:jc w:val="center"/>
        <w:spacing w:line="360" w:lineRule="auto"/>
        <w:rPr>
          <w:rFonts w:hint="eastAsia" w:asciiTheme="minorEastAsia" w:hAnsiTheme="minorEastAsia" w:eastAsiaTheme="minorEastAsia"/>
          <w:b/>
          <w:bCs/>
          <w:spacing w:val="-20"/>
          <w:sz w:val="36"/>
          <w:szCs w:val="36"/>
        </w:rPr>
      </w:pPr>
      <w:r>
        <w:rPr>
          <w:rFonts w:hint="eastAsia" w:asciiTheme="minorEastAsia" w:hAnsiTheme="minorEastAsia" w:eastAsiaTheme="minorEastAsia"/>
          <w:b/>
          <w:bCs/>
          <w:spacing w:val="-20"/>
          <w:sz w:val="36"/>
          <w:szCs w:val="36"/>
        </w:rPr>
        <w:t xml:space="preserve">廉洁协议书</w:t>
      </w:r>
      <w:r/>
    </w:p>
    <w:p>
      <w:pPr>
        <w:ind w:right="84" w:firstLine="495"/>
        <w:spacing w:after="50" w:line="400" w:lineRule="exact"/>
        <w:rPr>
          <w:rFonts w:hint="eastAsia" w:asciiTheme="minorEastAsia" w:hAnsiTheme="minorEastAsia" w:eastAsiaTheme="minorEastAsia"/>
          <w:b/>
          <w:bCs/>
          <w:sz w:val="24"/>
          <w:szCs w:val="22"/>
        </w:rPr>
      </w:pPr>
      <w:r>
        <w:rPr>
          <w:rFonts w:hint="eastAsia" w:asciiTheme="minorEastAsia" w:hAnsiTheme="minorEastAsia" w:eastAsiaTheme="minorEastAsia"/>
          <w:b/>
          <w:bCs/>
          <w:sz w:val="24"/>
          <w:szCs w:val="22"/>
        </w:rPr>
        <w:t xml:space="preserve">项目名称：</w:t>
      </w:r>
      <w:r/>
    </w:p>
    <w:p>
      <w:pPr>
        <w:ind w:right="84" w:firstLine="495"/>
        <w:spacing w:after="50" w:line="400" w:lineRule="exact"/>
        <w:rPr>
          <w:rFonts w:hint="eastAsia" w:asciiTheme="minorEastAsia" w:hAnsiTheme="minorEastAsia" w:eastAsiaTheme="minorEastAsia"/>
          <w:b/>
          <w:bCs/>
          <w:sz w:val="24"/>
          <w:szCs w:val="22"/>
        </w:rPr>
      </w:pPr>
      <w:r>
        <w:rPr>
          <w:rFonts w:hint="eastAsia" w:asciiTheme="minorEastAsia" w:hAnsiTheme="minorEastAsia" w:eastAsiaTheme="minorEastAsia"/>
          <w:b/>
          <w:bCs/>
          <w:sz w:val="24"/>
          <w:szCs w:val="22"/>
        </w:rPr>
        <w:t xml:space="preserve">项目地址：</w:t>
      </w:r>
      <w:r/>
    </w:p>
    <w:p>
      <w:pPr>
        <w:ind w:right="84" w:firstLine="495"/>
        <w:spacing w:after="50" w:line="400" w:lineRule="exact"/>
        <w:rPr>
          <w:rFonts w:hint="eastAsia" w:asciiTheme="minorEastAsia" w:hAnsiTheme="minorEastAsia" w:eastAsiaTheme="minorEastAsia"/>
          <w:b/>
          <w:bCs/>
          <w:sz w:val="24"/>
          <w:szCs w:val="22"/>
        </w:rPr>
      </w:pPr>
      <w:r>
        <w:rPr>
          <w:rFonts w:hint="eastAsia" w:asciiTheme="minorEastAsia" w:hAnsiTheme="minorEastAsia" w:eastAsiaTheme="minorEastAsia"/>
          <w:b/>
          <w:bCs/>
          <w:sz w:val="24"/>
          <w:szCs w:val="22"/>
        </w:rPr>
        <w:t xml:space="preserve">委托人：</w:t>
      </w:r>
      <w:r/>
    </w:p>
    <w:p>
      <w:pPr>
        <w:ind w:right="84" w:firstLine="495"/>
        <w:spacing w:after="50" w:line="400" w:lineRule="exact"/>
        <w:rPr>
          <w:rFonts w:hint="eastAsia" w:asciiTheme="minorEastAsia" w:hAnsiTheme="minorEastAsia" w:eastAsiaTheme="minorEastAsia"/>
          <w:b/>
          <w:bCs/>
          <w:sz w:val="24"/>
          <w:szCs w:val="22"/>
        </w:rPr>
      </w:pPr>
      <w:r>
        <w:rPr>
          <w:rFonts w:hint="eastAsia" w:asciiTheme="minorEastAsia" w:hAnsiTheme="minorEastAsia" w:eastAsiaTheme="minorEastAsia"/>
          <w:b/>
          <w:bCs/>
          <w:sz w:val="24"/>
          <w:szCs w:val="22"/>
        </w:rPr>
        <w:t xml:space="preserve">受托人：</w:t>
      </w:r>
      <w:r/>
    </w:p>
    <w:p>
      <w:pPr>
        <w:ind w:right="84" w:firstLine="495"/>
        <w:spacing w:after="50" w:line="400" w:lineRule="exact"/>
        <w:rPr>
          <w:rFonts w:hint="eastAsia" w:asciiTheme="minorEastAsia" w:hAnsiTheme="minorEastAsia" w:eastAsiaTheme="minorEastAsia"/>
          <w:sz w:val="24"/>
          <w:szCs w:val="22"/>
        </w:rPr>
      </w:pPr>
      <w:r>
        <w:rPr>
          <w:rFonts w:hint="eastAsia" w:asciiTheme="minorEastAsia" w:hAnsiTheme="minorEastAsia" w:eastAsiaTheme="minorEastAsia"/>
          <w:sz w:val="24"/>
          <w:szCs w:val="22"/>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hint="eastAsia" w:asciiTheme="minorEastAsia" w:hAnsiTheme="minorEastAsia" w:eastAsiaTheme="minorEastAsia"/>
          <w:sz w:val="24"/>
          <w:szCs w:val="22"/>
        </w:rPr>
      </w:pPr>
      <w:r>
        <w:rPr>
          <w:rFonts w:hint="eastAsia" w:asciiTheme="minorEastAsia" w:hAnsiTheme="minorEastAsia" w:eastAsiaTheme="minorEastAsia"/>
          <w:sz w:val="24"/>
          <w:szCs w:val="22"/>
        </w:rPr>
        <w:t xml:space="preserve">第一条  委托人工作人员在项目的事前、事中、事后应遵守以下规定。</w:t>
      </w:r>
      <w:r/>
    </w:p>
    <w:p>
      <w:pPr>
        <w:ind w:right="84" w:firstLine="495"/>
        <w:spacing w:after="50" w:line="400" w:lineRule="exact"/>
        <w:rPr>
          <w:rFonts w:hint="eastAsia" w:asciiTheme="minorEastAsia" w:hAnsiTheme="minorEastAsia" w:eastAsiaTheme="minorEastAsia"/>
          <w:sz w:val="24"/>
          <w:szCs w:val="22"/>
        </w:rPr>
      </w:pPr>
      <w:r>
        <w:rPr>
          <w:rFonts w:hint="eastAsia" w:asciiTheme="minorEastAsia" w:hAnsiTheme="minorEastAsia" w:eastAsiaTheme="minorEastAsia"/>
          <w:sz w:val="24"/>
          <w:szCs w:val="22"/>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hint="eastAsia" w:asciiTheme="minorEastAsia" w:hAnsiTheme="minorEastAsia" w:eastAsiaTheme="minorEastAsia"/>
          <w:sz w:val="24"/>
          <w:szCs w:val="22"/>
        </w:rPr>
      </w:pPr>
      <w:r>
        <w:rPr>
          <w:rFonts w:hint="eastAsia" w:asciiTheme="minorEastAsia" w:hAnsiTheme="minorEastAsia" w:eastAsiaTheme="minorEastAsia"/>
          <w:sz w:val="24"/>
          <w:szCs w:val="22"/>
        </w:rPr>
        <w:t xml:space="preserve">（二）不准参加受托人安排的超标准宴请及健身、娱乐等活动；不得接受受托人提供的通讯工具、交通工具、高档办公用品等。</w:t>
      </w:r>
      <w:r/>
    </w:p>
    <w:p>
      <w:pPr>
        <w:ind w:right="84" w:firstLine="495"/>
        <w:spacing w:after="50" w:line="400" w:lineRule="exact"/>
        <w:rPr>
          <w:rFonts w:hint="eastAsia" w:asciiTheme="minorEastAsia" w:hAnsiTheme="minorEastAsia" w:eastAsiaTheme="minorEastAsia"/>
          <w:sz w:val="24"/>
          <w:szCs w:val="22"/>
        </w:rPr>
      </w:pPr>
      <w:r>
        <w:rPr>
          <w:rFonts w:hint="eastAsia" w:asciiTheme="minorEastAsia" w:hAnsiTheme="minorEastAsia" w:eastAsiaTheme="minorEastAsia"/>
          <w:sz w:val="24"/>
          <w:szCs w:val="22"/>
        </w:rPr>
        <w:t xml:space="preserve">（三）不准要求、暗示和接受受托人为个人装修住房、婚丧嫁娶、配偶子女工作安排以及出国（境）、旅游等提供方便。</w:t>
      </w:r>
      <w:r/>
    </w:p>
    <w:p>
      <w:pPr>
        <w:ind w:right="84" w:firstLine="495"/>
        <w:spacing w:after="50" w:line="400" w:lineRule="exact"/>
        <w:rPr>
          <w:rFonts w:hint="eastAsia" w:asciiTheme="minorEastAsia" w:hAnsiTheme="minorEastAsia" w:eastAsiaTheme="minorEastAsia"/>
          <w:sz w:val="24"/>
          <w:szCs w:val="22"/>
        </w:rPr>
      </w:pPr>
      <w:r>
        <w:rPr>
          <w:rFonts w:hint="eastAsia" w:asciiTheme="minorEastAsia" w:hAnsiTheme="minorEastAsia" w:eastAsiaTheme="minorEastAsia"/>
          <w:sz w:val="24"/>
          <w:szCs w:val="22"/>
        </w:rPr>
        <w:t xml:space="preserve">（四）配偶、子女不得参与受托人承包本项目有关的服务、设备材料供应、项目分包、劳务等经济活动。</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sz w:val="24"/>
          <w:szCs w:val="22"/>
        </w:rPr>
        <w:t xml:space="preserve">（五）不得以任何理由向受托人推荐分包单位或要求受托人购买项目协议规定以外的材</w:t>
      </w:r>
      <w:r>
        <w:rPr>
          <w:rFonts w:hint="eastAsia" w:asciiTheme="minorEastAsia" w:hAnsiTheme="minorEastAsia" w:eastAsiaTheme="minorEastAsia"/>
          <w:color w:val="000000"/>
          <w:sz w:val="24"/>
          <w:szCs w:val="22"/>
        </w:rPr>
        <w:t xml:space="preserve">料、设备和服务等。</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（六）其他与项目有关的党风廉政建设和预防腐败的规定。</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（一）不准以任何理由向委托人及其工作人员行贿或赠送礼金、有价证券、贵重物品等。</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（二）不准以任何名义为委托人及其工作人员报销应由委托人或个人支付的费用。</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（三）不准以任何理由安排委托人工作人员参加超标准宴请及健身、娱乐和旅游等活动。</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（四）不准为委托人及其工作人员购置或提供通讯工具、交通工具、高档办公用品和装修住房等。</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（五）其他有关的党风廉政建设和预防腐败的规定。</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第五条  委托人监督部门对委托人、受托人双方履行协议的情况进行监督，其职责是：</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（二）协助和指导委托人、受托人双方抓好廉政建设，对委托人、受托人双方工作人员有针对性地进行廉政教育。</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第六条  违约责任</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一）委托人工作人员有违反本协议第一条、第三条行为的，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二）受托人工作人员有违反本协议第二条、第三条行为的，委托人监督部门向上级或上级主管部门报告，建议对受托人予以一至二年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（三）受托人将部分辅助项目依法分包的，受托人与分包单位就协议的履行承担连带责任。</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委托人（盖章）：</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法定代表人（负责人）或授权代表（签章）：</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受托人（盖章）：</w:t>
      </w:r>
      <w:r/>
    </w:p>
    <w:p>
      <w:pPr>
        <w:ind w:right="84" w:firstLine="495"/>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法定代表人（负责人）或授权代表（签章）：</w:t>
      </w:r>
      <w:r/>
    </w:p>
    <w:p>
      <w:pPr>
        <w:ind w:right="84" w:firstLine="495"/>
        <w:jc w:val="right"/>
        <w:spacing w:after="50" w:line="400" w:lineRule="exact"/>
        <w:rPr>
          <w:rFonts w:hint="eastAsia" w:asciiTheme="minorEastAsia" w:hAnsiTheme="minorEastAsia" w:eastAsiaTheme="minorEastAsia"/>
          <w:color w:val="000000"/>
          <w:sz w:val="24"/>
          <w:szCs w:val="22"/>
        </w:rPr>
      </w:pPr>
      <w:r>
        <w:rPr>
          <w:rFonts w:hint="eastAsia" w:asciiTheme="minorEastAsia" w:hAnsiTheme="minorEastAsia" w:eastAsiaTheme="minorEastAsia"/>
          <w:color w:val="000000"/>
          <w:sz w:val="24"/>
          <w:szCs w:val="22"/>
        </w:rPr>
        <w:t xml:space="preserve">日期：     年 </w:t>
      </w:r>
      <w:r>
        <w:rPr>
          <w:rFonts w:asciiTheme="minorEastAsia" w:hAnsiTheme="minorEastAsia" w:eastAsiaTheme="minorEastAsia"/>
          <w:color w:val="000000"/>
          <w:sz w:val="24"/>
          <w:szCs w:val="22"/>
        </w:rPr>
        <w:t xml:space="preserve"> </w:t>
      </w:r>
      <w:r>
        <w:rPr>
          <w:rFonts w:hint="eastAsia" w:asciiTheme="minorEastAsia" w:hAnsiTheme="minorEastAsia" w:eastAsiaTheme="minorEastAsia"/>
          <w:color w:val="000000"/>
          <w:sz w:val="24"/>
          <w:szCs w:val="22"/>
        </w:rPr>
        <w:t xml:space="preserve">月 </w:t>
      </w:r>
      <w:r>
        <w:rPr>
          <w:rFonts w:asciiTheme="minorEastAsia" w:hAnsiTheme="minorEastAsia" w:eastAsiaTheme="minorEastAsia"/>
          <w:color w:val="000000"/>
          <w:sz w:val="24"/>
          <w:szCs w:val="22"/>
        </w:rPr>
        <w:t xml:space="preserve"> </w:t>
      </w:r>
      <w:r>
        <w:rPr>
          <w:rFonts w:hint="eastAsia" w:asciiTheme="minorEastAsia" w:hAnsiTheme="minorEastAsia" w:eastAsiaTheme="minorEastAsia"/>
          <w:color w:val="000000"/>
          <w:sz w:val="24"/>
          <w:szCs w:val="22"/>
        </w:rPr>
        <w:t xml:space="preserve">日</w:t>
      </w:r>
      <w:r/>
    </w:p>
    <w:p>
      <w:pPr>
        <w:jc w:val="left"/>
        <w:widowControl/>
        <w:rPr>
          <w:rFonts w:hint="eastAsia" w:ascii="仿宋_GB2312" w:hAnsi="宋体" w:eastAsia="仿宋_GB2312"/>
          <w:color w:val="000000"/>
          <w:sz w:val="28"/>
          <w:szCs w:val="24"/>
        </w:rPr>
      </w:pPr>
      <w:r>
        <w:rPr>
          <w:rFonts w:ascii="仿宋_GB2312" w:hAnsi="宋体" w:eastAsia="仿宋_GB2312"/>
          <w:color w:val="000000"/>
          <w:sz w:val="28"/>
          <w:szCs w:val="24"/>
        </w:rPr>
        <w:br w:type="page" w:clear="all"/>
      </w:r>
      <w:r/>
    </w:p>
    <w:p>
      <w:pPr>
        <w:pStyle w:val="837"/>
        <w:jc w:val="left"/>
        <w:spacing w:before="0"/>
      </w:pPr>
      <w:r>
        <w:rPr>
          <w:rFonts w:hint="eastAsia"/>
        </w:rPr>
        <w:t xml:space="preserve">五. 附件</w:t>
      </w:r>
      <w:bookmarkEnd w:id="130"/>
      <w:r/>
      <w:bookmarkEnd w:id="147"/>
      <w:r/>
      <w:r/>
    </w:p>
    <w:p>
      <w:pPr>
        <w:jc w:val="left"/>
        <w:rPr>
          <w:b/>
          <w:bCs/>
          <w:sz w:val="28"/>
        </w:rPr>
      </w:pPr>
      <w:r/>
      <w:bookmarkStart w:id="150" w:name="一．报价函（格式）"/>
      <w:r/>
      <w:bookmarkEnd w:id="150"/>
      <w:r>
        <w:rPr>
          <w:rFonts w:hint="eastAsia" w:ascii="宋体" w:hAnsi="宋体"/>
          <w:b/>
          <w:sz w:val="32"/>
          <w:szCs w:val="32"/>
        </w:rPr>
        <w:t xml:space="preserve"> </w:t>
      </w:r>
      <w:r/>
    </w:p>
    <w:p>
      <w:pPr>
        <w:jc w:val="center"/>
        <w:rPr>
          <w:rFonts w:hint="eastAsia" w:ascii="宋体" w:hAnsi="宋体"/>
          <w:bCs/>
          <w:sz w:val="40"/>
          <w:szCs w:val="40"/>
        </w:rPr>
      </w:pPr>
      <w:r>
        <w:rPr>
          <w:rFonts w:hint="eastAsia" w:ascii="宋体" w:hAnsi="宋体"/>
          <w:bCs/>
          <w:sz w:val="40"/>
          <w:szCs w:val="40"/>
        </w:rPr>
      </w:r>
      <w:r/>
    </w:p>
    <w:p>
      <w:pPr>
        <w:jc w:val="center"/>
        <w:rPr>
          <w:rFonts w:hint="eastAsia" w:ascii="宋体" w:hAnsi="宋体"/>
          <w:bCs/>
          <w:sz w:val="52"/>
          <w:szCs w:val="52"/>
        </w:rPr>
      </w:pPr>
      <w:r>
        <w:rPr>
          <w:rFonts w:hint="eastAsia" w:ascii="宋体" w:hAnsi="宋体"/>
          <w:bCs/>
          <w:sz w:val="52"/>
          <w:szCs w:val="52"/>
        </w:rPr>
        <w:t xml:space="preserve">投</w:t>
      </w:r>
      <w:r/>
    </w:p>
    <w:p>
      <w:pPr>
        <w:jc w:val="center"/>
        <w:rPr>
          <w:rFonts w:hint="eastAsia" w:ascii="宋体" w:hAnsi="宋体"/>
          <w:bCs/>
          <w:sz w:val="72"/>
        </w:rPr>
      </w:pPr>
      <w:r>
        <w:rPr>
          <w:rFonts w:hint="eastAsia" w:ascii="宋体" w:hAnsi="宋体"/>
          <w:bCs/>
          <w:sz w:val="72"/>
        </w:rPr>
        <w:t xml:space="preserve">     </w:t>
      </w:r>
      <w:r/>
    </w:p>
    <w:p>
      <w:pPr>
        <w:jc w:val="center"/>
        <w:rPr>
          <w:rFonts w:hint="eastAsia" w:ascii="宋体" w:hAnsi="宋体"/>
          <w:bCs/>
          <w:sz w:val="52"/>
          <w:szCs w:val="52"/>
        </w:rPr>
      </w:pPr>
      <w:r>
        <w:rPr>
          <w:rFonts w:hint="eastAsia" w:ascii="宋体" w:hAnsi="宋体"/>
          <w:bCs/>
          <w:sz w:val="52"/>
          <w:szCs w:val="52"/>
        </w:rPr>
        <w:t xml:space="preserve">标</w:t>
      </w:r>
      <w:r/>
    </w:p>
    <w:p>
      <w:pPr>
        <w:jc w:val="center"/>
        <w:rPr>
          <w:rFonts w:hint="eastAsia" w:ascii="宋体" w:hAnsi="宋体"/>
          <w:bCs/>
          <w:sz w:val="72"/>
        </w:rPr>
      </w:pPr>
      <w:r>
        <w:rPr>
          <w:rFonts w:hint="eastAsia" w:ascii="宋体" w:hAnsi="宋体"/>
          <w:bCs/>
          <w:sz w:val="72"/>
        </w:rPr>
      </w:r>
      <w:r/>
    </w:p>
    <w:p>
      <w:pPr>
        <w:jc w:val="center"/>
        <w:rPr>
          <w:rFonts w:hint="eastAsia" w:ascii="宋体" w:hAnsi="宋体"/>
          <w:bCs/>
          <w:sz w:val="52"/>
          <w:szCs w:val="52"/>
        </w:rPr>
      </w:pPr>
      <w:r>
        <w:rPr>
          <w:rFonts w:hint="eastAsia" w:ascii="宋体" w:hAnsi="宋体"/>
          <w:bCs/>
          <w:sz w:val="52"/>
          <w:szCs w:val="52"/>
        </w:rPr>
        <w:t xml:space="preserve">文</w:t>
      </w:r>
      <w:r/>
    </w:p>
    <w:p>
      <w:pPr>
        <w:jc w:val="center"/>
        <w:rPr>
          <w:rFonts w:hint="eastAsia" w:ascii="宋体" w:hAnsi="宋体"/>
          <w:bCs/>
          <w:sz w:val="52"/>
          <w:szCs w:val="52"/>
        </w:rPr>
      </w:pPr>
      <w:r>
        <w:rPr>
          <w:rFonts w:hint="eastAsia" w:ascii="宋体" w:hAnsi="宋体"/>
          <w:bCs/>
          <w:sz w:val="52"/>
          <w:szCs w:val="52"/>
        </w:rPr>
        <w:t xml:space="preserve"> </w:t>
      </w:r>
      <w:r/>
    </w:p>
    <w:p>
      <w:pPr>
        <w:jc w:val="center"/>
        <w:rPr>
          <w:rFonts w:hint="eastAsia" w:ascii="宋体" w:hAnsi="宋体"/>
          <w:bCs/>
          <w:sz w:val="52"/>
          <w:szCs w:val="52"/>
        </w:rPr>
      </w:pPr>
      <w:r>
        <w:rPr>
          <w:rFonts w:hint="eastAsia" w:ascii="宋体" w:hAnsi="宋体"/>
          <w:bCs/>
          <w:sz w:val="52"/>
          <w:szCs w:val="52"/>
        </w:rPr>
        <w:t xml:space="preserve">件</w:t>
      </w:r>
      <w:r/>
    </w:p>
    <w:p>
      <w:pPr>
        <w:jc w:val="center"/>
        <w:rPr>
          <w:rFonts w:hint="eastAsia" w:ascii="宋体" w:hAnsi="宋体"/>
          <w:bCs/>
          <w:sz w:val="52"/>
          <w:szCs w:val="52"/>
        </w:rPr>
      </w:pPr>
      <w:r>
        <w:rPr>
          <w:rFonts w:hint="eastAsia" w:ascii="宋体" w:hAnsi="宋体"/>
          <w:bCs/>
          <w:sz w:val="52"/>
          <w:szCs w:val="52"/>
        </w:rPr>
      </w:r>
      <w:r/>
    </w:p>
    <w:p>
      <w:pPr>
        <w:jc w:val="center"/>
        <w:rPr>
          <w:rFonts w:hint="eastAsia" w:ascii="宋体" w:hAnsi="宋体"/>
          <w:bCs/>
          <w:sz w:val="32"/>
          <w:szCs w:val="32"/>
        </w:rPr>
      </w:pPr>
      <w:r>
        <w:rPr>
          <w:rFonts w:hint="eastAsia" w:ascii="宋体" w:hAnsi="宋体"/>
          <w:bCs/>
          <w:sz w:val="32"/>
          <w:szCs w:val="32"/>
        </w:rPr>
      </w:r>
      <w:r/>
    </w:p>
    <w:p>
      <w:pPr>
        <w:jc w:val="center"/>
        <w:rPr>
          <w:rFonts w:hint="eastAsia" w:ascii="宋体" w:hAnsi="宋体"/>
          <w:bCs/>
          <w:sz w:val="52"/>
          <w:szCs w:val="52"/>
        </w:rPr>
      </w:pPr>
      <w:r>
        <w:rPr>
          <w:rFonts w:hint="eastAsia" w:ascii="宋体" w:hAnsi="宋体"/>
          <w:bCs/>
          <w:sz w:val="52"/>
          <w:szCs w:val="52"/>
        </w:rPr>
      </w:r>
      <w:r/>
    </w:p>
    <w:p>
      <w:pPr>
        <w:jc w:val="center"/>
        <w:rPr>
          <w:rFonts w:hint="eastAsia" w:ascii="宋体" w:hAnsi="宋体"/>
          <w:bCs/>
          <w:sz w:val="40"/>
          <w:szCs w:val="11"/>
        </w:rPr>
      </w:pPr>
      <w:r>
        <w:rPr>
          <w:rFonts w:hint="eastAsia" w:ascii="宋体" w:hAnsi="宋体"/>
          <w:bCs/>
          <w:sz w:val="40"/>
          <w:szCs w:val="11"/>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r>
      <w:r/>
    </w:p>
    <w:p>
      <w:pPr>
        <w:ind w:firstLine="1274"/>
        <w:spacing w:line="360" w:lineRule="auto"/>
        <w:rPr>
          <w:rFonts w:hint="eastAsia" w:ascii="宋体" w:hAnsi="宋体"/>
          <w:bCs/>
          <w:sz w:val="32"/>
          <w:szCs w:val="8"/>
        </w:rPr>
      </w:pPr>
      <w:r>
        <w:rPr>
          <w:rFonts w:hint="eastAsia" w:ascii="宋体" w:hAnsi="宋体"/>
          <w:bCs/>
          <w:sz w:val="32"/>
          <w:szCs w:val="8"/>
        </w:rPr>
        <w:t xml:space="preserve">项 目 名 称：               </w:t>
      </w:r>
      <w:r/>
    </w:p>
    <w:p>
      <w:pPr>
        <w:ind w:firstLine="1274"/>
        <w:spacing w:line="360" w:lineRule="auto"/>
        <w:rPr>
          <w:rFonts w:hint="eastAsia" w:ascii="宋体" w:hAnsi="宋体"/>
          <w:bCs/>
          <w:sz w:val="32"/>
          <w:szCs w:val="8"/>
        </w:rPr>
      </w:pPr>
      <w:r>
        <w:rPr>
          <w:rFonts w:hint="eastAsia" w:ascii="宋体" w:hAnsi="宋体"/>
          <w:bCs/>
          <w:sz w:val="32"/>
          <w:szCs w:val="8"/>
        </w:rPr>
        <w:t xml:space="preserve">包   名  称：</w:t>
      </w:r>
      <w:r/>
    </w:p>
    <w:p>
      <w:pPr>
        <w:ind w:firstLine="1274"/>
        <w:spacing w:line="360" w:lineRule="auto"/>
        <w:rPr>
          <w:rFonts w:hint="eastAsia" w:ascii="宋体" w:hAnsi="宋体"/>
          <w:bCs/>
          <w:sz w:val="32"/>
          <w:szCs w:val="8"/>
        </w:rPr>
      </w:pPr>
      <w:r>
        <w:rPr>
          <w:rFonts w:hint="eastAsia" w:ascii="宋体" w:hAnsi="宋体"/>
          <w:bCs/>
          <w:sz w:val="32"/>
          <w:szCs w:val="8"/>
        </w:rPr>
        <w:t xml:space="preserve">招 标 编 号：               </w:t>
      </w:r>
      <w:r/>
    </w:p>
    <w:p>
      <w:pPr>
        <w:ind w:firstLine="1274"/>
        <w:spacing w:line="360" w:lineRule="auto"/>
        <w:rPr>
          <w:rFonts w:hint="eastAsia" w:ascii="宋体" w:hAnsi="宋体"/>
          <w:bCs/>
          <w:sz w:val="32"/>
          <w:szCs w:val="8"/>
        </w:rPr>
      </w:pPr>
      <w:r>
        <w:rPr>
          <w:rFonts w:hint="eastAsia" w:ascii="宋体" w:hAnsi="宋体"/>
          <w:bCs/>
          <w:sz w:val="32"/>
          <w:szCs w:val="8"/>
        </w:rPr>
        <w:t xml:space="preserve">投标供应商名称 ：（加盖CA电子公章）</w:t>
      </w:r>
      <w:r/>
    </w:p>
    <w:p>
      <w:pPr>
        <w:ind w:firstLine="1274"/>
        <w:spacing w:line="360" w:lineRule="auto"/>
        <w:rPr>
          <w:rFonts w:hint="eastAsia" w:ascii="宋体" w:hAnsi="宋体"/>
          <w:bCs/>
          <w:sz w:val="32"/>
          <w:szCs w:val="8"/>
        </w:rPr>
      </w:pPr>
      <w:r>
        <w:rPr>
          <w:rFonts w:hint="eastAsia" w:ascii="宋体" w:hAnsi="宋体"/>
          <w:bCs/>
          <w:sz w:val="32"/>
          <w:szCs w:val="8"/>
        </w:rPr>
        <w:t xml:space="preserve">日      期 ：               </w:t>
      </w:r>
      <w:r/>
    </w:p>
    <w:p>
      <w:pPr>
        <w:pageBreakBefore/>
        <w:spacing w:line="360" w:lineRule="auto"/>
        <w:rPr>
          <w:rFonts w:hint="eastAsia" w:ascii="宋体" w:hAnsi="宋体"/>
          <w:bCs/>
          <w:sz w:val="24"/>
          <w:szCs w:val="24"/>
        </w:rPr>
        <w:outlineLvl w:val="0"/>
      </w:pPr>
      <w:r/>
      <w:bookmarkStart w:id="151" w:name="_Toc98277373"/>
      <w:r/>
      <w:bookmarkStart w:id="152" w:name="_Toc116946345"/>
      <w:r/>
      <w:bookmarkStart w:id="153" w:name="_Toc39873185"/>
      <w:r/>
      <w:bookmarkStart w:id="154" w:name="_Toc36850797"/>
      <w:r/>
      <w:bookmarkStart w:id="155" w:name="_Toc39873230"/>
      <w:r>
        <w:rPr>
          <w:rFonts w:hint="eastAsia" w:ascii="宋体" w:hAnsi="宋体"/>
          <w:bCs/>
          <w:sz w:val="24"/>
          <w:szCs w:val="24"/>
        </w:rPr>
        <w:t xml:space="preserve">（一）投标函（格式）：</w:t>
      </w:r>
      <w:bookmarkEnd w:id="151"/>
      <w:r/>
      <w:bookmarkEnd w:id="152"/>
      <w:r/>
      <w:bookmarkEnd w:id="153"/>
      <w:r/>
      <w:bookmarkEnd w:id="154"/>
      <w:r/>
      <w:bookmarkEnd w:id="155"/>
      <w:r/>
      <w:r/>
    </w:p>
    <w:p>
      <w:pPr>
        <w:jc w:val="center"/>
        <w:spacing w:line="440" w:lineRule="exact"/>
        <w:rPr>
          <w:rFonts w:hint="eastAsia" w:ascii="宋体" w:hAnsi="宋体"/>
          <w:b/>
          <w:sz w:val="24"/>
          <w:szCs w:val="24"/>
        </w:rPr>
      </w:pPr>
      <w:r>
        <w:rPr>
          <w:rFonts w:hint="eastAsia" w:ascii="宋体" w:hAnsi="宋体"/>
          <w:b/>
          <w:sz w:val="28"/>
          <w:szCs w:val="28"/>
        </w:rPr>
        <w:t xml:space="preserve">投标函</w:t>
      </w:r>
      <w:r/>
    </w:p>
    <w:p>
      <w:pPr>
        <w:spacing w:line="440" w:lineRule="exact"/>
        <w:rPr>
          <w:rFonts w:hint="eastAsia" w:ascii="宋体" w:hAnsi="宋体"/>
          <w:bCs/>
          <w:sz w:val="24"/>
          <w:szCs w:val="24"/>
        </w:rPr>
      </w:pPr>
      <w:r>
        <w:rPr>
          <w:rFonts w:hint="eastAsia" w:ascii="宋体" w:hAnsi="宋体"/>
          <w:bCs/>
          <w:sz w:val="24"/>
          <w:szCs w:val="24"/>
        </w:rPr>
        <w:t xml:space="preserve">致：无锡市惠山生态环境局：</w:t>
      </w:r>
      <w:r/>
    </w:p>
    <w:p>
      <w:pPr>
        <w:ind w:firstLine="480"/>
        <w:spacing w:line="440" w:lineRule="exact"/>
        <w:rPr>
          <w:rFonts w:hint="eastAsia" w:ascii="宋体" w:hAnsi="宋体"/>
          <w:bCs/>
          <w:sz w:val="24"/>
          <w:szCs w:val="24"/>
        </w:rPr>
      </w:pPr>
      <w:r>
        <w:rPr>
          <w:rFonts w:hint="eastAsia" w:ascii="宋体" w:hAnsi="宋体"/>
          <w:bCs/>
          <w:sz w:val="24"/>
          <w:szCs w:val="24"/>
        </w:rPr>
        <w:t xml:space="preserve">我方收到贵方项目编号</w:t>
      </w:r>
      <w:r>
        <w:rPr>
          <w:rFonts w:hint="eastAsia" w:ascii="宋体" w:hAnsi="宋体"/>
          <w:bCs/>
          <w:sz w:val="24"/>
          <w:szCs w:val="24"/>
          <w:lang w:eastAsia="zh-CN"/>
        </w:rPr>
        <w:t xml:space="preserve">JSZC-320206-LXZB-G2024-0039</w:t>
      </w:r>
      <w:r>
        <w:rPr>
          <w:rFonts w:hint="eastAsia" w:ascii="宋体" w:hAnsi="宋体"/>
          <w:bCs/>
          <w:sz w:val="24"/>
          <w:szCs w:val="24"/>
        </w:rPr>
        <w:t xml:space="preserve">招标文件，经仔细阅读和研究，我方决定参加此次</w:t>
      </w:r>
      <w:bookmarkStart w:id="156" w:name="_Hlk100007077"/>
      <w:r>
        <w:rPr>
          <w:rFonts w:ascii="宋体" w:hAnsi="宋体"/>
          <w:bCs/>
          <w:sz w:val="24"/>
          <w:szCs w:val="24"/>
        </w:rPr>
        <w:t xml:space="preserve">2024年惠山区地表水监测、村庄生活污水处理设施水质、生态环境信访及应急监测项目</w:t>
      </w:r>
      <w:r>
        <w:rPr>
          <w:rFonts w:hint="eastAsia" w:ascii="宋体" w:hAnsi="宋体"/>
          <w:bCs/>
          <w:sz w:val="24"/>
          <w:szCs w:val="24"/>
        </w:rPr>
        <w:t xml:space="preserve">（项目名称）</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rPr>
        <w:t xml:space="preserve">（包名称）</w:t>
      </w:r>
      <w:bookmarkEnd w:id="156"/>
      <w:r>
        <w:rPr>
          <w:rFonts w:hint="eastAsia" w:ascii="宋体" w:hAnsi="宋体"/>
          <w:bCs/>
          <w:sz w:val="24"/>
          <w:szCs w:val="24"/>
        </w:rPr>
        <w:t xml:space="preserve">的投标。</w:t>
      </w:r>
      <w:r/>
    </w:p>
    <w:p>
      <w:pPr>
        <w:numPr>
          <w:ilvl w:val="0"/>
          <w:numId w:val="15"/>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bCs/>
          <w:sz w:val="24"/>
          <w:szCs w:val="24"/>
        </w:rPr>
      </w:pPr>
      <w:r>
        <w:rPr>
          <w:rFonts w:hint="eastAsia" w:ascii="宋体" w:hAnsi="宋体"/>
          <w:bCs/>
          <w:sz w:val="24"/>
          <w:szCs w:val="24"/>
        </w:rPr>
        <w:t xml:space="preserve">我方愿意按照招标文件的一切要求，提供本项目的投标，投标总价见《开标一览表》。</w:t>
      </w:r>
      <w:r/>
    </w:p>
    <w:p>
      <w:pPr>
        <w:numPr>
          <w:ilvl w:val="0"/>
          <w:numId w:val="15"/>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sz w:val="24"/>
          <w:szCs w:val="24"/>
        </w:rPr>
      </w:pPr>
      <w:r>
        <w:rPr>
          <w:rFonts w:hint="eastAsia" w:ascii="宋体" w:hAnsi="宋体"/>
          <w:bCs/>
          <w:sz w:val="24"/>
          <w:szCs w:val="24"/>
        </w:rPr>
        <w:t xml:space="preserve">我方愿意提供无锡市惠山生态环境局在招标文件中要求的文件、资料</w:t>
      </w:r>
      <w:r>
        <w:rPr>
          <w:rFonts w:hint="eastAsia" w:ascii="宋体" w:hAnsi="宋体"/>
          <w:bCs/>
        </w:rPr>
        <w:t xml:space="preserve">（</w:t>
      </w:r>
      <w:r>
        <w:rPr>
          <w:rFonts w:hint="eastAsia" w:ascii="宋体" w:hAnsi="宋体"/>
          <w:bCs/>
          <w:sz w:val="24"/>
          <w:szCs w:val="24"/>
        </w:rPr>
        <w:t xml:space="preserve">具体内容如下</w:t>
      </w:r>
      <w:r>
        <w:rPr>
          <w:rFonts w:hint="eastAsia" w:ascii="宋体" w:hAnsi="宋体"/>
          <w:bCs/>
        </w:rPr>
        <w:t xml:space="preserve">）</w:t>
      </w:r>
      <w:r>
        <w:rPr>
          <w:rFonts w:hint="eastAsia" w:ascii="宋体" w:hAnsi="宋体" w:cs="宋体"/>
          <w:sz w:val="24"/>
          <w:szCs w:val="24"/>
        </w:rPr>
        <w:t xml:space="preserve">：</w:t>
      </w:r>
      <w:r/>
    </w:p>
    <w:p>
      <w:pPr>
        <w:ind w:firstLine="482"/>
        <w:spacing w:line="440" w:lineRule="exact"/>
        <w:rPr>
          <w:rFonts w:hint="eastAsia" w:ascii="宋体" w:hAnsi="宋体"/>
          <w:bCs/>
          <w:sz w:val="24"/>
          <w:szCs w:val="24"/>
        </w:rPr>
      </w:pPr>
      <w:r>
        <w:rPr>
          <w:rFonts w:hint="eastAsia" w:ascii="宋体" w:hAnsi="宋体"/>
          <w:b/>
          <w:bCs/>
          <w:sz w:val="24"/>
          <w:szCs w:val="24"/>
        </w:rPr>
        <w:t xml:space="preserve">第一部分：商务标</w:t>
      </w:r>
      <w:r/>
    </w:p>
    <w:p>
      <w:pPr>
        <w:numPr>
          <w:ilvl w:val="0"/>
          <w:numId w:val="16"/>
        </w:numPr>
        <w:ind w:left="-2" w:firstLine="504"/>
        <w:spacing w:line="440" w:lineRule="exact"/>
        <w:tabs>
          <w:tab w:val="left" w:pos="525" w:leader="none"/>
          <w:tab w:val="left" w:pos="709" w:leader="none"/>
        </w:tabs>
        <w:rPr>
          <w:rFonts w:hint="eastAsia" w:ascii="宋体" w:hAnsi="宋体"/>
          <w:b/>
          <w:sz w:val="24"/>
          <w:szCs w:val="24"/>
        </w:rPr>
      </w:pPr>
      <w:r>
        <w:rPr>
          <w:rFonts w:hint="eastAsia" w:ascii="宋体" w:hAnsi="宋体"/>
          <w:bCs/>
          <w:sz w:val="24"/>
          <w:szCs w:val="24"/>
        </w:rPr>
        <w:t xml:space="preserve">投标函</w:t>
      </w:r>
      <w:r>
        <w:rPr>
          <w:rFonts w:hint="eastAsia" w:ascii="宋体" w:hAnsi="宋体"/>
          <w:b/>
          <w:sz w:val="24"/>
          <w:szCs w:val="24"/>
        </w:rPr>
        <w:t xml:space="preserve">（格式见附件）</w:t>
      </w:r>
      <w:r/>
    </w:p>
    <w:p>
      <w:pPr>
        <w:numPr>
          <w:ilvl w:val="0"/>
          <w:numId w:val="16"/>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sz w:val="24"/>
          <w:szCs w:val="24"/>
        </w:rPr>
      </w:pPr>
      <w:r>
        <w:rPr>
          <w:rFonts w:hint="eastAsia" w:ascii="宋体" w:hAnsi="宋体"/>
          <w:bCs/>
          <w:sz w:val="24"/>
          <w:szCs w:val="24"/>
        </w:rPr>
        <w:t xml:space="preserve">资格、资信证明文件</w:t>
      </w:r>
      <w:r/>
    </w:p>
    <w:p>
      <w:pPr>
        <w:numPr>
          <w:ilvl w:val="2"/>
          <w:numId w:val="17"/>
        </w:numPr>
        <w:ind w:left="851"/>
        <w:spacing w:line="440" w:lineRule="exact"/>
        <w:tabs>
          <w:tab w:val="clear" w:pos="1378" w:leader="none"/>
        </w:tabs>
        <w:rPr>
          <w:rFonts w:hint="eastAsia" w:ascii="宋体" w:hAnsi="宋体"/>
          <w:bCs/>
          <w:sz w:val="24"/>
          <w:szCs w:val="24"/>
        </w:rPr>
      </w:pPr>
      <w:r>
        <w:rPr>
          <w:rFonts w:hint="eastAsia" w:ascii="宋体" w:hAnsi="宋体"/>
          <w:bCs/>
          <w:sz w:val="24"/>
          <w:szCs w:val="24"/>
        </w:rPr>
        <w:t xml:space="preserve">关于资格的声明函（</w:t>
      </w:r>
      <w:r>
        <w:rPr>
          <w:rFonts w:hint="eastAsia" w:ascii="宋体" w:hAnsi="宋体"/>
          <w:b/>
          <w:bCs/>
          <w:sz w:val="24"/>
          <w:szCs w:val="24"/>
        </w:rPr>
        <w:t xml:space="preserve">格式见附件</w:t>
      </w:r>
      <w:r>
        <w:rPr>
          <w:rFonts w:hint="eastAsia" w:ascii="宋体" w:hAnsi="宋体"/>
          <w:bCs/>
          <w:sz w:val="24"/>
          <w:szCs w:val="24"/>
        </w:rPr>
        <w:t xml:space="preserve">）</w:t>
      </w:r>
      <w:r/>
    </w:p>
    <w:p>
      <w:pPr>
        <w:numPr>
          <w:ilvl w:val="2"/>
          <w:numId w:val="17"/>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ascii="宋体" w:hAnsi="宋体"/>
          <w:bCs/>
          <w:sz w:val="24"/>
          <w:szCs w:val="24"/>
        </w:rPr>
        <w:t xml:space="preserve">具有独立承担民事责任能力</w:t>
      </w:r>
      <w:r>
        <w:rPr>
          <w:rFonts w:hint="eastAsia" w:ascii="宋体" w:hAnsi="宋体"/>
          <w:bCs/>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sz w:val="24"/>
          <w:szCs w:val="24"/>
        </w:rPr>
        <w:t xml:space="preserve">（投标供应商如允许以分支机构身份参加投标的，提供投标供应商分支机构的营业执照原件扫描件）</w:t>
      </w:r>
      <w:r>
        <w:rPr>
          <w:rFonts w:hint="eastAsia" w:ascii="宋体" w:hAnsi="宋体"/>
          <w:bCs/>
          <w:sz w:val="24"/>
          <w:szCs w:val="24"/>
        </w:rPr>
        <w:t xml:space="preserve">；</w:t>
      </w:r>
      <w:r/>
    </w:p>
    <w:p>
      <w:pPr>
        <w:numPr>
          <w:ilvl w:val="2"/>
          <w:numId w:val="17"/>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投标供应商法定代表人授权委托书</w:t>
      </w:r>
      <w:r>
        <w:rPr>
          <w:rFonts w:hint="eastAsia" w:ascii="宋体" w:hAnsi="宋体"/>
          <w:sz w:val="24"/>
          <w:szCs w:val="24"/>
        </w:rPr>
        <w:t xml:space="preserve">（</w:t>
      </w:r>
      <w:r>
        <w:rPr>
          <w:rFonts w:hint="eastAsia" w:ascii="宋体" w:hAnsi="宋体"/>
          <w:b/>
          <w:bCs/>
          <w:sz w:val="24"/>
          <w:szCs w:val="24"/>
        </w:rPr>
        <w:t xml:space="preserve">格式见附件，法定代表人亲自参加投标的除外</w:t>
      </w:r>
      <w:r>
        <w:rPr>
          <w:rFonts w:hint="eastAsia" w:ascii="宋体" w:hAnsi="宋体"/>
          <w:sz w:val="24"/>
          <w:szCs w:val="24"/>
        </w:rPr>
        <w:t xml:space="preserve">）</w:t>
      </w:r>
      <w:r>
        <w:rPr>
          <w:rFonts w:hint="eastAsia" w:ascii="宋体" w:hAnsi="宋体"/>
          <w:b/>
          <w:bCs/>
          <w:sz w:val="24"/>
          <w:szCs w:val="24"/>
        </w:rPr>
        <w:t xml:space="preserve">（投标供应商如允许以分支机构身份参加投标的，请自行</w:t>
      </w:r>
      <w:r>
        <w:rPr>
          <w:rFonts w:ascii="宋体" w:hAnsi="宋体"/>
          <w:b/>
          <w:bCs/>
          <w:sz w:val="24"/>
          <w:szCs w:val="24"/>
        </w:rPr>
        <w:t xml:space="preserve">将“</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更改为</w:t>
      </w:r>
      <w:r>
        <w:rPr>
          <w:rFonts w:ascii="宋体" w:hAnsi="宋体"/>
          <w:b/>
          <w:bCs/>
          <w:sz w:val="24"/>
          <w:szCs w:val="24"/>
        </w:rPr>
        <w:t xml:space="preserve">“</w:t>
      </w:r>
      <w:r>
        <w:rPr>
          <w:rFonts w:hint="eastAsia" w:ascii="宋体" w:hAnsi="宋体"/>
          <w:b/>
          <w:bCs/>
          <w:sz w:val="24"/>
          <w:szCs w:val="24"/>
        </w:rPr>
        <w:t xml:space="preserve">负责人</w:t>
      </w:r>
      <w:r>
        <w:rPr>
          <w:rFonts w:ascii="宋体" w:hAnsi="宋体"/>
          <w:b/>
          <w:bCs/>
          <w:sz w:val="24"/>
          <w:szCs w:val="24"/>
        </w:rPr>
        <w:t xml:space="preserve">”</w:t>
      </w:r>
      <w:r>
        <w:rPr>
          <w:rFonts w:hint="eastAsia" w:ascii="宋体" w:hAnsi="宋体"/>
          <w:b/>
          <w:bCs/>
          <w:sz w:val="24"/>
          <w:szCs w:val="24"/>
        </w:rPr>
        <w:t xml:space="preserve">，分支机构</w:t>
      </w:r>
      <w:r>
        <w:rPr>
          <w:rFonts w:ascii="宋体" w:hAnsi="宋体"/>
          <w:b/>
          <w:bCs/>
          <w:sz w:val="24"/>
          <w:szCs w:val="24"/>
        </w:rPr>
        <w:t xml:space="preserve">投标时</w:t>
      </w:r>
      <w:r>
        <w:rPr>
          <w:rFonts w:hint="eastAsia" w:ascii="宋体" w:hAnsi="宋体"/>
          <w:b/>
          <w:bCs/>
          <w:sz w:val="24"/>
          <w:szCs w:val="24"/>
        </w:rPr>
        <w:t xml:space="preserve">涉及招标文件</w:t>
      </w:r>
      <w:r>
        <w:rPr>
          <w:rFonts w:ascii="宋体" w:hAnsi="宋体"/>
          <w:b/>
          <w:bCs/>
          <w:sz w:val="24"/>
          <w:szCs w:val="24"/>
        </w:rPr>
        <w:t xml:space="preserve">“</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要求的部分</w:t>
      </w:r>
      <w:r>
        <w:rPr>
          <w:rFonts w:ascii="宋体" w:hAnsi="宋体"/>
          <w:b/>
          <w:bCs/>
          <w:sz w:val="24"/>
          <w:szCs w:val="24"/>
        </w:rPr>
        <w:t xml:space="preserve">，其</w:t>
      </w:r>
      <w:r>
        <w:rPr>
          <w:rFonts w:hint="eastAsia" w:ascii="宋体" w:hAnsi="宋体"/>
          <w:b/>
          <w:bCs/>
          <w:sz w:val="24"/>
          <w:szCs w:val="24"/>
        </w:rPr>
        <w:t xml:space="preserve">具体要求</w:t>
      </w:r>
      <w:r>
        <w:rPr>
          <w:rFonts w:ascii="宋体" w:hAnsi="宋体"/>
          <w:b/>
          <w:bCs/>
          <w:sz w:val="24"/>
          <w:szCs w:val="24"/>
        </w:rPr>
        <w:t xml:space="preserve">视同本条规定</w:t>
      </w:r>
      <w:r>
        <w:rPr>
          <w:rFonts w:hint="eastAsia" w:ascii="宋体" w:hAnsi="宋体"/>
          <w:b/>
          <w:bCs/>
          <w:sz w:val="24"/>
          <w:szCs w:val="24"/>
        </w:rPr>
        <w:t xml:space="preserve">）；</w:t>
      </w:r>
      <w:r/>
    </w:p>
    <w:p>
      <w:pPr>
        <w:numPr>
          <w:ilvl w:val="2"/>
          <w:numId w:val="17"/>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投标供应商法定代表人身份证原件扫描件（身份证应为正、反面）；</w:t>
      </w:r>
      <w:r/>
    </w:p>
    <w:p>
      <w:pPr>
        <w:numPr>
          <w:ilvl w:val="2"/>
          <w:numId w:val="17"/>
        </w:numPr>
        <w:ind w:left="0" w:firstLine="480"/>
        <w:spacing w:line="440" w:lineRule="exact"/>
        <w:tabs>
          <w:tab w:val="left" w:pos="420" w:leader="none"/>
          <w:tab w:val="left" w:pos="851" w:leader="none"/>
          <w:tab w:val="left" w:pos="1155" w:leader="none"/>
        </w:tabs>
        <w:rPr>
          <w:rFonts w:hint="eastAsia" w:ascii="宋体" w:hAnsi="宋体"/>
          <w:bCs/>
          <w:sz w:val="24"/>
          <w:szCs w:val="24"/>
        </w:rPr>
      </w:pPr>
      <w:r>
        <w:rPr>
          <w:rFonts w:hint="eastAsia" w:ascii="宋体" w:hAnsi="宋体"/>
          <w:bCs/>
          <w:sz w:val="24"/>
          <w:szCs w:val="24"/>
        </w:rPr>
        <w:t xml:space="preserve">投标供应商法定代表人授权代表身份证原件扫描件（身份证应为正、反面，法定代表人亲自参加投标的除外）；</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投标供应商提供近三个月中任意一个月份（</w:t>
      </w:r>
      <w:r>
        <w:rPr>
          <w:rFonts w:hint="eastAsia" w:ascii="宋体" w:hAnsi="宋体"/>
          <w:bCs/>
          <w:sz w:val="24"/>
          <w:szCs w:val="24"/>
          <w:lang w:eastAsia="zh-CN"/>
        </w:rPr>
        <w:t xml:space="preserve">2024年06月/07月/08月</w:t>
      </w:r>
      <w:r>
        <w:rPr>
          <w:rFonts w:hint="eastAsia" w:ascii="宋体" w:hAnsi="宋体"/>
          <w:bCs/>
          <w:sz w:val="24"/>
          <w:szCs w:val="24"/>
        </w:rPr>
        <w:t xml:space="preserve">）的财务状况报告（资产负债表和利润表）或由会计师事务所出具的2023年度的财务审计报告原件扫描件并加盖公章或签电子公章；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2024年06月/07月/08月</w:t>
      </w:r>
      <w:r>
        <w:rPr>
          <w:rFonts w:hint="eastAsia" w:ascii="宋体" w:hAnsi="宋体"/>
          <w:bCs/>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2024年06月/07月/08月</w:t>
      </w:r>
      <w:r>
        <w:rPr>
          <w:rFonts w:hint="eastAsia" w:ascii="宋体" w:hAnsi="宋体"/>
          <w:bCs/>
          <w:sz w:val="24"/>
          <w:szCs w:val="24"/>
        </w:rPr>
        <w:t xml:space="preserve">）的依法</w:t>
      </w:r>
      <w:r>
        <w:rPr>
          <w:rFonts w:ascii="宋体" w:hAnsi="宋体"/>
          <w:bCs/>
          <w:sz w:val="24"/>
          <w:szCs w:val="24"/>
        </w:rPr>
        <w:t xml:space="preserve">缴纳</w:t>
      </w:r>
      <w:r>
        <w:rPr>
          <w:rFonts w:hint="eastAsia" w:ascii="宋体" w:hAnsi="宋体"/>
          <w:bCs/>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政府采购投标及履约承诺函</w:t>
      </w:r>
      <w:r>
        <w:rPr>
          <w:rFonts w:hint="eastAsia" w:ascii="宋体" w:hAnsi="宋体"/>
          <w:b/>
          <w:sz w:val="24"/>
          <w:szCs w:val="24"/>
        </w:rPr>
        <w:t xml:space="preserve">（格式见附件）</w:t>
      </w:r>
      <w:r>
        <w:rPr>
          <w:rFonts w:hint="eastAsia" w:ascii="宋体" w:hAnsi="宋体"/>
          <w:bCs/>
          <w:sz w:val="24"/>
          <w:szCs w:val="24"/>
        </w:rPr>
        <w:t xml:space="preserve">；</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授权代理人提供</w:t>
      </w:r>
      <w:r>
        <w:rPr>
          <w:rFonts w:hint="eastAsia" w:ascii="宋体" w:hAnsi="宋体"/>
          <w:sz w:val="24"/>
          <w:szCs w:val="24"/>
        </w:rPr>
        <w:t xml:space="preserve">由法定的社保收缴部门出具的近三个月中任意一个月份（</w:t>
      </w:r>
      <w:r>
        <w:rPr>
          <w:rFonts w:hint="eastAsia" w:ascii="宋体" w:hAnsi="宋体"/>
          <w:sz w:val="24"/>
          <w:szCs w:val="24"/>
          <w:lang w:eastAsia="zh-CN"/>
        </w:rPr>
        <w:t xml:space="preserve">2024年06月/07月/08月</w:t>
      </w:r>
      <w:r>
        <w:rPr>
          <w:rFonts w:hint="eastAsia" w:ascii="宋体" w:hAnsi="宋体"/>
          <w:sz w:val="24"/>
          <w:szCs w:val="24"/>
        </w:rPr>
        <w:t xml:space="preserve">）的投标供应商依法为其缴纳</w:t>
      </w:r>
      <w:r>
        <w:rPr>
          <w:rFonts w:ascii="宋体" w:hAnsi="宋体"/>
          <w:sz w:val="24"/>
          <w:szCs w:val="24"/>
        </w:rPr>
        <w:t xml:space="preserve">社会</w:t>
      </w:r>
      <w:r>
        <w:rPr>
          <w:rFonts w:hint="eastAsia" w:ascii="宋体" w:hAnsi="宋体"/>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签章或带二维码验证的扫描件。）</w:t>
      </w:r>
      <w:r>
        <w:rPr>
          <w:rFonts w:hint="eastAsia" w:ascii="宋体" w:hAnsi="宋体"/>
          <w:bCs/>
          <w:sz w:val="24"/>
          <w:szCs w:val="24"/>
        </w:rPr>
        <w:t xml:space="preserve">；</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拟派项目负责人提供由法定的社保收缴部门出具的近三个月中任意一个月份（</w:t>
      </w:r>
      <w:r>
        <w:rPr>
          <w:rFonts w:hint="eastAsia" w:ascii="宋体" w:hAnsi="宋体"/>
          <w:bCs/>
          <w:sz w:val="24"/>
          <w:szCs w:val="24"/>
          <w:lang w:eastAsia="zh-CN"/>
        </w:rPr>
        <w:t xml:space="preserve">2024年06月/07月/08月</w:t>
      </w:r>
      <w:r>
        <w:rPr>
          <w:rFonts w:hint="eastAsia" w:ascii="宋体" w:hAnsi="宋体"/>
          <w:bCs/>
          <w:sz w:val="24"/>
          <w:szCs w:val="24"/>
        </w:rPr>
        <w:t xml:space="preserve">）的投标供应商依法为其缴纳</w:t>
      </w:r>
      <w:r>
        <w:rPr>
          <w:rFonts w:ascii="宋体" w:hAnsi="宋体"/>
          <w:bCs/>
          <w:sz w:val="24"/>
          <w:szCs w:val="24"/>
        </w:rPr>
        <w:t xml:space="preserve">社会</w:t>
      </w:r>
      <w:r>
        <w:rPr>
          <w:rFonts w:hint="eastAsia" w:ascii="宋体" w:hAnsi="宋体"/>
          <w:bCs/>
          <w:sz w:val="24"/>
          <w:szCs w:val="24"/>
        </w:rPr>
        <w:t xml:space="preserve">保险证明</w:t>
      </w:r>
      <w:r>
        <w:rPr>
          <w:rFonts w:hint="eastAsia" w:ascii="宋体" w:hAnsi="宋体"/>
          <w:b/>
          <w:bCs/>
          <w:sz w:val="24"/>
          <w:szCs w:val="24"/>
        </w:rPr>
        <w:t xml:space="preserve">（由相关主管部门出具，如因投标供应商新成立确实无法提供的，可以不提供；法定代表人担任本项目的项目负责人的除外；社保缴费证明必须提交带有社保部门红章的或含有县（区）级及以上社保部门电子签章或带二维码验证的扫描件。）</w:t>
      </w:r>
      <w:r>
        <w:rPr>
          <w:rFonts w:hint="eastAsia" w:ascii="宋体" w:hAnsi="宋体"/>
          <w:bCs/>
          <w:sz w:val="24"/>
          <w:szCs w:val="24"/>
        </w:rPr>
        <w:t xml:space="preserve">；</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参加政府采购活动前3年内在经营活动中没有重大违法记录的书面声明（格式见附件）；</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具备履行合同所必需的设备和专业技术能力的书面声明（格式见附件）；</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numPr>
          <w:ilvl w:val="2"/>
          <w:numId w:val="17"/>
        </w:numPr>
        <w:ind w:left="0" w:firstLine="480"/>
        <w:spacing w:line="440" w:lineRule="exact"/>
        <w:tabs>
          <w:tab w:val="left" w:pos="420" w:leader="none"/>
          <w:tab w:val="left" w:pos="945" w:leader="none"/>
          <w:tab w:val="left" w:pos="1155" w:leader="none"/>
        </w:tabs>
        <w:rPr>
          <w:rFonts w:hint="eastAsia" w:ascii="宋体" w:hAnsi="宋体"/>
          <w:bCs/>
          <w:sz w:val="24"/>
          <w:szCs w:val="24"/>
        </w:rPr>
      </w:pPr>
      <w:r>
        <w:rPr>
          <w:rFonts w:hint="eastAsia" w:ascii="宋体" w:hAnsi="宋体"/>
          <w:bCs/>
          <w:sz w:val="24"/>
          <w:szCs w:val="24"/>
        </w:rPr>
        <w:t xml:space="preserve">中标包优先顺序承诺函（格式见附件）。</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sz w:val="24"/>
          <w:szCs w:val="24"/>
        </w:rPr>
      </w:pPr>
      <w:r>
        <w:rPr>
          <w:rFonts w:hint="eastAsia" w:ascii="宋体" w:hAnsi="宋体"/>
          <w:b/>
          <w:bCs/>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hint="eastAsia" w:ascii="宋体" w:hAnsi="宋体"/>
          <w:sz w:val="24"/>
          <w:szCs w:val="24"/>
        </w:rPr>
      </w:pPr>
      <w:r>
        <w:rPr>
          <w:rFonts w:hint="eastAsia" w:ascii="宋体" w:hAnsi="宋体"/>
          <w:sz w:val="24"/>
          <w:szCs w:val="24"/>
        </w:rPr>
        <w:t xml:space="preserve">（2）补充性文件</w:t>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sz w:val="24"/>
          <w:szCs w:val="24"/>
        </w:rPr>
      </w:pPr>
      <w:r>
        <w:rPr>
          <w:rFonts w:hint="eastAsia" w:ascii="宋体" w:hAnsi="宋体"/>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sz w:val="24"/>
          <w:szCs w:val="24"/>
        </w:rPr>
      </w:pPr>
      <w:r>
        <w:rPr>
          <w:rFonts w:hint="eastAsia" w:ascii="宋体" w:hAnsi="宋体"/>
          <w:b/>
          <w:bCs/>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rPr>
        <w:t xml:space="preserve">或其他</w:t>
      </w:r>
      <w:r>
        <w:rPr>
          <w:rFonts w:hint="eastAsia" w:ascii="宋体" w:hAnsi="宋体"/>
          <w:b/>
          <w:bCs/>
          <w:sz w:val="24"/>
          <w:szCs w:val="24"/>
        </w:rPr>
        <w:t xml:space="preserve">可在中国大陆有效居留的许可证明。其中第⑥、⑦、⑧项如遇有国家相关政策规定可不具备的（如依法享受缓缴、免缴税收、社会保障资金等），必须提供相关政策规定或相关单位出具的有效证明扫描件；如因新成立确无法提供的，可以不提供。投标供应商所提交的证明文件的完整、清晰与否，将直接影响其投标文件的审核和评分结果。</w:t>
      </w:r>
      <w:r/>
    </w:p>
    <w:p>
      <w:pPr>
        <w:numPr>
          <w:ilvl w:val="0"/>
          <w:numId w:val="16"/>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开标一览表（格式见附件）</w:t>
      </w:r>
      <w:r/>
    </w:p>
    <w:p>
      <w:pPr>
        <w:numPr>
          <w:ilvl w:val="0"/>
          <w:numId w:val="16"/>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明细报价表（格式见附件）</w:t>
      </w:r>
      <w:r/>
    </w:p>
    <w:p>
      <w:pPr>
        <w:ind w:firstLine="523"/>
        <w:spacing w:line="440" w:lineRule="exact"/>
        <w:rPr>
          <w:rFonts w:hint="eastAsia" w:ascii="宋体" w:hAnsi="宋体"/>
          <w:bCs/>
          <w:sz w:val="24"/>
          <w:szCs w:val="24"/>
        </w:rPr>
      </w:pPr>
      <w:r>
        <w:rPr>
          <w:rFonts w:hint="eastAsia" w:ascii="宋体" w:hAnsi="宋体"/>
          <w:b/>
          <w:bCs/>
          <w:sz w:val="24"/>
          <w:szCs w:val="24"/>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6"/>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偏离表（格式见附件）</w:t>
      </w:r>
      <w:r/>
    </w:p>
    <w:p>
      <w:pPr>
        <w:numPr>
          <w:ilvl w:val="0"/>
          <w:numId w:val="16"/>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企业类似业绩一览表（格式见附件）</w:t>
      </w:r>
      <w:r/>
    </w:p>
    <w:p>
      <w:pPr>
        <w:numPr>
          <w:ilvl w:val="0"/>
          <w:numId w:val="16"/>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评分标准中对应</w:t>
      </w:r>
      <w:r>
        <w:rPr>
          <w:rFonts w:ascii="宋体" w:hAnsi="宋体"/>
          <w:bCs/>
          <w:sz w:val="24"/>
          <w:szCs w:val="24"/>
        </w:rPr>
        <w:t xml:space="preserve">的其他</w:t>
      </w:r>
      <w:r>
        <w:rPr>
          <w:rFonts w:hint="eastAsia" w:ascii="宋体" w:hAnsi="宋体"/>
          <w:bCs/>
          <w:sz w:val="24"/>
          <w:szCs w:val="24"/>
        </w:rPr>
        <w:t xml:space="preserve">所需证明材料（如有自行添加）</w:t>
      </w:r>
      <w:r/>
    </w:p>
    <w:p>
      <w:pPr>
        <w:numPr>
          <w:ilvl w:val="0"/>
          <w:numId w:val="16"/>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要求采购人提供的配合（如有自拟并自行添加）</w:t>
      </w:r>
      <w:r/>
    </w:p>
    <w:p>
      <w:pPr>
        <w:numPr>
          <w:ilvl w:val="0"/>
          <w:numId w:val="16"/>
        </w:numPr>
        <w:ind w:left="-2" w:firstLine="504"/>
        <w:spacing w:line="440" w:lineRule="exact"/>
        <w:tabs>
          <w:tab w:val="left" w:pos="525" w:leader="none"/>
          <w:tab w:val="left" w:pos="709" w:leader="none"/>
        </w:tabs>
        <w:rPr>
          <w:rFonts w:hint="eastAsia" w:ascii="宋体" w:hAnsi="宋体"/>
          <w:bCs/>
          <w:sz w:val="24"/>
          <w:szCs w:val="24"/>
        </w:rPr>
      </w:pPr>
      <w:r>
        <w:rPr>
          <w:rFonts w:hint="eastAsia" w:ascii="宋体" w:hAnsi="宋体"/>
          <w:bCs/>
          <w:sz w:val="24"/>
          <w:szCs w:val="24"/>
        </w:rPr>
        <w:t xml:space="preserve">其它（投标供应商认为有必要提供的声明和文件，如有自拟并自行添加）</w:t>
      </w:r>
      <w:r/>
    </w:p>
    <w:p>
      <w:pPr>
        <w:ind w:firstLine="482"/>
        <w:spacing w:line="440" w:lineRule="exact"/>
        <w:rPr>
          <w:rFonts w:hint="eastAsia" w:ascii="宋体" w:hAnsi="宋体"/>
          <w:b/>
          <w:sz w:val="24"/>
          <w:szCs w:val="24"/>
        </w:rPr>
      </w:pPr>
      <w:r>
        <w:rPr>
          <w:rFonts w:hint="eastAsia" w:ascii="宋体" w:hAnsi="宋体"/>
          <w:b/>
          <w:sz w:val="24"/>
          <w:szCs w:val="24"/>
        </w:rPr>
        <w:t xml:space="preserve">第二部分：技术标</w:t>
      </w:r>
      <w:r/>
    </w:p>
    <w:p>
      <w:pPr>
        <w:ind w:firstLine="482"/>
        <w:spacing w:line="440" w:lineRule="exact"/>
        <w:rPr>
          <w:rFonts w:hint="eastAsia" w:ascii="宋体" w:hAnsi="宋体"/>
          <w:b/>
          <w:sz w:val="24"/>
          <w:szCs w:val="24"/>
        </w:rPr>
      </w:pPr>
      <w:r>
        <w:rPr>
          <w:rFonts w:hint="eastAsia" w:ascii="宋体" w:hAnsi="宋体"/>
          <w:b/>
          <w:sz w:val="24"/>
          <w:szCs w:val="24"/>
        </w:rPr>
        <w:t xml:space="preserve">包一、包二：</w:t>
      </w:r>
      <w:r/>
    </w:p>
    <w:p>
      <w:pPr>
        <w:ind w:firstLine="480"/>
        <w:spacing w:line="440" w:lineRule="exact"/>
        <w:rPr>
          <w:rFonts w:hint="eastAsia" w:ascii="宋体" w:hAnsi="宋体"/>
          <w:sz w:val="24"/>
        </w:rPr>
        <w:outlineLvl w:val="0"/>
      </w:pPr>
      <w:r>
        <w:rPr>
          <w:rFonts w:hint="eastAsia" w:ascii="宋体" w:hAnsi="宋体"/>
          <w:sz w:val="24"/>
        </w:rPr>
        <w:t xml:space="preserve">1.对本项目任务的理解</w:t>
      </w:r>
      <w:r/>
    </w:p>
    <w:p>
      <w:pPr>
        <w:ind w:firstLine="480"/>
        <w:spacing w:line="440" w:lineRule="exact"/>
        <w:rPr>
          <w:rFonts w:hint="eastAsia" w:ascii="宋体" w:hAnsi="宋体"/>
          <w:sz w:val="24"/>
        </w:rPr>
        <w:outlineLvl w:val="0"/>
      </w:pPr>
      <w:r>
        <w:rPr>
          <w:rFonts w:hint="eastAsia" w:ascii="宋体" w:hAnsi="宋体"/>
          <w:sz w:val="24"/>
        </w:rPr>
        <w:t xml:space="preserve">2.项目重点、难点分析及解决措施</w:t>
      </w:r>
      <w:r/>
    </w:p>
    <w:p>
      <w:pPr>
        <w:ind w:firstLine="480"/>
        <w:spacing w:line="440" w:lineRule="exact"/>
        <w:rPr>
          <w:rFonts w:hint="eastAsia" w:ascii="宋体" w:hAnsi="宋体"/>
          <w:sz w:val="24"/>
        </w:rPr>
        <w:outlineLvl w:val="0"/>
      </w:pPr>
      <w:r>
        <w:rPr>
          <w:rFonts w:hint="eastAsia" w:ascii="宋体" w:hAnsi="宋体"/>
          <w:sz w:val="24"/>
        </w:rPr>
        <w:t xml:space="preserve">3.评估方案</w:t>
      </w:r>
      <w:r/>
    </w:p>
    <w:p>
      <w:pPr>
        <w:ind w:firstLine="480"/>
        <w:spacing w:line="440" w:lineRule="exact"/>
        <w:rPr>
          <w:rFonts w:hint="eastAsia" w:ascii="宋体" w:hAnsi="宋体"/>
          <w:sz w:val="24"/>
        </w:rPr>
        <w:outlineLvl w:val="0"/>
      </w:pPr>
      <w:r>
        <w:rPr>
          <w:rFonts w:hint="eastAsia" w:ascii="宋体" w:hAnsi="宋体"/>
          <w:sz w:val="24"/>
        </w:rPr>
        <w:t xml:space="preserve">4.内部管理架构</w:t>
      </w:r>
      <w:r/>
    </w:p>
    <w:p>
      <w:pPr>
        <w:ind w:firstLine="480"/>
        <w:spacing w:line="440" w:lineRule="exact"/>
        <w:rPr>
          <w:rFonts w:hint="eastAsia" w:ascii="宋体" w:hAnsi="宋体"/>
          <w:sz w:val="24"/>
        </w:rPr>
        <w:outlineLvl w:val="0"/>
      </w:pPr>
      <w:r>
        <w:rPr>
          <w:rFonts w:hint="eastAsia" w:ascii="宋体" w:hAnsi="宋体"/>
          <w:sz w:val="24"/>
        </w:rPr>
        <w:t xml:space="preserve">5.质量管理及保障措施</w:t>
      </w:r>
      <w:r/>
    </w:p>
    <w:p>
      <w:pPr>
        <w:ind w:firstLine="480"/>
        <w:spacing w:line="440" w:lineRule="exact"/>
        <w:rPr>
          <w:rFonts w:hint="eastAsia" w:ascii="宋体" w:hAnsi="宋体"/>
          <w:bCs/>
          <w:sz w:val="24"/>
          <w:szCs w:val="24"/>
        </w:rPr>
        <w:outlineLvl w:val="0"/>
      </w:pPr>
      <w:r>
        <w:rPr>
          <w:rFonts w:hint="eastAsia" w:ascii="宋体" w:hAnsi="宋体"/>
          <w:sz w:val="24"/>
        </w:rPr>
        <w:t xml:space="preserve">6.各项服务承诺</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我方同意按招标文件中的规定，本投标文件投标的有效期限为开标之日起90天。</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如果我方的投标文件被接受，我方将履行招标文件中规定的每一项要求，按期、按质、按量，履行合同义务。</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我方认为贵方有权决定中标者。</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w:t>
      </w:r>
      <w:r>
        <w:rPr>
          <w:rFonts w:hint="eastAsia" w:ascii="宋体" w:hAnsi="宋体"/>
          <w:sz w:val="24"/>
          <w:szCs w:val="24"/>
        </w:rPr>
        <w:t xml:space="preserve">和</w:t>
      </w:r>
      <w:r>
        <w:rPr>
          <w:rFonts w:hint="eastAsia" w:ascii="宋体" w:hAnsi="宋体"/>
          <w:bCs/>
          <w:sz w:val="24"/>
          <w:szCs w:val="24"/>
        </w:rPr>
        <w:t xml:space="preserve">合同条款履行自己的全部责任。在合同履行过程中，双方如有争议，同意由单位协调解决，并按相关法规和有关文件规定处理。</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我方认可并遵守招标文件的所有规定，放弃对招标文件提出质疑的权利。</w:t>
      </w:r>
      <w:r/>
    </w:p>
    <w:p>
      <w:pPr>
        <w:numPr>
          <w:ilvl w:val="0"/>
          <w:numId w:val="15"/>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sz w:val="24"/>
          <w:szCs w:val="24"/>
        </w:rPr>
      </w:pPr>
      <w:r>
        <w:rPr>
          <w:rFonts w:hint="eastAsia" w:ascii="宋体" w:hAnsi="宋体"/>
          <w:bCs/>
          <w:sz w:val="24"/>
          <w:szCs w:val="24"/>
        </w:rPr>
        <w:t xml:space="preserve">我方决不提供虚假材料谋取中标、决不采取不正当手段诋毁、排挤其他供应商、决不与采购人、</w:t>
      </w:r>
      <w:r>
        <w:rPr>
          <w:rFonts w:ascii="宋体" w:hAnsi="宋体"/>
          <w:bCs/>
          <w:sz w:val="24"/>
          <w:szCs w:val="24"/>
        </w:rPr>
        <w:t xml:space="preserve">其他</w:t>
      </w:r>
      <w:r>
        <w:rPr>
          <w:rFonts w:hint="eastAsia" w:ascii="宋体" w:hAnsi="宋体"/>
          <w:bCs/>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hint="eastAsia" w:ascii="宋体" w:hAnsi="宋体"/>
          <w:bCs/>
          <w:sz w:val="24"/>
          <w:szCs w:val="24"/>
        </w:rPr>
      </w:pPr>
      <w:r>
        <w:rPr>
          <w:rFonts w:hint="eastAsia" w:ascii="宋体" w:hAnsi="宋体"/>
          <w:bCs/>
          <w:sz w:val="24"/>
          <w:szCs w:val="24"/>
        </w:rPr>
      </w:r>
      <w:r/>
    </w:p>
    <w:p>
      <w:pPr>
        <w:ind w:firstLine="480"/>
        <w:spacing w:line="440" w:lineRule="exact"/>
        <w:rPr>
          <w:rFonts w:hint="eastAsia" w:ascii="宋体" w:hAnsi="宋体"/>
          <w:bCs/>
          <w:sz w:val="24"/>
          <w:szCs w:val="24"/>
        </w:rPr>
      </w:pPr>
      <w:r>
        <w:rPr>
          <w:rFonts w:hint="eastAsia" w:ascii="宋体" w:hAnsi="宋体"/>
          <w:bCs/>
          <w:sz w:val="24"/>
          <w:szCs w:val="24"/>
        </w:rPr>
        <w:t xml:space="preserve">投标供应商（盖章）：     </w:t>
      </w:r>
      <w:r/>
    </w:p>
    <w:p>
      <w:pPr>
        <w:ind w:firstLine="480"/>
        <w:spacing w:line="440" w:lineRule="exact"/>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ind w:firstLine="480"/>
        <w:spacing w:line="440" w:lineRule="exact"/>
        <w:rPr>
          <w:rFonts w:hint="eastAsia" w:ascii="宋体" w:hAnsi="宋体"/>
          <w:bCs/>
          <w:sz w:val="24"/>
          <w:szCs w:val="24"/>
        </w:rPr>
      </w:pPr>
      <w:r>
        <w:rPr>
          <w:rFonts w:hint="eastAsia" w:ascii="宋体" w:hAnsi="宋体"/>
          <w:bCs/>
          <w:sz w:val="24"/>
          <w:szCs w:val="24"/>
        </w:rPr>
        <w:t xml:space="preserve">电话：                              传真：</w:t>
      </w:r>
      <w:r/>
    </w:p>
    <w:p>
      <w:pPr>
        <w:ind w:firstLine="480"/>
        <w:spacing w:line="440" w:lineRule="exact"/>
        <w:rPr>
          <w:rFonts w:hint="eastAsia" w:ascii="宋体" w:hAnsi="宋体"/>
          <w:bCs/>
          <w:sz w:val="24"/>
          <w:szCs w:val="24"/>
        </w:rPr>
      </w:pPr>
      <w:r>
        <w:rPr>
          <w:rFonts w:hint="eastAsia" w:ascii="宋体" w:hAnsi="宋体"/>
          <w:bCs/>
          <w:sz w:val="24"/>
          <w:szCs w:val="24"/>
        </w:rPr>
        <w:t xml:space="preserve">通讯地址：                          邮编：</w:t>
      </w:r>
      <w:r/>
    </w:p>
    <w:p>
      <w:pPr>
        <w:ind w:firstLine="480"/>
        <w:spacing w:line="440" w:lineRule="exact"/>
        <w:rPr>
          <w:rFonts w:hint="eastAsia" w:ascii="宋体" w:hAnsi="宋体"/>
          <w:bCs/>
          <w:sz w:val="24"/>
          <w:szCs w:val="24"/>
        </w:rPr>
      </w:pPr>
      <w:r>
        <w:rPr>
          <w:rFonts w:hint="eastAsia" w:ascii="宋体" w:hAnsi="宋体"/>
          <w:bCs/>
          <w:sz w:val="24"/>
          <w:szCs w:val="24"/>
        </w:rPr>
        <w:t xml:space="preserve">开户行： </w:t>
      </w:r>
      <w:r>
        <w:rPr>
          <w:rFonts w:ascii="宋体" w:hAnsi="宋体"/>
          <w:bCs/>
          <w:sz w:val="24"/>
          <w:szCs w:val="24"/>
        </w:rPr>
        <w:t xml:space="preserve">                           </w:t>
      </w:r>
      <w:r>
        <w:rPr>
          <w:rFonts w:hint="eastAsia" w:ascii="宋体" w:hAnsi="宋体"/>
          <w:bCs/>
          <w:sz w:val="24"/>
          <w:szCs w:val="24"/>
        </w:rPr>
        <w:t xml:space="preserve">开户行账号：</w:t>
      </w:r>
      <w:r/>
    </w:p>
    <w:p>
      <w:pPr>
        <w:ind w:firstLine="480"/>
        <w:spacing w:line="440" w:lineRule="exact"/>
        <w:rPr>
          <w:rFonts w:hint="eastAsia" w:ascii="宋体" w:hAnsi="宋体"/>
          <w:bCs/>
          <w:sz w:val="24"/>
          <w:szCs w:val="24"/>
        </w:rPr>
      </w:pPr>
      <w:r>
        <w:rPr>
          <w:rFonts w:hint="eastAsia" w:ascii="宋体" w:hAnsi="宋体"/>
          <w:bCs/>
          <w:sz w:val="24"/>
          <w:szCs w:val="24"/>
        </w:rPr>
      </w:r>
      <w:r/>
    </w:p>
    <w:p>
      <w:pPr>
        <w:pageBreakBefore/>
        <w:rPr>
          <w:rFonts w:hint="eastAsia" w:ascii="宋体" w:hAnsi="宋体"/>
          <w:bCs/>
          <w:sz w:val="24"/>
          <w:szCs w:val="24"/>
        </w:rPr>
        <w:outlineLvl w:val="0"/>
      </w:pPr>
      <w:r/>
      <w:bookmarkStart w:id="157" w:name="_Toc98277374"/>
      <w:r/>
      <w:bookmarkStart w:id="158" w:name="_Toc39873186"/>
      <w:r/>
      <w:bookmarkStart w:id="159" w:name="_Toc116946354"/>
      <w:r/>
      <w:bookmarkStart w:id="160" w:name="_Toc36850798"/>
      <w:r/>
      <w:bookmarkStart w:id="161" w:name="_Toc39873231"/>
      <w:r/>
      <w:bookmarkStart w:id="162" w:name="_Toc36850799"/>
      <w:r/>
      <w:bookmarkStart w:id="163" w:name="_Toc39873232"/>
      <w:r/>
      <w:bookmarkStart w:id="164" w:name="_Toc39873187"/>
      <w:r>
        <w:rPr>
          <w:rFonts w:hint="eastAsia" w:ascii="宋体" w:hAnsi="宋体"/>
          <w:bCs/>
          <w:sz w:val="24"/>
          <w:szCs w:val="24"/>
        </w:rPr>
        <w:t xml:space="preserve">（二）（投标供应商）关于资格的声明函（格式）：</w:t>
      </w:r>
      <w:bookmarkEnd w:id="157"/>
      <w:r/>
      <w:bookmarkEnd w:id="158"/>
      <w:r/>
      <w:bookmarkEnd w:id="159"/>
      <w:r/>
      <w:bookmarkEnd w:id="160"/>
      <w:r/>
      <w:bookmarkEnd w:id="161"/>
      <w:r/>
      <w:r/>
    </w:p>
    <w:p>
      <w:pPr>
        <w:jc w:val="center"/>
        <w:spacing w:line="360" w:lineRule="auto"/>
        <w:rPr>
          <w:rFonts w:hint="eastAsia" w:ascii="宋体" w:hAnsi="宋体"/>
          <w:b/>
          <w:sz w:val="28"/>
          <w:szCs w:val="28"/>
        </w:rPr>
      </w:pPr>
      <w:r/>
      <w:bookmarkStart w:id="165" w:name="报价方关于资格的声明函（格式）"/>
      <w:r/>
      <w:bookmarkEnd w:id="165"/>
      <w:r/>
      <w:r/>
    </w:p>
    <w:p>
      <w:pPr>
        <w:jc w:val="center"/>
        <w:spacing w:line="360" w:lineRule="auto"/>
        <w:rPr>
          <w:rFonts w:hint="eastAsia" w:ascii="宋体" w:hAnsi="宋体"/>
          <w:b/>
          <w:sz w:val="28"/>
          <w:szCs w:val="28"/>
        </w:rPr>
      </w:pPr>
      <w:r>
        <w:rPr>
          <w:rFonts w:hint="eastAsia" w:ascii="宋体" w:hAnsi="宋体"/>
          <w:b/>
          <w:sz w:val="28"/>
          <w:szCs w:val="28"/>
        </w:rPr>
        <w:t xml:space="preserve">关于资格的声明函</w:t>
      </w:r>
      <w:r/>
    </w:p>
    <w:p>
      <w:pPr>
        <w:jc w:val="center"/>
        <w:spacing w:line="480" w:lineRule="auto"/>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JSZC-320206-LXZB-G2024-0039</w:t>
      </w:r>
      <w:r/>
    </w:p>
    <w:p>
      <w:pPr>
        <w:jc w:val="left"/>
        <w:spacing w:line="480" w:lineRule="auto"/>
        <w:tabs>
          <w:tab w:val="left" w:pos="6300" w:leader="none"/>
        </w:tabs>
        <w:rPr>
          <w:rFonts w:hint="eastAsia" w:ascii="宋体" w:hAnsi="宋体"/>
          <w:bCs/>
          <w:sz w:val="24"/>
          <w:szCs w:val="24"/>
        </w:rPr>
      </w:pPr>
      <w:r>
        <w:rPr>
          <w:rFonts w:hint="eastAsia" w:ascii="宋体" w:hAnsi="宋体"/>
          <w:bCs/>
          <w:sz w:val="24"/>
          <w:szCs w:val="24"/>
        </w:rPr>
        <w:t xml:space="preserve">无锡市惠山生态环境局：</w:t>
      </w:r>
      <w:r/>
    </w:p>
    <w:p>
      <w:pPr>
        <w:spacing w:line="480" w:lineRule="auto"/>
        <w:rPr>
          <w:rFonts w:hint="eastAsia" w:ascii="宋体" w:hAnsi="宋体"/>
          <w:bCs/>
          <w:sz w:val="24"/>
          <w:szCs w:val="24"/>
        </w:rPr>
      </w:pPr>
      <w:r>
        <w:rPr>
          <w:rFonts w:hint="eastAsia" w:ascii="宋体" w:hAnsi="宋体"/>
          <w:bCs/>
          <w:sz w:val="24"/>
          <w:szCs w:val="24"/>
        </w:rPr>
      </w:r>
      <w:r/>
    </w:p>
    <w:p>
      <w:pPr>
        <w:ind w:firstLine="480"/>
        <w:spacing w:line="480" w:lineRule="auto"/>
        <w:rPr>
          <w:rFonts w:hint="eastAsia" w:ascii="宋体" w:hAnsi="宋体"/>
          <w:bCs/>
          <w:sz w:val="24"/>
          <w:szCs w:val="24"/>
        </w:rPr>
      </w:pPr>
      <w:r>
        <w:rPr>
          <w:rFonts w:hint="eastAsia" w:ascii="宋体" w:hAnsi="宋体"/>
          <w:bCs/>
          <w:sz w:val="24"/>
          <w:szCs w:val="24"/>
        </w:rPr>
        <w:t xml:space="preserve">我公司（单位）参加本次项目（</w:t>
      </w:r>
      <w:r>
        <w:rPr>
          <w:rFonts w:ascii="宋体" w:hAnsi="宋体"/>
          <w:bCs/>
          <w:sz w:val="24"/>
          <w:szCs w:val="24"/>
        </w:rPr>
        <w:t xml:space="preserve">2024年惠山区地表水监测、村庄生活污水处理设施水质、生态环境信访及应急监测项目</w:t>
      </w:r>
      <w:r>
        <w:rPr>
          <w:rFonts w:hint="eastAsia" w:ascii="宋体" w:hAnsi="宋体"/>
          <w:bCs/>
          <w:sz w:val="24"/>
          <w:szCs w:val="24"/>
        </w:rPr>
        <w:t xml:space="preserve">）政府采购活动前三年内，在经营活动中没有重大违法记录，我公司（单位）愿针对本次项目（</w:t>
      </w:r>
      <w:r>
        <w:rPr>
          <w:rFonts w:ascii="宋体" w:hAnsi="宋体"/>
          <w:bCs/>
          <w:sz w:val="24"/>
          <w:szCs w:val="24"/>
        </w:rPr>
        <w:t xml:space="preserve">2024年惠山区地表水监测、村庄生活污水处理设施水质、生态环境信访及应急监测项目</w:t>
      </w:r>
      <w:r>
        <w:rPr>
          <w:rFonts w:hint="eastAsia" w:ascii="宋体" w:hAnsi="宋体"/>
          <w:bCs/>
          <w:sz w:val="24"/>
          <w:szCs w:val="24"/>
        </w:rPr>
        <w:t xml:space="preserve">）</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w:t>
      </w:r>
      <w:r>
        <w:rPr>
          <w:rFonts w:hint="eastAsia" w:ascii="宋体" w:hAnsi="宋体"/>
          <w:bCs/>
          <w:sz w:val="24"/>
          <w:szCs w:val="24"/>
        </w:rPr>
        <w:t xml:space="preserve">包名称</w:t>
      </w:r>
      <w:r>
        <w:rPr>
          <w:rFonts w:ascii="宋体" w:hAnsi="宋体"/>
          <w:bCs/>
          <w:sz w:val="24"/>
          <w:szCs w:val="24"/>
        </w:rPr>
        <w:t xml:space="preserve">）</w:t>
      </w:r>
      <w:r>
        <w:rPr>
          <w:rFonts w:hint="eastAsia" w:ascii="宋体" w:hAnsi="宋体"/>
          <w:bCs/>
          <w:sz w:val="24"/>
          <w:szCs w:val="24"/>
        </w:rPr>
        <w:t xml:space="preserve">进行投标，投标文件中所有关于投标资格的文件、证明、陈述均是真实的、准确的。若有违背，我公司（单位）</w:t>
      </w:r>
      <w:r>
        <w:rPr>
          <w:rFonts w:hint="eastAsia" w:ascii="宋体" w:hAnsi="宋体"/>
          <w:bCs/>
          <w:sz w:val="24"/>
          <w:szCs w:val="24"/>
          <w:u w:val="single"/>
        </w:rPr>
        <w:t xml:space="preserve">               </w:t>
      </w:r>
      <w:r>
        <w:rPr>
          <w:rFonts w:hint="eastAsia" w:ascii="宋体" w:hAnsi="宋体"/>
          <w:bCs/>
          <w:sz w:val="24"/>
          <w:szCs w:val="24"/>
        </w:rPr>
        <w:t xml:space="preserve">愿意承担由此而产生的一切后果。</w:t>
      </w:r>
      <w:r/>
    </w:p>
    <w:p>
      <w:pPr>
        <w:spacing w:line="480" w:lineRule="auto"/>
        <w:rPr>
          <w:rFonts w:hint="eastAsia" w:ascii="宋体" w:hAnsi="宋体"/>
          <w:bCs/>
          <w:sz w:val="24"/>
          <w:szCs w:val="24"/>
        </w:rPr>
      </w:pPr>
      <w:r>
        <w:rPr>
          <w:rFonts w:hint="eastAsia" w:ascii="宋体" w:hAnsi="宋体"/>
          <w:bCs/>
          <w:sz w:val="24"/>
          <w:szCs w:val="24"/>
        </w:rPr>
      </w:r>
      <w:r/>
    </w:p>
    <w:p>
      <w:pPr>
        <w:ind w:firstLine="4200"/>
        <w:jc w:val="left"/>
        <w:spacing w:line="360" w:lineRule="auto"/>
        <w:rPr>
          <w:sz w:val="24"/>
          <w:szCs w:val="24"/>
        </w:rPr>
      </w:pPr>
      <w:r>
        <w:rPr>
          <w:rFonts w:hint="eastAsia"/>
          <w:sz w:val="24"/>
          <w:szCs w:val="24"/>
        </w:rPr>
        <w:t xml:space="preserve">投标供应商（盖章）：</w:t>
      </w:r>
      <w:r/>
    </w:p>
    <w:p>
      <w:pPr>
        <w:ind w:firstLine="3480"/>
        <w:jc w:val="left"/>
        <w:spacing w:line="360" w:lineRule="auto"/>
        <w:rPr>
          <w:sz w:val="24"/>
          <w:szCs w:val="24"/>
        </w:rPr>
      </w:pPr>
      <w:r>
        <w:rPr>
          <w:rFonts w:hint="eastAsia"/>
          <w:sz w:val="24"/>
          <w:szCs w:val="24"/>
        </w:rPr>
        <w:t xml:space="preserve">法定代表人（签字或盖章）：</w:t>
      </w:r>
      <w:r/>
    </w:p>
    <w:p>
      <w:pPr>
        <w:ind w:firstLine="5640"/>
        <w:rPr>
          <w:sz w:val="24"/>
          <w:szCs w:val="24"/>
        </w:rPr>
      </w:pPr>
      <w:r>
        <w:rPr>
          <w:sz w:val="24"/>
          <w:szCs w:val="24"/>
        </w:rPr>
      </w:r>
      <w:r/>
    </w:p>
    <w:p>
      <w:pPr>
        <w:ind w:firstLine="5640"/>
      </w:pPr>
      <w:r>
        <w:rPr>
          <w:rFonts w:hint="eastAsia"/>
          <w:sz w:val="24"/>
          <w:szCs w:val="24"/>
        </w:rPr>
        <w:t xml:space="preserve">日  期：    年     月    日</w:t>
      </w:r>
      <w:r/>
    </w:p>
    <w:p>
      <w:r/>
      <w:r/>
    </w:p>
    <w:p>
      <w:pPr>
        <w:pageBreakBefore/>
        <w:rPr>
          <w:rFonts w:hint="eastAsia" w:ascii="宋体" w:hAnsi="宋体"/>
          <w:bCs/>
          <w:sz w:val="24"/>
          <w:szCs w:val="24"/>
        </w:rPr>
        <w:outlineLvl w:val="0"/>
      </w:pPr>
      <w:r/>
      <w:bookmarkStart w:id="166" w:name="_Toc116946355"/>
      <w:r/>
      <w:bookmarkStart w:id="167" w:name="_Toc98277375"/>
      <w:r>
        <w:rPr>
          <w:rFonts w:hint="eastAsia" w:ascii="宋体" w:hAnsi="宋体"/>
          <w:bCs/>
          <w:sz w:val="24"/>
          <w:szCs w:val="24"/>
        </w:rPr>
        <w:t xml:space="preserve">（三）（投标供应商）法定代表人授权委托书（格式）：</w:t>
      </w:r>
      <w:bookmarkEnd w:id="162"/>
      <w:r/>
      <w:bookmarkEnd w:id="163"/>
      <w:r/>
      <w:bookmarkEnd w:id="164"/>
      <w:r/>
      <w:bookmarkEnd w:id="166"/>
      <w:r/>
      <w:bookmarkEnd w:id="167"/>
      <w:r/>
      <w:r/>
    </w:p>
    <w:p>
      <w:r/>
      <w:r/>
    </w:p>
    <w:p>
      <w:pPr>
        <w:jc w:val="center"/>
        <w:spacing w:line="360" w:lineRule="auto"/>
        <w:rPr>
          <w:rFonts w:hint="eastAsia" w:ascii="宋体" w:hAnsi="宋体"/>
          <w:b/>
          <w:sz w:val="28"/>
          <w:szCs w:val="28"/>
        </w:rPr>
      </w:pPr>
      <w:r>
        <w:rPr>
          <w:rFonts w:hint="eastAsia" w:ascii="宋体" w:hAnsi="宋体"/>
          <w:b/>
          <w:sz w:val="28"/>
          <w:szCs w:val="28"/>
        </w:rPr>
        <w:t xml:space="preserve">法定代表人授权委托书</w:t>
      </w:r>
      <w:r/>
    </w:p>
    <w:p>
      <w:pPr>
        <w:jc w:val="center"/>
        <w:spacing w:line="480" w:lineRule="auto"/>
        <w:rPr>
          <w:rFonts w:hint="eastAsia" w:ascii="宋体" w:hAnsi="宋体" w:eastAsia="宋体"/>
          <w:bCs/>
          <w:sz w:val="24"/>
          <w:szCs w:val="24"/>
          <w:lang w:eastAsia="zh-CN"/>
        </w:rPr>
      </w:pPr>
      <w:r>
        <w:rPr>
          <w:rFonts w:hint="eastAsia" w:ascii="宋体" w:hAnsi="宋体"/>
          <w:bCs/>
          <w:sz w:val="24"/>
          <w:szCs w:val="24"/>
        </w:rPr>
        <w:t xml:space="preserve">采购项目编号：</w:t>
      </w:r>
      <w:r>
        <w:rPr>
          <w:rFonts w:hint="eastAsia" w:ascii="宋体" w:hAnsi="宋体"/>
          <w:bCs/>
          <w:sz w:val="24"/>
          <w:szCs w:val="24"/>
          <w:lang w:eastAsia="zh-CN"/>
        </w:rPr>
        <w:t xml:space="preserve">JSZC-320206-LXZB-G2024-0039</w:t>
      </w:r>
      <w:r/>
    </w:p>
    <w:p>
      <w:pPr>
        <w:spacing w:line="600" w:lineRule="exact"/>
        <w:rPr>
          <w:rFonts w:hint="eastAsia" w:ascii="宋体" w:hAnsi="宋体"/>
          <w:bCs/>
          <w:sz w:val="24"/>
          <w:szCs w:val="24"/>
        </w:rPr>
      </w:pPr>
      <w:r>
        <w:rPr>
          <w:rFonts w:hint="eastAsia" w:ascii="宋体" w:hAnsi="宋体"/>
          <w:bCs/>
          <w:sz w:val="24"/>
          <w:szCs w:val="24"/>
        </w:rPr>
        <w:t xml:space="preserve">无锡市惠山生态环境局：</w:t>
      </w:r>
      <w:r/>
    </w:p>
    <w:p>
      <w:pPr>
        <w:spacing w:line="580" w:lineRule="exact"/>
        <w:rPr>
          <w:rFonts w:hint="eastAsia" w:ascii="宋体" w:hAnsi="宋体"/>
          <w:bCs/>
          <w:sz w:val="24"/>
          <w:szCs w:val="24"/>
        </w:rPr>
      </w:pPr>
      <w:r>
        <w:rPr>
          <w:rFonts w:hint="eastAsia" w:ascii="宋体" w:hAnsi="宋体"/>
          <w:bCs/>
          <w:sz w:val="24"/>
          <w:szCs w:val="24"/>
        </w:rPr>
        <w:t xml:space="preserve">      </w:t>
      </w:r>
      <w:r>
        <w:rPr>
          <w:rFonts w:hint="eastAsia" w:ascii="宋体" w:hAnsi="宋体"/>
          <w:bCs/>
          <w:sz w:val="24"/>
          <w:szCs w:val="24"/>
          <w:u w:val="single"/>
        </w:rPr>
        <w:t xml:space="preserve">                    </w:t>
      </w:r>
      <w:r>
        <w:rPr>
          <w:rFonts w:hint="eastAsia" w:ascii="宋体" w:hAnsi="宋体"/>
          <w:bCs/>
          <w:sz w:val="24"/>
          <w:szCs w:val="24"/>
        </w:rPr>
        <w:t xml:space="preserve">系中华人民共和国合法公司（单位），特授权</w:t>
      </w:r>
      <w:r>
        <w:rPr>
          <w:rFonts w:hint="eastAsia" w:ascii="宋体" w:hAnsi="宋体"/>
          <w:bCs/>
          <w:sz w:val="24"/>
          <w:szCs w:val="24"/>
          <w:u w:val="single"/>
        </w:rPr>
        <w:t xml:space="preserve">       </w:t>
      </w:r>
      <w:r>
        <w:rPr>
          <w:rFonts w:hint="eastAsia" w:ascii="宋体" w:hAnsi="宋体"/>
          <w:bCs/>
          <w:sz w:val="24"/>
          <w:szCs w:val="24"/>
        </w:rPr>
        <w:t xml:space="preserve">代表我公司（单位）全权办理针对本项目（</w:t>
      </w:r>
      <w:r>
        <w:rPr>
          <w:rFonts w:ascii="宋体" w:hAnsi="宋体"/>
          <w:bCs/>
          <w:sz w:val="24"/>
          <w:szCs w:val="24"/>
        </w:rPr>
        <w:t xml:space="preserve">2024年惠山区地表水监测、村庄生活污水处理设施水质、生态环境信访及应急监测项目</w:t>
      </w:r>
      <w:r>
        <w:rPr>
          <w:rFonts w:hint="eastAsia" w:ascii="宋体" w:hAnsi="宋体"/>
          <w:bCs/>
          <w:sz w:val="24"/>
          <w:szCs w:val="24"/>
        </w:rPr>
        <w:t xml:space="preserve">）</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w:t>
      </w:r>
      <w:r>
        <w:rPr>
          <w:rFonts w:hint="eastAsia" w:ascii="宋体" w:hAnsi="宋体"/>
          <w:bCs/>
          <w:sz w:val="24"/>
          <w:szCs w:val="24"/>
        </w:rPr>
        <w:t xml:space="preserve">包名称</w:t>
      </w:r>
      <w:r>
        <w:rPr>
          <w:rFonts w:ascii="宋体" w:hAnsi="宋体"/>
          <w:bCs/>
          <w:sz w:val="24"/>
          <w:szCs w:val="24"/>
        </w:rPr>
        <w:t xml:space="preserve">）</w:t>
      </w:r>
      <w:r>
        <w:rPr>
          <w:rFonts w:hint="eastAsia" w:ascii="宋体" w:hAnsi="宋体"/>
          <w:bCs/>
          <w:sz w:val="24"/>
          <w:szCs w:val="24"/>
        </w:rPr>
        <w:t xml:space="preserve">的投标、参与开标、评标、签约等具体工作，并签署全部有关的文件、协议及合同。</w:t>
      </w:r>
      <w:r/>
    </w:p>
    <w:p>
      <w:pPr>
        <w:ind w:firstLine="480"/>
        <w:spacing w:line="580" w:lineRule="exact"/>
        <w:rPr>
          <w:rFonts w:hint="eastAsia" w:ascii="宋体" w:hAnsi="宋体"/>
          <w:bCs/>
          <w:sz w:val="24"/>
          <w:szCs w:val="24"/>
        </w:rPr>
      </w:pPr>
      <w:r>
        <w:rPr>
          <w:rFonts w:hint="eastAsia" w:ascii="宋体" w:hAnsi="宋体"/>
          <w:bCs/>
          <w:sz w:val="24"/>
          <w:szCs w:val="24"/>
        </w:rPr>
        <w:t xml:space="preserve">我公司（单位）对被授权代表的签名负全部责任。</w:t>
      </w:r>
      <w:r/>
    </w:p>
    <w:p>
      <w:pPr>
        <w:ind w:firstLine="480"/>
        <w:spacing w:line="580" w:lineRule="exact"/>
        <w:rPr>
          <w:rFonts w:hint="eastAsia" w:ascii="宋体" w:hAnsi="宋体"/>
          <w:bCs/>
          <w:sz w:val="24"/>
          <w:szCs w:val="24"/>
        </w:rPr>
      </w:pPr>
      <w:r>
        <w:rPr>
          <w:rFonts w:hint="eastAsia" w:ascii="宋体" w:hAnsi="宋体"/>
          <w:bCs/>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bCs/>
          <w:sz w:val="24"/>
          <w:szCs w:val="24"/>
        </w:rPr>
      </w:pPr>
      <w:r>
        <w:rPr>
          <w:rFonts w:hint="eastAsia" w:ascii="宋体" w:hAnsi="宋体"/>
          <w:bCs/>
          <w:sz w:val="24"/>
          <w:szCs w:val="24"/>
        </w:rPr>
        <w:t xml:space="preserve">被授权代表情况：</w:t>
      </w:r>
      <w:r/>
    </w:p>
    <w:p>
      <w:pPr>
        <w:ind w:firstLine="525"/>
        <w:spacing w:line="580" w:lineRule="exact"/>
        <w:rPr>
          <w:rFonts w:hint="eastAsia" w:ascii="宋体" w:hAnsi="宋体"/>
          <w:bCs/>
          <w:sz w:val="24"/>
          <w:szCs w:val="24"/>
        </w:rPr>
      </w:pPr>
      <w:r>
        <w:rPr>
          <w:rFonts w:hint="eastAsia" w:ascii="宋体" w:hAnsi="宋体"/>
          <w:bCs/>
          <w:sz w:val="24"/>
          <w:szCs w:val="24"/>
        </w:rPr>
        <w:t xml:space="preserve">姓名：         性别：       电话：</w:t>
      </w:r>
      <w:r/>
    </w:p>
    <w:p>
      <w:pPr>
        <w:ind w:firstLine="3240"/>
        <w:spacing w:line="580" w:lineRule="exact"/>
        <w:rPr>
          <w:rFonts w:hint="eastAsia" w:ascii="宋体" w:hAnsi="宋体"/>
          <w:bCs/>
          <w:sz w:val="24"/>
          <w:szCs w:val="24"/>
        </w:rPr>
      </w:pPr>
      <w:r>
        <w:rPr>
          <w:rFonts w:hint="eastAsia" w:ascii="宋体" w:hAnsi="宋体"/>
          <w:bCs/>
          <w:sz w:val="24"/>
          <w:szCs w:val="24"/>
        </w:rPr>
      </w:r>
      <w:r/>
    </w:p>
    <w:p>
      <w:pPr>
        <w:ind w:firstLine="3240"/>
        <w:spacing w:line="580" w:lineRule="exact"/>
        <w:rPr>
          <w:rFonts w:hint="eastAsia" w:ascii="宋体" w:hAnsi="宋体"/>
          <w:bCs/>
          <w:sz w:val="24"/>
          <w:szCs w:val="24"/>
        </w:rPr>
      </w:pPr>
      <w:r>
        <w:rPr>
          <w:rFonts w:hint="eastAsia" w:ascii="宋体" w:hAnsi="宋体"/>
          <w:bCs/>
          <w:sz w:val="24"/>
          <w:szCs w:val="24"/>
        </w:rPr>
      </w:r>
      <w:r/>
    </w:p>
    <w:p>
      <w:pPr>
        <w:ind w:firstLine="4200"/>
        <w:jc w:val="left"/>
        <w:spacing w:line="360" w:lineRule="auto"/>
        <w:rPr>
          <w:sz w:val="24"/>
          <w:szCs w:val="24"/>
        </w:rPr>
      </w:pPr>
      <w:r>
        <w:rPr>
          <w:rFonts w:hint="eastAsia"/>
          <w:sz w:val="24"/>
          <w:szCs w:val="24"/>
        </w:rPr>
        <w:t xml:space="preserve">投标供应商（盖章）：</w:t>
      </w:r>
      <w:r/>
    </w:p>
    <w:p>
      <w:pPr>
        <w:ind w:firstLine="3480"/>
        <w:jc w:val="left"/>
        <w:spacing w:line="360" w:lineRule="auto"/>
        <w:rPr>
          <w:sz w:val="24"/>
          <w:szCs w:val="24"/>
        </w:rPr>
      </w:pPr>
      <w:r>
        <w:rPr>
          <w:rFonts w:hint="eastAsia"/>
          <w:sz w:val="24"/>
          <w:szCs w:val="24"/>
        </w:rPr>
        <w:t xml:space="preserve">法定代表人（签字或盖章）：</w:t>
      </w:r>
      <w:r/>
    </w:p>
    <w:p>
      <w:pPr>
        <w:ind w:firstLine="5640"/>
        <w:jc w:val="left"/>
        <w:spacing w:line="360" w:lineRule="auto"/>
      </w:pPr>
      <w:r>
        <w:rPr>
          <w:rFonts w:hint="eastAsia"/>
          <w:sz w:val="24"/>
          <w:szCs w:val="24"/>
        </w:rPr>
        <w:t xml:space="preserve">日  期：    年     月     日</w:t>
      </w:r>
      <w:r/>
    </w:p>
    <w:p>
      <w:pPr>
        <w:ind w:firstLine="480"/>
        <w:spacing w:line="360" w:lineRule="auto"/>
        <w:rPr>
          <w:sz w:val="24"/>
          <w:szCs w:val="24"/>
        </w:rPr>
      </w:pPr>
      <w:r>
        <w:rPr>
          <w:sz w:val="24"/>
          <w:szCs w:val="24"/>
        </w:rPr>
      </w:r>
      <w:r/>
    </w:p>
    <w:p>
      <w:r/>
      <w:r/>
    </w:p>
    <w:tbl>
      <w:tblPr>
        <w:tblStyle w:val="78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sz w:val="24"/>
              </w:rPr>
            </w:pPr>
            <w:r>
              <w:rPr>
                <w:rFonts w:hint="eastAsia" w:ascii="宋体" w:hAnsi="宋体"/>
                <w:sz w:val="24"/>
              </w:rPr>
            </w:r>
            <w:r/>
          </w:p>
        </w:tc>
        <w:tc>
          <w:tcPr>
            <w:tcW w:w="504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（反面）</w:t>
            </w:r>
            <w:r/>
          </w:p>
        </w:tc>
      </w:tr>
    </w:tbl>
    <w:p>
      <w:pPr>
        <w:jc w:val="left"/>
        <w:rPr>
          <w:rFonts w:hint="eastAsia" w:ascii="宋体" w:hAnsi="宋体"/>
          <w:bCs/>
          <w:sz w:val="24"/>
          <w:szCs w:val="24"/>
        </w:rPr>
      </w:pPr>
      <w:r>
        <w:rPr>
          <w:rFonts w:hint="eastAsia" w:ascii="宋体" w:hAnsi="宋体"/>
          <w:bCs/>
          <w:sz w:val="24"/>
          <w:szCs w:val="24"/>
        </w:rPr>
      </w:r>
      <w:r/>
    </w:p>
    <w:tbl>
      <w:tblPr>
        <w:tblStyle w:val="78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被授权代表身份证复印件</w:t>
            </w:r>
            <w:r/>
          </w:p>
          <w:p>
            <w:pPr>
              <w:jc w:val="center"/>
              <w:spacing w:before="4" w:line="360" w:lineRule="auto"/>
              <w:widowControl/>
              <w:rPr>
                <w:rFonts w:hint="eastAsia"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sz w:val="24"/>
              </w:rPr>
            </w:pPr>
            <w:r>
              <w:rPr>
                <w:rFonts w:hint="eastAsia" w:ascii="宋体" w:hAnsi="宋体"/>
                <w:sz w:val="24"/>
              </w:rPr>
            </w:r>
            <w:r/>
          </w:p>
        </w:tc>
        <w:tc>
          <w:tcPr>
            <w:tcW w:w="504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被授权代表身份证复印件</w:t>
            </w:r>
            <w:r/>
          </w:p>
          <w:p>
            <w:pPr>
              <w:jc w:val="center"/>
              <w:spacing w:before="4" w:line="360" w:lineRule="auto"/>
              <w:widowControl/>
              <w:rPr>
                <w:rFonts w:hint="eastAsia" w:ascii="宋体" w:hAnsi="宋体"/>
                <w:sz w:val="24"/>
              </w:rPr>
            </w:pPr>
            <w:r>
              <w:rPr>
                <w:rFonts w:hint="eastAsia" w:ascii="宋体" w:hAnsi="宋体"/>
                <w:sz w:val="24"/>
              </w:rPr>
              <w:t xml:space="preserve">（反面）</w:t>
            </w:r>
            <w:r/>
          </w:p>
        </w:tc>
      </w:tr>
    </w:tbl>
    <w:p>
      <w:pPr>
        <w:jc w:val="left"/>
        <w:rPr>
          <w:rFonts w:hint="eastAsia" w:ascii="黑体" w:hAnsi="黑体" w:eastAsia="黑体"/>
          <w:sz w:val="28"/>
          <w:szCs w:val="28"/>
        </w:rPr>
      </w:pPr>
      <w:r>
        <w:rPr>
          <w:rFonts w:ascii="宋体" w:hAnsi="宋体"/>
          <w:bCs/>
          <w:sz w:val="24"/>
          <w:szCs w:val="24"/>
        </w:rPr>
        <w:br w:type="page" w:clear="all"/>
      </w:r>
      <w:r>
        <w:rPr>
          <w:rFonts w:hint="eastAsia" w:ascii="黑体" w:hAnsi="黑体" w:eastAsia="黑体"/>
          <w:sz w:val="28"/>
          <w:szCs w:val="28"/>
        </w:rPr>
        <w:t xml:space="preserve">法定代表人亲自参加投标的需提供：</w:t>
      </w:r>
      <w:r/>
    </w:p>
    <w:p>
      <w:pPr>
        <w:jc w:val="center"/>
        <w:spacing w:line="360" w:lineRule="auto"/>
        <w:rPr>
          <w:rFonts w:hint="eastAsia" w:ascii="宋体" w:hAnsi="宋体"/>
          <w:b/>
          <w:sz w:val="28"/>
          <w:szCs w:val="28"/>
        </w:rPr>
      </w:pPr>
      <w:r>
        <w:rPr>
          <w:rFonts w:hint="eastAsia" w:ascii="宋体" w:hAnsi="宋体"/>
          <w:b/>
          <w:sz w:val="28"/>
          <w:szCs w:val="28"/>
        </w:rPr>
      </w:r>
      <w:r/>
    </w:p>
    <w:p>
      <w:pPr>
        <w:jc w:val="center"/>
        <w:spacing w:line="360" w:lineRule="auto"/>
        <w:rPr>
          <w:rFonts w:hint="eastAsia" w:ascii="宋体" w:hAnsi="宋体"/>
          <w:b/>
          <w:sz w:val="28"/>
          <w:szCs w:val="28"/>
        </w:rPr>
      </w:pPr>
      <w:r>
        <w:rPr>
          <w:rFonts w:hint="eastAsia" w:ascii="宋体" w:hAnsi="宋体"/>
          <w:b/>
          <w:sz w:val="28"/>
          <w:szCs w:val="28"/>
        </w:rPr>
        <w:t xml:space="preserve">法定代表人身份证明书（格式）</w:t>
      </w:r>
      <w:r/>
    </w:p>
    <w:p>
      <w:pPr>
        <w:ind w:firstLine="612"/>
        <w:spacing w:line="360" w:lineRule="auto"/>
        <w:rPr>
          <w:rFonts w:hint="eastAsia" w:ascii="宋体" w:hAnsi="宋体"/>
          <w:sz w:val="24"/>
          <w:szCs w:val="24"/>
        </w:rPr>
      </w:pPr>
      <w:r>
        <w:rPr>
          <w:rFonts w:hint="eastAsia" w:ascii="宋体" w:hAnsi="宋体"/>
          <w:sz w:val="24"/>
          <w:szCs w:val="24"/>
        </w:rPr>
        <w:t xml:space="preserve">单位名称：</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2"/>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单位性质：</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rPr>
      </w:pPr>
      <w:r>
        <w:rPr>
          <w:rFonts w:hint="eastAsia" w:ascii="宋体" w:hAnsi="宋体"/>
          <w:sz w:val="24"/>
          <w:szCs w:val="24"/>
        </w:rPr>
        <w:t xml:space="preserve">成立时间：</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rPr>
        <w:t xml:space="preserve">年</w:t>
      </w:r>
      <w:r>
        <w:rPr>
          <w:rFonts w:hint="eastAsia" w:ascii="宋体" w:hAnsi="宋体"/>
          <w:sz w:val="24"/>
          <w:szCs w:val="24"/>
          <w:u w:val="single"/>
        </w:rPr>
        <w:tab/>
      </w:r>
      <w:r>
        <w:rPr>
          <w:rFonts w:hint="eastAsia" w:ascii="宋体" w:hAnsi="宋体"/>
          <w:sz w:val="24"/>
          <w:szCs w:val="24"/>
          <w:u w:val="single"/>
        </w:rPr>
        <w:t xml:space="preserve">  </w:t>
      </w:r>
      <w:r>
        <w:rPr>
          <w:rFonts w:hint="eastAsia" w:ascii="宋体" w:hAnsi="宋体"/>
          <w:sz w:val="24"/>
          <w:szCs w:val="24"/>
          <w:u w:val="single"/>
        </w:rPr>
        <w:tab/>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经营期限：</w:t>
      </w:r>
      <w:r>
        <w:rPr>
          <w:rFonts w:hint="eastAsia" w:ascii="宋体" w:hAnsi="宋体"/>
          <w:sz w:val="24"/>
          <w:szCs w:val="24"/>
          <w:u w:val="single"/>
        </w:rPr>
        <w:tab/>
      </w:r>
      <w:r>
        <w:rPr>
          <w:rFonts w:ascii="宋体" w:hAnsi="宋体"/>
          <w:sz w:val="24"/>
          <w:szCs w:val="24"/>
          <w:u w:val="single"/>
        </w:rPr>
        <w:t xml:space="preserve">         </w:t>
      </w:r>
      <w:r>
        <w:rPr>
          <w:rFonts w:hint="eastAsia" w:ascii="宋体" w:hAnsi="宋体"/>
          <w:sz w:val="24"/>
          <w:szCs w:val="24"/>
          <w:u w:val="single"/>
        </w:rPr>
        <w:tab/>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u w:val="single"/>
        </w:rPr>
      </w:pPr>
      <w:r>
        <w:rPr>
          <w:rFonts w:hint="eastAsia" w:ascii="宋体" w:hAnsi="宋体"/>
          <w:sz w:val="24"/>
          <w:szCs w:val="24"/>
        </w:rPr>
        <w:t xml:space="preserve">姓    名：</w:t>
      </w:r>
      <w:r>
        <w:rPr>
          <w:rFonts w:ascii="宋体" w:hAnsi="宋体"/>
          <w:sz w:val="24"/>
          <w:szCs w:val="24"/>
          <w:u w:val="single"/>
        </w:rPr>
        <w:t xml:space="preserve">        </w:t>
      </w:r>
      <w:r>
        <w:rPr>
          <w:rFonts w:hint="eastAsia" w:ascii="宋体" w:hAnsi="宋体"/>
          <w:sz w:val="24"/>
          <w:szCs w:val="24"/>
        </w:rPr>
        <w:t xml:space="preserve"> 性别：</w:t>
      </w:r>
      <w:r>
        <w:rPr>
          <w:rFonts w:ascii="宋体" w:hAnsi="宋体"/>
          <w:sz w:val="24"/>
          <w:szCs w:val="24"/>
          <w:u w:val="single"/>
        </w:rPr>
        <w:t xml:space="preserve">        </w:t>
      </w:r>
      <w:r>
        <w:rPr>
          <w:rFonts w:hint="eastAsia" w:ascii="宋体" w:hAnsi="宋体"/>
          <w:sz w:val="24"/>
          <w:szCs w:val="24"/>
        </w:rPr>
        <w:t xml:space="preserve">年龄：</w:t>
      </w:r>
      <w:r>
        <w:rPr>
          <w:rFonts w:ascii="宋体" w:hAnsi="宋体"/>
          <w:sz w:val="24"/>
          <w:szCs w:val="24"/>
          <w:u w:val="single"/>
        </w:rPr>
        <w:t xml:space="preserve">        </w:t>
      </w:r>
      <w:r>
        <w:rPr>
          <w:rFonts w:hint="eastAsia" w:ascii="宋体" w:hAnsi="宋体"/>
          <w:sz w:val="24"/>
          <w:szCs w:val="24"/>
        </w:rPr>
        <w:t xml:space="preserve"> 职务：</w:t>
      </w:r>
      <w:r>
        <w:rPr>
          <w:rFonts w:ascii="宋体" w:hAnsi="宋体"/>
          <w:sz w:val="24"/>
          <w:szCs w:val="24"/>
          <w:u w:val="single"/>
        </w:rPr>
        <w:t xml:space="preserve">        </w:t>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rPr>
      </w:pPr>
      <w:r>
        <w:rPr>
          <w:rFonts w:hint="eastAsia" w:ascii="宋体" w:hAnsi="宋体"/>
          <w:sz w:val="24"/>
          <w:szCs w:val="24"/>
        </w:rPr>
        <w:t xml:space="preserve">系</w:t>
      </w:r>
      <w:r>
        <w:rPr>
          <w:rFonts w:ascii="宋体" w:hAnsi="宋体"/>
          <w:sz w:val="24"/>
          <w:szCs w:val="24"/>
          <w:u w:val="single"/>
        </w:rPr>
        <w:t xml:space="preserve">                </w:t>
      </w:r>
      <w:r>
        <w:rPr>
          <w:rFonts w:hint="eastAsia" w:ascii="宋体" w:hAnsi="宋体"/>
          <w:sz w:val="24"/>
          <w:szCs w:val="24"/>
        </w:rPr>
        <w:t xml:space="preserve">的法定代表人。</w:t>
      </w:r>
      <w:r/>
    </w:p>
    <w:p>
      <w:pPr>
        <w:ind w:firstLine="610"/>
        <w:spacing w:line="360" w:lineRule="auto"/>
        <w:rPr>
          <w:rFonts w:hint="eastAsia" w:ascii="宋体" w:hAnsi="宋体"/>
          <w:sz w:val="24"/>
          <w:szCs w:val="24"/>
        </w:rPr>
      </w:pPr>
      <w:r>
        <w:rPr>
          <w:rFonts w:hint="eastAsia" w:ascii="宋体" w:hAnsi="宋体"/>
          <w:sz w:val="24"/>
          <w:szCs w:val="24"/>
        </w:rPr>
      </w:r>
      <w:r/>
    </w:p>
    <w:p>
      <w:pPr>
        <w:ind w:firstLine="610"/>
        <w:spacing w:line="360" w:lineRule="auto"/>
        <w:rPr>
          <w:rFonts w:hint="eastAsia" w:ascii="宋体" w:hAnsi="宋体"/>
          <w:sz w:val="24"/>
          <w:szCs w:val="24"/>
        </w:rPr>
      </w:pPr>
      <w:r>
        <w:rPr>
          <w:rFonts w:hint="eastAsia" w:ascii="宋体" w:hAnsi="宋体"/>
          <w:sz w:val="24"/>
          <w:szCs w:val="24"/>
        </w:rPr>
        <w:t xml:space="preserve">特此证明。</w:t>
      </w:r>
      <w:r/>
    </w:p>
    <w:p>
      <w:pPr>
        <w:ind w:firstLine="4560"/>
        <w:spacing w:line="360" w:lineRule="auto"/>
        <w:tabs>
          <w:tab w:val="left" w:pos="720" w:leader="none"/>
          <w:tab w:val="left" w:pos="900" w:leader="none"/>
        </w:tabs>
        <w:rPr>
          <w:rFonts w:hint="eastAsia" w:ascii="宋体" w:hAnsi="宋体"/>
          <w:sz w:val="24"/>
          <w:szCs w:val="24"/>
        </w:rPr>
      </w:pPr>
      <w:r>
        <w:rPr>
          <w:rFonts w:hint="eastAsia" w:ascii="宋体" w:hAnsi="宋体"/>
          <w:sz w:val="24"/>
          <w:szCs w:val="24"/>
        </w:rPr>
      </w:r>
      <w:r/>
    </w:p>
    <w:p>
      <w:pPr>
        <w:ind w:firstLine="4800"/>
        <w:spacing w:line="600" w:lineRule="auto"/>
        <w:tabs>
          <w:tab w:val="left" w:pos="720" w:leader="none"/>
          <w:tab w:val="left" w:pos="900" w:leader="none"/>
        </w:tabs>
        <w:rPr>
          <w:rFonts w:hint="eastAsia" w:ascii="宋体" w:hAnsi="宋体"/>
          <w:sz w:val="24"/>
          <w:szCs w:val="24"/>
        </w:rPr>
      </w:pPr>
      <w:r>
        <w:rPr>
          <w:rFonts w:hint="eastAsia" w:ascii="宋体" w:hAnsi="宋体"/>
          <w:sz w:val="24"/>
          <w:szCs w:val="24"/>
        </w:rPr>
        <w:t xml:space="preserve">投标供应商：</w:t>
      </w:r>
      <w:r>
        <w:rPr>
          <w:rFonts w:hint="eastAsia" w:ascii="宋体" w:hAnsi="宋体"/>
          <w:sz w:val="24"/>
          <w:szCs w:val="24"/>
          <w:u w:val="single"/>
        </w:rPr>
        <w:t xml:space="preserve">             （盖公章）</w:t>
      </w:r>
      <w:r/>
    </w:p>
    <w:p>
      <w:pPr>
        <w:ind w:right="480" w:firstLine="5280"/>
        <w:widowControl/>
        <w:rPr>
          <w:rFonts w:hint="eastAsia" w:ascii="宋体" w:hAnsi="宋体"/>
          <w:sz w:val="24"/>
          <w:szCs w:val="24"/>
        </w:rPr>
      </w:pPr>
      <w:r>
        <w:rPr>
          <w:rFonts w:hint="eastAsia" w:ascii="宋体" w:hAnsi="宋体"/>
          <w:sz w:val="24"/>
          <w:szCs w:val="24"/>
        </w:rPr>
        <w:t xml:space="preserve">日  期：  年  月  日</w:t>
      </w:r>
      <w:r/>
    </w:p>
    <w:tbl>
      <w:tblPr>
        <w:tblStyle w:val="785"/>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sz w:val="24"/>
              </w:rPr>
            </w:pPr>
            <w:r>
              <w:rPr>
                <w:rFonts w:hint="eastAsia" w:ascii="宋体" w:hAnsi="宋体"/>
                <w:sz w:val="24"/>
              </w:rPr>
            </w:r>
            <w:r/>
          </w:p>
        </w:tc>
        <w:tc>
          <w:tcPr>
            <w:tcW w:w="5040" w:type="dxa"/>
            <w:textDirection w:val="lrTb"/>
            <w:noWrap w:val="false"/>
          </w:tcPr>
          <w:p>
            <w:pPr>
              <w:spacing w:before="4" w:line="360" w:lineRule="auto"/>
              <w:widowControl/>
              <w:rPr>
                <w:rFonts w:hint="eastAsia" w:ascii="宋体" w:hAnsi="宋体"/>
                <w:sz w:val="24"/>
              </w:rPr>
            </w:pPr>
            <w:r>
              <w:rPr>
                <w:rFonts w:hint="eastAsia" w:ascii="宋体" w:hAnsi="宋体"/>
                <w:sz w:val="24"/>
              </w:rPr>
            </w:r>
            <w:r/>
          </w:p>
          <w:p>
            <w:pPr>
              <w:spacing w:before="4" w:line="360" w:lineRule="auto"/>
              <w:widowControl/>
              <w:rPr>
                <w:rFonts w:hint="eastAsia" w:ascii="宋体" w:hAnsi="宋体"/>
                <w:sz w:val="24"/>
              </w:rPr>
            </w:pPr>
            <w:r>
              <w:rPr>
                <w:rFonts w:hint="eastAsia" w:ascii="宋体" w:hAnsi="宋体"/>
                <w:sz w:val="24"/>
              </w:rPr>
            </w:r>
            <w:r/>
          </w:p>
          <w:p>
            <w:pPr>
              <w:jc w:val="center"/>
              <w:spacing w:before="4" w:line="360" w:lineRule="auto"/>
              <w:widowControl/>
              <w:rPr>
                <w:rFonts w:hint="eastAsia" w:ascii="宋体" w:hAnsi="宋体"/>
                <w:sz w:val="24"/>
              </w:rPr>
            </w:pPr>
            <w:r>
              <w:rPr>
                <w:rFonts w:hint="eastAsia" w:ascii="宋体" w:hAnsi="宋体"/>
                <w:sz w:val="24"/>
              </w:rPr>
              <w:t xml:space="preserve">法定代表人身份证复印件</w:t>
            </w:r>
            <w:r/>
          </w:p>
          <w:p>
            <w:pPr>
              <w:jc w:val="center"/>
              <w:spacing w:before="4" w:line="360" w:lineRule="auto"/>
              <w:widowControl/>
              <w:rPr>
                <w:rFonts w:hint="eastAsia" w:ascii="宋体" w:hAnsi="宋体"/>
                <w:sz w:val="24"/>
              </w:rPr>
            </w:pPr>
            <w:r>
              <w:rPr>
                <w:rFonts w:hint="eastAsia" w:ascii="宋体" w:hAnsi="宋体"/>
                <w:sz w:val="24"/>
              </w:rPr>
              <w:t xml:space="preserve">（反面）</w:t>
            </w:r>
            <w:r/>
          </w:p>
        </w:tc>
      </w:tr>
    </w:tbl>
    <w:p>
      <w:pPr>
        <w:ind w:right="240"/>
        <w:jc w:val="left"/>
        <w:widowControl/>
        <w:rPr>
          <w:rFonts w:hint="eastAsia" w:ascii="宋体" w:hAnsi="宋体"/>
          <w:bCs/>
          <w:sz w:val="24"/>
          <w:szCs w:val="24"/>
        </w:rPr>
      </w:pPr>
      <w:r>
        <w:rPr>
          <w:rFonts w:ascii="宋体" w:hAnsi="宋体"/>
          <w:bCs/>
          <w:sz w:val="24"/>
          <w:szCs w:val="24"/>
        </w:rPr>
        <w:br w:type="page" w:clear="all"/>
      </w:r>
      <w:r/>
    </w:p>
    <w:p>
      <w:pPr>
        <w:pageBreakBefore/>
        <w:rPr>
          <w:rFonts w:hint="eastAsia" w:ascii="宋体" w:hAnsi="宋体"/>
          <w:bCs/>
          <w:sz w:val="24"/>
          <w:szCs w:val="24"/>
        </w:rPr>
        <w:outlineLvl w:val="0"/>
      </w:pPr>
      <w:r/>
      <w:bookmarkStart w:id="168" w:name="_Toc39873233"/>
      <w:r/>
      <w:bookmarkStart w:id="169" w:name="_Toc98277376"/>
      <w:r/>
      <w:bookmarkStart w:id="170" w:name="_Toc36850800"/>
      <w:r/>
      <w:bookmarkStart w:id="171" w:name="_Toc116946356"/>
      <w:r/>
      <w:bookmarkStart w:id="172" w:name="_Toc39873188"/>
      <w:r>
        <w:rPr>
          <w:rFonts w:hint="eastAsia" w:ascii="宋体" w:hAnsi="宋体"/>
          <w:bCs/>
          <w:sz w:val="24"/>
          <w:szCs w:val="24"/>
        </w:rPr>
        <w:t xml:space="preserve">（四）政府采购投标及履约承诺函（格式）：</w:t>
      </w:r>
      <w:bookmarkEnd w:id="168"/>
      <w:r/>
      <w:bookmarkEnd w:id="169"/>
      <w:r/>
      <w:bookmarkEnd w:id="170"/>
      <w:r/>
      <w:bookmarkEnd w:id="171"/>
      <w:r/>
      <w:bookmarkEnd w:id="172"/>
      <w:r/>
      <w:r/>
    </w:p>
    <w:p>
      <w:r/>
      <w:r/>
    </w:p>
    <w:p>
      <w:pPr>
        <w:jc w:val="center"/>
        <w:spacing w:line="360" w:lineRule="auto"/>
        <w:rPr>
          <w:rFonts w:hint="eastAsia" w:ascii="宋体" w:hAnsi="宋体"/>
          <w:b/>
          <w:sz w:val="28"/>
          <w:szCs w:val="28"/>
        </w:rPr>
      </w:pPr>
      <w:r>
        <w:rPr>
          <w:rFonts w:hint="eastAsia" w:ascii="宋体" w:hAnsi="宋体"/>
          <w:b/>
          <w:sz w:val="28"/>
          <w:szCs w:val="28"/>
        </w:rPr>
        <w:t xml:space="preserve">政府采购投标及履约承诺函</w:t>
      </w:r>
      <w:r/>
    </w:p>
    <w:p>
      <w:pPr>
        <w:spacing w:line="48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rPr>
        <w:t xml:space="preserve">投标供应商</w:t>
      </w:r>
      <w:r>
        <w:rPr>
          <w:rFonts w:hint="eastAsia" w:ascii="宋体" w:hAnsi="宋体"/>
          <w:sz w:val="24"/>
          <w:szCs w:val="24"/>
        </w:rPr>
        <w:t xml:space="preserve">名称）在此承诺：</w:t>
      </w:r>
      <w:r/>
    </w:p>
    <w:p>
      <w:pPr>
        <w:ind w:firstLine="482"/>
        <w:jc w:val="left"/>
        <w:spacing w:line="360" w:lineRule="auto"/>
        <w:rPr>
          <w:rFonts w:hint="eastAsia" w:ascii="宋体" w:hAnsi="宋体"/>
          <w:bCs/>
          <w:sz w:val="24"/>
          <w:szCs w:val="24"/>
        </w:rPr>
      </w:pPr>
      <w:r>
        <w:rPr>
          <w:rFonts w:ascii="宋体" w:hAnsi="宋体"/>
          <w:bCs/>
          <w:sz w:val="24"/>
          <w:szCs w:val="24"/>
        </w:rPr>
        <w:t xml:space="preserve">我公司</w:t>
      </w:r>
      <w:r>
        <w:rPr>
          <w:rFonts w:hint="eastAsia" w:ascii="宋体" w:hAnsi="宋体"/>
          <w:bCs/>
          <w:sz w:val="24"/>
          <w:szCs w:val="24"/>
        </w:rPr>
        <w:t xml:space="preserve">（</w:t>
      </w:r>
      <w:r>
        <w:rPr>
          <w:rFonts w:ascii="宋体" w:hAnsi="宋体"/>
          <w:bCs/>
          <w:sz w:val="24"/>
          <w:szCs w:val="24"/>
        </w:rPr>
        <w:t xml:space="preserve">单位</w:t>
      </w:r>
      <w:r>
        <w:rPr>
          <w:rFonts w:hint="eastAsia" w:ascii="宋体" w:hAnsi="宋体"/>
          <w:bCs/>
          <w:sz w:val="24"/>
          <w:szCs w:val="24"/>
        </w:rPr>
        <w:t xml:space="preserve">）</w:t>
      </w:r>
      <w:r>
        <w:rPr>
          <w:rFonts w:ascii="宋体" w:hAnsi="宋体"/>
          <w:bCs/>
          <w:sz w:val="24"/>
          <w:szCs w:val="24"/>
        </w:rPr>
        <w:t xml:space="preserve">愿针对此次</w:t>
      </w:r>
      <w:r>
        <w:rPr>
          <w:rFonts w:ascii="宋体" w:hAnsi="宋体"/>
          <w:b/>
          <w:sz w:val="24"/>
          <w:szCs w:val="24"/>
          <w:u w:val="single"/>
        </w:rPr>
        <w:t xml:space="preserve">2024年惠山区地表水监测、村庄生活污水处理设施水质、生态环境信访及应急监测项目</w:t>
      </w:r>
      <w:r>
        <w:rPr>
          <w:rFonts w:hint="eastAsia" w:ascii="宋体" w:hAnsi="宋体"/>
          <w:bCs/>
          <w:sz w:val="24"/>
          <w:szCs w:val="24"/>
        </w:rPr>
        <w:t xml:space="preserve">（项目名称）</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w:t>
      </w:r>
      <w:r>
        <w:rPr>
          <w:rFonts w:hint="eastAsia" w:ascii="宋体" w:hAnsi="宋体"/>
          <w:bCs/>
          <w:sz w:val="24"/>
          <w:szCs w:val="24"/>
        </w:rPr>
        <w:t xml:space="preserve">包名称</w:t>
      </w:r>
      <w:r>
        <w:rPr>
          <w:rFonts w:ascii="宋体" w:hAnsi="宋体"/>
          <w:bCs/>
          <w:sz w:val="24"/>
          <w:szCs w:val="24"/>
        </w:rPr>
        <w:t xml:space="preserve">）进行投标。</w:t>
      </w:r>
      <w:r>
        <w:rPr>
          <w:rFonts w:hint="eastAsia" w:ascii="宋体" w:hAnsi="宋体"/>
          <w:bCs/>
          <w:sz w:val="24"/>
          <w:szCs w:val="24"/>
        </w:rPr>
        <w:t xml:space="preserve">我单位承诺如下：</w:t>
      </w:r>
      <w:r/>
    </w:p>
    <w:p>
      <w:pPr>
        <w:ind w:firstLine="482"/>
        <w:jc w:val="left"/>
        <w:spacing w:line="360" w:lineRule="auto"/>
        <w:rPr>
          <w:rFonts w:hint="eastAsia" w:ascii="宋体" w:hAnsi="宋体"/>
          <w:bCs/>
          <w:sz w:val="24"/>
          <w:szCs w:val="24"/>
        </w:rPr>
      </w:pPr>
      <w:r>
        <w:rPr>
          <w:rFonts w:hint="eastAsia" w:ascii="宋体" w:hAnsi="宋体"/>
          <w:bCs/>
          <w:sz w:val="24"/>
          <w:szCs w:val="24"/>
        </w:rPr>
        <w:t xml:space="preserve">    1.我单位本招标项目所提供的货物或服务未侵犯知识产权。</w:t>
      </w:r>
      <w:r/>
    </w:p>
    <w:p>
      <w:pPr>
        <w:ind w:firstLine="480"/>
        <w:spacing w:line="360" w:lineRule="auto"/>
        <w:rPr>
          <w:rFonts w:hint="eastAsia" w:ascii="宋体" w:hAnsi="宋体"/>
          <w:bCs/>
          <w:sz w:val="24"/>
          <w:szCs w:val="24"/>
        </w:rPr>
      </w:pPr>
      <w:r>
        <w:rPr>
          <w:rFonts w:hint="eastAsia" w:ascii="宋体" w:hAnsi="宋体"/>
          <w:bCs/>
          <w:sz w:val="24"/>
          <w:szCs w:val="24"/>
        </w:rPr>
        <w:t xml:space="preserve">2.我单位参与本项目投标前三年内，在经营活动中没有违法记录。</w:t>
      </w:r>
      <w:r/>
    </w:p>
    <w:p>
      <w:pPr>
        <w:ind w:firstLine="480"/>
        <w:spacing w:line="360" w:lineRule="auto"/>
        <w:rPr>
          <w:rFonts w:hint="eastAsia" w:ascii="宋体" w:hAnsi="宋体"/>
          <w:bCs/>
          <w:sz w:val="24"/>
          <w:szCs w:val="24"/>
        </w:rPr>
      </w:pPr>
      <w:r>
        <w:rPr>
          <w:rFonts w:hint="eastAsia" w:ascii="宋体" w:hAnsi="宋体"/>
          <w:bCs/>
          <w:sz w:val="24"/>
          <w:szCs w:val="24"/>
        </w:rPr>
        <w:t xml:space="preserve">3.我单位参与本项目政府采购活动时不存在被有关部门禁止参与政府采购活动且在有效期内的情况。</w:t>
      </w:r>
      <w:r/>
    </w:p>
    <w:p>
      <w:pPr>
        <w:ind w:firstLine="480"/>
        <w:spacing w:line="360" w:lineRule="auto"/>
        <w:rPr>
          <w:rFonts w:hint="eastAsia" w:ascii="宋体" w:hAnsi="宋体"/>
          <w:bCs/>
          <w:sz w:val="24"/>
          <w:szCs w:val="24"/>
        </w:rPr>
      </w:pPr>
      <w:r>
        <w:rPr>
          <w:rFonts w:hint="eastAsia" w:ascii="宋体" w:hAnsi="宋体"/>
          <w:bCs/>
          <w:sz w:val="24"/>
          <w:szCs w:val="24"/>
        </w:rPr>
        <w:t xml:space="preserve">4.我单位具备《中华人民共和国政府采购法》第二十二条规定的条件，承诺如下：</w:t>
      </w:r>
      <w:r/>
    </w:p>
    <w:p>
      <w:pPr>
        <w:ind w:firstLine="480"/>
        <w:spacing w:line="360" w:lineRule="auto"/>
        <w:rPr>
          <w:rFonts w:hint="eastAsia" w:ascii="宋体" w:hAnsi="宋体"/>
          <w:bCs/>
          <w:sz w:val="24"/>
          <w:szCs w:val="24"/>
        </w:rPr>
      </w:pPr>
      <w:r>
        <w:rPr>
          <w:rFonts w:hint="eastAsia" w:ascii="宋体" w:hAnsi="宋体"/>
          <w:bCs/>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bCs/>
          <w:sz w:val="24"/>
          <w:szCs w:val="24"/>
        </w:rPr>
      </w:pPr>
      <w:r>
        <w:rPr>
          <w:rFonts w:hint="eastAsia" w:ascii="宋体" w:hAnsi="宋体"/>
          <w:bCs/>
          <w:sz w:val="24"/>
          <w:szCs w:val="24"/>
        </w:rPr>
        <w:t xml:space="preserve">（2）我方符合法律、行政法规规定的其他条件。</w:t>
      </w:r>
      <w:r/>
    </w:p>
    <w:p>
      <w:pPr>
        <w:ind w:firstLine="480"/>
        <w:spacing w:line="360" w:lineRule="auto"/>
        <w:rPr>
          <w:rFonts w:hint="eastAsia" w:ascii="宋体" w:hAnsi="宋体"/>
          <w:bCs/>
          <w:sz w:val="24"/>
          <w:szCs w:val="24"/>
        </w:rPr>
      </w:pPr>
      <w:r>
        <w:rPr>
          <w:rFonts w:hint="eastAsia" w:ascii="宋体" w:hAnsi="宋体"/>
          <w:bCs/>
          <w:sz w:val="24"/>
          <w:szCs w:val="24"/>
        </w:rPr>
        <w:t xml:space="preserve">5.我单位未被列入失信被执行人、税收违法案件当事人名单、政府采购严重违法失信行为记录名单。</w:t>
      </w:r>
      <w:r/>
    </w:p>
    <w:p>
      <w:pPr>
        <w:ind w:firstLine="480"/>
        <w:spacing w:line="360" w:lineRule="auto"/>
        <w:rPr>
          <w:rFonts w:hint="eastAsia" w:ascii="宋体" w:hAnsi="宋体"/>
          <w:bCs/>
          <w:sz w:val="24"/>
          <w:szCs w:val="24"/>
        </w:rPr>
      </w:pPr>
      <w:r>
        <w:rPr>
          <w:rFonts w:hint="eastAsia" w:ascii="宋体" w:hAnsi="宋体"/>
          <w:bCs/>
          <w:sz w:val="24"/>
          <w:szCs w:val="24"/>
        </w:rPr>
        <w:t xml:space="preserve">6</w:t>
      </w:r>
      <w:r>
        <w:rPr>
          <w:rFonts w:ascii="宋体" w:hAnsi="宋体"/>
          <w:bCs/>
          <w:sz w:val="24"/>
          <w:szCs w:val="24"/>
        </w:rPr>
        <w:t xml:space="preserve">.</w:t>
      </w:r>
      <w:r>
        <w:rPr>
          <w:rFonts w:hint="eastAsia" w:ascii="宋体" w:hAnsi="宋体"/>
          <w:bCs/>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bCs/>
          <w:sz w:val="24"/>
          <w:szCs w:val="24"/>
        </w:rPr>
      </w:pPr>
      <w:r>
        <w:rPr>
          <w:rFonts w:hint="eastAsia" w:ascii="宋体" w:hAnsi="宋体"/>
          <w:bCs/>
          <w:sz w:val="24"/>
          <w:szCs w:val="24"/>
        </w:rPr>
        <w:t xml:space="preserve">7</w:t>
      </w:r>
      <w:r>
        <w:rPr>
          <w:rFonts w:ascii="宋体" w:hAnsi="宋体"/>
          <w:bCs/>
          <w:sz w:val="24"/>
          <w:szCs w:val="24"/>
        </w:rPr>
        <w:t xml:space="preserve">.</w:t>
      </w:r>
      <w:r>
        <w:rPr>
          <w:rFonts w:hint="eastAsia" w:ascii="宋体" w:hAnsi="宋体"/>
          <w:bCs/>
          <w:sz w:val="24"/>
          <w:szCs w:val="24"/>
        </w:rPr>
        <w:t xml:space="preserve">我方与其他供应商不存在单位负责人为同一人或者存在直接控股、管理关系。</w:t>
      </w:r>
      <w:r/>
    </w:p>
    <w:p>
      <w:pPr>
        <w:ind w:firstLine="480"/>
        <w:spacing w:line="360" w:lineRule="auto"/>
        <w:rPr>
          <w:rFonts w:hint="eastAsia" w:ascii="宋体" w:hAnsi="宋体"/>
          <w:bCs/>
          <w:sz w:val="24"/>
          <w:szCs w:val="24"/>
        </w:rPr>
      </w:pPr>
      <w:r>
        <w:rPr>
          <w:rFonts w:hint="eastAsia" w:ascii="宋体" w:hAnsi="宋体"/>
          <w:bCs/>
          <w:sz w:val="24"/>
          <w:szCs w:val="24"/>
        </w:rPr>
        <w:t xml:space="preserve">8</w:t>
      </w:r>
      <w:r>
        <w:rPr>
          <w:rFonts w:ascii="宋体" w:hAnsi="宋体"/>
          <w:bCs/>
          <w:sz w:val="24"/>
          <w:szCs w:val="24"/>
        </w:rPr>
        <w:t xml:space="preserve">.</w:t>
      </w:r>
      <w:r>
        <w:rPr>
          <w:rFonts w:hint="eastAsia" w:ascii="宋体" w:hAnsi="宋体"/>
          <w:bCs/>
          <w:sz w:val="24"/>
          <w:szCs w:val="24"/>
        </w:rPr>
        <w:t xml:space="preserve">我方承诺未为本项目提供整体设计、规范编制或者项目管理、监理、检测等服务。</w:t>
      </w:r>
      <w:r/>
    </w:p>
    <w:p>
      <w:pPr>
        <w:ind w:firstLine="480"/>
        <w:spacing w:line="360" w:lineRule="auto"/>
        <w:rPr>
          <w:rFonts w:hint="eastAsia" w:ascii="宋体" w:hAnsi="宋体"/>
          <w:bCs/>
          <w:sz w:val="24"/>
          <w:szCs w:val="24"/>
        </w:rPr>
      </w:pPr>
      <w:r>
        <w:rPr>
          <w:rFonts w:ascii="宋体" w:hAnsi="宋体"/>
          <w:bCs/>
          <w:sz w:val="24"/>
          <w:szCs w:val="24"/>
        </w:rPr>
        <w:t xml:space="preserve">9</w:t>
      </w:r>
      <w:r>
        <w:rPr>
          <w:rFonts w:hint="eastAsia" w:ascii="宋体" w:hAnsi="宋体"/>
          <w:bCs/>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bCs/>
          <w:sz w:val="24"/>
          <w:szCs w:val="24"/>
        </w:rPr>
      </w:pPr>
      <w:r>
        <w:rPr>
          <w:rFonts w:ascii="宋体" w:hAnsi="宋体"/>
          <w:bCs/>
          <w:sz w:val="24"/>
          <w:szCs w:val="24"/>
        </w:rPr>
        <w:t xml:space="preserve">10</w:t>
      </w:r>
      <w:r>
        <w:rPr>
          <w:rFonts w:hint="eastAsia" w:ascii="宋体" w:hAnsi="宋体"/>
          <w:bCs/>
          <w:sz w:val="24"/>
          <w:szCs w:val="24"/>
        </w:rPr>
        <w:t xml:space="preserve">.我单位如果中标，做到诚实守信，依照本项目招标文件需求内容、签署的采购合同及本单位在投标中所做的一切承诺履约。</w:t>
      </w:r>
      <w:r/>
    </w:p>
    <w:p>
      <w:pPr>
        <w:ind w:firstLine="480"/>
        <w:spacing w:line="360" w:lineRule="auto"/>
        <w:rPr>
          <w:rFonts w:hint="eastAsia" w:ascii="宋体" w:hAnsi="宋体"/>
          <w:bCs/>
          <w:sz w:val="24"/>
          <w:szCs w:val="24"/>
        </w:rPr>
      </w:pPr>
      <w:r>
        <w:rPr>
          <w:rFonts w:ascii="宋体" w:hAnsi="宋体"/>
          <w:bCs/>
          <w:sz w:val="24"/>
          <w:szCs w:val="24"/>
        </w:rPr>
        <w:t xml:space="preserve">11</w:t>
      </w:r>
      <w:r>
        <w:rPr>
          <w:rFonts w:hint="eastAsia" w:ascii="宋体" w:hAnsi="宋体"/>
          <w:bCs/>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bCs/>
          <w:sz w:val="24"/>
          <w:szCs w:val="24"/>
        </w:rPr>
      </w:pPr>
      <w:r>
        <w:rPr>
          <w:rFonts w:hint="eastAsia" w:ascii="宋体" w:hAnsi="宋体"/>
          <w:bCs/>
          <w:sz w:val="24"/>
          <w:szCs w:val="24"/>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hint="eastAsia" w:ascii="宋体" w:hAnsi="宋体"/>
          <w:bCs/>
          <w:sz w:val="24"/>
          <w:szCs w:val="24"/>
        </w:rPr>
      </w:pPr>
      <w:r>
        <w:rPr>
          <w:rFonts w:hint="eastAsia" w:ascii="宋体" w:hAnsi="宋体"/>
          <w:bCs/>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sz w:val="24"/>
          <w:szCs w:val="24"/>
        </w:rPr>
      </w:pPr>
      <w:r>
        <w:rPr>
          <w:rFonts w:hint="eastAsia" w:ascii="宋体" w:hAnsi="宋体"/>
          <w:bCs/>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bCs/>
          <w:sz w:val="24"/>
          <w:szCs w:val="24"/>
        </w:rPr>
      </w:pPr>
      <w:r>
        <w:rPr>
          <w:rFonts w:hint="eastAsia" w:ascii="宋体" w:hAnsi="宋体"/>
          <w:bCs/>
          <w:sz w:val="24"/>
          <w:szCs w:val="24"/>
        </w:rPr>
        <w:t xml:space="preserve">15.根据</w:t>
      </w:r>
      <w:r>
        <w:rPr>
          <w:rFonts w:hint="eastAsia" w:ascii="宋体" w:hAnsi="宋体"/>
          <w:bCs/>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bCs/>
          <w:sz w:val="24"/>
          <w:szCs w:val="24"/>
        </w:rPr>
      </w:pPr>
      <w:r>
        <w:rPr>
          <w:rFonts w:hint="eastAsia" w:ascii="宋体" w:hAnsi="宋体"/>
          <w:bCs/>
          <w:sz w:val="24"/>
          <w:szCs w:val="24"/>
        </w:rPr>
        <w:t xml:space="preserve">17.我单位承诺不非法转包、分包。</w:t>
      </w:r>
      <w:r/>
    </w:p>
    <w:p>
      <w:pPr>
        <w:ind w:firstLine="480"/>
        <w:spacing w:line="360" w:lineRule="auto"/>
        <w:rPr>
          <w:rFonts w:hint="eastAsia" w:ascii="宋体" w:hAnsi="宋体"/>
          <w:bCs/>
          <w:sz w:val="24"/>
          <w:szCs w:val="24"/>
        </w:rPr>
      </w:pPr>
      <w:r>
        <w:rPr>
          <w:rFonts w:hint="eastAsia" w:ascii="宋体" w:hAnsi="宋体"/>
          <w:bCs/>
          <w:sz w:val="24"/>
          <w:szCs w:val="24"/>
        </w:rPr>
        <w:t xml:space="preserve">18.我单位承诺未参与本项目的采购需求、技术指标、商务指标等内容的设定，不存在对其他投标供应商不公平的行为。</w:t>
      </w:r>
      <w:r/>
    </w:p>
    <w:p>
      <w:pPr>
        <w:ind w:firstLine="480"/>
        <w:spacing w:line="360" w:lineRule="auto"/>
        <w:rPr>
          <w:rFonts w:hint="eastAsia" w:ascii="宋体" w:hAnsi="宋体"/>
          <w:bCs/>
          <w:sz w:val="24"/>
        </w:rPr>
      </w:pPr>
      <w:r>
        <w:rPr>
          <w:rFonts w:hint="eastAsia" w:ascii="宋体" w:hAnsi="宋体"/>
          <w:bCs/>
          <w:sz w:val="24"/>
          <w:szCs w:val="24"/>
        </w:rPr>
        <w:t xml:space="preserve">以上承诺，如有违反，愿依照国家相关法律处理，并承担由此给采购人带来的损失</w:t>
      </w:r>
      <w:r>
        <w:rPr>
          <w:rFonts w:hint="eastAsia" w:ascii="宋体" w:hAnsi="宋体"/>
          <w:bCs/>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19</w:t>
      </w:r>
      <w:r>
        <w:rPr>
          <w:rFonts w:ascii="宋体" w:hAnsi="宋体"/>
          <w:bCs/>
          <w:sz w:val="24"/>
        </w:rPr>
        <w:t xml:space="preserve">.所有与本</w:t>
      </w:r>
      <w:r>
        <w:rPr>
          <w:rFonts w:hint="eastAsia" w:ascii="宋体" w:hAnsi="宋体"/>
          <w:bCs/>
          <w:sz w:val="24"/>
        </w:rPr>
        <w:t xml:space="preserve">项目</w:t>
      </w:r>
      <w:r>
        <w:rPr>
          <w:rFonts w:ascii="宋体" w:hAnsi="宋体"/>
          <w:bCs/>
          <w:sz w:val="24"/>
        </w:rPr>
        <w:t xml:space="preserve">有关的函件请发往下列地址：</w:t>
      </w:r>
      <w:r/>
    </w:p>
    <w:p>
      <w:pPr>
        <w:ind w:firstLine="480"/>
        <w:spacing w:line="360" w:lineRule="auto"/>
        <w:rPr>
          <w:rFonts w:hint="eastAsia" w:ascii="宋体" w:hAnsi="宋体"/>
          <w:bCs/>
          <w:sz w:val="24"/>
        </w:rPr>
      </w:pPr>
      <w:r>
        <w:rPr>
          <w:rFonts w:ascii="宋体" w:hAnsi="宋体"/>
          <w:bCs/>
          <w:sz w:val="24"/>
        </w:rPr>
        <w:t xml:space="preserve">地 址：__________________，邮政编码：__________________</w:t>
      </w:r>
      <w:r/>
    </w:p>
    <w:p>
      <w:pPr>
        <w:ind w:firstLine="480"/>
        <w:spacing w:line="360" w:lineRule="auto"/>
        <w:rPr>
          <w:rFonts w:hint="eastAsia" w:ascii="宋体" w:hAnsi="宋体"/>
          <w:bCs/>
          <w:sz w:val="24"/>
        </w:rPr>
      </w:pPr>
      <w:r>
        <w:rPr>
          <w:rFonts w:ascii="宋体" w:hAnsi="宋体"/>
          <w:bCs/>
          <w:sz w:val="24"/>
        </w:rPr>
        <w:t xml:space="preserve">电 话：__________________</w:t>
      </w:r>
      <w:r>
        <w:rPr>
          <w:rFonts w:hint="eastAsia" w:ascii="宋体" w:hAnsi="宋体"/>
          <w:bCs/>
          <w:sz w:val="24"/>
        </w:rPr>
        <w:t xml:space="preserve">，</w:t>
      </w:r>
      <w:r>
        <w:rPr>
          <w:rFonts w:ascii="宋体" w:hAnsi="宋体"/>
          <w:bCs/>
          <w:sz w:val="24"/>
        </w:rPr>
        <w:t xml:space="preserve">传</w:t>
      </w:r>
      <w:r>
        <w:rPr>
          <w:rFonts w:hint="eastAsia" w:ascii="宋体" w:hAnsi="宋体"/>
          <w:bCs/>
          <w:sz w:val="24"/>
        </w:rPr>
        <w:t xml:space="preserve">　　</w:t>
      </w:r>
      <w:r>
        <w:rPr>
          <w:rFonts w:ascii="宋体" w:hAnsi="宋体"/>
          <w:bCs/>
          <w:sz w:val="24"/>
        </w:rPr>
        <w:t xml:space="preserve">真：__________________</w:t>
      </w:r>
      <w:r/>
    </w:p>
    <w:p>
      <w:pPr>
        <w:ind w:firstLine="480"/>
        <w:spacing w:line="360" w:lineRule="auto"/>
        <w:rPr>
          <w:rFonts w:hint="eastAsia" w:ascii="宋体" w:hAnsi="宋体"/>
          <w:bCs/>
          <w:sz w:val="24"/>
        </w:rPr>
      </w:pPr>
      <w:r>
        <w:rPr>
          <w:rFonts w:ascii="宋体" w:hAnsi="宋体"/>
          <w:bCs/>
          <w:sz w:val="24"/>
        </w:rPr>
        <w:t xml:space="preserve">代表姓名：_______________，职</w:t>
      </w:r>
      <w:r>
        <w:rPr>
          <w:rFonts w:hint="eastAsia" w:ascii="宋体" w:hAnsi="宋体"/>
          <w:bCs/>
          <w:sz w:val="24"/>
        </w:rPr>
        <w:t xml:space="preserve">　　</w:t>
      </w:r>
      <w:r>
        <w:rPr>
          <w:rFonts w:ascii="宋体" w:hAnsi="宋体"/>
          <w:bCs/>
          <w:sz w:val="24"/>
        </w:rPr>
        <w:t xml:space="preserve">务：__________________</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5400"/>
        <w:spacing w:line="480" w:lineRule="auto"/>
        <w:rPr>
          <w:rFonts w:hint="eastAsia" w:ascii="宋体" w:hAnsi="宋体"/>
          <w:bCs/>
          <w:sz w:val="24"/>
          <w:szCs w:val="24"/>
        </w:rPr>
      </w:pPr>
      <w:r>
        <w:rPr>
          <w:rFonts w:hint="eastAsia" w:ascii="宋体" w:hAnsi="宋体"/>
          <w:bCs/>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1080"/>
        <w:spacing w:line="480" w:lineRule="auto"/>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ind w:firstLine="5160"/>
        <w:spacing w:line="480" w:lineRule="auto"/>
        <w:rPr>
          <w:rFonts w:hint="eastAsia" w:ascii="宋体" w:hAnsi="宋体"/>
          <w:bCs/>
          <w:sz w:val="24"/>
          <w:szCs w:val="24"/>
        </w:rPr>
      </w:pPr>
      <w:r>
        <w:rPr>
          <w:rFonts w:hint="eastAsia" w:ascii="宋体" w:hAnsi="宋体"/>
          <w:bCs/>
          <w:sz w:val="24"/>
          <w:szCs w:val="24"/>
        </w:rPr>
        <w:t xml:space="preserve">日  期：</w:t>
      </w:r>
      <w:r/>
    </w:p>
    <w:p>
      <w:pPr>
        <w:jc w:val="left"/>
        <w:widowControl/>
        <w:rPr>
          <w:rFonts w:hint="eastAsia" w:ascii="宋体" w:hAnsi="宋体"/>
          <w:bCs/>
          <w:sz w:val="24"/>
          <w:szCs w:val="24"/>
        </w:rPr>
      </w:pPr>
      <w:r>
        <w:rPr>
          <w:rFonts w:ascii="宋体" w:hAnsi="宋体"/>
          <w:bCs/>
          <w:sz w:val="24"/>
          <w:szCs w:val="24"/>
        </w:rPr>
        <w:br w:type="page" w:clear="all"/>
      </w:r>
      <w:r/>
    </w:p>
    <w:p>
      <w:pPr>
        <w:pageBreakBefore/>
        <w:rPr>
          <w:rFonts w:hint="eastAsia" w:ascii="宋体" w:hAnsi="宋体"/>
          <w:bCs/>
          <w:sz w:val="24"/>
          <w:szCs w:val="24"/>
        </w:rPr>
        <w:outlineLvl w:val="0"/>
      </w:pPr>
      <w:r/>
      <w:bookmarkStart w:id="173" w:name="_Toc39873234"/>
      <w:r/>
      <w:bookmarkStart w:id="174" w:name="_Toc98277377"/>
      <w:r/>
      <w:bookmarkStart w:id="175" w:name="_Toc116946357"/>
      <w:r/>
      <w:bookmarkStart w:id="176" w:name="_Toc39873189"/>
      <w:r/>
      <w:bookmarkStart w:id="177" w:name="_Toc36850801"/>
      <w:r>
        <w:rPr>
          <w:rFonts w:hint="eastAsia" w:ascii="宋体" w:hAnsi="宋体"/>
          <w:bCs/>
          <w:sz w:val="24"/>
          <w:szCs w:val="24"/>
        </w:rPr>
        <w:t xml:space="preserve">（五）开标一览表（格式）：</w:t>
      </w:r>
      <w:bookmarkEnd w:id="173"/>
      <w:r/>
      <w:bookmarkEnd w:id="174"/>
      <w:r/>
      <w:bookmarkEnd w:id="175"/>
      <w:r/>
      <w:bookmarkEnd w:id="176"/>
      <w:r/>
      <w:bookmarkEnd w:id="177"/>
      <w:r/>
      <w:r/>
    </w:p>
    <w:p>
      <w:pPr>
        <w:jc w:val="center"/>
        <w:spacing w:line="360" w:lineRule="auto"/>
        <w:rPr>
          <w:rFonts w:hint="eastAsia" w:ascii="宋体" w:hAnsi="宋体"/>
          <w:b/>
          <w:sz w:val="28"/>
          <w:szCs w:val="28"/>
        </w:rPr>
      </w:pPr>
      <w:r>
        <w:rPr>
          <w:rFonts w:ascii="宋体" w:hAnsi="宋体"/>
          <w:b/>
          <w:sz w:val="28"/>
          <w:szCs w:val="28"/>
        </w:rPr>
        <w:t xml:space="preserve">开标一览表（总价）</w:t>
      </w:r>
      <w:r/>
    </w:p>
    <w:p>
      <w:pPr>
        <w:spacing w:line="360" w:lineRule="auto"/>
        <w:rPr>
          <w:rFonts w:hint="eastAsia" w:ascii="宋体" w:hAnsi="宋体"/>
          <w:bCs/>
          <w:sz w:val="24"/>
          <w:szCs w:val="24"/>
        </w:rPr>
      </w:pPr>
      <w:r>
        <w:rPr>
          <w:rFonts w:hint="eastAsia" w:ascii="宋体" w:hAnsi="宋体"/>
          <w:bCs/>
          <w:sz w:val="24"/>
          <w:szCs w:val="24"/>
        </w:rPr>
        <w:t xml:space="preserve">投标供应商全称（CA公章）： </w:t>
      </w:r>
      <w:r/>
    </w:p>
    <w:p>
      <w:pPr>
        <w:spacing w:line="360" w:lineRule="auto"/>
        <w:rPr>
          <w:rFonts w:hint="eastAsia" w:ascii="宋体" w:hAnsi="宋体"/>
          <w:bCs/>
          <w:sz w:val="24"/>
          <w:szCs w:val="24"/>
        </w:rPr>
      </w:pPr>
      <w:r>
        <w:rPr>
          <w:rFonts w:hint="eastAsia" w:ascii="宋体" w:hAnsi="宋体"/>
          <w:bCs/>
          <w:sz w:val="24"/>
          <w:szCs w:val="24"/>
        </w:rPr>
        <w:t xml:space="preserve">项目名称：</w:t>
      </w:r>
      <w:r>
        <w:rPr>
          <w:rFonts w:ascii="宋体" w:hAnsi="宋体"/>
          <w:bCs/>
          <w:sz w:val="24"/>
          <w:szCs w:val="24"/>
        </w:rPr>
        <w:t xml:space="preserve">2024年惠山区地表水监测、村庄生活污水处理设施水质、生态环境信访及应急监测项目</w:t>
      </w:r>
      <w:r/>
    </w:p>
    <w:p>
      <w:pPr>
        <w:spacing w:line="360" w:lineRule="auto"/>
        <w:rPr>
          <w:rFonts w:hint="eastAsia" w:ascii="宋体" w:hAnsi="宋体"/>
          <w:bCs/>
          <w:sz w:val="24"/>
          <w:szCs w:val="24"/>
        </w:rPr>
      </w:pPr>
      <w:r>
        <w:rPr>
          <w:rFonts w:hint="eastAsia" w:ascii="宋体" w:hAnsi="宋体"/>
          <w:bCs/>
          <w:sz w:val="24"/>
          <w:szCs w:val="24"/>
        </w:rPr>
        <w:t xml:space="preserve">包名称：</w:t>
      </w:r>
      <w:r>
        <w:rPr>
          <w:rFonts w:ascii="宋体" w:hAnsi="宋体"/>
          <w:bCs/>
          <w:sz w:val="24"/>
          <w:szCs w:val="24"/>
        </w:rPr>
        <w:t xml:space="preserve">包一：惠山区断面水质监测及村庄生活污水处理设施进出水水质监测</w:t>
      </w:r>
      <w:r/>
    </w:p>
    <w:p>
      <w:pPr>
        <w:spacing w:line="360" w:lineRule="auto"/>
        <w:rPr>
          <w:rFonts w:hint="eastAsia" w:ascii="宋体" w:hAnsi="宋体"/>
          <w:bCs/>
          <w:sz w:val="24"/>
          <w:szCs w:val="24"/>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JSZC-320206-LXZB-G2024-0039</w:t>
      </w:r>
      <w:r>
        <w:rPr>
          <w:rFonts w:hint="eastAsia" w:ascii="宋体" w:hAnsi="宋体"/>
          <w:bCs/>
          <w:sz w:val="24"/>
          <w:szCs w:val="24"/>
        </w:rPr>
        <w:t xml:space="preserve"> </w:t>
      </w:r>
      <w:r/>
    </w:p>
    <w:tbl>
      <w:tblPr>
        <w:tblStyle w:val="785"/>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95"/>
        <w:gridCol w:w="4489"/>
      </w:tblGrid>
      <w:tr>
        <w:trPr>
          <w:cantSplit/>
          <w:jc w:val="center"/>
          <w:trHeight w:val="567"/>
        </w:trPr>
        <w:tc>
          <w:tcPr>
            <w:tcW w:w="5495"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项目名称</w:t>
            </w:r>
            <w:r/>
          </w:p>
        </w:tc>
        <w:tc>
          <w:tcPr>
            <w:tcW w:w="4489"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总价（小写）</w:t>
            </w:r>
            <w:r/>
          </w:p>
        </w:tc>
      </w:tr>
      <w:tr>
        <w:trPr>
          <w:cantSplit/>
          <w:jc w:val="center"/>
          <w:trHeight w:val="1788"/>
        </w:trPr>
        <w:tc>
          <w:tcPr>
            <w:tcW w:w="5495" w:type="dxa"/>
            <w:vAlign w:val="center"/>
            <w:textDirection w:val="lrTb"/>
            <w:noWrap w:val="false"/>
          </w:tcPr>
          <w:p>
            <w:pPr>
              <w:jc w:val="center"/>
              <w:spacing w:line="440" w:lineRule="exact"/>
              <w:rPr>
                <w:rFonts w:hint="eastAsia" w:ascii="宋体" w:hAnsi="宋体" w:cs="宋体"/>
                <w:bCs/>
                <w:sz w:val="24"/>
                <w:szCs w:val="24"/>
              </w:rPr>
            </w:pPr>
            <w:r>
              <w:rPr>
                <w:rFonts w:ascii="宋体" w:hAnsi="宋体" w:cs="宋体"/>
                <w:bCs/>
                <w:sz w:val="24"/>
                <w:szCs w:val="24"/>
              </w:rPr>
              <w:t xml:space="preserve">2024年惠山区地表水监测、村庄生活污水处理设施水质、生态环境信访及应急监测项目</w:t>
            </w:r>
            <w:r/>
          </w:p>
          <w:p>
            <w:pPr>
              <w:jc w:val="center"/>
              <w:spacing w:line="440" w:lineRule="exact"/>
              <w:rPr>
                <w:rFonts w:hint="eastAsia" w:ascii="宋体" w:hAnsi="宋体" w:cs="宋体"/>
                <w:bCs/>
                <w:sz w:val="24"/>
                <w:szCs w:val="24"/>
              </w:rPr>
            </w:pPr>
            <w:r>
              <w:rPr>
                <w:rFonts w:hint="eastAsia" w:ascii="宋体" w:hAnsi="宋体" w:cs="宋体"/>
                <w:bCs/>
                <w:sz w:val="24"/>
                <w:szCs w:val="24"/>
              </w:rPr>
              <w:t xml:space="preserve">包一：惠山区断面水质监测及村庄生活污水处理设施进出水水质监测</w:t>
            </w:r>
            <w:r/>
          </w:p>
        </w:tc>
        <w:tc>
          <w:tcPr>
            <w:tcW w:w="4489" w:type="dxa"/>
            <w:vAlign w:val="center"/>
            <w:textDirection w:val="lrTb"/>
            <w:noWrap w:val="false"/>
          </w:tcPr>
          <w:p>
            <w:pPr>
              <w:jc w:val="center"/>
              <w:spacing w:line="440" w:lineRule="exact"/>
              <w:rPr>
                <w:rFonts w:hint="eastAsia" w:ascii="宋体" w:hAnsi="宋体" w:cs="宋体"/>
                <w:b/>
                <w:sz w:val="24"/>
                <w:szCs w:val="24"/>
              </w:rPr>
            </w:pPr>
            <w:r>
              <w:rPr>
                <w:rFonts w:hint="eastAsia" w:ascii="宋体" w:hAnsi="宋体" w:cs="宋体"/>
                <w:b/>
                <w:sz w:val="24"/>
                <w:szCs w:val="24"/>
                <w:u w:val="single"/>
              </w:rPr>
              <w:t xml:space="preserve">  </w:t>
            </w:r>
            <w:r>
              <w:rPr>
                <w:rFonts w:hint="eastAsia" w:ascii="宋体" w:hAnsi="宋体" w:cs="宋体"/>
                <w:b/>
                <w:sz w:val="24"/>
                <w:szCs w:val="24"/>
                <w:u w:val="single"/>
                <w:lang w:val="en-US" w:eastAsia="zh-CN"/>
              </w:rPr>
              <w:t xml:space="preserve">    </w:t>
            </w:r>
            <w:r>
              <w:rPr>
                <w:rFonts w:hint="eastAsia" w:ascii="宋体" w:hAnsi="宋体" w:cs="宋体"/>
                <w:b/>
                <w:sz w:val="24"/>
                <w:szCs w:val="24"/>
                <w:u w:val="single"/>
              </w:rPr>
              <w:t xml:space="preserve">     </w:t>
            </w:r>
            <w:r>
              <w:rPr>
                <w:rFonts w:hint="eastAsia" w:ascii="宋体" w:hAnsi="宋体" w:cs="宋体"/>
                <w:b/>
                <w:sz w:val="24"/>
                <w:szCs w:val="24"/>
              </w:rPr>
              <w:t xml:space="preserve">元</w:t>
            </w:r>
            <w:r/>
          </w:p>
        </w:tc>
      </w:tr>
      <w:tr>
        <w:trPr>
          <w:cantSplit/>
          <w:jc w:val="center"/>
          <w:trHeight w:val="963"/>
        </w:trPr>
        <w:tc>
          <w:tcPr>
            <w:gridSpan w:val="2"/>
            <w:tcW w:w="9984" w:type="dxa"/>
            <w:vAlign w:val="center"/>
            <w:textDirection w:val="lrTb"/>
            <w:noWrap w:val="false"/>
          </w:tcPr>
          <w:p>
            <w:pPr>
              <w:jc w:val="left"/>
              <w:spacing w:line="440" w:lineRule="exact"/>
              <w:rPr>
                <w:rFonts w:hint="eastAsia" w:ascii="宋体" w:hAnsi="宋体" w:cs="宋体"/>
                <w:b/>
                <w:sz w:val="24"/>
                <w:szCs w:val="24"/>
              </w:rPr>
            </w:pPr>
            <w:r>
              <w:rPr>
                <w:rFonts w:hint="eastAsia" w:ascii="宋体" w:hAnsi="宋体" w:cs="宋体"/>
                <w:b/>
                <w:sz w:val="24"/>
                <w:szCs w:val="24"/>
              </w:rPr>
              <w:t xml:space="preserve">总价（大写）：</w:t>
            </w:r>
            <w:r/>
          </w:p>
        </w:tc>
      </w:tr>
    </w:tbl>
    <w:p>
      <w:pPr>
        <w:ind w:firstLine="120"/>
        <w:jc w:val="right"/>
        <w:spacing w:line="360" w:lineRule="auto"/>
        <w:rPr>
          <w:rFonts w:hint="eastAsia" w:ascii="宋体" w:hAnsi="宋体"/>
          <w:b/>
          <w:bCs/>
          <w:sz w:val="24"/>
          <w:szCs w:val="24"/>
        </w:rPr>
      </w:pPr>
      <w:r>
        <w:rPr>
          <w:rFonts w:hint="eastAsia" w:ascii="宋体" w:hAnsi="宋体"/>
          <w:b/>
          <w:bCs/>
          <w:sz w:val="24"/>
          <w:szCs w:val="24"/>
        </w:rPr>
      </w:r>
      <w:r/>
    </w:p>
    <w:p>
      <w:pPr>
        <w:ind w:firstLine="120"/>
        <w:jc w:val="right"/>
        <w:spacing w:line="360" w:lineRule="auto"/>
        <w:rPr>
          <w:rFonts w:hint="eastAsia" w:ascii="宋体" w:hAnsi="宋体"/>
          <w:bCs/>
          <w:sz w:val="24"/>
          <w:szCs w:val="24"/>
        </w:rPr>
      </w:pPr>
      <w:r>
        <w:rPr>
          <w:rFonts w:hint="eastAsia" w:ascii="宋体" w:hAnsi="宋体"/>
          <w:b/>
          <w:bCs/>
          <w:sz w:val="24"/>
          <w:szCs w:val="24"/>
        </w:rPr>
        <w:t xml:space="preserve">日期：   年   月   日</w:t>
      </w:r>
      <w:r/>
    </w:p>
    <w:p>
      <w:pPr>
        <w:jc w:val="left"/>
        <w:widowControl/>
        <w:rPr>
          <w:rFonts w:hint="eastAsia" w:ascii="宋体" w:hAnsi="宋体"/>
          <w:b/>
          <w:sz w:val="28"/>
          <w:szCs w:val="28"/>
        </w:rPr>
      </w:pPr>
      <w:r>
        <w:rPr>
          <w:rFonts w:ascii="宋体" w:hAnsi="宋体"/>
          <w:b/>
          <w:sz w:val="28"/>
          <w:szCs w:val="28"/>
        </w:rPr>
        <w:br w:type="page" w:clear="all"/>
      </w:r>
      <w:r/>
    </w:p>
    <w:p>
      <w:pPr>
        <w:jc w:val="left"/>
        <w:widowControl/>
        <w:rPr>
          <w:rFonts w:hint="eastAsia" w:ascii="宋体" w:hAnsi="宋体"/>
          <w:b/>
          <w:sz w:val="28"/>
          <w:szCs w:val="28"/>
        </w:rPr>
      </w:pPr>
      <w:r>
        <w:rPr>
          <w:rFonts w:hint="eastAsia" w:ascii="宋体" w:hAnsi="宋体"/>
          <w:b/>
          <w:sz w:val="28"/>
          <w:szCs w:val="28"/>
        </w:rPr>
      </w:r>
      <w:r/>
    </w:p>
    <w:p>
      <w:pPr>
        <w:jc w:val="center"/>
        <w:spacing w:line="360" w:lineRule="auto"/>
        <w:rPr>
          <w:rFonts w:hint="eastAsia" w:ascii="宋体" w:hAnsi="宋体"/>
          <w:b/>
          <w:sz w:val="28"/>
          <w:szCs w:val="28"/>
        </w:rPr>
      </w:pPr>
      <w:r>
        <w:rPr>
          <w:rFonts w:ascii="宋体" w:hAnsi="宋体"/>
          <w:b/>
          <w:sz w:val="28"/>
          <w:szCs w:val="28"/>
        </w:rPr>
        <w:t xml:space="preserve">开标一览表</w:t>
      </w:r>
      <w:r>
        <w:rPr>
          <w:rFonts w:hint="eastAsia" w:ascii="宋体" w:hAnsi="宋体"/>
          <w:b/>
          <w:sz w:val="28"/>
          <w:szCs w:val="28"/>
        </w:rPr>
        <w:t xml:space="preserve">（折扣率）</w:t>
      </w:r>
      <w:r/>
    </w:p>
    <w:p>
      <w:pPr>
        <w:spacing w:line="360" w:lineRule="auto"/>
        <w:rPr>
          <w:rFonts w:hint="eastAsia" w:ascii="宋体" w:hAnsi="宋体"/>
          <w:bCs/>
          <w:sz w:val="24"/>
          <w:szCs w:val="24"/>
        </w:rPr>
      </w:pPr>
      <w:r>
        <w:rPr>
          <w:rFonts w:hint="eastAsia" w:ascii="宋体" w:hAnsi="宋体"/>
          <w:bCs/>
          <w:sz w:val="24"/>
          <w:szCs w:val="24"/>
        </w:rPr>
        <w:t xml:space="preserve">投标供应商全称（CA公章）： </w:t>
      </w:r>
      <w:r/>
    </w:p>
    <w:p>
      <w:pPr>
        <w:spacing w:line="360" w:lineRule="auto"/>
        <w:rPr>
          <w:rFonts w:hint="eastAsia" w:ascii="宋体" w:hAnsi="宋体"/>
          <w:bCs/>
          <w:sz w:val="24"/>
          <w:szCs w:val="24"/>
        </w:rPr>
      </w:pPr>
      <w:r>
        <w:rPr>
          <w:rFonts w:hint="eastAsia" w:ascii="宋体" w:hAnsi="宋体"/>
          <w:bCs/>
          <w:sz w:val="24"/>
          <w:szCs w:val="24"/>
        </w:rPr>
        <w:t xml:space="preserve">项目名称：</w:t>
      </w:r>
      <w:r>
        <w:rPr>
          <w:rFonts w:ascii="宋体" w:hAnsi="宋体"/>
          <w:bCs/>
          <w:sz w:val="24"/>
          <w:szCs w:val="24"/>
        </w:rPr>
        <w:t xml:space="preserve">2024年惠山区地表水监测、村庄生活污水处理设施水质、生态环境信访及应急监测项目</w:t>
      </w:r>
      <w:r/>
    </w:p>
    <w:p>
      <w:pPr>
        <w:spacing w:line="360" w:lineRule="auto"/>
        <w:rPr>
          <w:rFonts w:hint="eastAsia" w:ascii="宋体" w:hAnsi="宋体"/>
          <w:bCs/>
          <w:sz w:val="24"/>
          <w:szCs w:val="24"/>
        </w:rPr>
      </w:pPr>
      <w:r>
        <w:rPr>
          <w:rFonts w:hint="eastAsia" w:ascii="宋体" w:hAnsi="宋体"/>
          <w:bCs/>
          <w:sz w:val="24"/>
          <w:szCs w:val="24"/>
        </w:rPr>
        <w:t xml:space="preserve">包名称：</w:t>
      </w:r>
      <w:r>
        <w:rPr>
          <w:rFonts w:ascii="宋体" w:hAnsi="宋体"/>
          <w:bCs/>
          <w:sz w:val="24"/>
          <w:szCs w:val="24"/>
        </w:rPr>
        <w:t xml:space="preserve">包二：惠山区生态环境信访调查监测及应急监测</w:t>
      </w:r>
      <w:r/>
    </w:p>
    <w:p>
      <w:pPr>
        <w:spacing w:line="360" w:lineRule="auto"/>
        <w:rPr>
          <w:rFonts w:hint="eastAsia" w:ascii="宋体" w:hAnsi="宋体"/>
          <w:bCs/>
          <w:sz w:val="24"/>
          <w:szCs w:val="24"/>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JSZC-320206-LXZB-G2024-0039</w:t>
      </w:r>
      <w:r>
        <w:rPr>
          <w:rFonts w:hint="eastAsia" w:ascii="宋体" w:hAnsi="宋体"/>
          <w:bCs/>
          <w:sz w:val="24"/>
          <w:szCs w:val="24"/>
        </w:rPr>
        <w:t xml:space="preserve"> </w:t>
      </w:r>
      <w:r/>
    </w:p>
    <w:tbl>
      <w:tblPr>
        <w:tblStyle w:val="785"/>
        <w:tblW w:w="106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15"/>
        <w:gridCol w:w="5379"/>
      </w:tblGrid>
      <w:tr>
        <w:trPr>
          <w:cantSplit/>
          <w:jc w:val="center"/>
          <w:trHeight w:val="567"/>
        </w:trPr>
        <w:tc>
          <w:tcPr>
            <w:tcW w:w="5315"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项目名称</w:t>
            </w:r>
            <w:r/>
          </w:p>
        </w:tc>
        <w:tc>
          <w:tcPr>
            <w:tcW w:w="5379" w:type="dxa"/>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t xml:space="preserve">总价（小写）</w:t>
            </w:r>
            <w:r/>
          </w:p>
        </w:tc>
      </w:tr>
      <w:tr>
        <w:trPr>
          <w:cantSplit/>
          <w:jc w:val="center"/>
          <w:trHeight w:val="2401"/>
        </w:trPr>
        <w:tc>
          <w:tcPr>
            <w:tcW w:w="5315" w:type="dxa"/>
            <w:vAlign w:val="center"/>
            <w:textDirection w:val="lrTb"/>
            <w:noWrap w:val="false"/>
          </w:tcPr>
          <w:p>
            <w:pPr>
              <w:jc w:val="center"/>
              <w:spacing w:line="440" w:lineRule="exact"/>
              <w:rPr>
                <w:rFonts w:hint="eastAsia" w:ascii="宋体" w:hAnsi="宋体" w:cs="宋体"/>
                <w:bCs/>
                <w:sz w:val="24"/>
                <w:szCs w:val="24"/>
              </w:rPr>
            </w:pPr>
            <w:r>
              <w:rPr>
                <w:rFonts w:ascii="宋体" w:hAnsi="宋体" w:cs="宋体"/>
                <w:bCs/>
                <w:sz w:val="24"/>
                <w:szCs w:val="24"/>
              </w:rPr>
              <w:t xml:space="preserve">2024年惠山区地表水监测、村庄生活污水处理设施水质、生态环境信访及应急监测项目</w:t>
            </w:r>
            <w:r/>
          </w:p>
          <w:p>
            <w:pPr>
              <w:jc w:val="center"/>
              <w:spacing w:line="440" w:lineRule="exact"/>
              <w:rPr>
                <w:rFonts w:hint="eastAsia" w:ascii="宋体" w:hAnsi="宋体" w:cs="宋体"/>
                <w:bCs/>
                <w:sz w:val="24"/>
                <w:szCs w:val="24"/>
              </w:rPr>
            </w:pPr>
            <w:r>
              <w:rPr>
                <w:rFonts w:hint="eastAsia" w:ascii="宋体" w:hAnsi="宋体" w:cs="宋体"/>
                <w:bCs/>
                <w:sz w:val="24"/>
                <w:szCs w:val="24"/>
              </w:rPr>
              <w:t xml:space="preserve">包二：惠山区生态环境信访调查监测及应急监测</w:t>
            </w:r>
            <w:r/>
          </w:p>
        </w:tc>
        <w:tc>
          <w:tcPr>
            <w:tcW w:w="5379" w:type="dxa"/>
            <w:vAlign w:val="center"/>
            <w:textDirection w:val="lrTb"/>
            <w:noWrap w:val="false"/>
          </w:tcPr>
          <w:p>
            <w:pPr>
              <w:ind w:left="1200" w:hanging="1205"/>
              <w:jc w:val="center"/>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b/>
                <w:bCs/>
                <w:sz w:val="24"/>
                <w:szCs w:val="24"/>
                <w:u w:val="single"/>
                <w:lang w:val="en-US" w:eastAsia="zh-CN" w:bidi="ar-SA"/>
              </w:rPr>
              <w:t xml:space="preserve">750000</w:t>
            </w:r>
            <w:r>
              <w:rPr>
                <w:rFonts w:hint="eastAsia" w:ascii="宋体" w:hAnsi="宋体" w:eastAsia="宋体" w:cs="Times New Roman"/>
                <w:b/>
                <w:bCs/>
                <w:sz w:val="24"/>
                <w:szCs w:val="24"/>
                <w:lang w:val="en-US" w:eastAsia="zh-CN" w:bidi="ar-SA"/>
              </w:rPr>
              <w:t xml:space="preserve">元</w:t>
            </w:r>
            <w:r/>
          </w:p>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left="-1" w:firstLine="0"/>
              <w:jc w:val="center"/>
              <w:spacing w:line="400" w:lineRule="exact"/>
              <w:rPr>
                <w:rFonts w:hint="eastAsia" w:ascii="宋体" w:hAnsi="宋体" w:cs="宋体"/>
                <w:b/>
                <w:sz w:val="24"/>
                <w:szCs w:val="24"/>
              </w:rPr>
            </w:pPr>
            <w:r>
              <w:rPr>
                <w:rFonts w:hint="eastAsia" w:ascii="宋体" w:hAnsi="宋体" w:eastAsia="宋体" w:cs="Times New Roman"/>
                <w:b/>
                <w:bCs/>
                <w:sz w:val="24"/>
                <w:szCs w:val="24"/>
                <w:lang w:val="en-US" w:eastAsia="zh-CN" w:bidi="ar-SA"/>
              </w:rPr>
              <w:t xml:space="preserve">投标折扣率为</w:t>
            </w:r>
            <w:r>
              <w:rPr>
                <w:rFonts w:hint="eastAsia" w:ascii="宋体" w:hAnsi="宋体" w:eastAsia="宋体" w:cs="Times New Roman"/>
                <w:b/>
                <w:bCs/>
                <w:sz w:val="24"/>
                <w:szCs w:val="24"/>
                <w:u w:val="single"/>
                <w:lang w:val="en-US" w:eastAsia="zh-CN" w:bidi="ar-SA"/>
              </w:rPr>
              <w:t xml:space="preserve">        </w:t>
            </w:r>
            <w:r>
              <w:rPr>
                <w:rFonts w:hint="eastAsia" w:ascii="宋体" w:hAnsi="宋体" w:eastAsia="宋体" w:cs="Times New Roman"/>
                <w:b/>
                <w:bCs/>
                <w:sz w:val="24"/>
                <w:szCs w:val="24"/>
                <w:u w:val="none"/>
                <w:lang w:val="en-US" w:eastAsia="zh-CN" w:bidi="ar-SA"/>
              </w:rPr>
              <w:t xml:space="preserve">%</w:t>
            </w:r>
            <w:r/>
          </w:p>
        </w:tc>
      </w:tr>
      <w:tr>
        <w:trPr>
          <w:cantSplit/>
          <w:jc w:val="center"/>
          <w:trHeight w:val="858"/>
        </w:trPr>
        <w:tc>
          <w:tcPr>
            <w:gridSpan w:val="2"/>
            <w:tcW w:w="10694" w:type="dxa"/>
            <w:vAlign w:val="center"/>
            <w:textDirection w:val="lrTb"/>
            <w:noWrap w:val="false"/>
          </w:tcPr>
          <w:p>
            <w:pPr>
              <w:jc w:val="both"/>
              <w:spacing w:line="440" w:lineRule="exact"/>
              <w:rPr>
                <w:rFonts w:hint="eastAsia" w:ascii="宋体" w:hAnsi="宋体" w:eastAsia="宋体" w:cs="Times New Roman"/>
                <w:sz w:val="24"/>
                <w:szCs w:val="24"/>
                <w:u w:val="none"/>
                <w:lang w:val="en-US" w:eastAsia="zh-CN" w:bidi="ar-SA"/>
              </w:rPr>
            </w:pPr>
            <w:r>
              <w:rPr>
                <w:rFonts w:hint="eastAsia" w:ascii="宋体" w:hAnsi="宋体" w:cs="宋体"/>
                <w:b/>
                <w:sz w:val="24"/>
                <w:szCs w:val="24"/>
              </w:rPr>
              <w:t xml:space="preserve">总价（大写）：</w:t>
            </w:r>
            <w:r/>
          </w:p>
        </w:tc>
      </w:tr>
    </w:tbl>
    <w:p>
      <w:pPr>
        <w:ind w:firstLine="120"/>
        <w:jc w:val="right"/>
        <w:spacing w:line="360" w:lineRule="auto"/>
        <w:rPr>
          <w:rFonts w:hint="eastAsia" w:ascii="宋体" w:hAnsi="宋体"/>
          <w:b/>
          <w:bCs/>
          <w:sz w:val="24"/>
          <w:szCs w:val="24"/>
        </w:rPr>
      </w:pPr>
      <w:r>
        <w:rPr>
          <w:rFonts w:hint="eastAsia" w:ascii="宋体" w:hAnsi="宋体"/>
          <w:b/>
          <w:bCs/>
          <w:sz w:val="24"/>
          <w:szCs w:val="24"/>
        </w:rPr>
      </w:r>
      <w:r/>
    </w:p>
    <w:p>
      <w:pPr>
        <w:jc w:val="right"/>
        <w:widowControl/>
        <w:rPr>
          <w:rFonts w:hint="eastAsia" w:ascii="宋体" w:hAnsi="宋体"/>
          <w:b/>
          <w:sz w:val="28"/>
          <w:szCs w:val="28"/>
        </w:rPr>
      </w:pPr>
      <w:r>
        <w:rPr>
          <w:rFonts w:hint="eastAsia" w:ascii="宋体" w:hAnsi="宋体"/>
          <w:b/>
          <w:bCs/>
          <w:sz w:val="24"/>
          <w:szCs w:val="24"/>
        </w:rPr>
        <w:t xml:space="preserve">日期：   年   月   日</w:t>
      </w:r>
      <w:r/>
    </w:p>
    <w:p>
      <w:pPr>
        <w:rPr>
          <w:rFonts w:hint="eastAsia" w:ascii="宋体" w:hAnsi="宋体"/>
          <w:b/>
          <w:sz w:val="28"/>
          <w:szCs w:val="28"/>
          <w:lang w:val="en-US" w:eastAsia="zh-CN"/>
        </w:rPr>
      </w:pPr>
      <w:r>
        <w:rPr>
          <w:rFonts w:hint="eastAsia" w:ascii="宋体" w:hAnsi="宋体"/>
          <w:b/>
          <w:sz w:val="28"/>
          <w:szCs w:val="28"/>
          <w:lang w:val="en-US" w:eastAsia="zh-CN"/>
        </w:rPr>
      </w:r>
      <w:r/>
    </w:p>
    <w:p>
      <w:pPr>
        <w:keepLines w:val="0"/>
        <w:keepNext w:val="0"/>
        <w:pageBreakBefore w:val="0"/>
        <w:spacing w:line="440" w:lineRule="exact"/>
        <w:widowControl w:val="off"/>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t xml:space="preserve">特此说明：</w:t>
      </w:r>
      <w:r/>
    </w:p>
    <w:p>
      <w:pPr>
        <w:ind w:firstLine="482"/>
        <w:keepLines w:val="0"/>
        <w:keepNext w:val="0"/>
        <w:pageBreakBefore w:val="0"/>
        <w:spacing w:line="440" w:lineRule="exact"/>
        <w:widowControl w:val="off"/>
        <w:rPr>
          <w:rFonts w:hint="eastAsia" w:ascii="宋体" w:hAnsi="宋体" w:eastAsia="宋体" w:cs="Times New Roman"/>
          <w:b/>
          <w:bCs/>
          <w:color w:val="ff0000"/>
          <w:sz w:val="24"/>
          <w:szCs w:val="24"/>
          <w:lang w:val="en-US" w:eastAsia="zh-CN"/>
        </w:rPr>
      </w:pPr>
      <w:r>
        <w:rPr>
          <w:rFonts w:hint="eastAsia" w:ascii="宋体" w:hAnsi="宋体" w:eastAsia="宋体" w:cs="Times New Roman"/>
          <w:b/>
          <w:bCs/>
          <w:color w:val="ff0000"/>
          <w:sz w:val="24"/>
          <w:szCs w:val="24"/>
          <w:lang w:val="en-US" w:eastAsia="zh-CN"/>
        </w:rPr>
        <w:t xml:space="preserve">1.</w:t>
      </w:r>
      <w:r>
        <w:rPr>
          <w:rFonts w:hint="eastAsia" w:ascii="宋体" w:hAnsi="宋体" w:eastAsia="宋体" w:cs="Times New Roman"/>
          <w:b/>
          <w:bCs/>
          <w:color w:val="ff0000"/>
          <w:sz w:val="24"/>
          <w:szCs w:val="24"/>
        </w:rPr>
        <w:t xml:space="preserve">苏采云系统中报价方式固化为“优惠率”，为避免理解偏差与歧义，现约定该“优惠率”等同于招标文件中要求填报的“折扣率”，投标供应商在苏采云系统和在投标文件《开标一览表》中填写的报价均应</w:t>
      </w:r>
      <w:r>
        <w:rPr>
          <w:rFonts w:hint="eastAsia" w:ascii="宋体" w:hAnsi="宋体" w:eastAsia="宋体" w:cs="Times New Roman"/>
          <w:b/>
          <w:bCs/>
          <w:color w:val="ff0000"/>
          <w:sz w:val="24"/>
          <w:szCs w:val="24"/>
          <w:lang w:val="en-US" w:eastAsia="zh-CN"/>
        </w:rPr>
        <w:t xml:space="preserve">≤</w:t>
      </w:r>
      <w:r>
        <w:rPr>
          <w:rFonts w:hint="eastAsia" w:ascii="宋体" w:hAnsi="宋体" w:eastAsia="宋体" w:cs="Times New Roman"/>
          <w:b/>
          <w:bCs/>
          <w:color w:val="ff0000"/>
          <w:sz w:val="24"/>
          <w:szCs w:val="24"/>
        </w:rPr>
        <w:t xml:space="preserve">45%，超过最高限价或最高折扣率的，为无效投标报价。特此提醒。</w:t>
      </w:r>
      <w:r/>
    </w:p>
    <w:p>
      <w:pPr>
        <w:ind w:firstLine="482"/>
        <w:keepLines w:val="0"/>
        <w:keepNext w:val="0"/>
        <w:pageBreakBefore w:val="0"/>
        <w:spacing w:line="440" w:lineRule="exact"/>
        <w:widowControl w:val="off"/>
        <w:rPr>
          <w:rFonts w:hint="default" w:ascii="宋体" w:hAnsi="宋体" w:eastAsia="宋体" w:cs="Times New Roman"/>
          <w:b/>
          <w:bCs/>
          <w:color w:val="ff0000"/>
          <w:sz w:val="24"/>
          <w:szCs w:val="24"/>
          <w:u w:val="none"/>
          <w:lang w:val="en-US" w:eastAsia="zh-CN"/>
        </w:rPr>
      </w:pPr>
      <w:r>
        <w:rPr>
          <w:rFonts w:hint="eastAsia" w:ascii="宋体" w:hAnsi="宋体" w:eastAsia="宋体" w:cs="Times New Roman"/>
          <w:b/>
          <w:bCs/>
          <w:color w:val="ff0000"/>
          <w:sz w:val="24"/>
          <w:szCs w:val="24"/>
          <w:lang w:val="en-US" w:eastAsia="zh-CN"/>
        </w:rPr>
        <w:t xml:space="preserve">2.本项目分为两个采购包，招标文件中规定包一报价方式为投报“总价”，包二报价方式为投报“折扣率”，而苏采云系统中固化，每个项目只能选择一种报价方式，本项目苏采云系统选择报价方式为“总价”。因此，包二投标供应商投标报价时，“总价”统一填报包二的预算价格：</w:t>
      </w:r>
      <w:r>
        <w:rPr>
          <w:rFonts w:hint="eastAsia" w:ascii="宋体" w:hAnsi="宋体" w:eastAsia="宋体" w:cs="Times New Roman"/>
          <w:b/>
          <w:bCs/>
          <w:strike w:val="0"/>
          <w:color w:val="ff0000"/>
          <w:sz w:val="24"/>
          <w:szCs w:val="24"/>
          <w:u w:val="single"/>
          <w:lang w:val="en-US" w:eastAsia="zh-CN"/>
        </w:rPr>
        <w:t xml:space="preserve">柒拾伍万元整（¥750000元）</w:t>
      </w:r>
      <w:r>
        <w:rPr>
          <w:rFonts w:hint="eastAsia" w:ascii="宋体" w:hAnsi="宋体" w:eastAsia="宋体" w:cs="Times New Roman"/>
          <w:b/>
          <w:bCs/>
          <w:color w:val="ff0000"/>
          <w:sz w:val="24"/>
          <w:szCs w:val="24"/>
          <w:lang w:val="en-US" w:eastAsia="zh-CN"/>
        </w:rPr>
        <w:t xml:space="preserve">，包二投标供应商在开标一览表中填报“折扣率”，包二价格分计算以各投标供应商投报的“折扣率”为准。</w:t>
      </w:r>
      <w:r/>
    </w:p>
    <w:p>
      <w:pPr>
        <w:rPr>
          <w:rFonts w:hint="eastAsia" w:ascii="宋体" w:hAnsi="宋体"/>
          <w:b/>
          <w:sz w:val="28"/>
          <w:szCs w:val="28"/>
          <w:lang w:val="en-US" w:eastAsia="zh-CN"/>
        </w:rPr>
      </w:pPr>
      <w:r>
        <w:rPr>
          <w:rFonts w:hint="eastAsia" w:ascii="宋体" w:hAnsi="宋体"/>
          <w:b/>
          <w:sz w:val="28"/>
          <w:szCs w:val="28"/>
          <w:lang w:val="en-US" w:eastAsia="zh-CN"/>
        </w:rPr>
      </w:r>
      <w:r/>
    </w:p>
    <w:p>
      <w:pPr>
        <w:rPr>
          <w:rFonts w:hint="default" w:ascii="宋体" w:hAnsi="宋体"/>
          <w:b/>
          <w:sz w:val="28"/>
          <w:szCs w:val="28"/>
          <w:lang w:val="en-US" w:eastAsia="zh-CN"/>
        </w:rPr>
      </w:pPr>
      <w:r>
        <w:rPr>
          <w:rFonts w:hint="default" w:ascii="宋体" w:hAnsi="宋体"/>
          <w:b/>
          <w:sz w:val="28"/>
          <w:szCs w:val="28"/>
          <w:lang w:val="en-US" w:eastAsia="zh-CN"/>
        </w:rPr>
      </w:r>
      <w:r/>
    </w:p>
    <w:p>
      <w:pPr>
        <w:rPr>
          <w:rFonts w:hint="eastAsia" w:ascii="宋体" w:hAnsi="宋体"/>
          <w:b/>
          <w:sz w:val="28"/>
          <w:szCs w:val="28"/>
        </w:rPr>
      </w:pPr>
      <w:r>
        <w:rPr>
          <w:rFonts w:hint="eastAsia" w:ascii="宋体" w:hAnsi="宋体"/>
          <w:b/>
          <w:sz w:val="28"/>
          <w:szCs w:val="28"/>
        </w:rPr>
        <w:br w:type="page" w:clear="all"/>
      </w:r>
      <w:r/>
    </w:p>
    <w:p>
      <w:pPr>
        <w:jc w:val="center"/>
        <w:spacing w:line="360" w:lineRule="auto"/>
        <w:rPr>
          <w:rFonts w:hint="eastAsia" w:ascii="宋体" w:hAnsi="宋体"/>
          <w:b/>
          <w:sz w:val="28"/>
          <w:szCs w:val="28"/>
        </w:rPr>
      </w:pPr>
      <w:r>
        <w:rPr>
          <w:rFonts w:hint="eastAsia" w:ascii="宋体" w:hAnsi="宋体"/>
          <w:b/>
          <w:sz w:val="28"/>
          <w:szCs w:val="28"/>
        </w:rPr>
        <w:t xml:space="preserve">开标一览表附录 </w:t>
      </w:r>
      <w:r/>
    </w:p>
    <w:p>
      <w:pPr>
        <w:ind w:firstLine="120"/>
        <w:spacing w:line="360" w:lineRule="auto"/>
        <w:rPr>
          <w:rFonts w:hint="eastAsia" w:ascii="宋体" w:hAnsi="宋体" w:eastAsia="宋体"/>
          <w:bCs/>
          <w:sz w:val="24"/>
          <w:szCs w:val="24"/>
          <w:lang w:eastAsia="zh-CN"/>
        </w:rPr>
      </w:pPr>
      <w:r>
        <w:rPr>
          <w:rFonts w:hint="eastAsia" w:ascii="宋体" w:hAnsi="宋体"/>
          <w:bCs/>
          <w:sz w:val="24"/>
          <w:szCs w:val="24"/>
        </w:rPr>
        <w:t xml:space="preserve">投标供应商名称（盖章）             采购项目编号：</w:t>
      </w:r>
      <w:r>
        <w:rPr>
          <w:rFonts w:hint="eastAsia" w:ascii="宋体" w:hAnsi="宋体"/>
          <w:bCs/>
          <w:sz w:val="24"/>
          <w:szCs w:val="24"/>
          <w:lang w:eastAsia="zh-CN"/>
        </w:rPr>
        <w:t xml:space="preserve">JSZC-320206-LXZB-G2024-0039</w:t>
      </w:r>
      <w:r/>
    </w:p>
    <w:tbl>
      <w:tblPr>
        <w:tblStyle w:val="785"/>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6303"/>
      </w:tblGrid>
      <w:tr>
        <w:trPr>
          <w:cantSplit/>
          <w:jc w:val="center"/>
          <w:trHeight w:val="567"/>
        </w:trPr>
        <w:tc>
          <w:tcPr>
            <w:tcW w:w="3681"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内容</w:t>
            </w:r>
            <w:r/>
          </w:p>
        </w:tc>
        <w:tc>
          <w:tcPr>
            <w:tcW w:w="630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t xml:space="preserve">投标响应</w:t>
            </w:r>
            <w:r/>
          </w:p>
        </w:tc>
      </w:tr>
      <w:tr>
        <w:trPr>
          <w:cantSplit/>
          <w:jc w:val="center"/>
          <w:trHeight w:val="1387"/>
        </w:trPr>
        <w:tc>
          <w:tcPr>
            <w:tcW w:w="3681" w:type="dxa"/>
            <w:vAlign w:val="center"/>
            <w:textDirection w:val="lrTb"/>
            <w:noWrap w:val="false"/>
          </w:tcPr>
          <w:p>
            <w:pPr>
              <w:pStyle w:val="1086"/>
              <w:jc w:val="center"/>
              <w:spacing w:line="400" w:lineRule="exact"/>
              <w:rPr>
                <w:rFonts w:hint="eastAsia" w:hAnsi="宋体"/>
                <w:bCs/>
                <w:szCs w:val="24"/>
              </w:rPr>
            </w:pPr>
            <w:r>
              <w:rPr>
                <w:rFonts w:hint="eastAsia" w:hAnsi="宋体"/>
                <w:bCs/>
                <w:szCs w:val="24"/>
              </w:rPr>
              <w:t xml:space="preserve">项目名称</w:t>
            </w:r>
            <w:r/>
          </w:p>
        </w:tc>
        <w:tc>
          <w:tcPr>
            <w:tcW w:w="6303" w:type="dxa"/>
            <w:vAlign w:val="center"/>
            <w:textDirection w:val="lrTb"/>
            <w:noWrap w:val="false"/>
          </w:tcPr>
          <w:p>
            <w:pPr>
              <w:pStyle w:val="1086"/>
              <w:jc w:val="center"/>
              <w:spacing w:line="360" w:lineRule="auto"/>
              <w:rPr>
                <w:rFonts w:hint="eastAsia" w:hAnsi="宋体"/>
                <w:b/>
                <w:szCs w:val="24"/>
              </w:rPr>
            </w:pPr>
            <w:r>
              <w:rPr>
                <w:rFonts w:hAnsi="宋体"/>
                <w:b/>
                <w:szCs w:val="24"/>
              </w:rPr>
              <w:t xml:space="preserve">2024年惠山区地表水监测、村庄生活污水处理设施水质、生态环境信访及应急监测项目</w:t>
            </w:r>
            <w:r/>
          </w:p>
        </w:tc>
      </w:tr>
      <w:tr>
        <w:trPr>
          <w:cantSplit/>
          <w:jc w:val="center"/>
          <w:trHeight w:val="700"/>
        </w:trPr>
        <w:tc>
          <w:tcPr>
            <w:tcW w:w="3681" w:type="dxa"/>
            <w:vAlign w:val="center"/>
            <w:textDirection w:val="lrTb"/>
            <w:noWrap w:val="false"/>
          </w:tcPr>
          <w:p>
            <w:pPr>
              <w:jc w:val="center"/>
              <w:rPr>
                <w:rFonts w:hint="eastAsia" w:ascii="宋体" w:hAnsi="宋体"/>
                <w:sz w:val="24"/>
              </w:rPr>
            </w:pPr>
            <w:r>
              <w:rPr>
                <w:rFonts w:hint="eastAsia" w:ascii="宋体" w:hAnsi="宋体"/>
                <w:sz w:val="24"/>
              </w:rPr>
              <w:t xml:space="preserve">包名称</w:t>
            </w:r>
            <w:r/>
          </w:p>
        </w:tc>
        <w:tc>
          <w:tcPr>
            <w:tcW w:w="6303" w:type="dxa"/>
            <w:vAlign w:val="center"/>
            <w:textDirection w:val="lrTb"/>
            <w:noWrap w:val="false"/>
          </w:tcPr>
          <w:p>
            <w:pPr>
              <w:rPr>
                <w:rFonts w:hint="eastAsia" w:ascii="宋体" w:hAnsi="宋体"/>
                <w:sz w:val="24"/>
              </w:rPr>
            </w:pPr>
            <w:r>
              <w:rPr>
                <w:rFonts w:hint="eastAsia" w:ascii="宋体" w:hAnsi="宋体"/>
                <w:sz w:val="24"/>
              </w:rPr>
            </w:r>
            <w:r/>
          </w:p>
        </w:tc>
      </w:tr>
      <w:tr>
        <w:trPr>
          <w:cantSplit/>
          <w:jc w:val="center"/>
          <w:trHeight w:val="700"/>
        </w:trPr>
        <w:tc>
          <w:tcPr>
            <w:tcW w:w="3681" w:type="dxa"/>
            <w:vAlign w:val="center"/>
            <w:textDirection w:val="lrTb"/>
            <w:noWrap w:val="false"/>
          </w:tcPr>
          <w:p>
            <w:pPr>
              <w:jc w:val="center"/>
              <w:rPr>
                <w:rFonts w:hint="eastAsia" w:ascii="宋体" w:hAnsi="宋体"/>
                <w:sz w:val="24"/>
              </w:rPr>
            </w:pPr>
            <w:r>
              <w:rPr>
                <w:rFonts w:hint="eastAsia" w:ascii="宋体" w:hAnsi="宋体"/>
                <w:sz w:val="24"/>
              </w:rPr>
              <w:t xml:space="preserve">项目负责人及证号</w:t>
            </w:r>
            <w:r/>
          </w:p>
        </w:tc>
        <w:tc>
          <w:tcPr>
            <w:tcW w:w="6303" w:type="dxa"/>
            <w:vAlign w:val="center"/>
            <w:textDirection w:val="lrTb"/>
            <w:noWrap w:val="false"/>
          </w:tcPr>
          <w:p>
            <w:pPr>
              <w:rPr>
                <w:rFonts w:hint="eastAsia" w:ascii="宋体" w:hAnsi="宋体"/>
                <w:sz w:val="24"/>
              </w:rPr>
            </w:pPr>
            <w:r>
              <w:rPr>
                <w:rFonts w:hint="eastAsia" w:ascii="宋体" w:hAnsi="宋体"/>
                <w:sz w:val="24"/>
              </w:rPr>
            </w:r>
            <w:r/>
          </w:p>
        </w:tc>
      </w:tr>
      <w:tr>
        <w:trPr>
          <w:cantSplit/>
          <w:jc w:val="center"/>
          <w:trHeight w:val="564"/>
        </w:trPr>
        <w:tc>
          <w:tcPr>
            <w:tcW w:w="3681" w:type="dxa"/>
            <w:vAlign w:val="center"/>
            <w:textDirection w:val="lrTb"/>
            <w:noWrap w:val="false"/>
          </w:tcPr>
          <w:p>
            <w:pPr>
              <w:jc w:val="center"/>
              <w:spacing w:line="340" w:lineRule="exact"/>
              <w:rPr>
                <w:rFonts w:hint="eastAsia" w:ascii="宋体" w:hAnsi="宋体"/>
                <w:sz w:val="24"/>
              </w:rPr>
            </w:pPr>
            <w:r>
              <w:rPr>
                <w:rFonts w:hint="eastAsia" w:ascii="宋体" w:hAnsi="宋体"/>
                <w:bCs/>
                <w:sz w:val="24"/>
                <w:szCs w:val="24"/>
              </w:rPr>
              <w:t xml:space="preserve">服务期</w:t>
            </w:r>
            <w:r/>
          </w:p>
        </w:tc>
        <w:tc>
          <w:tcPr>
            <w:tcW w:w="6303" w:type="dxa"/>
            <w:vAlign w:val="center"/>
            <w:textDirection w:val="lrTb"/>
            <w:noWrap w:val="false"/>
          </w:tcPr>
          <w:p>
            <w:pPr>
              <w:spacing w:line="340" w:lineRule="exact"/>
              <w:rPr>
                <w:rFonts w:hint="eastAsia" w:ascii="宋体" w:hAnsi="宋体"/>
                <w:sz w:val="24"/>
              </w:rPr>
            </w:pPr>
            <w:r>
              <w:rPr>
                <w:rFonts w:hint="eastAsia" w:ascii="宋体" w:hAnsi="宋体"/>
                <w:sz w:val="24"/>
              </w:rPr>
            </w:r>
            <w:r/>
          </w:p>
        </w:tc>
      </w:tr>
      <w:tr>
        <w:trPr>
          <w:cantSplit/>
          <w:jc w:val="center"/>
          <w:trHeight w:val="907"/>
        </w:trPr>
        <w:tc>
          <w:tcPr>
            <w:tcW w:w="3681" w:type="dxa"/>
            <w:vAlign w:val="center"/>
            <w:textDirection w:val="lrTb"/>
            <w:noWrap w:val="false"/>
          </w:tcPr>
          <w:p>
            <w:pPr>
              <w:jc w:val="center"/>
              <w:spacing w:line="340" w:lineRule="exact"/>
              <w:rPr>
                <w:rFonts w:hint="eastAsia" w:ascii="宋体" w:hAnsi="宋体"/>
                <w:bCs/>
                <w:sz w:val="24"/>
                <w:szCs w:val="24"/>
              </w:rPr>
            </w:pPr>
            <w:r>
              <w:rPr>
                <w:rFonts w:hint="eastAsia" w:ascii="宋体" w:hAnsi="宋体"/>
                <w:bCs/>
                <w:sz w:val="24"/>
                <w:szCs w:val="24"/>
              </w:rPr>
              <w:t xml:space="preserve">质量要求</w:t>
            </w:r>
            <w:r/>
          </w:p>
        </w:tc>
        <w:tc>
          <w:tcPr>
            <w:tcW w:w="6303" w:type="dxa"/>
            <w:vAlign w:val="center"/>
            <w:textDirection w:val="lrTb"/>
            <w:noWrap w:val="false"/>
          </w:tcPr>
          <w:p>
            <w:pPr>
              <w:spacing w:line="340" w:lineRule="exact"/>
              <w:rPr>
                <w:rFonts w:hint="eastAsia" w:ascii="宋体" w:hAnsi="宋体"/>
                <w:bCs/>
                <w:sz w:val="24"/>
                <w:szCs w:val="24"/>
              </w:rPr>
            </w:pPr>
            <w:r>
              <w:rPr>
                <w:rFonts w:hint="eastAsia" w:ascii="宋体" w:hAnsi="宋体"/>
                <w:bCs/>
                <w:sz w:val="24"/>
                <w:szCs w:val="24"/>
              </w:rPr>
            </w:r>
            <w:r/>
          </w:p>
        </w:tc>
      </w:tr>
    </w:tbl>
    <w:p>
      <w:pPr>
        <w:rPr>
          <w:rFonts w:hint="eastAsia" w:ascii="宋体" w:hAnsi="宋体"/>
          <w:b/>
          <w:bCs/>
          <w:sz w:val="24"/>
          <w:szCs w:val="24"/>
        </w:rPr>
      </w:pPr>
      <w:r>
        <w:rPr>
          <w:rFonts w:hint="eastAsia" w:ascii="宋体" w:hAnsi="宋体"/>
          <w:b/>
          <w:bCs/>
          <w:sz w:val="24"/>
          <w:szCs w:val="24"/>
        </w:rPr>
      </w:r>
      <w:r/>
    </w:p>
    <w:p>
      <w:pPr>
        <w:rPr>
          <w:rFonts w:hint="eastAsia" w:ascii="宋体" w:hAnsi="宋体"/>
          <w:b/>
          <w:bCs/>
          <w:sz w:val="24"/>
          <w:szCs w:val="24"/>
        </w:rPr>
      </w:pPr>
      <w:r>
        <w:rPr>
          <w:rFonts w:hint="eastAsia" w:ascii="宋体" w:hAnsi="宋体"/>
          <w:b/>
          <w:bCs/>
          <w:sz w:val="24"/>
          <w:szCs w:val="24"/>
        </w:rPr>
        <w:t xml:space="preserve">法定代表人或授权代表签字：                          </w:t>
      </w:r>
      <w:bookmarkStart w:id="178" w:name="_Hlk152010318"/>
      <w:r>
        <w:rPr>
          <w:rFonts w:hint="eastAsia" w:ascii="宋体" w:hAnsi="宋体"/>
          <w:b/>
          <w:bCs/>
          <w:sz w:val="24"/>
          <w:szCs w:val="24"/>
        </w:rPr>
        <w:t xml:space="preserve">日期：   年   月   日</w:t>
      </w:r>
      <w:bookmarkEnd w:id="178"/>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472"/>
        <w:spacing w:line="460" w:lineRule="exact"/>
        <w:rPr>
          <w:b/>
          <w:sz w:val="24"/>
          <w:szCs w:val="22"/>
        </w:rPr>
      </w:pPr>
      <w:r>
        <w:rPr>
          <w:rFonts w:hint="eastAsia"/>
          <w:b/>
          <w:sz w:val="24"/>
          <w:szCs w:val="22"/>
        </w:rPr>
        <w:t xml:space="preserve">填写说明：</w:t>
      </w:r>
      <w:r/>
    </w:p>
    <w:p>
      <w:pPr>
        <w:ind w:firstLine="470"/>
        <w:spacing w:line="460" w:lineRule="exact"/>
        <w:rPr>
          <w:rFonts w:hint="eastAsia" w:ascii="宋体" w:hAnsi="宋体"/>
          <w:bCs/>
          <w:sz w:val="24"/>
          <w:szCs w:val="22"/>
        </w:rPr>
      </w:pPr>
      <w:r>
        <w:rPr>
          <w:rFonts w:hint="eastAsia" w:ascii="宋体" w:hAnsi="宋体"/>
          <w:bCs/>
          <w:sz w:val="24"/>
          <w:szCs w:val="22"/>
        </w:rPr>
        <w:t xml:space="preserve">1.评标时一律按开标一览表中内容为准，开标一览表中必须盖章或签字。</w:t>
      </w:r>
      <w:r/>
    </w:p>
    <w:p>
      <w:pPr>
        <w:ind w:firstLine="470"/>
        <w:spacing w:line="460" w:lineRule="exact"/>
        <w:rPr>
          <w:rFonts w:hint="eastAsia" w:ascii="宋体" w:hAnsi="宋体"/>
          <w:bCs/>
          <w:sz w:val="24"/>
          <w:szCs w:val="22"/>
        </w:rPr>
      </w:pPr>
      <w:r>
        <w:rPr>
          <w:rFonts w:hint="eastAsia" w:ascii="宋体" w:hAnsi="宋体"/>
          <w:bCs/>
          <w:sz w:val="24"/>
          <w:szCs w:val="22"/>
        </w:rPr>
        <w:t xml:space="preserve">2.投标供应商的最终报价的总额应是投标供应商在报价文件中提出的各项支付金额的总和，也应是完成招标文件所列采购需求的全部费用。</w:t>
      </w:r>
      <w:r/>
    </w:p>
    <w:p>
      <w:pPr>
        <w:ind w:firstLine="471"/>
        <w:jc w:val="left"/>
        <w:spacing w:line="460" w:lineRule="exact"/>
        <w:rPr>
          <w:rFonts w:hint="eastAsia" w:ascii="宋体" w:hAnsi="宋体"/>
          <w:bCs/>
          <w:sz w:val="24"/>
        </w:rPr>
      </w:pPr>
      <w:r>
        <w:rPr>
          <w:rFonts w:hint="eastAsia" w:ascii="宋体" w:hAnsi="宋体"/>
          <w:bCs/>
          <w:sz w:val="24"/>
          <w:szCs w:val="22"/>
        </w:rPr>
        <w:t xml:space="preserve">3.投标报价应包括服务人员的工资、国家规定的服务人员的社会保险、人身意外险、福利、培训，以及服务所用设备、服务所用材料消耗费用、技术评估费、资料编制费用、交通费用、管理费用、利润、税金、政策性文件规定及合同包含的所有风险（包括但不限于遇最低工资调整、物价上涨、重大活动、检查、突发情况、税费调整等）、责任等各项应有费用</w:t>
      </w:r>
      <w:r>
        <w:rPr>
          <w:rFonts w:hint="eastAsia" w:ascii="宋体" w:hAnsi="宋体"/>
          <w:bCs/>
          <w:sz w:val="24"/>
        </w:rPr>
        <w:t xml:space="preserve">。</w:t>
      </w:r>
      <w:r/>
    </w:p>
    <w:p>
      <w:pPr>
        <w:rPr>
          <w:rFonts w:hint="eastAsia" w:ascii="宋体" w:hAnsi="宋体"/>
          <w:bCs/>
          <w:sz w:val="24"/>
        </w:rPr>
      </w:pPr>
      <w:r>
        <w:rPr>
          <w:rFonts w:hint="eastAsia" w:ascii="宋体" w:hAnsi="宋体"/>
          <w:bCs/>
          <w:sz w:val="24"/>
        </w:rPr>
        <w:br w:type="page" w:clear="all"/>
      </w:r>
      <w:r/>
    </w:p>
    <w:p>
      <w:pPr>
        <w:ind w:firstLine="471"/>
        <w:jc w:val="left"/>
        <w:spacing w:line="460" w:lineRule="exact"/>
        <w:rPr>
          <w:rFonts w:hint="eastAsia" w:ascii="宋体" w:hAnsi="宋体"/>
          <w:bCs/>
          <w:sz w:val="24"/>
        </w:rPr>
        <w:sectPr>
          <w:headerReference w:type="default" r:id="rId9"/>
          <w:headerReference w:type="first" r:id="rId10"/>
          <w:footerReference w:type="default" r:id="rId11"/>
          <w:footerReference w:type="first" r:id="rId12"/>
          <w:footnotePr/>
          <w:endnotePr/>
          <w:type w:val="nextPage"/>
          <w:pgSz w:w="11906" w:h="16838" w:orient="portrait"/>
          <w:pgMar w:top="1440" w:right="1077" w:bottom="1440" w:left="1077" w:header="680" w:footer="794" w:gutter="0"/>
          <w:cols w:num="1" w:sep="0" w:space="0" w:equalWidth="1"/>
          <w:docGrid w:linePitch="360"/>
          <w:titlePg/>
        </w:sectPr>
      </w:pPr>
      <w:r>
        <w:rPr>
          <w:rFonts w:hint="eastAsia" w:ascii="宋体" w:hAnsi="宋体"/>
          <w:bCs/>
          <w:sz w:val="24"/>
        </w:rPr>
      </w:r>
      <w:r/>
    </w:p>
    <w:p>
      <w:pPr>
        <w:jc w:val="left"/>
        <w:pageBreakBefore/>
        <w:spacing w:line="360" w:lineRule="auto"/>
        <w:rPr>
          <w:rFonts w:hint="eastAsia" w:ascii="宋体" w:hAnsi="宋体"/>
          <w:bCs/>
          <w:sz w:val="24"/>
          <w:szCs w:val="24"/>
        </w:rPr>
        <w:outlineLvl w:val="0"/>
      </w:pPr>
      <w:r>
        <w:rPr>
          <w:rFonts w:hint="eastAsia" w:ascii="宋体" w:hAnsi="宋体"/>
          <w:bCs/>
          <w:sz w:val="24"/>
          <w:szCs w:val="24"/>
        </w:rPr>
        <w:t xml:space="preserve">（六）</w:t>
      </w:r>
      <w:bookmarkStart w:id="179" w:name="_Toc116946358"/>
      <w:r/>
      <w:bookmarkStart w:id="180" w:name="_Toc98277378"/>
      <w:r/>
      <w:bookmarkStart w:id="181" w:name="_Toc36830596"/>
      <w:r>
        <w:rPr>
          <w:rFonts w:hint="eastAsia" w:ascii="宋体" w:hAnsi="宋体"/>
          <w:bCs/>
          <w:sz w:val="24"/>
          <w:szCs w:val="24"/>
        </w:rPr>
        <w:t xml:space="preserve">明细报价表（格式）：</w:t>
      </w:r>
      <w:bookmarkEnd w:id="179"/>
      <w:r/>
      <w:bookmarkEnd w:id="180"/>
      <w:r/>
      <w:bookmarkEnd w:id="181"/>
      <w:r/>
      <w:r/>
    </w:p>
    <w:p>
      <w:pPr>
        <w:jc w:val="center"/>
        <w:spacing w:line="440" w:lineRule="exact"/>
        <w:rPr>
          <w:rFonts w:hint="eastAsia" w:ascii="宋体" w:hAnsi="宋体"/>
          <w:b/>
          <w:sz w:val="28"/>
          <w:szCs w:val="28"/>
        </w:rPr>
      </w:pPr>
      <w:r>
        <w:rPr>
          <w:rFonts w:hint="eastAsia" w:ascii="宋体" w:hAnsi="宋体"/>
          <w:b/>
          <w:sz w:val="28"/>
          <w:szCs w:val="28"/>
        </w:rPr>
        <w:t xml:space="preserve">明细报价表</w:t>
      </w:r>
      <w:r/>
    </w:p>
    <w:p>
      <w:pPr>
        <w:spacing w:line="440" w:lineRule="exact"/>
        <w:rPr>
          <w:rFonts w:hint="eastAsia" w:ascii="宋体" w:hAnsi="宋体" w:eastAsia="宋体"/>
          <w:bCs/>
          <w:sz w:val="24"/>
          <w:szCs w:val="24"/>
          <w:lang w:eastAsia="zh-CN"/>
        </w:rPr>
      </w:pPr>
      <w:r/>
      <w:bookmarkStart w:id="182" w:name="_Hlk43651156"/>
      <w:r>
        <w:rPr>
          <w:rFonts w:hint="eastAsia" w:ascii="宋体" w:hAnsi="宋体"/>
          <w:bCs/>
          <w:sz w:val="24"/>
          <w:szCs w:val="24"/>
        </w:rPr>
        <w:t xml:space="preserve">投标供应商名称（盖章）                  采购项目编号：</w:t>
      </w:r>
      <w:bookmarkEnd w:id="182"/>
      <w:r>
        <w:rPr>
          <w:rFonts w:hint="eastAsia" w:ascii="宋体" w:hAnsi="宋体"/>
          <w:bCs/>
          <w:sz w:val="24"/>
          <w:szCs w:val="24"/>
          <w:lang w:eastAsia="zh-CN"/>
        </w:rPr>
        <w:t xml:space="preserve">JSZC-320206-LXZB-G2024-0039</w:t>
      </w:r>
      <w:r/>
    </w:p>
    <w:p>
      <w:pPr>
        <w:spacing w:line="440" w:lineRule="exact"/>
        <w:rPr>
          <w:rFonts w:hint="eastAsia" w:ascii="宋体" w:hAnsi="宋体"/>
          <w:b/>
          <w:sz w:val="24"/>
          <w:szCs w:val="24"/>
        </w:rPr>
      </w:pPr>
      <w:r>
        <w:rPr>
          <w:rFonts w:hint="eastAsia" w:ascii="宋体" w:hAnsi="宋体"/>
          <w:b/>
          <w:sz w:val="24"/>
          <w:szCs w:val="24"/>
        </w:rPr>
        <w:t xml:space="preserve">包一：惠山区断面水质监测及村庄生活污水处理设施进出水水质监测</w:t>
      </w:r>
      <w:r/>
    </w:p>
    <w:tbl>
      <w:tblPr>
        <w:tblStyle w:val="785"/>
        <w:tblW w:w="98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0"/>
        <w:gridCol w:w="2720"/>
        <w:gridCol w:w="992"/>
        <w:gridCol w:w="1134"/>
        <w:gridCol w:w="1525"/>
        <w:gridCol w:w="1503"/>
        <w:gridCol w:w="1484"/>
      </w:tblGrid>
      <w:tr>
        <w:trPr>
          <w:cantSplit/>
          <w:jc w:val="center"/>
          <w:trHeight w:val="690"/>
        </w:trPr>
        <w:tc>
          <w:tcPr>
            <w:tcMar>
              <w:left w:w="15" w:type="dxa"/>
              <w:top w:w="15" w:type="dxa"/>
              <w:right w:w="15" w:type="dxa"/>
              <w:bottom w:w="0" w:type="dxa"/>
            </w:tcMar>
            <w:tcW w:w="530" w:type="dxa"/>
            <w:vAlign w:val="center"/>
            <w:textDirection w:val="lrTb"/>
            <w:noWrap w:val="false"/>
          </w:tcPr>
          <w:p>
            <w:pPr>
              <w:jc w:val="center"/>
              <w:spacing w:before="5"/>
              <w:rPr>
                <w:rFonts w:hint="eastAsia" w:ascii="宋体" w:hAnsi="宋体"/>
                <w:b/>
                <w:sz w:val="24"/>
                <w:szCs w:val="24"/>
              </w:rPr>
            </w:pPr>
            <w:r>
              <w:rPr>
                <w:rFonts w:hint="eastAsia" w:ascii="宋体" w:hAnsi="宋体"/>
                <w:b/>
                <w:sz w:val="24"/>
                <w:szCs w:val="24"/>
              </w:rPr>
              <w:t xml:space="preserve">序号</w:t>
            </w:r>
            <w:r/>
          </w:p>
        </w:tc>
        <w:tc>
          <w:tcPr>
            <w:tcMar>
              <w:left w:w="15" w:type="dxa"/>
              <w:top w:w="15" w:type="dxa"/>
              <w:right w:w="15" w:type="dxa"/>
              <w:bottom w:w="0" w:type="dxa"/>
            </w:tcMar>
            <w:tcW w:w="2720" w:type="dxa"/>
            <w:vAlign w:val="center"/>
            <w:textDirection w:val="lrTb"/>
            <w:noWrap w:val="false"/>
          </w:tcPr>
          <w:p>
            <w:pPr>
              <w:jc w:val="center"/>
              <w:spacing w:before="5"/>
              <w:rPr>
                <w:rFonts w:hint="eastAsia" w:ascii="宋体" w:hAnsi="宋体"/>
                <w:b/>
                <w:sz w:val="24"/>
                <w:szCs w:val="24"/>
              </w:rPr>
            </w:pPr>
            <w:r>
              <w:rPr>
                <w:rFonts w:hint="eastAsia" w:ascii="宋体" w:hAnsi="宋体"/>
                <w:b/>
                <w:sz w:val="24"/>
                <w:szCs w:val="24"/>
              </w:rPr>
              <w:t xml:space="preserve">名称</w:t>
            </w:r>
            <w:r/>
          </w:p>
        </w:tc>
        <w:tc>
          <w:tcPr>
            <w:tcW w:w="992" w:type="dxa"/>
            <w:vAlign w:val="center"/>
            <w:textDirection w:val="lrTb"/>
            <w:noWrap w:val="false"/>
          </w:tcPr>
          <w:p>
            <w:pPr>
              <w:jc w:val="center"/>
              <w:spacing w:before="5"/>
              <w:rPr>
                <w:rFonts w:hint="eastAsia" w:ascii="宋体" w:hAnsi="宋体"/>
                <w:b/>
                <w:sz w:val="24"/>
                <w:szCs w:val="24"/>
              </w:rPr>
            </w:pPr>
            <w:r>
              <w:rPr>
                <w:rFonts w:hint="eastAsia" w:ascii="宋体" w:hAnsi="宋体"/>
                <w:b/>
                <w:sz w:val="24"/>
                <w:szCs w:val="24"/>
              </w:rPr>
              <w:t xml:space="preserve">单位</w:t>
            </w:r>
            <w:r/>
          </w:p>
        </w:tc>
        <w:tc>
          <w:tcPr>
            <w:tcMar>
              <w:left w:w="15" w:type="dxa"/>
              <w:top w:w="15" w:type="dxa"/>
              <w:right w:w="15" w:type="dxa"/>
              <w:bottom w:w="0" w:type="dxa"/>
            </w:tcMar>
            <w:tcW w:w="1134" w:type="dxa"/>
            <w:vAlign w:val="center"/>
            <w:textDirection w:val="lrTb"/>
            <w:noWrap w:val="false"/>
          </w:tcPr>
          <w:p>
            <w:pPr>
              <w:jc w:val="center"/>
              <w:spacing w:before="5"/>
              <w:rPr>
                <w:rFonts w:hint="eastAsia" w:ascii="宋体" w:hAnsi="宋体"/>
                <w:b/>
                <w:sz w:val="24"/>
                <w:szCs w:val="24"/>
              </w:rPr>
            </w:pPr>
            <w:r>
              <w:rPr>
                <w:rFonts w:hint="eastAsia" w:ascii="宋体" w:hAnsi="宋体"/>
                <w:b/>
                <w:sz w:val="24"/>
                <w:szCs w:val="24"/>
              </w:rPr>
              <w:t xml:space="preserve">数量</w:t>
            </w:r>
            <w:r/>
          </w:p>
        </w:tc>
        <w:tc>
          <w:tcPr>
            <w:tcW w:w="1525" w:type="dxa"/>
            <w:vAlign w:val="center"/>
            <w:textDirection w:val="lrTb"/>
            <w:noWrap w:val="false"/>
          </w:tcPr>
          <w:p>
            <w:pPr>
              <w:jc w:val="center"/>
              <w:spacing w:before="5"/>
              <w:rPr>
                <w:rFonts w:hint="eastAsia" w:ascii="宋体" w:hAnsi="宋体"/>
                <w:b/>
                <w:sz w:val="24"/>
                <w:szCs w:val="24"/>
              </w:rPr>
            </w:pPr>
            <w:r>
              <w:rPr>
                <w:rFonts w:hint="eastAsia" w:ascii="宋体" w:hAnsi="宋体"/>
                <w:b/>
                <w:sz w:val="24"/>
                <w:szCs w:val="24"/>
              </w:rPr>
              <w:t xml:space="preserve">单价（元）</w:t>
            </w:r>
            <w:r/>
          </w:p>
        </w:tc>
        <w:tc>
          <w:tcPr>
            <w:tcW w:w="1503" w:type="dxa"/>
            <w:vAlign w:val="center"/>
            <w:textDirection w:val="lrTb"/>
            <w:noWrap w:val="false"/>
          </w:tcPr>
          <w:p>
            <w:pPr>
              <w:jc w:val="center"/>
              <w:spacing w:before="5"/>
              <w:rPr>
                <w:rFonts w:hint="eastAsia" w:ascii="宋体" w:hAnsi="宋体"/>
                <w:b/>
                <w:sz w:val="24"/>
                <w:szCs w:val="24"/>
              </w:rPr>
            </w:pPr>
            <w:r>
              <w:rPr>
                <w:rFonts w:hint="eastAsia" w:ascii="宋体" w:hAnsi="宋体"/>
                <w:b/>
                <w:sz w:val="24"/>
                <w:szCs w:val="24"/>
              </w:rPr>
              <w:t xml:space="preserve">合计（元）</w:t>
            </w:r>
            <w:r/>
          </w:p>
        </w:tc>
        <w:tc>
          <w:tcPr>
            <w:tcW w:w="1484" w:type="dxa"/>
            <w:vAlign w:val="center"/>
            <w:textDirection w:val="lrTb"/>
            <w:noWrap w:val="false"/>
          </w:tcPr>
          <w:p>
            <w:pPr>
              <w:jc w:val="center"/>
              <w:spacing w:before="5"/>
              <w:rPr>
                <w:rFonts w:hint="eastAsia" w:ascii="宋体" w:hAnsi="宋体"/>
                <w:b/>
                <w:sz w:val="24"/>
                <w:szCs w:val="24"/>
              </w:rPr>
            </w:pPr>
            <w:r>
              <w:rPr>
                <w:rFonts w:hint="eastAsia" w:ascii="宋体" w:hAnsi="宋体"/>
                <w:b/>
                <w:sz w:val="24"/>
                <w:szCs w:val="24"/>
              </w:rPr>
              <w:t xml:space="preserve">备注</w:t>
            </w:r>
            <w:r/>
          </w:p>
        </w:tc>
      </w:tr>
      <w:tr>
        <w:trPr>
          <w:cantSplit/>
          <w:jc w:val="center"/>
          <w:trHeight w:val="567"/>
        </w:trPr>
        <w:tc>
          <w:tcPr>
            <w:tcMar>
              <w:left w:w="15" w:type="dxa"/>
              <w:top w:w="15" w:type="dxa"/>
              <w:right w:w="15" w:type="dxa"/>
              <w:bottom w:w="0" w:type="dxa"/>
            </w:tcMar>
            <w:tcW w:w="53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w:t>
            </w:r>
            <w:r/>
          </w:p>
        </w:tc>
        <w:tc>
          <w:tcPr>
            <w:tcMar>
              <w:left w:w="15" w:type="dxa"/>
              <w:top w:w="15" w:type="dxa"/>
              <w:right w:w="15" w:type="dxa"/>
              <w:bottom w:w="0" w:type="dxa"/>
            </w:tcMar>
            <w:tcW w:w="2720" w:type="dxa"/>
            <w:vAlign w:val="center"/>
            <w:textDirection w:val="lrTb"/>
            <w:noWrap w:val="false"/>
          </w:tcPr>
          <w:p>
            <w:pPr>
              <w:spacing w:line="300" w:lineRule="exac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Mar>
              <w:left w:w="15" w:type="dxa"/>
              <w:top w:w="15" w:type="dxa"/>
              <w:right w:w="15" w:type="dxa"/>
              <w:bottom w:w="0" w:type="dxa"/>
            </w:tcMa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525"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50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484"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Borders>
              <w:top w:val="single" w:color="auto" w:sz="4" w:space="0"/>
              <w:bottom w:val="single" w:color="auto" w:sz="4" w:space="0"/>
              <w:right w:val="single" w:color="auto" w:sz="4" w:space="0"/>
            </w:tcBorders>
            <w:tcMar>
              <w:left w:w="15" w:type="dxa"/>
              <w:top w:w="15" w:type="dxa"/>
              <w:right w:w="15" w:type="dxa"/>
              <w:bottom w:w="0" w:type="dxa"/>
            </w:tcMar>
            <w:tcW w:w="2720" w:type="dxa"/>
            <w:vAlign w:val="center"/>
            <w:textDirection w:val="lrTb"/>
            <w:noWrap w:val="false"/>
          </w:tcPr>
          <w:p>
            <w:pPr>
              <w:spacing w:line="300" w:lineRule="exac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Mar>
              <w:left w:w="15" w:type="dxa"/>
              <w:top w:w="15" w:type="dxa"/>
              <w:right w:w="15" w:type="dxa"/>
              <w:bottom w:w="0" w:type="dxa"/>
            </w:tcMa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525"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50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484"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3</w:t>
            </w:r>
            <w:r/>
          </w:p>
        </w:tc>
        <w:tc>
          <w:tcPr>
            <w:tcMar>
              <w:left w:w="15" w:type="dxa"/>
              <w:top w:w="15" w:type="dxa"/>
              <w:right w:w="15" w:type="dxa"/>
              <w:bottom w:w="0" w:type="dxa"/>
            </w:tcMar>
            <w:tcW w:w="2720" w:type="dxa"/>
            <w:vAlign w:val="center"/>
            <w:textDirection w:val="lrTb"/>
            <w:noWrap w:val="false"/>
          </w:tcPr>
          <w:p>
            <w:pPr>
              <w:spacing w:line="300" w:lineRule="exac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Mar>
              <w:left w:w="15" w:type="dxa"/>
              <w:top w:w="15" w:type="dxa"/>
              <w:right w:w="15" w:type="dxa"/>
              <w:bottom w:w="0" w:type="dxa"/>
            </w:tcMa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525"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50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484"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4</w:t>
            </w:r>
            <w:r/>
          </w:p>
        </w:tc>
        <w:tc>
          <w:tcPr>
            <w:tcMar>
              <w:left w:w="15" w:type="dxa"/>
              <w:top w:w="15" w:type="dxa"/>
              <w:right w:w="15" w:type="dxa"/>
              <w:bottom w:w="0" w:type="dxa"/>
            </w:tcMar>
            <w:tcW w:w="2720" w:type="dxa"/>
            <w:vAlign w:val="center"/>
            <w:textDirection w:val="lrTb"/>
            <w:noWrap w:val="false"/>
          </w:tcPr>
          <w:p>
            <w:pPr>
              <w:spacing w:line="300" w:lineRule="exac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Mar>
              <w:left w:w="15" w:type="dxa"/>
              <w:top w:w="15" w:type="dxa"/>
              <w:right w:w="15" w:type="dxa"/>
              <w:bottom w:w="0" w:type="dxa"/>
            </w:tcMa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525"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50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484"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5</w:t>
            </w:r>
            <w:r/>
          </w:p>
        </w:tc>
        <w:tc>
          <w:tcPr>
            <w:tcMar>
              <w:left w:w="15" w:type="dxa"/>
              <w:top w:w="15" w:type="dxa"/>
              <w:right w:w="15" w:type="dxa"/>
              <w:bottom w:w="0" w:type="dxa"/>
            </w:tcMar>
            <w:tcW w:w="2720" w:type="dxa"/>
            <w:vAlign w:val="center"/>
            <w:textDirection w:val="lrTb"/>
            <w:noWrap w:val="false"/>
          </w:tcPr>
          <w:p>
            <w:pPr>
              <w:spacing w:line="300" w:lineRule="exac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Mar>
              <w:left w:w="15" w:type="dxa"/>
              <w:top w:w="15" w:type="dxa"/>
              <w:right w:w="15" w:type="dxa"/>
              <w:bottom w:w="0" w:type="dxa"/>
            </w:tcMa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525"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50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484"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w:t>
            </w:r>
            <w:r/>
          </w:p>
        </w:tc>
        <w:tc>
          <w:tcPr>
            <w:tcMar>
              <w:left w:w="15" w:type="dxa"/>
              <w:top w:w="15" w:type="dxa"/>
              <w:right w:w="15" w:type="dxa"/>
              <w:bottom w:w="0" w:type="dxa"/>
            </w:tcMar>
            <w:tcW w:w="2720" w:type="dxa"/>
            <w:vAlign w:val="center"/>
            <w:textDirection w:val="lrTb"/>
            <w:noWrap w:val="false"/>
          </w:tcPr>
          <w:p>
            <w:pPr>
              <w:spacing w:line="300" w:lineRule="exact"/>
              <w:rPr>
                <w:rFonts w:hint="eastAsia" w:ascii="宋体" w:hAnsi="宋体"/>
                <w:sz w:val="24"/>
                <w:szCs w:val="24"/>
              </w:rPr>
            </w:pPr>
            <w:r>
              <w:rPr>
                <w:rFonts w:hint="eastAsia" w:ascii="宋体" w:hAnsi="宋体"/>
                <w:sz w:val="24"/>
                <w:szCs w:val="24"/>
              </w:rPr>
            </w:r>
            <w:r/>
          </w:p>
        </w:tc>
        <w:tc>
          <w:tcPr>
            <w:tcW w:w="99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Mar>
              <w:left w:w="15" w:type="dxa"/>
              <w:top w:w="15" w:type="dxa"/>
              <w:right w:w="15" w:type="dxa"/>
              <w:bottom w:w="0" w:type="dxa"/>
            </w:tcMa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525"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50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484"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r>
      <w:tr>
        <w:trPr>
          <w:cantSplit/>
          <w:jc w:val="center"/>
          <w:trHeight w:val="567"/>
        </w:trPr>
        <w:tc>
          <w:tcPr>
            <w:tcMar>
              <w:left w:w="15" w:type="dxa"/>
              <w:top w:w="15" w:type="dxa"/>
              <w:right w:w="15" w:type="dxa"/>
              <w:bottom w:w="0" w:type="dxa"/>
            </w:tcMar>
            <w:tcW w:w="530" w:type="dxa"/>
            <w:vAlign w:val="center"/>
            <w:textDirection w:val="lrTb"/>
            <w:noWrap w:val="false"/>
          </w:tcPr>
          <w:p>
            <w:pPr>
              <w:jc w:val="center"/>
              <w:rPr>
                <w:rFonts w:hint="eastAsia" w:ascii="宋体" w:hAnsi="宋体"/>
                <w:sz w:val="24"/>
                <w:szCs w:val="24"/>
              </w:rPr>
            </w:pPr>
            <w:r>
              <w:rPr>
                <w:rFonts w:ascii="宋体" w:hAnsi="宋体"/>
                <w:sz w:val="24"/>
                <w:szCs w:val="24"/>
              </w:rPr>
              <w:t xml:space="preserve">…</w:t>
            </w:r>
            <w:r/>
          </w:p>
        </w:tc>
        <w:tc>
          <w:tcPr>
            <w:tcMar>
              <w:left w:w="15" w:type="dxa"/>
              <w:top w:w="15" w:type="dxa"/>
              <w:right w:w="15" w:type="dxa"/>
              <w:bottom w:w="0" w:type="dxa"/>
            </w:tcMar>
            <w:tcW w:w="2720" w:type="dxa"/>
            <w:vAlign w:val="center"/>
            <w:textDirection w:val="lrTb"/>
            <w:noWrap w:val="false"/>
          </w:tcPr>
          <w:p>
            <w:pPr>
              <w:spacing w:line="300" w:lineRule="exact"/>
              <w:rPr>
                <w:rFonts w:hint="eastAsia" w:ascii="宋体" w:hAnsi="宋体"/>
                <w:sz w:val="24"/>
                <w:szCs w:val="24"/>
              </w:rPr>
            </w:pPr>
            <w:r>
              <w:rPr>
                <w:rFonts w:hint="eastAsia" w:ascii="宋体" w:hAnsi="宋体"/>
                <w:sz w:val="24"/>
                <w:szCs w:val="24"/>
              </w:rPr>
            </w:r>
            <w:r/>
          </w:p>
        </w:tc>
        <w:tc>
          <w:tcPr>
            <w:tcW w:w="992" w:type="dxa"/>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Mar>
              <w:left w:w="15" w:type="dxa"/>
              <w:top w:w="15" w:type="dxa"/>
              <w:right w:w="15" w:type="dxa"/>
              <w:bottom w:w="0" w:type="dxa"/>
            </w:tcMar>
            <w:tcW w:w="1134"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525"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503"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c>
          <w:tcPr>
            <w:tcW w:w="1484" w:type="dxa"/>
            <w:vAlign w:val="center"/>
            <w:textDirection w:val="lrTb"/>
            <w:noWrap w:val="false"/>
          </w:tcPr>
          <w:p>
            <w:pPr>
              <w:jc w:val="center"/>
              <w:rPr>
                <w:rFonts w:hint="eastAsia" w:ascii="宋体" w:hAnsi="宋体"/>
                <w:b/>
                <w:bCs/>
                <w:sz w:val="24"/>
                <w:szCs w:val="24"/>
              </w:rPr>
            </w:pPr>
            <w:r>
              <w:rPr>
                <w:rFonts w:hint="eastAsia" w:ascii="宋体" w:hAnsi="宋体"/>
                <w:b/>
                <w:bCs/>
                <w:sz w:val="24"/>
                <w:szCs w:val="24"/>
              </w:rPr>
            </w:r>
            <w:r/>
          </w:p>
        </w:tc>
      </w:tr>
      <w:tr>
        <w:trPr>
          <w:cantSplit/>
          <w:jc w:val="center"/>
          <w:trHeight w:val="839"/>
        </w:trPr>
        <w:tc>
          <w:tcPr>
            <w:gridSpan w:val="7"/>
            <w:tcW w:w="9888" w:type="dxa"/>
            <w:vAlign w:val="center"/>
            <w:textDirection w:val="lrTb"/>
            <w:noWrap w:val="false"/>
          </w:tcPr>
          <w:p>
            <w:pPr>
              <w:rPr>
                <w:rFonts w:hint="eastAsia" w:ascii="宋体" w:hAnsi="宋体"/>
                <w:b/>
                <w:bCs/>
                <w:sz w:val="24"/>
                <w:szCs w:val="24"/>
              </w:rPr>
            </w:pPr>
            <w:r>
              <w:rPr>
                <w:rFonts w:hint="eastAsia" w:ascii="宋体" w:hAnsi="宋体"/>
                <w:b/>
                <w:bCs/>
                <w:sz w:val="24"/>
                <w:szCs w:val="24"/>
              </w:rPr>
              <w:t xml:space="preserve">总报价：大写                                                小写</w:t>
            </w:r>
            <w:r/>
          </w:p>
        </w:tc>
      </w:tr>
    </w:tbl>
    <w:p>
      <w:pPr>
        <w:spacing w:before="5" w:line="420" w:lineRule="exact"/>
        <w:rPr>
          <w:rFonts w:hint="eastAsia" w:ascii="宋体" w:hAnsi="宋体"/>
          <w:b/>
          <w:bCs/>
          <w:sz w:val="24"/>
          <w:szCs w:val="24"/>
        </w:rPr>
      </w:pPr>
      <w:r>
        <w:rPr>
          <w:rFonts w:hint="eastAsia" w:ascii="宋体" w:hAnsi="宋体"/>
          <w:b/>
          <w:bCs/>
          <w:sz w:val="24"/>
          <w:szCs w:val="24"/>
        </w:rPr>
        <w:t xml:space="preserve">法定代表人或法定代表人授权代表签字或盖章：</w:t>
      </w:r>
      <w:r/>
    </w:p>
    <w:p>
      <w:pPr>
        <w:spacing w:before="5" w:line="420" w:lineRule="exact"/>
        <w:rPr>
          <w:rFonts w:hint="eastAsia" w:ascii="宋体" w:hAnsi="宋体"/>
          <w:b/>
          <w:bCs/>
          <w:sz w:val="24"/>
          <w:szCs w:val="24"/>
        </w:rPr>
      </w:pPr>
      <w:r>
        <w:rPr>
          <w:rFonts w:hint="eastAsia" w:ascii="宋体" w:hAnsi="宋体"/>
          <w:b/>
          <w:bCs/>
          <w:sz w:val="24"/>
          <w:szCs w:val="24"/>
        </w:rPr>
        <w:t xml:space="preserve">日期：   年   月   日</w:t>
      </w:r>
      <w:r/>
    </w:p>
    <w:p>
      <w:pPr>
        <w:spacing w:before="5" w:line="420" w:lineRule="exact"/>
        <w:rPr>
          <w:rFonts w:hint="eastAsia" w:ascii="宋体" w:hAnsi="宋体"/>
          <w:b/>
          <w:bCs/>
          <w:sz w:val="24"/>
          <w:szCs w:val="24"/>
        </w:rPr>
      </w:pPr>
      <w:r>
        <w:rPr>
          <w:rFonts w:hint="eastAsia" w:ascii="宋体" w:hAnsi="宋体"/>
          <w:b/>
          <w:bCs/>
          <w:sz w:val="24"/>
          <w:szCs w:val="24"/>
        </w:rPr>
      </w:r>
      <w:r/>
    </w:p>
    <w:p>
      <w:pPr>
        <w:ind w:firstLine="470"/>
        <w:rPr>
          <w:bCs/>
          <w:sz w:val="24"/>
          <w:szCs w:val="22"/>
        </w:rPr>
      </w:pPr>
      <w:r>
        <w:rPr>
          <w:rFonts w:hint="eastAsia"/>
          <w:bCs/>
          <w:sz w:val="24"/>
          <w:szCs w:val="22"/>
        </w:rPr>
        <w:t xml:space="preserve"> </w:t>
      </w:r>
      <w:r/>
    </w:p>
    <w:p>
      <w:pPr>
        <w:ind w:firstLine="431"/>
        <w:spacing w:line="380" w:lineRule="exact"/>
        <w:rPr>
          <w:bCs/>
          <w:sz w:val="22"/>
          <w:szCs w:val="21"/>
        </w:rPr>
      </w:pPr>
      <w:r>
        <w:rPr>
          <w:rFonts w:hint="eastAsia"/>
          <w:bCs/>
          <w:sz w:val="22"/>
          <w:szCs w:val="21"/>
        </w:rPr>
        <w:t xml:space="preserve">注：（1）投标供应商应当根据“采购需求”的内容在上表中详细填写；</w:t>
      </w:r>
      <w:r/>
    </w:p>
    <w:p>
      <w:pPr>
        <w:ind w:firstLine="880"/>
        <w:jc w:val="left"/>
        <w:spacing w:line="460" w:lineRule="exact"/>
        <w:rPr>
          <w:rFonts w:hint="eastAsia" w:ascii="宋体" w:hAnsi="宋体"/>
          <w:bCs/>
          <w:sz w:val="24"/>
        </w:rPr>
        <w:sectPr>
          <w:footnotePr/>
          <w:endnotePr/>
          <w:type w:val="nextPage"/>
          <w:pgSz w:w="11906" w:h="16838" w:orient="portrait"/>
          <w:pgMar w:top="1440" w:right="1077" w:bottom="1440" w:left="1077" w:header="680" w:footer="794" w:gutter="0"/>
          <w:cols w:num="1" w:sep="0" w:space="0" w:equalWidth="1"/>
          <w:docGrid w:linePitch="360"/>
          <w:titlePg/>
        </w:sectPr>
      </w:pPr>
      <w:r>
        <w:rPr>
          <w:rFonts w:hint="eastAsia"/>
          <w:bCs/>
          <w:sz w:val="22"/>
          <w:szCs w:val="21"/>
        </w:rPr>
        <w:t xml:space="preserve">（2）表格不够可自行延长。</w:t>
      </w:r>
      <w:r/>
    </w:p>
    <w:p>
      <w:pPr>
        <w:jc w:val="left"/>
        <w:pageBreakBefore/>
        <w:rPr>
          <w:rFonts w:hint="eastAsia" w:ascii="宋体" w:hAnsi="宋体"/>
          <w:bCs/>
          <w:sz w:val="24"/>
          <w:szCs w:val="24"/>
        </w:rPr>
        <w:outlineLvl w:val="0"/>
      </w:pPr>
      <w:r/>
      <w:bookmarkStart w:id="183" w:name="_Toc36414929"/>
      <w:r/>
      <w:bookmarkStart w:id="184" w:name="_Toc39873236"/>
      <w:r/>
      <w:bookmarkStart w:id="185" w:name="_Toc116946359"/>
      <w:r/>
      <w:bookmarkStart w:id="186" w:name="_Toc98277379"/>
      <w:r/>
      <w:bookmarkStart w:id="187" w:name="_Toc39873191"/>
      <w:r>
        <w:rPr>
          <w:rFonts w:hint="eastAsia" w:ascii="宋体" w:hAnsi="宋体"/>
          <w:bCs/>
          <w:sz w:val="24"/>
          <w:szCs w:val="24"/>
        </w:rPr>
        <w:t xml:space="preserve">（七）投标供应商拟投入本项目人员一览表（格式）</w:t>
      </w:r>
      <w:bookmarkEnd w:id="183"/>
      <w:r/>
      <w:bookmarkEnd w:id="184"/>
      <w:r/>
      <w:bookmarkEnd w:id="185"/>
      <w:r/>
      <w:bookmarkEnd w:id="186"/>
      <w:r/>
      <w:bookmarkEnd w:id="187"/>
      <w:r/>
      <w:r/>
    </w:p>
    <w:p>
      <w:r/>
      <w:r/>
    </w:p>
    <w:p>
      <w:pPr>
        <w:jc w:val="center"/>
        <w:spacing w:line="360" w:lineRule="auto"/>
        <w:rPr>
          <w:rFonts w:hint="eastAsia" w:ascii="宋体" w:hAnsi="宋体"/>
          <w:b/>
          <w:sz w:val="28"/>
          <w:szCs w:val="28"/>
        </w:rPr>
      </w:pPr>
      <w:r>
        <w:rPr>
          <w:rFonts w:hint="eastAsia" w:ascii="宋体" w:hAnsi="宋体"/>
          <w:b/>
          <w:bCs/>
          <w:sz w:val="28"/>
          <w:szCs w:val="28"/>
        </w:rPr>
        <w:t xml:space="preserve">投标供应商拟投入本项目人员一览表</w:t>
      </w:r>
      <w:r/>
    </w:p>
    <w:p>
      <w:pPr>
        <w:spacing w:line="440" w:lineRule="exact"/>
        <w:rPr>
          <w:rFonts w:hint="eastAsia" w:ascii="宋体" w:hAnsi="宋体"/>
          <w:bCs/>
          <w:sz w:val="24"/>
          <w:szCs w:val="24"/>
        </w:rPr>
      </w:pPr>
      <w:r>
        <w:rPr>
          <w:rFonts w:hint="eastAsia" w:ascii="宋体" w:hAnsi="宋体"/>
          <w:bCs/>
          <w:sz w:val="24"/>
          <w:szCs w:val="24"/>
        </w:rPr>
        <w:t xml:space="preserve">投标供应商名称（盖章）           </w:t>
      </w:r>
      <w:r/>
    </w:p>
    <w:p>
      <w:pPr>
        <w:spacing w:line="440" w:lineRule="exact"/>
        <w:rPr>
          <w:rFonts w:hint="eastAsia" w:ascii="宋体" w:hAnsi="宋体" w:eastAsia="宋体"/>
          <w:bCs/>
          <w:sz w:val="24"/>
          <w:szCs w:val="24"/>
          <w:lang w:eastAsia="zh-CN"/>
        </w:rPr>
      </w:pPr>
      <w:r>
        <w:rPr>
          <w:rFonts w:hint="eastAsia" w:ascii="宋体" w:hAnsi="宋体"/>
          <w:bCs/>
          <w:sz w:val="24"/>
          <w:szCs w:val="24"/>
        </w:rPr>
        <w:t xml:space="preserve">采购项目编号：</w:t>
      </w:r>
      <w:r>
        <w:rPr>
          <w:rFonts w:hint="eastAsia" w:ascii="宋体" w:hAnsi="宋体"/>
          <w:bCs/>
          <w:sz w:val="24"/>
          <w:szCs w:val="24"/>
          <w:lang w:eastAsia="zh-CN"/>
        </w:rPr>
        <w:t xml:space="preserve">JSZC-320206-LXZB-G2024-0039</w:t>
      </w:r>
      <w:r/>
    </w:p>
    <w:p>
      <w:pPr>
        <w:spacing w:line="440" w:lineRule="exact"/>
        <w:rPr>
          <w:rFonts w:hint="eastAsia" w:ascii="宋体" w:hAnsi="宋体"/>
          <w:bCs/>
          <w:sz w:val="24"/>
          <w:szCs w:val="24"/>
        </w:rPr>
      </w:pPr>
      <w:r>
        <w:rPr>
          <w:rFonts w:hint="eastAsia" w:ascii="宋体" w:hAnsi="宋体"/>
          <w:bCs/>
          <w:sz w:val="24"/>
          <w:szCs w:val="24"/>
        </w:rPr>
        <w:t xml:space="preserve">包名称：</w:t>
      </w:r>
      <w:r/>
    </w:p>
    <w:tbl>
      <w:tblPr>
        <w:tblStyle w:val="7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jc w:val="center"/>
              <w:rPr>
                <w:rFonts w:hint="eastAsia" w:ascii="宋体" w:hAnsi="宋体"/>
                <w:b/>
                <w:sz w:val="24"/>
              </w:rPr>
            </w:pPr>
            <w:r>
              <w:rPr>
                <w:rFonts w:hint="eastAsia" w:ascii="宋体" w:hAnsi="宋体"/>
                <w:b/>
                <w:sz w:val="24"/>
              </w:rPr>
              <w:t xml:space="preserve">拟在本项目担任职务</w:t>
            </w:r>
            <w:r/>
          </w:p>
        </w:tc>
        <w:tc>
          <w:tcPr>
            <w:tcW w:w="1979" w:type="dxa"/>
            <w:vAlign w:val="center"/>
            <w:textDirection w:val="lrTb"/>
            <w:noWrap w:val="false"/>
          </w:tcPr>
          <w:p>
            <w:pPr>
              <w:jc w:val="center"/>
              <w:rPr>
                <w:rFonts w:hint="eastAsia" w:ascii="宋体" w:hAnsi="宋体"/>
                <w:b/>
                <w:sz w:val="24"/>
              </w:rPr>
            </w:pPr>
            <w:r>
              <w:rPr>
                <w:rFonts w:hint="eastAsia" w:ascii="宋体" w:hAnsi="宋体"/>
                <w:b/>
                <w:sz w:val="24"/>
              </w:rPr>
              <w:t xml:space="preserve">姓名</w:t>
            </w:r>
            <w:r/>
          </w:p>
        </w:tc>
        <w:tc>
          <w:tcPr>
            <w:tcW w:w="1797" w:type="dxa"/>
            <w:vAlign w:val="center"/>
            <w:textDirection w:val="lrTb"/>
            <w:noWrap w:val="false"/>
          </w:tcPr>
          <w:p>
            <w:pPr>
              <w:jc w:val="center"/>
              <w:rPr>
                <w:rFonts w:hint="eastAsia" w:ascii="宋体" w:hAnsi="宋体"/>
                <w:b/>
                <w:sz w:val="24"/>
              </w:rPr>
            </w:pPr>
            <w:r>
              <w:rPr>
                <w:rFonts w:hint="eastAsia" w:ascii="宋体" w:hAnsi="宋体"/>
                <w:b/>
                <w:sz w:val="24"/>
              </w:rPr>
              <w:t xml:space="preserve">职称</w:t>
            </w:r>
            <w:r/>
          </w:p>
        </w:tc>
        <w:tc>
          <w:tcPr>
            <w:tcW w:w="3058" w:type="dxa"/>
            <w:vAlign w:val="center"/>
            <w:textDirection w:val="lrTb"/>
            <w:noWrap w:val="false"/>
          </w:tcPr>
          <w:p>
            <w:pPr>
              <w:jc w:val="center"/>
              <w:rPr>
                <w:rFonts w:hint="eastAsia" w:ascii="宋体" w:hAnsi="宋体"/>
                <w:b/>
                <w:sz w:val="24"/>
              </w:rPr>
            </w:pPr>
            <w:r>
              <w:rPr>
                <w:rFonts w:hint="eastAsia" w:ascii="宋体" w:hAnsi="宋体"/>
                <w:b/>
                <w:sz w:val="24"/>
              </w:rPr>
              <w:t xml:space="preserve">证书号/身份证号</w:t>
            </w:r>
            <w:r/>
          </w:p>
        </w:tc>
      </w:tr>
      <w:tr>
        <w:trPr>
          <w:jc w:val="center"/>
          <w:trHeight w:val="732"/>
        </w:trPr>
        <w:tc>
          <w:tcPr>
            <w:tcW w:w="2833" w:type="dxa"/>
            <w:vAlign w:val="center"/>
            <w:textDirection w:val="lrTb"/>
            <w:noWrap w:val="false"/>
          </w:tcPr>
          <w:p>
            <w:pPr>
              <w:jc w:val="center"/>
              <w:rPr>
                <w:rFonts w:hint="eastAsia" w:ascii="宋体" w:hAnsi="宋体"/>
                <w:sz w:val="24"/>
                <w:szCs w:val="24"/>
              </w:rPr>
            </w:pPr>
            <w:r>
              <w:rPr>
                <w:rFonts w:hint="eastAsia" w:ascii="宋体" w:hAnsi="宋体"/>
                <w:bCs/>
                <w:sz w:val="24"/>
                <w:szCs w:val="24"/>
              </w:rPr>
              <w:t xml:space="preserve">项目负责人</w:t>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bookmarkStart w:id="188" w:name="_Toc37322908"/>
            <w:r/>
            <w:bookmarkStart w:id="189" w:name="_Toc116946360"/>
            <w:r/>
            <w:bookmarkStart w:id="190" w:name="_Toc37328757"/>
            <w:r/>
            <w:bookmarkStart w:id="191" w:name="_Toc98277380"/>
            <w:r>
              <w:rPr>
                <w:rFonts w:hint="eastAsia" w:ascii="宋体" w:hAnsi="宋体"/>
                <w:bCs/>
                <w:sz w:val="24"/>
                <w:szCs w:val="24"/>
              </w:rPr>
              <w:t xml:space="preserve">**人员</w:t>
            </w:r>
            <w:bookmarkEnd w:id="188"/>
            <w:r/>
            <w:bookmarkEnd w:id="189"/>
            <w:r/>
            <w:bookmarkEnd w:id="190"/>
            <w:r/>
            <w:bookmarkEnd w:id="191"/>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bookmarkStart w:id="192" w:name="_Toc98277381"/>
            <w:r/>
            <w:bookmarkStart w:id="193" w:name="_Toc116946361"/>
            <w:r/>
            <w:bookmarkStart w:id="194" w:name="_Toc37322909"/>
            <w:r/>
            <w:bookmarkStart w:id="195" w:name="_Toc37328758"/>
            <w:r>
              <w:rPr>
                <w:rFonts w:hint="eastAsia" w:ascii="宋体" w:hAnsi="宋体"/>
                <w:bCs/>
                <w:sz w:val="24"/>
                <w:szCs w:val="24"/>
              </w:rPr>
              <w:t xml:space="preserve">**人员</w:t>
            </w:r>
            <w:bookmarkEnd w:id="192"/>
            <w:r/>
            <w:bookmarkEnd w:id="193"/>
            <w:r/>
            <w:bookmarkEnd w:id="194"/>
            <w:r/>
            <w:bookmarkEnd w:id="195"/>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bookmarkStart w:id="196" w:name="_Toc37328759"/>
            <w:r/>
            <w:bookmarkStart w:id="197" w:name="_Toc116946362"/>
            <w:r/>
            <w:bookmarkStart w:id="198" w:name="_Toc98277382"/>
            <w:r/>
            <w:bookmarkStart w:id="199" w:name="_Toc37322910"/>
            <w:r>
              <w:rPr>
                <w:rFonts w:hint="eastAsia" w:ascii="宋体" w:hAnsi="宋体"/>
                <w:bCs/>
                <w:sz w:val="24"/>
                <w:szCs w:val="24"/>
              </w:rPr>
              <w:t xml:space="preserve">……</w:t>
            </w:r>
            <w:bookmarkEnd w:id="196"/>
            <w:r/>
            <w:bookmarkEnd w:id="197"/>
            <w:r/>
            <w:bookmarkEnd w:id="198"/>
            <w:r/>
            <w:bookmarkEnd w:id="199"/>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rPr>
                <w:rFonts w:hint="eastAsia" w:ascii="宋体" w:hAnsi="宋体"/>
                <w:bCs/>
                <w:sz w:val="24"/>
                <w:szCs w:val="24"/>
              </w:rPr>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32"/>
        </w:trPr>
        <w:tc>
          <w:tcPr>
            <w:tcW w:w="2833" w:type="dxa"/>
            <w:vAlign w:val="center"/>
            <w:textDirection w:val="lrTb"/>
            <w:noWrap w:val="false"/>
          </w:tcPr>
          <w:p>
            <w:pPr>
              <w:jc w:val="center"/>
              <w:rPr>
                <w:rFonts w:hint="eastAsia" w:ascii="宋体" w:hAnsi="宋体"/>
                <w:bCs/>
                <w:sz w:val="24"/>
                <w:szCs w:val="24"/>
              </w:rPr>
              <w:outlineLvl w:val="0"/>
            </w:pPr>
            <w:r>
              <w:rPr>
                <w:rFonts w:hint="eastAsia" w:ascii="宋体" w:hAnsi="宋体"/>
                <w:bCs/>
                <w:sz w:val="24"/>
                <w:szCs w:val="24"/>
              </w:rPr>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r>
        <w:trPr>
          <w:jc w:val="center"/>
          <w:trHeight w:val="762"/>
        </w:trPr>
        <w:tc>
          <w:tcPr>
            <w:tcW w:w="2833" w:type="dxa"/>
            <w:vAlign w:val="center"/>
            <w:textDirection w:val="lrTb"/>
            <w:noWrap w:val="false"/>
          </w:tcPr>
          <w:p>
            <w:pPr>
              <w:jc w:val="center"/>
              <w:rPr>
                <w:rFonts w:hint="eastAsia" w:ascii="宋体" w:hAnsi="宋体"/>
                <w:bCs/>
                <w:sz w:val="24"/>
                <w:szCs w:val="24"/>
              </w:rPr>
              <w:outlineLvl w:val="0"/>
            </w:pPr>
            <w:r>
              <w:rPr>
                <w:rFonts w:hint="eastAsia" w:ascii="宋体" w:hAnsi="宋体"/>
                <w:bCs/>
                <w:sz w:val="24"/>
                <w:szCs w:val="24"/>
              </w:rPr>
            </w:r>
            <w:r/>
          </w:p>
        </w:tc>
        <w:tc>
          <w:tcPr>
            <w:tcW w:w="1979"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1797"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c>
          <w:tcPr>
            <w:tcW w:w="3058" w:type="dxa"/>
            <w:textDirection w:val="lrTb"/>
            <w:noWrap w:val="false"/>
          </w:tcPr>
          <w:p>
            <w:pPr>
              <w:rPr>
                <w:rFonts w:hint="eastAsia" w:ascii="宋体" w:hAnsi="宋体"/>
                <w:bCs/>
                <w:sz w:val="24"/>
                <w:szCs w:val="24"/>
              </w:rPr>
              <w:outlineLvl w:val="0"/>
            </w:pPr>
            <w:r>
              <w:rPr>
                <w:rFonts w:hint="eastAsia" w:ascii="宋体" w:hAnsi="宋体"/>
                <w:bCs/>
                <w:sz w:val="24"/>
                <w:szCs w:val="24"/>
              </w:rPr>
            </w:r>
            <w:r/>
          </w:p>
        </w:tc>
      </w:tr>
    </w:tbl>
    <w:p>
      <w:r/>
      <w:r/>
    </w:p>
    <w:p>
      <w:pPr>
        <w:rPr>
          <w:rFonts w:hint="eastAsia" w:ascii="宋体" w:hAnsi="宋体"/>
          <w:b/>
          <w:bCs/>
          <w:sz w:val="24"/>
          <w:szCs w:val="24"/>
        </w:rPr>
      </w:pPr>
      <w:r>
        <w:rPr>
          <w:rFonts w:hint="eastAsia" w:ascii="宋体" w:hAnsi="宋体"/>
          <w:b/>
          <w:bCs/>
          <w:sz w:val="24"/>
          <w:szCs w:val="24"/>
        </w:rPr>
        <w:t xml:space="preserve">法定代表人或法定代表人授权代表签字或盖章：</w:t>
      </w:r>
      <w:r/>
    </w:p>
    <w:p>
      <w:r/>
      <w:r/>
    </w:p>
    <w:p>
      <w:r/>
      <w:r/>
    </w:p>
    <w:p>
      <w:pPr>
        <w:ind w:firstLine="470"/>
        <w:spacing w:line="460" w:lineRule="exact"/>
        <w:rPr>
          <w:rFonts w:hint="eastAsia" w:ascii="宋体" w:hAnsi="宋体"/>
          <w:bCs/>
          <w:sz w:val="24"/>
          <w:szCs w:val="22"/>
        </w:rPr>
      </w:pPr>
      <w:r>
        <w:rPr>
          <w:rFonts w:hint="eastAsia" w:ascii="宋体" w:hAnsi="宋体"/>
          <w:bCs/>
          <w:sz w:val="24"/>
          <w:szCs w:val="22"/>
        </w:rPr>
        <w:t xml:space="preserve">注：</w:t>
      </w:r>
      <w:r/>
    </w:p>
    <w:p>
      <w:pPr>
        <w:ind w:firstLine="470"/>
        <w:spacing w:line="460" w:lineRule="exact"/>
        <w:rPr>
          <w:rFonts w:hint="eastAsia" w:ascii="宋体" w:hAnsi="宋体"/>
          <w:bCs/>
          <w:sz w:val="24"/>
          <w:szCs w:val="22"/>
        </w:rPr>
      </w:pPr>
      <w:r>
        <w:rPr>
          <w:rFonts w:hint="eastAsia" w:ascii="宋体" w:hAnsi="宋体"/>
          <w:bCs/>
          <w:sz w:val="24"/>
          <w:szCs w:val="22"/>
        </w:rPr>
        <w:t xml:space="preserve">1.上表如需要自行延长。</w:t>
      </w:r>
      <w:r/>
    </w:p>
    <w:p>
      <w:pPr>
        <w:ind w:firstLine="480"/>
        <w:spacing w:line="460" w:lineRule="exact"/>
        <w:rPr>
          <w:rFonts w:hint="eastAsia" w:ascii="宋体" w:hAnsi="宋体"/>
          <w:bCs/>
          <w:sz w:val="24"/>
          <w:szCs w:val="22"/>
        </w:rPr>
      </w:pPr>
      <w:r>
        <w:rPr>
          <w:rFonts w:hint="eastAsia" w:ascii="宋体" w:hAnsi="宋体"/>
          <w:bCs/>
          <w:sz w:val="24"/>
          <w:szCs w:val="22"/>
        </w:rPr>
        <w:t xml:space="preserve">2.上表内容须提供人员证书复印件作为填列证明材料，证明材料请附在本表之后。</w:t>
      </w:r>
      <w:r/>
    </w:p>
    <w:p>
      <w:pPr>
        <w:jc w:val="left"/>
        <w:widowControl/>
        <w:rPr>
          <w:b/>
          <w:sz w:val="28"/>
          <w:szCs w:val="28"/>
        </w:rPr>
      </w:pPr>
      <w:r>
        <w:rPr>
          <w:b/>
          <w:sz w:val="28"/>
          <w:szCs w:val="28"/>
        </w:rPr>
        <w:br w:type="page" w:clear="all"/>
      </w:r>
      <w:r/>
    </w:p>
    <w:p>
      <w:pPr>
        <w:jc w:val="center"/>
        <w:spacing w:line="360" w:lineRule="auto"/>
        <w:rPr>
          <w:b/>
          <w:sz w:val="28"/>
          <w:szCs w:val="28"/>
        </w:rPr>
      </w:pPr>
      <w:r>
        <w:rPr>
          <w:rFonts w:hint="eastAsia"/>
          <w:b/>
          <w:sz w:val="28"/>
          <w:szCs w:val="28"/>
        </w:rPr>
        <w:t xml:space="preserve">项目负责人简历表</w:t>
      </w:r>
      <w:r/>
    </w:p>
    <w:p>
      <w:pPr>
        <w:jc w:val="left"/>
        <w:rPr>
          <w:rFonts w:hint="eastAsia" w:ascii="宋体" w:hAnsi="宋体"/>
          <w:bCs/>
          <w:sz w:val="24"/>
          <w:szCs w:val="24"/>
        </w:rPr>
      </w:pPr>
      <w:r>
        <w:rPr>
          <w:rFonts w:hint="eastAsia" w:ascii="宋体" w:hAnsi="宋体"/>
          <w:bCs/>
          <w:sz w:val="24"/>
          <w:szCs w:val="24"/>
        </w:rPr>
      </w:r>
      <w:r/>
    </w:p>
    <w:p>
      <w:pPr>
        <w:ind w:right="-170"/>
        <w:jc w:val="left"/>
        <w:rPr>
          <w:rFonts w:hint="eastAsia" w:ascii="宋体" w:hAnsi="宋体"/>
          <w:sz w:val="24"/>
          <w:szCs w:val="24"/>
        </w:rPr>
      </w:pPr>
      <w:r>
        <w:rPr>
          <w:rFonts w:hint="eastAsia" w:ascii="宋体" w:hAnsi="宋体"/>
          <w:bCs/>
          <w:sz w:val="24"/>
          <w:szCs w:val="24"/>
        </w:rPr>
        <w:t xml:space="preserve">项目名称：</w:t>
      </w:r>
      <w:r>
        <w:rPr>
          <w:rFonts w:ascii="宋体" w:hAnsi="宋体"/>
          <w:bCs/>
          <w:sz w:val="24"/>
          <w:szCs w:val="24"/>
        </w:rPr>
        <w:t xml:space="preserve">2024年惠山区地表水监测、村庄生活污水处理设施水质、生态环境信访及应急监测项目</w:t>
      </w:r>
      <w:r>
        <w:rPr>
          <w:rFonts w:hint="eastAsia" w:ascii="宋体" w:hAnsi="宋体"/>
          <w:sz w:val="24"/>
          <w:szCs w:val="24"/>
        </w:rPr>
        <w:t xml:space="preserve"> </w:t>
      </w:r>
      <w:r/>
    </w:p>
    <w:p>
      <w:pPr>
        <w:ind w:right="-170"/>
        <w:jc w:val="left"/>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JSZC-320206-LXZB-G2024-0039</w:t>
      </w:r>
      <w:r/>
    </w:p>
    <w:p>
      <w:pPr>
        <w:ind w:right="-170"/>
        <w:jc w:val="left"/>
        <w:rPr>
          <w:rFonts w:hint="eastAsia" w:ascii="宋体" w:hAnsi="宋体"/>
          <w:sz w:val="24"/>
          <w:szCs w:val="24"/>
        </w:rPr>
      </w:pPr>
      <w:r>
        <w:rPr>
          <w:rFonts w:hint="eastAsia" w:ascii="宋体" w:hAnsi="宋体"/>
          <w:bCs/>
          <w:sz w:val="24"/>
          <w:szCs w:val="24"/>
        </w:rPr>
        <w:t xml:space="preserve">包名称：</w:t>
      </w:r>
      <w:r/>
    </w:p>
    <w:tbl>
      <w:tblPr>
        <w:tblStyle w:val="785"/>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姓名</w:t>
            </w:r>
            <w:r/>
          </w:p>
        </w:tc>
        <w:tc>
          <w:tcPr>
            <w:gridSpan w:val="3"/>
            <w:tcW w:w="261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84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性别</w:t>
            </w:r>
            <w:r/>
          </w:p>
        </w:tc>
        <w:tc>
          <w:tcPr>
            <w:gridSpan w:val="2"/>
            <w:tcW w:w="168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08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年龄</w:t>
            </w:r>
            <w:r/>
          </w:p>
        </w:tc>
        <w:tc>
          <w:tcPr>
            <w:gridSpan w:val="3"/>
            <w:tcW w:w="2594"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23"/>
        </w:trPr>
        <w:tc>
          <w:tcPr>
            <w:tcW w:w="73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职务</w:t>
            </w:r>
            <w:r/>
          </w:p>
        </w:tc>
        <w:tc>
          <w:tcPr>
            <w:gridSpan w:val="3"/>
            <w:tcW w:w="261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84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职称</w:t>
            </w:r>
            <w:r/>
          </w:p>
        </w:tc>
        <w:tc>
          <w:tcPr>
            <w:gridSpan w:val="2"/>
            <w:tcW w:w="168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08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学历</w:t>
            </w:r>
            <w:r/>
          </w:p>
        </w:tc>
        <w:tc>
          <w:tcPr>
            <w:gridSpan w:val="3"/>
            <w:tcW w:w="2594"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00"/>
        </w:trPr>
        <w:tc>
          <w:tcPr>
            <w:gridSpan w:val="3"/>
            <w:tcW w:w="283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证书号</w:t>
            </w:r>
            <w:r/>
          </w:p>
        </w:tc>
        <w:tc>
          <w:tcPr>
            <w:gridSpan w:val="3"/>
            <w:tcW w:w="189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4"/>
            <w:tcW w:w="262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身份证号</w:t>
            </w:r>
            <w:r/>
          </w:p>
        </w:tc>
        <w:tc>
          <w:tcPr>
            <w:gridSpan w:val="2"/>
            <w:tcW w:w="218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00"/>
        </w:trPr>
        <w:tc>
          <w:tcPr>
            <w:gridSpan w:val="3"/>
            <w:tcW w:w="2835"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参加工作时间</w:t>
            </w:r>
            <w:r/>
          </w:p>
        </w:tc>
        <w:tc>
          <w:tcPr>
            <w:gridSpan w:val="9"/>
            <w:tcW w:w="6704"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20"/>
        </w:trPr>
        <w:tc>
          <w:tcPr>
            <w:gridSpan w:val="12"/>
            <w:tcW w:w="953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类似项目情况</w:t>
            </w:r>
            <w:r/>
          </w:p>
        </w:tc>
      </w:tr>
      <w:tr>
        <w:trPr>
          <w:jc w:val="center"/>
          <w:trHeight w:val="600"/>
        </w:trPr>
        <w:tc>
          <w:tcPr>
            <w:gridSpan w:val="2"/>
            <w:tcW w:w="148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业主</w:t>
            </w:r>
            <w:r/>
          </w:p>
        </w:tc>
        <w:tc>
          <w:tcPr>
            <w:gridSpan w:val="4"/>
            <w:tcW w:w="326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项目名称</w:t>
            </w:r>
            <w:r/>
          </w:p>
        </w:tc>
        <w:tc>
          <w:tcPr>
            <w:gridSpan w:val="2"/>
            <w:tcW w:w="156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合同金额</w:t>
            </w:r>
            <w:r/>
          </w:p>
        </w:tc>
        <w:tc>
          <w:tcPr>
            <w:gridSpan w:val="3"/>
            <w:tcW w:w="168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t xml:space="preserve">完成时间</w:t>
            </w:r>
            <w:r/>
          </w:p>
        </w:tc>
        <w:tc>
          <w:tcPr>
            <w:tcW w:w="1559" w:type="dxa"/>
            <w:vAlign w:val="center"/>
            <w:textDirection w:val="lrTb"/>
            <w:noWrap w:val="false"/>
          </w:tcPr>
          <w:p>
            <w:pPr>
              <w:ind w:firstLine="220"/>
              <w:jc w:val="center"/>
              <w:spacing w:line="360" w:lineRule="auto"/>
              <w:rPr>
                <w:rFonts w:hint="eastAsia" w:ascii="宋体" w:hAnsi="宋体"/>
                <w:sz w:val="22"/>
                <w:szCs w:val="21"/>
              </w:rPr>
            </w:pPr>
            <w:r>
              <w:rPr>
                <w:rFonts w:hint="eastAsia" w:ascii="宋体" w:hAnsi="宋体"/>
                <w:sz w:val="22"/>
                <w:szCs w:val="21"/>
              </w:rPr>
              <w:t xml:space="preserve">备注</w:t>
            </w:r>
            <w:r/>
          </w:p>
        </w:tc>
      </w:tr>
      <w:tr>
        <w:trPr>
          <w:jc w:val="center"/>
          <w:trHeight w:val="616"/>
        </w:trPr>
        <w:tc>
          <w:tcPr>
            <w:gridSpan w:val="2"/>
            <w:tcW w:w="148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4"/>
            <w:tcW w:w="326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56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3"/>
            <w:tcW w:w="168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155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r>
        <w:trPr>
          <w:jc w:val="center"/>
          <w:trHeight w:val="616"/>
        </w:trPr>
        <w:tc>
          <w:tcPr>
            <w:gridSpan w:val="2"/>
            <w:tcW w:w="148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4"/>
            <w:tcW w:w="326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2"/>
            <w:tcW w:w="156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gridSpan w:val="3"/>
            <w:tcW w:w="1680"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c>
          <w:tcPr>
            <w:tcW w:w="1559" w:type="dxa"/>
            <w:vAlign w:val="center"/>
            <w:textDirection w:val="lrTb"/>
            <w:noWrap w:val="false"/>
          </w:tcPr>
          <w:p>
            <w:pPr>
              <w:jc w:val="center"/>
              <w:spacing w:line="360" w:lineRule="auto"/>
              <w:rPr>
                <w:rFonts w:hint="eastAsia" w:ascii="宋体" w:hAnsi="宋体"/>
                <w:sz w:val="22"/>
                <w:szCs w:val="21"/>
              </w:rPr>
            </w:pPr>
            <w:r>
              <w:rPr>
                <w:rFonts w:hint="eastAsia" w:ascii="宋体" w:hAnsi="宋体"/>
                <w:sz w:val="22"/>
                <w:szCs w:val="21"/>
              </w:rPr>
            </w:r>
            <w:r/>
          </w:p>
        </w:tc>
      </w:tr>
    </w:tbl>
    <w:p>
      <w:pPr>
        <w:jc w:val="center"/>
        <w:spacing w:line="360" w:lineRule="auto"/>
        <w:rPr>
          <w:b/>
          <w:sz w:val="28"/>
          <w:szCs w:val="28"/>
        </w:rPr>
      </w:pPr>
      <w:r>
        <w:rPr>
          <w:b/>
          <w:sz w:val="28"/>
          <w:szCs w:val="28"/>
        </w:rPr>
      </w:r>
      <w:r/>
    </w:p>
    <w:p>
      <w:pPr>
        <w:rPr>
          <w:rFonts w:hint="eastAsia" w:ascii="宋体" w:hAnsi="宋体"/>
          <w:b/>
          <w:bCs/>
          <w:sz w:val="24"/>
          <w:szCs w:val="24"/>
        </w:rPr>
      </w:pPr>
      <w:r>
        <w:rPr>
          <w:rFonts w:hint="eastAsia" w:ascii="宋体" w:hAnsi="宋体"/>
          <w:b/>
          <w:bCs/>
          <w:sz w:val="24"/>
          <w:szCs w:val="24"/>
        </w:rPr>
        <w:t xml:space="preserve">法定代表人或法定代表人授权代表签字或盖章：</w:t>
      </w:r>
      <w:r/>
    </w:p>
    <w:p>
      <w:r/>
      <w:r/>
    </w:p>
    <w:p>
      <w:r/>
      <w:r/>
    </w:p>
    <w:p>
      <w:pPr>
        <w:ind w:firstLine="470"/>
        <w:spacing w:line="460" w:lineRule="exact"/>
        <w:rPr>
          <w:rFonts w:hint="eastAsia" w:asciiTheme="minorEastAsia" w:hAnsiTheme="minorEastAsia" w:eastAsiaTheme="minorEastAsia"/>
          <w:bCs/>
          <w:sz w:val="24"/>
          <w:szCs w:val="22"/>
        </w:rPr>
      </w:pPr>
      <w:r>
        <w:rPr>
          <w:rFonts w:hint="eastAsia" w:asciiTheme="minorEastAsia" w:hAnsiTheme="minorEastAsia" w:eastAsiaTheme="minorEastAsia"/>
          <w:bCs/>
          <w:sz w:val="24"/>
          <w:szCs w:val="22"/>
        </w:rPr>
        <w:t xml:space="preserve">注：</w:t>
      </w:r>
      <w:r/>
    </w:p>
    <w:p>
      <w:pPr>
        <w:ind w:firstLine="470"/>
        <w:spacing w:line="460" w:lineRule="exact"/>
        <w:rPr>
          <w:rFonts w:hint="eastAsia" w:asciiTheme="minorEastAsia" w:hAnsiTheme="minorEastAsia" w:eastAsiaTheme="minorEastAsia"/>
          <w:bCs/>
          <w:sz w:val="24"/>
          <w:szCs w:val="22"/>
        </w:rPr>
      </w:pPr>
      <w:r>
        <w:rPr>
          <w:rFonts w:hint="eastAsia" w:asciiTheme="minorEastAsia" w:hAnsiTheme="minorEastAsia" w:eastAsiaTheme="minorEastAsia"/>
          <w:bCs/>
          <w:sz w:val="24"/>
          <w:szCs w:val="22"/>
        </w:rPr>
        <w:t xml:space="preserve">1.上表如需要自行延长。</w:t>
      </w:r>
      <w:r/>
    </w:p>
    <w:p>
      <w:pPr>
        <w:ind w:firstLine="470"/>
        <w:spacing w:line="460" w:lineRule="exact"/>
        <w:rPr>
          <w:rFonts w:hint="eastAsia" w:asciiTheme="minorEastAsia" w:hAnsiTheme="minorEastAsia" w:eastAsiaTheme="minorEastAsia"/>
          <w:bCs/>
          <w:sz w:val="24"/>
          <w:szCs w:val="22"/>
        </w:rPr>
      </w:pPr>
      <w:r>
        <w:rPr>
          <w:rFonts w:hint="eastAsia" w:asciiTheme="minorEastAsia" w:hAnsiTheme="minorEastAsia" w:eastAsiaTheme="minorEastAsia"/>
          <w:bCs/>
          <w:sz w:val="24"/>
          <w:szCs w:val="22"/>
        </w:rPr>
        <w:t xml:space="preserve">2</w:t>
      </w:r>
      <w:r>
        <w:rPr>
          <w:rFonts w:asciiTheme="minorEastAsia" w:hAnsiTheme="minorEastAsia" w:eastAsiaTheme="minorEastAsia"/>
          <w:bCs/>
          <w:sz w:val="24"/>
          <w:szCs w:val="22"/>
        </w:rPr>
        <w:t xml:space="preserve">.</w:t>
      </w:r>
      <w:r>
        <w:rPr>
          <w:rFonts w:hint="eastAsia" w:asciiTheme="minorEastAsia" w:hAnsiTheme="minorEastAsia" w:eastAsiaTheme="minorEastAsia"/>
          <w:bCs/>
          <w:sz w:val="24"/>
          <w:szCs w:val="22"/>
        </w:rPr>
        <w:t xml:space="preserve">上表内容须提供人员身份证及证书复印件作为填列证明材料，证明材料请附在本表之后。</w:t>
      </w:r>
      <w:r/>
    </w:p>
    <w:p>
      <w:pPr>
        <w:spacing w:line="580" w:lineRule="exact"/>
        <w:rPr>
          <w:rFonts w:hint="eastAsia" w:ascii="宋体" w:hAnsi="宋体"/>
          <w:bCs/>
          <w:sz w:val="24"/>
          <w:szCs w:val="24"/>
        </w:rPr>
      </w:pPr>
      <w:r>
        <w:rPr>
          <w:rFonts w:hint="eastAsia" w:ascii="宋体" w:hAnsi="宋体"/>
          <w:bCs/>
          <w:sz w:val="24"/>
          <w:szCs w:val="24"/>
        </w:rPr>
      </w:r>
      <w:r/>
    </w:p>
    <w:p>
      <w:pPr>
        <w:jc w:val="left"/>
        <w:pageBreakBefore/>
        <w:rPr>
          <w:rFonts w:hint="eastAsia" w:ascii="宋体" w:hAnsi="宋体"/>
          <w:bCs/>
          <w:sz w:val="24"/>
          <w:szCs w:val="24"/>
        </w:rPr>
        <w:outlineLvl w:val="0"/>
      </w:pPr>
      <w:r/>
      <w:bookmarkStart w:id="200" w:name="_Toc36830599"/>
      <w:r/>
      <w:bookmarkStart w:id="201" w:name="_Toc116946363"/>
      <w:r/>
      <w:bookmarkStart w:id="202" w:name="_Toc98277383"/>
      <w:r>
        <w:rPr>
          <w:rFonts w:hint="eastAsia" w:ascii="宋体" w:hAnsi="宋体"/>
          <w:bCs/>
          <w:sz w:val="24"/>
          <w:szCs w:val="24"/>
        </w:rPr>
        <w:t xml:space="preserve">（八）偏离表</w:t>
      </w:r>
      <w:bookmarkEnd w:id="200"/>
      <w:r/>
      <w:bookmarkEnd w:id="201"/>
      <w:r/>
      <w:bookmarkEnd w:id="202"/>
      <w:r/>
      <w:r/>
    </w:p>
    <w:p>
      <w:pPr>
        <w:jc w:val="center"/>
        <w:spacing w:line="360" w:lineRule="auto"/>
        <w:rPr>
          <w:rFonts w:hint="eastAsia" w:ascii="宋体" w:hAnsi="宋体"/>
          <w:b/>
          <w:sz w:val="28"/>
          <w:szCs w:val="28"/>
        </w:rPr>
      </w:pPr>
      <w:r>
        <w:rPr>
          <w:rFonts w:hint="eastAsia" w:ascii="宋体" w:hAnsi="宋体"/>
          <w:b/>
          <w:sz w:val="28"/>
          <w:szCs w:val="28"/>
        </w:rPr>
        <w:t xml:space="preserve">商务条款偏离表</w:t>
      </w:r>
      <w:r/>
    </w:p>
    <w:p>
      <w:pPr>
        <w:jc w:val="left"/>
        <w:rPr>
          <w:rFonts w:hint="eastAsia" w:ascii="宋体" w:hAnsi="宋体"/>
          <w:sz w:val="24"/>
          <w:szCs w:val="24"/>
        </w:rPr>
      </w:pPr>
      <w:r>
        <w:rPr>
          <w:rFonts w:hint="eastAsia" w:ascii="宋体" w:hAnsi="宋体"/>
          <w:bCs/>
          <w:sz w:val="24"/>
          <w:szCs w:val="24"/>
        </w:rPr>
        <w:t xml:space="preserve">项目名称：</w:t>
      </w:r>
      <w:r>
        <w:rPr>
          <w:rFonts w:ascii="宋体" w:hAnsi="宋体"/>
          <w:bCs/>
          <w:sz w:val="24"/>
          <w:szCs w:val="24"/>
        </w:rPr>
        <w:t xml:space="preserve">2024年惠山区地表水监测、村庄生活污水处理设施水质、生态环境信访及应急监测项目</w:t>
      </w:r>
      <w:r>
        <w:rPr>
          <w:rFonts w:hint="eastAsia" w:ascii="宋体" w:hAnsi="宋体"/>
          <w:sz w:val="24"/>
          <w:szCs w:val="24"/>
        </w:rPr>
        <w:t xml:space="preserve">  </w:t>
      </w:r>
      <w:r>
        <w:rPr>
          <w:rFonts w:ascii="宋体" w:hAnsi="宋体"/>
          <w:sz w:val="24"/>
          <w:szCs w:val="24"/>
        </w:rPr>
        <w:t xml:space="preserve"> </w:t>
      </w:r>
      <w:r/>
    </w:p>
    <w:p>
      <w:pPr>
        <w:jc w:val="left"/>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JSZC-320206-LXZB-G2024-0039</w:t>
      </w:r>
      <w:r/>
    </w:p>
    <w:p>
      <w:pPr>
        <w:ind w:right="-170"/>
        <w:jc w:val="left"/>
        <w:rPr>
          <w:rFonts w:hint="eastAsia" w:ascii="宋体" w:hAnsi="宋体"/>
          <w:sz w:val="24"/>
          <w:szCs w:val="24"/>
        </w:rPr>
      </w:pPr>
      <w:r>
        <w:rPr>
          <w:rFonts w:hint="eastAsia" w:ascii="宋体" w:hAnsi="宋体"/>
          <w:bCs/>
          <w:sz w:val="24"/>
          <w:szCs w:val="24"/>
        </w:rPr>
        <w:t xml:space="preserve">包名称：</w:t>
      </w:r>
      <w:r/>
    </w:p>
    <w:tbl>
      <w:tblPr>
        <w:tblStyle w:val="785"/>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序号</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招标文件规定的商务条件</w:t>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投标文件响应的具体内容</w:t>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是否偏离</w:t>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证明文件</w:t>
            </w:r>
            <w:r>
              <w:rPr>
                <w:rFonts w:hint="eastAsia" w:asciiTheme="minorEastAsia" w:hAnsiTheme="minorEastAsia" w:eastAsiaTheme="minorEastAsia"/>
                <w:szCs w:val="24"/>
              </w:rPr>
              <w:t xml:space="preserve">或响应内容</w:t>
            </w:r>
            <w:r>
              <w:rPr>
                <w:rFonts w:asciiTheme="minorEastAsia" w:hAnsiTheme="minorEastAsia" w:eastAsiaTheme="minorEastAsia"/>
                <w:szCs w:val="24"/>
              </w:rPr>
              <w:t xml:space="preserve">所在位置</w:t>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备注</w:t>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1</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2</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3</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4</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5</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6</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7</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8</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9</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hint="eastAsia" w:asciiTheme="minorEastAsia" w:hAnsiTheme="minorEastAsia" w:eastAsiaTheme="minorEastAsia"/>
                <w:szCs w:val="24"/>
              </w:rPr>
            </w:pPr>
            <w:r>
              <w:rPr>
                <w:rFonts w:asciiTheme="minorEastAsia" w:hAnsiTheme="minorEastAsia" w:eastAsiaTheme="minorEastAsia"/>
                <w:szCs w:val="24"/>
              </w:rPr>
              <w:t xml:space="preserve">……</w:t>
            </w:r>
            <w:r/>
          </w:p>
        </w:tc>
        <w:tc>
          <w:tcPr>
            <w:tcW w:w="1667"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01"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769"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2625"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c>
          <w:tcPr>
            <w:tcW w:w="1240" w:type="dxa"/>
            <w:vAlign w:val="center"/>
            <w:textDirection w:val="lrTb"/>
            <w:noWrap w:val="false"/>
          </w:tcPr>
          <w:p>
            <w:pPr>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tc>
      </w:tr>
    </w:tbl>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说明：</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1.“招标文件规定的商务条件”项下填写的内容应与招标文件中采购需求的“商务要求”的内容保持一致。</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2.投标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应当如实填写上表“投标文件响应的具体内容”处内容，对招标文件规定的商务条件作出明确响应，并列明具体响应数值或内容，只注明符合、满足等无具体内容表述的，将视为未实质性满足招标文件要求。投标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需要说明的内容若需特殊表达，应先在本表中进行相应说明，再另页应答，否则投标无效。</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3.参数性质栏目按招标文件有标注的“</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号条款进行填写，打“</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4.“是否偏离”项下应按下列规定填写：优于的，填写“正偏离”；符合的，填写“无偏离”；低于的，填写“负偏离”。</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5.“备注”处可填写偏离情况的说明。</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1020"/>
        <w:spacing w:line="360" w:lineRule="auto"/>
        <w:rPr>
          <w:rFonts w:hint="eastAsia" w:ascii="宋体" w:hAnsi="宋体"/>
          <w:sz w:val="24"/>
          <w:szCs w:val="24"/>
        </w:rPr>
      </w:pPr>
      <w:r>
        <w:rPr>
          <w:rFonts w:hint="eastAsia" w:ascii="宋体" w:hAnsi="宋体"/>
          <w:bCs/>
          <w:sz w:val="24"/>
          <w:szCs w:val="24"/>
        </w:rPr>
        <w:t xml:space="preserve">法定代表人或法定代表人授权代表签字或盖章：</w:t>
      </w:r>
      <w:r/>
    </w:p>
    <w:p>
      <w:pPr>
        <w:ind w:firstLine="5340"/>
        <w:spacing w:line="360" w:lineRule="auto"/>
        <w:rPr>
          <w:rFonts w:hint="eastAsia" w:ascii="宋体" w:hAnsi="宋体"/>
          <w:bCs/>
          <w:sz w:val="24"/>
          <w:szCs w:val="24"/>
        </w:rPr>
      </w:pPr>
      <w:r>
        <w:rPr>
          <w:rFonts w:hint="eastAsia" w:ascii="宋体" w:hAnsi="宋体"/>
          <w:bCs/>
          <w:sz w:val="24"/>
          <w:szCs w:val="24"/>
        </w:rPr>
        <w:t xml:space="preserve">日期：    年  月   日</w:t>
      </w:r>
      <w:r/>
    </w:p>
    <w:p>
      <w:pPr>
        <w:ind w:firstLine="5340"/>
        <w:spacing w:line="360" w:lineRule="auto"/>
        <w:rPr>
          <w:rFonts w:hint="eastAsia" w:ascii="宋体" w:hAnsi="宋体"/>
          <w:bCs/>
          <w:sz w:val="24"/>
          <w:szCs w:val="24"/>
        </w:rPr>
      </w:pPr>
      <w:r>
        <w:rPr>
          <w:rFonts w:hint="eastAsia" w:ascii="宋体" w:hAnsi="宋体"/>
          <w:bCs/>
          <w:sz w:val="24"/>
          <w:szCs w:val="24"/>
        </w:rPr>
      </w:r>
      <w:r/>
    </w:p>
    <w:p>
      <w:pPr>
        <w:jc w:val="center"/>
        <w:spacing w:line="360" w:lineRule="auto"/>
        <w:rPr>
          <w:rFonts w:hint="eastAsia" w:ascii="宋体" w:hAnsi="宋体"/>
          <w:b/>
          <w:sz w:val="28"/>
          <w:szCs w:val="28"/>
        </w:rPr>
      </w:pPr>
      <w:r>
        <w:rPr>
          <w:rFonts w:hint="eastAsia" w:ascii="宋体" w:hAnsi="宋体"/>
          <w:b/>
          <w:sz w:val="28"/>
          <w:szCs w:val="28"/>
        </w:rPr>
        <w:t xml:space="preserve">技术要求条款偏离表</w:t>
      </w:r>
      <w:r/>
    </w:p>
    <w:p>
      <w:pPr>
        <w:jc w:val="left"/>
        <w:rPr>
          <w:rFonts w:hint="eastAsia" w:ascii="宋体" w:hAnsi="宋体"/>
          <w:bCs/>
          <w:sz w:val="24"/>
          <w:szCs w:val="24"/>
        </w:rPr>
      </w:pPr>
      <w:r>
        <w:rPr>
          <w:rFonts w:hint="eastAsia" w:ascii="宋体" w:hAnsi="宋体"/>
          <w:bCs/>
          <w:sz w:val="24"/>
          <w:szCs w:val="24"/>
        </w:rPr>
        <w:t xml:space="preserve">项目名称：</w:t>
      </w:r>
      <w:r>
        <w:rPr>
          <w:rFonts w:ascii="宋体" w:hAnsi="宋体"/>
          <w:bCs/>
          <w:sz w:val="24"/>
          <w:szCs w:val="24"/>
        </w:rPr>
        <w:t xml:space="preserve">2024年惠山区地表水监测、村庄生活污水处理设施水质、生态环境信访及应急监测项目</w:t>
      </w:r>
      <w:r>
        <w:rPr>
          <w:rFonts w:hint="eastAsia" w:ascii="宋体" w:hAnsi="宋体"/>
          <w:bCs/>
          <w:sz w:val="24"/>
          <w:szCs w:val="24"/>
        </w:rPr>
        <w:t xml:space="preserve"> </w:t>
      </w:r>
      <w:r>
        <w:rPr>
          <w:rFonts w:ascii="宋体" w:hAnsi="宋体"/>
          <w:bCs/>
          <w:sz w:val="24"/>
          <w:szCs w:val="24"/>
        </w:rPr>
        <w:t xml:space="preserve">  </w:t>
      </w:r>
      <w:r/>
    </w:p>
    <w:p>
      <w:pPr>
        <w:jc w:val="left"/>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JSZC-320206-LXZB-G2024-0039</w:t>
      </w:r>
      <w:r/>
    </w:p>
    <w:p>
      <w:pPr>
        <w:ind w:right="-170"/>
        <w:jc w:val="left"/>
        <w:rPr>
          <w:rFonts w:hint="eastAsia" w:ascii="宋体" w:hAnsi="宋体"/>
          <w:sz w:val="24"/>
          <w:szCs w:val="24"/>
        </w:rPr>
      </w:pPr>
      <w:r>
        <w:rPr>
          <w:rFonts w:hint="eastAsia" w:ascii="宋体" w:hAnsi="宋体"/>
          <w:bCs/>
          <w:sz w:val="24"/>
          <w:szCs w:val="24"/>
        </w:rPr>
        <w:t xml:space="preserve">包名称：</w:t>
      </w:r>
      <w:r/>
    </w:p>
    <w:tbl>
      <w:tblPr>
        <w:tblStyle w:val="785"/>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jc w:val="center"/>
              <w:rPr>
                <w:rFonts w:ascii="Calibri" w:hAnsi="Calibri"/>
                <w:szCs w:val="24"/>
              </w:rPr>
            </w:pPr>
            <w:r>
              <w:rPr>
                <w:rFonts w:ascii="Calibri" w:hAnsi="Calibri"/>
                <w:szCs w:val="24"/>
              </w:rPr>
              <w:t xml:space="preserve">序号</w:t>
            </w:r>
            <w:r/>
          </w:p>
        </w:tc>
        <w:tc>
          <w:tcPr>
            <w:tcW w:w="1879" w:type="dxa"/>
            <w:vAlign w:val="center"/>
            <w:textDirection w:val="lrTb"/>
            <w:noWrap w:val="false"/>
          </w:tcPr>
          <w:p>
            <w:pPr>
              <w:jc w:val="center"/>
              <w:rPr>
                <w:rFonts w:ascii="Calibri" w:hAnsi="Calibri"/>
                <w:szCs w:val="24"/>
              </w:rPr>
            </w:pPr>
            <w:r>
              <w:rPr>
                <w:rFonts w:ascii="Calibri" w:hAnsi="Calibri"/>
                <w:szCs w:val="24"/>
              </w:rPr>
              <w:t xml:space="preserve">招标文件规定的技术和服务要求</w:t>
            </w:r>
            <w:r/>
          </w:p>
        </w:tc>
        <w:tc>
          <w:tcPr>
            <w:tcW w:w="1701" w:type="dxa"/>
            <w:vAlign w:val="center"/>
            <w:textDirection w:val="lrTb"/>
            <w:noWrap w:val="false"/>
          </w:tcPr>
          <w:p>
            <w:pPr>
              <w:jc w:val="center"/>
              <w:rPr>
                <w:rFonts w:ascii="Calibri" w:hAnsi="Calibri"/>
                <w:szCs w:val="24"/>
              </w:rPr>
            </w:pPr>
            <w:r>
              <w:rPr>
                <w:rFonts w:ascii="Calibri" w:hAnsi="Calibri"/>
                <w:szCs w:val="24"/>
              </w:rPr>
              <w:t xml:space="preserve">投标文件响应的具体内容</w:t>
            </w:r>
            <w:r/>
          </w:p>
        </w:tc>
        <w:tc>
          <w:tcPr>
            <w:tcW w:w="1842" w:type="dxa"/>
            <w:vAlign w:val="center"/>
            <w:textDirection w:val="lrTb"/>
            <w:noWrap w:val="false"/>
          </w:tcPr>
          <w:p>
            <w:pPr>
              <w:jc w:val="center"/>
              <w:rPr>
                <w:rFonts w:ascii="Calibri" w:hAnsi="Calibri"/>
                <w:szCs w:val="24"/>
              </w:rPr>
            </w:pPr>
            <w:r>
              <w:rPr>
                <w:rFonts w:ascii="Calibri" w:hAnsi="Calibri"/>
                <w:szCs w:val="24"/>
              </w:rPr>
              <w:t xml:space="preserve">是否偏离</w:t>
            </w:r>
            <w:r/>
          </w:p>
        </w:tc>
        <w:tc>
          <w:tcPr>
            <w:tcW w:w="2127" w:type="dxa"/>
            <w:vAlign w:val="center"/>
            <w:textDirection w:val="lrTb"/>
            <w:noWrap w:val="false"/>
          </w:tcPr>
          <w:p>
            <w:pPr>
              <w:jc w:val="center"/>
              <w:rPr>
                <w:rFonts w:ascii="Calibri" w:hAnsi="Calibri"/>
                <w:szCs w:val="24"/>
              </w:rPr>
            </w:pPr>
            <w:r>
              <w:rPr>
                <w:rFonts w:ascii="Calibri" w:hAnsi="Calibri"/>
                <w:szCs w:val="24"/>
              </w:rPr>
              <w:t xml:space="preserve">证明文件或</w:t>
            </w:r>
            <w:r>
              <w:rPr>
                <w:rFonts w:hint="eastAsia" w:ascii="Calibri" w:hAnsi="Calibri"/>
                <w:szCs w:val="24"/>
              </w:rPr>
              <w:t xml:space="preserve">响应内容</w:t>
            </w:r>
            <w:r>
              <w:rPr>
                <w:rFonts w:ascii="Calibri" w:hAnsi="Calibri"/>
                <w:szCs w:val="24"/>
              </w:rPr>
              <w:t xml:space="preserve">所在位置</w:t>
            </w:r>
            <w:r/>
          </w:p>
        </w:tc>
        <w:tc>
          <w:tcPr>
            <w:tcW w:w="1559" w:type="dxa"/>
            <w:vAlign w:val="center"/>
            <w:textDirection w:val="lrTb"/>
            <w:noWrap w:val="false"/>
          </w:tcPr>
          <w:p>
            <w:pPr>
              <w:jc w:val="center"/>
              <w:rPr>
                <w:rFonts w:ascii="Calibri" w:hAnsi="Calibri"/>
                <w:szCs w:val="24"/>
              </w:rPr>
            </w:pPr>
            <w:r>
              <w:rPr>
                <w:rFonts w:ascii="Calibri" w:hAnsi="Calibri"/>
                <w:szCs w:val="24"/>
              </w:rPr>
              <w:t xml:space="preserve">备注</w:t>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1</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2</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3</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4</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5</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6</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bl>
    <w:p>
      <w:pPr>
        <w:ind w:firstLine="480"/>
        <w:rPr>
          <w:rFonts w:ascii="Calibri" w:hAnsi="Calibri"/>
          <w:szCs w:val="24"/>
        </w:rPr>
      </w:pPr>
      <w:r>
        <w:rPr>
          <w:rFonts w:ascii="Calibri" w:hAnsi="Calibri"/>
          <w:szCs w:val="24"/>
        </w:rPr>
        <w:t xml:space="preserve">说明：</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1.“招标文件规定的技术和服务要求”项下填写的内容应与</w:t>
      </w:r>
      <w:r>
        <w:rPr>
          <w:rFonts w:hint="eastAsia" w:asciiTheme="minorEastAsia" w:hAnsiTheme="minorEastAsia" w:eastAsiaTheme="minorEastAsia"/>
          <w:szCs w:val="24"/>
        </w:rPr>
        <w:t xml:space="preserve">招标文件</w:t>
      </w:r>
      <w:r>
        <w:rPr>
          <w:rFonts w:asciiTheme="minorEastAsia" w:hAnsiTheme="minorEastAsia" w:eastAsiaTheme="minorEastAsia"/>
          <w:szCs w:val="24"/>
        </w:rPr>
        <w:t xml:space="preserve">中采购需求的 “技术要求”的内容保持一致。投标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需要说明的内容若需特殊表达，应先在本表中进行相应说明，再另页应答，否则投标无效。</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2.参数性质栏目按招标文件有标注的“</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号条款进行填写，打“</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szCs w:val="24"/>
        </w:rPr>
      </w:pPr>
      <w:r>
        <w:rPr>
          <w:rFonts w:asciiTheme="minorEastAsia" w:hAnsiTheme="minorEastAsia" w:eastAsiaTheme="minorEastAsia"/>
          <w:szCs w:val="24"/>
        </w:rPr>
        <w:t xml:space="preserve">3.“是否偏离”项下应按下列规定填写：优于的，填写“正偏离”；符合的，填写“无偏离”；低于的，填写“负偏离”。</w:t>
      </w:r>
      <w:r/>
    </w:p>
    <w:p>
      <w:pPr>
        <w:rPr>
          <w:rFonts w:hint="eastAsia" w:ascii="宋体" w:hAnsi="宋体"/>
          <w:sz w:val="24"/>
          <w:szCs w:val="24"/>
        </w:rPr>
      </w:pPr>
      <w:r>
        <w:rPr>
          <w:rFonts w:hint="eastAsia" w:ascii="宋体" w:hAnsi="宋体"/>
          <w:sz w:val="24"/>
          <w:szCs w:val="24"/>
        </w:rPr>
      </w:r>
      <w:r/>
    </w:p>
    <w:p>
      <w:pPr>
        <w:ind w:firstLine="37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1020"/>
        <w:spacing w:line="360" w:lineRule="auto"/>
        <w:rPr>
          <w:rFonts w:hint="eastAsia" w:ascii="宋体" w:hAnsi="宋体"/>
          <w:sz w:val="24"/>
          <w:szCs w:val="24"/>
        </w:rPr>
      </w:pPr>
      <w:r>
        <w:rPr>
          <w:rFonts w:hint="eastAsia" w:ascii="宋体" w:hAnsi="宋体"/>
          <w:bCs/>
          <w:sz w:val="24"/>
          <w:szCs w:val="24"/>
        </w:rPr>
        <w:t xml:space="preserve">法定代表人或法定代表人授权代表签字或盖章：</w:t>
      </w:r>
      <w:r/>
    </w:p>
    <w:p>
      <w:pPr>
        <w:ind w:firstLine="5340"/>
        <w:spacing w:line="360" w:lineRule="auto"/>
        <w:rPr>
          <w:rFonts w:hint="eastAsia" w:ascii="宋体" w:hAnsi="宋体"/>
          <w:bCs/>
          <w:sz w:val="24"/>
          <w:szCs w:val="24"/>
        </w:rPr>
      </w:pPr>
      <w:r>
        <w:rPr>
          <w:rFonts w:hint="eastAsia" w:ascii="宋体" w:hAnsi="宋体"/>
          <w:bCs/>
          <w:sz w:val="24"/>
          <w:szCs w:val="24"/>
        </w:rPr>
        <w:t xml:space="preserve">日期：    年  月   日</w:t>
      </w:r>
      <w:r/>
    </w:p>
    <w:p>
      <w:pPr>
        <w:spacing w:line="360" w:lineRule="auto"/>
        <w:rPr>
          <w:rFonts w:hint="eastAsia" w:ascii="宋体" w:hAnsi="宋体"/>
          <w:bCs/>
          <w:sz w:val="24"/>
          <w:szCs w:val="24"/>
        </w:rPr>
      </w:pPr>
      <w:r>
        <w:rPr>
          <w:rFonts w:hint="eastAsia" w:ascii="宋体" w:hAnsi="宋体"/>
          <w:bCs/>
          <w:sz w:val="24"/>
          <w:szCs w:val="24"/>
        </w:rPr>
      </w:r>
      <w:r/>
    </w:p>
    <w:p>
      <w:pPr>
        <w:jc w:val="left"/>
        <w:pageBreakBefore/>
        <w:rPr>
          <w:rFonts w:hint="eastAsia" w:ascii="宋体" w:hAnsi="宋体"/>
          <w:bCs/>
          <w:sz w:val="24"/>
          <w:szCs w:val="24"/>
        </w:rPr>
        <w:outlineLvl w:val="0"/>
      </w:pPr>
      <w:r/>
      <w:bookmarkStart w:id="203" w:name="_Toc98277384"/>
      <w:r/>
      <w:bookmarkStart w:id="204" w:name="_Toc116946364"/>
      <w:r/>
      <w:bookmarkStart w:id="205" w:name="_Toc36830600"/>
      <w:r>
        <w:rPr>
          <w:rFonts w:hint="eastAsia" w:ascii="宋体" w:hAnsi="宋体"/>
          <w:bCs/>
          <w:sz w:val="24"/>
          <w:szCs w:val="24"/>
        </w:rPr>
        <w:t xml:space="preserve">（九）企业业绩一览表</w:t>
      </w:r>
      <w:bookmarkEnd w:id="203"/>
      <w:r/>
      <w:bookmarkEnd w:id="204"/>
      <w:r/>
      <w:bookmarkEnd w:id="205"/>
      <w:r/>
      <w:r/>
    </w:p>
    <w:p>
      <w:pPr>
        <w:jc w:val="center"/>
        <w:spacing w:line="360" w:lineRule="auto"/>
        <w:rPr>
          <w:rFonts w:hint="eastAsia" w:ascii="宋体" w:hAnsi="宋体"/>
          <w:b/>
          <w:sz w:val="28"/>
          <w:szCs w:val="28"/>
        </w:rPr>
      </w:pPr>
      <w:r>
        <w:rPr>
          <w:rFonts w:hint="eastAsia" w:ascii="宋体" w:hAnsi="宋体"/>
          <w:b/>
          <w:sz w:val="28"/>
          <w:szCs w:val="28"/>
        </w:rPr>
        <w:t xml:space="preserve">企业业绩一览表</w:t>
      </w:r>
      <w:r/>
    </w:p>
    <w:tbl>
      <w:tblPr>
        <w:tblStyle w:val="7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序号</w:t>
            </w:r>
            <w:r/>
          </w:p>
        </w:tc>
        <w:tc>
          <w:tcPr>
            <w:tcW w:w="1561"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项目名称</w:t>
            </w:r>
            <w:r/>
          </w:p>
        </w:tc>
        <w:tc>
          <w:tcPr>
            <w:tcW w:w="1462" w:type="dxa"/>
            <w:vAlign w:val="center"/>
            <w:textDirection w:val="lrTb"/>
            <w:noWrap w:val="false"/>
          </w:tcPr>
          <w:p>
            <w:pPr>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项目时间</w:t>
            </w:r>
            <w:r/>
          </w:p>
        </w:tc>
        <w:tc>
          <w:tcPr>
            <w:tcW w:w="1672" w:type="dxa"/>
            <w:vAlign w:val="center"/>
            <w:textDirection w:val="lrTb"/>
            <w:noWrap w:val="false"/>
          </w:tcPr>
          <w:p>
            <w:pPr>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合同金额</w:t>
            </w:r>
            <w:r/>
          </w:p>
          <w:p>
            <w:pPr>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（人民币）</w:t>
            </w:r>
            <w:r/>
          </w:p>
        </w:tc>
        <w:tc>
          <w:tcPr>
            <w:tcW w:w="1977" w:type="dxa"/>
            <w:vAlign w:val="center"/>
            <w:textDirection w:val="lrTb"/>
            <w:noWrap w:val="false"/>
          </w:tcPr>
          <w:p>
            <w:pPr>
              <w:jc w:val="center"/>
              <w:spacing w:line="360" w:lineRule="auto"/>
              <w:tabs>
                <w:tab w:val="left" w:pos="6252" w:leader="none"/>
              </w:tabs>
              <w:rPr>
                <w:rFonts w:hint="eastAsia" w:ascii="宋体" w:hAnsi="宋体" w:cs="宋体"/>
                <w:sz w:val="24"/>
                <w:szCs w:val="24"/>
              </w:rPr>
            </w:pPr>
            <w:r>
              <w:rPr>
                <w:rFonts w:hint="eastAsia" w:ascii="宋体" w:hAnsi="宋体" w:cs="宋体"/>
                <w:sz w:val="24"/>
                <w:szCs w:val="24"/>
              </w:rPr>
              <w:t xml:space="preserve">业主单位</w:t>
            </w:r>
            <w:r/>
          </w:p>
        </w:tc>
        <w:tc>
          <w:tcPr>
            <w:tcW w:w="2347"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备注</w:t>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1</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2</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3</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4</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t xml:space="preserve">5</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r>
        <w:trPr>
          <w:jc w:val="center"/>
        </w:trPr>
        <w:tc>
          <w:tcPr>
            <w:tcW w:w="976" w:type="dxa"/>
            <w:vAlign w:val="center"/>
            <w:textDirection w:val="lrTb"/>
            <w:noWrap w:val="false"/>
          </w:tcPr>
          <w:p>
            <w:pPr>
              <w:jc w:val="center"/>
              <w:rPr>
                <w:rFonts w:hint="eastAsia" w:ascii="宋体" w:hAnsi="宋体" w:cs="宋体"/>
                <w:sz w:val="26"/>
                <w:szCs w:val="21"/>
              </w:rPr>
            </w:pPr>
            <w:r>
              <w:rPr>
                <w:rFonts w:ascii="宋体" w:hAnsi="宋体" w:cs="宋体"/>
                <w:sz w:val="26"/>
                <w:szCs w:val="21"/>
              </w:rPr>
              <w:t xml:space="preserve">…</w:t>
            </w:r>
            <w:r/>
          </w:p>
        </w:tc>
        <w:tc>
          <w:tcPr>
            <w:tcW w:w="1561"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462" w:type="dxa"/>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672"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197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c>
          <w:tcPr>
            <w:tcW w:w="2347" w:type="dxa"/>
            <w:vAlign w:val="center"/>
            <w:textDirection w:val="lrTb"/>
            <w:noWrap w:val="false"/>
          </w:tcPr>
          <w:p>
            <w:pPr>
              <w:jc w:val="center"/>
              <w:rPr>
                <w:rFonts w:hint="eastAsia" w:ascii="宋体" w:hAnsi="宋体" w:cs="宋体"/>
                <w:sz w:val="26"/>
                <w:szCs w:val="21"/>
              </w:rPr>
            </w:pPr>
            <w:r>
              <w:rPr>
                <w:rFonts w:hint="eastAsia" w:ascii="宋体" w:hAnsi="宋体" w:cs="宋体"/>
                <w:sz w:val="26"/>
                <w:szCs w:val="21"/>
              </w:rPr>
            </w:r>
            <w:r/>
          </w:p>
        </w:tc>
      </w:tr>
    </w:tbl>
    <w:p>
      <w:pPr>
        <w:ind w:firstLine="472"/>
        <w:spacing w:line="460" w:lineRule="exact"/>
        <w:rPr>
          <w:b/>
          <w:sz w:val="24"/>
          <w:szCs w:val="22"/>
        </w:rPr>
      </w:pPr>
      <w:r>
        <w:rPr>
          <w:rFonts w:hint="eastAsia"/>
          <w:b/>
          <w:sz w:val="24"/>
          <w:szCs w:val="22"/>
        </w:rPr>
        <w:t xml:space="preserve">注：</w:t>
      </w:r>
      <w:r>
        <w:rPr>
          <w:b/>
          <w:sz w:val="24"/>
          <w:szCs w:val="22"/>
        </w:rPr>
        <w:t xml:space="preserve">附</w:t>
      </w:r>
      <w:r>
        <w:rPr>
          <w:rFonts w:hint="eastAsia"/>
          <w:b/>
          <w:sz w:val="24"/>
          <w:szCs w:val="22"/>
        </w:rPr>
        <w:t xml:space="preserve">评分标准中需要提交的证明材料。如出现证明材料复印件内容不完整或字迹、内容、盖章模糊不清等情况均不得分</w:t>
      </w:r>
      <w:r>
        <w:rPr>
          <w:b/>
          <w:sz w:val="24"/>
          <w:szCs w:val="22"/>
        </w:rPr>
        <w:t xml:space="preserve">。</w:t>
      </w:r>
      <w:r/>
    </w:p>
    <w:p>
      <w:pPr>
        <w:ind w:firstLine="549"/>
        <w:spacing w:line="460" w:lineRule="exact"/>
        <w:rPr>
          <w:bCs/>
          <w:sz w:val="28"/>
          <w:szCs w:val="24"/>
        </w:rPr>
      </w:pPr>
      <w:r>
        <w:rPr>
          <w:bCs/>
          <w:sz w:val="28"/>
          <w:szCs w:val="24"/>
        </w:rPr>
      </w:r>
      <w:r/>
    </w:p>
    <w:p>
      <w:pPr>
        <w:ind w:firstLine="549"/>
        <w:spacing w:line="460" w:lineRule="exact"/>
        <w:rPr>
          <w:bCs/>
          <w:sz w:val="28"/>
          <w:szCs w:val="24"/>
        </w:rPr>
      </w:pPr>
      <w:r>
        <w:rPr>
          <w:bCs/>
          <w:sz w:val="28"/>
          <w:szCs w:val="24"/>
        </w:rPr>
      </w:r>
      <w:r/>
    </w:p>
    <w:p>
      <w:pPr>
        <w:ind w:firstLine="3120"/>
        <w:spacing w:line="480" w:lineRule="auto"/>
        <w:rPr>
          <w:rFonts w:hint="eastAsia" w:ascii="宋体" w:hAnsi="宋体"/>
          <w:bCs/>
          <w:sz w:val="24"/>
          <w:szCs w:val="24"/>
        </w:rPr>
      </w:pPr>
      <w:r>
        <w:rPr>
          <w:rFonts w:hint="eastAsia" w:ascii="宋体" w:hAnsi="宋体"/>
          <w:bCs/>
          <w:sz w:val="24"/>
          <w:szCs w:val="24"/>
        </w:rPr>
        <w:t xml:space="preserve">投标供应商（盖章）：</w:t>
      </w:r>
      <w:r/>
    </w:p>
    <w:p>
      <w:pPr>
        <w:ind w:firstLine="480"/>
        <w:spacing w:line="480" w:lineRule="auto"/>
        <w:rPr>
          <w:rFonts w:hint="eastAsia" w:ascii="宋体" w:hAnsi="宋体"/>
          <w:bCs/>
          <w:sz w:val="24"/>
          <w:szCs w:val="24"/>
        </w:rPr>
      </w:pPr>
      <w:r>
        <w:rPr>
          <w:rFonts w:hint="eastAsia" w:ascii="宋体" w:hAnsi="宋体"/>
          <w:bCs/>
          <w:sz w:val="24"/>
          <w:szCs w:val="24"/>
        </w:rPr>
        <w:t xml:space="preserve">法定代表人或法定代表人授权代表签字或盖章：</w:t>
      </w:r>
      <w:r/>
    </w:p>
    <w:p>
      <w:pPr>
        <w:ind w:firstLine="4800"/>
        <w:spacing w:line="360" w:lineRule="auto"/>
        <w:rPr>
          <w:rFonts w:hint="eastAsia" w:ascii="宋体" w:hAnsi="宋体"/>
          <w:bCs/>
          <w:sz w:val="24"/>
          <w:szCs w:val="24"/>
        </w:rPr>
      </w:pPr>
      <w:r>
        <w:rPr>
          <w:rFonts w:hint="eastAsia" w:ascii="宋体" w:hAnsi="宋体"/>
          <w:bCs/>
          <w:sz w:val="24"/>
          <w:szCs w:val="24"/>
        </w:rPr>
        <w:t xml:space="preserve">日期：    年  月   日</w:t>
      </w:r>
      <w:r/>
    </w:p>
    <w:p>
      <w:pPr>
        <w:rPr>
          <w:rFonts w:hint="eastAsia" w:ascii="宋体" w:hAnsi="宋体"/>
          <w:bCs/>
          <w:sz w:val="24"/>
          <w:szCs w:val="24"/>
        </w:rPr>
        <w:outlineLvl w:val="0"/>
      </w:pPr>
      <w:r/>
      <w:bookmarkStart w:id="206" w:name="_Toc36830601"/>
      <w:r>
        <w:rPr>
          <w:rFonts w:ascii="宋体" w:hAnsi="宋体"/>
          <w:bCs/>
          <w:sz w:val="24"/>
          <w:szCs w:val="24"/>
        </w:rPr>
        <w:br w:type="page" w:clear="all"/>
      </w:r>
      <w:r/>
    </w:p>
    <w:p>
      <w:pPr>
        <w:jc w:val="left"/>
        <w:pageBreakBefore/>
        <w:rPr>
          <w:rFonts w:hint="eastAsia" w:ascii="宋体" w:hAnsi="宋体"/>
          <w:bCs/>
          <w:sz w:val="24"/>
          <w:szCs w:val="24"/>
        </w:rPr>
        <w:outlineLvl w:val="0"/>
      </w:pPr>
      <w:r/>
      <w:bookmarkStart w:id="207" w:name="_Toc98277386"/>
      <w:r/>
      <w:bookmarkStart w:id="208" w:name="_Toc116946365"/>
      <w:r>
        <w:rPr>
          <w:rFonts w:hint="eastAsia" w:ascii="宋体" w:hAnsi="宋体"/>
          <w:bCs/>
          <w:sz w:val="24"/>
          <w:szCs w:val="24"/>
        </w:rPr>
        <w:t xml:space="preserve">（十）</w:t>
      </w:r>
      <w:r>
        <w:rPr>
          <w:rFonts w:ascii="宋体" w:hAnsi="宋体"/>
          <w:bCs/>
          <w:sz w:val="24"/>
          <w:szCs w:val="24"/>
        </w:rPr>
        <w:t xml:space="preserve">参加政府采购活动前3年内在经营活动中没有重大违法记录的书面声明</w:t>
      </w:r>
      <w:r>
        <w:rPr>
          <w:rFonts w:hint="eastAsia" w:ascii="宋体" w:hAnsi="宋体"/>
          <w:bCs/>
          <w:sz w:val="24"/>
          <w:szCs w:val="24"/>
        </w:rPr>
        <w:t xml:space="preserve">（格式）</w:t>
      </w:r>
      <w:bookmarkEnd w:id="206"/>
      <w:r/>
      <w:bookmarkEnd w:id="207"/>
      <w:r/>
      <w:bookmarkEnd w:id="208"/>
      <w:r/>
      <w:r/>
    </w:p>
    <w:p>
      <w:pPr>
        <w:spacing w:line="460" w:lineRule="exact"/>
        <w:rPr>
          <w:b/>
          <w:bCs/>
          <w:sz w:val="44"/>
          <w:szCs w:val="44"/>
        </w:rPr>
      </w:pPr>
      <w:r>
        <w:rPr>
          <w:b/>
          <w:bCs/>
          <w:sz w:val="44"/>
          <w:szCs w:val="44"/>
        </w:rPr>
        <w:t xml:space="preserve">                </w:t>
      </w:r>
      <w:r/>
    </w:p>
    <w:p>
      <w:pPr>
        <w:jc w:val="center"/>
        <w:spacing w:line="460" w:lineRule="exact"/>
        <w:rPr>
          <w:b/>
          <w:bCs/>
          <w:sz w:val="44"/>
          <w:szCs w:val="44"/>
        </w:rPr>
      </w:pPr>
      <w:r>
        <w:rPr>
          <w:b/>
          <w:bCs/>
          <w:sz w:val="44"/>
          <w:szCs w:val="44"/>
        </w:rPr>
        <w:t xml:space="preserve">声  明</w:t>
      </w:r>
      <w:r/>
    </w:p>
    <w:p>
      <w:pPr>
        <w:spacing w:line="460" w:lineRule="exact"/>
        <w:rPr>
          <w:b/>
          <w:bCs/>
          <w:sz w:val="24"/>
          <w:szCs w:val="22"/>
        </w:rPr>
      </w:pPr>
      <w:r>
        <w:rPr>
          <w:b/>
          <w:bCs/>
          <w:sz w:val="24"/>
          <w:szCs w:val="22"/>
        </w:rPr>
        <w:t xml:space="preserve">    </w:t>
      </w:r>
      <w:r/>
    </w:p>
    <w:p>
      <w:pPr>
        <w:ind w:firstLine="470"/>
        <w:spacing w:line="460" w:lineRule="exact"/>
        <w:rPr>
          <w:bCs/>
          <w:sz w:val="24"/>
          <w:szCs w:val="22"/>
        </w:rPr>
      </w:pPr>
      <w:r>
        <w:rPr>
          <w:bCs/>
          <w:sz w:val="24"/>
          <w:szCs w:val="22"/>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bCs/>
          <w:sz w:val="24"/>
          <w:szCs w:val="21"/>
        </w:rPr>
      </w:pPr>
      <w:r>
        <w:rPr>
          <w:bCs/>
          <w:sz w:val="24"/>
          <w:szCs w:val="21"/>
        </w:rPr>
      </w:r>
      <w:r/>
    </w:p>
    <w:p>
      <w:pPr>
        <w:spacing w:line="460" w:lineRule="exact"/>
        <w:rPr>
          <w:bCs/>
          <w:sz w:val="24"/>
          <w:szCs w:val="22"/>
        </w:rPr>
      </w:pPr>
      <w:r>
        <w:rPr>
          <w:bCs/>
          <w:sz w:val="24"/>
          <w:szCs w:val="22"/>
        </w:rPr>
      </w:r>
      <w:r/>
    </w:p>
    <w:p>
      <w:pPr>
        <w:ind w:firstLine="3600"/>
        <w:spacing w:line="360" w:lineRule="auto"/>
        <w:rPr>
          <w:sz w:val="24"/>
          <w:szCs w:val="28"/>
        </w:rPr>
      </w:pPr>
      <w:r>
        <w:rPr>
          <w:sz w:val="24"/>
          <w:szCs w:val="28"/>
        </w:rPr>
        <w:t xml:space="preserve">单位名称（公章）：</w:t>
      </w:r>
      <w:r>
        <w:rPr>
          <w:sz w:val="24"/>
          <w:szCs w:val="28"/>
          <w:u w:val="single"/>
        </w:rPr>
        <w:t xml:space="preserve">                            </w:t>
      </w:r>
      <w:r/>
    </w:p>
    <w:p>
      <w:pPr>
        <w:ind w:firstLine="3600"/>
        <w:spacing w:line="360" w:lineRule="auto"/>
        <w:rPr>
          <w:sz w:val="24"/>
          <w:szCs w:val="28"/>
        </w:rPr>
      </w:pPr>
      <w:r>
        <w:rPr>
          <w:sz w:val="24"/>
          <w:szCs w:val="28"/>
        </w:rPr>
        <w:t xml:space="preserve">法定代表人（签名或盖章）：</w:t>
      </w:r>
      <w:r>
        <w:rPr>
          <w:sz w:val="24"/>
          <w:szCs w:val="28"/>
          <w:u w:val="single"/>
        </w:rPr>
        <w:t xml:space="preserve">                    </w:t>
      </w:r>
      <w:r/>
    </w:p>
    <w:p>
      <w:pPr>
        <w:jc w:val="right"/>
        <w:spacing w:line="580" w:lineRule="exact"/>
        <w:rPr>
          <w:sz w:val="24"/>
          <w:szCs w:val="28"/>
          <w:u w:val="single"/>
        </w:rPr>
      </w:pPr>
      <w:r>
        <w:rPr>
          <w:sz w:val="24"/>
          <w:szCs w:val="28"/>
          <w:u w:val="single"/>
        </w:rPr>
        <w:t xml:space="preserve">      </w:t>
      </w:r>
      <w:r>
        <w:rPr>
          <w:sz w:val="24"/>
          <w:szCs w:val="28"/>
        </w:rPr>
        <w:t xml:space="preserve">年</w:t>
      </w:r>
      <w:r>
        <w:rPr>
          <w:sz w:val="24"/>
          <w:szCs w:val="28"/>
          <w:u w:val="single"/>
        </w:rPr>
        <w:t xml:space="preserve">    </w:t>
      </w:r>
      <w:r>
        <w:rPr>
          <w:sz w:val="24"/>
          <w:szCs w:val="28"/>
        </w:rPr>
        <w:t xml:space="preserve">月</w:t>
      </w:r>
      <w:r>
        <w:rPr>
          <w:sz w:val="24"/>
          <w:szCs w:val="28"/>
          <w:u w:val="single"/>
        </w:rPr>
        <w:t xml:space="preserve">    </w:t>
      </w:r>
      <w:r>
        <w:rPr>
          <w:sz w:val="24"/>
          <w:szCs w:val="28"/>
        </w:rPr>
        <w:t xml:space="preserve">日</w:t>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tabs>
          <w:tab w:val="left" w:pos="0" w:leader="none"/>
        </w:tabs>
        <w:rPr>
          <w:bCs/>
          <w:sz w:val="24"/>
          <w:szCs w:val="28"/>
        </w:rPr>
      </w:pPr>
      <w:r>
        <w:rPr>
          <w:rFonts w:hint="eastAsia"/>
          <w:bCs/>
          <w:sz w:val="24"/>
          <w:szCs w:val="22"/>
        </w:rPr>
        <w:t xml:space="preserve"> </w:t>
      </w:r>
      <w:r/>
    </w:p>
    <w:p>
      <w:pPr>
        <w:tabs>
          <w:tab w:val="left" w:pos="0" w:leader="none"/>
        </w:tabs>
        <w:rPr>
          <w:bCs/>
          <w:sz w:val="24"/>
          <w:szCs w:val="28"/>
        </w:rPr>
      </w:pPr>
      <w:r>
        <w:rPr>
          <w:bCs/>
          <w:sz w:val="24"/>
          <w:szCs w:val="28"/>
        </w:rPr>
      </w:r>
      <w:r/>
    </w:p>
    <w:p>
      <w:pPr>
        <w:tabs>
          <w:tab w:val="left" w:pos="0" w:leader="none"/>
        </w:tabs>
        <w:rPr>
          <w:bCs/>
          <w:sz w:val="24"/>
          <w:szCs w:val="28"/>
        </w:rPr>
      </w:pPr>
      <w:r>
        <w:rPr>
          <w:bCs/>
          <w:sz w:val="24"/>
          <w:szCs w:val="28"/>
        </w:rPr>
      </w:r>
      <w:r/>
    </w:p>
    <w:p>
      <w:pPr>
        <w:tabs>
          <w:tab w:val="left" w:pos="0" w:leader="none"/>
        </w:tabs>
        <w:rPr>
          <w:rFonts w:hint="eastAsia" w:ascii="宋体" w:hAnsi="宋体"/>
          <w:bCs/>
          <w:sz w:val="24"/>
          <w:szCs w:val="24"/>
        </w:rPr>
      </w:pPr>
      <w:r>
        <w:rPr>
          <w:sz w:val="24"/>
          <w:szCs w:val="28"/>
        </w:rPr>
        <w:br w:type="page" w:clear="all"/>
      </w:r>
      <w:r>
        <w:rPr>
          <w:rFonts w:hint="eastAsia" w:ascii="宋体" w:hAnsi="宋体"/>
          <w:bCs/>
          <w:sz w:val="24"/>
          <w:szCs w:val="24"/>
        </w:rPr>
        <w:t xml:space="preserve">（十一）具备履行合同所必需的设备和专业技术能力的书面声明（格式）</w:t>
      </w:r>
      <w:r/>
    </w:p>
    <w:p>
      <w:pPr>
        <w:jc w:val="center"/>
        <w:spacing w:line="460" w:lineRule="exact"/>
        <w:rPr>
          <w:b/>
          <w:bCs/>
          <w:sz w:val="30"/>
          <w:szCs w:val="30"/>
        </w:rPr>
      </w:pPr>
      <w:r>
        <w:rPr>
          <w:b/>
          <w:bCs/>
          <w:sz w:val="30"/>
          <w:szCs w:val="30"/>
        </w:rPr>
      </w:r>
      <w:r/>
    </w:p>
    <w:p>
      <w:pPr>
        <w:jc w:val="center"/>
        <w:spacing w:line="460" w:lineRule="exact"/>
        <w:rPr>
          <w:b/>
          <w:bCs/>
          <w:sz w:val="30"/>
          <w:szCs w:val="30"/>
        </w:rPr>
      </w:pPr>
      <w:r>
        <w:rPr>
          <w:rFonts w:hint="eastAsia"/>
          <w:b/>
          <w:bCs/>
          <w:sz w:val="30"/>
          <w:szCs w:val="30"/>
        </w:rPr>
        <w:t xml:space="preserve">具备履行合同所必需的设备和专业技术能力的书面声明</w:t>
      </w:r>
      <w:r/>
    </w:p>
    <w:p>
      <w:pPr>
        <w:jc w:val="center"/>
        <w:spacing w:line="460" w:lineRule="exact"/>
        <w:rPr>
          <w:b/>
          <w:sz w:val="32"/>
          <w:szCs w:val="32"/>
        </w:rPr>
      </w:pPr>
      <w:r>
        <w:rPr>
          <w:b/>
          <w:sz w:val="32"/>
          <w:szCs w:val="32"/>
        </w:rPr>
      </w:r>
      <w:r/>
    </w:p>
    <w:p>
      <w:pPr>
        <w:ind w:firstLine="492"/>
        <w:spacing w:line="460" w:lineRule="exact"/>
        <w:rPr>
          <w:bCs/>
          <w:sz w:val="24"/>
          <w:szCs w:val="22"/>
        </w:rPr>
      </w:pPr>
      <w:r>
        <w:rPr>
          <w:bCs/>
          <w:sz w:val="24"/>
          <w:szCs w:val="22"/>
        </w:rPr>
        <w:t xml:space="preserve">我单位郑重声明：我单位具备履行本项采购合同所必需的设备和专业技术能力，为履行本项采购合同我</w:t>
      </w:r>
      <w:r>
        <w:rPr>
          <w:rFonts w:hint="eastAsia"/>
          <w:bCs/>
          <w:sz w:val="24"/>
          <w:szCs w:val="22"/>
        </w:rPr>
        <w:t xml:space="preserve">单位</w:t>
      </w:r>
      <w:r>
        <w:rPr>
          <w:bCs/>
          <w:sz w:val="24"/>
          <w:szCs w:val="22"/>
        </w:rPr>
        <w:t xml:space="preserve">具备如下主要设备和主要专业技术能力：</w:t>
      </w:r>
      <w:r/>
    </w:p>
    <w:p>
      <w:pPr>
        <w:ind w:firstLine="492"/>
        <w:spacing w:line="460" w:lineRule="exact"/>
        <w:rPr>
          <w:bCs/>
          <w:sz w:val="24"/>
          <w:szCs w:val="22"/>
        </w:rPr>
      </w:pPr>
      <w:r>
        <w:rPr>
          <w:bCs/>
          <w:sz w:val="24"/>
          <w:szCs w:val="22"/>
        </w:rPr>
        <w:t xml:space="preserve">主要设备有：</w:t>
      </w:r>
      <w:r>
        <w:rPr>
          <w:bCs/>
          <w:sz w:val="24"/>
          <w:szCs w:val="22"/>
          <w:u w:val="single"/>
        </w:rPr>
        <w:t xml:space="preserve"> </w:t>
      </w:r>
      <w:r>
        <w:rPr>
          <w:rFonts w:hint="eastAsia"/>
          <w:bCs/>
          <w:sz w:val="24"/>
          <w:szCs w:val="22"/>
          <w:u w:val="single"/>
        </w:rPr>
        <w:t xml:space="preserve">                         </w:t>
      </w:r>
      <w:r>
        <w:rPr>
          <w:bCs/>
          <w:sz w:val="24"/>
          <w:szCs w:val="22"/>
          <w:u w:val="single"/>
        </w:rPr>
        <w:t xml:space="preserve"> </w:t>
      </w:r>
      <w:r>
        <w:rPr>
          <w:bCs/>
          <w:sz w:val="24"/>
          <w:szCs w:val="22"/>
        </w:rPr>
        <w:t xml:space="preserve">。</w:t>
      </w:r>
      <w:r/>
    </w:p>
    <w:p>
      <w:pPr>
        <w:ind w:firstLine="492"/>
        <w:spacing w:line="460" w:lineRule="exact"/>
        <w:rPr>
          <w:bCs/>
          <w:sz w:val="24"/>
          <w:szCs w:val="22"/>
        </w:rPr>
      </w:pPr>
      <w:r>
        <w:rPr>
          <w:bCs/>
          <w:sz w:val="24"/>
          <w:szCs w:val="22"/>
        </w:rPr>
        <w:t xml:space="preserve">主要专业技术能力有：</w:t>
      </w:r>
      <w:r>
        <w:rPr>
          <w:rFonts w:hint="eastAsia"/>
          <w:bCs/>
          <w:sz w:val="24"/>
          <w:szCs w:val="22"/>
        </w:rPr>
        <w:t xml:space="preserve"> </w:t>
      </w:r>
      <w:r>
        <w:rPr>
          <w:bCs/>
          <w:sz w:val="24"/>
          <w:szCs w:val="22"/>
          <w:u w:val="single"/>
        </w:rPr>
        <w:t xml:space="preserve"> </w:t>
      </w:r>
      <w:r>
        <w:rPr>
          <w:rFonts w:hint="eastAsia"/>
          <w:bCs/>
          <w:sz w:val="24"/>
          <w:szCs w:val="22"/>
          <w:u w:val="single"/>
        </w:rPr>
        <w:t xml:space="preserve">                </w:t>
      </w:r>
      <w:r>
        <w:rPr>
          <w:bCs/>
          <w:sz w:val="24"/>
          <w:szCs w:val="22"/>
          <w:u w:val="single"/>
        </w:rPr>
        <w:t xml:space="preserve"> </w:t>
      </w:r>
      <w:r>
        <w:rPr>
          <w:bCs/>
          <w:sz w:val="24"/>
          <w:szCs w:val="22"/>
        </w:rPr>
        <w:t xml:space="preserve">。</w:t>
      </w:r>
      <w:r/>
    </w:p>
    <w:p>
      <w:pPr>
        <w:spacing w:line="460" w:lineRule="exact"/>
        <w:rPr>
          <w:bCs/>
          <w:sz w:val="24"/>
          <w:szCs w:val="22"/>
        </w:rPr>
      </w:pPr>
      <w:r>
        <w:rPr>
          <w:bCs/>
          <w:sz w:val="24"/>
          <w:szCs w:val="22"/>
        </w:rPr>
        <w:t xml:space="preserve">                                    </w:t>
      </w:r>
      <w:r/>
    </w:p>
    <w:p>
      <w:pPr>
        <w:spacing w:line="460" w:lineRule="exact"/>
        <w:rPr>
          <w:bCs/>
          <w:sz w:val="24"/>
          <w:szCs w:val="22"/>
        </w:rPr>
      </w:pPr>
      <w:r>
        <w:rPr>
          <w:bCs/>
          <w:sz w:val="24"/>
          <w:szCs w:val="22"/>
        </w:rPr>
      </w:r>
      <w:r/>
    </w:p>
    <w:p>
      <w:pPr>
        <w:spacing w:line="460" w:lineRule="exact"/>
        <w:rPr>
          <w:bCs/>
          <w:sz w:val="24"/>
          <w:szCs w:val="22"/>
        </w:rPr>
      </w:pPr>
      <w:r>
        <w:rPr>
          <w:bCs/>
          <w:sz w:val="24"/>
          <w:szCs w:val="22"/>
        </w:rPr>
      </w:r>
      <w:r/>
    </w:p>
    <w:p>
      <w:pPr>
        <w:ind w:firstLine="3600"/>
        <w:spacing w:line="360" w:lineRule="auto"/>
        <w:rPr>
          <w:sz w:val="24"/>
          <w:szCs w:val="28"/>
        </w:rPr>
      </w:pPr>
      <w:r>
        <w:rPr>
          <w:sz w:val="24"/>
          <w:szCs w:val="28"/>
        </w:rPr>
        <w:t xml:space="preserve">单位名称（公章）：</w:t>
      </w:r>
      <w:r>
        <w:rPr>
          <w:sz w:val="24"/>
          <w:szCs w:val="28"/>
          <w:u w:val="single"/>
        </w:rPr>
        <w:t xml:space="preserve">                            </w:t>
      </w:r>
      <w:r/>
    </w:p>
    <w:p>
      <w:pPr>
        <w:ind w:firstLine="3600"/>
        <w:spacing w:line="360" w:lineRule="auto"/>
        <w:rPr>
          <w:sz w:val="24"/>
          <w:szCs w:val="28"/>
        </w:rPr>
      </w:pPr>
      <w:r>
        <w:rPr>
          <w:sz w:val="24"/>
          <w:szCs w:val="28"/>
        </w:rPr>
        <w:t xml:space="preserve">法定代表人（签名或盖章）：</w:t>
      </w:r>
      <w:r>
        <w:rPr>
          <w:sz w:val="24"/>
          <w:szCs w:val="28"/>
          <w:u w:val="single"/>
        </w:rPr>
        <w:t xml:space="preserve">                    </w:t>
      </w:r>
      <w:r/>
    </w:p>
    <w:p>
      <w:pPr>
        <w:jc w:val="right"/>
        <w:spacing w:line="580" w:lineRule="exact"/>
        <w:rPr>
          <w:rFonts w:hint="eastAsia" w:ascii="宋体" w:hAnsi="宋体"/>
          <w:bCs/>
          <w:sz w:val="24"/>
          <w:szCs w:val="24"/>
        </w:rPr>
      </w:pPr>
      <w:r>
        <w:rPr>
          <w:sz w:val="24"/>
          <w:szCs w:val="28"/>
          <w:u w:val="single"/>
        </w:rPr>
        <w:t xml:space="preserve">      </w:t>
      </w:r>
      <w:r>
        <w:rPr>
          <w:sz w:val="24"/>
          <w:szCs w:val="28"/>
        </w:rPr>
        <w:t xml:space="preserve">年</w:t>
      </w:r>
      <w:r>
        <w:rPr>
          <w:sz w:val="24"/>
          <w:szCs w:val="28"/>
          <w:u w:val="single"/>
        </w:rPr>
        <w:t xml:space="preserve">    </w:t>
      </w:r>
      <w:r>
        <w:rPr>
          <w:sz w:val="24"/>
          <w:szCs w:val="28"/>
        </w:rPr>
        <w:t xml:space="preserve">月</w:t>
      </w:r>
      <w:r>
        <w:rPr>
          <w:sz w:val="24"/>
          <w:szCs w:val="28"/>
          <w:u w:val="single"/>
        </w:rPr>
        <w:t xml:space="preserve">    </w:t>
      </w:r>
      <w:r>
        <w:rPr>
          <w:sz w:val="24"/>
          <w:szCs w:val="28"/>
        </w:rPr>
        <w:t xml:space="preserve">日</w:t>
      </w:r>
      <w:r/>
    </w:p>
    <w:p>
      <w:pPr>
        <w:jc w:val="left"/>
        <w:widowControl/>
        <w:rPr>
          <w:rFonts w:hint="eastAsia" w:ascii="宋体" w:hAnsi="宋体"/>
          <w:bCs/>
          <w:sz w:val="24"/>
          <w:szCs w:val="24"/>
        </w:rPr>
      </w:pPr>
      <w:r>
        <w:rPr>
          <w:rFonts w:ascii="宋体" w:hAnsi="宋体"/>
          <w:bCs/>
          <w:sz w:val="24"/>
          <w:szCs w:val="24"/>
        </w:rPr>
        <w:br w:type="page" w:clear="all"/>
      </w:r>
      <w:r/>
    </w:p>
    <w:p>
      <w:pPr>
        <w:jc w:val="left"/>
        <w:rPr>
          <w:rFonts w:hint="eastAsia" w:ascii="宋体" w:hAnsi="宋体"/>
          <w:bCs/>
          <w:sz w:val="24"/>
          <w:szCs w:val="24"/>
        </w:rPr>
      </w:pPr>
      <w:r/>
      <w:bookmarkStart w:id="209" w:name="_Hlk155262845"/>
      <w:r/>
      <w:bookmarkStart w:id="210" w:name="_Toc116946366"/>
      <w:r/>
      <w:bookmarkStart w:id="211" w:name="_Toc36830602"/>
      <w:r/>
      <w:bookmarkStart w:id="212" w:name="_Toc98277387"/>
      <w:r>
        <w:rPr>
          <w:rFonts w:hint="eastAsia" w:ascii="宋体" w:hAnsi="宋体"/>
          <w:bCs/>
          <w:sz w:val="24"/>
          <w:szCs w:val="24"/>
        </w:rPr>
        <w:t xml:space="preserve">（十二）</w:t>
      </w:r>
      <w:bookmarkEnd w:id="209"/>
      <w:r>
        <w:rPr>
          <w:rFonts w:hint="eastAsia" w:ascii="宋体" w:hAnsi="宋体"/>
          <w:bCs/>
          <w:sz w:val="24"/>
          <w:szCs w:val="24"/>
        </w:rPr>
        <w:t xml:space="preserve">中标包优先顺序承诺函（格式）</w:t>
      </w:r>
      <w:r/>
    </w:p>
    <w:p>
      <w:pPr>
        <w:jc w:val="center"/>
        <w:rPr>
          <w:rFonts w:hint="eastAsia" w:ascii="宋体" w:hAnsi="宋体"/>
          <w:bCs/>
          <w:sz w:val="28"/>
          <w:szCs w:val="28"/>
        </w:rPr>
      </w:pPr>
      <w:r>
        <w:rPr>
          <w:rFonts w:hint="eastAsia" w:ascii="宋体" w:hAnsi="宋体"/>
          <w:bCs/>
          <w:sz w:val="28"/>
          <w:szCs w:val="28"/>
        </w:rPr>
      </w:r>
      <w:r/>
    </w:p>
    <w:p>
      <w:pPr>
        <w:jc w:val="center"/>
        <w:rPr>
          <w:rFonts w:hint="eastAsia" w:ascii="宋体" w:hAnsi="宋体"/>
          <w:b/>
          <w:sz w:val="28"/>
          <w:szCs w:val="28"/>
        </w:rPr>
      </w:pPr>
      <w:r>
        <w:rPr>
          <w:rFonts w:hint="eastAsia" w:ascii="宋体" w:hAnsi="宋体"/>
          <w:b/>
          <w:sz w:val="28"/>
          <w:szCs w:val="28"/>
        </w:rPr>
        <w:t xml:space="preserve">中标包优先顺序承诺函</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u w:val="single"/>
        </w:rPr>
      </w:pPr>
      <w:r>
        <w:rPr>
          <w:rFonts w:hint="eastAsia" w:ascii="宋体" w:hAnsi="宋体"/>
          <w:sz w:val="24"/>
          <w:szCs w:val="24"/>
        </w:rPr>
        <w:t xml:space="preserve">致：</w:t>
      </w:r>
      <w:r>
        <w:rPr>
          <w:rFonts w:hint="eastAsia" w:ascii="宋体" w:hAnsi="宋体"/>
          <w:b/>
          <w:bCs/>
          <w:sz w:val="24"/>
          <w:szCs w:val="24"/>
          <w:u w:val="single"/>
        </w:rPr>
        <w:t xml:space="preserve">无锡市惠山生态环境局</w:t>
      </w:r>
      <w:r/>
    </w:p>
    <w:p>
      <w:pPr>
        <w:ind w:firstLine="480"/>
        <w:spacing w:line="440" w:lineRule="exact"/>
        <w:rPr>
          <w:rFonts w:hint="eastAsia" w:ascii="宋体" w:hAnsi="宋体"/>
          <w:sz w:val="24"/>
          <w:szCs w:val="24"/>
        </w:rPr>
      </w:pPr>
      <w:r>
        <w:rPr>
          <w:rFonts w:hint="eastAsia" w:ascii="宋体" w:hAnsi="宋体" w:cs="宋体"/>
          <w:sz w:val="24"/>
          <w:szCs w:val="24"/>
        </w:rPr>
        <w:t xml:space="preserve">（1）</w:t>
      </w:r>
      <w:r>
        <w:rPr>
          <w:rFonts w:hint="eastAsia" w:ascii="宋体" w:hAnsi="宋体"/>
          <w:sz w:val="24"/>
          <w:szCs w:val="24"/>
        </w:rPr>
        <w:t xml:space="preserve">我公司充分理解本次采购的</w:t>
      </w:r>
      <w:r>
        <w:rPr>
          <w:rFonts w:ascii="宋体" w:hAnsi="宋体"/>
          <w:b/>
          <w:bCs/>
          <w:sz w:val="24"/>
          <w:szCs w:val="24"/>
          <w:u w:val="single"/>
        </w:rPr>
        <w:t xml:space="preserve">2024年惠山区地表水监测、村庄生活污水处理设施水质、生态环境信访及应急监测项目</w:t>
      </w:r>
      <w:r>
        <w:rPr>
          <w:rFonts w:hint="eastAsia" w:ascii="宋体" w:hAnsi="宋体"/>
          <w:sz w:val="24"/>
          <w:szCs w:val="24"/>
        </w:rPr>
        <w:t xml:space="preserve">共分两个包，投标供应商对两个包均可投标，但最多只能中标一个包的要求，将按照投标供应商承诺的中标包优先顺序确定中标包，并放弃对这方面有不明或误解的权利。</w:t>
      </w:r>
      <w:r/>
    </w:p>
    <w:p>
      <w:pPr>
        <w:ind w:firstLine="480"/>
        <w:spacing w:line="440" w:lineRule="exact"/>
        <w:rPr>
          <w:rFonts w:hint="eastAsia" w:ascii="宋体" w:hAnsi="宋体"/>
          <w:sz w:val="24"/>
          <w:szCs w:val="24"/>
        </w:rPr>
      </w:pPr>
      <w:r>
        <w:rPr>
          <w:rFonts w:hint="eastAsia" w:ascii="宋体" w:hAnsi="宋体"/>
          <w:sz w:val="24"/>
          <w:szCs w:val="24"/>
        </w:rPr>
        <w:t xml:space="preserve">（2）如经评审两个包均为第一名时，按投标供应商承诺的优先顺序，选择排列于前的包中标，另一个包无条件放弃中标权，该包按综合得分排序名次顺延中标候选人。</w:t>
      </w:r>
      <w:r/>
    </w:p>
    <w:tbl>
      <w:tblPr>
        <w:tblStyle w:val="785"/>
        <w:tblW w:w="9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24"/>
        <w:gridCol w:w="7752"/>
      </w:tblGrid>
      <w:tr>
        <w:trPr>
          <w:jc w:val="center"/>
          <w:trHeight w:val="1134"/>
        </w:trPr>
        <w:tc>
          <w:tcPr>
            <w:tcW w:w="182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中标优先顺序</w:t>
            </w:r>
            <w:r/>
          </w:p>
        </w:tc>
        <w:tc>
          <w:tcPr>
            <w:tcW w:w="77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包名称</w:t>
            </w:r>
            <w:r/>
          </w:p>
        </w:tc>
      </w:tr>
      <w:tr>
        <w:trPr>
          <w:jc w:val="center"/>
          <w:trHeight w:val="1134"/>
        </w:trPr>
        <w:tc>
          <w:tcPr>
            <w:tcW w:w="182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w:t>
            </w:r>
            <w:r/>
          </w:p>
        </w:tc>
        <w:tc>
          <w:tcPr>
            <w:tcW w:w="7752" w:type="dxa"/>
            <w:vAlign w:val="center"/>
            <w:textDirection w:val="lrTb"/>
            <w:noWrap w:val="false"/>
          </w:tcPr>
          <w:p>
            <w:pPr>
              <w:ind w:firstLine="560"/>
              <w:jc w:val="center"/>
              <w:rPr>
                <w:rFonts w:hint="eastAsia" w:ascii="宋体" w:hAnsi="宋体"/>
                <w:sz w:val="24"/>
                <w:szCs w:val="24"/>
              </w:rPr>
            </w:pPr>
            <w:r>
              <w:rPr>
                <w:rFonts w:hint="eastAsia" w:ascii="宋体" w:hAnsi="宋体"/>
                <w:sz w:val="24"/>
                <w:szCs w:val="24"/>
              </w:rPr>
            </w:r>
            <w:r/>
          </w:p>
        </w:tc>
      </w:tr>
      <w:tr>
        <w:trPr>
          <w:jc w:val="center"/>
          <w:trHeight w:val="1134"/>
        </w:trPr>
        <w:tc>
          <w:tcPr>
            <w:tcW w:w="182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w:t>
            </w:r>
            <w:r/>
          </w:p>
        </w:tc>
        <w:tc>
          <w:tcPr>
            <w:tcW w:w="7752" w:type="dxa"/>
            <w:vAlign w:val="center"/>
            <w:textDirection w:val="lrTb"/>
            <w:noWrap w:val="false"/>
          </w:tcPr>
          <w:p>
            <w:pPr>
              <w:ind w:firstLine="560"/>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注：投标文件中两个包的中标包优先顺序须相同，否则视为无效。</w:t>
      </w:r>
      <w:r/>
    </w:p>
    <w:p>
      <w:pPr>
        <w:rPr>
          <w:rFonts w:hint="eastAsia" w:ascii="宋体" w:hAnsi="宋体"/>
          <w:sz w:val="24"/>
          <w:szCs w:val="24"/>
        </w:rPr>
      </w:pPr>
      <w:r>
        <w:rPr>
          <w:rFonts w:hint="eastAsia" w:ascii="宋体" w:hAnsi="宋体"/>
          <w:sz w:val="24"/>
          <w:szCs w:val="24"/>
        </w:rPr>
      </w:r>
      <w:r/>
    </w:p>
    <w:p>
      <w:pPr>
        <w:rPr>
          <w:rFonts w:hint="eastAsia" w:ascii="宋体" w:hAnsi="宋体"/>
          <w:bCs/>
          <w:sz w:val="24"/>
          <w:szCs w:val="24"/>
        </w:rPr>
      </w:pPr>
      <w:r>
        <w:rPr>
          <w:rFonts w:hint="eastAsia" w:ascii="宋体" w:hAnsi="宋体"/>
          <w:bCs/>
          <w:sz w:val="24"/>
          <w:szCs w:val="24"/>
        </w:rPr>
      </w:r>
      <w:r/>
    </w:p>
    <w:p>
      <w:pPr>
        <w:ind w:right="1200"/>
        <w:jc w:val="right"/>
        <w:spacing w:before="240" w:line="360" w:lineRule="auto"/>
        <w:rPr>
          <w:rFonts w:hint="eastAsia" w:ascii="宋体" w:hAnsi="宋体"/>
          <w:sz w:val="24"/>
          <w:szCs w:val="24"/>
        </w:rPr>
      </w:pPr>
      <w:r>
        <w:rPr>
          <w:rFonts w:hint="eastAsia" w:ascii="宋体" w:hAnsi="宋体"/>
          <w:sz w:val="24"/>
          <w:szCs w:val="24"/>
        </w:rPr>
        <w:t xml:space="preserve">投标供应商：（公章）</w:t>
      </w:r>
      <w:r/>
    </w:p>
    <w:p>
      <w:pPr>
        <w:ind w:firstLine="480"/>
        <w:jc w:val="right"/>
        <w:spacing w:before="240" w:line="360" w:lineRule="auto"/>
        <w:rPr>
          <w:rFonts w:hint="eastAsia" w:ascii="宋体" w:hAnsi="宋体"/>
          <w:sz w:val="24"/>
          <w:szCs w:val="24"/>
        </w:rPr>
      </w:pPr>
      <w:r>
        <w:rPr>
          <w:rFonts w:ascii="宋体" w:hAnsi="宋体"/>
          <w:sz w:val="24"/>
          <w:szCs w:val="24"/>
        </w:rPr>
        <w:t xml:space="preserve">法定代表人</w:t>
      </w:r>
      <w:r>
        <w:rPr>
          <w:rFonts w:hint="eastAsia" w:ascii="宋体" w:hAnsi="宋体"/>
          <w:sz w:val="24"/>
          <w:szCs w:val="24"/>
        </w:rPr>
        <w:t xml:space="preserve">或被授权代表</w:t>
      </w:r>
      <w:r>
        <w:rPr>
          <w:rFonts w:ascii="宋体" w:hAnsi="宋体"/>
          <w:sz w:val="24"/>
          <w:szCs w:val="24"/>
        </w:rPr>
        <w:t xml:space="preserve">：（签字</w:t>
      </w:r>
      <w:r>
        <w:rPr>
          <w:rFonts w:hint="eastAsia" w:ascii="宋体" w:hAnsi="宋体"/>
          <w:sz w:val="24"/>
          <w:szCs w:val="24"/>
        </w:rPr>
        <w:t xml:space="preserve">或盖章</w:t>
      </w:r>
      <w:r>
        <w:rPr>
          <w:rFonts w:ascii="宋体" w:hAnsi="宋体"/>
          <w:sz w:val="24"/>
          <w:szCs w:val="24"/>
        </w:rPr>
        <w:t xml:space="preserve">）</w:t>
      </w:r>
      <w:r/>
    </w:p>
    <w:p>
      <w:pPr>
        <w:ind w:right="960" w:firstLine="480"/>
        <w:jc w:val="center"/>
        <w:spacing w:before="240" w:line="360" w:lineRule="auto"/>
        <w:rPr>
          <w:rFonts w:hint="eastAsia"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年    月    日</w:t>
      </w:r>
      <w:r/>
    </w:p>
    <w:p>
      <w:pPr>
        <w:jc w:val="left"/>
        <w:pageBreakBefore/>
        <w:spacing w:line="500" w:lineRule="exact"/>
        <w:rPr>
          <w:rFonts w:hint="eastAsia" w:ascii="宋体" w:hAnsi="宋体"/>
          <w:bCs/>
          <w:sz w:val="24"/>
          <w:szCs w:val="24"/>
        </w:rPr>
        <w:outlineLvl w:val="0"/>
      </w:pPr>
      <w:r>
        <w:rPr>
          <w:rFonts w:hint="eastAsia" w:ascii="宋体" w:hAnsi="宋体"/>
          <w:bCs/>
          <w:sz w:val="24"/>
          <w:szCs w:val="24"/>
        </w:rPr>
        <w:t xml:space="preserve">（十三）（投标供应商）中小企业声明函（格式）</w:t>
      </w:r>
      <w:bookmarkEnd w:id="210"/>
      <w:r/>
      <w:bookmarkEnd w:id="211"/>
      <w:r/>
      <w:bookmarkEnd w:id="212"/>
      <w:r/>
      <w:r/>
    </w:p>
    <w:p>
      <w:pPr>
        <w:jc w:val="center"/>
        <w:rPr>
          <w:rFonts w:hint="eastAsia" w:ascii="宋体" w:hAnsi="宋体"/>
          <w:b/>
          <w:sz w:val="28"/>
          <w:szCs w:val="28"/>
        </w:rPr>
      </w:pPr>
      <w:r/>
      <w:bookmarkStart w:id="213" w:name="_Hlk62691692"/>
      <w:r/>
      <w:bookmarkStart w:id="214" w:name="OLE_LINK14"/>
      <w:r/>
      <w:bookmarkStart w:id="215" w:name="_Toc116946367"/>
      <w:r/>
      <w:bookmarkStart w:id="216" w:name="OLE_LINK13"/>
      <w:r/>
      <w:bookmarkStart w:id="217" w:name="_Toc98277388"/>
      <w:r/>
      <w:bookmarkStart w:id="218" w:name="_Toc36830603"/>
      <w:r>
        <w:rPr>
          <w:rFonts w:ascii="宋体" w:hAnsi="宋体"/>
          <w:b/>
          <w:sz w:val="28"/>
          <w:szCs w:val="28"/>
        </w:rPr>
        <w:t xml:space="preserve">中小企业声明函（</w:t>
      </w:r>
      <w:r>
        <w:rPr>
          <w:rFonts w:hint="eastAsia" w:ascii="宋体" w:hAnsi="宋体"/>
          <w:b/>
          <w:sz w:val="28"/>
          <w:szCs w:val="28"/>
        </w:rPr>
        <w:t xml:space="preserve">服务</w:t>
      </w:r>
      <w:r>
        <w:rPr>
          <w:rFonts w:ascii="宋体" w:hAnsi="宋体"/>
          <w:b/>
          <w:sz w:val="28"/>
          <w:szCs w:val="28"/>
        </w:rPr>
        <w:t xml:space="preserve">）</w:t>
      </w:r>
      <w:r/>
    </w:p>
    <w:p>
      <w:pPr>
        <w:ind w:firstLine="480"/>
        <w:spacing w:line="580" w:lineRule="exact"/>
        <w:rPr>
          <w:rFonts w:hint="eastAsia"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（包名称）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sz w:val="24"/>
          <w:szCs w:val="24"/>
        </w:rPr>
        <w:t xml:space="preserve">：</w:t>
      </w:r>
      <w:r/>
    </w:p>
    <w:p>
      <w:pPr>
        <w:ind w:firstLine="480"/>
        <w:spacing w:line="580" w:lineRule="exact"/>
        <w:rPr>
          <w:rFonts w:hint="eastAsia"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（招标文件中明确的所属行业）</w:t>
      </w:r>
      <w:r>
        <w:rPr>
          <w:rFonts w:ascii="宋体" w:hAnsi="宋体"/>
          <w:bCs/>
          <w:sz w:val="24"/>
          <w:szCs w:val="24"/>
        </w:rPr>
        <w:t xml:space="preserve">；承建（承接）企业为</w:t>
      </w:r>
      <w:r>
        <w:rPr>
          <w:rFonts w:ascii="宋体" w:hAnsi="宋体"/>
          <w:bCs/>
          <w:sz w:val="24"/>
          <w:szCs w:val="24"/>
          <w:u w:val="single"/>
        </w:rPr>
        <w:t xml:space="preserve">（企业名称）</w:t>
      </w:r>
      <w:r>
        <w:rPr>
          <w:rFonts w:hint="eastAsia" w:ascii="宋体" w:hAnsi="宋体"/>
          <w:bCs/>
          <w:sz w:val="24"/>
          <w:szCs w:val="24"/>
          <w:u w:val="single"/>
        </w:rPr>
        <w:t xml:space="preserve">（包名称）</w:t>
      </w:r>
      <w:r>
        <w:rPr>
          <w:rFonts w:ascii="宋体" w:hAnsi="宋体"/>
          <w:bCs/>
          <w:sz w:val="24"/>
          <w:szCs w:val="24"/>
        </w:rPr>
        <w:t xml:space="preserve">，</w:t>
      </w:r>
      <w:bookmarkStart w:id="219" w:name="_Hlk62745663"/>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w:t>
      </w:r>
      <w:bookmarkEnd w:id="219"/>
      <w:r>
        <w:rPr>
          <w:rFonts w:ascii="宋体" w:hAnsi="宋体"/>
          <w:bCs/>
          <w:sz w:val="24"/>
          <w:szCs w:val="24"/>
        </w:rPr>
        <w:t xml:space="preserve">属于</w:t>
      </w:r>
      <w:r>
        <w:rPr>
          <w:rFonts w:ascii="宋体" w:hAnsi="宋体"/>
          <w:bCs/>
          <w:sz w:val="24"/>
          <w:szCs w:val="24"/>
          <w:u w:val="single"/>
        </w:rPr>
        <w:t xml:space="preserve">（中型企业、小型企业、微型企业）</w:t>
      </w:r>
      <w:r>
        <w:rPr>
          <w:rFonts w:ascii="宋体" w:hAnsi="宋体"/>
          <w:bCs/>
          <w:sz w:val="24"/>
          <w:szCs w:val="24"/>
        </w:rPr>
        <w:t xml:space="preserve">；</w:t>
      </w:r>
      <w:r/>
    </w:p>
    <w:p>
      <w:pPr>
        <w:ind w:firstLine="480"/>
        <w:spacing w:line="58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（招标文件中明确的所属行业）</w:t>
      </w:r>
      <w:r>
        <w:rPr>
          <w:rFonts w:ascii="宋体" w:hAnsi="宋体"/>
          <w:bCs/>
          <w:sz w:val="24"/>
          <w:szCs w:val="24"/>
        </w:rPr>
        <w:t xml:space="preserve">；承建（承接）企业为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580" w:lineRule="exact"/>
        <w:rPr>
          <w:rFonts w:hint="eastAsia" w:ascii="宋体" w:hAnsi="宋体"/>
          <w:bCs/>
          <w:sz w:val="24"/>
          <w:szCs w:val="24"/>
        </w:rPr>
      </w:pPr>
      <w:r>
        <w:rPr>
          <w:rFonts w:ascii="宋体" w:hAnsi="宋体"/>
          <w:bCs/>
          <w:sz w:val="24"/>
          <w:szCs w:val="24"/>
        </w:rPr>
        <w:t xml:space="preserve">……</w:t>
      </w:r>
      <w:r/>
    </w:p>
    <w:p>
      <w:pPr>
        <w:ind w:firstLine="480"/>
        <w:spacing w:line="580" w:lineRule="exact"/>
        <w:rPr>
          <w:rFonts w:hint="eastAsia"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bCs/>
          <w:sz w:val="24"/>
          <w:szCs w:val="24"/>
        </w:rPr>
      </w:pPr>
      <w:r>
        <w:rPr>
          <w:rFonts w:ascii="宋体" w:hAnsi="宋体"/>
          <w:bCs/>
          <w:sz w:val="24"/>
          <w:szCs w:val="24"/>
        </w:rPr>
        <w:t xml:space="preserve">本企业对上述声明内容的真实性负责。如有虚假，将依法承担相应责任</w:t>
      </w:r>
      <w:r>
        <w:rPr>
          <w:rFonts w:hint="eastAsia" w:ascii="宋体" w:hAnsi="宋体"/>
          <w:bCs/>
          <w:sz w:val="24"/>
          <w:szCs w:val="24"/>
        </w:rPr>
        <w:t xml:space="preserve">。</w:t>
      </w:r>
      <w:r/>
    </w:p>
    <w:p>
      <w:pPr>
        <w:ind w:firstLine="4800"/>
        <w:spacing w:line="360" w:lineRule="auto"/>
        <w:rPr>
          <w:rFonts w:hint="eastAsia" w:ascii="宋体" w:hAnsi="宋体"/>
          <w:bCs/>
          <w:sz w:val="24"/>
          <w:szCs w:val="24"/>
        </w:rPr>
      </w:pPr>
      <w:r>
        <w:rPr>
          <w:rFonts w:hint="eastAsia" w:ascii="宋体" w:hAnsi="宋体"/>
          <w:bCs/>
          <w:sz w:val="24"/>
          <w:szCs w:val="24"/>
        </w:rPr>
        <w:t xml:space="preserve">企业名称（盖章）：</w:t>
      </w:r>
      <w:r/>
    </w:p>
    <w:p>
      <w:pPr>
        <w:ind w:firstLine="4800"/>
        <w:spacing w:line="360" w:lineRule="auto"/>
        <w:rPr>
          <w:rFonts w:hint="eastAsia" w:ascii="宋体" w:hAnsi="宋体"/>
          <w:bCs/>
          <w:sz w:val="24"/>
          <w:szCs w:val="24"/>
        </w:rPr>
      </w:pPr>
      <w:r>
        <w:rPr>
          <w:rFonts w:hint="eastAsia" w:ascii="宋体" w:hAnsi="宋体"/>
          <w:bCs/>
          <w:sz w:val="24"/>
          <w:szCs w:val="24"/>
        </w:rPr>
        <w:t xml:space="preserve">日　　　　　　期：</w:t>
      </w:r>
      <w:r/>
    </w:p>
    <w:p>
      <w:pPr>
        <w:ind w:firstLine="480"/>
        <w:spacing w:line="360" w:lineRule="auto"/>
        <w:rPr>
          <w:rFonts w:hint="eastAsia" w:ascii="宋体" w:hAnsi="宋体"/>
          <w:bCs/>
          <w:sz w:val="24"/>
          <w:szCs w:val="24"/>
        </w:rPr>
      </w:pPr>
      <w:r>
        <w:rPr>
          <w:rFonts w:hint="eastAsia" w:ascii="宋体" w:hAnsi="宋体"/>
          <w:bCs/>
          <w:sz w:val="24"/>
          <w:szCs w:val="24"/>
        </w:rPr>
        <w:t xml:space="preserve">注：1.从业人员、营业收入、资产总额填报上一年度数据，无上一年度数据的新成立企业可不填报。</w:t>
      </w:r>
      <w:r/>
    </w:p>
    <w:p>
      <w:pPr>
        <w:ind w:firstLine="480"/>
        <w:spacing w:line="360" w:lineRule="auto"/>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中标供应商的《中小企业声明函》将随成交公告进行公示。供应商按照本办法规定提供声明函内容不实的，属于提供虚假材料谋取中标、成交，依照《中华人民共和国政府采购法》等国家有关规定追究相应责任。</w:t>
      </w:r>
      <w:bookmarkEnd w:id="213"/>
      <w:r/>
      <w:r/>
    </w:p>
    <w:p>
      <w:pPr>
        <w:spacing w:line="360" w:lineRule="auto"/>
        <w:rPr>
          <w:rFonts w:hint="eastAsia" w:ascii="宋体" w:hAnsi="宋体"/>
          <w:bCs/>
          <w:sz w:val="24"/>
          <w:szCs w:val="24"/>
        </w:rPr>
      </w:pPr>
      <w:r>
        <w:rPr>
          <w:rFonts w:hint="eastAsia" w:ascii="宋体" w:hAnsi="宋体"/>
          <w:bCs/>
          <w:sz w:val="24"/>
          <w:szCs w:val="24"/>
        </w:rPr>
      </w:r>
      <w:r/>
    </w:p>
    <w:p>
      <w:pPr>
        <w:jc w:val="left"/>
        <w:pageBreakBefore/>
        <w:rPr>
          <w:rFonts w:hint="eastAsia" w:ascii="宋体" w:hAnsi="宋体"/>
          <w:bCs/>
          <w:sz w:val="24"/>
          <w:szCs w:val="24"/>
        </w:rPr>
        <w:outlineLvl w:val="0"/>
      </w:pPr>
      <w:r>
        <w:rPr>
          <w:rFonts w:hint="eastAsia" w:ascii="宋体" w:hAnsi="宋体"/>
          <w:bCs/>
          <w:sz w:val="24"/>
          <w:szCs w:val="24"/>
        </w:rPr>
        <w:t xml:space="preserve">（十四）（投标供应商）残疾人福利性单位声明函（格式）：</w:t>
      </w:r>
      <w:bookmarkEnd w:id="214"/>
      <w:r/>
      <w:bookmarkEnd w:id="215"/>
      <w:r/>
      <w:bookmarkEnd w:id="216"/>
      <w:r/>
      <w:bookmarkEnd w:id="217"/>
      <w:r/>
      <w:bookmarkEnd w:id="218"/>
      <w:r/>
      <w:r/>
    </w:p>
    <w:p>
      <w:pPr>
        <w:spacing w:line="588" w:lineRule="exact"/>
        <w:rPr>
          <w:rFonts w:ascii="仿宋_GB2312" w:hAnsi="Calibri" w:eastAsia="仿宋_GB2312"/>
          <w:b/>
          <w:spacing w:val="6"/>
          <w:sz w:val="30"/>
          <w:szCs w:val="30"/>
        </w:rPr>
      </w:pPr>
      <w:r>
        <w:rPr>
          <w:rFonts w:ascii="仿宋_GB2312" w:hAnsi="Calibri" w:eastAsia="仿宋_GB2312"/>
          <w:b/>
          <w:spacing w:val="6"/>
          <w:sz w:val="30"/>
          <w:szCs w:val="30"/>
        </w:rPr>
      </w:r>
      <w:r/>
    </w:p>
    <w:p>
      <w:pPr>
        <w:jc w:val="center"/>
        <w:rPr>
          <w:rFonts w:ascii="黑体" w:hAnsi="Calibri" w:eastAsia="黑体"/>
          <w:bCs/>
          <w:sz w:val="28"/>
          <w:szCs w:val="28"/>
        </w:rPr>
      </w:pPr>
      <w:r>
        <w:rPr>
          <w:rFonts w:hint="eastAsia" w:ascii="黑体" w:hAnsi="Calibri" w:eastAsia="黑体"/>
          <w:bCs/>
          <w:sz w:val="28"/>
          <w:szCs w:val="28"/>
        </w:rPr>
        <w:t xml:space="preserve">残疾人福利性单位声明函</w:t>
      </w:r>
      <w:r/>
    </w:p>
    <w:p>
      <w:pPr>
        <w:jc w:val="center"/>
        <w:rPr>
          <w:rFonts w:ascii="黑体" w:hAnsi="Calibri" w:eastAsia="黑体"/>
          <w:bCs/>
          <w:sz w:val="28"/>
          <w:szCs w:val="28"/>
        </w:rPr>
      </w:pPr>
      <w:r>
        <w:rPr>
          <w:rFonts w:ascii="黑体" w:hAnsi="Calibri" w:eastAsia="黑体"/>
          <w:bCs/>
          <w:sz w:val="28"/>
          <w:szCs w:val="28"/>
        </w:rPr>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（包名称）</w:t>
      </w:r>
      <w:r>
        <w:rPr>
          <w:rFonts w:hint="eastAsia" w:ascii="宋体" w:hAnsi="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spacing w:line="580" w:lineRule="exact"/>
        <w:rPr>
          <w:rFonts w:hint="eastAsia" w:ascii="宋体" w:hAnsi="宋体"/>
          <w:bCs/>
          <w:sz w:val="24"/>
          <w:szCs w:val="24"/>
        </w:rPr>
      </w:pPr>
      <w:r>
        <w:rPr>
          <w:rFonts w:hint="eastAsia" w:ascii="宋体" w:hAnsi="宋体"/>
          <w:bCs/>
          <w:sz w:val="24"/>
          <w:szCs w:val="24"/>
        </w:rPr>
        <w:t xml:space="preserve">单位名称（盖章）：</w:t>
      </w:r>
      <w:r/>
    </w:p>
    <w:p>
      <w:pPr>
        <w:ind w:firstLine="480"/>
        <w:spacing w:line="580" w:lineRule="exact"/>
        <w:rPr>
          <w:rFonts w:hint="eastAsia" w:ascii="宋体" w:hAnsi="宋体"/>
          <w:bCs/>
          <w:sz w:val="24"/>
          <w:szCs w:val="24"/>
        </w:rPr>
      </w:pPr>
      <w:r>
        <w:rPr>
          <w:rFonts w:hint="eastAsia" w:ascii="宋体" w:hAnsi="宋体"/>
          <w:bCs/>
          <w:sz w:val="24"/>
          <w:szCs w:val="24"/>
        </w:rPr>
        <w:t xml:space="preserve">日  期：</w:t>
      </w:r>
      <w:r/>
    </w:p>
    <w:p>
      <w:pPr>
        <w:ind w:firstLine="480"/>
        <w:spacing w:line="580" w:lineRule="exact"/>
        <w:rPr>
          <w:rFonts w:hint="eastAsia" w:ascii="宋体" w:hAnsi="宋体"/>
          <w:bCs/>
          <w:sz w:val="24"/>
          <w:szCs w:val="24"/>
        </w:rPr>
      </w:pPr>
      <w:r/>
      <w:bookmarkStart w:id="220" w:name="_Hlk62691704"/>
      <w:r>
        <w:rPr>
          <w:rFonts w:hint="eastAsia" w:ascii="宋体" w:hAnsi="宋体"/>
          <w:bCs/>
          <w:sz w:val="24"/>
          <w:szCs w:val="24"/>
        </w:rPr>
        <w:t xml:space="preserve">（备注：中标供应商为残疾人福利单位的，此声明函将随中标结果同时公告，接受社会监督）</w:t>
      </w:r>
      <w:bookmarkEnd w:id="220"/>
      <w:r/>
      <w:r/>
    </w:p>
    <w:p>
      <w:pPr>
        <w:ind w:firstLine="480"/>
        <w:spacing w:line="580" w:lineRule="exact"/>
        <w:rPr>
          <w:rFonts w:hint="eastAsia" w:ascii="宋体" w:hAnsi="宋体"/>
          <w:bCs/>
          <w:sz w:val="24"/>
          <w:szCs w:val="24"/>
        </w:rPr>
      </w:pPr>
      <w:r>
        <w:rPr>
          <w:rFonts w:hint="eastAsia" w:ascii="宋体" w:hAnsi="宋体"/>
          <w:bCs/>
          <w:sz w:val="24"/>
          <w:szCs w:val="24"/>
        </w:rPr>
      </w:r>
      <w:r/>
    </w:p>
    <w:p>
      <w:pPr>
        <w:spacing w:line="360" w:lineRule="auto"/>
        <w:rPr>
          <w:rFonts w:ascii="宋体" w:hAnsi="Calibri"/>
          <w:sz w:val="24"/>
          <w:szCs w:val="24"/>
        </w:rPr>
      </w:pPr>
      <w:r>
        <w:rPr>
          <w:rFonts w:ascii="宋体" w:hAnsi="Calibri"/>
          <w:sz w:val="24"/>
          <w:szCs w:val="24"/>
        </w:rPr>
      </w:r>
      <w:r/>
    </w:p>
    <w:p>
      <w:pPr>
        <w:jc w:val="left"/>
        <w:widowControl/>
        <w:rPr>
          <w:rFonts w:hint="eastAsia" w:ascii="宋体" w:hAnsi="宋体"/>
          <w:bCs/>
          <w:sz w:val="24"/>
          <w:szCs w:val="24"/>
        </w:rPr>
      </w:pPr>
      <w:r/>
      <w:bookmarkStart w:id="221" w:name="_Toc36830604"/>
      <w:r>
        <w:rPr>
          <w:rFonts w:ascii="宋体" w:hAnsi="宋体"/>
          <w:bCs/>
          <w:sz w:val="24"/>
          <w:szCs w:val="24"/>
        </w:rPr>
        <w:br w:type="page" w:clear="all"/>
      </w:r>
      <w:r/>
    </w:p>
    <w:p>
      <w:pPr>
        <w:jc w:val="left"/>
        <w:pageBreakBefore/>
        <w:rPr>
          <w:rFonts w:hint="eastAsia" w:ascii="宋体" w:hAnsi="宋体"/>
          <w:bCs/>
          <w:sz w:val="24"/>
          <w:szCs w:val="24"/>
        </w:rPr>
        <w:outlineLvl w:val="0"/>
      </w:pPr>
      <w:r/>
      <w:bookmarkStart w:id="222" w:name="_Toc98277389"/>
      <w:r/>
      <w:bookmarkStart w:id="223" w:name="_Toc116946368"/>
      <w:r>
        <w:rPr>
          <w:rFonts w:hint="eastAsia" w:ascii="宋体" w:hAnsi="宋体"/>
          <w:bCs/>
          <w:sz w:val="24"/>
          <w:szCs w:val="24"/>
        </w:rPr>
        <w:t xml:space="preserve">（十五）（投标供应商）投标单位情况表（格式）</w:t>
      </w:r>
      <w:bookmarkEnd w:id="221"/>
      <w:r/>
      <w:bookmarkEnd w:id="222"/>
      <w:r/>
      <w:bookmarkEnd w:id="223"/>
      <w:r/>
      <w:r/>
    </w:p>
    <w:p>
      <w:pPr>
        <w:pStyle w:val="790"/>
        <w:ind w:firstLine="0"/>
        <w:jc w:val="center"/>
        <w:rPr>
          <w:rFonts w:ascii="宋体"/>
          <w:b/>
          <w:szCs w:val="21"/>
        </w:rPr>
      </w:pPr>
      <w:r>
        <w:rPr>
          <w:rFonts w:hint="eastAsia" w:ascii="宋体" w:hAnsi="宋体"/>
          <w:b/>
          <w:szCs w:val="21"/>
        </w:rPr>
        <w:t xml:space="preserve">投标单位情况表</w:t>
      </w:r>
      <w:r/>
    </w:p>
    <w:p>
      <w:pPr>
        <w:jc w:val="left"/>
        <w:rPr>
          <w:rFonts w:ascii="宋体"/>
          <w:szCs w:val="21"/>
        </w:rPr>
      </w:pPr>
      <w:r>
        <w:rPr>
          <w:rFonts w:hint="eastAsia" w:ascii="宋体" w:hAnsi="宋体"/>
          <w:szCs w:val="21"/>
        </w:rPr>
        <w:t xml:space="preserve">单位名称：（公章）</w:t>
      </w:r>
      <w:r/>
    </w:p>
    <w:p>
      <w:pPr>
        <w:ind w:firstLine="420"/>
        <w:jc w:val="center"/>
        <w:rPr>
          <w:rFonts w:ascii="宋体"/>
        </w:rPr>
      </w:pPr>
      <w:r>
        <w:rPr>
          <w:rFonts w:ascii="宋体"/>
        </w:rPr>
      </w:r>
      <w:r/>
    </w:p>
    <w:tbl>
      <w:tblPr>
        <w:tblStyle w:val="785"/>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721"/>
      </w:tblGrid>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法定代表人</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成立日期</w:t>
            </w:r>
            <w:r/>
          </w:p>
        </w:tc>
        <w:tc>
          <w:tcPr>
            <w:tcW w:w="3721"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企业地址</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注册资本</w:t>
            </w:r>
            <w:r/>
          </w:p>
        </w:tc>
        <w:tc>
          <w:tcPr>
            <w:tcW w:w="3721" w:type="dxa"/>
            <w:textDirection w:val="lrTb"/>
            <w:noWrap w:val="false"/>
          </w:tcPr>
          <w:p>
            <w:pPr>
              <w:ind w:firstLine="2160"/>
              <w:jc w:val="left"/>
              <w:spacing w:line="276" w:lineRule="auto"/>
              <w:rPr>
                <w:rFonts w:ascii="宋体"/>
                <w:sz w:val="22"/>
                <w:szCs w:val="21"/>
              </w:rPr>
            </w:pPr>
            <w:r>
              <w:rPr>
                <w:rFonts w:hint="eastAsia" w:ascii="宋体" w:hAnsi="宋体"/>
                <w:sz w:val="22"/>
                <w:szCs w:val="21"/>
              </w:rPr>
              <w:t xml:space="preserve">万元</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经营范围</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开户行</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银行账号</w:t>
            </w:r>
            <w:r/>
          </w:p>
        </w:tc>
        <w:tc>
          <w:tcPr>
            <w:tcW w:w="3721"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资产总计</w:t>
            </w:r>
            <w:r/>
          </w:p>
        </w:tc>
        <w:tc>
          <w:tcPr>
            <w:tcW w:w="1925"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      万元</w:t>
            </w:r>
            <w:r/>
          </w:p>
        </w:tc>
        <w:tc>
          <w:tcPr>
            <w:tcW w:w="1537"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净资产</w:t>
            </w:r>
            <w:r/>
          </w:p>
        </w:tc>
        <w:tc>
          <w:tcPr>
            <w:tcW w:w="3721"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万元</w:t>
            </w:r>
            <w:r/>
          </w:p>
        </w:tc>
      </w:tr>
      <w:tr>
        <w:trPr>
          <w:cantSplit/>
        </w:trPr>
        <w:tc>
          <w:tcPr>
            <w:tcW w:w="2590"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股东权益</w:t>
            </w:r>
            <w:r/>
          </w:p>
        </w:tc>
        <w:tc>
          <w:tcPr>
            <w:tcW w:w="1925"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     万元</w:t>
            </w:r>
            <w:r/>
          </w:p>
        </w:tc>
        <w:tc>
          <w:tcPr>
            <w:tcW w:w="1537"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主营收入</w:t>
            </w:r>
            <w:r/>
          </w:p>
        </w:tc>
        <w:tc>
          <w:tcPr>
            <w:tcW w:w="3721"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20</w:t>
            </w:r>
            <w:r>
              <w:rPr>
                <w:rFonts w:ascii="宋体" w:hAnsi="宋体"/>
                <w:sz w:val="22"/>
                <w:szCs w:val="21"/>
              </w:rPr>
              <w:t xml:space="preserve">2</w:t>
            </w:r>
            <w:r>
              <w:rPr>
                <w:rFonts w:hint="eastAsia" w:ascii="宋体" w:hAnsi="宋体"/>
                <w:sz w:val="22"/>
                <w:szCs w:val="21"/>
              </w:rPr>
              <w:t xml:space="preserve">3年万元</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实现利润</w:t>
            </w:r>
            <w:r/>
          </w:p>
        </w:tc>
        <w:tc>
          <w:tcPr>
            <w:tcW w:w="1925" w:type="dxa"/>
            <w:textDirection w:val="lrTb"/>
            <w:noWrap w:val="false"/>
          </w:tcPr>
          <w:p>
            <w:pPr>
              <w:jc w:val="left"/>
              <w:spacing w:line="276" w:lineRule="auto"/>
              <w:rPr>
                <w:rFonts w:ascii="宋体"/>
                <w:sz w:val="22"/>
                <w:szCs w:val="21"/>
              </w:rPr>
            </w:pPr>
            <w:r>
              <w:rPr>
                <w:rFonts w:hint="eastAsia" w:ascii="宋体" w:hAnsi="宋体"/>
                <w:sz w:val="22"/>
                <w:szCs w:val="21"/>
              </w:rPr>
              <w:t xml:space="preserve">20</w:t>
            </w:r>
            <w:r>
              <w:rPr>
                <w:rFonts w:ascii="宋体" w:hAnsi="宋体"/>
                <w:sz w:val="22"/>
                <w:szCs w:val="21"/>
              </w:rPr>
              <w:t xml:space="preserve">2</w:t>
            </w:r>
            <w:r>
              <w:rPr>
                <w:rFonts w:hint="eastAsia" w:ascii="宋体" w:hAnsi="宋体"/>
                <w:sz w:val="22"/>
                <w:szCs w:val="21"/>
              </w:rPr>
              <w:t xml:space="preserve">3年 万元</w:t>
            </w:r>
            <w:r/>
          </w:p>
        </w:tc>
        <w:tc>
          <w:tcPr>
            <w:tcW w:w="1537" w:type="dxa"/>
            <w:textDirection w:val="lrTb"/>
            <w:noWrap w:val="false"/>
          </w:tcPr>
          <w:p>
            <w:pPr>
              <w:jc w:val="left"/>
              <w:spacing w:line="276" w:lineRule="auto"/>
              <w:rPr>
                <w:rFonts w:ascii="宋体"/>
                <w:sz w:val="22"/>
                <w:szCs w:val="21"/>
              </w:rPr>
            </w:pPr>
            <w:r>
              <w:rPr>
                <w:rFonts w:ascii="宋体"/>
                <w:sz w:val="22"/>
                <w:szCs w:val="21"/>
              </w:rPr>
            </w:r>
            <w:r/>
          </w:p>
        </w:tc>
        <w:tc>
          <w:tcPr>
            <w:tcW w:w="3721"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营业面积</w:t>
            </w:r>
            <w:r/>
          </w:p>
        </w:tc>
        <w:tc>
          <w:tcPr>
            <w:tcW w:w="1925"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 平方米</w:t>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其中：</w:t>
            </w:r>
            <w:r/>
          </w:p>
        </w:tc>
        <w:tc>
          <w:tcPr>
            <w:tcW w:w="3721" w:type="dxa"/>
            <w:textDirection w:val="lrTb"/>
            <w:noWrap w:val="false"/>
          </w:tcPr>
          <w:p>
            <w:pPr>
              <w:jc w:val="left"/>
              <w:spacing w:line="276" w:lineRule="auto"/>
              <w:rPr>
                <w:rFonts w:ascii="宋体"/>
                <w:sz w:val="22"/>
                <w:szCs w:val="21"/>
              </w:rPr>
            </w:pPr>
            <w:r>
              <w:rPr>
                <w:rFonts w:hint="eastAsia" w:ascii="宋体" w:hAnsi="宋体"/>
                <w:sz w:val="22"/>
                <w:szCs w:val="21"/>
              </w:rPr>
              <w:t xml:space="preserve">自有面积平方米</w:t>
            </w:r>
            <w:r/>
          </w:p>
          <w:p>
            <w:pPr>
              <w:jc w:val="left"/>
              <w:spacing w:line="276" w:lineRule="auto"/>
              <w:rPr>
                <w:rFonts w:ascii="宋体"/>
                <w:sz w:val="22"/>
                <w:szCs w:val="21"/>
              </w:rPr>
            </w:pPr>
            <w:r>
              <w:rPr>
                <w:rFonts w:hint="eastAsia" w:ascii="宋体" w:hAnsi="宋体"/>
                <w:sz w:val="22"/>
                <w:szCs w:val="21"/>
              </w:rPr>
              <w:t xml:space="preserve">承租面积平方米</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单位简历及内设机构情况</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单位优势及特长</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近三年来完成或正在履行的重大合同情况</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最近</w:t>
            </w:r>
            <w:r>
              <w:rPr>
                <w:rFonts w:ascii="宋体" w:hAnsi="宋体"/>
                <w:sz w:val="22"/>
                <w:szCs w:val="21"/>
              </w:rPr>
              <w:t xml:space="preserve">2</w:t>
            </w:r>
            <w:r>
              <w:rPr>
                <w:rFonts w:hint="eastAsia" w:ascii="宋体" w:hAnsi="宋体"/>
                <w:sz w:val="22"/>
                <w:szCs w:val="21"/>
              </w:rPr>
              <w:t xml:space="preserve">年内在经营过程中受到何种奖励或处分</w:t>
            </w:r>
            <w:r/>
          </w:p>
        </w:tc>
        <w:tc>
          <w:tcPr>
            <w:gridSpan w:val="3"/>
            <w:tcW w:w="7183" w:type="dxa"/>
            <w:textDirection w:val="lrTb"/>
            <w:noWrap w:val="false"/>
          </w:tcPr>
          <w:p>
            <w:pPr>
              <w:jc w:val="left"/>
              <w:spacing w:line="276" w:lineRule="auto"/>
              <w:rPr>
                <w:rFonts w:ascii="宋体"/>
                <w:sz w:val="22"/>
                <w:szCs w:val="21"/>
              </w:rPr>
            </w:pPr>
            <w:r>
              <w:rPr>
                <w:rFonts w:hint="eastAsia" w:ascii="宋体" w:hAnsi="宋体"/>
                <w:sz w:val="22"/>
                <w:szCs w:val="21"/>
              </w:rPr>
              <w:t xml:space="preserve">（包括财政、工商、税务、物价、技监部门稽查情况和结果）</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最近</w:t>
            </w:r>
            <w:r>
              <w:rPr>
                <w:rFonts w:ascii="宋体" w:hAnsi="宋体"/>
                <w:sz w:val="22"/>
                <w:szCs w:val="21"/>
              </w:rPr>
              <w:t xml:space="preserve">3</w:t>
            </w:r>
            <w:r>
              <w:rPr>
                <w:rFonts w:hint="eastAsia" w:ascii="宋体" w:hAnsi="宋体"/>
                <w:sz w:val="22"/>
                <w:szCs w:val="21"/>
              </w:rPr>
              <w:t xml:space="preserve">年内有无因售假、售劣或是其他原因被消费者投诉或起诉的情况及说明</w:t>
            </w:r>
            <w:r/>
          </w:p>
        </w:tc>
        <w:tc>
          <w:tcPr>
            <w:gridSpan w:val="3"/>
            <w:tcW w:w="7183" w:type="dxa"/>
            <w:textDirection w:val="lrTb"/>
            <w:noWrap w:val="false"/>
          </w:tcPr>
          <w:p>
            <w:pPr>
              <w:jc w:val="left"/>
              <w:spacing w:line="276" w:lineRule="auto"/>
              <w:rPr>
                <w:rFonts w:ascii="宋体"/>
                <w:sz w:val="22"/>
                <w:szCs w:val="21"/>
              </w:rPr>
            </w:pPr>
            <w:r>
              <w:rPr>
                <w:rFonts w:hint="eastAsia" w:ascii="宋体" w:hAnsi="宋体"/>
                <w:sz w:val="22"/>
                <w:szCs w:val="21"/>
              </w:rPr>
              <w:t xml:space="preserve">（包括解决方式和结果）</w:t>
            </w:r>
            <w:r/>
          </w:p>
        </w:tc>
      </w:tr>
      <w:tr>
        <w:trPr>
          <w:cantSplit/>
        </w:trPr>
        <w:tc>
          <w:tcPr>
            <w:tcW w:w="2590" w:type="dxa"/>
            <w:textDirection w:val="lrTb"/>
            <w:noWrap w:val="false"/>
          </w:tcPr>
          <w:p>
            <w:pPr>
              <w:jc w:val="left"/>
              <w:spacing w:line="276" w:lineRule="auto"/>
              <w:rPr>
                <w:rFonts w:hint="eastAsia" w:ascii="宋体" w:hAnsi="宋体"/>
                <w:sz w:val="22"/>
                <w:szCs w:val="21"/>
              </w:rPr>
            </w:pPr>
            <w:r>
              <w:rPr>
                <w:rFonts w:hint="eastAsia" w:ascii="宋体" w:hAnsi="宋体"/>
                <w:sz w:val="22"/>
                <w:szCs w:val="21"/>
              </w:rPr>
              <w:t xml:space="preserve">参加政府采购活动前三年内，在经营活动中有无重大违法记录情况及说明</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获得技术认证的工程师及简介</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Height w:val="560"/>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其他需要说明的情况</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bl>
    <w:p>
      <w:pPr>
        <w:jc w:val="left"/>
        <w:rPr>
          <w:rFonts w:ascii="宋体"/>
        </w:rPr>
      </w:pPr>
      <w:r>
        <w:rPr>
          <w:rFonts w:ascii="宋体"/>
        </w:rPr>
      </w:r>
      <w:r/>
    </w:p>
    <w:p>
      <w:pPr>
        <w:jc w:val="left"/>
        <w:rPr>
          <w:rFonts w:ascii="宋体"/>
        </w:rPr>
      </w:pPr>
      <w:r>
        <w:rPr>
          <w:rFonts w:ascii="宋体"/>
        </w:rPr>
      </w:r>
      <w:r/>
    </w:p>
    <w:p>
      <w:pPr>
        <w:pStyle w:val="790"/>
        <w:ind w:firstLine="0"/>
        <w:jc w:val="left"/>
        <w:rPr>
          <w:rFonts w:hint="eastAsia" w:ascii="宋体" w:hAnsi="宋体"/>
          <w:sz w:val="28"/>
          <w:szCs w:val="21"/>
        </w:rPr>
      </w:pPr>
      <w:r>
        <w:rPr>
          <w:sz w:val="24"/>
        </w:rPr>
        <w:br w:type="page" w:clear="all"/>
      </w:r>
      <w:r/>
    </w:p>
    <w:p>
      <w:pPr>
        <w:pStyle w:val="790"/>
        <w:ind w:firstLine="0"/>
        <w:jc w:val="left"/>
        <w:rPr>
          <w:rFonts w:hint="eastAsia" w:ascii="宋体" w:hAnsi="宋体"/>
          <w:bCs/>
          <w:sz w:val="24"/>
          <w:szCs w:val="24"/>
        </w:rPr>
      </w:pPr>
      <w:r>
        <w:rPr>
          <w:rFonts w:hint="eastAsia" w:ascii="宋体" w:hAnsi="宋体"/>
          <w:bCs/>
          <w:sz w:val="24"/>
          <w:szCs w:val="24"/>
        </w:rPr>
        <w:t xml:space="preserve">（十六）政府采购履约担保函（格式）                                                            </w:t>
      </w:r>
      <w:r/>
    </w:p>
    <w:p>
      <w:pPr>
        <w:spacing w:line="360" w:lineRule="auto"/>
        <w:rPr>
          <w:rFonts w:hint="eastAsia" w:ascii="宋体" w:hAnsi="宋体" w:cs="宋体"/>
          <w:sz w:val="24"/>
        </w:rPr>
      </w:pPr>
      <w:r>
        <w:rPr>
          <w:rFonts w:hint="eastAsia" w:ascii="宋体" w:hAnsi="宋体" w:cs="宋体"/>
          <w:sz w:val="24"/>
        </w:rPr>
        <w:t xml:space="preserve"> 编号：</w:t>
      </w:r>
      <w:r/>
    </w:p>
    <w:p>
      <w:pPr>
        <w:jc w:val="center"/>
        <w:spacing w:line="360" w:lineRule="auto"/>
        <w:rPr>
          <w:rFonts w:hint="eastAsia" w:ascii="宋体" w:hAnsi="宋体" w:cs="宋体"/>
          <w:b/>
          <w:sz w:val="28"/>
          <w:szCs w:val="21"/>
        </w:rPr>
      </w:pPr>
      <w:r>
        <w:rPr>
          <w:rFonts w:hint="eastAsia" w:ascii="宋体" w:hAnsi="宋体" w:cs="宋体"/>
          <w:b/>
          <w:sz w:val="28"/>
          <w:szCs w:val="21"/>
        </w:rPr>
        <w:t xml:space="preserve">政府采购履约担保函</w:t>
      </w:r>
      <w:r/>
    </w:p>
    <w:p>
      <w:pPr>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（采购人）：</w:t>
      </w:r>
      <w:r/>
    </w:p>
    <w:p>
      <w:pP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鉴于你方与</w:t>
      </w:r>
      <w:r>
        <w:rPr>
          <w:rFonts w:hint="eastAsia" w:ascii="宋体" w:hAnsi="宋体" w:cs="宋体"/>
          <w:sz w:val="24"/>
          <w:u w:val="single"/>
        </w:rPr>
        <w:t xml:space="preserve">                 </w:t>
      </w:r>
      <w:r>
        <w:rPr>
          <w:rFonts w:hint="eastAsia" w:ascii="宋体" w:hAnsi="宋体" w:cs="宋体"/>
          <w:sz w:val="24"/>
        </w:rPr>
        <w:t xml:space="preserve">（以下简称供应商）于</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rPr>
        <w:t xml:space="preserve">签订</w:t>
      </w:r>
      <w:r>
        <w:rPr>
          <w:rFonts w:hint="eastAsia" w:ascii="宋体" w:hAnsi="宋体" w:cs="宋体"/>
          <w:sz w:val="24"/>
        </w:rPr>
        <w:t xml:space="preserve">编号</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为   的《</w:t>
      </w:r>
      <w:r>
        <w:rPr>
          <w:rFonts w:hint="eastAsia" w:ascii="宋体" w:hAnsi="宋体" w:cs="宋体"/>
          <w:sz w:val="24"/>
          <w:u w:val="single"/>
        </w:rPr>
        <w:t xml:space="preserve">           </w:t>
      </w:r>
      <w:r>
        <w:rPr>
          <w:rFonts w:hint="eastAsia" w:ascii="宋体" w:hAnsi="宋体" w:cs="宋体"/>
          <w:sz w:val="24"/>
        </w:rPr>
        <w:t xml:space="preserve">政府采购合同》（以下简称主合同），且依据该合同的约定，供应商应在 </w:t>
      </w:r>
      <w:r>
        <w:rPr>
          <w:rFonts w:ascii="宋体" w:hAnsi="宋体" w:cs="宋体"/>
          <w:sz w:val="24"/>
        </w:rPr>
        <w:t xml:space="preserve">  </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cs="宋体"/>
          <w:sz w:val="24"/>
        </w:rPr>
      </w:pPr>
      <w:r>
        <w:rPr>
          <w:rFonts w:hint="eastAsia" w:ascii="宋体" w:hAnsi="宋体" w:cs="宋体"/>
          <w:sz w:val="24"/>
        </w:rPr>
        <w:t xml:space="preserve">一、保证责任的情形及保证金额</w:t>
      </w:r>
      <w:r/>
    </w:p>
    <w:p>
      <w:pPr>
        <w:ind w:firstLine="480"/>
        <w:spacing w:line="360" w:lineRule="auto"/>
        <w:rPr>
          <w:rFonts w:hint="eastAsia" w:ascii="宋体" w:hAnsi="宋体" w:cs="宋体"/>
          <w:sz w:val="24"/>
        </w:rPr>
      </w:pPr>
      <w:r>
        <w:rPr>
          <w:rFonts w:hint="eastAsia" w:ascii="宋体" w:hAnsi="宋体" w:cs="宋体"/>
          <w:sz w:val="24"/>
        </w:rPr>
        <w:t xml:space="preserve">（一）在供应商出现下列情形之一时，我方承担保证责任：</w:t>
      </w:r>
      <w:r/>
    </w:p>
    <w:p>
      <w:pPr>
        <w:ind w:firstLine="480"/>
        <w:spacing w:line="360" w:lineRule="auto"/>
        <w:rPr>
          <w:rFonts w:hint="eastAsia" w:ascii="宋体" w:hAnsi="宋体" w:cs="宋体"/>
          <w:sz w:val="24"/>
        </w:rPr>
      </w:pPr>
      <w:r>
        <w:rPr>
          <w:rFonts w:hint="eastAsia" w:ascii="宋体" w:hAnsi="宋体" w:cs="宋体"/>
          <w:sz w:val="24"/>
        </w:rPr>
        <w:t xml:space="preserve">1．将中标项目转让给他人，或者在投标文件中未说明，且未经采购招标机构同意，将中标项目分包给他人的；</w:t>
      </w:r>
      <w:r/>
    </w:p>
    <w:p>
      <w:pPr>
        <w:spacing w:line="360" w:lineRule="auto"/>
        <w:rPr>
          <w:rFonts w:hint="eastAsia" w:ascii="宋体" w:hAnsi="宋体" w:cs="宋体"/>
          <w:sz w:val="24"/>
        </w:rPr>
      </w:pPr>
      <w:r>
        <w:rPr>
          <w:rFonts w:hint="eastAsia" w:ascii="宋体" w:hAnsi="宋体" w:cs="宋体"/>
          <w:sz w:val="24"/>
        </w:rPr>
        <w:t xml:space="preserve">　　2．主合同约定的应当缴纳履约保证金的情形</w:t>
      </w:r>
      <w:r>
        <w:rPr>
          <w:rFonts w:ascii="宋体" w:hAnsi="宋体" w:cs="宋体"/>
          <w:sz w:val="24"/>
        </w:rPr>
        <w:t xml:space="preserve">：</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（1）未按主合同约定的质量、数量和期限供应货物/提供服务/完成工程的；</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（二）我方的保证范围是主合同约定的合同价款总额的</w:t>
      </w:r>
      <w:r>
        <w:rPr>
          <w:rFonts w:hint="eastAsia" w:ascii="宋体" w:hAnsi="宋体" w:cs="宋体"/>
          <w:sz w:val="24"/>
          <w:u w:val="single"/>
        </w:rPr>
        <w:t xml:space="preserve">        </w:t>
      </w:r>
      <w:r>
        <w:rPr>
          <w:rFonts w:hint="eastAsia" w:ascii="宋体" w:hAnsi="宋体" w:cs="宋体"/>
          <w:sz w:val="24"/>
        </w:rPr>
        <w:t xml:space="preserve">%数额为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），币种为</w:t>
      </w:r>
      <w:r>
        <w:rPr>
          <w:rFonts w:hint="eastAsia" w:ascii="宋体" w:hAnsi="宋体" w:cs="宋体"/>
          <w:sz w:val="24"/>
          <w:u w:val="single"/>
        </w:rPr>
        <w:t xml:space="preserve">        </w:t>
      </w:r>
      <w:r>
        <w:rPr>
          <w:rFonts w:hint="eastAsia" w:ascii="宋体" w:hAnsi="宋体" w:cs="宋体"/>
          <w:sz w:val="24"/>
        </w:rPr>
        <w:t xml:space="preserve">。（即主合同履约保证金金额）</w:t>
      </w:r>
      <w:r/>
    </w:p>
    <w:p>
      <w:pPr>
        <w:ind w:firstLine="480"/>
        <w:spacing w:line="360" w:lineRule="auto"/>
        <w:rPr>
          <w:rFonts w:hint="eastAsia" w:ascii="宋体" w:hAnsi="宋体" w:cs="宋体"/>
          <w:sz w:val="24"/>
        </w:rPr>
      </w:pPr>
      <w:r>
        <w:rPr>
          <w:rFonts w:hint="eastAsia" w:ascii="宋体" w:hAnsi="宋体" w:cs="宋体"/>
          <w:sz w:val="24"/>
        </w:rPr>
        <w:t xml:space="preserve">二、保证的方式及保证期间</w:t>
      </w:r>
      <w:r/>
    </w:p>
    <w:p>
      <w:pPr>
        <w:ind w:firstLine="480"/>
        <w:spacing w:line="360" w:lineRule="auto"/>
        <w:rPr>
          <w:rFonts w:hint="eastAsia" w:ascii="宋体" w:hAnsi="宋体" w:cs="宋体"/>
          <w:sz w:val="24"/>
        </w:rPr>
      </w:pPr>
      <w:r>
        <w:rPr>
          <w:rFonts w:hint="eastAsia" w:ascii="宋体" w:hAnsi="宋体" w:cs="宋体"/>
          <w:sz w:val="24"/>
        </w:rPr>
        <w:t xml:space="preserve">我方保证的方式为：连带责任保证。</w:t>
      </w:r>
      <w:r/>
    </w:p>
    <w:p>
      <w:pPr>
        <w:ind w:firstLine="480"/>
        <w:spacing w:line="360" w:lineRule="auto"/>
        <w:rPr>
          <w:rFonts w:hint="eastAsia" w:ascii="宋体" w:hAnsi="宋体" w:cs="宋体"/>
          <w:sz w:val="24"/>
        </w:rPr>
      </w:pPr>
      <w:r>
        <w:rPr>
          <w:rFonts w:hint="eastAsia" w:ascii="宋体" w:hAnsi="宋体" w:cs="宋体"/>
          <w:sz w:val="24"/>
        </w:rPr>
        <w:t xml:space="preserve">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 xml:space="preserve">日内。</w:t>
      </w:r>
      <w:r/>
    </w:p>
    <w:p>
      <w:pPr>
        <w:ind w:firstLine="480"/>
        <w:spacing w:line="360" w:lineRule="auto"/>
        <w:rPr>
          <w:rFonts w:hint="eastAsia" w:ascii="宋体" w:hAnsi="宋体" w:cs="宋体"/>
          <w:sz w:val="24"/>
        </w:rPr>
      </w:pPr>
      <w:r>
        <w:rPr>
          <w:rFonts w:hint="eastAsia" w:ascii="宋体" w:hAnsi="宋体" w:cs="宋体"/>
          <w:sz w:val="24"/>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cs="宋体"/>
          <w:sz w:val="24"/>
        </w:rPr>
      </w:pPr>
      <w:r>
        <w:rPr>
          <w:rFonts w:hint="eastAsia" w:ascii="宋体" w:hAnsi="宋体" w:cs="宋体"/>
          <w:sz w:val="24"/>
        </w:rPr>
        <w:t xml:space="preserve">三、承担保证责任的程序</w:t>
      </w:r>
      <w:r/>
    </w:p>
    <w:p>
      <w:pPr>
        <w:ind w:firstLine="480"/>
        <w:spacing w:line="360" w:lineRule="auto"/>
        <w:rPr>
          <w:rFonts w:hint="eastAsia" w:ascii="宋体" w:hAnsi="宋体" w:cs="宋体"/>
          <w:sz w:val="24"/>
        </w:rPr>
      </w:pPr>
      <w:r>
        <w:rPr>
          <w:rFonts w:hint="eastAsia" w:ascii="宋体" w:hAnsi="宋体" w:cs="宋体"/>
          <w:sz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cs="宋体"/>
          <w:sz w:val="24"/>
        </w:rPr>
      </w:pPr>
      <w:r>
        <w:rPr>
          <w:rFonts w:hint="eastAsia" w:ascii="宋体" w:hAnsi="宋体" w:cs="宋体"/>
          <w:sz w:val="24"/>
        </w:rPr>
        <w:t xml:space="preserve">如果你方与供应商因货物质量问题产生争议，你方还需同时提供</w:t>
      </w:r>
      <w:r>
        <w:rPr>
          <w:rFonts w:hint="eastAsia" w:ascii="宋体" w:hAnsi="宋体" w:cs="宋体"/>
          <w:sz w:val="24"/>
          <w:u w:val="single"/>
        </w:rPr>
        <w:t xml:space="preserve">        </w:t>
      </w:r>
      <w:r>
        <w:rPr>
          <w:rFonts w:hint="eastAsia" w:ascii="宋体" w:hAnsi="宋体" w:cs="宋体"/>
          <w:sz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cs="宋体"/>
          <w:sz w:val="24"/>
        </w:rPr>
      </w:pPr>
      <w:r>
        <w:rPr>
          <w:rFonts w:hint="eastAsia" w:ascii="宋体" w:hAnsi="宋体" w:cs="宋体"/>
          <w:sz w:val="24"/>
        </w:rPr>
        <w:t xml:space="preserve">2． 我方收到你方的书面索赔通知及相应证明材料，在</w:t>
      </w:r>
      <w:r>
        <w:rPr>
          <w:rFonts w:hint="eastAsia" w:ascii="宋体" w:hAnsi="宋体" w:cs="宋体"/>
          <w:sz w:val="24"/>
          <w:u w:val="single"/>
        </w:rPr>
        <w:t xml:space="preserve">     </w:t>
      </w:r>
      <w:r>
        <w:rPr>
          <w:rFonts w:hint="eastAsia" w:ascii="宋体" w:hAnsi="宋体" w:cs="宋体"/>
          <w:sz w:val="24"/>
        </w:rPr>
        <w:t xml:space="preserve">工作日内进行核定后按照本保函的承诺承担保证责任。</w:t>
      </w:r>
      <w:r/>
    </w:p>
    <w:p>
      <w:pPr>
        <w:ind w:firstLine="480"/>
        <w:spacing w:line="360" w:lineRule="auto"/>
        <w:rPr>
          <w:rFonts w:hint="eastAsia" w:ascii="宋体" w:hAnsi="宋体" w:cs="宋体"/>
          <w:sz w:val="24"/>
        </w:rPr>
      </w:pPr>
      <w:r>
        <w:rPr>
          <w:rFonts w:hint="eastAsia" w:ascii="宋体" w:hAnsi="宋体" w:cs="宋体"/>
          <w:sz w:val="24"/>
        </w:rPr>
        <w:t xml:space="preserve">四、保证责任的终止</w:t>
      </w:r>
      <w:r/>
    </w:p>
    <w:p>
      <w:pPr>
        <w:ind w:firstLine="480"/>
        <w:spacing w:line="360" w:lineRule="auto"/>
        <w:rPr>
          <w:rFonts w:hint="eastAsia" w:ascii="宋体" w:hAnsi="宋体" w:cs="宋体"/>
          <w:sz w:val="24"/>
        </w:rPr>
      </w:pPr>
      <w:r>
        <w:rPr>
          <w:rFonts w:hint="eastAsia" w:ascii="宋体" w:hAnsi="宋体" w:cs="宋体"/>
          <w:sz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spacing w:line="360" w:lineRule="auto"/>
        <w:rPr>
          <w:rFonts w:hint="eastAsia" w:ascii="宋体" w:hAnsi="宋体" w:cs="宋体"/>
          <w:sz w:val="24"/>
        </w:rPr>
      </w:pPr>
      <w:r>
        <w:rPr>
          <w:rFonts w:hint="eastAsia" w:ascii="宋体" w:hAnsi="宋体" w:cs="宋体"/>
          <w:sz w:val="24"/>
        </w:rPr>
        <w:t xml:space="preserve">2．我方按照本保函向你方履行了保证责任后，自我方向你方支付款项（支付款项从我方账户划出）之日起，保证责任即终止。</w:t>
      </w:r>
      <w:r/>
    </w:p>
    <w:p>
      <w:pPr>
        <w:ind w:firstLine="480"/>
        <w:spacing w:line="360" w:lineRule="auto"/>
        <w:rPr>
          <w:rFonts w:hint="eastAsia" w:ascii="宋体" w:hAnsi="宋体" w:cs="宋体"/>
          <w:sz w:val="24"/>
        </w:rPr>
      </w:pPr>
      <w:r>
        <w:rPr>
          <w:rFonts w:hint="eastAsia" w:ascii="宋体" w:hAnsi="宋体" w:cs="宋体"/>
          <w:sz w:val="24"/>
        </w:rPr>
        <w:t xml:space="preserve">3．按照法律法规的规定或出现应终止我方保证责任</w:t>
      </w:r>
      <w:r>
        <w:rPr>
          <w:rFonts w:ascii="宋体" w:hAnsi="宋体" w:cs="宋体"/>
          <w:sz w:val="24"/>
        </w:rPr>
        <w:t xml:space="preserve">的其他情形</w:t>
      </w:r>
      <w:r>
        <w:rPr>
          <w:rFonts w:hint="eastAsia" w:ascii="宋体" w:hAnsi="宋体" w:cs="宋体"/>
          <w:sz w:val="24"/>
        </w:rPr>
        <w:t xml:space="preserve">的，我方在本保函项下的保证责任亦终止。</w:t>
      </w:r>
      <w:r/>
    </w:p>
    <w:p>
      <w:pPr>
        <w:ind w:firstLine="480"/>
        <w:spacing w:line="360" w:lineRule="auto"/>
        <w:rPr>
          <w:rFonts w:hint="eastAsia" w:ascii="宋体" w:hAnsi="宋体" w:cs="宋体"/>
          <w:sz w:val="24"/>
        </w:rPr>
      </w:pPr>
      <w:r>
        <w:rPr>
          <w:rFonts w:hint="eastAsia" w:ascii="宋体" w:hAnsi="宋体" w:cs="宋体"/>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hint="eastAsia" w:ascii="宋体" w:hAnsi="宋体" w:cs="宋体"/>
          <w:sz w:val="24"/>
        </w:rPr>
      </w:pPr>
      <w:r>
        <w:rPr>
          <w:rFonts w:hint="eastAsia" w:ascii="宋体" w:hAnsi="宋体" w:cs="宋体"/>
          <w:sz w:val="24"/>
        </w:rPr>
        <w:t xml:space="preserve">五、免责条款</w:t>
      </w:r>
      <w:r/>
    </w:p>
    <w:p>
      <w:pPr>
        <w:ind w:firstLine="480"/>
        <w:spacing w:line="360" w:lineRule="auto"/>
        <w:rPr>
          <w:rFonts w:hint="eastAsia" w:ascii="宋体" w:hAnsi="宋体" w:cs="宋体"/>
          <w:sz w:val="24"/>
        </w:rPr>
      </w:pPr>
      <w:r>
        <w:rPr>
          <w:rFonts w:hint="eastAsia" w:ascii="宋体" w:hAnsi="宋体" w:cs="宋体"/>
          <w:sz w:val="24"/>
        </w:rPr>
        <w:t xml:space="preserve">1．因你方违反主合同约定致使供应商不能履行义务的，我方不承担保证责任。</w:t>
      </w:r>
      <w:r/>
    </w:p>
    <w:p>
      <w:pPr>
        <w:ind w:firstLine="480"/>
        <w:spacing w:line="360" w:lineRule="auto"/>
        <w:rPr>
          <w:rFonts w:hint="eastAsia" w:ascii="宋体" w:hAnsi="宋体" w:cs="宋体"/>
          <w:sz w:val="24"/>
        </w:rPr>
      </w:pPr>
      <w:r>
        <w:rPr>
          <w:rFonts w:hint="eastAsia" w:ascii="宋体" w:hAnsi="宋体" w:cs="宋体"/>
          <w:sz w:val="24"/>
        </w:rPr>
        <w:t xml:space="preserve">2．依照法律法规的规定或你方与供应商的另行约定，全部或者部分免除供应商应缴纳的保证金义务的，我方亦免除相应的保证责任。</w:t>
      </w:r>
      <w:r/>
    </w:p>
    <w:p>
      <w:pPr>
        <w:ind w:firstLine="480"/>
        <w:spacing w:line="360" w:lineRule="auto"/>
        <w:rPr>
          <w:rFonts w:hint="eastAsia" w:ascii="宋体" w:hAnsi="宋体" w:cs="宋体"/>
          <w:sz w:val="24"/>
        </w:rPr>
      </w:pPr>
      <w:r>
        <w:rPr>
          <w:rFonts w:hint="eastAsia" w:ascii="宋体" w:hAnsi="宋体" w:cs="宋体"/>
          <w:sz w:val="24"/>
        </w:rPr>
        <w:t xml:space="preserve">3．因不可抗力造成供应商不能履行供货义务的，我方不承担保证责任。</w:t>
      </w:r>
      <w:r/>
    </w:p>
    <w:p>
      <w:pPr>
        <w:ind w:firstLine="480"/>
        <w:spacing w:line="360" w:lineRule="auto"/>
        <w:rPr>
          <w:rFonts w:hint="eastAsia" w:ascii="宋体" w:hAnsi="宋体" w:cs="宋体"/>
          <w:sz w:val="24"/>
        </w:rPr>
      </w:pPr>
      <w:r>
        <w:rPr>
          <w:rFonts w:hint="eastAsia" w:ascii="宋体" w:hAnsi="宋体" w:cs="宋体"/>
          <w:sz w:val="24"/>
        </w:rPr>
        <w:t xml:space="preserve">六、争议的解决</w:t>
      </w:r>
      <w:r/>
    </w:p>
    <w:p>
      <w:pPr>
        <w:ind w:firstLine="480"/>
        <w:spacing w:line="360" w:lineRule="auto"/>
        <w:rPr>
          <w:rFonts w:hint="eastAsia" w:ascii="宋体" w:hAnsi="宋体" w:cs="宋体"/>
          <w:sz w:val="24"/>
        </w:rPr>
      </w:pPr>
      <w:r>
        <w:rPr>
          <w:rFonts w:hint="eastAsia" w:ascii="宋体" w:hAnsi="宋体" w:cs="宋体"/>
          <w:sz w:val="24"/>
        </w:rPr>
        <w:t xml:space="preserve">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 xml:space="preserve">法院。</w:t>
      </w:r>
      <w:r/>
    </w:p>
    <w:p>
      <w:pPr>
        <w:ind w:firstLine="480"/>
        <w:spacing w:line="360" w:lineRule="auto"/>
        <w:rPr>
          <w:rFonts w:hint="eastAsia" w:ascii="宋体" w:hAnsi="宋体" w:cs="宋体"/>
          <w:sz w:val="24"/>
        </w:rPr>
      </w:pPr>
      <w:r>
        <w:rPr>
          <w:rFonts w:hint="eastAsia" w:ascii="宋体" w:hAnsi="宋体" w:cs="宋体"/>
          <w:sz w:val="24"/>
        </w:rPr>
        <w:t xml:space="preserve">七、保函的生效</w:t>
      </w:r>
      <w:r/>
    </w:p>
    <w:p>
      <w:pPr>
        <w:ind w:firstLine="480"/>
        <w:spacing w:line="360" w:lineRule="auto"/>
        <w:rPr>
          <w:rFonts w:hint="eastAsia" w:ascii="宋体" w:hAnsi="宋体" w:cs="宋体"/>
          <w:sz w:val="24"/>
        </w:rPr>
      </w:pPr>
      <w:r>
        <w:rPr>
          <w:rFonts w:hint="eastAsia" w:ascii="宋体" w:hAnsi="宋体" w:cs="宋体"/>
          <w:sz w:val="24"/>
        </w:rPr>
        <w:t xml:space="preserve">本保函自我方加盖公章之日起生效。                                 </w:t>
      </w:r>
      <w:r/>
    </w:p>
    <w:p>
      <w:pPr>
        <w:ind w:firstLine="6960"/>
        <w:spacing w:line="360" w:lineRule="auto"/>
        <w:rPr>
          <w:rFonts w:hint="eastAsia" w:ascii="宋体" w:hAnsi="宋体" w:cs="宋体"/>
          <w:sz w:val="24"/>
        </w:rPr>
      </w:pPr>
      <w:r>
        <w:rPr>
          <w:rFonts w:hint="eastAsia" w:ascii="宋体" w:hAnsi="宋体" w:cs="宋体"/>
          <w:sz w:val="24"/>
        </w:rPr>
        <w:t xml:space="preserve">保证人：（公章）</w:t>
      </w:r>
      <w:r/>
    </w:p>
    <w:p>
      <w:pPr>
        <w:spacing w:line="360" w:lineRule="auto"/>
        <w:rPr>
          <w:rFonts w:hint="eastAsia" w:ascii="宋体" w:hAnsi="宋体" w:cs="宋体"/>
          <w:sz w:val="24"/>
        </w:rPr>
      </w:pPr>
      <w:r>
        <w:rPr>
          <w:rFonts w:hint="eastAsia" w:ascii="宋体" w:hAnsi="宋体" w:cs="宋体"/>
          <w:sz w:val="24"/>
        </w:rPr>
        <w:t xml:space="preserve">                   </w:t>
      </w:r>
      <w:r/>
    </w:p>
    <w:p>
      <w:pPr>
        <w:jc w:val="center"/>
        <w:rPr>
          <w:rFonts w:hint="eastAsia" w:ascii="宋体" w:hAnsi="宋体" w:cs="宋体"/>
          <w:sz w:val="24"/>
        </w:rPr>
      </w:pPr>
      <w:r>
        <w:rPr>
          <w:rFonts w:hint="eastAsia" w:ascii="宋体" w:hAnsi="宋体" w:cs="宋体"/>
          <w:sz w:val="24"/>
        </w:rPr>
        <w:t xml:space="preserve">                                                          年     月      日</w:t>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left"/>
        <w:widowControl/>
        <w:rPr>
          <w:rFonts w:hint="eastAsia" w:ascii="宋体" w:hAnsi="宋体"/>
          <w:bCs/>
          <w:sz w:val="24"/>
          <w:szCs w:val="24"/>
        </w:rPr>
      </w:pPr>
      <w:r>
        <w:rPr>
          <w:rFonts w:ascii="宋体" w:hAnsi="宋体"/>
          <w:bCs/>
          <w:sz w:val="24"/>
          <w:szCs w:val="24"/>
        </w:rPr>
        <w:br w:type="page" w:clear="all"/>
      </w:r>
      <w:r/>
    </w:p>
    <w:p>
      <w:pPr>
        <w:jc w:val="left"/>
        <w:rPr>
          <w:rFonts w:hint="eastAsia" w:ascii="宋体" w:hAnsi="宋体"/>
          <w:bCs/>
          <w:sz w:val="24"/>
          <w:szCs w:val="24"/>
        </w:rPr>
      </w:pPr>
      <w:r>
        <w:rPr>
          <w:rFonts w:hint="eastAsia" w:ascii="宋体" w:hAnsi="宋体"/>
          <w:bCs/>
          <w:sz w:val="24"/>
          <w:szCs w:val="24"/>
        </w:rPr>
        <w:t xml:space="preserve">（十七）无锡市政府采购合同融资政策告知函（格式）</w:t>
      </w:r>
      <w:r/>
    </w:p>
    <w:p>
      <w:pPr>
        <w:jc w:val="center"/>
        <w:spacing w:line="580" w:lineRule="exact"/>
        <w:rPr>
          <w:rFonts w:hint="eastAsia" w:ascii="宋体" w:hAnsi="宋体" w:cs="宋体"/>
          <w:b/>
          <w:bCs/>
          <w:sz w:val="24"/>
          <w:szCs w:val="24"/>
        </w:rPr>
      </w:pPr>
      <w:r>
        <w:rPr>
          <w:rFonts w:hint="eastAsia" w:ascii="宋体" w:hAnsi="宋体" w:cs="宋体"/>
          <w:b/>
          <w:bCs/>
          <w:sz w:val="24"/>
          <w:szCs w:val="24"/>
        </w:rPr>
        <w:t xml:space="preserve">无锡市政府采购合同融资政策告知函</w:t>
      </w:r>
      <w:r/>
    </w:p>
    <w:p>
      <w:pPr>
        <w:spacing w:line="580" w:lineRule="exact"/>
        <w:rPr>
          <w:rFonts w:hint="eastAsia" w:ascii="宋体" w:hAnsi="宋体" w:cs="宋体"/>
          <w:sz w:val="24"/>
          <w:szCs w:val="24"/>
        </w:rPr>
      </w:pPr>
      <w:r>
        <w:rPr>
          <w:rFonts w:hint="eastAsia" w:ascii="宋体" w:hAnsi="宋体" w:cs="宋体"/>
          <w:sz w:val="24"/>
          <w:szCs w:val="24"/>
        </w:rPr>
        <w:t xml:space="preserve">各供应商：</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欢迎贵公司参与无锡市政府采购活动！</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jc w:val="left"/>
        <w:widowControl/>
        <w:rPr>
          <w:sz w:val="24"/>
        </w:rPr>
      </w:pPr>
      <w:r>
        <w:rPr>
          <w:rFonts w:ascii="_5b8b_4f53" w:hAnsi="_5b8b_4f53" w:cs="宋体"/>
          <w:b/>
          <w:bCs/>
          <w:spacing w:val="-10"/>
          <w:sz w:val="48"/>
          <w:szCs w:val="48"/>
        </w:rPr>
        <w:br w:type="page" w:clear="all"/>
      </w:r>
      <w:r/>
    </w:p>
    <w:p>
      <w:pPr>
        <w:spacing w:line="580" w:lineRule="exact"/>
        <w:rPr>
          <w:rFonts w:hint="eastAsia" w:ascii="宋体" w:hAnsi="宋体"/>
          <w:b/>
          <w:sz w:val="24"/>
          <w:szCs w:val="24"/>
        </w:rPr>
      </w:pPr>
      <w:r>
        <w:rPr>
          <w:rFonts w:hint="eastAsia" w:ascii="宋体" w:hAnsi="宋体"/>
          <w:b/>
          <w:sz w:val="24"/>
          <w:szCs w:val="24"/>
        </w:rPr>
        <w:t xml:space="preserve">（十八）技术方案</w:t>
      </w:r>
      <w:r/>
    </w:p>
    <w:p>
      <w:pPr>
        <w:jc w:val="center"/>
        <w:spacing w:line="580" w:lineRule="exact"/>
        <w:rPr>
          <w:rFonts w:hint="eastAsia" w:ascii="宋体" w:hAnsi="宋体"/>
          <w:b/>
          <w:sz w:val="28"/>
          <w:szCs w:val="28"/>
        </w:rPr>
      </w:pPr>
      <w:r>
        <w:rPr>
          <w:rFonts w:hint="eastAsia" w:ascii="宋体" w:hAnsi="宋体"/>
          <w:b/>
          <w:sz w:val="28"/>
          <w:szCs w:val="28"/>
        </w:rPr>
        <w:t xml:space="preserve">目录</w:t>
      </w:r>
      <w:r/>
    </w:p>
    <w:p>
      <w:pPr>
        <w:ind w:firstLine="3118"/>
        <w:spacing w:line="440" w:lineRule="exact"/>
        <w:rPr>
          <w:rFonts w:hint="eastAsia" w:ascii="宋体" w:hAnsi="宋体"/>
          <w:sz w:val="24"/>
        </w:rPr>
      </w:pPr>
      <w:r>
        <w:rPr>
          <w:rFonts w:hint="eastAsia" w:ascii="宋体" w:hAnsi="宋体"/>
          <w:sz w:val="24"/>
        </w:rPr>
        <w:t xml:space="preserve">1.对本项目任务的理解</w:t>
      </w:r>
      <w:r/>
    </w:p>
    <w:p>
      <w:pPr>
        <w:ind w:firstLine="3118"/>
        <w:spacing w:line="440" w:lineRule="exact"/>
        <w:rPr>
          <w:rFonts w:hint="eastAsia" w:ascii="宋体" w:hAnsi="宋体"/>
          <w:sz w:val="24"/>
        </w:rPr>
      </w:pPr>
      <w:r>
        <w:rPr>
          <w:rFonts w:hint="eastAsia" w:ascii="宋体" w:hAnsi="宋体"/>
          <w:sz w:val="24"/>
        </w:rPr>
        <w:t xml:space="preserve">2.项目重点、难点分析及解决措施</w:t>
      </w:r>
      <w:r/>
    </w:p>
    <w:p>
      <w:pPr>
        <w:ind w:firstLine="3118"/>
        <w:spacing w:line="440" w:lineRule="exact"/>
        <w:rPr>
          <w:rFonts w:hint="eastAsia" w:ascii="宋体" w:hAnsi="宋体"/>
          <w:sz w:val="24"/>
        </w:rPr>
      </w:pPr>
      <w:r>
        <w:rPr>
          <w:rFonts w:hint="eastAsia" w:ascii="宋体" w:hAnsi="宋体"/>
          <w:sz w:val="24"/>
        </w:rPr>
        <w:t xml:space="preserve">3.评估方案</w:t>
      </w:r>
      <w:r/>
    </w:p>
    <w:p>
      <w:pPr>
        <w:ind w:firstLine="3118"/>
        <w:spacing w:line="440" w:lineRule="exact"/>
        <w:rPr>
          <w:rFonts w:hint="eastAsia" w:ascii="宋体" w:hAnsi="宋体"/>
          <w:sz w:val="24"/>
        </w:rPr>
      </w:pPr>
      <w:r>
        <w:rPr>
          <w:rFonts w:hint="eastAsia" w:ascii="宋体" w:hAnsi="宋体"/>
          <w:sz w:val="24"/>
        </w:rPr>
        <w:t xml:space="preserve">4.内部管理架构</w:t>
      </w:r>
      <w:r/>
    </w:p>
    <w:p>
      <w:pPr>
        <w:ind w:firstLine="3118"/>
        <w:spacing w:line="440" w:lineRule="exact"/>
        <w:rPr>
          <w:rFonts w:hint="eastAsia" w:ascii="宋体" w:hAnsi="宋体"/>
          <w:sz w:val="24"/>
        </w:rPr>
      </w:pPr>
      <w:r>
        <w:rPr>
          <w:rFonts w:hint="eastAsia" w:ascii="宋体" w:hAnsi="宋体"/>
          <w:sz w:val="24"/>
        </w:rPr>
        <w:t xml:space="preserve">5.质量管理及保障措施</w:t>
      </w:r>
      <w:r/>
    </w:p>
    <w:p>
      <w:pPr>
        <w:ind w:firstLine="3118"/>
        <w:spacing w:line="440" w:lineRule="exact"/>
        <w:rPr>
          <w:rFonts w:hint="eastAsia" w:ascii="宋体" w:hAnsi="宋体"/>
          <w:sz w:val="24"/>
        </w:rPr>
      </w:pPr>
      <w:r>
        <w:rPr>
          <w:rFonts w:hint="eastAsia" w:ascii="宋体" w:hAnsi="宋体"/>
          <w:sz w:val="24"/>
        </w:rPr>
        <w:t xml:space="preserve">6.各项服务承诺</w:t>
      </w:r>
      <w:r/>
    </w:p>
    <w:sectPr>
      <w:footnotePr/>
      <w:endnotePr/>
      <w:type w:val="nextPage"/>
      <w:pgSz w:w="11906" w:h="16838" w:orient="portrait"/>
      <w:pgMar w:top="1440" w:right="1077" w:bottom="1440" w:left="1077" w:header="680" w:footer="79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_5b8b_4f53">
    <w:panose1 w:val="020B050302020202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楷体_GB2312">
    <w:panose1 w:val="02010609060101010101"/>
  </w:font>
  <w:font w:name="ˎ̥">
    <w:panose1 w:val="020B050302020202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16"/>
      <w:rPr>
        <w:rStyle w:val="844"/>
      </w:rPr>
      <w:framePr w:wrap="around" w:vAnchor="text" w:hAnchor="margin" w:xAlign="center" w:y="22"/>
    </w:pPr>
    <w:r>
      <w:fldChar w:fldCharType="begin"/>
    </w:r>
    <w:r>
      <w:rPr>
        <w:rStyle w:val="844"/>
      </w:rPr>
      <w:instrText xml:space="preserve">PAGE  </w:instrText>
    </w:r>
    <w:r>
      <w:fldChar w:fldCharType="separate"/>
    </w:r>
    <w:r>
      <w:rPr>
        <w:rStyle w:val="844"/>
      </w:rPr>
      <w:t xml:space="preserve">44</w:t>
    </w:r>
    <w:r>
      <w:fldChar w:fldCharType="end"/>
    </w:r>
    <w:r/>
  </w:p>
  <w:p>
    <w:pPr>
      <w:pStyle w:val="8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16"/>
      <w:rPr>
        <w:rStyle w:val="844"/>
      </w:rPr>
      <w:framePr w:wrap="around" w:vAnchor="text" w:hAnchor="page" w:x="5866" w:y="67"/>
    </w:pPr>
    <w:r>
      <w:fldChar w:fldCharType="begin"/>
    </w:r>
    <w:r>
      <w:rPr>
        <w:rStyle w:val="844"/>
      </w:rPr>
      <w:instrText xml:space="preserve">PAGE  </w:instrText>
    </w:r>
    <w:r>
      <w:fldChar w:fldCharType="separate"/>
    </w:r>
    <w:r>
      <w:rPr>
        <w:rStyle w:val="844"/>
      </w:rPr>
      <w:t xml:space="preserve">56</w:t>
    </w:r>
    <w:r>
      <w:fldChar w:fldCharType="end"/>
    </w:r>
    <w:r/>
  </w:p>
  <w:p>
    <w:pPr>
      <w:pStyle w:val="8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433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575560" cy="35433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9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433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2575560" cy="35433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9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
    <w:multiLevelType w:val="hybridMultilevel"/>
    <w:lvl w:ilvl="0">
      <w:start w:val="1"/>
      <w:numFmt w:val="none"/>
      <w:pStyle w:val="1415"/>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98"/>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chineseCountingThousand"/>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4">
    <w:multiLevelType w:val="hybridMultilevel"/>
    <w:lvl w:ilvl="0">
      <w:start w:val="1"/>
      <w:numFmt w:val="bullet"/>
      <w:pStyle w:val="1351"/>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6">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7">
    <w:multiLevelType w:val="hybridMultilevel"/>
    <w:lvl w:ilvl="0">
      <w:start w:val="16"/>
      <w:numFmt w:val="chineseCountingThousand"/>
      <w:isLgl w:val="false"/>
      <w:suff w:val="nothing"/>
      <w:lvlText w:val="%1、"/>
      <w:lvlJc w:val="left"/>
      <w:pPr>
        <w:ind w:left="1160" w:hanging="450"/>
      </w:pPr>
      <w:rPr>
        <w:rFonts w:hint="eastAsia"/>
        <w:b/>
        <w:bCs w:val="0"/>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8">
    <w:multiLevelType w:val="hybridMultilevel"/>
    <w:lvl w:ilvl="0">
      <w:start w:val="1"/>
      <w:numFmt w:val="bullet"/>
      <w:pStyle w:val="134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0">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3">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362"/>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5">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16">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num w:numId="1">
    <w:abstractNumId w:val="8"/>
  </w:num>
  <w:num w:numId="2">
    <w:abstractNumId w:val="4"/>
  </w:num>
  <w:num w:numId="3">
    <w:abstractNumId w:val="14"/>
  </w:num>
  <w:num w:numId="4">
    <w:abstractNumId w:val="2"/>
  </w:num>
  <w:num w:numId="5">
    <w:abstractNumId w:val="1"/>
  </w:num>
  <w:num w:numId="6">
    <w:abstractNumId w:val="10"/>
  </w:num>
  <w:num w:numId="7">
    <w:abstractNumId w:val="12"/>
  </w:num>
  <w:num w:numId="8">
    <w:abstractNumId w:val="16"/>
  </w:num>
  <w:num w:numId="9">
    <w:abstractNumId w:val="9"/>
  </w:num>
  <w:num w:numId="10">
    <w:abstractNumId w:val="0"/>
  </w:num>
  <w:num w:numId="11">
    <w:abstractNumId w:val="13"/>
  </w:num>
  <w:num w:numId="12">
    <w:abstractNumId w:val="15"/>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1"/>
  </w:num>
  <w:num w:numId="16">
    <w:abstractNumId w:val="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4">
    <w:name w:val="Plain Table 1"/>
    <w:basedOn w:val="7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7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7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7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2"/>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3"/>
    <w:basedOn w:val="7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7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5 Dark"/>
    <w:basedOn w:val="7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6 Colorful"/>
    <w:basedOn w:val="7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7 Colorful"/>
    <w:basedOn w:val="7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List Table 1 Light"/>
    <w:basedOn w:val="7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2"/>
    <w:basedOn w:val="7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3"/>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w:basedOn w:val="7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5 Dark"/>
    <w:basedOn w:val="7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basedOn w:val="7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7 Colorful"/>
    <w:basedOn w:val="7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3">
    <w:name w:val="TOC Heading"/>
    <w:uiPriority w:val="39"/>
    <w:unhideWhenUsed/>
  </w:style>
  <w:style w:type="paragraph" w:styleId="774"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75">
    <w:name w:val="Heading 1"/>
    <w:basedOn w:val="774"/>
    <w:next w:val="774"/>
    <w:link w:val="995"/>
    <w:uiPriority w:val="0"/>
    <w:qFormat/>
    <w:pPr>
      <w:jc w:val="center"/>
      <w:keepNext/>
      <w:outlineLvl w:val="0"/>
    </w:pPr>
    <w:rPr>
      <w:rFonts w:ascii="楷体_GB2312" w:eastAsia="楷体_GB2312"/>
      <w:b/>
      <w:sz w:val="28"/>
    </w:rPr>
  </w:style>
  <w:style w:type="paragraph" w:styleId="776">
    <w:name w:val="Heading 2"/>
    <w:basedOn w:val="774"/>
    <w:next w:val="774"/>
    <w:link w:val="996"/>
    <w:uiPriority w:val="0"/>
    <w:qFormat/>
    <w:pPr>
      <w:jc w:val="center"/>
      <w:keepNext/>
      <w:outlineLvl w:val="1"/>
    </w:pPr>
    <w:rPr>
      <w:rFonts w:ascii="楷体_GB2312" w:eastAsia="楷体_GB2312"/>
      <w:b/>
      <w:bCs/>
      <w:sz w:val="18"/>
    </w:rPr>
  </w:style>
  <w:style w:type="paragraph" w:styleId="777">
    <w:name w:val="Heading 3"/>
    <w:basedOn w:val="774"/>
    <w:next w:val="774"/>
    <w:link w:val="997"/>
    <w:uiPriority w:val="0"/>
    <w:qFormat/>
    <w:pPr>
      <w:jc w:val="center"/>
      <w:keepNext/>
      <w:outlineLvl w:val="2"/>
    </w:pPr>
    <w:rPr>
      <w:rFonts w:eastAsia="楷体_GB2312"/>
      <w:b/>
      <w:bCs/>
      <w:sz w:val="15"/>
    </w:rPr>
  </w:style>
  <w:style w:type="paragraph" w:styleId="778">
    <w:name w:val="Heading 4"/>
    <w:basedOn w:val="774"/>
    <w:next w:val="774"/>
    <w:link w:val="998"/>
    <w:uiPriority w:val="0"/>
    <w:qFormat/>
    <w:pPr>
      <w:jc w:val="center"/>
      <w:keepNext/>
      <w:outlineLvl w:val="3"/>
    </w:pPr>
    <w:rPr>
      <w:rFonts w:eastAsia="楷体_GB2312"/>
      <w:b/>
      <w:bCs/>
      <w:sz w:val="13"/>
    </w:rPr>
  </w:style>
  <w:style w:type="paragraph" w:styleId="779">
    <w:name w:val="Heading 5"/>
    <w:basedOn w:val="774"/>
    <w:next w:val="774"/>
    <w:link w:val="999"/>
    <w:uiPriority w:val="0"/>
    <w:qFormat/>
    <w:pPr>
      <w:ind w:left="360" w:hanging="360"/>
      <w:keepNext/>
      <w:tabs>
        <w:tab w:val="left" w:pos="360" w:leader="none"/>
      </w:tabs>
      <w:outlineLvl w:val="4"/>
    </w:pPr>
    <w:rPr>
      <w:rFonts w:ascii="楷体_GB2312" w:eastAsia="楷体_GB2312"/>
      <w:bCs/>
      <w:sz w:val="28"/>
    </w:rPr>
  </w:style>
  <w:style w:type="paragraph" w:styleId="780">
    <w:name w:val="Heading 6"/>
    <w:basedOn w:val="774"/>
    <w:next w:val="774"/>
    <w:link w:val="1000"/>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81">
    <w:name w:val="Heading 7"/>
    <w:basedOn w:val="774"/>
    <w:next w:val="774"/>
    <w:link w:val="1001"/>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82">
    <w:name w:val="Heading 8"/>
    <w:basedOn w:val="774"/>
    <w:next w:val="774"/>
    <w:link w:val="1002"/>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83">
    <w:name w:val="Heading 9"/>
    <w:basedOn w:val="774"/>
    <w:next w:val="774"/>
    <w:link w:val="1003"/>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84" w:default="1">
    <w:name w:val="Default Paragraph Font"/>
    <w:uiPriority w:val="1"/>
    <w:semiHidden/>
    <w:unhideWhenUsed/>
    <w:qFormat/>
  </w:style>
  <w:style w:type="table" w:styleId="785" w:default="1">
    <w:name w:val="Normal Table"/>
    <w:uiPriority w:val="99"/>
    <w:semiHidden/>
    <w:unhideWhenUsed/>
    <w:qFormat/>
    <w:tblPr>
      <w:tblCellMar>
        <w:left w:w="108" w:type="dxa"/>
        <w:top w:w="0" w:type="dxa"/>
        <w:right w:w="108" w:type="dxa"/>
        <w:bottom w:w="0" w:type="dxa"/>
      </w:tblCellMar>
    </w:tblPr>
  </w:style>
  <w:style w:type="paragraph" w:styleId="786">
    <w:name w:val="List 3"/>
    <w:basedOn w:val="774"/>
    <w:uiPriority w:val="0"/>
    <w:qFormat/>
    <w:pPr>
      <w:ind w:left="100" w:hanging="200"/>
      <w:jc w:val="left"/>
      <w:widowControl/>
    </w:pPr>
    <w:rPr>
      <w:sz w:val="20"/>
    </w:rPr>
  </w:style>
  <w:style w:type="paragraph" w:styleId="787">
    <w:name w:val="toc 7"/>
    <w:basedOn w:val="774"/>
    <w:next w:val="774"/>
    <w:uiPriority w:val="0"/>
    <w:qFormat/>
    <w:pPr>
      <w:ind w:left="1200"/>
      <w:jc w:val="left"/>
      <w:widowControl/>
    </w:pPr>
    <w:rPr>
      <w:sz w:val="20"/>
      <w:szCs w:val="21"/>
    </w:rPr>
  </w:style>
  <w:style w:type="paragraph" w:styleId="788">
    <w:name w:val="index 8"/>
    <w:basedOn w:val="774"/>
    <w:next w:val="774"/>
    <w:uiPriority w:val="0"/>
    <w:qFormat/>
    <w:pPr>
      <w:ind w:left="2940"/>
    </w:pPr>
    <w:rPr>
      <w:rFonts w:eastAsia="楷体_GB2312"/>
      <w:sz w:val="26"/>
    </w:rPr>
  </w:style>
  <w:style w:type="paragraph" w:styleId="789">
    <w:name w:val="List Number"/>
    <w:basedOn w:val="774"/>
    <w:link w:val="1004"/>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90">
    <w:name w:val="Normal Indent"/>
    <w:basedOn w:val="774"/>
    <w:link w:val="1005"/>
    <w:uiPriority w:val="0"/>
    <w:qFormat/>
    <w:pPr>
      <w:ind w:firstLine="420"/>
    </w:pPr>
  </w:style>
  <w:style w:type="paragraph" w:styleId="791">
    <w:name w:val="Caption"/>
    <w:basedOn w:val="774"/>
    <w:next w:val="774"/>
    <w:uiPriority w:val="0"/>
    <w:qFormat/>
    <w:rPr>
      <w:rFonts w:ascii="Cambria" w:hAnsi="Cambria" w:eastAsia="黑体"/>
      <w:sz w:val="20"/>
    </w:rPr>
  </w:style>
  <w:style w:type="paragraph" w:styleId="792">
    <w:name w:val="index 5"/>
    <w:basedOn w:val="774"/>
    <w:next w:val="774"/>
    <w:uiPriority w:val="0"/>
    <w:qFormat/>
    <w:pPr>
      <w:ind w:left="1680"/>
    </w:pPr>
    <w:rPr>
      <w:rFonts w:eastAsia="楷体_GB2312"/>
      <w:sz w:val="26"/>
    </w:rPr>
  </w:style>
  <w:style w:type="paragraph" w:styleId="793">
    <w:name w:val="List Bullet"/>
    <w:basedOn w:val="774"/>
    <w:uiPriority w:val="0"/>
    <w:qFormat/>
    <w:pPr>
      <w:ind w:left="1050" w:hanging="420"/>
      <w:tabs>
        <w:tab w:val="left" w:pos="1050" w:leader="none"/>
      </w:tabs>
    </w:pPr>
    <w:rPr>
      <w:szCs w:val="24"/>
    </w:rPr>
  </w:style>
  <w:style w:type="paragraph" w:styleId="794">
    <w:name w:val="Document Map"/>
    <w:basedOn w:val="774"/>
    <w:link w:val="1006"/>
    <w:uiPriority w:val="0"/>
    <w:qFormat/>
    <w:pPr>
      <w:shd w:val="clear" w:color="auto" w:fill="000080"/>
    </w:pPr>
  </w:style>
  <w:style w:type="paragraph" w:styleId="795">
    <w:name w:val="annotation text"/>
    <w:basedOn w:val="774"/>
    <w:link w:val="1007"/>
    <w:uiPriority w:val="0"/>
    <w:qFormat/>
    <w:pPr>
      <w:jc w:val="left"/>
    </w:pPr>
  </w:style>
  <w:style w:type="paragraph" w:styleId="796">
    <w:name w:val="index 6"/>
    <w:basedOn w:val="774"/>
    <w:next w:val="774"/>
    <w:uiPriority w:val="0"/>
    <w:qFormat/>
    <w:pPr>
      <w:ind w:left="2100"/>
    </w:pPr>
    <w:rPr>
      <w:rFonts w:eastAsia="楷体_GB2312"/>
      <w:sz w:val="26"/>
    </w:rPr>
  </w:style>
  <w:style w:type="paragraph" w:styleId="797">
    <w:name w:val="Salutation"/>
    <w:basedOn w:val="774"/>
    <w:next w:val="774"/>
    <w:link w:val="1008"/>
    <w:uiPriority w:val="0"/>
    <w:qFormat/>
    <w:pPr>
      <w:ind w:firstLine="420"/>
      <w:spacing w:after="20" w:line="288" w:lineRule="auto"/>
    </w:pPr>
    <w:rPr>
      <w:sz w:val="28"/>
      <w:szCs w:val="24"/>
      <w:lang w:bidi="mn-Mong-CN"/>
    </w:rPr>
  </w:style>
  <w:style w:type="paragraph" w:styleId="798">
    <w:name w:val="Body Text 3"/>
    <w:basedOn w:val="774"/>
    <w:link w:val="1009"/>
    <w:uiPriority w:val="0"/>
    <w:qFormat/>
    <w:rPr>
      <w:rFonts w:ascii="宋体"/>
      <w:sz w:val="24"/>
      <w:lang w:bidi="mn-Mong-CN"/>
    </w:rPr>
  </w:style>
  <w:style w:type="paragraph" w:styleId="799">
    <w:name w:val="Closing"/>
    <w:basedOn w:val="774"/>
    <w:link w:val="1010"/>
    <w:uiPriority w:val="0"/>
    <w:qFormat/>
    <w:pPr>
      <w:ind w:left="100" w:firstLine="420"/>
      <w:spacing w:after="20" w:line="288" w:lineRule="auto"/>
    </w:pPr>
    <w:rPr>
      <w:sz w:val="28"/>
      <w:szCs w:val="24"/>
      <w:lang w:bidi="mn-Mong-CN"/>
    </w:rPr>
  </w:style>
  <w:style w:type="paragraph" w:styleId="800">
    <w:name w:val="Body Text"/>
    <w:basedOn w:val="774"/>
    <w:link w:val="1011"/>
    <w:uiPriority w:val="0"/>
    <w:qFormat/>
    <w:rPr>
      <w:rFonts w:ascii="华文中宋" w:eastAsia="华文中宋"/>
      <w:bCs/>
      <w:sz w:val="28"/>
      <w:lang w:val="zh-CN"/>
    </w:rPr>
  </w:style>
  <w:style w:type="paragraph" w:styleId="801">
    <w:name w:val="Body Text Indent"/>
    <w:basedOn w:val="774"/>
    <w:link w:val="1012"/>
    <w:uiPriority w:val="0"/>
    <w:qFormat/>
    <w:pPr>
      <w:ind w:firstLine="576"/>
    </w:pPr>
    <w:rPr>
      <w:b/>
      <w:sz w:val="30"/>
    </w:rPr>
  </w:style>
  <w:style w:type="paragraph" w:styleId="802">
    <w:name w:val="List 2"/>
    <w:basedOn w:val="774"/>
    <w:uiPriority w:val="0"/>
    <w:qFormat/>
    <w:pPr>
      <w:ind w:left="100" w:hanging="200"/>
      <w:jc w:val="left"/>
      <w:widowControl/>
    </w:pPr>
    <w:rPr>
      <w:sz w:val="20"/>
    </w:rPr>
  </w:style>
  <w:style w:type="paragraph" w:styleId="803">
    <w:name w:val="Block Text"/>
    <w:basedOn w:val="774"/>
    <w:uiPriority w:val="0"/>
    <w:qFormat/>
    <w:pPr>
      <w:ind w:left="420" w:right="33"/>
      <w:jc w:val="left"/>
    </w:pPr>
    <w:rPr>
      <w:sz w:val="24"/>
    </w:rPr>
  </w:style>
  <w:style w:type="paragraph" w:styleId="804">
    <w:name w:val="List Bullet 2"/>
    <w:basedOn w:val="774"/>
    <w:uiPriority w:val="0"/>
    <w:qFormat/>
    <w:pPr>
      <w:spacing w:line="360" w:lineRule="auto"/>
    </w:pPr>
    <w:rPr>
      <w:sz w:val="24"/>
      <w:szCs w:val="24"/>
    </w:rPr>
  </w:style>
  <w:style w:type="paragraph" w:styleId="805">
    <w:name w:val="index 4"/>
    <w:basedOn w:val="774"/>
    <w:next w:val="774"/>
    <w:uiPriority w:val="0"/>
    <w:unhideWhenUsed/>
    <w:qFormat/>
    <w:pPr>
      <w:ind w:left="600"/>
    </w:pPr>
    <w:rPr>
      <w:szCs w:val="24"/>
    </w:rPr>
  </w:style>
  <w:style w:type="paragraph" w:styleId="806">
    <w:name w:val="toc 5"/>
    <w:basedOn w:val="774"/>
    <w:next w:val="774"/>
    <w:uiPriority w:val="0"/>
    <w:qFormat/>
    <w:pPr>
      <w:ind w:left="800"/>
      <w:jc w:val="left"/>
      <w:widowControl/>
    </w:pPr>
    <w:rPr>
      <w:sz w:val="20"/>
      <w:szCs w:val="21"/>
    </w:rPr>
  </w:style>
  <w:style w:type="paragraph" w:styleId="807">
    <w:name w:val="toc 3"/>
    <w:basedOn w:val="774"/>
    <w:next w:val="774"/>
    <w:uiPriority w:val="0"/>
    <w:qFormat/>
    <w:pPr>
      <w:ind w:left="780"/>
      <w:jc w:val="center"/>
    </w:pPr>
    <w:rPr>
      <w:b/>
      <w:sz w:val="24"/>
      <w:szCs w:val="24"/>
    </w:rPr>
  </w:style>
  <w:style w:type="paragraph" w:styleId="808">
    <w:name w:val="Plain Text"/>
    <w:basedOn w:val="774"/>
    <w:link w:val="1013"/>
    <w:uiPriority w:val="0"/>
    <w:qFormat/>
    <w:rPr>
      <w:rFonts w:ascii="宋体" w:hAnsi="Courier New"/>
      <w:sz w:val="20"/>
    </w:rPr>
  </w:style>
  <w:style w:type="paragraph" w:styleId="809">
    <w:name w:val="List Bullet 5"/>
    <w:basedOn w:val="774"/>
    <w:uiPriority w:val="0"/>
    <w:qFormat/>
    <w:pPr>
      <w:ind w:left="2040" w:hanging="360"/>
      <w:spacing w:line="360" w:lineRule="exact"/>
      <w:widowControl/>
      <w:tabs>
        <w:tab w:val="left" w:pos="2040" w:leader="none"/>
      </w:tabs>
    </w:pPr>
    <w:rPr>
      <w:rFonts w:eastAsia="楷体_GB2312"/>
      <w:sz w:val="24"/>
    </w:rPr>
  </w:style>
  <w:style w:type="paragraph" w:styleId="810">
    <w:name w:val="toc 8"/>
    <w:basedOn w:val="774"/>
    <w:next w:val="774"/>
    <w:uiPriority w:val="0"/>
    <w:qFormat/>
    <w:pPr>
      <w:ind w:left="1400"/>
      <w:jc w:val="left"/>
      <w:widowControl/>
    </w:pPr>
    <w:rPr>
      <w:sz w:val="20"/>
      <w:szCs w:val="21"/>
    </w:rPr>
  </w:style>
  <w:style w:type="paragraph" w:styleId="811">
    <w:name w:val="index 3"/>
    <w:basedOn w:val="774"/>
    <w:next w:val="774"/>
    <w:uiPriority w:val="0"/>
    <w:qFormat/>
    <w:pPr>
      <w:ind w:left="840"/>
    </w:pPr>
    <w:rPr>
      <w:rFonts w:eastAsia="楷体_GB2312"/>
      <w:sz w:val="26"/>
    </w:rPr>
  </w:style>
  <w:style w:type="paragraph" w:styleId="812">
    <w:name w:val="Date"/>
    <w:basedOn w:val="774"/>
    <w:next w:val="774"/>
    <w:link w:val="1014"/>
    <w:uiPriority w:val="0"/>
    <w:qFormat/>
    <w:rPr>
      <w:rFonts w:eastAsia="黑体"/>
      <w:b/>
      <w:sz w:val="36"/>
    </w:rPr>
  </w:style>
  <w:style w:type="paragraph" w:styleId="813">
    <w:name w:val="Body Text Indent 2"/>
    <w:basedOn w:val="774"/>
    <w:link w:val="1015"/>
    <w:uiPriority w:val="0"/>
    <w:qFormat/>
    <w:pPr>
      <w:ind w:left="900"/>
    </w:pPr>
    <w:rPr>
      <w:rFonts w:ascii="楷体_GB2312" w:eastAsia="楷体_GB2312"/>
      <w:b/>
      <w:sz w:val="28"/>
    </w:rPr>
  </w:style>
  <w:style w:type="paragraph" w:styleId="814">
    <w:name w:val="endnote text"/>
    <w:basedOn w:val="774"/>
    <w:link w:val="1016"/>
    <w:uiPriority w:val="0"/>
    <w:qFormat/>
    <w:pPr>
      <w:jc w:val="left"/>
      <w:widowControl/>
    </w:pPr>
    <w:rPr>
      <w:sz w:val="20"/>
      <w:lang w:bidi="mn-Mong-CN"/>
    </w:rPr>
  </w:style>
  <w:style w:type="paragraph" w:styleId="815">
    <w:name w:val="Balloon Text"/>
    <w:basedOn w:val="774"/>
    <w:link w:val="1017"/>
    <w:uiPriority w:val="0"/>
    <w:qFormat/>
    <w:rPr>
      <w:sz w:val="18"/>
      <w:szCs w:val="18"/>
      <w:lang w:val="zh-CN"/>
    </w:rPr>
  </w:style>
  <w:style w:type="paragraph" w:styleId="816">
    <w:name w:val="Footer"/>
    <w:basedOn w:val="774"/>
    <w:link w:val="1018"/>
    <w:uiPriority w:val="0"/>
    <w:qFormat/>
    <w:pPr>
      <w:jc w:val="left"/>
      <w:tabs>
        <w:tab w:val="center" w:pos="4153" w:leader="none"/>
        <w:tab w:val="right" w:pos="8306" w:leader="none"/>
      </w:tabs>
    </w:pPr>
    <w:rPr>
      <w:sz w:val="18"/>
    </w:rPr>
  </w:style>
  <w:style w:type="paragraph" w:styleId="817">
    <w:name w:val="Header"/>
    <w:basedOn w:val="774"/>
    <w:link w:val="1019"/>
    <w:uiPriority w:val="0"/>
    <w:qFormat/>
    <w:pPr>
      <w:jc w:val="center"/>
      <w:tabs>
        <w:tab w:val="center" w:pos="4153" w:leader="none"/>
        <w:tab w:val="right" w:pos="8306" w:leader="none"/>
      </w:tabs>
      <w:pBdr>
        <w:bottom w:val="single" w:color="auto" w:sz="6" w:space="1"/>
      </w:pBdr>
    </w:pPr>
    <w:rPr>
      <w:sz w:val="18"/>
    </w:rPr>
  </w:style>
  <w:style w:type="paragraph" w:styleId="818">
    <w:name w:val="toc 1"/>
    <w:basedOn w:val="774"/>
    <w:next w:val="774"/>
    <w:uiPriority w:val="39"/>
    <w:qFormat/>
    <w:pPr>
      <w:spacing w:line="440" w:lineRule="exact"/>
    </w:pPr>
    <w:rPr>
      <w:szCs w:val="24"/>
    </w:rPr>
  </w:style>
  <w:style w:type="paragraph" w:styleId="819">
    <w:name w:val="toc 4"/>
    <w:basedOn w:val="774"/>
    <w:next w:val="774"/>
    <w:uiPriority w:val="0"/>
    <w:qFormat/>
    <w:pPr>
      <w:ind w:left="600"/>
      <w:jc w:val="left"/>
      <w:widowControl/>
    </w:pPr>
    <w:rPr>
      <w:sz w:val="20"/>
      <w:szCs w:val="21"/>
    </w:rPr>
  </w:style>
  <w:style w:type="paragraph" w:styleId="820">
    <w:name w:val="index heading"/>
    <w:basedOn w:val="774"/>
    <w:next w:val="821"/>
    <w:uiPriority w:val="0"/>
    <w:qFormat/>
    <w:rPr>
      <w:rFonts w:eastAsia="楷体_GB2312"/>
      <w:sz w:val="26"/>
    </w:rPr>
  </w:style>
  <w:style w:type="paragraph" w:styleId="821">
    <w:name w:val="index 1"/>
    <w:basedOn w:val="774"/>
    <w:next w:val="774"/>
    <w:uiPriority w:val="0"/>
    <w:qFormat/>
  </w:style>
  <w:style w:type="paragraph" w:styleId="822">
    <w:name w:val="Subtitle"/>
    <w:basedOn w:val="774"/>
    <w:next w:val="774"/>
    <w:link w:val="1020"/>
    <w:uiPriority w:val="0"/>
    <w:qFormat/>
    <w:pPr>
      <w:jc w:val="center"/>
      <w:spacing w:before="240" w:after="60" w:line="312" w:lineRule="auto"/>
      <w:outlineLvl w:val="1"/>
    </w:pPr>
    <w:rPr>
      <w:rFonts w:ascii="Cambria" w:hAnsi="Cambria"/>
      <w:b/>
      <w:bCs/>
      <w:sz w:val="32"/>
      <w:szCs w:val="32"/>
      <w:lang w:val="zh-CN"/>
    </w:rPr>
  </w:style>
  <w:style w:type="paragraph" w:styleId="823">
    <w:name w:val="List"/>
    <w:basedOn w:val="774"/>
    <w:uiPriority w:val="0"/>
    <w:qFormat/>
    <w:pPr>
      <w:ind w:left="200" w:hanging="200"/>
      <w:jc w:val="left"/>
      <w:widowControl/>
    </w:pPr>
    <w:rPr>
      <w:sz w:val="20"/>
    </w:rPr>
  </w:style>
  <w:style w:type="paragraph" w:styleId="824">
    <w:name w:val="footnote text"/>
    <w:basedOn w:val="774"/>
    <w:link w:val="1021"/>
    <w:uiPriority w:val="0"/>
    <w:qFormat/>
    <w:pPr>
      <w:jc w:val="left"/>
      <w:spacing w:line="312" w:lineRule="atLeast"/>
    </w:pPr>
    <w:rPr>
      <w:sz w:val="18"/>
      <w:lang w:bidi="mn-Mong-CN"/>
    </w:rPr>
  </w:style>
  <w:style w:type="paragraph" w:styleId="825">
    <w:name w:val="toc 6"/>
    <w:basedOn w:val="774"/>
    <w:next w:val="774"/>
    <w:uiPriority w:val="0"/>
    <w:qFormat/>
    <w:pPr>
      <w:ind w:left="1000"/>
      <w:jc w:val="left"/>
      <w:widowControl/>
    </w:pPr>
    <w:rPr>
      <w:sz w:val="20"/>
      <w:szCs w:val="21"/>
    </w:rPr>
  </w:style>
  <w:style w:type="paragraph" w:styleId="826">
    <w:name w:val="Body Text Indent 3"/>
    <w:basedOn w:val="774"/>
    <w:link w:val="1022"/>
    <w:uiPriority w:val="0"/>
    <w:qFormat/>
    <w:pPr>
      <w:ind w:left="359" w:firstLine="359"/>
    </w:pPr>
  </w:style>
  <w:style w:type="paragraph" w:styleId="827">
    <w:name w:val="index 7"/>
    <w:basedOn w:val="774"/>
    <w:next w:val="774"/>
    <w:uiPriority w:val="0"/>
    <w:qFormat/>
    <w:pPr>
      <w:ind w:left="2520"/>
    </w:pPr>
    <w:rPr>
      <w:rFonts w:eastAsia="楷体_GB2312"/>
      <w:sz w:val="26"/>
    </w:rPr>
  </w:style>
  <w:style w:type="paragraph" w:styleId="828">
    <w:name w:val="index 9"/>
    <w:basedOn w:val="774"/>
    <w:next w:val="774"/>
    <w:uiPriority w:val="0"/>
    <w:qFormat/>
    <w:pPr>
      <w:ind w:left="3360"/>
    </w:pPr>
    <w:rPr>
      <w:rFonts w:eastAsia="楷体_GB2312"/>
      <w:sz w:val="26"/>
    </w:rPr>
  </w:style>
  <w:style w:type="paragraph" w:styleId="829">
    <w:name w:val="table of figures"/>
    <w:basedOn w:val="774"/>
    <w:next w:val="774"/>
    <w:uiPriority w:val="0"/>
    <w:qFormat/>
    <w:pPr>
      <w:ind w:left="420" w:hanging="420"/>
      <w:jc w:val="left"/>
    </w:pPr>
    <w:rPr>
      <w:rFonts w:eastAsia="楷体_GB2312"/>
      <w:smallCaps/>
      <w:sz w:val="24"/>
    </w:rPr>
  </w:style>
  <w:style w:type="paragraph" w:styleId="830">
    <w:name w:val="toc 2"/>
    <w:basedOn w:val="774"/>
    <w:next w:val="774"/>
    <w:uiPriority w:val="0"/>
    <w:qFormat/>
    <w:pPr>
      <w:ind w:left="420"/>
    </w:pPr>
    <w:rPr>
      <w:szCs w:val="24"/>
    </w:rPr>
  </w:style>
  <w:style w:type="paragraph" w:styleId="831">
    <w:name w:val="toc 9"/>
    <w:basedOn w:val="774"/>
    <w:next w:val="774"/>
    <w:uiPriority w:val="0"/>
    <w:qFormat/>
    <w:pPr>
      <w:ind w:left="1600"/>
      <w:jc w:val="left"/>
      <w:widowControl/>
    </w:pPr>
    <w:rPr>
      <w:sz w:val="20"/>
      <w:szCs w:val="21"/>
    </w:rPr>
  </w:style>
  <w:style w:type="paragraph" w:styleId="832">
    <w:name w:val="Body Text 2"/>
    <w:basedOn w:val="774"/>
    <w:link w:val="1023"/>
    <w:uiPriority w:val="0"/>
    <w:qFormat/>
    <w:pPr>
      <w:spacing w:after="120" w:line="480" w:lineRule="auto"/>
    </w:pPr>
  </w:style>
  <w:style w:type="paragraph" w:styleId="833">
    <w:name w:val="List 4"/>
    <w:basedOn w:val="774"/>
    <w:uiPriority w:val="0"/>
    <w:qFormat/>
    <w:pPr>
      <w:ind w:left="100" w:hanging="200"/>
      <w:jc w:val="left"/>
      <w:widowControl/>
    </w:pPr>
    <w:rPr>
      <w:sz w:val="20"/>
    </w:rPr>
  </w:style>
  <w:style w:type="paragraph" w:styleId="834">
    <w:name w:val="HTML Preformatted"/>
    <w:basedOn w:val="774"/>
    <w:link w:val="10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35">
    <w:name w:val="Normal (Web)"/>
    <w:basedOn w:val="774"/>
    <w:link w:val="1025"/>
    <w:uiPriority w:val="0"/>
    <w:qFormat/>
    <w:pPr>
      <w:jc w:val="left"/>
      <w:spacing w:before="100" w:beforeAutospacing="1" w:after="100" w:afterAutospacing="1"/>
    </w:pPr>
    <w:rPr>
      <w:sz w:val="24"/>
    </w:rPr>
  </w:style>
  <w:style w:type="paragraph" w:styleId="836">
    <w:name w:val="index 2"/>
    <w:basedOn w:val="774"/>
    <w:next w:val="774"/>
    <w:uiPriority w:val="0"/>
    <w:qFormat/>
    <w:pPr>
      <w:ind w:left="420"/>
    </w:pPr>
    <w:rPr>
      <w:rFonts w:eastAsia="楷体_GB2312"/>
      <w:sz w:val="26"/>
    </w:rPr>
  </w:style>
  <w:style w:type="paragraph" w:styleId="837">
    <w:name w:val="Title"/>
    <w:basedOn w:val="774"/>
    <w:next w:val="774"/>
    <w:link w:val="1026"/>
    <w:uiPriority w:val="99"/>
    <w:qFormat/>
    <w:pPr>
      <w:jc w:val="center"/>
      <w:spacing w:before="240" w:after="60"/>
      <w:outlineLvl w:val="0"/>
    </w:pPr>
    <w:rPr>
      <w:rFonts w:ascii="Cambria" w:hAnsi="Cambria"/>
      <w:b/>
      <w:bCs/>
      <w:sz w:val="32"/>
      <w:szCs w:val="32"/>
      <w:lang w:val="zh-CN"/>
    </w:rPr>
  </w:style>
  <w:style w:type="paragraph" w:styleId="838">
    <w:name w:val="annotation subject"/>
    <w:basedOn w:val="795"/>
    <w:next w:val="795"/>
    <w:link w:val="1027"/>
    <w:uiPriority w:val="0"/>
    <w:qFormat/>
    <w:pPr>
      <w:spacing w:line="360" w:lineRule="auto"/>
    </w:pPr>
    <w:rPr>
      <w:b/>
      <w:bCs/>
      <w:szCs w:val="24"/>
      <w:lang w:bidi="mn-Mong-CN"/>
    </w:rPr>
  </w:style>
  <w:style w:type="paragraph" w:styleId="839">
    <w:name w:val="Body Text First Indent"/>
    <w:basedOn w:val="800"/>
    <w:link w:val="1028"/>
    <w:uiPriority w:val="0"/>
    <w:unhideWhenUsed/>
    <w:qFormat/>
    <w:pPr>
      <w:ind w:firstLine="420"/>
      <w:spacing w:after="120"/>
    </w:pPr>
    <w:rPr>
      <w:rFonts w:ascii="Times New Roman" w:eastAsia="宋体"/>
      <w:bCs w:val="0"/>
      <w:sz w:val="20"/>
      <w:lang w:val="en-US" w:bidi="mn-Mong-CN"/>
    </w:rPr>
  </w:style>
  <w:style w:type="paragraph" w:styleId="840">
    <w:name w:val="Body Text First Indent 2"/>
    <w:basedOn w:val="801"/>
    <w:link w:val="1029"/>
    <w:uiPriority w:val="0"/>
    <w:qFormat/>
    <w:pPr>
      <w:ind w:left="420" w:firstLine="420"/>
      <w:spacing w:after="120"/>
    </w:pPr>
    <w:rPr>
      <w:b w:val="0"/>
      <w:sz w:val="21"/>
      <w:lang w:bidi="mn-Mong-CN"/>
    </w:rPr>
  </w:style>
  <w:style w:type="table" w:styleId="841">
    <w:name w:val="Table Grid"/>
    <w:basedOn w:val="78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2">
    <w:name w:val="Strong"/>
    <w:uiPriority w:val="0"/>
    <w:qFormat/>
    <w:rPr>
      <w:b/>
      <w:bCs/>
    </w:rPr>
  </w:style>
  <w:style w:type="character" w:styleId="843">
    <w:name w:val="endnote reference"/>
    <w:uiPriority w:val="0"/>
    <w:qFormat/>
    <w:rPr>
      <w:vertAlign w:val="superscript"/>
    </w:rPr>
  </w:style>
  <w:style w:type="character" w:styleId="844">
    <w:name w:val="page number"/>
    <w:basedOn w:val="784"/>
    <w:uiPriority w:val="99"/>
    <w:qFormat/>
  </w:style>
  <w:style w:type="character" w:styleId="845">
    <w:name w:val="FollowedHyperlink"/>
    <w:uiPriority w:val="99"/>
    <w:qFormat/>
    <w:rPr>
      <w:color w:val="auto"/>
      <w:u w:val="none"/>
    </w:rPr>
  </w:style>
  <w:style w:type="character" w:styleId="846">
    <w:name w:val="Emphasis"/>
    <w:uiPriority w:val="0"/>
    <w:qFormat/>
    <w:rPr>
      <w:i/>
    </w:rPr>
  </w:style>
  <w:style w:type="character" w:styleId="847">
    <w:name w:val="HTML Typewriter"/>
    <w:uiPriority w:val="0"/>
    <w:qFormat/>
    <w:rPr>
      <w:rFonts w:ascii="宋体" w:hAnsi="宋体" w:eastAsia="宋体" w:cs="宋体"/>
      <w:sz w:val="24"/>
      <w:szCs w:val="24"/>
    </w:rPr>
  </w:style>
  <w:style w:type="character" w:styleId="848">
    <w:name w:val="Hyperlink"/>
    <w:uiPriority w:val="99"/>
    <w:qFormat/>
    <w:rPr>
      <w:color w:val="auto"/>
      <w:u w:val="none"/>
    </w:rPr>
  </w:style>
  <w:style w:type="character" w:styleId="849">
    <w:name w:val="annotation reference"/>
    <w:uiPriority w:val="0"/>
    <w:qFormat/>
    <w:rPr>
      <w:sz w:val="21"/>
      <w:szCs w:val="21"/>
    </w:rPr>
  </w:style>
  <w:style w:type="character" w:styleId="850">
    <w:name w:val="footnote reference"/>
    <w:uiPriority w:val="0"/>
    <w:qFormat/>
    <w:rPr>
      <w:vertAlign w:val="superscript"/>
    </w:rPr>
  </w:style>
  <w:style w:type="table" w:styleId="851" w:customStyle="1">
    <w:name w:val="无格式表格 11"/>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21"/>
    <w:basedOn w:val="7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3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无格式表格 4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无格式表格 51"/>
    <w:basedOn w:val="78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网格表 1 浅色1"/>
    <w:basedOn w:val="7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网格表 2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网格表 31"/>
    <w:basedOn w:val="7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网格表 41"/>
    <w:basedOn w:val="7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网格表 5 深色1"/>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网格表 6 彩色1"/>
    <w:basedOn w:val="7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2" w:customStyle="1">
    <w:name w:val="网格表 7 彩色1"/>
    <w:basedOn w:val="7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清单表 1 浅色1"/>
    <w:basedOn w:val="78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清单表 21"/>
    <w:basedOn w:val="7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清单表 3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清单表 41"/>
    <w:basedOn w:val="7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清单表 5 深色1"/>
    <w:basedOn w:val="7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8" w:customStyle="1">
    <w:name w:val="清单表 6 彩色1"/>
    <w:basedOn w:val="78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9" w:customStyle="1">
    <w:name w:val="清单表 7 彩色1"/>
    <w:basedOn w:val="785"/>
    <w:uiPriority w:val="99"/>
    <w:qFormat/>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0" w:customStyle="1">
    <w:name w:val="TOC 标题1"/>
    <w:uiPriority w:val="39"/>
    <w:unhideWhenUsed/>
    <w:qFormat/>
    <w:rPr>
      <w:rFonts w:ascii="Times New Roman" w:hAnsi="Times New Roman" w:eastAsia="宋体" w:cs="Times New Roman"/>
      <w:lang w:val="en-US" w:eastAsia="zh-CN" w:bidi="ar-SA"/>
    </w:rPr>
  </w:style>
  <w:style w:type="character" w:styleId="871" w:customStyle="1">
    <w:name w:val="Heading 2 Char"/>
    <w:basedOn w:val="784"/>
    <w:uiPriority w:val="9"/>
    <w:qFormat/>
    <w:rPr>
      <w:rFonts w:ascii="Arial" w:hAnsi="Arial" w:eastAsia="Arial" w:cs="Arial"/>
      <w:sz w:val="34"/>
    </w:rPr>
  </w:style>
  <w:style w:type="character" w:styleId="872" w:customStyle="1">
    <w:name w:val="Heading 3 Char"/>
    <w:basedOn w:val="784"/>
    <w:uiPriority w:val="9"/>
    <w:qFormat/>
    <w:rPr>
      <w:rFonts w:ascii="Arial" w:hAnsi="Arial" w:eastAsia="Arial" w:cs="Arial"/>
      <w:sz w:val="30"/>
      <w:szCs w:val="30"/>
    </w:rPr>
  </w:style>
  <w:style w:type="character" w:styleId="873" w:customStyle="1">
    <w:name w:val="Heading 4 Char"/>
    <w:basedOn w:val="784"/>
    <w:uiPriority w:val="9"/>
    <w:qFormat/>
    <w:rPr>
      <w:rFonts w:ascii="Arial" w:hAnsi="Arial" w:eastAsia="Arial" w:cs="Arial"/>
      <w:b/>
      <w:bCs/>
      <w:sz w:val="26"/>
      <w:szCs w:val="26"/>
    </w:rPr>
  </w:style>
  <w:style w:type="character" w:styleId="874" w:customStyle="1">
    <w:name w:val="Heading 5 Char"/>
    <w:basedOn w:val="784"/>
    <w:uiPriority w:val="9"/>
    <w:qFormat/>
    <w:rPr>
      <w:rFonts w:ascii="Arial" w:hAnsi="Arial" w:eastAsia="Arial" w:cs="Arial"/>
      <w:b/>
      <w:bCs/>
      <w:sz w:val="24"/>
      <w:szCs w:val="24"/>
    </w:rPr>
  </w:style>
  <w:style w:type="character" w:styleId="875" w:customStyle="1">
    <w:name w:val="Heading 6 Char"/>
    <w:basedOn w:val="784"/>
    <w:uiPriority w:val="9"/>
    <w:qFormat/>
    <w:rPr>
      <w:rFonts w:ascii="Arial" w:hAnsi="Arial" w:eastAsia="Arial" w:cs="Arial"/>
      <w:b/>
      <w:bCs/>
      <w:sz w:val="22"/>
      <w:szCs w:val="22"/>
    </w:rPr>
  </w:style>
  <w:style w:type="character" w:styleId="876" w:customStyle="1">
    <w:name w:val="Heading 7 Char"/>
    <w:basedOn w:val="784"/>
    <w:uiPriority w:val="9"/>
    <w:qFormat/>
    <w:rPr>
      <w:rFonts w:ascii="Arial" w:hAnsi="Arial" w:eastAsia="Arial" w:cs="Arial"/>
      <w:b/>
      <w:bCs/>
      <w:i/>
      <w:iCs/>
      <w:sz w:val="22"/>
      <w:szCs w:val="22"/>
    </w:rPr>
  </w:style>
  <w:style w:type="character" w:styleId="877" w:customStyle="1">
    <w:name w:val="Heading 8 Char"/>
    <w:basedOn w:val="784"/>
    <w:uiPriority w:val="9"/>
    <w:qFormat/>
    <w:rPr>
      <w:rFonts w:ascii="Arial" w:hAnsi="Arial" w:eastAsia="Arial" w:cs="Arial"/>
      <w:i/>
      <w:iCs/>
      <w:sz w:val="22"/>
      <w:szCs w:val="22"/>
    </w:rPr>
  </w:style>
  <w:style w:type="character" w:styleId="878" w:customStyle="1">
    <w:name w:val="Heading 9 Char"/>
    <w:basedOn w:val="784"/>
    <w:uiPriority w:val="9"/>
    <w:qFormat/>
    <w:rPr>
      <w:rFonts w:ascii="Arial" w:hAnsi="Arial" w:eastAsia="Arial" w:cs="Arial"/>
      <w:i/>
      <w:iCs/>
      <w:sz w:val="21"/>
      <w:szCs w:val="21"/>
    </w:rPr>
  </w:style>
  <w:style w:type="character" w:styleId="879" w:customStyle="1">
    <w:name w:val="Title Char"/>
    <w:basedOn w:val="784"/>
    <w:uiPriority w:val="10"/>
    <w:qFormat/>
    <w:rPr>
      <w:sz w:val="48"/>
      <w:szCs w:val="48"/>
    </w:rPr>
  </w:style>
  <w:style w:type="character" w:styleId="880" w:customStyle="1">
    <w:name w:val="Subtitle Char"/>
    <w:basedOn w:val="784"/>
    <w:uiPriority w:val="11"/>
    <w:qFormat/>
    <w:rPr>
      <w:sz w:val="24"/>
      <w:szCs w:val="24"/>
    </w:rPr>
  </w:style>
  <w:style w:type="character" w:styleId="881" w:customStyle="1">
    <w:name w:val="Quote Char"/>
    <w:uiPriority w:val="29"/>
    <w:qFormat/>
    <w:rPr>
      <w:i/>
    </w:rPr>
  </w:style>
  <w:style w:type="character" w:styleId="882" w:customStyle="1">
    <w:name w:val="Intense Quote Char"/>
    <w:uiPriority w:val="30"/>
    <w:qFormat/>
    <w:rPr>
      <w:i/>
    </w:rPr>
  </w:style>
  <w:style w:type="character" w:styleId="883" w:customStyle="1">
    <w:name w:val="Header Char"/>
    <w:basedOn w:val="784"/>
    <w:uiPriority w:val="99"/>
    <w:qFormat/>
  </w:style>
  <w:style w:type="character" w:styleId="884" w:customStyle="1">
    <w:name w:val="Footer Char"/>
    <w:basedOn w:val="784"/>
    <w:uiPriority w:val="99"/>
    <w:qFormat/>
  </w:style>
  <w:style w:type="character" w:styleId="885" w:customStyle="1">
    <w:name w:val="Caption Char"/>
    <w:uiPriority w:val="99"/>
    <w:qFormat/>
  </w:style>
  <w:style w:type="table" w:styleId="886" w:customStyle="1">
    <w:name w:val="Table Grid Light"/>
    <w:basedOn w:val="7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7" w:customStyle="1">
    <w:name w:val="Grid Table 1 Light - Accent 1"/>
    <w:basedOn w:val="78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2"/>
    <w:basedOn w:val="78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3"/>
    <w:basedOn w:val="78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4"/>
    <w:basedOn w:val="78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5"/>
    <w:basedOn w:val="78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6"/>
    <w:basedOn w:val="78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3" w:customStyle="1">
    <w:name w:val="Grid Table 2 - Accent 1"/>
    <w:basedOn w:val="78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basedOn w:val="78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basedOn w:val="78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basedOn w:val="78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basedOn w:val="78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basedOn w:val="78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Grid Table 3 - Accent 1"/>
    <w:basedOn w:val="78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basedOn w:val="78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basedOn w:val="78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basedOn w:val="78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basedOn w:val="78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basedOn w:val="78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 Accent 1"/>
    <w:basedOn w:val="78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6" w:customStyle="1">
    <w:name w:val="Grid Table 4 - Accent 2"/>
    <w:basedOn w:val="78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7" w:customStyle="1">
    <w:name w:val="Grid Table 4 - Accent 3"/>
    <w:basedOn w:val="78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8" w:customStyle="1">
    <w:name w:val="Grid Table 4 - Accent 4"/>
    <w:basedOn w:val="78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9" w:customStyle="1">
    <w:name w:val="Grid Table 4 - Accent 5"/>
    <w:basedOn w:val="78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0" w:customStyle="1">
    <w:name w:val="Grid Table 4 - Accent 6"/>
    <w:basedOn w:val="78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1" w:customStyle="1">
    <w:name w:val="Grid Table 5 Dark- Accent 1"/>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2" w:customStyle="1">
    <w:name w:val="Grid Table 5 Dark - Accent 2"/>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3" w:customStyle="1">
    <w:name w:val="Grid Table 5 Dark - Accent 3"/>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4" w:customStyle="1">
    <w:name w:val="Grid Table 5 Dark- Accent 4"/>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5" w:customStyle="1">
    <w:name w:val="Grid Table 5 Dark - Accent 5"/>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6" w:customStyle="1">
    <w:name w:val="Grid Table 5 Dark - Accent 6"/>
    <w:basedOn w:val="7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7" w:customStyle="1">
    <w:name w:val="Grid Table 6 Colorful - Accent 1"/>
    <w:basedOn w:val="78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8" w:customStyle="1">
    <w:name w:val="Grid Table 6 Colorful - Accent 2"/>
    <w:basedOn w:val="78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19" w:customStyle="1">
    <w:name w:val="Grid Table 6 Colorful - Accent 3"/>
    <w:basedOn w:val="78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20" w:customStyle="1">
    <w:name w:val="Grid Table 6 Colorful - Accent 4"/>
    <w:basedOn w:val="78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21" w:customStyle="1">
    <w:name w:val="Grid Table 6 Colorful - Accent 5"/>
    <w:basedOn w:val="78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2" w:customStyle="1">
    <w:name w:val="Grid Table 6 Colorful - Accent 6"/>
    <w:basedOn w:val="78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3" w:customStyle="1">
    <w:name w:val="Grid Table 7 Colorful - Accent 1"/>
    <w:basedOn w:val="78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4" w:customStyle="1">
    <w:name w:val="Grid Table 7 Colorful - Accent 2"/>
    <w:basedOn w:val="78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Grid Table 7 Colorful - Accent 3"/>
    <w:basedOn w:val="78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6" w:customStyle="1">
    <w:name w:val="Grid Table 7 Colorful - Accent 4"/>
    <w:basedOn w:val="78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7 Colorful - Accent 5"/>
    <w:basedOn w:val="78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8" w:customStyle="1">
    <w:name w:val="Grid Table 7 Colorful - Accent 6"/>
    <w:basedOn w:val="78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9" w:customStyle="1">
    <w:name w:val="List Table 1 Light - Accent 1"/>
    <w:basedOn w:val="78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1 Light - Accent 2"/>
    <w:basedOn w:val="78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1" w:customStyle="1">
    <w:name w:val="List Table 1 Light - Accent 3"/>
    <w:basedOn w:val="78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2" w:customStyle="1">
    <w:name w:val="List Table 1 Light - Accent 4"/>
    <w:basedOn w:val="78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basedOn w:val="78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List Table 1 Light - Accent 6"/>
    <w:basedOn w:val="78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List Table 2 - Accent 1"/>
    <w:basedOn w:val="78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basedOn w:val="78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basedOn w:val="78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basedOn w:val="78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basedOn w:val="78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basedOn w:val="78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List Table 3 - Accent 1"/>
    <w:basedOn w:val="78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3 - Accent 2"/>
    <w:basedOn w:val="78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3" w:customStyle="1">
    <w:name w:val="List Table 3 - Accent 3"/>
    <w:basedOn w:val="78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4" w:customStyle="1">
    <w:name w:val="List Table 3 - Accent 4"/>
    <w:basedOn w:val="78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5" w:customStyle="1">
    <w:name w:val="List Table 3 - Accent 5"/>
    <w:basedOn w:val="78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6" w:customStyle="1">
    <w:name w:val="List Table 3 - Accent 6"/>
    <w:basedOn w:val="78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7" w:customStyle="1">
    <w:name w:val="List Table 4 - Accent 1"/>
    <w:basedOn w:val="78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4 - Accent 2"/>
    <w:basedOn w:val="78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9" w:customStyle="1">
    <w:name w:val="List Table 4 - Accent 3"/>
    <w:basedOn w:val="78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0" w:customStyle="1">
    <w:name w:val="List Table 4 - Accent 4"/>
    <w:basedOn w:val="78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1" w:customStyle="1">
    <w:name w:val="List Table 4 - Accent 5"/>
    <w:basedOn w:val="78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2" w:customStyle="1">
    <w:name w:val="List Table 4 - Accent 6"/>
    <w:basedOn w:val="78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3" w:customStyle="1">
    <w:name w:val="List Table 5 Dark - Accent 1"/>
    <w:basedOn w:val="78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4" w:customStyle="1">
    <w:name w:val="List Table 5 Dark - Accent 2"/>
    <w:basedOn w:val="78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55" w:customStyle="1">
    <w:name w:val="List Table 5 Dark - Accent 3"/>
    <w:basedOn w:val="78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56" w:customStyle="1">
    <w:name w:val="List Table 5 Dark - Accent 4"/>
    <w:basedOn w:val="78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7" w:customStyle="1">
    <w:name w:val="List Table 5 Dark - Accent 5"/>
    <w:basedOn w:val="78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8" w:customStyle="1">
    <w:name w:val="List Table 5 Dark - Accent 6"/>
    <w:basedOn w:val="78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9" w:customStyle="1">
    <w:name w:val="List Table 6 Colorful - Accent 1"/>
    <w:basedOn w:val="78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60" w:customStyle="1">
    <w:name w:val="List Table 6 Colorful - Accent 2"/>
    <w:basedOn w:val="78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61" w:customStyle="1">
    <w:name w:val="List Table 6 Colorful - Accent 3"/>
    <w:basedOn w:val="78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62" w:customStyle="1">
    <w:name w:val="List Table 6 Colorful - Accent 4"/>
    <w:basedOn w:val="78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63" w:customStyle="1">
    <w:name w:val="List Table 6 Colorful - Accent 5"/>
    <w:basedOn w:val="78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4" w:customStyle="1">
    <w:name w:val="List Table 6 Colorful - Accent 6"/>
    <w:basedOn w:val="78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65" w:customStyle="1">
    <w:name w:val="List Table 7 Colorful - Accent 1"/>
    <w:basedOn w:val="785"/>
    <w:uiPriority w:val="99"/>
    <w:qFormat/>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basedOn w:val="785"/>
    <w:uiPriority w:val="99"/>
    <w:qFormat/>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basedOn w:val="785"/>
    <w:uiPriority w:val="99"/>
    <w:qFormat/>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basedOn w:val="785"/>
    <w:uiPriority w:val="99"/>
    <w:qFormat/>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basedOn w:val="785"/>
    <w:uiPriority w:val="99"/>
    <w:qFormat/>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basedOn w:val="785"/>
    <w:uiPriority w:val="99"/>
    <w:qFormat/>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1" w:customStyle="1">
    <w:name w:val="Lined - Accent"/>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Lined - Accent 2"/>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Lined - Accent 3"/>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Lined - Accent 4"/>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Lined - Accent 5"/>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Lined - Accent 6"/>
    <w:basedOn w:val="78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amp; Lined - Accent"/>
    <w:basedOn w:val="78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basedOn w:val="78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0" w:customStyle="1">
    <w:name w:val="Bordered &amp; Lined - Accent 2"/>
    <w:basedOn w:val="78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1" w:customStyle="1">
    <w:name w:val="Bordered &amp; Lined - Accent 3"/>
    <w:basedOn w:val="78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2" w:customStyle="1">
    <w:name w:val="Bordered &amp; Lined - Accent 4"/>
    <w:basedOn w:val="78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Bordered &amp; Lined - Accent 5"/>
    <w:basedOn w:val="78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Bordered &amp; Lined - Accent 6"/>
    <w:basedOn w:val="78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w:basedOn w:val="78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basedOn w:val="78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7" w:customStyle="1">
    <w:name w:val="Bordered - Accent 2"/>
    <w:basedOn w:val="78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8" w:customStyle="1">
    <w:name w:val="Bordered - Accent 3"/>
    <w:basedOn w:val="78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9" w:customStyle="1">
    <w:name w:val="Bordered - Accent 4"/>
    <w:basedOn w:val="78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0" w:customStyle="1">
    <w:name w:val="Bordered - Accent 5"/>
    <w:basedOn w:val="78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1" w:customStyle="1">
    <w:name w:val="Bordered - Accent 6"/>
    <w:basedOn w:val="78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2" w:customStyle="1">
    <w:name w:val="Footnote Text Char"/>
    <w:uiPriority w:val="99"/>
    <w:qFormat/>
    <w:rPr>
      <w:sz w:val="18"/>
    </w:rPr>
  </w:style>
  <w:style w:type="character" w:styleId="993" w:customStyle="1">
    <w:name w:val="Endnote Text Char"/>
    <w:uiPriority w:val="99"/>
    <w:qFormat/>
    <w:rPr>
      <w:sz w:val="20"/>
    </w:rPr>
  </w:style>
  <w:style w:type="paragraph" w:styleId="994" w:customStyle="1">
    <w:name w:val="TOC 标题112"/>
    <w:uiPriority w:val="39"/>
    <w:unhideWhenUsed/>
    <w:qFormat/>
    <w:rPr>
      <w:rFonts w:ascii="Times New Roman" w:hAnsi="Times New Roman" w:eastAsia="宋体" w:cs="Times New Roman"/>
      <w:lang w:val="en-US" w:eastAsia="zh-CN" w:bidi="ar-SA"/>
    </w:rPr>
  </w:style>
  <w:style w:type="character" w:styleId="995" w:customStyle="1">
    <w:name w:val="标题 1 字符1"/>
    <w:link w:val="775"/>
    <w:uiPriority w:val="0"/>
    <w:qFormat/>
    <w:rPr>
      <w:rFonts w:ascii="楷体_GB2312" w:eastAsia="楷体_GB2312"/>
      <w:b/>
      <w:sz w:val="28"/>
      <w:lang w:bidi="ar-SA"/>
    </w:rPr>
  </w:style>
  <w:style w:type="character" w:styleId="996" w:customStyle="1">
    <w:name w:val="标题 2 字符1"/>
    <w:link w:val="776"/>
    <w:uiPriority w:val="0"/>
    <w:qFormat/>
    <w:rPr>
      <w:rFonts w:ascii="楷体_GB2312" w:eastAsia="楷体_GB2312"/>
      <w:b/>
      <w:bCs/>
      <w:sz w:val="18"/>
      <w:lang w:bidi="ar-SA"/>
    </w:rPr>
  </w:style>
  <w:style w:type="character" w:styleId="997" w:customStyle="1">
    <w:name w:val="标题 3 字符1"/>
    <w:link w:val="777"/>
    <w:uiPriority w:val="0"/>
    <w:qFormat/>
    <w:rPr>
      <w:rFonts w:eastAsia="楷体_GB2312"/>
      <w:b/>
      <w:bCs/>
      <w:sz w:val="15"/>
      <w:lang w:bidi="ar-SA"/>
    </w:rPr>
  </w:style>
  <w:style w:type="character" w:styleId="998" w:customStyle="1">
    <w:name w:val="标题 4 字符1"/>
    <w:link w:val="778"/>
    <w:uiPriority w:val="0"/>
    <w:qFormat/>
    <w:rPr>
      <w:rFonts w:eastAsia="楷体_GB2312"/>
      <w:b/>
      <w:bCs/>
      <w:sz w:val="13"/>
      <w:lang w:bidi="ar-SA"/>
    </w:rPr>
  </w:style>
  <w:style w:type="character" w:styleId="999" w:customStyle="1">
    <w:name w:val="标题 5 字符1"/>
    <w:link w:val="779"/>
    <w:uiPriority w:val="0"/>
    <w:qFormat/>
    <w:rPr>
      <w:rFonts w:ascii="楷体_GB2312" w:eastAsia="楷体_GB2312"/>
      <w:bCs/>
      <w:sz w:val="28"/>
      <w:lang w:bidi="ar-SA"/>
    </w:rPr>
  </w:style>
  <w:style w:type="character" w:styleId="1000" w:customStyle="1">
    <w:name w:val="标题 6 字符1"/>
    <w:link w:val="780"/>
    <w:uiPriority w:val="0"/>
    <w:qFormat/>
    <w:rPr>
      <w:rFonts w:ascii="Arial" w:hAnsi="Arial" w:eastAsia="黑体"/>
      <w:b/>
      <w:bCs/>
      <w:sz w:val="24"/>
      <w:szCs w:val="24"/>
      <w:lang w:bidi="ar-SA"/>
    </w:rPr>
  </w:style>
  <w:style w:type="character" w:styleId="1001" w:customStyle="1">
    <w:name w:val="标题 7 字符1"/>
    <w:link w:val="781"/>
    <w:uiPriority w:val="0"/>
    <w:qFormat/>
    <w:rPr>
      <w:b/>
      <w:bCs/>
      <w:sz w:val="24"/>
      <w:szCs w:val="24"/>
      <w:lang w:bidi="ar-SA"/>
    </w:rPr>
  </w:style>
  <w:style w:type="character" w:styleId="1002" w:customStyle="1">
    <w:name w:val="标题 8 字符1"/>
    <w:link w:val="782"/>
    <w:uiPriority w:val="0"/>
    <w:qFormat/>
    <w:rPr>
      <w:rFonts w:ascii="Arial" w:hAnsi="Arial" w:eastAsia="黑体"/>
      <w:sz w:val="24"/>
      <w:szCs w:val="24"/>
      <w:lang w:bidi="ar-SA"/>
    </w:rPr>
  </w:style>
  <w:style w:type="character" w:styleId="1003" w:customStyle="1">
    <w:name w:val="标题 9 字符1"/>
    <w:link w:val="783"/>
    <w:uiPriority w:val="0"/>
    <w:qFormat/>
    <w:rPr>
      <w:rFonts w:ascii="Arial" w:hAnsi="Arial" w:eastAsia="黑体"/>
      <w:sz w:val="21"/>
      <w:szCs w:val="21"/>
      <w:lang w:bidi="ar-SA"/>
    </w:rPr>
  </w:style>
  <w:style w:type="character" w:styleId="1004" w:customStyle="1">
    <w:name w:val="列表编号 字符"/>
    <w:link w:val="789"/>
    <w:uiPriority w:val="0"/>
    <w:qFormat/>
    <w:rPr>
      <w:rFonts w:ascii="Tahoma" w:hAnsi="Tahoma" w:eastAsia="楷体_GB2312"/>
      <w:sz w:val="24"/>
      <w:szCs w:val="24"/>
      <w:lang w:val="zh-CN" w:eastAsia="zh-CN" w:bidi="ar-SA"/>
    </w:rPr>
  </w:style>
  <w:style w:type="character" w:styleId="1005" w:customStyle="1">
    <w:name w:val="正文缩进 字符1"/>
    <w:link w:val="790"/>
    <w:uiPriority w:val="0"/>
    <w:qFormat/>
    <w:rPr>
      <w:sz w:val="21"/>
      <w:lang w:bidi="ar-SA"/>
    </w:rPr>
  </w:style>
  <w:style w:type="character" w:styleId="1006" w:customStyle="1">
    <w:name w:val="文档结构图 字符1"/>
    <w:link w:val="794"/>
    <w:uiPriority w:val="0"/>
    <w:qFormat/>
    <w:rPr>
      <w:sz w:val="21"/>
      <w:shd w:val="clear" w:color="auto" w:fill="000080"/>
      <w:lang w:bidi="ar-SA"/>
    </w:rPr>
  </w:style>
  <w:style w:type="character" w:styleId="1007" w:customStyle="1">
    <w:name w:val="批注文字 字符1"/>
    <w:link w:val="795"/>
    <w:uiPriority w:val="99"/>
    <w:qFormat/>
    <w:rPr>
      <w:sz w:val="21"/>
      <w:lang w:bidi="ar-SA"/>
    </w:rPr>
  </w:style>
  <w:style w:type="character" w:styleId="1008" w:customStyle="1">
    <w:name w:val="称呼 字符"/>
    <w:link w:val="797"/>
    <w:uiPriority w:val="0"/>
    <w:qFormat/>
    <w:rPr>
      <w:sz w:val="28"/>
      <w:szCs w:val="24"/>
    </w:rPr>
  </w:style>
  <w:style w:type="character" w:styleId="1009" w:customStyle="1">
    <w:name w:val="正文文本 3 字符1"/>
    <w:link w:val="798"/>
    <w:uiPriority w:val="0"/>
    <w:qFormat/>
    <w:rPr>
      <w:rFonts w:ascii="宋体"/>
      <w:sz w:val="24"/>
    </w:rPr>
  </w:style>
  <w:style w:type="character" w:styleId="1010" w:customStyle="1">
    <w:name w:val="结束语 字符"/>
    <w:link w:val="799"/>
    <w:uiPriority w:val="0"/>
    <w:qFormat/>
    <w:rPr>
      <w:sz w:val="28"/>
      <w:szCs w:val="24"/>
    </w:rPr>
  </w:style>
  <w:style w:type="character" w:styleId="1011" w:customStyle="1">
    <w:name w:val="正文文本 字符1"/>
    <w:link w:val="800"/>
    <w:uiPriority w:val="0"/>
    <w:qFormat/>
    <w:rPr>
      <w:rFonts w:ascii="华文中宋" w:eastAsia="华文中宋"/>
      <w:bCs/>
      <w:sz w:val="28"/>
    </w:rPr>
  </w:style>
  <w:style w:type="character" w:styleId="1012" w:customStyle="1">
    <w:name w:val="正文文本缩进 字符1"/>
    <w:link w:val="801"/>
    <w:uiPriority w:val="0"/>
    <w:qFormat/>
    <w:rPr>
      <w:b/>
      <w:sz w:val="30"/>
      <w:lang w:bidi="ar-SA"/>
    </w:rPr>
  </w:style>
  <w:style w:type="character" w:styleId="1013" w:customStyle="1">
    <w:name w:val="纯文本 字符1"/>
    <w:link w:val="808"/>
    <w:uiPriority w:val="0"/>
    <w:qFormat/>
    <w:rPr>
      <w:rFonts w:ascii="宋体" w:hAnsi="Courier New"/>
    </w:rPr>
  </w:style>
  <w:style w:type="character" w:styleId="1014" w:customStyle="1">
    <w:name w:val="日期 字符1"/>
    <w:link w:val="812"/>
    <w:uiPriority w:val="0"/>
    <w:qFormat/>
    <w:rPr>
      <w:rFonts w:eastAsia="黑体"/>
      <w:b/>
      <w:sz w:val="36"/>
    </w:rPr>
  </w:style>
  <w:style w:type="character" w:styleId="1015" w:customStyle="1">
    <w:name w:val="正文文本缩进 2 字符1"/>
    <w:link w:val="813"/>
    <w:uiPriority w:val="0"/>
    <w:qFormat/>
    <w:rPr>
      <w:rFonts w:ascii="楷体_GB2312" w:eastAsia="楷体_GB2312"/>
      <w:b/>
      <w:sz w:val="28"/>
      <w:lang w:bidi="ar-SA"/>
    </w:rPr>
  </w:style>
  <w:style w:type="character" w:styleId="1016" w:customStyle="1">
    <w:name w:val="尾注文本 字符1"/>
    <w:link w:val="814"/>
    <w:uiPriority w:val="0"/>
    <w:qFormat/>
  </w:style>
  <w:style w:type="character" w:styleId="1017" w:customStyle="1">
    <w:name w:val="批注框文本 字符1"/>
    <w:link w:val="815"/>
    <w:uiPriority w:val="0"/>
    <w:qFormat/>
    <w:rPr>
      <w:sz w:val="18"/>
      <w:szCs w:val="18"/>
    </w:rPr>
  </w:style>
  <w:style w:type="character" w:styleId="1018" w:customStyle="1">
    <w:name w:val="页脚 字符1"/>
    <w:link w:val="816"/>
    <w:uiPriority w:val="0"/>
    <w:qFormat/>
    <w:rPr>
      <w:sz w:val="18"/>
      <w:lang w:bidi="ar-SA"/>
    </w:rPr>
  </w:style>
  <w:style w:type="character" w:styleId="1019" w:customStyle="1">
    <w:name w:val="页眉 字符1"/>
    <w:link w:val="817"/>
    <w:uiPriority w:val="0"/>
    <w:qFormat/>
    <w:rPr>
      <w:sz w:val="18"/>
      <w:lang w:bidi="ar-SA"/>
    </w:rPr>
  </w:style>
  <w:style w:type="character" w:styleId="1020" w:customStyle="1">
    <w:name w:val="副标题 字符1"/>
    <w:link w:val="822"/>
    <w:uiPriority w:val="0"/>
    <w:qFormat/>
    <w:rPr>
      <w:rFonts w:ascii="Cambria" w:hAnsi="Cambria" w:cs="Times New Roman"/>
      <w:b/>
      <w:bCs/>
      <w:sz w:val="32"/>
      <w:szCs w:val="32"/>
    </w:rPr>
  </w:style>
  <w:style w:type="character" w:styleId="1021" w:customStyle="1">
    <w:name w:val="脚注文本 字符1"/>
    <w:link w:val="824"/>
    <w:uiPriority w:val="0"/>
    <w:qFormat/>
    <w:rPr>
      <w:sz w:val="18"/>
    </w:rPr>
  </w:style>
  <w:style w:type="character" w:styleId="1022" w:customStyle="1">
    <w:name w:val="正文文本缩进 3 字符1"/>
    <w:link w:val="826"/>
    <w:uiPriority w:val="0"/>
    <w:qFormat/>
    <w:rPr>
      <w:sz w:val="21"/>
      <w:lang w:bidi="ar-SA"/>
    </w:rPr>
  </w:style>
  <w:style w:type="character" w:styleId="1023" w:customStyle="1">
    <w:name w:val="正文文本 2 字符1"/>
    <w:link w:val="832"/>
    <w:uiPriority w:val="0"/>
    <w:qFormat/>
    <w:rPr>
      <w:sz w:val="21"/>
      <w:lang w:bidi="ar-SA"/>
    </w:rPr>
  </w:style>
  <w:style w:type="character" w:styleId="1024" w:customStyle="1">
    <w:name w:val="HTML 预设格式 字符"/>
    <w:link w:val="834"/>
    <w:uiPriority w:val="0"/>
    <w:qFormat/>
    <w:rPr>
      <w:rFonts w:ascii="黑体" w:hAnsi="Courier New" w:eastAsia="黑体" w:cs="楷体_GB2312"/>
    </w:rPr>
  </w:style>
  <w:style w:type="character" w:styleId="1025" w:customStyle="1">
    <w:name w:val="普通(网站) 字符"/>
    <w:link w:val="835"/>
    <w:uiPriority w:val="0"/>
    <w:qFormat/>
    <w:rPr>
      <w:sz w:val="24"/>
      <w:lang w:bidi="ar-SA"/>
    </w:rPr>
  </w:style>
  <w:style w:type="character" w:styleId="1026" w:customStyle="1">
    <w:name w:val="标题 字符1"/>
    <w:link w:val="837"/>
    <w:uiPriority w:val="0"/>
    <w:qFormat/>
    <w:rPr>
      <w:rFonts w:ascii="Cambria" w:hAnsi="Cambria" w:cs="Times New Roman"/>
      <w:b/>
      <w:bCs/>
      <w:sz w:val="32"/>
      <w:szCs w:val="32"/>
    </w:rPr>
  </w:style>
  <w:style w:type="character" w:styleId="1027" w:customStyle="1">
    <w:name w:val="批注主题 字符1"/>
    <w:link w:val="838"/>
    <w:uiPriority w:val="0"/>
    <w:qFormat/>
    <w:rPr>
      <w:b/>
      <w:bCs/>
      <w:sz w:val="21"/>
      <w:szCs w:val="24"/>
    </w:rPr>
  </w:style>
  <w:style w:type="character" w:styleId="1028" w:customStyle="1">
    <w:name w:val="正文文本首行缩进 字符"/>
    <w:link w:val="839"/>
    <w:uiPriority w:val="0"/>
    <w:qFormat/>
  </w:style>
  <w:style w:type="character" w:styleId="1029" w:customStyle="1">
    <w:name w:val="正文文本首行缩进 2 字符1"/>
    <w:link w:val="840"/>
    <w:uiPriority w:val="0"/>
    <w:qFormat/>
    <w:rPr>
      <w:sz w:val="21"/>
    </w:rPr>
  </w:style>
  <w:style w:type="character" w:styleId="1030" w:customStyle="1">
    <w:name w:val="font21"/>
    <w:uiPriority w:val="0"/>
    <w:qFormat/>
    <w:rPr>
      <w:rFonts w:hint="eastAsia" w:ascii="宋体" w:hAnsi="宋体" w:eastAsia="宋体" w:cs="宋体"/>
      <w:color w:val="000000"/>
      <w:sz w:val="21"/>
      <w:szCs w:val="21"/>
      <w:u w:val="none"/>
    </w:rPr>
  </w:style>
  <w:style w:type="character" w:styleId="1031" w:customStyle="1">
    <w:name w:val="列表段落 字符"/>
    <w:link w:val="1032"/>
    <w:uiPriority w:val="34"/>
    <w:qFormat/>
    <w:rPr>
      <w:rFonts w:ascii="Calibri" w:hAnsi="Calibri"/>
      <w:sz w:val="21"/>
      <w:szCs w:val="22"/>
    </w:rPr>
  </w:style>
  <w:style w:type="paragraph" w:styleId="1032">
    <w:name w:val="List Paragraph"/>
    <w:basedOn w:val="774"/>
    <w:link w:val="1031"/>
    <w:uiPriority w:val="34"/>
    <w:qFormat/>
    <w:pPr>
      <w:ind w:firstLine="420"/>
    </w:pPr>
    <w:rPr>
      <w:rFonts w:ascii="Calibri" w:hAnsi="Calibri"/>
      <w:szCs w:val="22"/>
      <w:lang w:val="zh-CN"/>
    </w:rPr>
  </w:style>
  <w:style w:type="character" w:styleId="1033" w:customStyle="1">
    <w:name w:val="正文首行缩进两字 Char"/>
    <w:link w:val="1034"/>
    <w:uiPriority w:val="0"/>
    <w:qFormat/>
    <w:rPr>
      <w:sz w:val="24"/>
      <w:szCs w:val="24"/>
      <w:lang w:val="en-US" w:eastAsia="zh-CN" w:bidi="ar-SA"/>
    </w:rPr>
  </w:style>
  <w:style w:type="paragraph" w:styleId="1034" w:customStyle="1">
    <w:name w:val="正文首行缩进两字"/>
    <w:link w:val="1033"/>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1035" w:customStyle="1">
    <w:name w:val="font01"/>
    <w:uiPriority w:val="0"/>
    <w:qFormat/>
    <w:rPr>
      <w:rFonts w:hint="eastAsia" w:ascii="宋体" w:hAnsi="宋体" w:eastAsia="宋体" w:cs="宋体"/>
      <w:color w:val="000000"/>
      <w:sz w:val="21"/>
      <w:szCs w:val="21"/>
      <w:u w:val="none"/>
    </w:rPr>
  </w:style>
  <w:style w:type="character" w:styleId="1036" w:customStyle="1">
    <w:name w:val="case31"/>
    <w:uiPriority w:val="0"/>
    <w:qFormat/>
    <w:rPr>
      <w:rFonts w:hint="default"/>
      <w:sz w:val="21"/>
      <w:szCs w:val="21"/>
    </w:rPr>
  </w:style>
  <w:style w:type="paragraph" w:styleId="1037" w:customStyle="1">
    <w:name w:val="xl60"/>
    <w:basedOn w:val="77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38" w:customStyle="1">
    <w:name w:val="xl63"/>
    <w:basedOn w:val="774"/>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39" w:customStyle="1">
    <w:name w:val="font9"/>
    <w:basedOn w:val="774"/>
    <w:uiPriority w:val="0"/>
    <w:qFormat/>
    <w:pPr>
      <w:jc w:val="left"/>
      <w:spacing w:before="100" w:beforeAutospacing="1" w:after="100" w:afterAutospacing="1"/>
      <w:widowControl/>
    </w:pPr>
    <w:rPr>
      <w:b/>
      <w:bCs/>
      <w:sz w:val="20"/>
    </w:rPr>
  </w:style>
  <w:style w:type="paragraph" w:styleId="1040" w:customStyle="1">
    <w:name w:val="xl48"/>
    <w:basedOn w:val="77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41" w:customStyle="1">
    <w:name w:val="xl34"/>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2" w:customStyle="1">
    <w:name w:val="font10"/>
    <w:basedOn w:val="774"/>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43" w:customStyle="1">
    <w:name w:val="xl58"/>
    <w:basedOn w:val="774"/>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44" w:customStyle="1">
    <w:name w:val="xl27"/>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45" w:customStyle="1">
    <w:name w:val="xl44"/>
    <w:basedOn w:val="77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46" w:customStyle="1">
    <w:name w:val="font7"/>
    <w:basedOn w:val="774"/>
    <w:uiPriority w:val="0"/>
    <w:qFormat/>
    <w:pPr>
      <w:jc w:val="left"/>
      <w:spacing w:before="100" w:beforeAutospacing="1" w:after="100" w:afterAutospacing="1"/>
      <w:widowControl/>
    </w:pPr>
    <w:rPr>
      <w:b/>
      <w:bCs/>
      <w:i/>
      <w:iCs/>
      <w:sz w:val="20"/>
    </w:rPr>
  </w:style>
  <w:style w:type="paragraph" w:styleId="1047" w:customStyle="1">
    <w:name w:val="font11"/>
    <w:basedOn w:val="774"/>
    <w:uiPriority w:val="0"/>
    <w:qFormat/>
    <w:pPr>
      <w:jc w:val="left"/>
      <w:spacing w:before="100" w:beforeAutospacing="1" w:after="100" w:afterAutospacing="1"/>
      <w:widowControl/>
    </w:pPr>
    <w:rPr>
      <w:b/>
      <w:bCs/>
      <w:sz w:val="18"/>
      <w:szCs w:val="18"/>
    </w:rPr>
  </w:style>
  <w:style w:type="paragraph" w:styleId="1048" w:customStyle="1">
    <w:name w:val="xl30"/>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49" w:customStyle="1">
    <w:name w:val="xl33"/>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0" w:customStyle="1">
    <w:name w:val="xl32"/>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1" w:customStyle="1">
    <w:name w:val="xl59"/>
    <w:basedOn w:val="7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52" w:customStyle="1">
    <w:name w:val="Char Char Char Char"/>
    <w:basedOn w:val="794"/>
    <w:uiPriority w:val="0"/>
    <w:qFormat/>
    <w:pPr>
      <w:spacing w:line="360" w:lineRule="auto"/>
    </w:pPr>
    <w:rPr>
      <w:rFonts w:ascii="Tahoma" w:hAnsi="Tahoma"/>
      <w:sz w:val="24"/>
      <w:szCs w:val="24"/>
    </w:rPr>
  </w:style>
  <w:style w:type="paragraph" w:styleId="1053" w:customStyle="1">
    <w:name w:val="xl56"/>
    <w:basedOn w:val="77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54" w:customStyle="1">
    <w:name w:val="font6"/>
    <w:basedOn w:val="774"/>
    <w:uiPriority w:val="0"/>
    <w:qFormat/>
    <w:pPr>
      <w:jc w:val="left"/>
      <w:spacing w:before="100" w:beforeAutospacing="1" w:after="100" w:afterAutospacing="1"/>
      <w:widowControl/>
    </w:pPr>
    <w:rPr>
      <w:rFonts w:hint="eastAsia" w:ascii="宋体" w:hAnsi="宋体"/>
      <w:b/>
      <w:bCs/>
      <w:sz w:val="20"/>
    </w:rPr>
  </w:style>
  <w:style w:type="paragraph" w:styleId="1055" w:customStyle="1">
    <w:name w:val="xl54"/>
    <w:basedOn w:val="77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56" w:customStyle="1">
    <w:name w:val="xl31"/>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57" w:customStyle="1">
    <w:name w:val="xl26"/>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58" w:customStyle="1">
    <w:name w:val="xl43"/>
    <w:basedOn w:val="7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59" w:customStyle="1">
    <w:name w:val="font12"/>
    <w:basedOn w:val="774"/>
    <w:uiPriority w:val="0"/>
    <w:qFormat/>
    <w:pPr>
      <w:jc w:val="left"/>
      <w:spacing w:before="100" w:beforeAutospacing="1" w:after="100" w:afterAutospacing="1"/>
      <w:widowControl/>
    </w:pPr>
    <w:rPr>
      <w:rFonts w:hint="eastAsia" w:ascii="宋体" w:hAnsi="宋体"/>
      <w:sz w:val="36"/>
      <w:szCs w:val="36"/>
    </w:rPr>
  </w:style>
  <w:style w:type="paragraph" w:styleId="1060" w:customStyle="1">
    <w:name w:val="默认段落字体 Para Char"/>
    <w:basedOn w:val="774"/>
    <w:uiPriority w:val="0"/>
    <w:qFormat/>
    <w:pPr>
      <w:ind w:left="552" w:hanging="420"/>
      <w:tabs>
        <w:tab w:val="left" w:pos="552" w:leader="none"/>
      </w:tabs>
    </w:pPr>
    <w:rPr>
      <w:sz w:val="24"/>
      <w:szCs w:val="24"/>
    </w:rPr>
  </w:style>
  <w:style w:type="paragraph" w:styleId="1061" w:customStyle="1">
    <w:name w:val="xl51"/>
    <w:basedOn w:val="77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62" w:customStyle="1">
    <w:name w:val="xl2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3" w:customStyle="1">
    <w:name w:val="xl53"/>
    <w:basedOn w:val="77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64" w:customStyle="1">
    <w:name w:val="xl41"/>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5" w:customStyle="1">
    <w:name w:val="xl50"/>
    <w:basedOn w:val="7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66" w:customStyle="1">
    <w:name w:val="font8"/>
    <w:basedOn w:val="774"/>
    <w:uiPriority w:val="0"/>
    <w:qFormat/>
    <w:pPr>
      <w:jc w:val="left"/>
      <w:spacing w:before="100" w:beforeAutospacing="1" w:after="100" w:afterAutospacing="1"/>
      <w:widowControl/>
    </w:pPr>
    <w:rPr>
      <w:rFonts w:hint="eastAsia" w:ascii="宋体" w:hAnsi="宋体"/>
      <w:b/>
      <w:bCs/>
      <w:i/>
      <w:iCs/>
      <w:sz w:val="20"/>
    </w:rPr>
  </w:style>
  <w:style w:type="paragraph" w:styleId="1067" w:customStyle="1">
    <w:name w:val="xl40"/>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8" w:customStyle="1">
    <w:name w:val="xl55"/>
    <w:basedOn w:val="77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69" w:customStyle="1">
    <w:name w:val="xl36"/>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0" w:customStyle="1">
    <w:name w:val="xl61"/>
    <w:basedOn w:val="77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71" w:customStyle="1">
    <w:name w:val="xl28"/>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2" w:customStyle="1">
    <w:name w:val="Char Char1 Char Char Char Char"/>
    <w:basedOn w:val="794"/>
    <w:uiPriority w:val="0"/>
    <w:qFormat/>
    <w:pPr>
      <w:ind w:left="357"/>
      <w:jc w:val="left"/>
      <w:spacing w:line="436" w:lineRule="exact"/>
      <w:outlineLvl w:val="3"/>
    </w:pPr>
    <w:rPr>
      <w:rFonts w:ascii="Tahoma" w:hAnsi="Tahoma"/>
      <w:b/>
      <w:sz w:val="24"/>
      <w:szCs w:val="24"/>
    </w:rPr>
  </w:style>
  <w:style w:type="paragraph" w:styleId="1073" w:customStyle="1">
    <w:name w:val="xl47"/>
    <w:basedOn w:val="7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74" w:customStyle="1">
    <w:name w:val="xl39"/>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75" w:customStyle="1">
    <w:name w:val="xl37"/>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76" w:customStyle="1">
    <w:name w:val="xl45"/>
    <w:basedOn w:val="774"/>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77" w:customStyle="1">
    <w:name w:val="font14"/>
    <w:basedOn w:val="774"/>
    <w:uiPriority w:val="0"/>
    <w:qFormat/>
    <w:pPr>
      <w:jc w:val="left"/>
      <w:spacing w:before="100" w:beforeAutospacing="1" w:after="100" w:afterAutospacing="1"/>
      <w:widowControl/>
    </w:pPr>
    <w:rPr>
      <w:sz w:val="36"/>
      <w:szCs w:val="36"/>
    </w:rPr>
  </w:style>
  <w:style w:type="paragraph" w:styleId="1078" w:customStyle="1">
    <w:name w:val="xl38"/>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9" w:customStyle="1">
    <w:name w:val="xl46"/>
    <w:basedOn w:val="774"/>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80" w:customStyle="1">
    <w:name w:val="font13"/>
    <w:basedOn w:val="774"/>
    <w:uiPriority w:val="0"/>
    <w:qFormat/>
    <w:pPr>
      <w:jc w:val="left"/>
      <w:spacing w:before="100" w:beforeAutospacing="1" w:after="100" w:afterAutospacing="1"/>
      <w:widowControl/>
    </w:pPr>
    <w:rPr>
      <w:i/>
      <w:iCs/>
      <w:sz w:val="36"/>
      <w:szCs w:val="36"/>
    </w:rPr>
  </w:style>
  <w:style w:type="paragraph" w:styleId="1081" w:customStyle="1">
    <w:name w:val="xl42"/>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2" w:customStyle="1">
    <w:name w:val="样式 段前: 0.5 行 段后: 0.5 行"/>
    <w:basedOn w:val="774"/>
    <w:uiPriority w:val="0"/>
    <w:qFormat/>
    <w:pPr>
      <w:ind w:firstLine="200"/>
      <w:spacing w:before="100" w:beforeAutospacing="1" w:after="100" w:afterAutospacing="1"/>
    </w:pPr>
    <w:rPr>
      <w:rFonts w:cs="宋体"/>
    </w:rPr>
  </w:style>
  <w:style w:type="paragraph" w:styleId="1083" w:customStyle="1">
    <w:name w:val="font5"/>
    <w:basedOn w:val="774"/>
    <w:uiPriority w:val="0"/>
    <w:qFormat/>
    <w:pPr>
      <w:jc w:val="left"/>
      <w:spacing w:before="100" w:beforeAutospacing="1" w:after="100" w:afterAutospacing="1"/>
      <w:widowControl/>
    </w:pPr>
    <w:rPr>
      <w:rFonts w:hint="eastAsia" w:ascii="宋体" w:hAnsi="宋体"/>
      <w:sz w:val="18"/>
      <w:szCs w:val="18"/>
    </w:rPr>
  </w:style>
  <w:style w:type="paragraph" w:styleId="1084" w:customStyle="1">
    <w:name w:val="xl25"/>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5" w:customStyle="1">
    <w:name w:val="xl62"/>
    <w:basedOn w:val="77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6" w:customStyle="1">
    <w:name w:val="普通文字"/>
    <w:basedOn w:val="774"/>
    <w:next w:val="774"/>
    <w:uiPriority w:val="0"/>
    <w:qFormat/>
    <w:rPr>
      <w:rFonts w:ascii="宋体"/>
      <w:sz w:val="24"/>
    </w:rPr>
  </w:style>
  <w:style w:type="paragraph" w:styleId="1087" w:customStyle="1">
    <w:name w:val="xl52"/>
    <w:basedOn w:val="77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88" w:customStyle="1">
    <w:name w:val="xl49"/>
    <w:basedOn w:val="774"/>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89" w:customStyle="1">
    <w:name w:val="xl35"/>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0" w:customStyle="1">
    <w:name w:val="xl57"/>
    <w:basedOn w:val="77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91" w:customStyle="1">
    <w:name w:val="xl29"/>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092" w:customStyle="1">
    <w:name w:val="网格型1"/>
    <w:basedOn w:val="785"/>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3" w:customStyle="1">
    <w:name w:val="纯文本 Char1"/>
    <w:uiPriority w:val="99"/>
    <w:qFormat/>
    <w:rPr>
      <w:rFonts w:ascii="宋体" w:hAnsi="Courier New" w:cs="Courier New"/>
      <w:sz w:val="21"/>
      <w:szCs w:val="21"/>
    </w:rPr>
  </w:style>
  <w:style w:type="character" w:styleId="1094" w:customStyle="1">
    <w:name w:val="批注文字 Char"/>
    <w:uiPriority w:val="0"/>
    <w:qFormat/>
    <w:rPr>
      <w:sz w:val="21"/>
      <w:szCs w:val="24"/>
    </w:rPr>
  </w:style>
  <w:style w:type="character" w:styleId="1095" w:customStyle="1">
    <w:name w:val="批注主题 Char1"/>
    <w:uiPriority w:val="0"/>
    <w:qFormat/>
    <w:rPr>
      <w:b/>
      <w:bCs/>
      <w:sz w:val="21"/>
      <w:lang w:bidi="ar-SA"/>
    </w:rPr>
  </w:style>
  <w:style w:type="paragraph" w:styleId="1096" w:customStyle="1">
    <w:name w:val="cucd-TB-Head"/>
    <w:basedOn w:val="774"/>
    <w:next w:val="1097"/>
    <w:uiPriority w:val="0"/>
    <w:qFormat/>
    <w:pPr>
      <w:spacing w:line="360" w:lineRule="auto"/>
    </w:pPr>
    <w:rPr>
      <w:rFonts w:ascii="Calibri" w:hAnsi="宋体"/>
      <w:b/>
      <w:sz w:val="24"/>
      <w:szCs w:val="24"/>
    </w:rPr>
  </w:style>
  <w:style w:type="paragraph" w:styleId="1097"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1098" w:customStyle="1">
    <w:name w:val="cucd-4"/>
    <w:next w:val="1097"/>
    <w:uiPriority w:val="0"/>
    <w:qFormat/>
    <w:pPr>
      <w:ind w:firstLine="425"/>
      <w:jc w:val="both"/>
      <w:spacing w:line="360" w:lineRule="auto"/>
      <w:outlineLvl w:val="3"/>
    </w:pPr>
    <w:rPr>
      <w:rFonts w:ascii="Times New Roman" w:hAnsi="Times New Roman" w:eastAsia="宋体" w:cs="Times New Roman"/>
      <w:sz w:val="24"/>
      <w:szCs w:val="24"/>
      <w:lang w:val="en-US" w:eastAsia="zh-CN" w:bidi="ar-SA"/>
    </w:rPr>
  </w:style>
  <w:style w:type="paragraph" w:styleId="1099" w:customStyle="1">
    <w:name w:val="普通正文"/>
    <w:basedOn w:val="774"/>
    <w:uiPriority w:val="0"/>
    <w:qFormat/>
    <w:pPr>
      <w:ind w:firstLine="480"/>
      <w:jc w:val="left"/>
      <w:spacing w:before="120" w:after="120" w:line="360" w:lineRule="auto"/>
    </w:pPr>
    <w:rPr>
      <w:rFonts w:ascii="Arial" w:hAnsi="Arial"/>
      <w:sz w:val="24"/>
      <w:szCs w:val="24"/>
    </w:rPr>
  </w:style>
  <w:style w:type="paragraph" w:styleId="1100" w:customStyle="1">
    <w:name w:val="cucd-3"/>
    <w:next w:val="774"/>
    <w:uiPriority w:val="0"/>
    <w:qFormat/>
    <w:pPr>
      <w:ind w:left="1740" w:hanging="420"/>
      <w:spacing w:line="360" w:lineRule="auto"/>
      <w:tabs>
        <w:tab w:val="left" w:pos="709" w:leader="none"/>
        <w:tab w:val="left" w:pos="1740" w:leader="none"/>
      </w:tabs>
      <w:outlineLvl w:val="2"/>
    </w:pPr>
    <w:rPr>
      <w:rFonts w:ascii="Times New Roman" w:hAnsi="Times New Roman" w:eastAsia="宋体" w:cs="Times New Roman"/>
      <w:b/>
      <w:sz w:val="28"/>
      <w:szCs w:val="24"/>
      <w:lang w:val="en-US" w:eastAsia="zh-CN" w:bidi="ar-SA"/>
    </w:rPr>
  </w:style>
  <w:style w:type="paragraph" w:styleId="1101" w:customStyle="1">
    <w:name w:val="样式 cucd-0 + 宋体"/>
    <w:basedOn w:val="1097"/>
    <w:uiPriority w:val="0"/>
    <w:qFormat/>
    <w:rPr>
      <w:rFonts w:ascii="宋体" w:hAnsi="宋体"/>
    </w:rPr>
  </w:style>
  <w:style w:type="paragraph" w:styleId="1102" w:customStyle="1">
    <w:name w:val="_Style 9"/>
    <w:basedOn w:val="774"/>
    <w:uiPriority w:val="0"/>
    <w:qFormat/>
    <w:pPr>
      <w:spacing w:line="360" w:lineRule="auto"/>
    </w:pPr>
    <w:rPr>
      <w:rFonts w:ascii="Tahoma" w:hAnsi="Tahoma"/>
      <w:sz w:val="24"/>
    </w:rPr>
  </w:style>
  <w:style w:type="paragraph" w:styleId="1103" w:customStyle="1">
    <w:name w:val="表格正文"/>
    <w:basedOn w:val="774"/>
    <w:link w:val="1104"/>
    <w:uiPriority w:val="0"/>
    <w:qFormat/>
    <w:pPr>
      <w:jc w:val="center"/>
      <w:spacing w:line="360" w:lineRule="exact"/>
    </w:pPr>
    <w:rPr>
      <w:rFonts w:cs="Arial"/>
      <w:color w:val="000000"/>
      <w:szCs w:val="28"/>
    </w:rPr>
  </w:style>
  <w:style w:type="character" w:styleId="1104" w:customStyle="1">
    <w:name w:val="表格正文 Char Char"/>
    <w:link w:val="1103"/>
    <w:uiPriority w:val="0"/>
    <w:qFormat/>
    <w:rPr>
      <w:rFonts w:cs="Arial"/>
      <w:color w:val="000000"/>
      <w:sz w:val="21"/>
      <w:szCs w:val="28"/>
      <w:lang w:bidi="ar-SA"/>
    </w:rPr>
  </w:style>
  <w:style w:type="paragraph" w:styleId="1105" w:customStyle="1">
    <w:name w:val="A."/>
    <w:basedOn w:val="774"/>
    <w:uiPriority w:val="99"/>
    <w:qFormat/>
    <w:pPr>
      <w:ind w:left="903" w:hanging="453"/>
      <w:spacing w:before="240" w:line="240" w:lineRule="atLeast"/>
      <w:widowControl/>
      <w:tabs>
        <w:tab w:val="left" w:pos="903" w:leader="none"/>
        <w:tab w:val="left" w:pos="1200" w:leader="none"/>
      </w:tabs>
    </w:pPr>
    <w:rPr>
      <w:sz w:val="24"/>
    </w:rPr>
  </w:style>
  <w:style w:type="paragraph" w:styleId="1106" w:customStyle="1">
    <w:name w:val="标书正文"/>
    <w:basedOn w:val="774"/>
    <w:uiPriority w:val="0"/>
    <w:qFormat/>
    <w:pPr>
      <w:ind w:firstLine="480"/>
      <w:spacing w:line="360" w:lineRule="auto"/>
    </w:pPr>
    <w:rPr>
      <w:sz w:val="24"/>
      <w:szCs w:val="24"/>
    </w:rPr>
  </w:style>
  <w:style w:type="paragraph" w:styleId="1107" w:customStyle="1">
    <w:name w:val="正文 New"/>
    <w:uiPriority w:val="0"/>
    <w:qFormat/>
    <w:pPr>
      <w:jc w:val="both"/>
      <w:spacing w:line="300" w:lineRule="auto"/>
      <w:widowControl w:val="off"/>
    </w:pPr>
    <w:rPr>
      <w:rFonts w:ascii="Arial" w:hAnsi="Arial" w:eastAsia="宋体" w:cs="Times New Roman"/>
      <w:sz w:val="21"/>
      <w:szCs w:val="24"/>
      <w:lang w:val="en-US" w:eastAsia="zh-CN" w:bidi="ar-SA"/>
    </w:rPr>
  </w:style>
  <w:style w:type="paragraph" w:styleId="1108" w:customStyle="1">
    <w:name w:val="表格文字"/>
    <w:basedOn w:val="774"/>
    <w:uiPriority w:val="0"/>
    <w:qFormat/>
    <w:pPr>
      <w:jc w:val="center"/>
      <w:spacing w:line="360" w:lineRule="auto"/>
    </w:pPr>
    <w:rPr>
      <w:sz w:val="24"/>
      <w:szCs w:val="24"/>
    </w:rPr>
  </w:style>
  <w:style w:type="paragraph" w:styleId="1109" w:customStyle="1">
    <w:name w:val="默认段落字体 Para Char Char Char Char Char Char Char"/>
    <w:basedOn w:val="774"/>
    <w:uiPriority w:val="0"/>
    <w:qFormat/>
    <w:pPr>
      <w:spacing w:line="360" w:lineRule="auto"/>
    </w:pPr>
    <w:rPr>
      <w:rFonts w:ascii="Tahoma" w:hAnsi="Tahoma"/>
      <w:sz w:val="24"/>
    </w:rPr>
  </w:style>
  <w:style w:type="paragraph" w:styleId="1110" w:customStyle="1">
    <w:name w:val="正文一"/>
    <w:basedOn w:val="774"/>
    <w:uiPriority w:val="0"/>
    <w:qFormat/>
    <w:pPr>
      <w:ind w:firstLine="200"/>
      <w:spacing w:line="360" w:lineRule="auto"/>
    </w:pPr>
    <w:rPr>
      <w:rFonts w:ascii="宋体" w:hAnsi="宋体"/>
      <w:sz w:val="24"/>
      <w:szCs w:val="28"/>
    </w:rPr>
  </w:style>
  <w:style w:type="paragraph" w:styleId="1111"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1112" w:customStyle="1">
    <w:name w:val="List Paragraph_c6ec43bb-0761-48c7-b9d3-5c5971195e12"/>
    <w:basedOn w:val="774"/>
    <w:uiPriority w:val="34"/>
    <w:qFormat/>
    <w:pPr>
      <w:ind w:firstLine="420"/>
      <w:spacing w:line="360" w:lineRule="auto"/>
    </w:pPr>
    <w:rPr>
      <w:sz w:val="24"/>
      <w:szCs w:val="24"/>
    </w:rPr>
  </w:style>
  <w:style w:type="table" w:styleId="1113" w:customStyle="1">
    <w:name w:val="网格型2"/>
    <w:basedOn w:val="78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4" w:customStyle="1">
    <w:name w:val="尾注文本 Char1"/>
    <w:uiPriority w:val="99"/>
    <w:qFormat/>
    <w:rPr>
      <w:sz w:val="21"/>
      <w:lang w:bidi="ar-SA"/>
    </w:rPr>
  </w:style>
  <w:style w:type="character" w:styleId="1115" w:customStyle="1">
    <w:name w:val="Char Char4"/>
    <w:uiPriority w:val="0"/>
    <w:qFormat/>
    <w:rPr>
      <w:rFonts w:ascii="宋体" w:hAnsi="宋体" w:eastAsia="黑体" w:cs="Arial"/>
      <w:b/>
      <w:sz w:val="28"/>
      <w:szCs w:val="32"/>
      <w:lang w:val="en-US" w:eastAsia="zh-CN" w:bidi="ar-SA"/>
    </w:rPr>
  </w:style>
  <w:style w:type="character" w:styleId="1116" w:customStyle="1">
    <w:name w:val="正文文本 3 Char1"/>
    <w:uiPriority w:val="0"/>
    <w:qFormat/>
    <w:rPr>
      <w:sz w:val="16"/>
      <w:szCs w:val="16"/>
      <w:lang w:bidi="ar-SA"/>
    </w:rPr>
  </w:style>
  <w:style w:type="character" w:styleId="1117" w:customStyle="1">
    <w:name w:val="Variable"/>
    <w:uiPriority w:val="0"/>
    <w:qFormat/>
    <w:rPr>
      <w:i/>
    </w:rPr>
  </w:style>
  <w:style w:type="character" w:styleId="1118" w:customStyle="1">
    <w:name w:val="Para head"/>
    <w:uiPriority w:val="0"/>
    <w:qFormat/>
    <w:rPr>
      <w:rFonts w:ascii="Arial" w:hAnsi="Arial" w:eastAsia="Times New Roman"/>
      <w:sz w:val="20"/>
    </w:rPr>
  </w:style>
  <w:style w:type="character" w:styleId="1119" w:customStyle="1">
    <w:name w:val="Keyboard"/>
    <w:uiPriority w:val="0"/>
    <w:qFormat/>
    <w:rPr>
      <w:rFonts w:ascii="Courier New" w:hAnsi="Courier New"/>
      <w:b/>
      <w:sz w:val="20"/>
    </w:rPr>
  </w:style>
  <w:style w:type="character" w:styleId="1120" w:customStyle="1">
    <w:name w:val="so-ask-best"/>
    <w:uiPriority w:val="0"/>
    <w:qFormat/>
  </w:style>
  <w:style w:type="character" w:styleId="1121" w:customStyle="1">
    <w:name w:val="CODE"/>
    <w:uiPriority w:val="0"/>
    <w:qFormat/>
    <w:rPr>
      <w:rFonts w:ascii="Courier New" w:hAnsi="Courier New"/>
      <w:sz w:val="20"/>
    </w:rPr>
  </w:style>
  <w:style w:type="character" w:styleId="1122" w:customStyle="1">
    <w:name w:val="Typewriter"/>
    <w:uiPriority w:val="0"/>
    <w:qFormat/>
    <w:rPr>
      <w:rFonts w:ascii="Courier New" w:hAnsi="Courier New"/>
      <w:sz w:val="20"/>
    </w:rPr>
  </w:style>
  <w:style w:type="character" w:styleId="1123" w:customStyle="1">
    <w:name w:val="页眉 Char1"/>
    <w:uiPriority w:val="99"/>
    <w:semiHidden/>
    <w:qFormat/>
    <w:rPr>
      <w:rFonts w:ascii="Times New Roman" w:hAnsi="Times New Roman" w:eastAsia="宋体" w:cs="Times New Roman"/>
      <w:sz w:val="18"/>
      <w:szCs w:val="18"/>
    </w:rPr>
  </w:style>
  <w:style w:type="character" w:styleId="1124" w:customStyle="1">
    <w:name w:val="Definition"/>
    <w:uiPriority w:val="0"/>
    <w:qFormat/>
    <w:rPr>
      <w:i/>
    </w:rPr>
  </w:style>
  <w:style w:type="character" w:styleId="1125" w:customStyle="1">
    <w:name w:val="Char Char42"/>
    <w:uiPriority w:val="0"/>
    <w:qFormat/>
    <w:rPr>
      <w:rFonts w:ascii="宋体" w:hAnsi="宋体" w:eastAsia="黑体" w:cs="Arial"/>
      <w:b/>
      <w:sz w:val="28"/>
      <w:szCs w:val="32"/>
      <w:lang w:val="en-US" w:eastAsia="zh-CN" w:bidi="ar-SA"/>
    </w:rPr>
  </w:style>
  <w:style w:type="character" w:styleId="1126" w:customStyle="1">
    <w:name w:val="脚注文本 Char1"/>
    <w:uiPriority w:val="0"/>
    <w:qFormat/>
    <w:rPr>
      <w:rFonts w:ascii="Times New Roman" w:hAnsi="Times New Roman" w:eastAsia="宋体" w:cs="Times New Roman"/>
      <w:sz w:val="18"/>
      <w:szCs w:val="18"/>
    </w:rPr>
  </w:style>
  <w:style w:type="character" w:styleId="1127" w:customStyle="1">
    <w:name w:val="脚注文本 Char2"/>
    <w:uiPriority w:val="0"/>
    <w:qFormat/>
    <w:rPr>
      <w:sz w:val="18"/>
      <w:szCs w:val="18"/>
      <w:lang w:bidi="ar-SA"/>
    </w:rPr>
  </w:style>
  <w:style w:type="character" w:styleId="1128" w:customStyle="1">
    <w:name w:val="Char Char1"/>
    <w:uiPriority w:val="0"/>
    <w:qFormat/>
    <w:rPr>
      <w:rFonts w:ascii="黑体" w:hAnsi="Arial" w:eastAsia="黑体" w:cs="Arial"/>
      <w:b/>
      <w:bCs/>
      <w:sz w:val="32"/>
      <w:szCs w:val="32"/>
      <w:lang w:val="en-US" w:eastAsia="zh-CN" w:bidi="ar-SA"/>
    </w:rPr>
  </w:style>
  <w:style w:type="character" w:styleId="1129" w:customStyle="1">
    <w:name w:val="正文文本缩进 Char"/>
    <w:uiPriority w:val="0"/>
    <w:qFormat/>
    <w:rPr>
      <w:sz w:val="21"/>
      <w:szCs w:val="24"/>
    </w:rPr>
  </w:style>
  <w:style w:type="character" w:styleId="1130" w:customStyle="1">
    <w:name w:val="CITE"/>
    <w:uiPriority w:val="0"/>
    <w:qFormat/>
    <w:rPr>
      <w:i/>
    </w:rPr>
  </w:style>
  <w:style w:type="character" w:styleId="1131" w:customStyle="1">
    <w:name w:val="页脚 Char1"/>
    <w:uiPriority w:val="99"/>
    <w:semiHidden/>
    <w:qFormat/>
    <w:rPr>
      <w:rFonts w:ascii="Times New Roman" w:hAnsi="Times New Roman" w:eastAsia="宋体" w:cs="Times New Roman"/>
      <w:sz w:val="18"/>
      <w:szCs w:val="18"/>
    </w:rPr>
  </w:style>
  <w:style w:type="character" w:styleId="1132" w:customStyle="1">
    <w:name w:val="Char Char"/>
    <w:uiPriority w:val="0"/>
    <w:qFormat/>
    <w:rPr>
      <w:rFonts w:eastAsia="宋体"/>
      <w:b/>
      <w:bCs/>
      <w:sz w:val="21"/>
      <w:szCs w:val="24"/>
      <w:lang w:val="en-US" w:eastAsia="zh-CN" w:bidi="ar-SA"/>
    </w:rPr>
  </w:style>
  <w:style w:type="character" w:styleId="1133" w:customStyle="1">
    <w:name w:val="Char Char2"/>
    <w:uiPriority w:val="0"/>
    <w:qFormat/>
    <w:rPr>
      <w:rFonts w:eastAsia="宋体"/>
      <w:sz w:val="21"/>
      <w:szCs w:val="24"/>
      <w:lang w:val="en-US" w:eastAsia="zh-CN" w:bidi="ar-SA"/>
    </w:rPr>
  </w:style>
  <w:style w:type="character" w:styleId="1134" w:customStyle="1">
    <w:name w:val="Char Char3"/>
    <w:uiPriority w:val="0"/>
    <w:qFormat/>
    <w:rPr>
      <w:rFonts w:ascii="黑体" w:hAnsi="宋体" w:eastAsia="黑体" w:cs="Arial"/>
      <w:b/>
      <w:bCs/>
      <w:sz w:val="24"/>
      <w:szCs w:val="24"/>
      <w:lang w:val="en-US" w:eastAsia="zh-CN" w:bidi="ar-SA"/>
    </w:rPr>
  </w:style>
  <w:style w:type="character" w:styleId="1135" w:customStyle="1">
    <w:name w:val="HTML Markup"/>
    <w:uiPriority w:val="0"/>
    <w:qFormat/>
    <w:rPr>
      <w:vanish/>
      <w:color w:val="ff0000"/>
    </w:rPr>
  </w:style>
  <w:style w:type="character" w:styleId="1136" w:customStyle="1">
    <w:name w:val="标题 Char1"/>
    <w:uiPriority w:val="0"/>
    <w:qFormat/>
    <w:rPr>
      <w:rFonts w:ascii="Cambria" w:hAnsi="Cambria" w:eastAsia="宋体" w:cs="Times New Roman"/>
      <w:b/>
      <w:bCs/>
      <w:sz w:val="32"/>
      <w:szCs w:val="32"/>
    </w:rPr>
  </w:style>
  <w:style w:type="character" w:styleId="1137"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38" w:customStyle="1">
    <w:name w:val="Char Char12"/>
    <w:uiPriority w:val="0"/>
    <w:qFormat/>
    <w:rPr>
      <w:rFonts w:ascii="黑体" w:hAnsi="Arial" w:eastAsia="黑体" w:cs="Arial"/>
      <w:b/>
      <w:bCs/>
      <w:sz w:val="32"/>
      <w:szCs w:val="32"/>
      <w:lang w:val="en-US" w:eastAsia="zh-CN" w:bidi="ar-SA"/>
    </w:rPr>
  </w:style>
  <w:style w:type="character" w:styleId="1139" w:customStyle="1">
    <w:name w:val="Comment"/>
    <w:uiPriority w:val="0"/>
    <w:qFormat/>
    <w:rPr>
      <w:vanish/>
    </w:rPr>
  </w:style>
  <w:style w:type="character" w:styleId="1140" w:customStyle="1">
    <w:name w:val="Char Char6"/>
    <w:uiPriority w:val="0"/>
    <w:qFormat/>
    <w:rPr>
      <w:rFonts w:eastAsia="宋体"/>
      <w:b/>
      <w:bCs/>
      <w:sz w:val="21"/>
      <w:szCs w:val="24"/>
      <w:lang w:val="en-US" w:eastAsia="zh-CN" w:bidi="ar-SA"/>
    </w:rPr>
  </w:style>
  <w:style w:type="character" w:styleId="1141" w:customStyle="1">
    <w:name w:val="正文首行缩进 2 Char1"/>
    <w:uiPriority w:val="0"/>
    <w:qFormat/>
    <w:rPr>
      <w:sz w:val="21"/>
      <w:lang w:bidi="ar-SA"/>
    </w:rPr>
  </w:style>
  <w:style w:type="character" w:styleId="1142" w:customStyle="1">
    <w:name w:val="Char Char25"/>
    <w:uiPriority w:val="0"/>
    <w:qFormat/>
    <w:rPr>
      <w:rFonts w:eastAsia="宋体"/>
      <w:sz w:val="21"/>
      <w:szCs w:val="24"/>
      <w:lang w:val="en-US" w:eastAsia="zh-CN" w:bidi="ar-SA"/>
    </w:rPr>
  </w:style>
  <w:style w:type="character" w:styleId="1143" w:customStyle="1">
    <w:name w:val="标题 Char2"/>
    <w:uiPriority w:val="10"/>
    <w:qFormat/>
    <w:rPr>
      <w:rFonts w:ascii="Cambria" w:hAnsi="Cambria" w:eastAsia="宋体" w:cs="Times New Roman"/>
      <w:b/>
      <w:bCs/>
      <w:sz w:val="32"/>
      <w:szCs w:val="32"/>
    </w:rPr>
  </w:style>
  <w:style w:type="character" w:styleId="1144" w:customStyle="1">
    <w:name w:val="Char Char32"/>
    <w:uiPriority w:val="0"/>
    <w:qFormat/>
    <w:rPr>
      <w:rFonts w:ascii="黑体" w:hAnsi="宋体" w:eastAsia="黑体" w:cs="Arial"/>
      <w:b/>
      <w:bCs/>
      <w:sz w:val="24"/>
      <w:szCs w:val="24"/>
      <w:lang w:val="en-US" w:eastAsia="zh-CN" w:bidi="ar-SA"/>
    </w:rPr>
  </w:style>
  <w:style w:type="character" w:styleId="1145" w:customStyle="1">
    <w:name w:val="无间隔 字符"/>
    <w:link w:val="1146"/>
    <w:uiPriority w:val="1"/>
    <w:qFormat/>
    <w:rPr>
      <w:rFonts w:ascii="Calibri" w:hAnsi="Calibri"/>
      <w:sz w:val="22"/>
      <w:szCs w:val="22"/>
      <w:lang w:bidi="ar-SA"/>
    </w:rPr>
  </w:style>
  <w:style w:type="paragraph" w:styleId="1146">
    <w:name w:val="No Spacing"/>
    <w:link w:val="1145"/>
    <w:uiPriority w:val="0"/>
    <w:qFormat/>
    <w:rPr>
      <w:rFonts w:ascii="Calibri" w:hAnsi="Calibri" w:eastAsia="宋体" w:cs="Times New Roman"/>
      <w:sz w:val="22"/>
      <w:szCs w:val="22"/>
      <w:lang w:val="en-US" w:eastAsia="zh-CN" w:bidi="ar-SA"/>
    </w:rPr>
  </w:style>
  <w:style w:type="character" w:styleId="1147" w:customStyle="1">
    <w:name w:val="Sample"/>
    <w:uiPriority w:val="0"/>
    <w:qFormat/>
    <w:rPr>
      <w:rFonts w:ascii="Courier New" w:hAnsi="Courier New"/>
    </w:rPr>
  </w:style>
  <w:style w:type="paragraph" w:styleId="1148" w:customStyle="1">
    <w:name w:val="xl22"/>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49" w:customStyle="1">
    <w:name w:val="z-Top of Form"/>
    <w:next w:val="774"/>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150" w:customStyle="1">
    <w:name w:val="列出段落1"/>
    <w:basedOn w:val="774"/>
    <w:link w:val="1151"/>
    <w:uiPriority w:val="0"/>
    <w:qFormat/>
    <w:pPr>
      <w:ind w:firstLine="420"/>
    </w:pPr>
    <w:rPr>
      <w:szCs w:val="24"/>
    </w:rPr>
  </w:style>
  <w:style w:type="character" w:styleId="1151" w:customStyle="1">
    <w:name w:val="列出段落 Char"/>
    <w:link w:val="1150"/>
    <w:uiPriority w:val="0"/>
    <w:qFormat/>
    <w:rPr>
      <w:sz w:val="21"/>
      <w:szCs w:val="24"/>
      <w:lang w:bidi="ar-SA"/>
    </w:rPr>
  </w:style>
  <w:style w:type="paragraph" w:styleId="1152" w:customStyle="1">
    <w:name w:val="菲页(卷)"/>
    <w:basedOn w:val="775"/>
    <w:next w:val="1153"/>
    <w:uiPriority w:val="0"/>
    <w:qFormat/>
    <w:pPr>
      <w:ind w:left="432" w:hanging="432"/>
      <w:widowControl/>
      <w:tabs>
        <w:tab w:val="left" w:pos="432" w:leader="none"/>
      </w:tabs>
      <w:outlineLvl w:val="1"/>
    </w:pPr>
    <w:rPr>
      <w:rFonts w:ascii="黑体" w:eastAsia="黑体"/>
      <w:b w:val="0"/>
      <w:sz w:val="52"/>
    </w:rPr>
  </w:style>
  <w:style w:type="paragraph" w:styleId="1153"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54" w:customStyle="1">
    <w:name w:val="样式 (西文) 仿宋_GB2312 居中 行距: 1.5 倍行距"/>
    <w:basedOn w:val="774"/>
    <w:uiPriority w:val="0"/>
    <w:qFormat/>
    <w:pPr>
      <w:jc w:val="center"/>
      <w:spacing w:line="360" w:lineRule="auto"/>
    </w:pPr>
    <w:rPr>
      <w:rFonts w:ascii="宋体" w:hAnsi="宋体" w:cs="宋体"/>
    </w:rPr>
  </w:style>
  <w:style w:type="paragraph" w:styleId="1155" w:customStyle="1">
    <w:name w:val="Preformatted"/>
    <w:basedOn w:val="77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56" w:customStyle="1">
    <w:name w:val="样式 标题 3 + (中文) 黑体 小四 非加粗 段前: 7.8 磅 段后: 0 磅 行距: 固定值 20 磅"/>
    <w:basedOn w:val="777"/>
    <w:uiPriority w:val="0"/>
    <w:qFormat/>
    <w:pPr>
      <w:jc w:val="left"/>
      <w:keepLines/>
      <w:spacing w:line="400" w:lineRule="exact"/>
      <w:tabs>
        <w:tab w:val="left" w:pos="7200" w:leader="none"/>
      </w:tabs>
    </w:pPr>
    <w:rPr>
      <w:rFonts w:ascii="宋体" w:hAnsi="宋体" w:eastAsia="黑体" w:cs="宋体"/>
      <w:bCs w:val="0"/>
      <w:sz w:val="30"/>
    </w:rPr>
  </w:style>
  <w:style w:type="paragraph" w:styleId="1157" w:customStyle="1">
    <w:name w:val="xl23"/>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58" w:customStyle="1">
    <w:name w:val="文档正文"/>
    <w:basedOn w:val="774"/>
    <w:uiPriority w:val="0"/>
    <w:qFormat/>
    <w:pPr>
      <w:ind w:firstLine="567"/>
      <w:spacing w:line="480" w:lineRule="atLeast"/>
    </w:pPr>
    <w:rPr>
      <w:rFonts w:ascii="仿宋_GB2312" w:eastAsia="仿宋_GB2312"/>
      <w:sz w:val="28"/>
    </w:rPr>
  </w:style>
  <w:style w:type="paragraph" w:styleId="1159" w:customStyle="1">
    <w:name w:val="样式 标题 1 + 黑体 三号 非加粗 居中 段前: 6 磅 段后: 6 磅 行距: 固定值 20 磅"/>
    <w:basedOn w:val="775"/>
    <w:uiPriority w:val="0"/>
    <w:qFormat/>
    <w:pPr>
      <w:keepLines/>
      <w:spacing w:before="120" w:after="120" w:line="400" w:lineRule="exact"/>
    </w:pPr>
    <w:rPr>
      <w:rFonts w:ascii="黑体" w:hAnsi="黑体" w:eastAsia="黑体" w:cs="宋体"/>
      <w:b w:val="0"/>
      <w:sz w:val="32"/>
    </w:rPr>
  </w:style>
  <w:style w:type="paragraph" w:styleId="1160" w:customStyle="1">
    <w:name w:val="Char Char Char2 Char"/>
    <w:basedOn w:val="774"/>
    <w:uiPriority w:val="0"/>
    <w:qFormat/>
    <w:pPr>
      <w:ind w:firstLine="200"/>
      <w:spacing w:line="360" w:lineRule="auto"/>
    </w:pPr>
    <w:rPr>
      <w:szCs w:val="24"/>
    </w:rPr>
  </w:style>
  <w:style w:type="paragraph" w:styleId="1161" w:customStyle="1">
    <w:name w:val="Blockquote"/>
    <w:basedOn w:val="774"/>
    <w:uiPriority w:val="0"/>
    <w:qFormat/>
    <w:pPr>
      <w:ind w:left="360" w:right="360"/>
      <w:jc w:val="left"/>
      <w:spacing w:before="100" w:after="100"/>
    </w:pPr>
    <w:rPr>
      <w:sz w:val="24"/>
    </w:rPr>
  </w:style>
  <w:style w:type="paragraph" w:styleId="1162" w:customStyle="1">
    <w:name w:val="修订1"/>
    <w:uiPriority w:val="0"/>
    <w:qFormat/>
    <w:rPr>
      <w:rFonts w:ascii="Times New Roman" w:hAnsi="Times New Roman" w:eastAsia="宋体" w:cs="Times New Roman"/>
      <w:sz w:val="21"/>
      <w:szCs w:val="24"/>
      <w:lang w:val="en-US" w:eastAsia="zh-CN" w:bidi="ar-SA"/>
    </w:rPr>
  </w:style>
  <w:style w:type="paragraph" w:styleId="1163" w:customStyle="1">
    <w:name w:val="H1"/>
    <w:basedOn w:val="774"/>
    <w:next w:val="774"/>
    <w:uiPriority w:val="0"/>
    <w:qFormat/>
    <w:pPr>
      <w:jc w:val="left"/>
      <w:keepNext/>
      <w:spacing w:before="100" w:after="100"/>
      <w:outlineLvl w:val="1"/>
    </w:pPr>
    <w:rPr>
      <w:b/>
      <w:sz w:val="48"/>
    </w:rPr>
  </w:style>
  <w:style w:type="paragraph" w:styleId="1164" w:customStyle="1">
    <w:name w:val="Char"/>
    <w:basedOn w:val="774"/>
    <w:uiPriority w:val="0"/>
    <w:qFormat/>
    <w:pPr>
      <w:jc w:val="left"/>
      <w:spacing w:after="160" w:line="240" w:lineRule="exact"/>
      <w:widowControl/>
    </w:pPr>
    <w:rPr>
      <w:rFonts w:ascii="Verdana" w:hAnsi="Verdana" w:eastAsia="仿宋_GB2312"/>
      <w:sz w:val="24"/>
      <w:lang w:eastAsia="en-US"/>
    </w:rPr>
  </w:style>
  <w:style w:type="paragraph" w:styleId="1165" w:customStyle="1">
    <w:name w:val="H4"/>
    <w:basedOn w:val="774"/>
    <w:next w:val="774"/>
    <w:uiPriority w:val="0"/>
    <w:qFormat/>
    <w:pPr>
      <w:jc w:val="left"/>
      <w:keepNext/>
      <w:spacing w:before="100" w:after="100"/>
      <w:outlineLvl w:val="4"/>
    </w:pPr>
    <w:rPr>
      <w:b/>
      <w:sz w:val="24"/>
    </w:rPr>
  </w:style>
  <w:style w:type="paragraph" w:styleId="1166" w:customStyle="1">
    <w:name w:val="Char4"/>
    <w:basedOn w:val="774"/>
    <w:uiPriority w:val="0"/>
    <w:qFormat/>
    <w:pPr>
      <w:jc w:val="left"/>
      <w:spacing w:after="160" w:line="240" w:lineRule="exact"/>
      <w:widowControl/>
    </w:pPr>
    <w:rPr>
      <w:rFonts w:ascii="Verdana" w:hAnsi="Verdana" w:eastAsia="仿宋_GB2312"/>
      <w:sz w:val="24"/>
      <w:lang w:eastAsia="en-US"/>
    </w:rPr>
  </w:style>
  <w:style w:type="paragraph" w:styleId="1167" w:customStyle="1">
    <w:name w:val="H6"/>
    <w:basedOn w:val="774"/>
    <w:next w:val="774"/>
    <w:uiPriority w:val="0"/>
    <w:qFormat/>
    <w:pPr>
      <w:jc w:val="left"/>
      <w:keepNext/>
      <w:spacing w:before="100" w:after="100"/>
      <w:outlineLvl w:val="6"/>
    </w:pPr>
    <w:rPr>
      <w:b/>
      <w:sz w:val="16"/>
    </w:rPr>
  </w:style>
  <w:style w:type="paragraph" w:styleId="1168" w:customStyle="1">
    <w:name w:val="菲页1"/>
    <w:basedOn w:val="776"/>
    <w:uiPriority w:val="0"/>
    <w:qFormat/>
    <w:pPr>
      <w:keepLines/>
      <w:spacing w:before="260" w:after="260" w:line="413" w:lineRule="auto"/>
      <w:widowControl/>
    </w:pPr>
    <w:rPr>
      <w:rFonts w:ascii="黑体" w:hAnsi="宋体" w:eastAsia="黑体"/>
      <w:b w:val="0"/>
      <w:bCs w:val="0"/>
      <w:sz w:val="52"/>
    </w:rPr>
  </w:style>
  <w:style w:type="paragraph" w:styleId="1169" w:customStyle="1">
    <w:name w:val="正文1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70" w:customStyle="1">
    <w:name w:val="z-Bottom of Form"/>
    <w:next w:val="774"/>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71" w:customStyle="1">
    <w:name w:val="表格"/>
    <w:basedOn w:val="774"/>
    <w:uiPriority w:val="0"/>
    <w:qFormat/>
    <w:pPr>
      <w:jc w:val="center"/>
    </w:pPr>
    <w:rPr>
      <w:rFonts w:ascii="华文细黑" w:hAnsi="华文细黑"/>
    </w:rPr>
  </w:style>
  <w:style w:type="paragraph" w:styleId="1172" w:customStyle="1">
    <w:name w:val="目录文字"/>
    <w:basedOn w:val="774"/>
    <w:uiPriority w:val="0"/>
    <w:qFormat/>
    <w:pPr>
      <w:jc w:val="left"/>
      <w:spacing w:line="480" w:lineRule="auto"/>
      <w:widowControl/>
    </w:pPr>
    <w:rPr>
      <w:rFonts w:ascii="宋体" w:hAnsi="宋体"/>
      <w:sz w:val="24"/>
    </w:rPr>
  </w:style>
  <w:style w:type="paragraph" w:styleId="1173" w:customStyle="1">
    <w:name w:val="H3"/>
    <w:basedOn w:val="774"/>
    <w:next w:val="774"/>
    <w:uiPriority w:val="0"/>
    <w:qFormat/>
    <w:pPr>
      <w:jc w:val="left"/>
      <w:keepNext/>
      <w:spacing w:before="100" w:after="100"/>
      <w:outlineLvl w:val="3"/>
    </w:pPr>
    <w:rPr>
      <w:b/>
      <w:sz w:val="28"/>
    </w:rPr>
  </w:style>
  <w:style w:type="paragraph" w:styleId="1174" w:customStyle="1">
    <w:name w:val="Address"/>
    <w:basedOn w:val="774"/>
    <w:next w:val="774"/>
    <w:uiPriority w:val="0"/>
    <w:qFormat/>
    <w:pPr>
      <w:jc w:val="left"/>
    </w:pPr>
    <w:rPr>
      <w:i/>
      <w:sz w:val="24"/>
    </w:rPr>
  </w:style>
  <w:style w:type="paragraph" w:styleId="1175" w:customStyle="1">
    <w:name w:val="Definition Term"/>
    <w:basedOn w:val="774"/>
    <w:next w:val="1176"/>
    <w:uiPriority w:val="0"/>
    <w:qFormat/>
    <w:pPr>
      <w:jc w:val="left"/>
    </w:pPr>
    <w:rPr>
      <w:sz w:val="24"/>
    </w:rPr>
  </w:style>
  <w:style w:type="paragraph" w:styleId="1176" w:customStyle="1">
    <w:name w:val="Definition List"/>
    <w:basedOn w:val="774"/>
    <w:next w:val="1175"/>
    <w:uiPriority w:val="0"/>
    <w:qFormat/>
    <w:pPr>
      <w:ind w:left="360"/>
      <w:jc w:val="left"/>
    </w:pPr>
    <w:rPr>
      <w:sz w:val="24"/>
    </w:rPr>
  </w:style>
  <w:style w:type="paragraph" w:styleId="1177" w:customStyle="1">
    <w:name w:val="目录"/>
    <w:basedOn w:val="774"/>
    <w:uiPriority w:val="0"/>
    <w:qFormat/>
    <w:pPr>
      <w:jc w:val="center"/>
      <w:widowControl/>
    </w:pPr>
    <w:rPr>
      <w:rFonts w:ascii="宋体"/>
      <w:b/>
      <w:sz w:val="36"/>
    </w:rPr>
  </w:style>
  <w:style w:type="paragraph" w:styleId="1178" w:customStyle="1">
    <w:name w:val="H5"/>
    <w:basedOn w:val="774"/>
    <w:next w:val="774"/>
    <w:uiPriority w:val="0"/>
    <w:qFormat/>
    <w:pPr>
      <w:jc w:val="left"/>
      <w:keepNext/>
      <w:spacing w:before="100" w:after="100"/>
      <w:outlineLvl w:val="5"/>
    </w:pPr>
    <w:rPr>
      <w:b/>
      <w:sz w:val="20"/>
    </w:rPr>
  </w:style>
  <w:style w:type="paragraph" w:styleId="1179" w:customStyle="1">
    <w:name w:val="修订11"/>
    <w:uiPriority w:val="0"/>
    <w:qFormat/>
    <w:rPr>
      <w:rFonts w:ascii="Times New Roman" w:hAnsi="Times New Roman" w:eastAsia="宋体" w:cs="Times New Roman"/>
      <w:sz w:val="21"/>
      <w:szCs w:val="24"/>
      <w:lang w:val="en-US" w:eastAsia="zh-CN" w:bidi="ar-SA"/>
    </w:rPr>
  </w:style>
  <w:style w:type="paragraph" w:styleId="1180" w:customStyle="1">
    <w:name w:val="样式1"/>
    <w:basedOn w:val="774"/>
    <w:uiPriority w:val="0"/>
    <w:qFormat/>
    <w:pPr>
      <w:jc w:val="center"/>
    </w:pPr>
    <w:rPr>
      <w:rFonts w:ascii="幼圆" w:eastAsia="幼圆"/>
      <w:b/>
      <w:sz w:val="32"/>
      <w:szCs w:val="28"/>
    </w:rPr>
  </w:style>
  <w:style w:type="paragraph" w:styleId="1181" w:customStyle="1">
    <w:name w:val="样式 标题 2 + Times New Roman 四号 非加粗 段前: 5 磅 段后: 0 磅 行距: 固定值 20..."/>
    <w:basedOn w:val="776"/>
    <w:uiPriority w:val="0"/>
    <w:qFormat/>
    <w:pPr>
      <w:jc w:val="both"/>
      <w:keepLines/>
      <w:spacing w:before="100" w:line="400" w:lineRule="exact"/>
    </w:pPr>
    <w:rPr>
      <w:rFonts w:ascii="Times New Roman" w:eastAsia="黑体" w:cs="宋体"/>
      <w:b w:val="0"/>
      <w:bCs w:val="0"/>
      <w:sz w:val="30"/>
    </w:rPr>
  </w:style>
  <w:style w:type="paragraph" w:styleId="1182" w:customStyle="1">
    <w:name w:val="菲页2"/>
    <w:basedOn w:val="777"/>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183" w:customStyle="1">
    <w:name w:val="H2"/>
    <w:basedOn w:val="774"/>
    <w:next w:val="774"/>
    <w:uiPriority w:val="0"/>
    <w:qFormat/>
    <w:pPr>
      <w:jc w:val="left"/>
      <w:keepNext/>
      <w:spacing w:before="100" w:after="100"/>
      <w:outlineLvl w:val="2"/>
    </w:pPr>
    <w:rPr>
      <w:b/>
      <w:sz w:val="36"/>
    </w:rPr>
  </w:style>
  <w:style w:type="character" w:styleId="1184" w:customStyle="1">
    <w:name w:val="页眉雅黑 Char Char"/>
    <w:link w:val="1185"/>
    <w:uiPriority w:val="0"/>
    <w:qFormat/>
    <w:rPr>
      <w:rFonts w:ascii="微软雅黑" w:hAnsi="微软雅黑" w:eastAsia="微软雅黑"/>
      <w:color w:val="000000"/>
      <w:sz w:val="21"/>
      <w:szCs w:val="21"/>
    </w:rPr>
  </w:style>
  <w:style w:type="paragraph" w:styleId="1185" w:customStyle="1">
    <w:name w:val="页眉雅黑"/>
    <w:basedOn w:val="817"/>
    <w:link w:val="1184"/>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186" w:customStyle="1">
    <w:name w:val="批注文字 字符"/>
    <w:uiPriority w:val="0"/>
    <w:qFormat/>
    <w:rPr>
      <w:sz w:val="24"/>
    </w:rPr>
  </w:style>
  <w:style w:type="character" w:styleId="1187" w:customStyle="1">
    <w:name w:val="批注文字 Char Char"/>
    <w:uiPriority w:val="0"/>
    <w:qFormat/>
    <w:rPr>
      <w:rFonts w:hint="eastAsia" w:ascii="宋体" w:hAnsi="Times New Roman" w:eastAsia="宋体" w:cs="Times New Roman"/>
      <w:sz w:val="28"/>
      <w:szCs w:val="20"/>
    </w:rPr>
  </w:style>
  <w:style w:type="character" w:styleId="1188" w:customStyle="1">
    <w:name w:val="标题 7 字符"/>
    <w:uiPriority w:val="0"/>
    <w:qFormat/>
    <w:rPr>
      <w:b/>
      <w:bCs/>
      <w:sz w:val="24"/>
      <w:szCs w:val="24"/>
    </w:rPr>
  </w:style>
  <w:style w:type="character" w:styleId="1189" w:customStyle="1">
    <w:name w:val="文档结构图 字符"/>
    <w:uiPriority w:val="0"/>
    <w:qFormat/>
    <w:rPr>
      <w:rFonts w:ascii="宋体"/>
      <w:sz w:val="18"/>
    </w:rPr>
  </w:style>
  <w:style w:type="character" w:styleId="1190" w:customStyle="1">
    <w:name w:val="引用 字符"/>
    <w:link w:val="1191"/>
    <w:uiPriority w:val="99"/>
    <w:qFormat/>
    <w:rPr>
      <w:i/>
      <w:iCs/>
      <w:color w:val="000000"/>
      <w:sz w:val="21"/>
      <w:szCs w:val="22"/>
    </w:rPr>
  </w:style>
  <w:style w:type="paragraph" w:styleId="1191">
    <w:name w:val="Quote"/>
    <w:basedOn w:val="774"/>
    <w:next w:val="774"/>
    <w:link w:val="1190"/>
    <w:uiPriority w:val="0"/>
    <w:qFormat/>
    <w:rPr>
      <w:i/>
      <w:iCs/>
      <w:color w:val="000000"/>
      <w:szCs w:val="22"/>
      <w:lang w:bidi="mn-Mong-CN"/>
    </w:rPr>
  </w:style>
  <w:style w:type="character" w:styleId="1192" w:customStyle="1">
    <w:name w:val="引用 Char"/>
    <w:uiPriority w:val="0"/>
    <w:qFormat/>
    <w:rPr>
      <w:i/>
      <w:iCs/>
      <w:color w:val="000000"/>
      <w:sz w:val="21"/>
      <w:lang w:bidi="ar-SA"/>
    </w:rPr>
  </w:style>
  <w:style w:type="character" w:styleId="1193" w:customStyle="1">
    <w:name w:val="日期 Char1"/>
    <w:uiPriority w:val="0"/>
    <w:qFormat/>
    <w:rPr>
      <w:sz w:val="21"/>
      <w:szCs w:val="22"/>
    </w:rPr>
  </w:style>
  <w:style w:type="character" w:styleId="1194" w:customStyle="1">
    <w:name w:val="脚注文本 字符"/>
    <w:uiPriority w:val="0"/>
    <w:qFormat/>
    <w:rPr>
      <w:sz w:val="18"/>
    </w:rPr>
  </w:style>
  <w:style w:type="character" w:styleId="1195" w:customStyle="1">
    <w:name w:val="标题 3 字符"/>
    <w:uiPriority w:val="0"/>
    <w:qFormat/>
    <w:rPr>
      <w:b/>
      <w:sz w:val="32"/>
    </w:rPr>
  </w:style>
  <w:style w:type="character" w:styleId="1196" w:customStyle="1">
    <w:name w:val="Char Char Char1"/>
    <w:uiPriority w:val="0"/>
    <w:qFormat/>
    <w:rPr>
      <w:rFonts w:ascii="宋体" w:hAnsi="宋体" w:eastAsia="宋体"/>
      <w:b/>
      <w:sz w:val="24"/>
      <w:lang w:val="en-US" w:eastAsia="zh-CN" w:bidi="ar-SA"/>
    </w:rPr>
  </w:style>
  <w:style w:type="character" w:styleId="1197" w:customStyle="1">
    <w:name w:val="标题 2 字符"/>
    <w:uiPriority w:val="0"/>
    <w:qFormat/>
    <w:rPr>
      <w:rFonts w:ascii="Arial" w:hAnsi="Arial" w:eastAsia="黑体"/>
      <w:b/>
      <w:sz w:val="52"/>
    </w:rPr>
  </w:style>
  <w:style w:type="character" w:styleId="1198" w:customStyle="1">
    <w:name w:val="页眉 字符"/>
    <w:uiPriority w:val="0"/>
    <w:qFormat/>
    <w:rPr>
      <w:sz w:val="18"/>
      <w:szCs w:val="18"/>
    </w:rPr>
  </w:style>
  <w:style w:type="character" w:styleId="1199" w:customStyle="1">
    <w:name w:val="尾注文本 字符"/>
    <w:uiPriority w:val="0"/>
    <w:qFormat/>
  </w:style>
  <w:style w:type="character" w:styleId="1200" w:customStyle="1">
    <w:name w:val="15"/>
    <w:uiPriority w:val="0"/>
    <w:qFormat/>
    <w:rPr>
      <w:rFonts w:hint="default" w:ascii="Calibri" w:hAnsi="Calibri"/>
    </w:rPr>
  </w:style>
  <w:style w:type="character" w:styleId="1201" w:customStyle="1">
    <w:name w:val="Char Char Char"/>
    <w:uiPriority w:val="0"/>
    <w:qFormat/>
    <w:rPr>
      <w:rFonts w:ascii="宋体" w:hAnsi="宋体" w:eastAsia="宋体"/>
      <w:b/>
      <w:sz w:val="24"/>
      <w:lang w:val="en-US" w:eastAsia="zh-CN" w:bidi="ar-SA"/>
    </w:rPr>
  </w:style>
  <w:style w:type="character" w:styleId="1202" w:customStyle="1">
    <w:name w:val="不明显参考1"/>
    <w:uiPriority w:val="0"/>
    <w:qFormat/>
    <w:rPr>
      <w:smallCaps/>
      <w:color w:val="c0504d"/>
      <w:u w:val="single"/>
    </w:rPr>
  </w:style>
  <w:style w:type="character" w:styleId="1203" w:customStyle="1">
    <w:name w:val="10"/>
    <w:uiPriority w:val="0"/>
    <w:qFormat/>
    <w:rPr>
      <w:rFonts w:hint="default" w:ascii="Calibri" w:hAnsi="Calibri"/>
    </w:rPr>
  </w:style>
  <w:style w:type="character" w:styleId="1204" w:customStyle="1">
    <w:name w:val="infodetail1"/>
    <w:uiPriority w:val="0"/>
    <w:qFormat/>
    <w:rPr>
      <w:rFonts w:hint="default" w:ascii="ˎ̥" w:hAnsi="ˎ̥"/>
      <w:sz w:val="24"/>
      <w:szCs w:val="24"/>
    </w:rPr>
  </w:style>
  <w:style w:type="character" w:styleId="1205" w:customStyle="1">
    <w:name w:val="正文文本首行缩进 2 字符"/>
    <w:uiPriority w:val="0"/>
    <w:qFormat/>
  </w:style>
  <w:style w:type="character" w:styleId="1206" w:customStyle="1">
    <w:name w:val="Char Char Char2"/>
    <w:uiPriority w:val="0"/>
    <w:qFormat/>
    <w:rPr>
      <w:rFonts w:ascii="宋体" w:hAnsi="宋体" w:eastAsia="宋体"/>
      <w:b/>
      <w:sz w:val="24"/>
      <w:lang w:val="en-US" w:eastAsia="zh-CN" w:bidi="ar-SA"/>
    </w:rPr>
  </w:style>
  <w:style w:type="character" w:styleId="1207" w:customStyle="1">
    <w:name w:val="正文文本缩进 3 字符"/>
    <w:uiPriority w:val="0"/>
    <w:qFormat/>
    <w:rPr>
      <w:rFonts w:ascii="宋体" w:hAnsi="MS Sans Serif"/>
      <w:color w:val="000000"/>
      <w:sz w:val="24"/>
    </w:rPr>
  </w:style>
  <w:style w:type="character" w:styleId="1208" w:customStyle="1">
    <w:name w:val="不明显强调1"/>
    <w:uiPriority w:val="0"/>
    <w:qFormat/>
    <w:rPr>
      <w:i/>
      <w:iCs/>
      <w:color w:val="808080"/>
    </w:rPr>
  </w:style>
  <w:style w:type="character" w:styleId="1209" w:customStyle="1">
    <w:name w:val="标题 4 字符"/>
    <w:uiPriority w:val="0"/>
    <w:qFormat/>
    <w:rPr>
      <w:rFonts w:ascii="Arial" w:hAnsi="Arial" w:eastAsia="黑体"/>
      <w:sz w:val="28"/>
    </w:rPr>
  </w:style>
  <w:style w:type="character" w:styleId="1210" w:customStyle="1">
    <w:name w:val="标题 5 字符"/>
    <w:uiPriority w:val="0"/>
    <w:qFormat/>
    <w:rPr>
      <w:b/>
      <w:bCs/>
      <w:sz w:val="28"/>
      <w:szCs w:val="28"/>
    </w:rPr>
  </w:style>
  <w:style w:type="character" w:styleId="1211" w:customStyle="1">
    <w:name w:val="正文文本 Char1"/>
    <w:uiPriority w:val="0"/>
    <w:qFormat/>
    <w:rPr>
      <w:sz w:val="21"/>
      <w:szCs w:val="22"/>
    </w:rPr>
  </w:style>
  <w:style w:type="character" w:styleId="1212" w:customStyle="1">
    <w:name w:val="正文文本缩进 字符"/>
    <w:uiPriority w:val="0"/>
    <w:qFormat/>
    <w:rPr>
      <w:rFonts w:ascii="宋体" w:hAnsi="Arial"/>
      <w:color w:val="ff6600"/>
      <w:sz w:val="24"/>
      <w:szCs w:val="24"/>
      <w:lang w:val="zh-CN"/>
    </w:rPr>
  </w:style>
  <w:style w:type="character" w:styleId="1213" w:customStyle="1">
    <w:name w:val="标题 6 字符"/>
    <w:uiPriority w:val="0"/>
    <w:qFormat/>
    <w:rPr>
      <w:rFonts w:ascii="Arial" w:hAnsi="Arial" w:eastAsia="黑体"/>
      <w:b/>
      <w:bCs/>
      <w:sz w:val="24"/>
      <w:szCs w:val="24"/>
    </w:rPr>
  </w:style>
  <w:style w:type="character" w:styleId="1214" w:customStyle="1">
    <w:name w:val="纯文本 字符"/>
    <w:uiPriority w:val="0"/>
    <w:qFormat/>
    <w:rPr>
      <w:rFonts w:ascii="宋体" w:hAnsi="Courier New"/>
      <w:sz w:val="21"/>
    </w:rPr>
  </w:style>
  <w:style w:type="character" w:styleId="1215" w:customStyle="1">
    <w:name w:val="标题 8 字符"/>
    <w:uiPriority w:val="0"/>
    <w:qFormat/>
    <w:rPr>
      <w:rFonts w:ascii="Arial" w:hAnsi="Arial" w:eastAsia="黑体"/>
      <w:sz w:val="24"/>
      <w:szCs w:val="24"/>
    </w:rPr>
  </w:style>
  <w:style w:type="character" w:styleId="1216" w:customStyle="1">
    <w:name w:val="正文文本 字符"/>
    <w:uiPriority w:val="0"/>
    <w:qFormat/>
    <w:rPr>
      <w:sz w:val="30"/>
    </w:rPr>
  </w:style>
  <w:style w:type="character" w:styleId="1217" w:customStyle="1">
    <w:name w:val="正文首行缩进 Char"/>
    <w:uiPriority w:val="0"/>
    <w:qFormat/>
    <w:rPr>
      <w:rFonts w:ascii="华文中宋" w:eastAsia="华文中宋"/>
      <w:sz w:val="21"/>
      <w:lang w:bidi="ar-SA"/>
    </w:rPr>
  </w:style>
  <w:style w:type="character" w:styleId="1218" w:customStyle="1">
    <w:name w:val="日期 字符"/>
    <w:uiPriority w:val="0"/>
    <w:qFormat/>
    <w:rPr>
      <w:sz w:val="24"/>
    </w:rPr>
  </w:style>
  <w:style w:type="character" w:styleId="1219" w:customStyle="1">
    <w:name w:val="批注框文本 Char1"/>
    <w:uiPriority w:val="0"/>
    <w:qFormat/>
    <w:rPr>
      <w:sz w:val="18"/>
      <w:szCs w:val="18"/>
    </w:rPr>
  </w:style>
  <w:style w:type="character" w:styleId="1220" w:customStyle="1">
    <w:name w:val="标题 字符"/>
    <w:uiPriority w:val="0"/>
    <w:qFormat/>
    <w:rPr>
      <w:rFonts w:ascii="Cambria" w:hAnsi="Cambria"/>
      <w:b/>
      <w:bCs/>
      <w:sz w:val="32"/>
      <w:szCs w:val="32"/>
    </w:rPr>
  </w:style>
  <w:style w:type="character" w:styleId="1221" w:customStyle="1">
    <w:name w:val="标题4 Char Char"/>
    <w:link w:val="1222"/>
    <w:uiPriority w:val="0"/>
    <w:qFormat/>
    <w:rPr>
      <w:rFonts w:ascii="Arial" w:hAnsi="Arial" w:cs="Arial"/>
      <w:b/>
      <w:bCs/>
      <w:sz w:val="24"/>
      <w:szCs w:val="32"/>
    </w:rPr>
  </w:style>
  <w:style w:type="paragraph" w:styleId="1222" w:customStyle="1">
    <w:name w:val="标题4"/>
    <w:basedOn w:val="776"/>
    <w:next w:val="805"/>
    <w:link w:val="1221"/>
    <w:uiPriority w:val="0"/>
    <w:qFormat/>
    <w:pPr>
      <w:jc w:val="both"/>
      <w:keepLines/>
      <w:spacing w:before="260" w:after="260" w:line="412" w:lineRule="auto"/>
    </w:pPr>
    <w:rPr>
      <w:rFonts w:ascii="Arial" w:hAnsi="Arial" w:eastAsia="宋体" w:cs="Arial"/>
      <w:sz w:val="24"/>
      <w:szCs w:val="32"/>
      <w:lang w:bidi="mn-Mong-CN"/>
    </w:rPr>
  </w:style>
  <w:style w:type="character" w:styleId="1223" w:customStyle="1">
    <w:name w:val="textcontents"/>
    <w:uiPriority w:val="0"/>
    <w:qFormat/>
    <w:rPr>
      <w:rFonts w:hint="default" w:ascii="Times New Roman" w:hAnsi="Times New Roman" w:cs="Times New Roman"/>
    </w:rPr>
  </w:style>
  <w:style w:type="character" w:styleId="1224" w:customStyle="1">
    <w:name w:val="批注主题 字符"/>
    <w:uiPriority w:val="0"/>
    <w:qFormat/>
    <w:rPr>
      <w:b/>
      <w:bCs/>
      <w:sz w:val="21"/>
      <w:szCs w:val="24"/>
    </w:rPr>
  </w:style>
  <w:style w:type="character" w:styleId="1225" w:customStyle="1">
    <w:name w:val="正文文本缩进 Char2"/>
    <w:uiPriority w:val="0"/>
    <w:qFormat/>
    <w:rPr>
      <w:rFonts w:ascii="宋体" w:hAnsi="Arial"/>
      <w:color w:val="ff6600"/>
      <w:sz w:val="24"/>
      <w:szCs w:val="24"/>
      <w:lang w:val="zh-CN"/>
    </w:rPr>
  </w:style>
  <w:style w:type="character" w:styleId="1226" w:customStyle="1">
    <w:name w:val="明显引用 Char"/>
    <w:uiPriority w:val="0"/>
    <w:qFormat/>
    <w:rPr>
      <w:b/>
      <w:bCs/>
      <w:i/>
      <w:iCs/>
      <w:color w:val="4f81bd"/>
      <w:sz w:val="21"/>
      <w:szCs w:val="24"/>
    </w:rPr>
  </w:style>
  <w:style w:type="character" w:styleId="1227" w:customStyle="1">
    <w:name w:val="标题5 Char Char"/>
    <w:link w:val="1228"/>
    <w:uiPriority w:val="0"/>
    <w:qFormat/>
    <w:rPr>
      <w:rFonts w:ascii="Arial" w:hAnsi="Arial" w:cs="Arial"/>
      <w:b/>
      <w:bCs/>
      <w:sz w:val="24"/>
      <w:szCs w:val="32"/>
    </w:rPr>
  </w:style>
  <w:style w:type="paragraph" w:styleId="1228" w:customStyle="1">
    <w:name w:val="标题5"/>
    <w:basedOn w:val="777"/>
    <w:link w:val="1227"/>
    <w:uiPriority w:val="0"/>
    <w:qFormat/>
    <w:pPr>
      <w:jc w:val="both"/>
      <w:keepLines/>
      <w:spacing w:before="260" w:after="260" w:line="412" w:lineRule="auto"/>
    </w:pPr>
    <w:rPr>
      <w:rFonts w:ascii="Arial" w:hAnsi="Arial" w:eastAsia="宋体" w:cs="Arial"/>
      <w:sz w:val="24"/>
      <w:szCs w:val="32"/>
      <w:lang w:bidi="mn-Mong-CN"/>
    </w:rPr>
  </w:style>
  <w:style w:type="character" w:styleId="1229" w:customStyle="1">
    <w:name w:val="页脚 字符"/>
    <w:uiPriority w:val="99"/>
    <w:qFormat/>
    <w:rPr>
      <w:sz w:val="18"/>
      <w:szCs w:val="18"/>
    </w:rPr>
  </w:style>
  <w:style w:type="character" w:styleId="1230" w:customStyle="1">
    <w:name w:val="标题 1 Char1"/>
    <w:uiPriority w:val="0"/>
    <w:qFormat/>
    <w:rPr>
      <w:b/>
      <w:bCs/>
      <w:sz w:val="44"/>
      <w:szCs w:val="44"/>
    </w:rPr>
  </w:style>
  <w:style w:type="character" w:styleId="1231" w:customStyle="1">
    <w:name w:val="正文文本 2 字符"/>
    <w:uiPriority w:val="0"/>
    <w:qFormat/>
    <w:rPr>
      <w:rFonts w:ascii="宋体" w:hAnsi="宋体"/>
      <w:color w:val="ff0000"/>
      <w:sz w:val="24"/>
      <w:szCs w:val="24"/>
    </w:rPr>
  </w:style>
  <w:style w:type="character" w:styleId="1232" w:customStyle="1">
    <w:name w:val="正文文本缩进 2 字符"/>
    <w:uiPriority w:val="0"/>
    <w:qFormat/>
    <w:rPr>
      <w:rFonts w:ascii="宋体" w:hAnsi="MS Sans Serif"/>
      <w:spacing w:val="12"/>
      <w:sz w:val="24"/>
    </w:rPr>
  </w:style>
  <w:style w:type="character" w:styleId="1233" w:customStyle="1">
    <w:name w:val="副标题 字符"/>
    <w:uiPriority w:val="0"/>
    <w:qFormat/>
    <w:rPr>
      <w:rFonts w:ascii="Cambria" w:hAnsi="Cambria"/>
      <w:b/>
      <w:bCs/>
      <w:sz w:val="32"/>
      <w:szCs w:val="32"/>
    </w:rPr>
  </w:style>
  <w:style w:type="character" w:styleId="1234" w:customStyle="1">
    <w:name w:val="文档结构图 Char1"/>
    <w:uiPriority w:val="0"/>
    <w:qFormat/>
    <w:rPr>
      <w:rFonts w:ascii="宋体"/>
      <w:sz w:val="18"/>
      <w:szCs w:val="18"/>
    </w:rPr>
  </w:style>
  <w:style w:type="character" w:styleId="1235" w:customStyle="1">
    <w:name w:val="apple-converted-space"/>
    <w:uiPriority w:val="0"/>
    <w:qFormat/>
  </w:style>
  <w:style w:type="character" w:styleId="1236" w:customStyle="1">
    <w:name w:val="明显引用 字符"/>
    <w:link w:val="1237"/>
    <w:uiPriority w:val="99"/>
    <w:qFormat/>
    <w:rPr>
      <w:b/>
      <w:bCs/>
      <w:i/>
      <w:iCs/>
      <w:color w:val="4f81bd"/>
      <w:sz w:val="21"/>
      <w:szCs w:val="22"/>
    </w:rPr>
  </w:style>
  <w:style w:type="paragraph" w:styleId="1237">
    <w:name w:val="Intense Quote"/>
    <w:basedOn w:val="774"/>
    <w:next w:val="774"/>
    <w:link w:val="1236"/>
    <w:uiPriority w:val="0"/>
    <w:qFormat/>
    <w:pPr>
      <w:ind w:left="936" w:right="936"/>
      <w:spacing w:before="200" w:after="280"/>
      <w:pBdr>
        <w:bottom w:val="single" w:color="4F81BD" w:sz="4" w:space="4"/>
      </w:pBdr>
    </w:pPr>
    <w:rPr>
      <w:b/>
      <w:bCs/>
      <w:i/>
      <w:iCs/>
      <w:color w:val="4f81bd"/>
      <w:szCs w:val="22"/>
      <w:lang w:bidi="mn-Mong-CN"/>
    </w:rPr>
  </w:style>
  <w:style w:type="character" w:styleId="1238" w:customStyle="1">
    <w:name w:val="明显引用 Char1"/>
    <w:uiPriority w:val="0"/>
    <w:qFormat/>
    <w:rPr>
      <w:b/>
      <w:bCs/>
      <w:i/>
      <w:iCs/>
      <w:color w:val="4f81bd"/>
      <w:sz w:val="21"/>
      <w:lang w:bidi="ar-SA"/>
    </w:rPr>
  </w:style>
  <w:style w:type="character" w:styleId="1239" w:customStyle="1">
    <w:name w:val="批注框文本 字符"/>
    <w:uiPriority w:val="0"/>
    <w:qFormat/>
    <w:rPr>
      <w:sz w:val="18"/>
      <w:szCs w:val="18"/>
    </w:rPr>
  </w:style>
  <w:style w:type="character" w:styleId="1240" w:customStyle="1">
    <w:name w:val="明显强调1"/>
    <w:uiPriority w:val="0"/>
    <w:qFormat/>
    <w:rPr>
      <w:b/>
      <w:bCs/>
      <w:i/>
      <w:iCs/>
      <w:color w:val="4f81bd"/>
    </w:rPr>
  </w:style>
  <w:style w:type="character" w:styleId="1241" w:customStyle="1">
    <w:name w:val="书籍标题1"/>
    <w:uiPriority w:val="0"/>
    <w:qFormat/>
    <w:rPr>
      <w:b/>
      <w:bCs/>
      <w:smallCaps/>
      <w:spacing w:val="5"/>
    </w:rPr>
  </w:style>
  <w:style w:type="character" w:styleId="1242" w:customStyle="1">
    <w:name w:val="标题 1 字符"/>
    <w:uiPriority w:val="0"/>
    <w:qFormat/>
    <w:rPr>
      <w:rFonts w:ascii="黑体" w:eastAsia="黑体"/>
      <w:sz w:val="52"/>
    </w:rPr>
  </w:style>
  <w:style w:type="character" w:styleId="1243" w:customStyle="1">
    <w:name w:val="正文文本 3 字符"/>
    <w:uiPriority w:val="0"/>
    <w:qFormat/>
    <w:rPr>
      <w:rFonts w:ascii="宋体" w:hAnsi="宋体"/>
      <w:b/>
      <w:bCs/>
      <w:color w:val="ff0000"/>
      <w:sz w:val="24"/>
      <w:szCs w:val="24"/>
    </w:rPr>
  </w:style>
  <w:style w:type="character" w:styleId="1244" w:customStyle="1">
    <w:name w:val="明显参考1"/>
    <w:uiPriority w:val="0"/>
    <w:qFormat/>
    <w:rPr>
      <w:b/>
      <w:bCs/>
      <w:smallCaps/>
      <w:color w:val="c0504d"/>
      <w:spacing w:val="5"/>
      <w:u w:val="single"/>
    </w:rPr>
  </w:style>
  <w:style w:type="character" w:styleId="1245" w:customStyle="1">
    <w:name w:val="正文缩进 字符"/>
    <w:uiPriority w:val="0"/>
    <w:qFormat/>
    <w:rPr>
      <w:sz w:val="21"/>
      <w:szCs w:val="24"/>
    </w:rPr>
  </w:style>
  <w:style w:type="character" w:styleId="1246" w:customStyle="1">
    <w:name w:val="标题 9 字符"/>
    <w:uiPriority w:val="0"/>
    <w:qFormat/>
    <w:rPr>
      <w:rFonts w:ascii="Arial" w:hAnsi="Arial" w:eastAsia="黑体"/>
      <w:sz w:val="21"/>
      <w:szCs w:val="21"/>
    </w:rPr>
  </w:style>
  <w:style w:type="character" w:styleId="1247" w:customStyle="1">
    <w:name w:val="gcxx"/>
    <w:uiPriority w:val="0"/>
    <w:qFormat/>
  </w:style>
  <w:style w:type="character" w:styleId="1248" w:customStyle="1">
    <w:name w:val="副标题 Char1"/>
    <w:uiPriority w:val="0"/>
    <w:qFormat/>
    <w:rPr>
      <w:rFonts w:ascii="Cambria" w:hAnsi="Cambria" w:cs="Mongolian Baiti"/>
      <w:b/>
      <w:bCs/>
      <w:sz w:val="32"/>
      <w:szCs w:val="32"/>
      <w:lang w:bidi="ar-SA"/>
    </w:rPr>
  </w:style>
  <w:style w:type="paragraph" w:styleId="1249" w:customStyle="1">
    <w:name w:val="；要求；"/>
    <w:basedOn w:val="774"/>
    <w:uiPriority w:val="0"/>
    <w:qFormat/>
    <w:pPr>
      <w:ind w:left="420"/>
      <w:spacing w:line="600" w:lineRule="exact"/>
    </w:pPr>
    <w:rPr>
      <w:sz w:val="28"/>
      <w:szCs w:val="24"/>
    </w:rPr>
  </w:style>
  <w:style w:type="paragraph" w:styleId="1250" w:customStyle="1">
    <w:name w:val="空半行"/>
    <w:basedOn w:val="774"/>
    <w:uiPriority w:val="0"/>
    <w:qFormat/>
    <w:pPr>
      <w:spacing w:line="120" w:lineRule="exact"/>
    </w:pPr>
    <w:rPr>
      <w:rFonts w:eastAsia="仿宋_GB2312"/>
      <w:color w:val="ffffff"/>
      <w:sz w:val="30"/>
    </w:rPr>
  </w:style>
  <w:style w:type="paragraph" w:styleId="1251" w:customStyle="1">
    <w:name w:val="Char Char Char1 Char"/>
    <w:basedOn w:val="776"/>
    <w:next w:val="774"/>
    <w:uiPriority w:val="0"/>
    <w:qFormat/>
    <w:pPr>
      <w:jc w:val="left"/>
      <w:keepLines/>
      <w:spacing w:before="120" w:after="120"/>
    </w:pPr>
    <w:rPr>
      <w:rFonts w:ascii="Arial" w:hAnsi="Arial" w:eastAsia="黑体"/>
      <w:bCs w:val="0"/>
      <w:sz w:val="32"/>
    </w:rPr>
  </w:style>
  <w:style w:type="paragraph" w:styleId="1252" w:customStyle="1">
    <w:name w:val="_Style 4"/>
    <w:basedOn w:val="774"/>
    <w:uiPriority w:val="0"/>
    <w:qFormat/>
    <w:pPr>
      <w:ind w:firstLine="200"/>
      <w:spacing w:line="360" w:lineRule="auto"/>
    </w:pPr>
    <w:rPr>
      <w:szCs w:val="24"/>
    </w:rPr>
  </w:style>
  <w:style w:type="paragraph" w:styleId="1253" w:customStyle="1">
    <w:name w:val="Char Char Char Char Char Char Char Char Char Char"/>
    <w:basedOn w:val="774"/>
    <w:uiPriority w:val="0"/>
    <w:qFormat/>
    <w:pPr>
      <w:ind w:left="552" w:hanging="420"/>
      <w:tabs>
        <w:tab w:val="left" w:pos="425" w:leader="none"/>
        <w:tab w:val="left" w:pos="552" w:leader="none"/>
      </w:tabs>
    </w:pPr>
    <w:rPr>
      <w:sz w:val="24"/>
      <w:szCs w:val="24"/>
    </w:rPr>
  </w:style>
  <w:style w:type="paragraph" w:styleId="1254" w:customStyle="1">
    <w:name w:val="Char Char Char Char Char Char Char Char Char Char2"/>
    <w:basedOn w:val="774"/>
    <w:uiPriority w:val="0"/>
    <w:qFormat/>
    <w:pPr>
      <w:ind w:left="855" w:hanging="855"/>
      <w:tabs>
        <w:tab w:val="left" w:pos="360" w:leader="none"/>
        <w:tab w:val="left" w:pos="855" w:leader="none"/>
      </w:tabs>
    </w:pPr>
    <w:rPr>
      <w:sz w:val="24"/>
      <w:szCs w:val="24"/>
    </w:rPr>
  </w:style>
  <w:style w:type="paragraph" w:styleId="1255" w:customStyle="1">
    <w:name w:val="TOC 标题111"/>
    <w:basedOn w:val="775"/>
    <w:next w:val="774"/>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56"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257" w:customStyle="1">
    <w:name w:val="È±Ê¡ÎÄ±¾"/>
    <w:basedOn w:val="774"/>
    <w:uiPriority w:val="0"/>
    <w:qFormat/>
    <w:pPr>
      <w:jc w:val="left"/>
      <w:widowControl/>
    </w:pPr>
    <w:rPr>
      <w:sz w:val="24"/>
    </w:rPr>
  </w:style>
  <w:style w:type="paragraph" w:styleId="1258" w:customStyle="1">
    <w:name w:val="p16"/>
    <w:uiPriority w:val="0"/>
    <w:qFormat/>
    <w:pPr>
      <w:spacing w:before="100" w:beforeAutospacing="1" w:after="100" w:afterAutospacing="1"/>
    </w:pPr>
    <w:rPr>
      <w:rFonts w:ascii="宋体" w:hAnsi="宋体" w:eastAsia="宋体" w:cs="宋体"/>
      <w:sz w:val="24"/>
      <w:lang w:val="en-US" w:eastAsia="zh-CN" w:bidi="ar-SA"/>
    </w:rPr>
  </w:style>
  <w:style w:type="paragraph" w:styleId="1259" w:customStyle="1">
    <w:name w:val="Char Char Char Char1"/>
    <w:basedOn w:val="774"/>
    <w:uiPriority w:val="0"/>
    <w:qFormat/>
    <w:rPr>
      <w:szCs w:val="24"/>
    </w:rPr>
  </w:style>
  <w:style w:type="paragraph" w:styleId="1260" w:customStyle="1">
    <w:name w:val="纯文本1"/>
    <w:basedOn w:val="774"/>
    <w:link w:val="1261"/>
    <w:uiPriority w:val="0"/>
    <w:qFormat/>
    <w:pPr>
      <w:spacing w:line="480" w:lineRule="exact"/>
    </w:pPr>
    <w:rPr>
      <w:rFonts w:ascii="宋体"/>
      <w:sz w:val="24"/>
    </w:rPr>
  </w:style>
  <w:style w:type="character" w:styleId="1261" w:customStyle="1">
    <w:name w:val="Plain Text Char1"/>
    <w:link w:val="1260"/>
    <w:uiPriority w:val="0"/>
    <w:qFormat/>
    <w:rPr>
      <w:rFonts w:ascii="宋体"/>
      <w:sz w:val="24"/>
      <w:lang w:bidi="ar-SA"/>
    </w:rPr>
  </w:style>
  <w:style w:type="paragraph" w:styleId="1262" w:customStyle="1">
    <w:name w:val="_Style 13"/>
    <w:basedOn w:val="774"/>
    <w:next w:val="800"/>
    <w:uiPriority w:val="0"/>
    <w:qFormat/>
    <w:pPr>
      <w:spacing w:line="0" w:lineRule="atLeast"/>
    </w:pPr>
    <w:rPr>
      <w:sz w:val="30"/>
    </w:rPr>
  </w:style>
  <w:style w:type="paragraph" w:styleId="1263" w:customStyle="1">
    <w:name w:val="Char Char Char Char Char1 Char"/>
    <w:basedOn w:val="774"/>
    <w:uiPriority w:val="0"/>
    <w:qFormat/>
    <w:rPr>
      <w:szCs w:val="24"/>
    </w:rPr>
  </w:style>
  <w:style w:type="paragraph" w:styleId="1264" w:customStyle="1">
    <w:name w:val="1"/>
    <w:basedOn w:val="774"/>
    <w:next w:val="800"/>
    <w:uiPriority w:val="0"/>
    <w:qFormat/>
    <w:pPr>
      <w:spacing w:line="0" w:lineRule="atLeast"/>
    </w:pPr>
    <w:rPr>
      <w:sz w:val="30"/>
    </w:rPr>
  </w:style>
  <w:style w:type="paragraph" w:styleId="1265" w:customStyle="1">
    <w:name w:val="Char Char Char Char4"/>
    <w:basedOn w:val="774"/>
    <w:uiPriority w:val="0"/>
    <w:qFormat/>
    <w:rPr>
      <w:szCs w:val="24"/>
    </w:rPr>
  </w:style>
  <w:style w:type="paragraph" w:styleId="1266" w:customStyle="1">
    <w:name w:val="纯文本11"/>
    <w:basedOn w:val="774"/>
    <w:uiPriority w:val="0"/>
    <w:qFormat/>
    <w:pPr>
      <w:spacing w:line="480" w:lineRule="exact"/>
    </w:pPr>
    <w:rPr>
      <w:rFonts w:ascii="宋体"/>
      <w:sz w:val="24"/>
    </w:rPr>
  </w:style>
  <w:style w:type="paragraph" w:styleId="1267" w:customStyle="1">
    <w:name w:val="p0"/>
    <w:basedOn w:val="774"/>
    <w:uiPriority w:val="0"/>
    <w:qFormat/>
    <w:pPr>
      <w:widowControl/>
    </w:pPr>
    <w:rPr>
      <w:szCs w:val="21"/>
    </w:rPr>
  </w:style>
  <w:style w:type="paragraph" w:styleId="1268" w:customStyle="1">
    <w:name w:val="正文 + 宋体"/>
    <w:basedOn w:val="779"/>
    <w:link w:val="1269"/>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69" w:customStyle="1">
    <w:name w:val="正文 + 宋体 Char"/>
    <w:link w:val="1268"/>
    <w:uiPriority w:val="0"/>
    <w:qFormat/>
    <w:rPr>
      <w:rFonts w:ascii="宋体" w:hAnsi="宋体"/>
      <w:color w:val="000000"/>
      <w:sz w:val="24"/>
      <w:szCs w:val="24"/>
      <w:lang w:bidi="ar-SA"/>
    </w:rPr>
  </w:style>
  <w:style w:type="paragraph" w:styleId="1270" w:customStyle="1">
    <w:name w:val="flNote"/>
    <w:basedOn w:val="774"/>
    <w:uiPriority w:val="0"/>
    <w:qFormat/>
    <w:pPr>
      <w:jc w:val="center"/>
      <w:spacing w:before="320" w:after="160" w:line="360" w:lineRule="atLeast"/>
    </w:pPr>
    <w:rPr>
      <w:rFonts w:ascii="Arial" w:eastAsia="黑体"/>
      <w:sz w:val="30"/>
    </w:rPr>
  </w:style>
  <w:style w:type="paragraph" w:styleId="1271" w:customStyle="1">
    <w:name w:val="默认段落字体 Para Char Char Char Char"/>
    <w:basedOn w:val="774"/>
    <w:uiPriority w:val="0"/>
    <w:qFormat/>
    <w:pPr>
      <w:jc w:val="left"/>
      <w:widowControl/>
    </w:pPr>
    <w:rPr>
      <w:sz w:val="20"/>
    </w:rPr>
  </w:style>
  <w:style w:type="paragraph" w:styleId="1272" w:customStyle="1">
    <w:name w:val="Char Char Char Char12"/>
    <w:basedOn w:val="774"/>
    <w:uiPriority w:val="0"/>
    <w:qFormat/>
    <w:rPr>
      <w:szCs w:val="24"/>
    </w:rPr>
  </w:style>
  <w:style w:type="paragraph" w:styleId="1273" w:customStyle="1">
    <w:name w:val="默认段落字体 Para Char Char Char"/>
    <w:basedOn w:val="774"/>
    <w:uiPriority w:val="0"/>
    <w:qFormat/>
  </w:style>
  <w:style w:type="character" w:styleId="1274" w:customStyle="1">
    <w:name w:val="引用 Char1"/>
    <w:uiPriority w:val="0"/>
    <w:qFormat/>
    <w:rPr>
      <w:i/>
      <w:iCs/>
      <w:color w:val="000000"/>
      <w:sz w:val="21"/>
      <w:szCs w:val="24"/>
      <w:lang w:bidi="ar-SA"/>
    </w:rPr>
  </w:style>
  <w:style w:type="paragraph" w:styleId="1275" w:customStyle="1">
    <w:name w:val="默认段落字体 Para Char Char Char1 Char"/>
    <w:basedOn w:val="774"/>
    <w:uiPriority w:val="0"/>
    <w:qFormat/>
    <w:pPr>
      <w:ind w:left="420" w:firstLine="420"/>
      <w:spacing w:line="360" w:lineRule="auto"/>
    </w:pPr>
    <w:rPr>
      <w:rFonts w:ascii="宋体"/>
    </w:rPr>
  </w:style>
  <w:style w:type="paragraph" w:styleId="1276" w:customStyle="1">
    <w:name w:val="cjk"/>
    <w:basedOn w:val="774"/>
    <w:uiPriority w:val="0"/>
    <w:qFormat/>
    <w:pPr>
      <w:spacing w:before="100" w:beforeAutospacing="1"/>
      <w:widowControl/>
    </w:pPr>
    <w:rPr>
      <w:rFonts w:ascii="宋体" w:hAnsi="宋体" w:cs="宋体"/>
      <w:color w:val="000000"/>
      <w:sz w:val="30"/>
      <w:szCs w:val="30"/>
    </w:rPr>
  </w:style>
  <w:style w:type="paragraph" w:styleId="1277" w:customStyle="1">
    <w:name w:val="样式"/>
    <w:basedOn w:val="774"/>
    <w:next w:val="801"/>
    <w:uiPriority w:val="0"/>
    <w:qFormat/>
    <w:pPr>
      <w:ind w:firstLine="540"/>
      <w:spacing w:line="360" w:lineRule="auto"/>
      <w:widowControl/>
    </w:pPr>
    <w:rPr>
      <w:rFonts w:ascii="宋体" w:hAnsi="MS Sans Serif"/>
      <w:spacing w:val="12"/>
      <w:sz w:val="24"/>
      <w:szCs w:val="24"/>
    </w:rPr>
  </w:style>
  <w:style w:type="paragraph" w:styleId="1278" w:customStyle="1">
    <w:name w:val="p15"/>
    <w:basedOn w:val="774"/>
    <w:uiPriority w:val="0"/>
    <w:qFormat/>
    <w:pPr>
      <w:jc w:val="left"/>
      <w:spacing w:before="100" w:beforeAutospacing="1" w:after="100" w:afterAutospacing="1"/>
      <w:widowControl/>
    </w:pPr>
    <w:rPr>
      <w:rFonts w:ascii="宋体" w:hAnsi="宋体" w:cs="宋体"/>
      <w:sz w:val="24"/>
      <w:szCs w:val="24"/>
    </w:rPr>
  </w:style>
  <w:style w:type="paragraph" w:styleId="1279" w:customStyle="1">
    <w:name w:val="TOC 标题11"/>
    <w:basedOn w:val="775"/>
    <w:next w:val="774"/>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80" w:customStyle="1">
    <w:name w:val="字元 字元"/>
    <w:basedOn w:val="774"/>
    <w:uiPriority w:val="0"/>
    <w:qFormat/>
    <w:pPr>
      <w:jc w:val="left"/>
      <w:spacing w:after="160" w:line="240" w:lineRule="exact"/>
      <w:widowControl/>
    </w:pPr>
    <w:rPr>
      <w:rFonts w:ascii="Verdana" w:hAnsi="Verdana" w:eastAsia="MS Mincho" w:cs="Verdana"/>
      <w:sz w:val="20"/>
      <w:lang w:eastAsia="en-US" w:bidi="kn-IN"/>
    </w:rPr>
  </w:style>
  <w:style w:type="character" w:styleId="1281" w:customStyle="1">
    <w:name w:val="Char Char18"/>
    <w:uiPriority w:val="0"/>
    <w:qFormat/>
    <w:rPr>
      <w:b/>
      <w:bCs/>
      <w:sz w:val="44"/>
      <w:szCs w:val="44"/>
    </w:rPr>
  </w:style>
  <w:style w:type="character" w:styleId="1282" w:customStyle="1">
    <w:name w:val="Char Char41"/>
    <w:uiPriority w:val="0"/>
    <w:qFormat/>
    <w:rPr>
      <w:rFonts w:ascii="华文细黑" w:hAnsi="华文细黑" w:eastAsia="幼圆" w:cs="Tahoma"/>
      <w:b/>
      <w:sz w:val="28"/>
      <w:szCs w:val="32"/>
      <w:lang w:val="en-US" w:eastAsia="zh-CN" w:bidi="ar-SA"/>
    </w:rPr>
  </w:style>
  <w:style w:type="character" w:styleId="1283" w:customStyle="1">
    <w:name w:val="Char Char17"/>
    <w:uiPriority w:val="0"/>
    <w:qFormat/>
    <w:rPr>
      <w:b/>
      <w:bCs/>
      <w:sz w:val="24"/>
      <w:szCs w:val="24"/>
    </w:rPr>
  </w:style>
  <w:style w:type="character" w:styleId="1284" w:customStyle="1">
    <w:name w:val="Char Char23"/>
    <w:uiPriority w:val="0"/>
    <w:qFormat/>
    <w:rPr>
      <w:rFonts w:ascii="幼圆" w:hAnsi="华文细黑" w:eastAsia="幼圆" w:cs="Tahoma"/>
      <w:b/>
      <w:bCs/>
      <w:sz w:val="30"/>
      <w:szCs w:val="24"/>
    </w:rPr>
  </w:style>
  <w:style w:type="character" w:styleId="1285" w:customStyle="1">
    <w:name w:val="Char Char11"/>
    <w:uiPriority w:val="0"/>
    <w:qFormat/>
    <w:rPr>
      <w:rFonts w:ascii="幼圆" w:hAnsi="Tahoma" w:eastAsia="幼圆" w:cs="Tahoma"/>
      <w:b/>
      <w:bCs/>
      <w:sz w:val="32"/>
      <w:szCs w:val="32"/>
      <w:lang w:val="en-US" w:eastAsia="zh-CN" w:bidi="ar-SA"/>
    </w:rPr>
  </w:style>
  <w:style w:type="character" w:styleId="1286" w:customStyle="1">
    <w:name w:val="Char Char31"/>
    <w:uiPriority w:val="0"/>
    <w:qFormat/>
    <w:rPr>
      <w:rFonts w:ascii="幼圆" w:hAnsi="华文细黑" w:eastAsia="幼圆" w:cs="Tahoma"/>
      <w:b/>
      <w:bCs/>
      <w:sz w:val="24"/>
      <w:szCs w:val="24"/>
      <w:lang w:val="en-US" w:eastAsia="zh-CN" w:bidi="ar-SA"/>
    </w:rPr>
  </w:style>
  <w:style w:type="character" w:styleId="1287" w:customStyle="1">
    <w:name w:val="Char Char24"/>
    <w:uiPriority w:val="0"/>
    <w:semiHidden/>
    <w:qFormat/>
    <w:rPr>
      <w:rFonts w:eastAsia="华文细黑"/>
      <w:sz w:val="21"/>
      <w:szCs w:val="24"/>
      <w:lang w:val="en-US" w:eastAsia="zh-CN" w:bidi="ar-SA"/>
    </w:rPr>
  </w:style>
  <w:style w:type="character" w:styleId="1288" w:customStyle="1">
    <w:name w:val="Char Char5"/>
    <w:uiPriority w:val="0"/>
    <w:qFormat/>
    <w:rPr>
      <w:rFonts w:eastAsia="华文细黑"/>
      <w:b/>
      <w:bCs/>
      <w:sz w:val="21"/>
      <w:szCs w:val="24"/>
      <w:lang w:val="en-US" w:eastAsia="zh-CN" w:bidi="ar-SA"/>
    </w:rPr>
  </w:style>
  <w:style w:type="character" w:styleId="1289" w:customStyle="1">
    <w:name w:val="Char Char19"/>
    <w:uiPriority w:val="0"/>
    <w:qFormat/>
    <w:rPr>
      <w:rFonts w:ascii="仿宋_GB2312" w:hAnsi="仿宋_GB2312"/>
      <w:b/>
      <w:bCs/>
      <w:sz w:val="28"/>
      <w:szCs w:val="28"/>
    </w:rPr>
  </w:style>
  <w:style w:type="character" w:styleId="1290" w:customStyle="1">
    <w:name w:val="Char Char21"/>
    <w:uiPriority w:val="0"/>
    <w:qFormat/>
    <w:rPr>
      <w:rFonts w:ascii="华文细黑" w:hAnsi="华文细黑" w:eastAsia="幼圆" w:cs="Tahoma"/>
      <w:b/>
      <w:sz w:val="30"/>
      <w:szCs w:val="30"/>
    </w:rPr>
  </w:style>
  <w:style w:type="character" w:styleId="1291" w:customStyle="1">
    <w:name w:val="Char Char181"/>
    <w:uiPriority w:val="0"/>
    <w:qFormat/>
    <w:rPr>
      <w:rFonts w:ascii="Tahoma" w:hAnsi="Tahoma" w:eastAsia="幼圆"/>
      <w:b/>
      <w:bCs/>
      <w:sz w:val="24"/>
      <w:szCs w:val="24"/>
    </w:rPr>
  </w:style>
  <w:style w:type="character" w:styleId="1292" w:customStyle="1">
    <w:name w:val="Char Char20"/>
    <w:uiPriority w:val="0"/>
    <w:qFormat/>
    <w:rPr>
      <w:rFonts w:ascii="Tahoma" w:hAnsi="Tahoma" w:eastAsia="幼圆"/>
      <w:b/>
      <w:bCs/>
      <w:sz w:val="28"/>
      <w:szCs w:val="28"/>
    </w:rPr>
  </w:style>
  <w:style w:type="character" w:styleId="1293" w:customStyle="1">
    <w:name w:val="Char Char22"/>
    <w:uiPriority w:val="0"/>
    <w:qFormat/>
    <w:rPr>
      <w:rFonts w:ascii="幼圆" w:hAnsi="华文细黑" w:eastAsia="幼圆" w:cs="Tahoma"/>
      <w:b/>
      <w:bCs/>
      <w:color w:val="ff0000"/>
      <w:sz w:val="30"/>
      <w:szCs w:val="30"/>
    </w:rPr>
  </w:style>
  <w:style w:type="character" w:styleId="1294" w:customStyle="1">
    <w:name w:val="Char Char9"/>
    <w:uiPriority w:val="0"/>
    <w:qFormat/>
    <w:rPr>
      <w:sz w:val="18"/>
      <w:szCs w:val="18"/>
    </w:rPr>
  </w:style>
  <w:style w:type="character" w:styleId="1295" w:customStyle="1">
    <w:name w:val="手改 Char Char"/>
    <w:uiPriority w:val="0"/>
    <w:qFormat/>
    <w:rPr>
      <w:sz w:val="21"/>
      <w:szCs w:val="24"/>
    </w:rPr>
  </w:style>
  <w:style w:type="character" w:styleId="1296" w:customStyle="1">
    <w:name w:val="Char Char16"/>
    <w:uiPriority w:val="0"/>
    <w:qFormat/>
    <w:rPr>
      <w:rFonts w:ascii="Tahoma" w:hAnsi="Tahoma" w:eastAsia="幼圆"/>
      <w:sz w:val="24"/>
      <w:szCs w:val="24"/>
    </w:rPr>
  </w:style>
  <w:style w:type="paragraph" w:styleId="1297" w:customStyle="1">
    <w:name w:val="Table Paragraph"/>
    <w:basedOn w:val="774"/>
    <w:uiPriority w:val="0"/>
    <w:qFormat/>
    <w:pPr>
      <w:jc w:val="left"/>
    </w:pPr>
    <w:rPr>
      <w:rFonts w:ascii="Calibri" w:hAnsi="Calibri"/>
      <w:sz w:val="22"/>
      <w:szCs w:val="22"/>
      <w:lang w:eastAsia="en-US"/>
    </w:rPr>
  </w:style>
  <w:style w:type="paragraph" w:styleId="1298" w:customStyle="1">
    <w:name w:val="格式３"/>
    <w:basedOn w:val="774"/>
    <w:uiPriority w:val="0"/>
    <w:qFormat/>
    <w:pPr>
      <w:ind w:left="600" w:hanging="600"/>
      <w:spacing w:line="420" w:lineRule="atLeast"/>
    </w:pPr>
    <w:rPr>
      <w:rFonts w:hint="eastAsia" w:ascii="宋体" w:hAnsi="宋体"/>
      <w:color w:val="000000"/>
      <w:sz w:val="24"/>
    </w:rPr>
  </w:style>
  <w:style w:type="table" w:styleId="1299" w:customStyle="1">
    <w:name w:val="网格型3"/>
    <w:basedOn w:val="785"/>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0" w:customStyle="1">
    <w:name w:val="Heading 1 Char"/>
    <w:uiPriority w:val="0"/>
    <w:qFormat/>
    <w:rPr>
      <w:rFonts w:ascii="黑体" w:hAnsi="黑体" w:eastAsia="黑体"/>
      <w:b/>
      <w:bCs/>
      <w:sz w:val="72"/>
      <w:szCs w:val="72"/>
      <w:lang w:val="en-US" w:eastAsia="en-US" w:bidi="ar-SA"/>
    </w:rPr>
  </w:style>
  <w:style w:type="character" w:styleId="1301" w:customStyle="1">
    <w:name w:val="普通文字 Char Char1"/>
    <w:uiPriority w:val="0"/>
    <w:qFormat/>
    <w:rPr>
      <w:rFonts w:ascii="华文细黑" w:hAnsi="华文细黑" w:eastAsia="华文细黑" w:cs="华文细黑"/>
      <w:sz w:val="21"/>
      <w:szCs w:val="21"/>
      <w:lang w:val="en-US" w:eastAsia="zh-CN" w:bidi="ar-SA"/>
    </w:rPr>
  </w:style>
  <w:style w:type="character" w:styleId="1302" w:customStyle="1">
    <w:name w:val="Table Text Char Char"/>
    <w:link w:val="1303"/>
    <w:uiPriority w:val="0"/>
    <w:qFormat/>
    <w:rPr>
      <w:rFonts w:ascii="Arial" w:hAnsi="Arial"/>
      <w:sz w:val="18"/>
      <w:lang w:bidi="ar-SA"/>
    </w:rPr>
  </w:style>
  <w:style w:type="paragraph" w:styleId="1303" w:customStyle="1">
    <w:name w:val="Table Text Char"/>
    <w:link w:val="1302"/>
    <w:uiPriority w:val="0"/>
    <w:qFormat/>
    <w:pPr>
      <w:spacing w:before="80" w:after="80"/>
    </w:pPr>
    <w:rPr>
      <w:rFonts w:ascii="Arial" w:hAnsi="Arial" w:eastAsia="宋体" w:cs="Times New Roman"/>
      <w:sz w:val="18"/>
      <w:lang w:val="en-US" w:eastAsia="zh-CN" w:bidi="ar-SA"/>
    </w:rPr>
  </w:style>
  <w:style w:type="character" w:styleId="1304" w:customStyle="1">
    <w:name w:val="t121"/>
    <w:uiPriority w:val="0"/>
    <w:qFormat/>
    <w:rPr>
      <w:sz w:val="21"/>
      <w:szCs w:val="21"/>
    </w:rPr>
  </w:style>
  <w:style w:type="character" w:styleId="1305" w:customStyle="1">
    <w:name w:val="表蕊 Char1"/>
    <w:link w:val="1306"/>
    <w:uiPriority w:val="0"/>
    <w:qFormat/>
    <w:rPr>
      <w:rFonts w:eastAsia="楷体_GB2312"/>
      <w:spacing w:val="-10"/>
      <w:sz w:val="21"/>
    </w:rPr>
  </w:style>
  <w:style w:type="paragraph" w:styleId="1306" w:customStyle="1">
    <w:name w:val="表蕊"/>
    <w:basedOn w:val="774"/>
    <w:link w:val="1305"/>
    <w:uiPriority w:val="0"/>
    <w:qFormat/>
    <w:pPr>
      <w:jc w:val="left"/>
      <w:spacing w:line="320" w:lineRule="atLeast"/>
    </w:pPr>
    <w:rPr>
      <w:rFonts w:eastAsia="楷体_GB2312"/>
      <w:spacing w:val="-10"/>
      <w:lang w:bidi="mn-Mong-CN"/>
    </w:rPr>
  </w:style>
  <w:style w:type="character" w:styleId="1307" w:customStyle="1">
    <w:name w:val="公文正文 Char"/>
    <w:link w:val="1308"/>
    <w:uiPriority w:val="0"/>
    <w:qFormat/>
    <w:rPr>
      <w:rFonts w:ascii="仿宋_GB2312" w:hAnsi="宋体" w:eastAsia="仿宋_GB2312"/>
      <w:sz w:val="28"/>
      <w:szCs w:val="24"/>
      <w:lang w:bidi="ar-SA"/>
    </w:rPr>
  </w:style>
  <w:style w:type="paragraph" w:styleId="1308" w:customStyle="1">
    <w:name w:val="公文正文"/>
    <w:link w:val="1307"/>
    <w:uiPriority w:val="0"/>
    <w:qFormat/>
    <w:pPr>
      <w:ind w:firstLine="200"/>
    </w:pPr>
    <w:rPr>
      <w:rFonts w:ascii="仿宋_GB2312" w:hAnsi="宋体" w:eastAsia="仿宋_GB2312" w:cs="Times New Roman"/>
      <w:sz w:val="28"/>
      <w:szCs w:val="24"/>
      <w:lang w:val="en-US" w:eastAsia="zh-CN" w:bidi="ar-SA"/>
    </w:rPr>
  </w:style>
  <w:style w:type="character" w:styleId="1309"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10" w:customStyle="1">
    <w:name w:val="Table Text Char Char Char Char Char Char"/>
    <w:uiPriority w:val="0"/>
    <w:qFormat/>
    <w:rPr>
      <w:rFonts w:ascii="Arial" w:hAnsi="Arial" w:eastAsia="宋体" w:cs="Arial"/>
      <w:sz w:val="18"/>
      <w:szCs w:val="18"/>
      <w:lang w:val="en-US" w:eastAsia="zh-CN" w:bidi="ar-SA"/>
    </w:rPr>
  </w:style>
  <w:style w:type="character" w:styleId="1311" w:customStyle="1">
    <w:name w:val="style1 style3"/>
    <w:uiPriority w:val="0"/>
    <w:qFormat/>
  </w:style>
  <w:style w:type="character" w:styleId="1312" w:customStyle="1">
    <w:name w:val="apple-style-span"/>
    <w:uiPriority w:val="99"/>
    <w:qFormat/>
  </w:style>
  <w:style w:type="character" w:styleId="1313" w:customStyle="1">
    <w:name w:val="param_td12"/>
    <w:uiPriority w:val="0"/>
    <w:qFormat/>
  </w:style>
  <w:style w:type="character" w:styleId="1314" w:customStyle="1">
    <w:name w:val="blacktext"/>
    <w:uiPriority w:val="0"/>
    <w:qFormat/>
  </w:style>
  <w:style w:type="character" w:styleId="1315" w:customStyle="1">
    <w:name w:val="文档-正文 Char Char"/>
    <w:link w:val="1316"/>
    <w:uiPriority w:val="0"/>
    <w:qFormat/>
    <w:rPr>
      <w:rFonts w:ascii="Arial" w:hAnsi="Arial" w:cs="Arial"/>
      <w:sz w:val="24"/>
    </w:rPr>
  </w:style>
  <w:style w:type="paragraph" w:styleId="1316" w:customStyle="1">
    <w:name w:val="文档-正文"/>
    <w:basedOn w:val="774"/>
    <w:link w:val="1315"/>
    <w:uiPriority w:val="0"/>
    <w:qFormat/>
    <w:pPr>
      <w:ind w:firstLine="200"/>
      <w:jc w:val="left"/>
      <w:spacing w:line="360" w:lineRule="auto"/>
      <w:widowControl/>
    </w:pPr>
    <w:rPr>
      <w:rFonts w:ascii="Arial" w:hAnsi="Arial" w:cs="Arial"/>
      <w:sz w:val="24"/>
      <w:lang w:bidi="mn-Mong-CN"/>
    </w:rPr>
  </w:style>
  <w:style w:type="character" w:styleId="1317" w:customStyle="1">
    <w:name w:val="标准段落正文 Char1"/>
    <w:link w:val="1318"/>
    <w:uiPriority w:val="0"/>
    <w:qFormat/>
    <w:rPr>
      <w:sz w:val="24"/>
    </w:rPr>
  </w:style>
  <w:style w:type="paragraph" w:styleId="1318" w:customStyle="1">
    <w:name w:val="标准段落正文"/>
    <w:basedOn w:val="774"/>
    <w:link w:val="1317"/>
    <w:uiPriority w:val="0"/>
    <w:qFormat/>
    <w:pPr>
      <w:ind w:firstLine="480"/>
      <w:spacing w:line="312" w:lineRule="auto"/>
    </w:pPr>
    <w:rPr>
      <w:sz w:val="24"/>
      <w:lang w:bidi="mn-Mong-CN"/>
    </w:rPr>
  </w:style>
  <w:style w:type="character" w:styleId="1319" w:customStyle="1">
    <w:name w:val="h Char"/>
    <w:uiPriority w:val="0"/>
    <w:qFormat/>
    <w:rPr>
      <w:rFonts w:eastAsia="宋体"/>
      <w:sz w:val="18"/>
      <w:szCs w:val="18"/>
      <w:lang w:val="en-US" w:eastAsia="zh-CN" w:bidi="ar-SA"/>
    </w:rPr>
  </w:style>
  <w:style w:type="character" w:styleId="1320" w:customStyle="1">
    <w:name w:val="方案标题2 Char"/>
    <w:link w:val="1321"/>
    <w:uiPriority w:val="0"/>
    <w:qFormat/>
    <w:rPr>
      <w:rFonts w:ascii="黑体" w:hAnsi="Arial" w:eastAsia="黑体"/>
      <w:b/>
      <w:spacing w:val="14"/>
      <w:sz w:val="28"/>
      <w:szCs w:val="32"/>
    </w:rPr>
  </w:style>
  <w:style w:type="paragraph" w:styleId="1321" w:customStyle="1">
    <w:name w:val="方案标题2"/>
    <w:basedOn w:val="774"/>
    <w:next w:val="774"/>
    <w:link w:val="1320"/>
    <w:uiPriority w:val="0"/>
    <w:qFormat/>
    <w:pPr>
      <w:keepLines/>
      <w:spacing w:before="200" w:after="40"/>
      <w:outlineLvl w:val="1"/>
    </w:pPr>
    <w:rPr>
      <w:rFonts w:ascii="黑体" w:hAnsi="Arial" w:eastAsia="黑体"/>
      <w:b/>
      <w:spacing w:val="14"/>
      <w:sz w:val="28"/>
      <w:szCs w:val="32"/>
      <w:lang w:bidi="mn-Mong-CN"/>
    </w:rPr>
  </w:style>
  <w:style w:type="character" w:styleId="1322" w:customStyle="1">
    <w:name w:val="表头 Char"/>
    <w:link w:val="1323"/>
    <w:uiPriority w:val="0"/>
    <w:qFormat/>
    <w:rPr>
      <w:rFonts w:eastAsia="黑体"/>
      <w:spacing w:val="-10"/>
      <w:sz w:val="21"/>
    </w:rPr>
  </w:style>
  <w:style w:type="paragraph" w:styleId="1323" w:customStyle="1">
    <w:name w:val="表头"/>
    <w:basedOn w:val="774"/>
    <w:link w:val="1322"/>
    <w:uiPriority w:val="0"/>
    <w:qFormat/>
    <w:pPr>
      <w:jc w:val="center"/>
      <w:spacing w:line="320" w:lineRule="atLeast"/>
    </w:pPr>
    <w:rPr>
      <w:rFonts w:eastAsia="黑体"/>
      <w:spacing w:val="-10"/>
      <w:lang w:bidi="mn-Mong-CN"/>
    </w:rPr>
  </w:style>
  <w:style w:type="character" w:styleId="1324" w:customStyle="1">
    <w:name w:val="style16"/>
    <w:uiPriority w:val="0"/>
    <w:qFormat/>
  </w:style>
  <w:style w:type="character" w:styleId="1325" w:customStyle="1">
    <w:name w:val="方案标题3 Char"/>
    <w:link w:val="1326"/>
    <w:uiPriority w:val="0"/>
    <w:qFormat/>
    <w:rPr>
      <w:rFonts w:ascii="黑体" w:hAnsi="Arial" w:eastAsia="黑体"/>
      <w:b/>
      <w:spacing w:val="14"/>
      <w:sz w:val="24"/>
      <w:szCs w:val="30"/>
    </w:rPr>
  </w:style>
  <w:style w:type="paragraph" w:styleId="1326" w:customStyle="1">
    <w:name w:val="方案标题3"/>
    <w:basedOn w:val="1321"/>
    <w:next w:val="774"/>
    <w:link w:val="1325"/>
    <w:uiPriority w:val="0"/>
    <w:qFormat/>
    <w:pPr>
      <w:outlineLvl w:val="2"/>
    </w:pPr>
    <w:rPr>
      <w:sz w:val="24"/>
      <w:szCs w:val="30"/>
    </w:rPr>
  </w:style>
  <w:style w:type="character" w:styleId="1327" w:customStyle="1">
    <w:name w:val="style_zi_2"/>
    <w:uiPriority w:val="0"/>
    <w:qFormat/>
  </w:style>
  <w:style w:type="character" w:styleId="1328" w:customStyle="1">
    <w:name w:val="小四文本缩进 Char"/>
    <w:link w:val="1329"/>
    <w:uiPriority w:val="0"/>
    <w:qFormat/>
    <w:rPr>
      <w:sz w:val="24"/>
    </w:rPr>
  </w:style>
  <w:style w:type="paragraph" w:styleId="1329" w:customStyle="1">
    <w:name w:val="小四文本缩进"/>
    <w:basedOn w:val="774"/>
    <w:link w:val="1328"/>
    <w:uiPriority w:val="0"/>
    <w:qFormat/>
    <w:pPr>
      <w:ind w:firstLine="480"/>
      <w:spacing w:line="360" w:lineRule="auto"/>
    </w:pPr>
    <w:rPr>
      <w:sz w:val="24"/>
      <w:lang w:bidi="mn-Mong-CN"/>
    </w:rPr>
  </w:style>
  <w:style w:type="character" w:styleId="1330" w:customStyle="1">
    <w:name w:val="hui3"/>
    <w:uiPriority w:val="0"/>
    <w:qFormat/>
    <w:rPr>
      <w:color w:val="333333"/>
    </w:rPr>
  </w:style>
  <w:style w:type="character" w:styleId="1331" w:customStyle="1">
    <w:name w:val="正文首行缩进 Char1"/>
    <w:uiPriority w:val="0"/>
    <w:qFormat/>
    <w:rPr>
      <w:rFonts w:ascii="华文中宋" w:eastAsia="华文中宋"/>
      <w:sz w:val="21"/>
    </w:rPr>
  </w:style>
  <w:style w:type="character" w:styleId="1332" w:customStyle="1">
    <w:name w:val="HTML 预设格式 Char1"/>
    <w:uiPriority w:val="0"/>
    <w:qFormat/>
    <w:rPr>
      <w:rFonts w:ascii="Courier New" w:hAnsi="Courier New" w:cs="Courier New"/>
      <w:lang w:bidi="ar-SA"/>
    </w:rPr>
  </w:style>
  <w:style w:type="paragraph" w:styleId="1333" w:customStyle="1">
    <w:name w:val="xl113"/>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4" w:customStyle="1">
    <w:name w:val="xl6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5" w:customStyle="1">
    <w:name w:val="_Style 3"/>
    <w:basedOn w:val="774"/>
    <w:uiPriority w:val="0"/>
    <w:qFormat/>
    <w:pPr>
      <w:jc w:val="left"/>
      <w:spacing w:after="160" w:line="240" w:lineRule="exact"/>
      <w:widowControl/>
    </w:pPr>
  </w:style>
  <w:style w:type="paragraph" w:styleId="1336" w:customStyle="1">
    <w:name w:val="文档-标题2"/>
    <w:basedOn w:val="774"/>
    <w:next w:val="774"/>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37" w:customStyle="1">
    <w:name w:val="xl75"/>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38" w:customStyle="1">
    <w:name w:val="Char Char1 Char Char Char Char Char Char Char Char"/>
    <w:basedOn w:val="774"/>
    <w:uiPriority w:val="0"/>
    <w:qFormat/>
    <w:pPr>
      <w:jc w:val="left"/>
      <w:spacing w:after="160" w:line="240" w:lineRule="exact"/>
      <w:widowControl/>
    </w:pPr>
    <w:rPr>
      <w:rFonts w:ascii="Verdana" w:hAnsi="Verdana"/>
      <w:sz w:val="20"/>
      <w:lang w:eastAsia="en-US"/>
    </w:rPr>
  </w:style>
  <w:style w:type="paragraph" w:styleId="1339" w:customStyle="1">
    <w:name w:val="List 1"/>
    <w:basedOn w:val="774"/>
    <w:uiPriority w:val="0"/>
    <w:qFormat/>
    <w:pPr>
      <w:ind w:left="2520" w:hanging="360"/>
      <w:spacing w:line="360" w:lineRule="auto"/>
      <w:widowControl/>
    </w:pPr>
    <w:rPr>
      <w:rFonts w:ascii="宋体"/>
      <w:sz w:val="24"/>
    </w:rPr>
  </w:style>
  <w:style w:type="paragraph" w:styleId="1340" w:customStyle="1">
    <w:name w:val="Table Text"/>
    <w:basedOn w:val="774"/>
    <w:uiPriority w:val="0"/>
    <w:qFormat/>
    <w:pPr>
      <w:spacing w:before="80" w:after="80"/>
      <w:widowControl/>
      <w:tabs>
        <w:tab w:val="decimal" w:pos="0" w:leader="none"/>
      </w:tabs>
    </w:pPr>
    <w:rPr>
      <w:rFonts w:ascii="Arial" w:hAnsi="Arial"/>
      <w:color w:val="000000"/>
      <w:sz w:val="18"/>
    </w:rPr>
  </w:style>
  <w:style w:type="paragraph" w:styleId="1341" w:customStyle="1">
    <w:name w:val="RPT_AbstractBullet"/>
    <w:basedOn w:val="774"/>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42" w:customStyle="1">
    <w:name w:val="xl112"/>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3" w:customStyle="1">
    <w:name w:val="wen"/>
    <w:basedOn w:val="774"/>
    <w:uiPriority w:val="0"/>
    <w:qFormat/>
    <w:pPr>
      <w:spacing w:line="360" w:lineRule="auto"/>
      <w:widowControl/>
    </w:pPr>
    <w:rPr>
      <w:rFonts w:ascii="仿宋_GB2312" w:hAnsi="华文仿宋" w:eastAsia="仿宋_GB2312"/>
      <w:szCs w:val="21"/>
    </w:rPr>
  </w:style>
  <w:style w:type="paragraph" w:styleId="1344" w:customStyle="1">
    <w:name w:val="大标题"/>
    <w:basedOn w:val="775"/>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45" w:customStyle="1">
    <w:name w:val="文字"/>
    <w:basedOn w:val="774"/>
    <w:uiPriority w:val="0"/>
    <w:qFormat/>
    <w:pPr>
      <w:ind w:right="-210" w:firstLine="556"/>
      <w:spacing w:line="312" w:lineRule="auto"/>
      <w:tabs>
        <w:tab w:val="left" w:pos="8520" w:leader="none"/>
      </w:tabs>
    </w:pPr>
    <w:rPr>
      <w:rFonts w:ascii="宋体"/>
      <w:sz w:val="28"/>
    </w:rPr>
  </w:style>
  <w:style w:type="paragraph" w:styleId="1346" w:customStyle="1">
    <w:name w:val="xl102"/>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7" w:customStyle="1">
    <w:name w:val="样式 首行缩进:  2 字符"/>
    <w:basedOn w:val="774"/>
    <w:link w:val="1348"/>
    <w:uiPriority w:val="0"/>
    <w:qFormat/>
    <w:pPr>
      <w:ind w:firstLine="420"/>
      <w:spacing w:line="440" w:lineRule="exact"/>
    </w:pPr>
    <w:rPr>
      <w:rFonts w:ascii="宋体" w:cs="宋体"/>
      <w:sz w:val="24"/>
    </w:rPr>
  </w:style>
  <w:style w:type="character" w:styleId="1348" w:customStyle="1">
    <w:name w:val="样式 首行缩进:  2 字符 Char"/>
    <w:link w:val="1347"/>
    <w:uiPriority w:val="0"/>
    <w:qFormat/>
    <w:rPr>
      <w:rFonts w:ascii="宋体" w:cs="宋体"/>
      <w:sz w:val="24"/>
      <w:lang w:bidi="ar-SA"/>
    </w:rPr>
  </w:style>
  <w:style w:type="paragraph" w:styleId="1349" w:customStyle="1">
    <w:name w:val="样式 小四 行距: 1.5 倍行距 首行缩进:  2 字符"/>
    <w:basedOn w:val="774"/>
    <w:uiPriority w:val="0"/>
    <w:qFormat/>
    <w:pPr>
      <w:ind w:firstLine="480"/>
      <w:spacing w:line="360" w:lineRule="auto"/>
    </w:pPr>
    <w:rPr>
      <w:rFonts w:cs="宋体"/>
      <w:sz w:val="24"/>
    </w:rPr>
  </w:style>
  <w:style w:type="paragraph" w:styleId="1350" w:customStyle="1">
    <w:name w:val="Char Char1 Char Char Char Char Char Char"/>
    <w:basedOn w:val="774"/>
    <w:uiPriority w:val="0"/>
    <w:qFormat/>
    <w:rPr>
      <w:rFonts w:ascii="Tahoma" w:hAnsi="Tahoma"/>
      <w:sz w:val="24"/>
      <w:szCs w:val="24"/>
    </w:rPr>
  </w:style>
  <w:style w:type="paragraph" w:styleId="1351" w:customStyle="1">
    <w:name w:val="方案项目"/>
    <w:basedOn w:val="1352"/>
    <w:uiPriority w:val="0"/>
    <w:qFormat/>
    <w:pPr>
      <w:numPr>
        <w:ilvl w:val="0"/>
        <w:numId w:val="2"/>
      </w:numPr>
      <w:ind w:left="567" w:firstLine="0"/>
      <w:tabs>
        <w:tab w:val="left" w:pos="360" w:leader="none"/>
        <w:tab w:val="clear" w:pos="987" w:leader="none"/>
      </w:tabs>
    </w:pPr>
  </w:style>
  <w:style w:type="paragraph" w:styleId="1352" w:customStyle="1">
    <w:name w:val="方案正文"/>
    <w:basedOn w:val="774"/>
    <w:uiPriority w:val="0"/>
    <w:qFormat/>
    <w:pPr>
      <w:ind w:firstLine="454"/>
      <w:jc w:val="left"/>
      <w:spacing w:line="360" w:lineRule="auto"/>
    </w:pPr>
    <w:rPr>
      <w:rFonts w:ascii="Arial" w:hAnsi="Arial"/>
      <w:bCs/>
      <w:szCs w:val="24"/>
    </w:rPr>
  </w:style>
  <w:style w:type="paragraph" w:styleId="1353" w:customStyle="1">
    <w:name w:val="xl99"/>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4" w:customStyle="1">
    <w:name w:val="xl69"/>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55" w:customStyle="1">
    <w:name w:val="xl76"/>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6" w:customStyle="1">
    <w:name w:val="xl90"/>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57" w:customStyle="1">
    <w:name w:val="xl120"/>
    <w:basedOn w:val="774"/>
    <w:uiPriority w:val="0"/>
    <w:qFormat/>
    <w:pPr>
      <w:jc w:val="left"/>
      <w:spacing w:before="100" w:beforeAutospacing="1" w:after="100" w:afterAutospacing="1"/>
      <w:widowControl/>
    </w:pPr>
    <w:rPr>
      <w:rFonts w:ascii="宋体" w:hAnsi="宋体" w:cs="宋体"/>
      <w:sz w:val="24"/>
      <w:szCs w:val="24"/>
    </w:rPr>
  </w:style>
  <w:style w:type="paragraph" w:styleId="1358" w:customStyle="1">
    <w:name w:val="xl71"/>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9" w:customStyle="1">
    <w:name w:val="xl87"/>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0" w:customStyle="1">
    <w:name w:val="xl79"/>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1" w:customStyle="1">
    <w:name w:val="xl96"/>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2" w:customStyle="1">
    <w:name w:val="amtext"/>
    <w:basedOn w:val="774"/>
    <w:uiPriority w:val="0"/>
    <w:qFormat/>
    <w:pPr>
      <w:numPr>
        <w:ilvl w:val="0"/>
        <w:numId w:val="3"/>
      </w:numPr>
      <w:jc w:val="left"/>
      <w:spacing w:after="240" w:line="240" w:lineRule="atLeast"/>
      <w:widowControl/>
    </w:pPr>
    <w:rPr>
      <w:color w:val="000000"/>
      <w:sz w:val="24"/>
      <w:lang w:eastAsia="en-US"/>
    </w:rPr>
  </w:style>
  <w:style w:type="paragraph" w:styleId="1363" w:customStyle="1">
    <w:name w:val="xl93"/>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4" w:customStyle="1">
    <w:name w:val="xl110"/>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5" w:customStyle="1">
    <w:name w:val="xl100"/>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6"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367" w:customStyle="1">
    <w:name w:val="xl95"/>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8" w:customStyle="1">
    <w:name w:val="插入对象"/>
    <w:basedOn w:val="774"/>
    <w:uiPriority w:val="0"/>
    <w:qFormat/>
    <w:pPr>
      <w:ind w:firstLine="425"/>
      <w:jc w:val="center"/>
      <w:keepLines/>
      <w:spacing w:line="354" w:lineRule="auto"/>
    </w:pPr>
    <w:rPr>
      <w:sz w:val="24"/>
    </w:rPr>
  </w:style>
  <w:style w:type="paragraph" w:styleId="1369" w:customStyle="1">
    <w:name w:val="xl91"/>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0" w:customStyle="1">
    <w:name w:val="Birdseed"/>
    <w:basedOn w:val="774"/>
    <w:uiPriority w:val="0"/>
    <w:qFormat/>
    <w:pPr>
      <w:jc w:val="left"/>
      <w:widowControl/>
    </w:pPr>
    <w:rPr>
      <w:rFonts w:ascii="Palatino Linotype" w:hAnsi="Palatino Linotype"/>
      <w:sz w:val="18"/>
    </w:rPr>
  </w:style>
  <w:style w:type="paragraph" w:styleId="1371" w:customStyle="1">
    <w:name w:val="xl65"/>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2" w:customStyle="1">
    <w:name w:val="xl103"/>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3" w:customStyle="1">
    <w:name w:val="PPAR1"/>
    <w:basedOn w:val="774"/>
    <w:uiPriority w:val="0"/>
    <w:qFormat/>
    <w:pPr>
      <w:jc w:val="center"/>
      <w:keepNext/>
      <w:spacing w:before="120" w:after="120"/>
      <w:widowControl/>
    </w:pPr>
    <w:rPr>
      <w:rFonts w:ascii="Arial" w:hAnsi="Arial"/>
      <w:b/>
      <w:caps/>
      <w:sz w:val="22"/>
      <w:lang w:eastAsia="en-US"/>
    </w:rPr>
  </w:style>
  <w:style w:type="paragraph" w:styleId="1374" w:customStyle="1">
    <w:name w:val="标题3"/>
    <w:basedOn w:val="774"/>
    <w:uiPriority w:val="0"/>
    <w:qFormat/>
    <w:pPr>
      <w:ind w:firstLine="425"/>
      <w:jc w:val="left"/>
      <w:keepNext/>
      <w:spacing w:before="120" w:after="60" w:line="354" w:lineRule="auto"/>
      <w:widowControl/>
      <w:tabs>
        <w:tab w:val="left" w:pos="450" w:leader="none"/>
      </w:tabs>
    </w:pPr>
    <w:rPr>
      <w:rFonts w:ascii="宋体"/>
      <w:b/>
      <w:sz w:val="24"/>
    </w:rPr>
  </w:style>
  <w:style w:type="paragraph" w:styleId="1375" w:customStyle="1">
    <w:name w:val="xl8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6" w:customStyle="1">
    <w:name w:val="xl116"/>
    <w:basedOn w:val="77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7" w:customStyle="1">
    <w:name w:val="段"/>
    <w:uiPriority w:val="0"/>
    <w:qFormat/>
    <w:pPr>
      <w:ind w:firstLine="200"/>
      <w:jc w:val="both"/>
    </w:pPr>
    <w:rPr>
      <w:rFonts w:ascii="宋体" w:hAnsi="Times New Roman" w:eastAsia="宋体" w:cs="Times New Roman"/>
      <w:sz w:val="21"/>
      <w:lang w:val="en-US" w:eastAsia="zh-CN" w:bidi="ar-SA"/>
    </w:rPr>
  </w:style>
  <w:style w:type="paragraph" w:styleId="1378" w:customStyle="1">
    <w:name w:val="xl80"/>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9" w:customStyle="1">
    <w:name w:val="Char1"/>
    <w:basedOn w:val="774"/>
    <w:uiPriority w:val="0"/>
    <w:qFormat/>
    <w:pPr>
      <w:jc w:val="left"/>
      <w:spacing w:after="160" w:line="240" w:lineRule="exact"/>
      <w:widowControl/>
    </w:pPr>
    <w:rPr>
      <w:rFonts w:ascii="Verdana" w:hAnsi="Verdana"/>
      <w:sz w:val="20"/>
      <w:lang w:eastAsia="en-US"/>
    </w:rPr>
  </w:style>
  <w:style w:type="paragraph" w:styleId="1380" w:customStyle="1">
    <w:name w:val="xl105"/>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1" w:customStyle="1">
    <w:name w:val="xl89"/>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2" w:customStyle="1">
    <w:name w:val="xl85"/>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Char Char Char Char Char Char Char Char Char Char Char Char Char Char Char Char"/>
    <w:basedOn w:val="774"/>
    <w:uiPriority w:val="0"/>
    <w:qFormat/>
  </w:style>
  <w:style w:type="paragraph" w:styleId="1384" w:customStyle="1">
    <w:name w:val="xl78"/>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表格标题"/>
    <w:basedOn w:val="774"/>
    <w:uiPriority w:val="0"/>
    <w:qFormat/>
    <w:pPr>
      <w:jc w:val="center"/>
      <w:spacing w:before="120" w:line="400" w:lineRule="exact"/>
    </w:pPr>
    <w:rPr>
      <w:rFonts w:eastAsia="文鼎CS中宋"/>
      <w:spacing w:val="8"/>
      <w:sz w:val="24"/>
    </w:rPr>
  </w:style>
  <w:style w:type="paragraph" w:styleId="1386" w:customStyle="1">
    <w:name w:val="xl119"/>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7" w:customStyle="1">
    <w:name w:val="表"/>
    <w:basedOn w:val="774"/>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388" w:customStyle="1">
    <w:name w:val="xl94"/>
    <w:basedOn w:val="77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a14"/>
    <w:basedOn w:val="774"/>
    <w:uiPriority w:val="0"/>
    <w:qFormat/>
    <w:pPr>
      <w:ind w:firstLine="375"/>
      <w:jc w:val="left"/>
      <w:spacing w:before="100" w:beforeAutospacing="1" w:after="100" w:afterAutospacing="1" w:line="300" w:lineRule="atLeast"/>
      <w:widowControl/>
    </w:pPr>
    <w:rPr>
      <w:rFonts w:ascii="宋体" w:hAnsi="宋体"/>
      <w:szCs w:val="21"/>
    </w:rPr>
  </w:style>
  <w:style w:type="paragraph" w:styleId="1390" w:customStyle="1">
    <w:name w:val="xl66"/>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91" w:customStyle="1">
    <w:name w:val="宏图高科"/>
    <w:basedOn w:val="774"/>
    <w:uiPriority w:val="0"/>
    <w:qFormat/>
    <w:pPr>
      <w:ind w:firstLine="480"/>
      <w:spacing w:line="360" w:lineRule="auto"/>
    </w:pPr>
    <w:rPr>
      <w:rFonts w:eastAsia="楷体_GB2312"/>
      <w:sz w:val="24"/>
    </w:rPr>
  </w:style>
  <w:style w:type="paragraph" w:styleId="1392" w:customStyle="1">
    <w:name w:val="喜"/>
    <w:basedOn w:val="777"/>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393" w:customStyle="1">
    <w:name w:val="xl82"/>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4" w:customStyle="1">
    <w:name w:val="xl97"/>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5" w:customStyle="1">
    <w:name w:val="xl7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6" w:customStyle="1">
    <w:name w:val="四号线第四级"/>
    <w:basedOn w:val="774"/>
    <w:uiPriority w:val="0"/>
    <w:qFormat/>
    <w:pPr>
      <w:ind w:left="600" w:hanging="420"/>
      <w:tabs>
        <w:tab w:val="left" w:pos="600" w:leader="none"/>
      </w:tabs>
    </w:pPr>
    <w:rPr>
      <w:szCs w:val="24"/>
    </w:rPr>
  </w:style>
  <w:style w:type="paragraph" w:styleId="1397" w:customStyle="1">
    <w:name w:val="xl115"/>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98" w:customStyle="1">
    <w:name w:val="Char3"/>
    <w:basedOn w:val="794"/>
    <w:uiPriority w:val="0"/>
    <w:qFormat/>
    <w:pPr>
      <w:numPr>
        <w:ilvl w:val="0"/>
        <w:numId w:val="4"/>
      </w:numPr>
      <w:ind w:firstLine="183"/>
    </w:pPr>
    <w:rPr>
      <w:rFonts w:ascii="Tahoma" w:hAnsi="Tahoma"/>
      <w:sz w:val="24"/>
      <w:lang w:val="zh-CN"/>
    </w:rPr>
  </w:style>
  <w:style w:type="paragraph" w:styleId="1399" w:customStyle="1">
    <w:name w:val="xl92"/>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0" w:customStyle="1">
    <w:name w:val="正文段"/>
    <w:basedOn w:val="774"/>
    <w:uiPriority w:val="0"/>
    <w:qFormat/>
    <w:pPr>
      <w:ind w:firstLine="200"/>
      <w:widowControl/>
    </w:pPr>
    <w:rPr>
      <w:sz w:val="24"/>
    </w:rPr>
  </w:style>
  <w:style w:type="paragraph" w:styleId="1401" w:customStyle="1">
    <w:name w:val="文档-标题3"/>
    <w:basedOn w:val="774"/>
    <w:next w:val="774"/>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02" w:customStyle="1">
    <w:name w:val="样式一"/>
    <w:basedOn w:val="774"/>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03" w:customStyle="1">
    <w:name w:val="xl98"/>
    <w:basedOn w:val="77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04" w:customStyle="1">
    <w:name w:val="样式 宋体 五号 行距: 单倍行距"/>
    <w:basedOn w:val="774"/>
    <w:uiPriority w:val="0"/>
    <w:qFormat/>
    <w:pPr>
      <w:jc w:val="left"/>
    </w:pPr>
    <w:rPr>
      <w:rFonts w:ascii="宋体" w:hAnsi="宋体" w:cs="宋体"/>
    </w:rPr>
  </w:style>
  <w:style w:type="paragraph" w:styleId="1405" w:customStyle="1">
    <w:name w:val="xl111"/>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xl86"/>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7" w:customStyle="1">
    <w:name w:val="xl106"/>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xl73"/>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9" w:customStyle="1">
    <w:name w:val="xl70"/>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0" w:customStyle="1">
    <w:name w:val="xl108"/>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1" w:customStyle="1">
    <w:name w:val="xl67"/>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xl68"/>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Char2 Char Char Char"/>
    <w:basedOn w:val="794"/>
    <w:uiPriority w:val="0"/>
    <w:qFormat/>
    <w:rPr>
      <w:rFonts w:ascii="Tahoma" w:hAnsi="Tahoma"/>
      <w:sz w:val="24"/>
      <w:szCs w:val="24"/>
      <w:lang w:val="zh-CN"/>
    </w:rPr>
  </w:style>
  <w:style w:type="paragraph" w:styleId="1414" w:customStyle="1">
    <w:name w:val="Char Char Char Char Char Char Char Char"/>
    <w:basedOn w:val="774"/>
    <w:uiPriority w:val="0"/>
    <w:qFormat/>
  </w:style>
  <w:style w:type="paragraph" w:styleId="1415" w:customStyle="1">
    <w:name w:val="小点说明"/>
    <w:basedOn w:val="774"/>
    <w:uiPriority w:val="0"/>
    <w:qFormat/>
    <w:pPr>
      <w:numPr>
        <w:ilvl w:val="0"/>
        <w:numId w:val="5"/>
      </w:numPr>
      <w:spacing w:line="360" w:lineRule="auto"/>
    </w:pPr>
    <w:rPr>
      <w:rFonts w:ascii="宋体" w:hAnsi="宋体"/>
      <w:sz w:val="24"/>
    </w:rPr>
  </w:style>
  <w:style w:type="paragraph" w:styleId="1416" w:customStyle="1">
    <w:name w:val="Char2 Char Char Char2"/>
    <w:basedOn w:val="774"/>
    <w:uiPriority w:val="0"/>
    <w:semiHidden/>
    <w:qFormat/>
    <w:pPr>
      <w:ind w:firstLine="200"/>
      <w:keepLines/>
      <w:keepNext/>
      <w:spacing w:line="360" w:lineRule="auto"/>
    </w:pPr>
    <w:rPr>
      <w:rFonts w:ascii="Tahoma" w:hAnsi="Tahoma"/>
      <w:sz w:val="24"/>
    </w:rPr>
  </w:style>
  <w:style w:type="paragraph" w:styleId="1417" w:customStyle="1">
    <w:name w:val="方案标题1"/>
    <w:basedOn w:val="775"/>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18" w:customStyle="1">
    <w:name w:val="Char1 Char Char Char Char Char Char"/>
    <w:basedOn w:val="774"/>
    <w:next w:val="774"/>
    <w:uiPriority w:val="0"/>
    <w:qFormat/>
    <w:pPr>
      <w:keepLines/>
      <w:keepNext/>
      <w:pageBreakBefore/>
    </w:pPr>
    <w:rPr>
      <w:rFonts w:ascii="Tahoma" w:hAnsi="Tahoma"/>
      <w:sz w:val="24"/>
    </w:rPr>
  </w:style>
  <w:style w:type="paragraph" w:styleId="1419" w:customStyle="1">
    <w:name w:val="xl117"/>
    <w:basedOn w:val="774"/>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0" w:customStyle="1">
    <w:name w:val="xl77"/>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1" w:customStyle="1">
    <w:name w:val="xl83"/>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2" w:customStyle="1">
    <w:name w:val="正文文本 21"/>
    <w:basedOn w:val="774"/>
    <w:uiPriority w:val="0"/>
    <w:qFormat/>
    <w:pPr>
      <w:jc w:val="center"/>
      <w:spacing w:line="300" w:lineRule="auto"/>
    </w:pPr>
    <w:rPr>
      <w:rFonts w:ascii="宋体" w:hAnsi="宋体"/>
      <w:sz w:val="24"/>
    </w:rPr>
  </w:style>
  <w:style w:type="paragraph" w:styleId="1423" w:customStyle="1">
    <w:name w:val="默认段落字体 Para Char Char Char Char Char Char Char Char Char Char"/>
    <w:basedOn w:val="774"/>
    <w:uiPriority w:val="0"/>
    <w:qFormat/>
    <w:rPr>
      <w:rFonts w:ascii="Tahoma" w:hAnsi="Tahoma"/>
      <w:sz w:val="24"/>
    </w:rPr>
  </w:style>
  <w:style w:type="paragraph" w:styleId="1424" w:customStyle="1">
    <w:name w:val="xl107"/>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5" w:customStyle="1">
    <w:name w:val="2 Char Char Char Char Char Char Char"/>
    <w:basedOn w:val="774"/>
    <w:uiPriority w:val="0"/>
    <w:qFormat/>
    <w:rPr>
      <w:rFonts w:ascii="Tahoma" w:hAnsi="Tahoma"/>
      <w:sz w:val="24"/>
    </w:rPr>
  </w:style>
  <w:style w:type="paragraph" w:styleId="1426" w:customStyle="1">
    <w:name w:val="样式 加粗 居中"/>
    <w:basedOn w:val="774"/>
    <w:uiPriority w:val="0"/>
    <w:qFormat/>
    <w:pPr>
      <w:jc w:val="center"/>
    </w:pPr>
    <w:rPr>
      <w:rFonts w:eastAsia="黑体"/>
      <w:b/>
      <w:sz w:val="48"/>
    </w:rPr>
  </w:style>
  <w:style w:type="paragraph" w:styleId="1427" w:customStyle="1">
    <w:name w:val="Char Char Char Char Char Char"/>
    <w:basedOn w:val="774"/>
    <w:uiPriority w:val="0"/>
    <w:qFormat/>
    <w:rPr>
      <w:rFonts w:ascii="Tahoma" w:hAnsi="Tahoma"/>
      <w:sz w:val="24"/>
    </w:rPr>
  </w:style>
  <w:style w:type="paragraph" w:styleId="1428" w:customStyle="1">
    <w:name w:val="正文加重首行缩进2字"/>
    <w:basedOn w:val="774"/>
    <w:uiPriority w:val="0"/>
    <w:qFormat/>
    <w:pPr>
      <w:ind w:firstLine="560"/>
      <w:spacing w:before="100" w:beforeAutospacing="1" w:after="100" w:afterAutospacing="1"/>
    </w:pPr>
    <w:rPr>
      <w:rFonts w:eastAsia="仿宋_GB2312"/>
      <w:b/>
      <w:bCs/>
      <w:sz w:val="24"/>
      <w:szCs w:val="24"/>
    </w:rPr>
  </w:style>
  <w:style w:type="paragraph" w:styleId="1429" w:customStyle="1">
    <w:name w:val="xl72"/>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xl118"/>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1" w:customStyle="1">
    <w:name w:val="xl10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32" w:customStyle="1">
    <w:name w:val="xl11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3" w:customStyle="1">
    <w:name w:val="xl109"/>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4" w:customStyle="1">
    <w:name w:val="xl81"/>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35" w:customStyle="1">
    <w:name w:val="xl88"/>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6" w:customStyle="1">
    <w:name w:val="font0"/>
    <w:basedOn w:val="774"/>
    <w:uiPriority w:val="0"/>
    <w:qFormat/>
    <w:pPr>
      <w:jc w:val="left"/>
      <w:spacing w:before="100" w:beforeAutospacing="1" w:after="100" w:afterAutospacing="1"/>
      <w:widowControl/>
    </w:pPr>
    <w:rPr>
      <w:rFonts w:ascii="宋体" w:hAnsi="宋体" w:cs="宋体"/>
      <w:sz w:val="24"/>
      <w:szCs w:val="24"/>
    </w:rPr>
  </w:style>
  <w:style w:type="paragraph" w:styleId="1437" w:customStyle="1">
    <w:name w:val="xl101"/>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8" w:customStyle="1">
    <w:name w:val="Char Char Char Char3"/>
    <w:basedOn w:val="794"/>
    <w:uiPriority w:val="0"/>
    <w:qFormat/>
    <w:pPr>
      <w:spacing w:line="360" w:lineRule="auto"/>
    </w:pPr>
    <w:rPr>
      <w:rFonts w:ascii="Tahoma" w:hAnsi="Tahoma"/>
      <w:sz w:val="24"/>
      <w:szCs w:val="24"/>
      <w:lang w:val="zh-CN"/>
    </w:rPr>
  </w:style>
  <w:style w:type="character" w:styleId="1439" w:customStyle="1">
    <w:name w:val="itm1"/>
    <w:uiPriority w:val="0"/>
    <w:qFormat/>
    <w:rPr>
      <w:rFonts w:hint="eastAsia" w:ascii="宋体" w:hAnsi="宋体" w:eastAsia="宋体"/>
      <w:sz w:val="21"/>
      <w:szCs w:val="21"/>
    </w:rPr>
  </w:style>
  <w:style w:type="character" w:styleId="1440" w:customStyle="1">
    <w:name w:val="已访问的超链接1"/>
    <w:uiPriority w:val="0"/>
    <w:qFormat/>
    <w:rPr>
      <w:rFonts w:ascii="Tahoma" w:hAnsi="Tahoma"/>
      <w:color w:val="585858"/>
      <w:sz w:val="24"/>
      <w:szCs w:val="20"/>
      <w:u w:val="none"/>
    </w:rPr>
  </w:style>
  <w:style w:type="character" w:styleId="1441" w:customStyle="1">
    <w:name w:val="结束语 Char1"/>
    <w:uiPriority w:val="0"/>
    <w:qFormat/>
    <w:rPr>
      <w:sz w:val="21"/>
      <w:lang w:bidi="ar-SA"/>
    </w:rPr>
  </w:style>
  <w:style w:type="character" w:styleId="1442" w:customStyle="1">
    <w:name w:val="Char Char26"/>
    <w:uiPriority w:val="0"/>
    <w:qFormat/>
    <w:rPr>
      <w:rFonts w:ascii="黑体" w:eastAsia="黑体"/>
      <w:b/>
      <w:bCs/>
      <w:sz w:val="32"/>
      <w:szCs w:val="32"/>
      <w:lang w:val="en-US" w:eastAsia="zh-CN" w:bidi="ar-SA"/>
    </w:rPr>
  </w:style>
  <w:style w:type="character" w:styleId="1443" w:customStyle="1">
    <w:name w:val="Char Char Char Char Char Char Char Char Char Char Char Char Char Char"/>
    <w:uiPriority w:val="0"/>
    <w:qFormat/>
    <w:rPr>
      <w:rFonts w:eastAsia="宋体"/>
      <w:b/>
      <w:bCs/>
      <w:sz w:val="32"/>
      <w:szCs w:val="44"/>
      <w:lang w:val="en-US" w:eastAsia="zh-CN" w:bidi="ar-SA"/>
    </w:rPr>
  </w:style>
  <w:style w:type="character" w:styleId="1444" w:customStyle="1">
    <w:name w:val="style3"/>
    <w:uiPriority w:val="0"/>
    <w:qFormat/>
    <w:rPr>
      <w:rFonts w:ascii="Tahoma" w:hAnsi="Tahoma"/>
      <w:szCs w:val="20"/>
    </w:rPr>
  </w:style>
  <w:style w:type="character" w:styleId="1445" w:customStyle="1">
    <w:name w:val="textnorm_chn1"/>
    <w:uiPriority w:val="0"/>
    <w:qFormat/>
    <w:rPr>
      <w:rFonts w:hint="default" w:ascii="Arial" w:hAnsi="Arial" w:cs="Arial"/>
      <w:color w:val="21254a"/>
      <w:sz w:val="22"/>
      <w:szCs w:val="22"/>
    </w:rPr>
  </w:style>
  <w:style w:type="character" w:styleId="1446" w:customStyle="1">
    <w:name w:val="表头 Char Char"/>
    <w:uiPriority w:val="0"/>
    <w:qFormat/>
    <w:rPr>
      <w:rFonts w:eastAsia="黑体"/>
      <w:spacing w:val="-10"/>
      <w:sz w:val="21"/>
      <w:lang w:val="en-US" w:eastAsia="zh-CN" w:bidi="ar-SA"/>
    </w:rPr>
  </w:style>
  <w:style w:type="character" w:styleId="1447" w:customStyle="1">
    <w:name w:val="text_list1"/>
    <w:uiPriority w:val="0"/>
    <w:qFormat/>
    <w:rPr>
      <w:rFonts w:hint="default" w:ascii="Arial" w:hAnsi="Arial" w:cs="Arial"/>
      <w:color w:val="000000"/>
      <w:spacing w:val="272"/>
      <w:sz w:val="16"/>
      <w:szCs w:val="16"/>
    </w:rPr>
  </w:style>
  <w:style w:type="character" w:styleId="1448" w:customStyle="1">
    <w:name w:val="孙普文字 Char Char"/>
    <w:uiPriority w:val="0"/>
    <w:qFormat/>
    <w:rPr>
      <w:rFonts w:ascii="宋体" w:hAnsi="Courier New" w:eastAsia="宋体"/>
      <w:sz w:val="21"/>
      <w:szCs w:val="21"/>
      <w:lang w:val="en-US" w:eastAsia="zh-CN" w:bidi="ar-SA"/>
    </w:rPr>
  </w:style>
  <w:style w:type="character" w:styleId="1449" w:customStyle="1">
    <w:name w:val="小四 段落 宋体 Char Char Char Char1"/>
    <w:link w:val="1450"/>
    <w:uiPriority w:val="0"/>
    <w:qFormat/>
    <w:rPr>
      <w:rFonts w:ascii="Tahoma" w:hAnsi="Tahoma"/>
      <w:sz w:val="24"/>
    </w:rPr>
  </w:style>
  <w:style w:type="paragraph" w:styleId="1450" w:customStyle="1">
    <w:name w:val="小四 段落 宋体 Char Char Char"/>
    <w:basedOn w:val="789"/>
    <w:link w:val="1449"/>
    <w:uiPriority w:val="0"/>
    <w:qFormat/>
    <w:pPr>
      <w:ind w:left="0" w:right="-33" w:firstLine="480"/>
      <w:jc w:val="left"/>
      <w:tabs>
        <w:tab w:val="clear" w:pos="360" w:leader="none"/>
      </w:tabs>
    </w:pPr>
    <w:rPr>
      <w:rFonts w:eastAsia="宋体"/>
      <w:szCs w:val="20"/>
      <w:lang w:val="en-US" w:bidi="mn-Mong-CN"/>
    </w:rPr>
  </w:style>
  <w:style w:type="character" w:styleId="1451" w:customStyle="1">
    <w:name w:val="txt1"/>
    <w:uiPriority w:val="0"/>
    <w:qFormat/>
    <w:rPr>
      <w:rFonts w:hint="default" w:ascii="ˎ̥" w:hAnsi="ˎ̥"/>
      <w:sz w:val="18"/>
      <w:szCs w:val="18"/>
    </w:rPr>
  </w:style>
  <w:style w:type="character" w:styleId="1452" w:customStyle="1">
    <w:name w:val="样式 三号 下划线"/>
    <w:uiPriority w:val="0"/>
    <w:qFormat/>
    <w:rPr>
      <w:rFonts w:ascii="Tahoma" w:hAnsi="Tahoma"/>
      <w:sz w:val="28"/>
      <w:szCs w:val="20"/>
      <w:u w:val="single"/>
    </w:rPr>
  </w:style>
  <w:style w:type="character" w:styleId="1453" w:customStyle="1">
    <w:name w:val="文档结构图 Char Char"/>
    <w:uiPriority w:val="0"/>
    <w:qFormat/>
    <w:rPr>
      <w:rFonts w:ascii="宋体"/>
      <w:sz w:val="18"/>
      <w:szCs w:val="18"/>
    </w:rPr>
  </w:style>
  <w:style w:type="character" w:styleId="1454" w:customStyle="1">
    <w:name w:val="公文正文 Char Char"/>
    <w:uiPriority w:val="0"/>
    <w:qFormat/>
    <w:rPr>
      <w:rFonts w:ascii="仿宋_GB2312" w:hAnsi="宋体" w:eastAsia="仿宋_GB2312"/>
      <w:sz w:val="28"/>
      <w:szCs w:val="24"/>
      <w:lang w:val="en-US" w:eastAsia="zh-CN" w:bidi="ar-SA"/>
    </w:rPr>
  </w:style>
  <w:style w:type="character" w:styleId="1455" w:customStyle="1">
    <w:name w:val="标书正文格式 Char1"/>
    <w:link w:val="1456"/>
    <w:uiPriority w:val="0"/>
    <w:qFormat/>
    <w:rPr>
      <w:rFonts w:eastAsia="楷体_GB2312"/>
      <w:sz w:val="24"/>
      <w:szCs w:val="24"/>
      <w:lang w:bidi="ar-SA"/>
    </w:rPr>
  </w:style>
  <w:style w:type="paragraph" w:styleId="1456" w:customStyle="1">
    <w:name w:val="标书正文格式"/>
    <w:link w:val="1455"/>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457" w:customStyle="1">
    <w:name w:val="Footer1 Char Char"/>
    <w:uiPriority w:val="0"/>
    <w:qFormat/>
    <w:rPr>
      <w:rFonts w:ascii="Tahoma" w:hAnsi="Tahoma" w:eastAsia="宋体"/>
      <w:sz w:val="18"/>
      <w:szCs w:val="18"/>
      <w:lang w:val="en-US" w:eastAsia="zh-CN" w:bidi="ar-SA"/>
    </w:rPr>
  </w:style>
  <w:style w:type="character" w:styleId="1458" w:customStyle="1">
    <w:name w:val="小四文本缩进 Char Char"/>
    <w:uiPriority w:val="0"/>
    <w:qFormat/>
    <w:rPr>
      <w:sz w:val="24"/>
      <w:lang w:bidi="ar-SA"/>
    </w:rPr>
  </w:style>
  <w:style w:type="character" w:styleId="1459" w:customStyle="1">
    <w:name w:val="标题 31"/>
    <w:uiPriority w:val="0"/>
    <w:qFormat/>
    <w:rPr>
      <w:rFonts w:hint="eastAsia" w:ascii="黑体" w:hAnsi="ˎ̥" w:eastAsia="黑体"/>
      <w:sz w:val="28"/>
    </w:rPr>
  </w:style>
  <w:style w:type="character" w:styleId="1460" w:customStyle="1">
    <w:name w:val="称呼 Char1"/>
    <w:uiPriority w:val="0"/>
    <w:qFormat/>
    <w:rPr>
      <w:sz w:val="21"/>
      <w:lang w:bidi="ar-SA"/>
    </w:rPr>
  </w:style>
  <w:style w:type="character" w:styleId="1461" w:customStyle="1">
    <w:name w:val="标题 2 Char Char Char Char Char Char Char Char Char Char"/>
    <w:uiPriority w:val="0"/>
    <w:qFormat/>
    <w:rPr>
      <w:rFonts w:ascii="Arial" w:hAnsi="Arial" w:eastAsia="黑体"/>
      <w:b/>
      <w:bCs/>
      <w:sz w:val="32"/>
      <w:szCs w:val="32"/>
      <w:lang w:val="en-US" w:eastAsia="zh-CN" w:bidi="ar-SA"/>
    </w:rPr>
  </w:style>
  <w:style w:type="character" w:styleId="1462" w:customStyle="1">
    <w:name w:val="方案标题2 Char Char"/>
    <w:uiPriority w:val="0"/>
    <w:qFormat/>
    <w:rPr>
      <w:rFonts w:ascii="黑体" w:hAnsi="Arial" w:eastAsia="黑体"/>
      <w:b/>
      <w:spacing w:val="14"/>
      <w:sz w:val="28"/>
      <w:szCs w:val="32"/>
      <w:lang w:val="en-US" w:eastAsia="zh-CN" w:bidi="ar-SA"/>
    </w:rPr>
  </w:style>
  <w:style w:type="character" w:styleId="1463" w:customStyle="1">
    <w:name w:val="方案标题3 Char Char"/>
    <w:uiPriority w:val="0"/>
    <w:qFormat/>
    <w:rPr>
      <w:rFonts w:ascii="黑体" w:hAnsi="Arial" w:eastAsia="黑体"/>
      <w:spacing w:val="14"/>
      <w:sz w:val="24"/>
      <w:szCs w:val="30"/>
      <w:lang w:val="en-US" w:eastAsia="zh-CN" w:bidi="ar-SA"/>
    </w:rPr>
  </w:style>
  <w:style w:type="character" w:styleId="1464" w:customStyle="1">
    <w:name w:val="l15 Char Char"/>
    <w:link w:val="1465"/>
    <w:uiPriority w:val="0"/>
    <w:qFormat/>
    <w:rPr>
      <w:color w:val="000000"/>
      <w:sz w:val="23"/>
      <w:szCs w:val="23"/>
    </w:rPr>
  </w:style>
  <w:style w:type="paragraph" w:styleId="1465" w:customStyle="1">
    <w:name w:val="l15"/>
    <w:basedOn w:val="774"/>
    <w:link w:val="1464"/>
    <w:uiPriority w:val="0"/>
    <w:qFormat/>
    <w:pPr>
      <w:jc w:val="left"/>
      <w:spacing w:before="100" w:beforeAutospacing="1" w:after="100" w:afterAutospacing="1" w:line="300" w:lineRule="atLeast"/>
      <w:widowControl/>
    </w:pPr>
    <w:rPr>
      <w:color w:val="000000"/>
      <w:sz w:val="23"/>
      <w:szCs w:val="23"/>
      <w:lang w:bidi="mn-Mong-CN"/>
    </w:rPr>
  </w:style>
  <w:style w:type="character" w:styleId="1466" w:customStyle="1">
    <w:name w:val="常规 Char Char"/>
    <w:link w:val="1467"/>
    <w:uiPriority w:val="0"/>
    <w:qFormat/>
    <w:rPr>
      <w:rFonts w:ascii="Tahoma" w:hAnsi="Tahoma"/>
      <w:sz w:val="21"/>
      <w:szCs w:val="21"/>
    </w:rPr>
  </w:style>
  <w:style w:type="paragraph" w:styleId="1467" w:customStyle="1">
    <w:name w:val="常规"/>
    <w:basedOn w:val="774"/>
    <w:link w:val="1466"/>
    <w:uiPriority w:val="0"/>
    <w:qFormat/>
    <w:pPr>
      <w:ind w:left="1134"/>
      <w:spacing w:line="360" w:lineRule="auto"/>
    </w:pPr>
    <w:rPr>
      <w:rFonts w:ascii="Tahoma" w:hAnsi="Tahoma"/>
      <w:szCs w:val="21"/>
      <w:lang w:bidi="mn-Mong-CN"/>
    </w:rPr>
  </w:style>
  <w:style w:type="character" w:styleId="1468" w:customStyle="1">
    <w:name w:val="页眉 Char Char"/>
    <w:uiPriority w:val="0"/>
    <w:qFormat/>
    <w:rPr>
      <w:sz w:val="18"/>
      <w:szCs w:val="18"/>
    </w:rPr>
  </w:style>
  <w:style w:type="character" w:styleId="1469" w:customStyle="1">
    <w:name w:val="paramname"/>
    <w:uiPriority w:val="0"/>
    <w:qFormat/>
    <w:rPr>
      <w:rFonts w:ascii="Tahoma" w:hAnsi="Tahoma"/>
      <w:szCs w:val="20"/>
    </w:rPr>
  </w:style>
  <w:style w:type="character" w:styleId="1470" w:customStyle="1">
    <w:name w:val="p71"/>
    <w:uiPriority w:val="0"/>
    <w:qFormat/>
    <w:rPr>
      <w:rFonts w:ascii="Tahoma" w:hAnsi="Tahoma"/>
      <w:szCs w:val="20"/>
    </w:rPr>
  </w:style>
  <w:style w:type="character" w:styleId="1471" w:customStyle="1">
    <w:name w:val="p141"/>
    <w:uiPriority w:val="0"/>
    <w:qFormat/>
    <w:rPr>
      <w:sz w:val="21"/>
      <w:szCs w:val="21"/>
    </w:rPr>
  </w:style>
  <w:style w:type="character" w:styleId="1472" w:customStyle="1">
    <w:name w:val="样式 宋体 小四"/>
    <w:uiPriority w:val="0"/>
    <w:qFormat/>
    <w:rPr>
      <w:rFonts w:ascii="宋体" w:hAnsi="宋体"/>
      <w:sz w:val="24"/>
      <w:szCs w:val="20"/>
    </w:rPr>
  </w:style>
  <w:style w:type="character" w:styleId="1473" w:customStyle="1">
    <w:name w:val="style31"/>
    <w:uiPriority w:val="0"/>
    <w:qFormat/>
    <w:rPr>
      <w:rFonts w:ascii="Tahoma" w:hAnsi="Tahoma"/>
      <w:sz w:val="23"/>
      <w:szCs w:val="23"/>
    </w:rPr>
  </w:style>
  <w:style w:type="character" w:styleId="1474" w:customStyle="1">
    <w:name w:val="css41"/>
    <w:uiPriority w:val="0"/>
    <w:qFormat/>
    <w:rPr>
      <w:rFonts w:hint="default"/>
      <w:spacing w:val="0"/>
      <w:sz w:val="26"/>
      <w:szCs w:val="26"/>
    </w:rPr>
  </w:style>
  <w:style w:type="paragraph" w:styleId="1475" w:customStyle="1">
    <w:name w:val="函数注释1"/>
    <w:basedOn w:val="774"/>
    <w:uiPriority w:val="0"/>
    <w:qFormat/>
    <w:pPr>
      <w:ind w:left="1678" w:right="210" w:hanging="1049"/>
      <w:jc w:val="left"/>
      <w:spacing w:after="20" w:line="320" w:lineRule="exact"/>
    </w:pPr>
    <w:rPr>
      <w:sz w:val="24"/>
    </w:rPr>
  </w:style>
  <w:style w:type="paragraph" w:styleId="1476" w:customStyle="1">
    <w:name w:val="Char Char Char Char Char Char Char Char Char Char Char Char"/>
    <w:basedOn w:val="774"/>
    <w:uiPriority w:val="0"/>
    <w:qFormat/>
    <w:pPr>
      <w:spacing w:line="360" w:lineRule="auto"/>
    </w:pPr>
    <w:rPr>
      <w:rFonts w:ascii="仿宋_GB2312" w:eastAsia="仿宋_GB2312"/>
      <w:b/>
      <w:sz w:val="32"/>
      <w:szCs w:val="32"/>
    </w:rPr>
  </w:style>
  <w:style w:type="paragraph" w:styleId="1477" w:customStyle="1">
    <w:name w:val="Char2"/>
    <w:basedOn w:val="794"/>
    <w:uiPriority w:val="0"/>
    <w:qFormat/>
    <w:pPr>
      <w:ind w:left="2040" w:hanging="360"/>
      <w:spacing w:line="360" w:lineRule="auto"/>
      <w:tabs>
        <w:tab w:val="left" w:pos="2040" w:leader="none"/>
      </w:tabs>
    </w:pPr>
    <w:rPr>
      <w:rFonts w:ascii="Tahoma" w:hAnsi="Tahoma"/>
      <w:sz w:val="24"/>
      <w:lang w:val="zh-CN"/>
    </w:rPr>
  </w:style>
  <w:style w:type="paragraph" w:styleId="1478" w:customStyle="1">
    <w:name w:val="标准式样"/>
    <w:basedOn w:val="830"/>
    <w:uiPriority w:val="0"/>
    <w:qFormat/>
    <w:pPr>
      <w:ind w:left="210" w:firstLine="420"/>
      <w:jc w:val="left"/>
      <w:spacing w:line="288" w:lineRule="auto"/>
    </w:pPr>
    <w:rPr>
      <w:smallCaps/>
      <w:sz w:val="20"/>
      <w:szCs w:val="20"/>
    </w:rPr>
  </w:style>
  <w:style w:type="paragraph" w:styleId="1479" w:customStyle="1">
    <w:name w:val="Javis"/>
    <w:basedOn w:val="774"/>
    <w:uiPriority w:val="0"/>
    <w:qFormat/>
    <w:pPr>
      <w:ind w:right="210"/>
      <w:spacing w:line="360" w:lineRule="auto"/>
    </w:pPr>
    <w:rPr>
      <w:rFonts w:cs="宋体"/>
      <w:sz w:val="24"/>
    </w:rPr>
  </w:style>
  <w:style w:type="paragraph" w:styleId="1480" w:customStyle="1">
    <w:name w:val="页眉1"/>
    <w:basedOn w:val="774"/>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81" w:customStyle="1">
    <w:name w:val="Char Char Char1 Char Char Char"/>
    <w:basedOn w:val="774"/>
    <w:uiPriority w:val="0"/>
    <w:qFormat/>
    <w:pPr>
      <w:ind w:firstLine="200"/>
      <w:spacing w:line="360" w:lineRule="auto"/>
    </w:pPr>
    <w:rPr>
      <w:rFonts w:ascii="Tahoma" w:hAnsi="Tahoma"/>
      <w:sz w:val="24"/>
    </w:rPr>
  </w:style>
  <w:style w:type="paragraph" w:styleId="1482" w:customStyle="1">
    <w:name w:val="并列项-点"/>
    <w:basedOn w:val="774"/>
    <w:uiPriority w:val="0"/>
    <w:qFormat/>
    <w:pPr>
      <w:ind w:left="851" w:hanging="284"/>
      <w:spacing w:before="120" w:line="360" w:lineRule="auto"/>
      <w:widowControl/>
      <w:tabs>
        <w:tab w:val="left" w:pos="851" w:leader="none"/>
        <w:tab w:val="left" w:pos="927" w:leader="none"/>
      </w:tabs>
    </w:pPr>
    <w:rPr>
      <w:sz w:val="24"/>
    </w:rPr>
  </w:style>
  <w:style w:type="paragraph" w:styleId="1483" w:customStyle="1">
    <w:name w:val="MM Topic 3"/>
    <w:basedOn w:val="777"/>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484" w:customStyle="1">
    <w:name w:val="Char Char Char Char1 Char Char Char"/>
    <w:basedOn w:val="774"/>
    <w:uiPriority w:val="0"/>
    <w:qFormat/>
    <w:pPr>
      <w:spacing w:line="360" w:lineRule="auto"/>
    </w:pPr>
    <w:rPr>
      <w:sz w:val="24"/>
    </w:rPr>
  </w:style>
  <w:style w:type="paragraph" w:styleId="1485" w:customStyle="1">
    <w:name w:val="Char Char Char Char Char Char2"/>
    <w:basedOn w:val="774"/>
    <w:uiPriority w:val="0"/>
    <w:qFormat/>
    <w:pPr>
      <w:jc w:val="left"/>
      <w:spacing w:after="160" w:line="240" w:lineRule="exact"/>
      <w:widowControl/>
    </w:pPr>
    <w:rPr>
      <w:rFonts w:ascii="黑体" w:hAnsi="Verdana" w:eastAsia="黑体"/>
      <w:sz w:val="32"/>
      <w:szCs w:val="32"/>
    </w:rPr>
  </w:style>
  <w:style w:type="paragraph" w:styleId="1486" w:customStyle="1">
    <w:name w:val="1-二级标题"/>
    <w:basedOn w:val="774"/>
    <w:uiPriority w:val="0"/>
    <w:qFormat/>
    <w:pPr>
      <w:ind w:firstLine="200"/>
      <w:spacing w:line="360" w:lineRule="auto"/>
      <w:outlineLvl w:val="1"/>
    </w:pPr>
    <w:rPr>
      <w:rFonts w:ascii="宋体" w:hAnsi="宋体"/>
      <w:b/>
      <w:sz w:val="24"/>
      <w:szCs w:val="24"/>
    </w:rPr>
  </w:style>
  <w:style w:type="paragraph" w:styleId="1487" w:customStyle="1">
    <w:name w:val="项目编号1"/>
    <w:basedOn w:val="774"/>
    <w:next w:val="774"/>
    <w:uiPriority w:val="0"/>
    <w:qFormat/>
    <w:pPr>
      <w:ind w:left="420" w:hanging="420"/>
      <w:jc w:val="left"/>
      <w:spacing w:line="360" w:lineRule="auto"/>
      <w:tabs>
        <w:tab w:val="left" w:pos="420" w:leader="none"/>
      </w:tabs>
    </w:pPr>
    <w:rPr>
      <w:rFonts w:ascii="宋体"/>
      <w:sz w:val="24"/>
      <w:szCs w:val="24"/>
    </w:rPr>
  </w:style>
  <w:style w:type="paragraph" w:styleId="1488" w:customStyle="1">
    <w:name w:val="Char Char Char Char Char Char Char Char1"/>
    <w:basedOn w:val="774"/>
    <w:uiPriority w:val="0"/>
    <w:qFormat/>
    <w:pPr>
      <w:spacing w:line="360" w:lineRule="auto"/>
    </w:pPr>
    <w:rPr>
      <w:sz w:val="24"/>
    </w:rPr>
  </w:style>
  <w:style w:type="paragraph" w:styleId="1489" w:customStyle="1">
    <w:name w:val="项目编号"/>
    <w:basedOn w:val="774"/>
    <w:uiPriority w:val="0"/>
    <w:qFormat/>
    <w:pPr>
      <w:ind w:left="405" w:hanging="405"/>
      <w:spacing w:line="360" w:lineRule="auto"/>
      <w:tabs>
        <w:tab w:val="left" w:pos="405" w:leader="none"/>
      </w:tabs>
    </w:pPr>
    <w:rPr>
      <w:rFonts w:ascii="宋体" w:eastAsia="仿宋_GB2312"/>
      <w:sz w:val="24"/>
    </w:rPr>
  </w:style>
  <w:style w:type="paragraph" w:styleId="1490" w:customStyle="1">
    <w:name w:val="标准文字"/>
    <w:basedOn w:val="774"/>
    <w:uiPriority w:val="0"/>
    <w:qFormat/>
    <w:pPr>
      <w:ind w:firstLine="420"/>
      <w:spacing w:after="20" w:line="360" w:lineRule="auto"/>
    </w:pPr>
    <w:rPr>
      <w:sz w:val="24"/>
      <w:szCs w:val="24"/>
    </w:rPr>
  </w:style>
  <w:style w:type="paragraph" w:styleId="1491" w:customStyle="1">
    <w:name w:val="样式 标题4 楷体_GB2312 四号 加粗 两端对齐 段前: 7.8 磅 段后: 7.8 磅 行距: 1.5 倍行距 + 段前..."/>
    <w:basedOn w:val="778"/>
    <w:next w:val="839"/>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492" w:customStyle="1">
    <w:name w:val="名词解释11"/>
    <w:basedOn w:val="1493"/>
    <w:uiPriority w:val="0"/>
    <w:qFormat/>
    <w:pPr>
      <w:ind w:firstLine="0"/>
      <w:spacing w:after="0"/>
    </w:pPr>
  </w:style>
  <w:style w:type="paragraph" w:styleId="1493" w:customStyle="1">
    <w:name w:val="名词解释"/>
    <w:basedOn w:val="774"/>
    <w:uiPriority w:val="0"/>
    <w:qFormat/>
    <w:pPr>
      <w:ind w:left="2325" w:hanging="2325"/>
      <w:spacing w:after="20" w:line="288" w:lineRule="auto"/>
    </w:pPr>
    <w:rPr>
      <w:sz w:val="24"/>
    </w:rPr>
  </w:style>
  <w:style w:type="paragraph" w:styleId="1494" w:customStyle="1">
    <w:name w:val="Char Char1 Char Char Char Char Char Char1"/>
    <w:basedOn w:val="774"/>
    <w:uiPriority w:val="0"/>
    <w:qFormat/>
    <w:pPr>
      <w:spacing w:line="360" w:lineRule="auto"/>
    </w:pPr>
    <w:rPr>
      <w:rFonts w:ascii="Tahoma" w:hAnsi="Tahoma"/>
      <w:sz w:val="24"/>
      <w:szCs w:val="24"/>
    </w:rPr>
  </w:style>
  <w:style w:type="paragraph" w:styleId="1495" w:customStyle="1">
    <w:name w:val="_Style 1"/>
    <w:basedOn w:val="774"/>
    <w:uiPriority w:val="0"/>
    <w:qFormat/>
    <w:pPr>
      <w:ind w:firstLine="420"/>
      <w:spacing w:line="360" w:lineRule="auto"/>
    </w:pPr>
    <w:rPr>
      <w:rFonts w:ascii="Calibri" w:hAnsi="Calibri"/>
      <w:sz w:val="24"/>
      <w:szCs w:val="22"/>
    </w:rPr>
  </w:style>
  <w:style w:type="paragraph" w:styleId="1496" w:customStyle="1">
    <w:name w:val="表中"/>
    <w:basedOn w:val="774"/>
    <w:uiPriority w:val="0"/>
    <w:qFormat/>
    <w:pPr>
      <w:jc w:val="center"/>
      <w:spacing w:line="360" w:lineRule="atLeast"/>
    </w:pPr>
    <w:rPr>
      <w:sz w:val="24"/>
    </w:rPr>
  </w:style>
  <w:style w:type="paragraph" w:styleId="1497" w:customStyle="1">
    <w:name w:val="产品型号"/>
    <w:basedOn w:val="774"/>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498" w:customStyle="1">
    <w:name w:val="Char Char1 Char Char Char Char1 Char Char Char Char Char Char"/>
    <w:basedOn w:val="774"/>
    <w:uiPriority w:val="0"/>
    <w:qFormat/>
    <w:pPr>
      <w:spacing w:line="360" w:lineRule="auto"/>
    </w:pPr>
    <w:rPr>
      <w:rFonts w:ascii="Tahoma" w:hAnsi="Tahoma"/>
      <w:sz w:val="24"/>
    </w:rPr>
  </w:style>
  <w:style w:type="paragraph" w:styleId="1499" w:customStyle="1">
    <w:name w:val="_Style 95"/>
    <w:basedOn w:val="794"/>
    <w:uiPriority w:val="0"/>
    <w:qFormat/>
    <w:pPr>
      <w:spacing w:line="360" w:lineRule="auto"/>
    </w:pPr>
    <w:rPr>
      <w:rFonts w:ascii="Tahoma" w:hAnsi="Tahoma"/>
      <w:sz w:val="24"/>
      <w:lang w:val="zh-CN"/>
    </w:rPr>
  </w:style>
  <w:style w:type="paragraph" w:styleId="1500" w:customStyle="1">
    <w:name w:val="表格题注"/>
    <w:next w:val="774"/>
    <w:uiPriority w:val="0"/>
    <w:qFormat/>
    <w:pPr>
      <w:jc w:val="center"/>
      <w:keepLines/>
    </w:pPr>
    <w:rPr>
      <w:rFonts w:ascii="Arial" w:hAnsi="Arial" w:eastAsia="宋体" w:cs="Times New Roman"/>
      <w:sz w:val="18"/>
      <w:szCs w:val="18"/>
      <w:lang w:val="en-US" w:eastAsia="zh-CN" w:bidi="ar-SA"/>
    </w:rPr>
  </w:style>
  <w:style w:type="paragraph" w:styleId="1501" w:customStyle="1">
    <w:name w:val="1."/>
    <w:basedOn w:val="774"/>
    <w:uiPriority w:val="0"/>
    <w:qFormat/>
    <w:pPr>
      <w:ind w:firstLine="480"/>
      <w:spacing w:line="360" w:lineRule="auto"/>
    </w:pPr>
    <w:rPr>
      <w:sz w:val="24"/>
      <w:szCs w:val="24"/>
    </w:rPr>
  </w:style>
  <w:style w:type="paragraph" w:styleId="1502" w:customStyle="1">
    <w:name w:val="MM Topic 2"/>
    <w:basedOn w:val="776"/>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03" w:customStyle="1">
    <w:name w:val="_Style 951"/>
    <w:basedOn w:val="794"/>
    <w:uiPriority w:val="0"/>
    <w:qFormat/>
    <w:pPr>
      <w:spacing w:line="360" w:lineRule="auto"/>
    </w:pPr>
    <w:rPr>
      <w:rFonts w:ascii="Tahoma" w:hAnsi="Tahoma"/>
      <w:sz w:val="24"/>
      <w:lang w:val="zh-CN"/>
    </w:rPr>
  </w:style>
  <w:style w:type="paragraph" w:styleId="1504" w:customStyle="1">
    <w:name w:val="表内容"/>
    <w:uiPriority w:val="0"/>
    <w:qFormat/>
    <w:rPr>
      <w:rFonts w:ascii="宋体" w:hAnsi="Times New Roman" w:eastAsia="宋体" w:cs="Times New Roman"/>
      <w:sz w:val="24"/>
      <w:szCs w:val="24"/>
      <w:lang w:val="en-US" w:eastAsia="zh-CN" w:bidi="ar-SA"/>
    </w:rPr>
  </w:style>
  <w:style w:type="paragraph" w:styleId="1505" w:customStyle="1">
    <w:name w:val="Char12"/>
    <w:basedOn w:val="774"/>
    <w:uiPriority w:val="0"/>
    <w:qFormat/>
    <w:pPr>
      <w:spacing w:line="360" w:lineRule="auto"/>
    </w:pPr>
    <w:rPr>
      <w:rFonts w:ascii="仿宋_GB2312" w:eastAsia="仿宋_GB2312"/>
      <w:b/>
      <w:sz w:val="32"/>
      <w:szCs w:val="32"/>
    </w:rPr>
  </w:style>
  <w:style w:type="paragraph" w:styleId="1506" w:customStyle="1">
    <w:name w:val="图形"/>
    <w:basedOn w:val="774"/>
    <w:uiPriority w:val="0"/>
    <w:qFormat/>
    <w:pPr>
      <w:ind w:firstLine="420"/>
      <w:jc w:val="center"/>
      <w:spacing w:after="20" w:line="288" w:lineRule="auto"/>
    </w:pPr>
    <w:rPr>
      <w:sz w:val="24"/>
      <w:szCs w:val="24"/>
    </w:rPr>
  </w:style>
  <w:style w:type="paragraph" w:styleId="1507" w:customStyle="1">
    <w:name w:val="Char Char1 Char Char Char Char Char Char Char Char1"/>
    <w:basedOn w:val="774"/>
    <w:uiPriority w:val="0"/>
    <w:qFormat/>
    <w:pPr>
      <w:jc w:val="left"/>
      <w:spacing w:after="160" w:line="240" w:lineRule="exact"/>
      <w:widowControl/>
    </w:pPr>
    <w:rPr>
      <w:rFonts w:ascii="Verdana" w:hAnsi="Verdana"/>
      <w:sz w:val="20"/>
      <w:lang w:eastAsia="en-US"/>
    </w:rPr>
  </w:style>
  <w:style w:type="paragraph" w:styleId="1508" w:customStyle="1">
    <w:name w:val="项目编号3"/>
    <w:basedOn w:val="774"/>
    <w:next w:val="774"/>
    <w:uiPriority w:val="0"/>
    <w:qFormat/>
    <w:pPr>
      <w:ind w:firstLine="200"/>
      <w:jc w:val="left"/>
      <w:spacing w:line="360" w:lineRule="auto"/>
      <w:tabs>
        <w:tab w:val="left" w:pos="425" w:leader="none"/>
      </w:tabs>
    </w:pPr>
    <w:rPr>
      <w:rFonts w:ascii="宋体"/>
      <w:sz w:val="24"/>
      <w:szCs w:val="24"/>
    </w:rPr>
  </w:style>
  <w:style w:type="paragraph" w:styleId="1509" w:customStyle="1">
    <w:name w:val="Char Char Char Char Char Char1"/>
    <w:basedOn w:val="774"/>
    <w:uiPriority w:val="0"/>
    <w:qFormat/>
    <w:pPr>
      <w:spacing w:line="360" w:lineRule="auto"/>
    </w:pPr>
    <w:rPr>
      <w:rFonts w:ascii="Tahoma" w:hAnsi="Tahoma"/>
      <w:sz w:val="24"/>
    </w:rPr>
  </w:style>
  <w:style w:type="paragraph" w:styleId="1510" w:customStyle="1">
    <w:name w:val="Char11"/>
    <w:basedOn w:val="774"/>
    <w:uiPriority w:val="0"/>
    <w:qFormat/>
    <w:pPr>
      <w:jc w:val="left"/>
      <w:spacing w:after="160" w:line="240" w:lineRule="exact"/>
      <w:widowControl/>
    </w:pPr>
    <w:rPr>
      <w:rFonts w:ascii="Verdana" w:hAnsi="Verdana"/>
      <w:sz w:val="20"/>
      <w:lang w:eastAsia="en-US"/>
    </w:rPr>
  </w:style>
  <w:style w:type="paragraph" w:styleId="1511" w:customStyle="1">
    <w:name w:val="回信地址"/>
    <w:basedOn w:val="774"/>
    <w:uiPriority w:val="0"/>
    <w:qFormat/>
    <w:pPr>
      <w:ind w:right="-120" w:firstLine="420"/>
      <w:jc w:val="left"/>
      <w:keepLines/>
      <w:spacing w:after="20" w:line="200" w:lineRule="atLeast"/>
      <w:widowControl/>
    </w:pPr>
    <w:rPr>
      <w:sz w:val="16"/>
    </w:rPr>
  </w:style>
  <w:style w:type="paragraph" w:styleId="1512" w:customStyle="1">
    <w:name w:val="Char Char Char Char Char Char Char Char Char Char1"/>
    <w:basedOn w:val="774"/>
    <w:uiPriority w:val="0"/>
    <w:qFormat/>
    <w:pPr>
      <w:ind w:left="425" w:hanging="425"/>
      <w:spacing w:line="360" w:lineRule="auto"/>
      <w:tabs>
        <w:tab w:val="left" w:pos="425" w:leader="none"/>
      </w:tabs>
    </w:pPr>
    <w:rPr>
      <w:sz w:val="28"/>
    </w:rPr>
  </w:style>
  <w:style w:type="paragraph" w:styleId="1513" w:customStyle="1">
    <w:name w:val="标书表格字体格式"/>
    <w:next w:val="1456"/>
    <w:uiPriority w:val="0"/>
    <w:qFormat/>
    <w:rPr>
      <w:rFonts w:ascii="Times New Roman" w:hAnsi="Times New Roman" w:eastAsia="宋体" w:cs="Times New Roman"/>
      <w:sz w:val="21"/>
      <w:szCs w:val="24"/>
      <w:lang w:val="en-US" w:eastAsia="zh-CN" w:bidi="ar-SA"/>
    </w:rPr>
  </w:style>
  <w:style w:type="paragraph" w:styleId="1514" w:customStyle="1">
    <w:name w:val="样式 纯文本 + 楷体_GB2312 小四 行距: 固定值 20 磅1"/>
    <w:basedOn w:val="808"/>
    <w:uiPriority w:val="0"/>
    <w:qFormat/>
    <w:pPr>
      <w:ind w:firstLine="200"/>
      <w:spacing w:line="400" w:lineRule="exact"/>
    </w:pPr>
    <w:rPr>
      <w:rFonts w:ascii="楷体_GB2312" w:eastAsia="楷体_GB2312"/>
      <w:sz w:val="24"/>
    </w:rPr>
  </w:style>
  <w:style w:type="paragraph" w:styleId="1515" w:customStyle="1">
    <w:name w:val="Char2 Char Char Char1"/>
    <w:basedOn w:val="794"/>
    <w:uiPriority w:val="0"/>
    <w:qFormat/>
    <w:pPr>
      <w:spacing w:line="360" w:lineRule="auto"/>
    </w:pPr>
    <w:rPr>
      <w:rFonts w:ascii="Tahoma" w:hAnsi="Tahoma"/>
      <w:sz w:val="24"/>
      <w:szCs w:val="24"/>
      <w:lang w:val="zh-CN"/>
    </w:rPr>
  </w:style>
  <w:style w:type="paragraph" w:styleId="1516" w:customStyle="1">
    <w:name w:val="章标题"/>
    <w:next w:val="774"/>
    <w:uiPriority w:val="0"/>
    <w:qFormat/>
    <w:pPr>
      <w:jc w:val="both"/>
      <w:outlineLvl w:val="1"/>
    </w:pPr>
    <w:rPr>
      <w:rFonts w:ascii="黑体" w:hAnsi="Times New Roman" w:eastAsia="黑体" w:cs="Times New Roman"/>
      <w:sz w:val="21"/>
      <w:lang w:val="en-US" w:eastAsia="zh-CN" w:bidi="ar-SA"/>
    </w:rPr>
  </w:style>
  <w:style w:type="paragraph" w:styleId="1517" w:customStyle="1">
    <w:name w:val="图样式"/>
    <w:basedOn w:val="774"/>
    <w:uiPriority w:val="0"/>
    <w:qFormat/>
    <w:pPr>
      <w:jc w:val="center"/>
      <w:spacing w:before="80" w:after="80" w:line="360" w:lineRule="auto"/>
      <w:widowControl/>
    </w:pPr>
    <w:rPr>
      <w:sz w:val="20"/>
    </w:rPr>
  </w:style>
  <w:style w:type="paragraph" w:styleId="1518" w:customStyle="1">
    <w:name w:val="插图题注"/>
    <w:next w:val="774"/>
    <w:uiPriority w:val="0"/>
    <w:qFormat/>
    <w:pPr>
      <w:jc w:val="center"/>
    </w:pPr>
    <w:rPr>
      <w:rFonts w:ascii="Arial" w:hAnsi="Arial" w:eastAsia="宋体" w:cs="Times New Roman"/>
      <w:sz w:val="18"/>
      <w:szCs w:val="18"/>
      <w:lang w:val="en-US" w:eastAsia="zh-CN" w:bidi="ar-SA"/>
    </w:rPr>
  </w:style>
  <w:style w:type="paragraph" w:styleId="1519" w:customStyle="1">
    <w:name w:val="题注4"/>
    <w:basedOn w:val="774"/>
    <w:next w:val="791"/>
    <w:uiPriority w:val="0"/>
    <w:qFormat/>
    <w:pPr>
      <w:jc w:val="center"/>
      <w:spacing w:line="360" w:lineRule="auto"/>
    </w:pPr>
    <w:rPr>
      <w:b/>
      <w:color w:val="000000"/>
      <w:sz w:val="24"/>
      <w:szCs w:val="21"/>
      <w:lang w:val="en-GB"/>
    </w:rPr>
  </w:style>
  <w:style w:type="paragraph" w:styleId="1520" w:customStyle="1">
    <w:name w:val="样式2"/>
    <w:basedOn w:val="775"/>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21" w:customStyle="1">
    <w:name w:val="MM Topic 1"/>
    <w:basedOn w:val="775"/>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22" w:customStyle="1">
    <w:name w:val="标题0"/>
    <w:basedOn w:val="837"/>
    <w:next w:val="837"/>
    <w:uiPriority w:val="0"/>
    <w:qFormat/>
    <w:pPr>
      <w:ind w:firstLine="420"/>
      <w:spacing w:line="288" w:lineRule="auto"/>
    </w:pPr>
    <w:rPr>
      <w:rFonts w:ascii="Arial" w:hAnsi="Arial"/>
      <w:sz w:val="52"/>
      <w:lang w:val="en-US"/>
    </w:rPr>
  </w:style>
  <w:style w:type="paragraph" w:styleId="1523" w:customStyle="1">
    <w:name w:val="Table"/>
    <w:basedOn w:val="774"/>
    <w:uiPriority w:val="0"/>
    <w:qFormat/>
    <w:pPr>
      <w:ind w:left="2268" w:right="709"/>
      <w:jc w:val="center"/>
      <w:spacing w:before="20" w:after="20" w:line="360" w:lineRule="auto"/>
    </w:pPr>
    <w:rPr>
      <w:rFonts w:ascii="Arial" w:hAnsi="Arial" w:eastAsia="2OcuAe"/>
      <w:spacing w:val="2"/>
      <w:sz w:val="18"/>
    </w:rPr>
  </w:style>
  <w:style w:type="paragraph" w:styleId="1524" w:customStyle="1">
    <w:name w:val="样式 段前: 7.8 磅"/>
    <w:basedOn w:val="774"/>
    <w:uiPriority w:val="0"/>
    <w:qFormat/>
    <w:pPr>
      <w:ind w:left="1559" w:firstLine="200"/>
      <w:spacing w:before="156" w:line="360" w:lineRule="auto"/>
      <w:tabs>
        <w:tab w:val="left" w:pos="1559" w:leader="none"/>
      </w:tabs>
    </w:pPr>
    <w:rPr>
      <w:sz w:val="24"/>
    </w:rPr>
  </w:style>
  <w:style w:type="paragraph" w:styleId="1525" w:customStyle="1">
    <w:name w:val="函数注释2"/>
    <w:basedOn w:val="774"/>
    <w:uiPriority w:val="0"/>
    <w:qFormat/>
    <w:pPr>
      <w:ind w:left="1680" w:firstLine="420"/>
      <w:spacing w:after="20" w:line="288" w:lineRule="auto"/>
    </w:pPr>
    <w:rPr>
      <w:sz w:val="24"/>
      <w:szCs w:val="24"/>
    </w:rPr>
  </w:style>
  <w:style w:type="paragraph" w:styleId="1526" w:customStyle="1">
    <w:name w:val="00"/>
    <w:basedOn w:val="774"/>
    <w:uiPriority w:val="0"/>
    <w:qFormat/>
    <w:pPr>
      <w:jc w:val="left"/>
      <w:spacing w:line="360" w:lineRule="auto"/>
    </w:pPr>
    <w:rPr>
      <w:rFonts w:ascii="黑体" w:eastAsia="黑体"/>
      <w:b/>
      <w:bCs/>
      <w:sz w:val="20"/>
    </w:rPr>
  </w:style>
  <w:style w:type="paragraph" w:styleId="1527" w:customStyle="1">
    <w:name w:val="Char Char Char Char Char Char Char"/>
    <w:basedOn w:val="774"/>
    <w:uiPriority w:val="0"/>
    <w:qFormat/>
    <w:pPr>
      <w:jc w:val="left"/>
      <w:spacing w:after="160" w:line="240" w:lineRule="exact"/>
      <w:widowControl/>
    </w:pPr>
    <w:rPr>
      <w:rFonts w:ascii="Arial" w:hAnsi="Arial" w:eastAsia="Times New Roman" w:cs="Verdana"/>
      <w:b/>
      <w:sz w:val="24"/>
      <w:szCs w:val="24"/>
      <w:lang w:eastAsia="en-US"/>
    </w:rPr>
  </w:style>
  <w:style w:type="paragraph" w:styleId="1528" w:customStyle="1">
    <w:name w:val="Char Char Char Char2"/>
    <w:basedOn w:val="794"/>
    <w:uiPriority w:val="0"/>
    <w:qFormat/>
    <w:rPr>
      <w:rFonts w:ascii="Tahoma" w:hAnsi="Tahoma"/>
      <w:sz w:val="24"/>
      <w:lang w:val="zh-CN"/>
    </w:rPr>
  </w:style>
  <w:style w:type="paragraph" w:styleId="1529" w:customStyle="1">
    <w:name w:val="列表_名词"/>
    <w:basedOn w:val="1492"/>
    <w:uiPriority w:val="0"/>
    <w:qFormat/>
    <w:pPr>
      <w:ind w:left="2745" w:hanging="420"/>
      <w:tabs>
        <w:tab w:val="left" w:pos="2745" w:leader="none"/>
      </w:tabs>
    </w:pPr>
  </w:style>
  <w:style w:type="paragraph" w:styleId="1530" w:customStyle="1">
    <w:name w:val="Char Char Char Char Char Char Char Char Char Char Char Char Char Char Char Char1"/>
    <w:basedOn w:val="774"/>
    <w:uiPriority w:val="0"/>
    <w:qFormat/>
    <w:pPr>
      <w:spacing w:line="360" w:lineRule="auto"/>
      <w:tabs>
        <w:tab w:val="left" w:pos="360" w:leader="none"/>
      </w:tabs>
    </w:pPr>
    <w:rPr>
      <w:sz w:val="24"/>
      <w:szCs w:val="24"/>
    </w:rPr>
  </w:style>
  <w:style w:type="paragraph" w:styleId="1531" w:customStyle="1">
    <w:name w:val="程序代码"/>
    <w:basedOn w:val="774"/>
    <w:uiPriority w:val="0"/>
    <w:qFormat/>
    <w:pPr>
      <w:ind w:left="839" w:firstLine="420"/>
      <w:spacing w:after="20" w:line="288" w:lineRule="auto"/>
    </w:pPr>
    <w:rPr>
      <w:rFonts w:eastAsia="仿宋_GB2312"/>
      <w:sz w:val="24"/>
      <w:szCs w:val="24"/>
    </w:rPr>
  </w:style>
  <w:style w:type="paragraph" w:styleId="1532" w:customStyle="1">
    <w:name w:val="Char Char Char1 Char Char Char1"/>
    <w:basedOn w:val="774"/>
    <w:uiPriority w:val="0"/>
    <w:qFormat/>
    <w:pPr>
      <w:ind w:firstLine="200"/>
      <w:spacing w:line="360" w:lineRule="auto"/>
    </w:pPr>
    <w:rPr>
      <w:rFonts w:ascii="Tahoma" w:hAnsi="Tahoma"/>
      <w:sz w:val="24"/>
    </w:rPr>
  </w:style>
  <w:style w:type="paragraph" w:styleId="1533" w:customStyle="1">
    <w:name w:val="重点"/>
    <w:basedOn w:val="774"/>
    <w:uiPriority w:val="0"/>
    <w:qFormat/>
    <w:pPr>
      <w:ind w:firstLine="420"/>
      <w:spacing w:after="20" w:line="288" w:lineRule="auto"/>
      <w:shd w:val="pct10" w:color="auto" w:fill="auto"/>
    </w:pPr>
    <w:rPr>
      <w:rFonts w:eastAsia="黑体"/>
      <w:b/>
      <w:sz w:val="24"/>
      <w:szCs w:val="24"/>
    </w:rPr>
  </w:style>
  <w:style w:type="paragraph" w:styleId="1534" w:customStyle="1">
    <w:name w:val="简介正文"/>
    <w:basedOn w:val="774"/>
    <w:uiPriority w:val="0"/>
    <w:qFormat/>
    <w:pPr>
      <w:ind w:left="1701" w:hanging="1701"/>
      <w:spacing w:after="20" w:line="520" w:lineRule="exact"/>
    </w:pPr>
    <w:rPr>
      <w:sz w:val="24"/>
    </w:rPr>
  </w:style>
  <w:style w:type="paragraph" w:styleId="1535" w:customStyle="1">
    <w:name w:val="正文(缩进)"/>
    <w:basedOn w:val="774"/>
    <w:uiPriority w:val="0"/>
    <w:qFormat/>
    <w:pPr>
      <w:ind w:firstLine="200"/>
      <w:spacing w:line="360" w:lineRule="auto"/>
      <w:widowControl/>
    </w:pPr>
    <w:rPr>
      <w:rFonts w:eastAsia="仿宋_GB2312"/>
      <w:sz w:val="24"/>
    </w:rPr>
  </w:style>
  <w:style w:type="paragraph" w:styleId="1536" w:customStyle="1">
    <w:name w:val="列表2"/>
    <w:basedOn w:val="774"/>
    <w:uiPriority w:val="0"/>
    <w:qFormat/>
    <w:pPr>
      <w:ind w:left="1469" w:hanging="420"/>
      <w:spacing w:after="20" w:line="288" w:lineRule="auto"/>
      <w:tabs>
        <w:tab w:val="left" w:pos="1470" w:leader="none"/>
      </w:tabs>
    </w:pPr>
    <w:rPr>
      <w:sz w:val="24"/>
      <w:szCs w:val="24"/>
    </w:rPr>
  </w:style>
  <w:style w:type="paragraph" w:styleId="1537" w:customStyle="1">
    <w:name w:val="正文1)"/>
    <w:basedOn w:val="77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38" w:customStyle="1">
    <w:name w:val="Char1 Char Char Char Char Char Char1"/>
    <w:basedOn w:val="774"/>
    <w:uiPriority w:val="0"/>
    <w:qFormat/>
    <w:pPr>
      <w:spacing w:line="360" w:lineRule="auto"/>
    </w:pPr>
    <w:rPr>
      <w:rFonts w:ascii="Tahoma" w:hAnsi="Tahoma"/>
      <w:sz w:val="24"/>
    </w:rPr>
  </w:style>
  <w:style w:type="paragraph" w:styleId="1539" w:customStyle="1">
    <w:name w:val="列出段落11"/>
    <w:basedOn w:val="774"/>
    <w:uiPriority w:val="34"/>
    <w:qFormat/>
    <w:pPr>
      <w:ind w:firstLine="420"/>
    </w:pPr>
  </w:style>
  <w:style w:type="paragraph" w:styleId="1540" w:customStyle="1">
    <w:name w:val="正文文本缩进 31"/>
    <w:basedOn w:val="774"/>
    <w:uiPriority w:val="0"/>
    <w:qFormat/>
    <w:pPr>
      <w:ind w:firstLine="480"/>
      <w:spacing w:line="360" w:lineRule="auto"/>
    </w:pPr>
    <w:rPr>
      <w:rFonts w:ascii="宋体"/>
      <w:b/>
      <w:lang w:val="zh-CN"/>
    </w:rPr>
  </w:style>
  <w:style w:type="character" w:styleId="1541" w:customStyle="1">
    <w:name w:val="标题 4 Char1"/>
    <w:uiPriority w:val="0"/>
    <w:qFormat/>
    <w:rPr>
      <w:rFonts w:ascii="Times New Roman" w:hAnsi="Times New Roman" w:eastAsia="宋体"/>
      <w:sz w:val="20"/>
    </w:rPr>
  </w:style>
  <w:style w:type="paragraph" w:styleId="1542" w:customStyle="1">
    <w:name w:val="Body Text 24"/>
    <w:basedOn w:val="774"/>
    <w:uiPriority w:val="0"/>
    <w:qFormat/>
    <w:pPr>
      <w:spacing w:before="60" w:line="360" w:lineRule="exact"/>
    </w:pPr>
    <w:rPr>
      <w:rFonts w:eastAsia="楷体_GB2312"/>
      <w:sz w:val="24"/>
    </w:rPr>
  </w:style>
  <w:style w:type="paragraph" w:styleId="1543"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544" w:customStyle="1">
    <w:name w:val="正文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545" w:customStyle="1">
    <w:name w:val="reader-word-layer"/>
    <w:basedOn w:val="774"/>
    <w:uiPriority w:val="0"/>
    <w:qFormat/>
    <w:pPr>
      <w:jc w:val="left"/>
      <w:spacing w:before="100" w:beforeAutospacing="1" w:after="100" w:afterAutospacing="1"/>
      <w:widowControl/>
    </w:pPr>
    <w:rPr>
      <w:rFonts w:ascii="宋体" w:hAnsi="宋体" w:cs="宋体"/>
      <w:sz w:val="24"/>
      <w:szCs w:val="24"/>
    </w:rPr>
  </w:style>
  <w:style w:type="paragraph" w:styleId="1546"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47" w:customStyle="1">
    <w:name w:val="Char Char Char Char11"/>
    <w:basedOn w:val="774"/>
    <w:uiPriority w:val="0"/>
    <w:qFormat/>
    <w:rPr>
      <w:szCs w:val="24"/>
    </w:rPr>
  </w:style>
  <w:style w:type="character" w:styleId="1548" w:customStyle="1">
    <w:name w:val="Char Char231"/>
    <w:uiPriority w:val="0"/>
    <w:qFormat/>
    <w:rPr>
      <w:rFonts w:ascii="幼圆" w:hAnsi="华文细黑" w:eastAsia="幼圆" w:cs="Tahoma"/>
      <w:b/>
      <w:bCs/>
      <w:sz w:val="30"/>
      <w:szCs w:val="24"/>
    </w:rPr>
  </w:style>
  <w:style w:type="character" w:styleId="1549" w:customStyle="1">
    <w:name w:val="Char Char191"/>
    <w:uiPriority w:val="0"/>
    <w:qFormat/>
    <w:rPr>
      <w:rFonts w:ascii="仿宋_GB2312" w:hAnsi="仿宋_GB2312"/>
      <w:b/>
      <w:bCs/>
      <w:sz w:val="28"/>
      <w:szCs w:val="28"/>
    </w:rPr>
  </w:style>
  <w:style w:type="character" w:styleId="1550" w:customStyle="1">
    <w:name w:val="Char Char211"/>
    <w:uiPriority w:val="0"/>
    <w:qFormat/>
    <w:rPr>
      <w:rFonts w:ascii="华文细黑" w:hAnsi="华文细黑" w:eastAsia="幼圆" w:cs="Tahoma"/>
      <w:b/>
      <w:sz w:val="30"/>
      <w:szCs w:val="30"/>
    </w:rPr>
  </w:style>
  <w:style w:type="character" w:styleId="1551" w:customStyle="1">
    <w:name w:val="Char Char201"/>
    <w:uiPriority w:val="0"/>
    <w:qFormat/>
    <w:rPr>
      <w:rFonts w:ascii="Tahoma" w:hAnsi="Tahoma" w:eastAsia="幼圆"/>
      <w:b/>
      <w:bCs/>
      <w:sz w:val="28"/>
      <w:szCs w:val="28"/>
    </w:rPr>
  </w:style>
  <w:style w:type="character" w:styleId="1552" w:customStyle="1">
    <w:name w:val="Char Char221"/>
    <w:uiPriority w:val="0"/>
    <w:qFormat/>
    <w:rPr>
      <w:rFonts w:ascii="幼圆" w:hAnsi="华文细黑" w:eastAsia="幼圆" w:cs="Tahoma"/>
      <w:b/>
      <w:bCs/>
      <w:color w:val="ff0000"/>
      <w:sz w:val="30"/>
      <w:szCs w:val="30"/>
    </w:rPr>
  </w:style>
  <w:style w:type="character" w:styleId="1553" w:customStyle="1">
    <w:name w:val="Char Char161"/>
    <w:uiPriority w:val="0"/>
    <w:qFormat/>
    <w:rPr>
      <w:rFonts w:ascii="Tahoma" w:hAnsi="Tahoma" w:eastAsia="幼圆"/>
      <w:sz w:val="24"/>
      <w:szCs w:val="24"/>
    </w:rPr>
  </w:style>
  <w:style w:type="character" w:styleId="1554" w:customStyle="1">
    <w:name w:val="副标题 Char2"/>
    <w:uiPriority w:val="0"/>
    <w:qFormat/>
    <w:rPr>
      <w:rFonts w:ascii="Cambria" w:hAnsi="Cambria" w:cs="Times New Roman"/>
      <w:b/>
      <w:bCs/>
      <w:sz w:val="32"/>
      <w:szCs w:val="32"/>
    </w:rPr>
  </w:style>
  <w:style w:type="character" w:styleId="1555" w:customStyle="1">
    <w:name w:val="明显引用 Char2"/>
    <w:uiPriority w:val="99"/>
    <w:qFormat/>
    <w:rPr>
      <w:b/>
      <w:bCs/>
      <w:i/>
      <w:iCs/>
      <w:color w:val="4f81bd"/>
      <w:sz w:val="21"/>
    </w:rPr>
  </w:style>
  <w:style w:type="character" w:styleId="1556" w:customStyle="1">
    <w:name w:val="引用 Char2"/>
    <w:uiPriority w:val="99"/>
    <w:qFormat/>
    <w:rPr>
      <w:i/>
      <w:iCs/>
      <w:color w:val="000000"/>
      <w:sz w:val="21"/>
    </w:rPr>
  </w:style>
  <w:style w:type="paragraph" w:styleId="1557" w:customStyle="1">
    <w:name w:val="列出段落2"/>
    <w:basedOn w:val="774"/>
    <w:uiPriority w:val="0"/>
    <w:qFormat/>
    <w:pPr>
      <w:jc w:val="left"/>
    </w:pPr>
    <w:rPr>
      <w:rFonts w:ascii="Calibri" w:hAnsi="Calibri"/>
      <w:sz w:val="22"/>
      <w:szCs w:val="22"/>
      <w:lang w:eastAsia="en-US"/>
    </w:rPr>
  </w:style>
  <w:style w:type="paragraph" w:styleId="1558" w:customStyle="1">
    <w:name w:val="msonormal"/>
    <w:basedOn w:val="774"/>
    <w:uiPriority w:val="0"/>
    <w:qFormat/>
    <w:pPr>
      <w:jc w:val="left"/>
      <w:spacing w:before="100" w:beforeAutospacing="1" w:after="100" w:afterAutospacing="1"/>
      <w:widowControl/>
    </w:pPr>
    <w:rPr>
      <w:rFonts w:ascii="宋体" w:hAnsi="宋体" w:cs="宋体"/>
      <w:sz w:val="24"/>
      <w:szCs w:val="24"/>
    </w:rPr>
  </w:style>
  <w:style w:type="paragraph" w:styleId="1559" w:customStyle="1">
    <w:name w:val="font15"/>
    <w:basedOn w:val="774"/>
    <w:uiPriority w:val="0"/>
    <w:qFormat/>
    <w:pPr>
      <w:jc w:val="left"/>
      <w:spacing w:before="100" w:beforeAutospacing="1" w:after="100" w:afterAutospacing="1"/>
      <w:widowControl/>
    </w:pPr>
    <w:rPr>
      <w:rFonts w:ascii="宋体" w:hAnsi="宋体" w:cs="宋体"/>
      <w:sz w:val="22"/>
      <w:szCs w:val="22"/>
    </w:rPr>
  </w:style>
  <w:style w:type="character" w:styleId="1560" w:customStyle="1">
    <w:name w:val="fontstyle01"/>
    <w:uiPriority w:val="0"/>
    <w:qFormat/>
    <w:rPr>
      <w:rFonts w:hint="eastAsia" w:ascii="宋体" w:hAnsi="宋体" w:eastAsia="宋体"/>
      <w:color w:val="000000"/>
      <w:sz w:val="24"/>
      <w:szCs w:val="24"/>
    </w:rPr>
  </w:style>
  <w:style w:type="character" w:styleId="1561" w:customStyle="1">
    <w:name w:val="正文文本缩进 2 Char"/>
    <w:uiPriority w:val="0"/>
    <w:qFormat/>
    <w:rPr>
      <w:sz w:val="24"/>
    </w:rPr>
  </w:style>
  <w:style w:type="table" w:styleId="1562" w:customStyle="1">
    <w:name w:val="网格型4"/>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63" w:customStyle="1">
    <w:name w:val="页眉 Char"/>
    <w:uiPriority w:val="0"/>
    <w:qFormat/>
    <w:rPr>
      <w:sz w:val="18"/>
      <w:szCs w:val="18"/>
    </w:rPr>
  </w:style>
  <w:style w:type="character" w:styleId="1564" w:customStyle="1">
    <w:name w:val="页脚 Char"/>
    <w:uiPriority w:val="0"/>
    <w:qFormat/>
    <w:rPr>
      <w:sz w:val="18"/>
      <w:szCs w:val="18"/>
    </w:rPr>
  </w:style>
  <w:style w:type="character" w:styleId="1565" w:customStyle="1">
    <w:name w:val="bookmark-item"/>
    <w:basedOn w:val="784"/>
    <w:uiPriority w:val="0"/>
    <w:qFormat/>
  </w:style>
  <w:style w:type="character" w:styleId="1566" w:customStyle="1">
    <w:name w:val="纯文本 Char"/>
    <w:uiPriority w:val="0"/>
    <w:qFormat/>
    <w:rPr>
      <w:rFonts w:ascii="宋体" w:hAnsi="Courier New" w:eastAsia="宋体"/>
      <w:sz w:val="21"/>
      <w:lang w:val="en-US" w:eastAsia="zh-CN" w:bidi="ar-SA"/>
    </w:rPr>
  </w:style>
  <w:style w:type="character" w:styleId="1567" w:customStyle="1">
    <w:name w:val="标题 Char"/>
    <w:uiPriority w:val="0"/>
    <w:qFormat/>
    <w:rPr>
      <w:rFonts w:ascii="Cambria" w:hAnsi="Cambria" w:cs="Times New Roman"/>
      <w:b/>
      <w:bCs/>
      <w:sz w:val="32"/>
      <w:szCs w:val="32"/>
    </w:rPr>
  </w:style>
  <w:style w:type="character" w:styleId="1568" w:customStyle="1">
    <w:name w:val="正文文本缩进 2 Char1"/>
    <w:uiPriority w:val="99"/>
    <w:qFormat/>
    <w:rPr>
      <w:rFonts w:ascii="宋体"/>
      <w:b/>
      <w:bCs/>
      <w:sz w:val="24"/>
    </w:rPr>
  </w:style>
  <w:style w:type="character" w:styleId="1569" w:customStyle="1">
    <w:name w:val="标题 2 Char"/>
    <w:uiPriority w:val="0"/>
    <w:qFormat/>
    <w:rPr>
      <w:rFonts w:ascii="宋体" w:hAnsi="宋体" w:eastAsia="楷体_GB2312"/>
      <w:b/>
      <w:sz w:val="26"/>
    </w:rPr>
  </w:style>
  <w:style w:type="character" w:styleId="1570" w:customStyle="1">
    <w:name w:val="标题 1 Char"/>
    <w:uiPriority w:val="0"/>
    <w:qFormat/>
    <w:rPr>
      <w:rFonts w:eastAsia="楷体_GB2312"/>
      <w:b/>
      <w:sz w:val="44"/>
    </w:rPr>
  </w:style>
  <w:style w:type="character" w:styleId="1571" w:customStyle="1">
    <w:name w:val="批注文字 Char1"/>
    <w:uiPriority w:val="99"/>
    <w:semiHidden/>
    <w:qFormat/>
    <w:rPr>
      <w:rFonts w:eastAsia="楷体_GB2312"/>
      <w:sz w:val="26"/>
    </w:rPr>
  </w:style>
  <w:style w:type="character" w:styleId="1572" w:customStyle="1">
    <w:name w:val="ca-221"/>
    <w:uiPriority w:val="0"/>
    <w:qFormat/>
    <w:rPr>
      <w:rFonts w:hint="eastAsia" w:ascii="宋体" w:hAnsi="宋体" w:eastAsia="宋体"/>
      <w:color w:val="ff0000"/>
      <w:sz w:val="24"/>
      <w:szCs w:val="24"/>
    </w:rPr>
  </w:style>
  <w:style w:type="character" w:styleId="1573" w:customStyle="1">
    <w:name w:val="正文缩进 Char2"/>
    <w:uiPriority w:val="0"/>
    <w:qFormat/>
    <w:rPr>
      <w:rFonts w:eastAsia="楷体_GB2312"/>
      <w:sz w:val="24"/>
      <w:lang w:val="en-US" w:eastAsia="zh-CN" w:bidi="ar-SA"/>
    </w:rPr>
  </w:style>
  <w:style w:type="character" w:styleId="1574" w:customStyle="1">
    <w:name w:val="正文首行缩进 Char Char"/>
    <w:link w:val="1575"/>
    <w:uiPriority w:val="0"/>
    <w:qFormat/>
    <w:rPr>
      <w:szCs w:val="24"/>
      <w:lang w:bidi="ar-SA"/>
    </w:rPr>
  </w:style>
  <w:style w:type="paragraph" w:styleId="1575" w:customStyle="1">
    <w:name w:val="正文首行缩进1"/>
    <w:basedOn w:val="800"/>
    <w:link w:val="1574"/>
    <w:uiPriority w:val="0"/>
    <w:qFormat/>
    <w:pPr>
      <w:ind w:firstLine="420"/>
      <w:spacing w:after="120"/>
    </w:pPr>
    <w:rPr>
      <w:rFonts w:ascii="Times New Roman" w:eastAsia="宋体"/>
      <w:bCs w:val="0"/>
      <w:sz w:val="20"/>
      <w:szCs w:val="24"/>
      <w:lang w:val="en-US"/>
    </w:rPr>
  </w:style>
  <w:style w:type="character" w:styleId="1576" w:customStyle="1">
    <w:name w:val="纯文本 Char2"/>
    <w:uiPriority w:val="0"/>
    <w:qFormat/>
    <w:rPr>
      <w:rFonts w:ascii="宋体" w:hAnsi="Courier New" w:eastAsia="楷体_GB2312"/>
      <w:sz w:val="26"/>
      <w:lang w:val="en-US" w:eastAsia="zh-CN" w:bidi="ar-SA"/>
    </w:rPr>
  </w:style>
  <w:style w:type="character" w:styleId="1577" w:customStyle="1">
    <w:name w:val="正文文本 Char"/>
    <w:uiPriority w:val="0"/>
    <w:qFormat/>
    <w:rPr>
      <w:rFonts w:ascii="楷体_GB2312" w:eastAsia="楷体_GB2312"/>
      <w:sz w:val="28"/>
      <w:lang w:val="en-US" w:eastAsia="zh-CN" w:bidi="ar-SA"/>
    </w:rPr>
  </w:style>
  <w:style w:type="character" w:styleId="1578" w:customStyle="1">
    <w:name w:val="HTML 预设格式 Char"/>
    <w:uiPriority w:val="0"/>
    <w:qFormat/>
    <w:rPr>
      <w:rFonts w:ascii="黑体" w:hAnsi="Courier New" w:eastAsia="黑体" w:cs="楷体_GB2312"/>
    </w:rPr>
  </w:style>
  <w:style w:type="character" w:styleId="1579" w:customStyle="1">
    <w:name w:val="Andy_2级 Char"/>
    <w:link w:val="1580"/>
    <w:uiPriority w:val="0"/>
    <w:qFormat/>
    <w:rPr>
      <w:rFonts w:ascii="Calibri" w:hAnsi="Calibri"/>
      <w:sz w:val="24"/>
    </w:rPr>
  </w:style>
  <w:style w:type="paragraph" w:styleId="1580" w:customStyle="1">
    <w:name w:val="Andy_2级"/>
    <w:basedOn w:val="1581"/>
    <w:link w:val="1579"/>
    <w:uiPriority w:val="0"/>
    <w:qFormat/>
    <w:pPr>
      <w:ind w:firstLine="510"/>
    </w:pPr>
    <w:rPr>
      <w:szCs w:val="20"/>
      <w:lang w:bidi="mn-Mong-CN"/>
    </w:rPr>
  </w:style>
  <w:style w:type="paragraph" w:styleId="1581" w:customStyle="1">
    <w:name w:val="Andy_二级"/>
    <w:basedOn w:val="774"/>
    <w:uiPriority w:val="0"/>
    <w:qFormat/>
    <w:pPr>
      <w:spacing w:line="360" w:lineRule="auto"/>
    </w:pPr>
    <w:rPr>
      <w:rFonts w:ascii="Calibri" w:hAnsi="Calibri"/>
      <w:sz w:val="24"/>
      <w:szCs w:val="22"/>
    </w:rPr>
  </w:style>
  <w:style w:type="character" w:styleId="1582" w:customStyle="1">
    <w:name w:val="Plain Text Char"/>
    <w:link w:val="1583"/>
    <w:uiPriority w:val="0"/>
    <w:qFormat/>
    <w:rPr>
      <w:rFonts w:ascii="宋体" w:hAnsi="Courier New" w:eastAsia="楷体_GB2312"/>
      <w:sz w:val="26"/>
    </w:rPr>
  </w:style>
  <w:style w:type="paragraph" w:styleId="1583" w:customStyle="1">
    <w:name w:val="纯文本5"/>
    <w:basedOn w:val="774"/>
    <w:link w:val="1582"/>
    <w:uiPriority w:val="0"/>
    <w:qFormat/>
    <w:rPr>
      <w:rFonts w:ascii="宋体" w:hAnsi="Courier New" w:eastAsia="楷体_GB2312"/>
      <w:sz w:val="26"/>
      <w:lang w:bidi="mn-Mong-CN"/>
    </w:rPr>
  </w:style>
  <w:style w:type="character" w:styleId="1584" w:customStyle="1">
    <w:name w:val="Andy_3级 Char"/>
    <w:link w:val="1585"/>
    <w:uiPriority w:val="0"/>
    <w:qFormat/>
    <w:rPr>
      <w:rFonts w:ascii="Calibri" w:hAnsi="Calibri"/>
      <w:sz w:val="24"/>
    </w:rPr>
  </w:style>
  <w:style w:type="paragraph" w:styleId="1585" w:customStyle="1">
    <w:name w:val="Andy_3级"/>
    <w:basedOn w:val="774"/>
    <w:link w:val="1584"/>
    <w:uiPriority w:val="0"/>
    <w:qFormat/>
    <w:pPr>
      <w:ind w:firstLine="510"/>
      <w:spacing w:line="360" w:lineRule="auto"/>
    </w:pPr>
    <w:rPr>
      <w:rFonts w:ascii="Calibri" w:hAnsi="Calibri"/>
      <w:sz w:val="24"/>
      <w:lang w:bidi="mn-Mong-CN"/>
    </w:rPr>
  </w:style>
  <w:style w:type="character" w:styleId="1586" w:customStyle="1">
    <w:name w:val="Andy_正文 Char"/>
    <w:link w:val="1587"/>
    <w:uiPriority w:val="0"/>
    <w:qFormat/>
    <w:rPr>
      <w:rFonts w:ascii="Calibri" w:hAnsi="Calibri"/>
      <w:sz w:val="24"/>
      <w:szCs w:val="24"/>
    </w:rPr>
  </w:style>
  <w:style w:type="paragraph" w:styleId="1587" w:customStyle="1">
    <w:name w:val="Andy_正文"/>
    <w:basedOn w:val="774"/>
    <w:link w:val="1586"/>
    <w:uiPriority w:val="0"/>
    <w:qFormat/>
    <w:pPr>
      <w:ind w:firstLine="480"/>
      <w:spacing w:line="360" w:lineRule="auto"/>
    </w:pPr>
    <w:rPr>
      <w:rFonts w:ascii="Calibri" w:hAnsi="Calibri"/>
      <w:sz w:val="24"/>
      <w:szCs w:val="24"/>
      <w:lang w:bidi="mn-Mong-CN"/>
    </w:rPr>
  </w:style>
  <w:style w:type="character" w:styleId="1588" w:customStyle="1">
    <w:name w:val="中等深浅网格 1 - 着色 2 字符"/>
    <w:link w:val="1589"/>
    <w:uiPriority w:val="34"/>
    <w:qFormat/>
    <w:rPr>
      <w:sz w:val="21"/>
      <w:szCs w:val="24"/>
    </w:rPr>
  </w:style>
  <w:style w:type="paragraph" w:styleId="1589" w:customStyle="1">
    <w:name w:val="中等深浅网格 1 - 着色 21"/>
    <w:basedOn w:val="774"/>
    <w:link w:val="1588"/>
    <w:uiPriority w:val="34"/>
    <w:qFormat/>
    <w:pPr>
      <w:ind w:firstLine="420"/>
      <w:jc w:val="left"/>
      <w:spacing w:line="360" w:lineRule="auto"/>
    </w:pPr>
    <w:rPr>
      <w:szCs w:val="24"/>
      <w:lang w:bidi="mn-Mong-CN"/>
    </w:rPr>
  </w:style>
  <w:style w:type="character" w:styleId="1590" w:customStyle="1">
    <w:name w:val="_正文段落 Char"/>
    <w:link w:val="1591"/>
    <w:uiPriority w:val="0"/>
    <w:qFormat/>
    <w:rPr>
      <w:sz w:val="24"/>
      <w:szCs w:val="24"/>
    </w:rPr>
  </w:style>
  <w:style w:type="paragraph" w:styleId="1591" w:customStyle="1">
    <w:name w:val="_正文段落"/>
    <w:basedOn w:val="774"/>
    <w:link w:val="1590"/>
    <w:uiPriority w:val="0"/>
    <w:qFormat/>
    <w:pPr>
      <w:ind w:firstLine="200"/>
      <w:spacing w:line="360" w:lineRule="auto"/>
    </w:pPr>
    <w:rPr>
      <w:sz w:val="24"/>
      <w:szCs w:val="24"/>
      <w:lang w:bidi="mn-Mong-CN"/>
    </w:rPr>
  </w:style>
  <w:style w:type="character" w:styleId="1592" w:customStyle="1">
    <w:name w:val="CL 正文1.25 Char"/>
    <w:link w:val="1593"/>
    <w:uiPriority w:val="0"/>
    <w:qFormat/>
    <w:rPr>
      <w:rFonts w:ascii="Cambria" w:hAnsi="Cambria"/>
      <w:spacing w:val="4"/>
      <w:sz w:val="24"/>
      <w:szCs w:val="21"/>
    </w:rPr>
  </w:style>
  <w:style w:type="paragraph" w:styleId="1593" w:customStyle="1">
    <w:name w:val="CL 正文1.25"/>
    <w:basedOn w:val="774"/>
    <w:link w:val="1592"/>
    <w:uiPriority w:val="0"/>
    <w:qFormat/>
    <w:pPr>
      <w:ind w:firstLine="200"/>
      <w:spacing w:line="360" w:lineRule="auto"/>
    </w:pPr>
    <w:rPr>
      <w:rFonts w:ascii="Cambria" w:hAnsi="Cambria"/>
      <w:spacing w:val="4"/>
      <w:sz w:val="24"/>
      <w:szCs w:val="21"/>
      <w:lang w:bidi="mn-Mong-CN"/>
    </w:rPr>
  </w:style>
  <w:style w:type="character" w:styleId="1594" w:customStyle="1">
    <w:name w:val="正文缩进 Char1"/>
    <w:uiPriority w:val="0"/>
    <w:qFormat/>
    <w:rPr>
      <w:rFonts w:ascii="Times New Roman" w:hAnsi="Times New Roman" w:eastAsia="楷体_GB2312" w:cs="Times New Roman"/>
      <w:sz w:val="24"/>
      <w:szCs w:val="20"/>
    </w:rPr>
  </w:style>
  <w:style w:type="character" w:styleId="1595" w:customStyle="1">
    <w:name w:val="正文缩进 Char"/>
    <w:uiPriority w:val="0"/>
    <w:qFormat/>
    <w:rPr>
      <w:rFonts w:eastAsia="楷体_GB2312"/>
      <w:sz w:val="24"/>
      <w:lang w:val="en-US" w:eastAsia="zh-CN" w:bidi="ar-SA"/>
    </w:rPr>
  </w:style>
  <w:style w:type="paragraph" w:styleId="1596" w:customStyle="1">
    <w:name w:val="Char Char3 Char Char Char Char Char Char Char Char Char Char Char Char Char Char Char Char"/>
    <w:basedOn w:val="774"/>
    <w:uiPriority w:val="0"/>
    <w:qFormat/>
    <w:pPr>
      <w:ind w:firstLine="200"/>
      <w:jc w:val="left"/>
      <w:spacing w:after="160" w:line="360" w:lineRule="auto"/>
      <w:widowControl/>
    </w:pPr>
    <w:rPr>
      <w:rFonts w:ascii="宋体" w:hAnsi="宋体"/>
      <w:sz w:val="24"/>
    </w:rPr>
  </w:style>
  <w:style w:type="paragraph" w:styleId="1597" w:customStyle="1">
    <w:name w:val="Char Char Char1 Char Char Char Char"/>
    <w:basedOn w:val="774"/>
    <w:uiPriority w:val="0"/>
    <w:qFormat/>
    <w:pPr>
      <w:jc w:val="left"/>
      <w:spacing w:after="160" w:line="240" w:lineRule="exact"/>
      <w:widowControl/>
    </w:pPr>
    <w:rPr>
      <w:sz w:val="24"/>
      <w:szCs w:val="24"/>
    </w:rPr>
  </w:style>
  <w:style w:type="paragraph" w:styleId="1598" w:customStyle="1">
    <w:name w:val="小四 段落 宋体 Char Char Char Char Char Char"/>
    <w:basedOn w:val="1599"/>
    <w:uiPriority w:val="0"/>
    <w:qFormat/>
    <w:pPr>
      <w:ind w:firstLine="480"/>
    </w:pPr>
    <w:rPr>
      <w:rFonts w:ascii="宋体" w:hAnsi="宋体"/>
    </w:rPr>
  </w:style>
  <w:style w:type="paragraph" w:styleId="1599" w:customStyle="1">
    <w:name w:val="小四 段落 宋体 Char Char Char Char Char Char Char"/>
    <w:basedOn w:val="789"/>
    <w:uiPriority w:val="0"/>
    <w:semiHidden/>
    <w:qFormat/>
    <w:pPr>
      <w:ind w:left="0" w:right="-33" w:firstLine="545"/>
      <w:jc w:val="left"/>
      <w:tabs>
        <w:tab w:val="clear" w:pos="360" w:leader="none"/>
      </w:tabs>
    </w:pPr>
    <w:rPr>
      <w:rFonts w:ascii="Times New Roman" w:hAnsi="Times New Roman" w:eastAsia="宋体"/>
      <w:lang w:val="en-US"/>
    </w:rPr>
  </w:style>
  <w:style w:type="paragraph" w:styleId="1600" w:customStyle="1">
    <w:name w:val="cardlist-value"/>
    <w:basedOn w:val="774"/>
    <w:uiPriority w:val="0"/>
    <w:qFormat/>
    <w:pPr>
      <w:jc w:val="left"/>
      <w:spacing w:before="100" w:beforeAutospacing="1" w:after="100" w:afterAutospacing="1"/>
      <w:widowControl/>
    </w:pPr>
    <w:rPr>
      <w:rFonts w:ascii="宋体" w:hAnsi="宋体" w:cs="宋体"/>
      <w:sz w:val="24"/>
      <w:szCs w:val="24"/>
    </w:rPr>
  </w:style>
  <w:style w:type="paragraph" w:styleId="1601" w:customStyle="1">
    <w:name w:val="Default Paragraph Font Para Char"/>
    <w:basedOn w:val="774"/>
    <w:uiPriority w:val="0"/>
    <w:semiHidden/>
    <w:qFormat/>
    <w:pPr>
      <w:jc w:val="left"/>
      <w:spacing w:after="160" w:line="240" w:lineRule="exact"/>
      <w:widowControl/>
    </w:pPr>
    <w:rPr>
      <w:rFonts w:ascii="Verdana" w:hAnsi="Verdana"/>
      <w:sz w:val="20"/>
      <w:lang w:eastAsia="en-US"/>
    </w:rPr>
  </w:style>
  <w:style w:type="paragraph" w:styleId="1602" w:customStyle="1">
    <w:name w:val="Plain Text1"/>
    <w:basedOn w:val="774"/>
    <w:uiPriority w:val="0"/>
    <w:qFormat/>
    <w:rPr>
      <w:rFonts w:ascii="宋体" w:hAnsi="Courier New" w:eastAsia="楷体_GB2312"/>
      <w:sz w:val="26"/>
    </w:rPr>
  </w:style>
  <w:style w:type="paragraph" w:styleId="1603" w:customStyle="1">
    <w:name w:val="小四 段落 宋体 Char"/>
    <w:basedOn w:val="789"/>
    <w:uiPriority w:val="0"/>
    <w:qFormat/>
    <w:pPr>
      <w:ind w:left="0" w:right="-33" w:firstLine="480"/>
      <w:jc w:val="left"/>
      <w:tabs>
        <w:tab w:val="clear" w:pos="360" w:leader="none"/>
      </w:tabs>
    </w:pPr>
    <w:rPr>
      <w:rFonts w:ascii="Times New Roman" w:hAnsi="Times New Roman" w:eastAsia="宋体"/>
      <w:lang w:val="en-US"/>
    </w:rPr>
  </w:style>
  <w:style w:type="paragraph" w:styleId="1604" w:customStyle="1">
    <w:name w:val="纯文本2"/>
    <w:basedOn w:val="774"/>
    <w:uiPriority w:val="0"/>
    <w:qFormat/>
    <w:rPr>
      <w:rFonts w:ascii="宋体" w:hAnsi="Courier New" w:eastAsia="楷体_GB2312"/>
      <w:sz w:val="26"/>
    </w:rPr>
  </w:style>
  <w:style w:type="paragraph" w:styleId="1605" w:customStyle="1">
    <w:name w:val="Andy_一级"/>
    <w:basedOn w:val="774"/>
    <w:uiPriority w:val="0"/>
    <w:qFormat/>
    <w:pPr>
      <w:ind w:left="420" w:hanging="420"/>
      <w:keepNext/>
      <w:spacing w:line="360" w:lineRule="auto"/>
      <w:tabs>
        <w:tab w:val="left" w:pos="420" w:leader="none"/>
      </w:tabs>
    </w:pPr>
    <w:rPr>
      <w:rFonts w:ascii="Calibri" w:hAnsi="Calibri"/>
      <w:b/>
      <w:sz w:val="24"/>
      <w:szCs w:val="22"/>
    </w:rPr>
  </w:style>
  <w:style w:type="paragraph" w:styleId="1606" w:customStyle="1">
    <w:name w:val="Andy_4级"/>
    <w:basedOn w:val="774"/>
    <w:uiPriority w:val="0"/>
    <w:qFormat/>
    <w:pPr>
      <w:ind w:left="420" w:firstLine="510"/>
      <w:spacing w:line="360" w:lineRule="auto"/>
      <w:tabs>
        <w:tab w:val="left" w:pos="420" w:leader="none"/>
      </w:tabs>
    </w:pPr>
    <w:rPr>
      <w:rFonts w:ascii="Calibri" w:hAnsi="Calibri"/>
      <w:sz w:val="24"/>
    </w:rPr>
  </w:style>
  <w:style w:type="paragraph" w:styleId="1607" w:customStyle="1">
    <w:name w:val="纯文本3"/>
    <w:basedOn w:val="774"/>
    <w:uiPriority w:val="0"/>
    <w:qFormat/>
    <w:rPr>
      <w:rFonts w:ascii="宋体" w:hAnsi="Courier New" w:eastAsia="楷体_GB2312"/>
      <w:sz w:val="26"/>
    </w:rPr>
  </w:style>
  <w:style w:type="table" w:styleId="1608" w:customStyle="1">
    <w:name w:val="网格型5"/>
    <w:basedOn w:val="78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09" w:customStyle="1">
    <w:name w:val="纯文本4"/>
    <w:basedOn w:val="774"/>
    <w:uiPriority w:val="0"/>
    <w:qFormat/>
    <w:rPr>
      <w:rFonts w:ascii="宋体" w:hAnsi="Courier New" w:eastAsia="楷体_GB2312"/>
      <w:sz w:val="26"/>
    </w:rPr>
  </w:style>
  <w:style w:type="character" w:styleId="1610" w:customStyle="1">
    <w:name w:val="批注框文本 Char"/>
    <w:uiPriority w:val="0"/>
    <w:qFormat/>
    <w:rPr>
      <w:rFonts w:eastAsia="楷体_GB2312"/>
      <w:sz w:val="18"/>
      <w:szCs w:val="18"/>
    </w:rPr>
  </w:style>
  <w:style w:type="paragraph" w:styleId="1611" w:customStyle="1">
    <w:name w:val="纯文本6"/>
    <w:basedOn w:val="774"/>
    <w:uiPriority w:val="0"/>
    <w:qFormat/>
    <w:rPr>
      <w:rFonts w:ascii="宋体" w:hAnsi="Courier New" w:eastAsia="楷体_GB2312"/>
      <w:sz w:val="26"/>
    </w:rPr>
  </w:style>
  <w:style w:type="paragraph" w:styleId="1612" w:customStyle="1">
    <w:name w:val="纯文本7"/>
    <w:basedOn w:val="774"/>
    <w:uiPriority w:val="0"/>
    <w:qFormat/>
    <w:rPr>
      <w:rFonts w:ascii="宋体" w:hAnsi="Courier New" w:eastAsia="楷体_GB2312"/>
      <w:sz w:val="26"/>
      <w:lang w:val="zh-CN"/>
    </w:rPr>
  </w:style>
  <w:style w:type="paragraph" w:styleId="1613" w:customStyle="1">
    <w:name w:val="正文_2"/>
    <w:uiPriority w:val="0"/>
    <w:qFormat/>
    <w:pPr>
      <w:jc w:val="both"/>
      <w:widowControl w:val="off"/>
    </w:pPr>
    <w:rPr>
      <w:rFonts w:ascii="Times New Roman" w:hAnsi="Times New Roman" w:eastAsia="宋体" w:cs="Times New Roman"/>
      <w:sz w:val="21"/>
      <w:lang w:val="en-US" w:eastAsia="zh-CN" w:bidi="ar-SA"/>
    </w:rPr>
  </w:style>
  <w:style w:type="paragraph" w:styleId="1614" w:customStyle="1">
    <w:name w:val="彩色列表 - 强调文字颜色 11"/>
    <w:basedOn w:val="774"/>
    <w:uiPriority w:val="34"/>
    <w:qFormat/>
    <w:pPr>
      <w:ind w:firstLine="420"/>
      <w:jc w:val="left"/>
      <w:spacing w:line="480" w:lineRule="auto"/>
    </w:pPr>
    <w:rPr>
      <w:rFonts w:ascii="Calibri" w:hAnsi="Calibri"/>
      <w:sz w:val="24"/>
      <w:szCs w:val="22"/>
      <w:lang w:eastAsia="zh-TW"/>
    </w:rPr>
  </w:style>
  <w:style w:type="character" w:styleId="1615" w:customStyle="1">
    <w:name w:val="标题 3 Char"/>
    <w:uiPriority w:val="0"/>
    <w:qFormat/>
    <w:rPr>
      <w:rFonts w:eastAsia="楷体_GB2312"/>
      <w:b/>
      <w:sz w:val="26"/>
    </w:rPr>
  </w:style>
  <w:style w:type="character" w:styleId="1616" w:customStyle="1">
    <w:name w:val="标题 4 Char"/>
    <w:uiPriority w:val="0"/>
    <w:qFormat/>
    <w:rPr>
      <w:rFonts w:ascii="Arial" w:hAnsi="Arial" w:eastAsia="黑体"/>
      <w:b/>
      <w:bCs/>
      <w:sz w:val="28"/>
      <w:szCs w:val="28"/>
    </w:rPr>
  </w:style>
  <w:style w:type="character" w:styleId="1617" w:customStyle="1">
    <w:name w:val="标题 5 Char"/>
    <w:uiPriority w:val="0"/>
    <w:qFormat/>
    <w:rPr>
      <w:rFonts w:ascii="宋体" w:hAnsi="Tms Rmn"/>
      <w:b/>
      <w:sz w:val="28"/>
    </w:rPr>
  </w:style>
  <w:style w:type="character" w:styleId="1618" w:customStyle="1">
    <w:name w:val="标题 6 Char"/>
    <w:uiPriority w:val="0"/>
    <w:qFormat/>
    <w:rPr>
      <w:rFonts w:ascii="黑体" w:hAnsi="Tms Rmn" w:eastAsia="黑体"/>
      <w:b/>
      <w:sz w:val="24"/>
    </w:rPr>
  </w:style>
  <w:style w:type="character" w:styleId="1619" w:customStyle="1">
    <w:name w:val="标题 7 Char"/>
    <w:uiPriority w:val="0"/>
    <w:qFormat/>
    <w:rPr>
      <w:rFonts w:ascii="宋体" w:hAnsi="Tms Rmn"/>
      <w:b/>
      <w:sz w:val="24"/>
    </w:rPr>
  </w:style>
  <w:style w:type="character" w:styleId="1620" w:customStyle="1">
    <w:name w:val="标题 8 Char"/>
    <w:uiPriority w:val="0"/>
    <w:qFormat/>
    <w:rPr>
      <w:rFonts w:ascii="Arial" w:hAnsi="Arial" w:eastAsia="黑体"/>
      <w:sz w:val="24"/>
      <w:szCs w:val="24"/>
    </w:rPr>
  </w:style>
  <w:style w:type="character" w:styleId="1621" w:customStyle="1">
    <w:name w:val="标题 9 Char"/>
    <w:uiPriority w:val="0"/>
    <w:qFormat/>
    <w:rPr>
      <w:rFonts w:ascii="Arial" w:hAnsi="Arial" w:eastAsia="黑体"/>
      <w:sz w:val="21"/>
      <w:szCs w:val="21"/>
    </w:rPr>
  </w:style>
  <w:style w:type="character" w:styleId="1622" w:customStyle="1">
    <w:name w:val="脚注文本 Char"/>
    <w:uiPriority w:val="0"/>
    <w:semiHidden/>
    <w:qFormat/>
    <w:rPr>
      <w:rFonts w:eastAsia="楷体_GB2312"/>
      <w:sz w:val="18"/>
    </w:rPr>
  </w:style>
  <w:style w:type="character" w:styleId="1623" w:customStyle="1">
    <w:name w:val="文档结构图 Char"/>
    <w:uiPriority w:val="0"/>
    <w:semiHidden/>
    <w:qFormat/>
    <w:rPr>
      <w:sz w:val="21"/>
      <w:shd w:val="clear" w:color="auto" w:fill="000080"/>
    </w:rPr>
  </w:style>
  <w:style w:type="character" w:styleId="1624" w:customStyle="1">
    <w:name w:val="批注主题 Char"/>
    <w:uiPriority w:val="0"/>
    <w:semiHidden/>
    <w:qFormat/>
    <w:rPr>
      <w:rFonts w:eastAsia="楷体_GB2312"/>
      <w:b/>
      <w:bCs/>
      <w:sz w:val="26"/>
      <w:lang w:val="zh-CN" w:eastAsia="zh-CN"/>
    </w:rPr>
  </w:style>
  <w:style w:type="character" w:styleId="1625" w:customStyle="1">
    <w:name w:val="日期 Char"/>
    <w:uiPriority w:val="0"/>
    <w:qFormat/>
    <w:rPr>
      <w:rFonts w:ascii="宋体" w:hAnsi="宋体" w:eastAsia="楷体_GB2312"/>
      <w:sz w:val="24"/>
    </w:rPr>
  </w:style>
  <w:style w:type="character" w:styleId="1626" w:customStyle="1">
    <w:name w:val="正文文本 2 Char"/>
    <w:uiPriority w:val="0"/>
    <w:qFormat/>
    <w:rPr>
      <w:rFonts w:eastAsia="楷体_GB2312"/>
      <w:sz w:val="26"/>
    </w:rPr>
  </w:style>
  <w:style w:type="character" w:styleId="1627" w:customStyle="1">
    <w:name w:val="正文文本缩进 3 Char"/>
    <w:uiPriority w:val="0"/>
    <w:qFormat/>
    <w:rPr>
      <w:sz w:val="24"/>
      <w:szCs w:val="24"/>
    </w:rPr>
  </w:style>
  <w:style w:type="paragraph" w:styleId="1628"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629" w:customStyle="1">
    <w:name w:val="纯文本111"/>
    <w:basedOn w:val="774"/>
    <w:uiPriority w:val="0"/>
    <w:qFormat/>
    <w:rPr>
      <w:rFonts w:ascii="宋体" w:hAnsi="Courier New"/>
      <w:sz w:val="34"/>
    </w:rPr>
  </w:style>
  <w:style w:type="character" w:styleId="1630" w:customStyle="1">
    <w:name w:val="尾注文本 Char"/>
    <w:uiPriority w:val="0"/>
    <w:qFormat/>
    <w:rPr>
      <w:rFonts w:eastAsia="楷体_GB2312"/>
      <w:sz w:val="26"/>
    </w:rPr>
  </w:style>
  <w:style w:type="character" w:styleId="1631" w:customStyle="1">
    <w:name w:val="未处理的提及1"/>
    <w:basedOn w:val="784"/>
    <w:uiPriority w:val="99"/>
    <w:semiHidden/>
    <w:unhideWhenUsed/>
    <w:qFormat/>
    <w:rPr>
      <w:color w:val="605e5c"/>
      <w:shd w:val="clear" w:color="auto" w:fill="e1dfdd"/>
    </w:rPr>
  </w:style>
  <w:style w:type="paragraph" w:styleId="1632"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633" w:customStyle="1">
    <w:name w:val="列出段落3"/>
    <w:basedOn w:val="774"/>
    <w:uiPriority w:val="34"/>
    <w:qFormat/>
    <w:pPr>
      <w:ind w:firstLine="420"/>
    </w:pPr>
  </w:style>
  <w:style w:type="table" w:styleId="1634" w:customStyle="1">
    <w:name w:val="网格型51"/>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5" w:customStyle="1">
    <w:name w:val="网格型6"/>
    <w:basedOn w:val="78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6" w:customStyle="1">
    <w:name w:val="网格型41"/>
    <w:basedOn w:val="78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7" w:customStyle="1">
    <w:name w:val="网格型52"/>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38" w:customStyle="1">
    <w:name w:val="Char Char411"/>
    <w:uiPriority w:val="0"/>
    <w:qFormat/>
    <w:rPr>
      <w:rFonts w:ascii="宋体" w:hAnsi="宋体" w:eastAsia="黑体" w:cs="Arial"/>
      <w:b/>
      <w:sz w:val="28"/>
      <w:szCs w:val="32"/>
      <w:lang w:val="en-US" w:eastAsia="zh-CN" w:bidi="ar-SA"/>
    </w:rPr>
  </w:style>
  <w:style w:type="character" w:styleId="1639" w:customStyle="1">
    <w:name w:val="Char Char111"/>
    <w:uiPriority w:val="0"/>
    <w:qFormat/>
    <w:rPr>
      <w:rFonts w:ascii="黑体" w:hAnsi="Arial" w:eastAsia="黑体" w:cs="Arial"/>
      <w:b/>
      <w:bCs/>
      <w:sz w:val="32"/>
      <w:szCs w:val="32"/>
      <w:lang w:val="en-US" w:eastAsia="zh-CN" w:bidi="ar-SA"/>
    </w:rPr>
  </w:style>
  <w:style w:type="character" w:styleId="1640" w:customStyle="1">
    <w:name w:val="Char Char51"/>
    <w:uiPriority w:val="0"/>
    <w:qFormat/>
    <w:rPr>
      <w:rFonts w:eastAsia="宋体"/>
      <w:b/>
      <w:bCs/>
      <w:sz w:val="21"/>
      <w:szCs w:val="24"/>
      <w:lang w:val="en-US" w:eastAsia="zh-CN" w:bidi="ar-SA"/>
    </w:rPr>
  </w:style>
  <w:style w:type="character" w:styleId="1641" w:customStyle="1">
    <w:name w:val="Char Char2111"/>
    <w:uiPriority w:val="0"/>
    <w:qFormat/>
    <w:rPr>
      <w:rFonts w:eastAsia="宋体"/>
      <w:sz w:val="21"/>
      <w:szCs w:val="24"/>
      <w:lang w:val="en-US" w:eastAsia="zh-CN" w:bidi="ar-SA"/>
    </w:rPr>
  </w:style>
  <w:style w:type="character" w:styleId="1642" w:customStyle="1">
    <w:name w:val="Char Char311"/>
    <w:uiPriority w:val="0"/>
    <w:qFormat/>
    <w:rPr>
      <w:rFonts w:ascii="黑体" w:hAnsi="宋体" w:eastAsia="黑体" w:cs="Arial"/>
      <w:b/>
      <w:bCs/>
      <w:sz w:val="24"/>
      <w:szCs w:val="24"/>
      <w:lang w:val="en-US" w:eastAsia="zh-CN" w:bidi="ar-SA"/>
    </w:rPr>
  </w:style>
  <w:style w:type="paragraph" w:styleId="1643" w:customStyle="1">
    <w:name w:val="Char111"/>
    <w:basedOn w:val="774"/>
    <w:uiPriority w:val="0"/>
    <w:qFormat/>
    <w:pPr>
      <w:jc w:val="left"/>
      <w:spacing w:after="160" w:line="240" w:lineRule="exact"/>
      <w:widowControl/>
    </w:pPr>
    <w:rPr>
      <w:rFonts w:ascii="Verdana" w:hAnsi="Verdana" w:eastAsia="仿宋_GB2312"/>
      <w:sz w:val="24"/>
      <w:lang w:eastAsia="en-US"/>
    </w:rPr>
  </w:style>
  <w:style w:type="paragraph" w:styleId="1644" w:customStyle="1">
    <w:name w:val="正文1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645" w:customStyle="1">
    <w:name w:val="Char Char Char Char Char Char Char Char Char Char11"/>
    <w:basedOn w:val="774"/>
    <w:uiPriority w:val="0"/>
    <w:qFormat/>
    <w:pPr>
      <w:ind w:left="855" w:hanging="855"/>
      <w:tabs>
        <w:tab w:val="left" w:pos="360" w:leader="none"/>
        <w:tab w:val="left" w:pos="855" w:leader="none"/>
      </w:tabs>
    </w:pPr>
    <w:rPr>
      <w:sz w:val="24"/>
      <w:szCs w:val="24"/>
    </w:rPr>
  </w:style>
  <w:style w:type="paragraph" w:styleId="1646" w:customStyle="1">
    <w:name w:val="Char Char Char Char21"/>
    <w:basedOn w:val="774"/>
    <w:uiPriority w:val="0"/>
    <w:qFormat/>
    <w:rPr>
      <w:szCs w:val="24"/>
    </w:rPr>
  </w:style>
  <w:style w:type="paragraph" w:styleId="1647" w:customStyle="1">
    <w:name w:val="Char Char Char Char111"/>
    <w:basedOn w:val="774"/>
    <w:uiPriority w:val="0"/>
    <w:qFormat/>
    <w:rPr>
      <w:szCs w:val="24"/>
    </w:rPr>
  </w:style>
  <w:style w:type="paragraph" w:styleId="1648" w:customStyle="1">
    <w:name w:val="TOC 标题2"/>
    <w:basedOn w:val="775"/>
    <w:next w:val="774"/>
    <w:uiPriority w:val="39"/>
    <w:unhideWhenUsed/>
    <w:qFormat/>
    <w:pPr>
      <w:jc w:val="left"/>
      <w:keepLines/>
      <w:spacing w:before="240" w:line="259" w:lineRule="auto"/>
      <w:widowControl/>
      <w:outlineLvl w:val="9"/>
    </w:pPr>
    <w:rPr>
      <w:rFonts w:asciiTheme="majorHAnsi" w:hAnsiTheme="majorHAnsi" w:eastAsiaTheme="majorEastAsia" w:cstheme="majorBidi"/>
      <w:b w:val="0"/>
      <w:color w:val="366091" w:themeColor="accent1" w:themeShade="BF"/>
      <w:sz w:val="32"/>
      <w:szCs w:val="32"/>
    </w:rPr>
  </w:style>
  <w:style w:type="paragraph" w:styleId="1649" w:customStyle="1">
    <w:name w:val="样式 小四 段前: 5 磅 段后: 5 磅 首行缩进:  2 字符"/>
    <w:basedOn w:val="774"/>
    <w:uiPriority w:val="99"/>
    <w:qFormat/>
    <w:pPr>
      <w:spacing w:line="360" w:lineRule="auto"/>
    </w:pPr>
    <w:rPr>
      <w:rFonts w:ascii="宋体" w:hAnsi="宋体"/>
      <w:szCs w:val="21"/>
    </w:rPr>
  </w:style>
  <w:style w:type="character" w:styleId="1650" w:customStyle="1">
    <w:name w:val="未处理的提及2"/>
    <w:basedOn w:val="784"/>
    <w:uiPriority w:val="99"/>
    <w:semiHidden/>
    <w:unhideWhenUsed/>
    <w:qFormat/>
    <w:rPr>
      <w:color w:val="605e5c"/>
      <w:shd w:val="clear" w:color="auto" w:fill="e1dfdd"/>
    </w:rPr>
  </w:style>
  <w:style w:type="table" w:styleId="1651" w:customStyle="1">
    <w:name w:val="网格型53"/>
    <w:basedOn w:val="7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52" w:customStyle="1">
    <w:name w:val="修订2"/>
    <w:hidden/>
    <w:uiPriority w:val="99"/>
    <w:semiHidden/>
    <w:qFormat/>
    <w:rPr>
      <w:rFonts w:ascii="Times New Roman" w:hAnsi="Times New Roman" w:eastAsia="宋体" w:cs="Times New Roman"/>
      <w:sz w:val="21"/>
      <w:lang w:val="en-US" w:eastAsia="zh-CN" w:bidi="ar-SA"/>
    </w:rPr>
  </w:style>
  <w:style w:type="table" w:styleId="1653" w:customStyle="1">
    <w:name w:val="网格型11"/>
    <w:basedOn w:val="785"/>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4" w:customStyle="1">
    <w:name w:val="NormalCharacter"/>
    <w:uiPriority w:val="0"/>
    <w:semiHidden/>
    <w:qFormat/>
  </w:style>
  <w:style w:type="table" w:styleId="1655" w:customStyle="1">
    <w:name w:val="网格型42"/>
    <w:basedOn w:val="78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6" w:customStyle="1">
    <w:name w:val="网格型7"/>
    <w:basedOn w:val="785"/>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57" w:customStyle="1">
    <w:name w:val="首行缩进"/>
    <w:basedOn w:val="774"/>
    <w:uiPriority w:val="0"/>
    <w:qFormat/>
    <w:pPr>
      <w:ind w:firstLine="480"/>
    </w:pPr>
    <w:rPr>
      <w:rFonts w:ascii="Calibri" w:hAnsi="Calibri" w:eastAsia="楷体_GB2312"/>
      <w:sz w:val="26"/>
      <w:lang w:val="zh-CN"/>
    </w:rPr>
  </w:style>
  <w:style w:type="character" w:styleId="1658" w:customStyle="1">
    <w:name w:val="未处理的提及3"/>
    <w:basedOn w:val="784"/>
    <w:uiPriority w:val="99"/>
    <w:semiHidden/>
    <w:unhideWhenUsed/>
    <w:qFormat/>
    <w:rPr>
      <w:color w:val="605e5c"/>
      <w:shd w:val="clear" w:color="auto" w:fill="e1dfdd"/>
    </w:rPr>
  </w:style>
  <w:style w:type="character" w:styleId="1659" w:customStyle="1">
    <w:name w:val="未处理的提及4"/>
    <w:basedOn w:val="784"/>
    <w:uiPriority w:val="99"/>
    <w:semiHidden/>
    <w:unhideWhenUsed/>
    <w:qFormat/>
    <w:rPr>
      <w:color w:val="605e5c"/>
      <w:shd w:val="clear" w:color="auto" w:fill="e1dfdd"/>
    </w:rPr>
  </w:style>
  <w:style w:type="table" w:styleId="1660" w:customStyle="1">
    <w:name w:val="网格型6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61" w:customStyle="1">
    <w:name w:val="网格型12"/>
    <w:basedOn w:val="785"/>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6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B0D64AE-D296-4CEE-B7AA-18CA6DCA04E6}"/>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659</cp:revision>
  <dcterms:created xsi:type="dcterms:W3CDTF">2023-07-13T03:33:00Z</dcterms:created>
  <dcterms:modified xsi:type="dcterms:W3CDTF">2024-09-23T00:34:57Z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276815F6A4E347E09342292AA6C0DBD5_13</vt:lpwstr>
  </property>
</Properties>
</file>