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590E0">
      <w:pPr>
        <w:pStyle w:val="2"/>
        <w:spacing w:line="776" w:lineRule="exact"/>
        <w:rPr>
          <w:rFonts w:ascii="黑体" w:hAnsi="黑体" w:eastAsia="黑体" w:cs="黑体"/>
          <w:sz w:val="40"/>
          <w:szCs w:val="40"/>
          <w:lang w:eastAsia="zh-CN"/>
        </w:rPr>
      </w:pPr>
      <w:r>
        <w:rPr>
          <w:rFonts w:hint="eastAsia" w:ascii="黑体" w:hAnsi="黑体" w:eastAsia="黑体" w:cs="黑体"/>
          <w:sz w:val="40"/>
          <w:szCs w:val="40"/>
          <w:lang w:eastAsia="zh-CN"/>
        </w:rPr>
        <w:t>2025年扬中市三茅镇高标准农田建设项目</w:t>
      </w:r>
    </w:p>
    <w:p w14:paraId="2B3FE0EE">
      <w:pPr>
        <w:spacing w:before="64"/>
        <w:ind w:left="342" w:right="439"/>
        <w:jc w:val="center"/>
        <w:rPr>
          <w:rFonts w:ascii="黑体" w:hAnsi="黑体" w:eastAsia="黑体" w:cs="黑体"/>
          <w:b/>
          <w:sz w:val="40"/>
          <w:szCs w:val="21"/>
          <w:lang w:eastAsia="zh-CN"/>
        </w:rPr>
      </w:pPr>
      <w:r>
        <w:rPr>
          <w:rFonts w:hint="eastAsia" w:ascii="黑体" w:hAnsi="黑体" w:eastAsia="黑体" w:cs="黑体"/>
          <w:b/>
          <w:sz w:val="40"/>
          <w:szCs w:val="21"/>
          <w:lang w:eastAsia="zh-CN"/>
        </w:rPr>
        <w:t>工程招标控制价(含工程量清单)编制说明</w:t>
      </w:r>
    </w:p>
    <w:p w14:paraId="3674D743">
      <w:pPr>
        <w:ind w:firstLine="560" w:firstLineChars="200"/>
        <w:jc w:val="both"/>
        <w:rPr>
          <w:rFonts w:ascii="宋体" w:hAnsi="宋体" w:eastAsia="宋体" w:cs="宋体"/>
          <w:sz w:val="28"/>
          <w:szCs w:val="28"/>
          <w:lang w:eastAsia="zh-CN"/>
        </w:rPr>
      </w:pPr>
    </w:p>
    <w:p w14:paraId="7FBD420F">
      <w:pPr>
        <w:spacing w:line="360" w:lineRule="auto"/>
        <w:ind w:firstLine="562" w:firstLineChars="200"/>
        <w:jc w:val="both"/>
        <w:rPr>
          <w:rFonts w:ascii="宋体" w:hAnsi="宋体" w:eastAsia="宋体" w:cs="宋体"/>
          <w:b/>
          <w:bCs/>
          <w:sz w:val="28"/>
          <w:szCs w:val="28"/>
          <w:lang w:eastAsia="zh-CN"/>
        </w:rPr>
      </w:pPr>
      <w:r>
        <w:rPr>
          <w:rFonts w:hint="eastAsia" w:ascii="宋体" w:hAnsi="宋体" w:eastAsia="宋体" w:cs="宋体"/>
          <w:b/>
          <w:bCs/>
          <w:sz w:val="28"/>
          <w:szCs w:val="28"/>
          <w:lang w:eastAsia="zh-CN"/>
        </w:rPr>
        <w:t>一、工程概况：</w:t>
      </w:r>
    </w:p>
    <w:p w14:paraId="6A04A70E">
      <w:pPr>
        <w:pStyle w:val="3"/>
        <w:spacing w:line="360" w:lineRule="auto"/>
        <w:ind w:firstLine="560" w:firstLineChars="200"/>
        <w:jc w:val="both"/>
        <w:rPr>
          <w:rFonts w:ascii="宋体" w:hAnsi="宋体" w:eastAsia="宋体" w:cs="宋体"/>
          <w:lang w:eastAsia="zh-CN"/>
        </w:rPr>
      </w:pPr>
      <w:r>
        <w:rPr>
          <w:rFonts w:hint="eastAsia" w:ascii="宋体" w:hAnsi="宋体" w:eastAsia="宋体" w:cs="宋体"/>
          <w:lang w:eastAsia="zh-CN"/>
        </w:rPr>
        <w:t>1.本项目位于扬中市三茅镇，主要内容为规划建设衬砌渠</w:t>
      </w:r>
      <w:r>
        <w:rPr>
          <w:rFonts w:hint="eastAsia" w:ascii="宋体" w:hAnsi="宋体" w:eastAsia="宋体" w:cs="宋体"/>
          <w:spacing w:val="-15"/>
          <w:w w:val="105"/>
          <w:lang w:eastAsia="zh-CN"/>
        </w:rPr>
        <w:t>道长、</w:t>
      </w:r>
      <w:r>
        <w:rPr>
          <w:rFonts w:hint="eastAsia" w:ascii="宋体" w:hAnsi="宋体" w:eastAsia="宋体" w:cs="宋体"/>
          <w:spacing w:val="-5"/>
          <w:w w:val="105"/>
          <w:lang w:eastAsia="zh-CN"/>
        </w:rPr>
        <w:t>配套进水口人行便桥、分水井</w:t>
      </w:r>
      <w:r>
        <w:rPr>
          <w:rFonts w:hint="eastAsia" w:ascii="宋体" w:hAnsi="宋体" w:eastAsia="宋体" w:cs="宋体"/>
          <w:spacing w:val="-15"/>
          <w:w w:val="105"/>
          <w:lang w:eastAsia="zh-CN"/>
        </w:rPr>
        <w:t>；涵闸新建</w:t>
      </w:r>
      <w:r>
        <w:rPr>
          <w:rFonts w:hint="eastAsia" w:ascii="宋体" w:hAnsi="宋体" w:eastAsia="宋体" w:cs="宋体"/>
          <w:spacing w:val="-14"/>
          <w:w w:val="105"/>
          <w:lang w:eastAsia="zh-CN"/>
        </w:rPr>
        <w:t>；</w:t>
      </w:r>
      <w:r>
        <w:rPr>
          <w:rFonts w:ascii="宋体" w:hAnsi="宋体" w:eastAsia="宋体" w:cs="宋体"/>
          <w:lang w:eastAsia="zh-CN"/>
        </w:rPr>
        <w:t>机耕路</w:t>
      </w:r>
      <w:r>
        <w:rPr>
          <w:rFonts w:hint="eastAsia" w:ascii="宋体" w:hAnsi="宋体" w:eastAsia="宋体" w:cs="宋体"/>
          <w:spacing w:val="-142"/>
          <w:lang w:eastAsia="zh-CN"/>
        </w:rPr>
        <w:t>、</w:t>
      </w:r>
      <w:r>
        <w:rPr>
          <w:rFonts w:ascii="宋体" w:hAnsi="宋体" w:eastAsia="宋体" w:cs="宋体"/>
          <w:lang w:eastAsia="zh-CN"/>
        </w:rPr>
        <w:t>杉木桩驳岸。</w:t>
      </w:r>
    </w:p>
    <w:p w14:paraId="41973E26">
      <w:pPr>
        <w:pStyle w:val="3"/>
        <w:spacing w:line="360" w:lineRule="auto"/>
        <w:jc w:val="both"/>
        <w:rPr>
          <w:rFonts w:ascii="宋体" w:hAnsi="宋体" w:eastAsia="宋体" w:cs="宋体"/>
          <w:lang w:eastAsia="zh-CN"/>
        </w:rPr>
      </w:pPr>
      <w:r>
        <w:rPr>
          <w:rFonts w:hint="eastAsia" w:ascii="宋体" w:hAnsi="宋体" w:eastAsia="宋体" w:cs="宋体"/>
          <w:lang w:eastAsia="zh-CN"/>
        </w:rPr>
        <w:t xml:space="preserve">    2.本项目共分一个标段，具体内容详见设计图纸。</w:t>
      </w:r>
    </w:p>
    <w:p w14:paraId="5664C913">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3.工程类别：水利工程。</w:t>
      </w:r>
    </w:p>
    <w:p w14:paraId="7B190426">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4.工期：见招标文件。</w:t>
      </w:r>
    </w:p>
    <w:p w14:paraId="25736781">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5.发包人提供的条件：见招标文件。</w:t>
      </w:r>
    </w:p>
    <w:p w14:paraId="3A9F1DBE">
      <w:pPr>
        <w:spacing w:line="360" w:lineRule="auto"/>
        <w:ind w:firstLine="562" w:firstLineChars="200"/>
        <w:jc w:val="both"/>
        <w:rPr>
          <w:rFonts w:ascii="宋体" w:hAnsi="宋体" w:eastAsia="宋体" w:cs="宋体"/>
          <w:b/>
          <w:bCs/>
          <w:sz w:val="28"/>
          <w:szCs w:val="28"/>
          <w:lang w:eastAsia="zh-CN"/>
        </w:rPr>
      </w:pPr>
      <w:r>
        <w:rPr>
          <w:rFonts w:hint="eastAsia" w:ascii="宋体" w:hAnsi="宋体" w:eastAsia="宋体" w:cs="宋体"/>
          <w:b/>
          <w:bCs/>
          <w:sz w:val="28"/>
          <w:szCs w:val="28"/>
          <w:lang w:eastAsia="zh-CN"/>
        </w:rPr>
        <w:t>二、招标范围：</w:t>
      </w:r>
    </w:p>
    <w:p w14:paraId="13FE0144">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本次招标范围见施工图及招标文件。</w:t>
      </w:r>
    </w:p>
    <w:p w14:paraId="157732EC">
      <w:pPr>
        <w:spacing w:line="360" w:lineRule="auto"/>
        <w:ind w:firstLine="562" w:firstLineChars="200"/>
        <w:jc w:val="both"/>
        <w:rPr>
          <w:rFonts w:ascii="宋体" w:hAnsi="宋体" w:eastAsia="宋体" w:cs="宋体"/>
          <w:b/>
          <w:bCs/>
          <w:sz w:val="28"/>
          <w:szCs w:val="28"/>
          <w:lang w:eastAsia="zh-CN"/>
        </w:rPr>
      </w:pPr>
      <w:r>
        <w:rPr>
          <w:rFonts w:hint="eastAsia" w:ascii="宋体" w:hAnsi="宋体" w:eastAsia="宋体" w:cs="宋体"/>
          <w:b/>
          <w:bCs/>
          <w:sz w:val="28"/>
          <w:szCs w:val="28"/>
          <w:lang w:eastAsia="zh-CN"/>
        </w:rPr>
        <w:t>三、工程量清单编制依据：</w:t>
      </w:r>
    </w:p>
    <w:p w14:paraId="3888B329">
      <w:pPr>
        <w:topLinePunct/>
        <w:snapToGrid w:val="0"/>
        <w:spacing w:line="360" w:lineRule="auto"/>
        <w:ind w:firstLine="560" w:firstLineChars="200"/>
        <w:jc w:val="both"/>
        <w:textAlignment w:val="baseline"/>
        <w:rPr>
          <w:rFonts w:ascii="宋体" w:hAnsi="宋体" w:eastAsia="宋体" w:cs="宋体"/>
          <w:sz w:val="28"/>
          <w:szCs w:val="28"/>
          <w:lang w:eastAsia="zh-CN"/>
        </w:rPr>
      </w:pPr>
      <w:r>
        <w:rPr>
          <w:rFonts w:hint="eastAsia" w:ascii="宋体" w:hAnsi="宋体" w:eastAsia="宋体" w:cs="宋体"/>
          <w:sz w:val="28"/>
          <w:szCs w:val="28"/>
          <w:lang w:eastAsia="zh-CN"/>
        </w:rPr>
        <w:t>1.《水利工程工程量清单计价规范 GB 50501-2007》；</w:t>
      </w:r>
    </w:p>
    <w:p w14:paraId="5195FAC7">
      <w:pPr>
        <w:topLinePunct/>
        <w:snapToGrid w:val="0"/>
        <w:spacing w:line="360" w:lineRule="auto"/>
        <w:ind w:firstLine="560" w:firstLineChars="200"/>
        <w:jc w:val="both"/>
        <w:textAlignment w:val="baseline"/>
        <w:rPr>
          <w:rFonts w:ascii="宋体" w:hAnsi="宋体" w:eastAsia="宋体" w:cs="宋体"/>
          <w:sz w:val="28"/>
          <w:szCs w:val="28"/>
          <w:lang w:eastAsia="zh-CN"/>
        </w:rPr>
      </w:pPr>
      <w:r>
        <w:rPr>
          <w:rFonts w:hint="eastAsia" w:ascii="宋体" w:hAnsi="宋体" w:eastAsia="宋体" w:cs="宋体"/>
          <w:sz w:val="28"/>
          <w:szCs w:val="28"/>
          <w:lang w:eastAsia="zh-CN"/>
        </w:rPr>
        <w:t>2.</w:t>
      </w:r>
      <w:r>
        <w:rPr>
          <w:rFonts w:hint="eastAsia" w:ascii="宋体" w:hAnsi="宋体" w:eastAsia="宋体" w:cs="宋体"/>
          <w:sz w:val="28"/>
          <w:szCs w:val="28"/>
          <w:lang w:val="zh-CN" w:eastAsia="zh-CN"/>
        </w:rPr>
        <w:t>《建设工程工程量清单计价规范》(GB50500-2013)；</w:t>
      </w:r>
    </w:p>
    <w:p w14:paraId="19D089D2">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3.设计单位编制的施工图纸；</w:t>
      </w:r>
    </w:p>
    <w:p w14:paraId="54BB1A9B">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4.其他的相关资料。</w:t>
      </w:r>
    </w:p>
    <w:p w14:paraId="1B970147">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5.规费依据江苏省现行规定，其中不可竞争费用（不得修改，否则将被否决投标）为：</w:t>
      </w:r>
    </w:p>
    <w:p w14:paraId="4D40BA34">
      <w:pPr>
        <w:spacing w:line="36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（1）预留金：</w:t>
      </w:r>
      <w:r>
        <w:rPr>
          <w:rFonts w:hint="eastAsia" w:ascii="宋体" w:hAnsi="宋体" w:eastAsia="宋体" w:cs="宋体"/>
          <w:sz w:val="28"/>
          <w:szCs w:val="28"/>
          <w:lang w:val="en-US" w:eastAsia="zh-CN"/>
        </w:rPr>
        <w:t>20000.00元</w:t>
      </w:r>
      <w:r>
        <w:rPr>
          <w:rFonts w:hint="eastAsia" w:ascii="宋体" w:hAnsi="宋体" w:eastAsia="宋体" w:cs="宋体"/>
          <w:sz w:val="28"/>
          <w:szCs w:val="28"/>
          <w:lang w:eastAsia="zh-CN"/>
        </w:rPr>
        <w:t>。</w:t>
      </w:r>
    </w:p>
    <w:p w14:paraId="439919CA">
      <w:pPr>
        <w:spacing w:line="360" w:lineRule="auto"/>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）苗木栽植</w:t>
      </w:r>
      <w:r>
        <w:rPr>
          <w:rFonts w:hint="eastAsia" w:ascii="宋体" w:hAnsi="宋体" w:eastAsia="宋体" w:cs="宋体"/>
          <w:sz w:val="28"/>
          <w:szCs w:val="28"/>
          <w:lang w:val="en-US" w:eastAsia="zh-CN"/>
        </w:rPr>
        <w:t>20000.00元元。</w:t>
      </w:r>
    </w:p>
    <w:p w14:paraId="0F59E138">
      <w:pPr>
        <w:pStyle w:val="3"/>
        <w:spacing w:line="360" w:lineRule="auto"/>
        <w:ind w:firstLine="560" w:firstLineChars="200"/>
        <w:jc w:val="both"/>
        <w:rPr>
          <w:rFonts w:ascii="宋体" w:hAnsi="宋体" w:eastAsia="宋体" w:cs="宋体"/>
          <w:lang w:eastAsia="zh-CN"/>
        </w:rPr>
      </w:pPr>
      <w:r>
        <w:rPr>
          <w:rFonts w:hint="eastAsia" w:ascii="宋体" w:hAnsi="宋体" w:eastAsia="宋体" w:cs="宋体"/>
          <w:lang w:eastAsia="zh-CN"/>
        </w:rPr>
        <w:t>（2）根据办水总函【2</w:t>
      </w:r>
      <w:r>
        <w:rPr>
          <w:rFonts w:ascii="宋体" w:hAnsi="宋体" w:eastAsia="宋体" w:cs="宋体"/>
          <w:lang w:eastAsia="zh-CN"/>
        </w:rPr>
        <w:t>023</w:t>
      </w:r>
      <w:r>
        <w:rPr>
          <w:rFonts w:hint="eastAsia" w:ascii="宋体" w:hAnsi="宋体" w:eastAsia="宋体" w:cs="宋体"/>
          <w:lang w:eastAsia="zh-CN"/>
        </w:rPr>
        <w:t>】3</w:t>
      </w:r>
      <w:r>
        <w:rPr>
          <w:rFonts w:ascii="宋体" w:hAnsi="宋体" w:eastAsia="宋体" w:cs="宋体"/>
          <w:lang w:eastAsia="zh-CN"/>
        </w:rPr>
        <w:t>8</w:t>
      </w:r>
      <w:r>
        <w:rPr>
          <w:rFonts w:hint="eastAsia" w:ascii="宋体" w:hAnsi="宋体" w:eastAsia="宋体" w:cs="宋体"/>
          <w:lang w:eastAsia="zh-CN"/>
        </w:rPr>
        <w:t>号文《水利部办公厅关于调整水利工程计价依据安全生产措施费计算标准的通知》及其它相关文件精神，水利工程的安全文明措施费计算标准由现行费率统一调整为2</w:t>
      </w:r>
      <w:r>
        <w:rPr>
          <w:rFonts w:ascii="宋体" w:hAnsi="宋体" w:eastAsia="宋体" w:cs="宋体"/>
          <w:lang w:eastAsia="zh-CN"/>
        </w:rPr>
        <w:t>.5%</w:t>
      </w:r>
      <w:r>
        <w:rPr>
          <w:rFonts w:hint="eastAsia" w:ascii="宋体" w:hAnsi="宋体" w:eastAsia="宋体" w:cs="宋体"/>
          <w:lang w:eastAsia="zh-CN"/>
        </w:rPr>
        <w:t>，投标单位报价时不得下浮，否则视为未响应招标文件而作废标处理。</w:t>
      </w:r>
      <w:r>
        <w:rPr>
          <w:rFonts w:hint="eastAsia" w:ascii="宋体" w:hAnsi="宋体" w:eastAsia="宋体" w:cs="宋体"/>
          <w:b/>
          <w:bCs/>
          <w:lang w:eastAsia="zh-CN"/>
        </w:rPr>
        <w:t>本工程安全文明措施费为</w:t>
      </w:r>
      <w:r>
        <w:rPr>
          <w:rFonts w:hint="eastAsia" w:ascii="宋体" w:hAnsi="宋体" w:eastAsia="宋体" w:cs="宋体"/>
          <w:b/>
          <w:bCs/>
          <w:lang w:val="en-US" w:eastAsia="zh-CN"/>
        </w:rPr>
        <w:t>20576.21</w:t>
      </w:r>
      <w:r>
        <w:rPr>
          <w:rFonts w:ascii="宋体" w:hAnsi="宋体" w:eastAsia="宋体" w:cs="宋体"/>
          <w:b/>
          <w:bCs/>
          <w:lang w:eastAsia="zh-CN"/>
        </w:rPr>
        <w:t>元。</w:t>
      </w:r>
    </w:p>
    <w:p w14:paraId="558677E8">
      <w:pPr>
        <w:spacing w:line="360" w:lineRule="auto"/>
        <w:ind w:firstLine="562" w:firstLineChars="200"/>
        <w:jc w:val="both"/>
        <w:rPr>
          <w:rFonts w:ascii="宋体" w:hAnsi="宋体" w:eastAsia="宋体" w:cs="宋体"/>
          <w:b/>
          <w:bCs/>
          <w:sz w:val="28"/>
          <w:szCs w:val="28"/>
          <w:lang w:eastAsia="zh-CN"/>
        </w:rPr>
      </w:pPr>
      <w:r>
        <w:rPr>
          <w:rFonts w:hint="eastAsia" w:ascii="宋体" w:hAnsi="宋体" w:eastAsia="宋体" w:cs="宋体"/>
          <w:b/>
          <w:bCs/>
          <w:sz w:val="28"/>
          <w:szCs w:val="28"/>
          <w:lang w:eastAsia="zh-CN"/>
        </w:rPr>
        <w:t>四、工程质量要求：合格。</w:t>
      </w:r>
    </w:p>
    <w:p w14:paraId="56DA52D2">
      <w:pPr>
        <w:spacing w:line="360" w:lineRule="auto"/>
        <w:ind w:firstLine="562" w:firstLineChars="200"/>
        <w:jc w:val="both"/>
        <w:rPr>
          <w:rFonts w:ascii="宋体" w:hAnsi="宋体" w:eastAsia="宋体" w:cs="宋体"/>
          <w:b/>
          <w:bCs/>
          <w:sz w:val="28"/>
          <w:szCs w:val="28"/>
          <w:lang w:eastAsia="zh-CN"/>
        </w:rPr>
      </w:pPr>
      <w:r>
        <w:rPr>
          <w:rFonts w:hint="eastAsia" w:ascii="宋体" w:hAnsi="宋体" w:eastAsia="宋体" w:cs="宋体"/>
          <w:b/>
          <w:bCs/>
          <w:sz w:val="28"/>
          <w:szCs w:val="28"/>
          <w:lang w:eastAsia="zh-CN"/>
        </w:rPr>
        <w:t>五、材料及设备说明：</w:t>
      </w:r>
    </w:p>
    <w:p w14:paraId="2F6F196F">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本工程所使用的材料及设备均由施工单位自行采购供应，价格自主报价，必须符合技术规范要求。</w:t>
      </w:r>
    </w:p>
    <w:p w14:paraId="64DDD401">
      <w:pPr>
        <w:spacing w:line="360" w:lineRule="auto"/>
        <w:ind w:firstLine="562" w:firstLineChars="200"/>
        <w:jc w:val="both"/>
        <w:rPr>
          <w:rFonts w:ascii="宋体" w:hAnsi="宋体" w:eastAsia="宋体" w:cs="宋体"/>
          <w:b/>
          <w:bCs/>
          <w:sz w:val="28"/>
          <w:szCs w:val="28"/>
          <w:lang w:eastAsia="zh-CN"/>
        </w:rPr>
      </w:pPr>
      <w:r>
        <w:rPr>
          <w:rFonts w:hint="eastAsia" w:ascii="宋体" w:hAnsi="宋体" w:eastAsia="宋体" w:cs="宋体"/>
          <w:b/>
          <w:bCs/>
          <w:sz w:val="28"/>
          <w:szCs w:val="28"/>
          <w:lang w:eastAsia="zh-CN"/>
        </w:rPr>
        <w:t>六、其他需要说明事项：</w:t>
      </w:r>
    </w:p>
    <w:p w14:paraId="1D7CFA0D">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1、工程量清单计价格式中列明的所有需要填报的单价和合价，投标人均应填报，未填报的单价和合价，视为此项费用已包含在工程量清单的其他单价和合价中。工程量清单计价格式及填写的内容应符合《水利工程工程量清单计价规范GB 50501》及</w:t>
      </w:r>
      <w:r>
        <w:rPr>
          <w:rFonts w:hint="eastAsia" w:ascii="宋体" w:hAnsi="宋体" w:eastAsia="宋体" w:cs="宋体"/>
          <w:sz w:val="28"/>
          <w:szCs w:val="28"/>
          <w:lang w:val="zh-CN" w:eastAsia="zh-CN"/>
        </w:rPr>
        <w:t>《建设工程工程量清单计价规范》(GB50500-2013)</w:t>
      </w:r>
      <w:r>
        <w:rPr>
          <w:rFonts w:hint="eastAsia" w:ascii="宋体" w:hAnsi="宋体" w:eastAsia="宋体" w:cs="宋体"/>
          <w:sz w:val="28"/>
          <w:szCs w:val="28"/>
          <w:lang w:eastAsia="zh-CN"/>
        </w:rPr>
        <w:t>的要求。</w:t>
      </w:r>
    </w:p>
    <w:p w14:paraId="3F853258">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2、本工程土方开挖和填筑工程工程量为暂定，结算时按实调整。</w:t>
      </w:r>
    </w:p>
    <w:p w14:paraId="16C3661F">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3、投标单位应根据现场情况充分考虑风险，自主报价，结算时不再调整单价（甲方原因除外）。</w:t>
      </w:r>
    </w:p>
    <w:p w14:paraId="51BEDC3A">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4、施工用水用电由施工单位自行考察现场并解决，招标人不负责提供，结算不做调整。</w:t>
      </w:r>
    </w:p>
    <w:p w14:paraId="46D207FB">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5、本项目设计文件及工程量清单中所涉及的水泵、电机、闸门、拦污栅等设备均含采购安装,设备报价中应包含此设备相关的辅材、电力电缆、等相应内容的费用。各项设备参数、性能应满足设计文件的要求,且须经监理人审核、发包人审定后实施采购.</w:t>
      </w:r>
    </w:p>
    <w:p w14:paraId="6695BFFD">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6、本项目措施费中</w:t>
      </w:r>
      <w:bookmarkStart w:id="0" w:name="_GoBack"/>
      <w:bookmarkEnd w:id="0"/>
      <w:r>
        <w:rPr>
          <w:rFonts w:hint="eastAsia" w:ascii="宋体" w:hAnsi="宋体" w:eastAsia="宋体" w:cs="宋体"/>
          <w:sz w:val="28"/>
          <w:szCs w:val="28"/>
          <w:lang w:eastAsia="zh-CN"/>
        </w:rPr>
        <w:t>施工围堰筑拆外运及施工期维修费用等各项临时措施费用等以项为单位,由投标人自行考虑,施工方案需经监理人、发包人审核同意,总价包干,结算时不调整。</w:t>
      </w:r>
    </w:p>
    <w:p w14:paraId="12645BE0">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、措施项目投标报价时应按招标人明确的各项施工措施报价，投标单位还应充分考虑施工过程中产生的其他措施费用，未列出的施工措施发生的费用应分摊到相应项目中，结算时不做调整。</w:t>
      </w:r>
    </w:p>
    <w:p w14:paraId="6B999046">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9、其它：</w:t>
      </w:r>
    </w:p>
    <w:p w14:paraId="2DECE72C">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（1）水利清单按照水利工程清单计价规范编制，招标控制价按照《江苏省水利工程预算定额》（2010 年版）、《江苏建筑与装饰工程计价定额》（2014版）、《江苏安装工程计价定额》（2014版）、《江苏省建设工程费用定额》（2014年）等进行编制，</w:t>
      </w:r>
      <w:r>
        <w:rPr>
          <w:rFonts w:hint="eastAsia" w:ascii="宋体" w:hAnsi="宋体" w:eastAsia="宋体" w:cs="宋体"/>
          <w:b/>
          <w:bCs/>
          <w:sz w:val="28"/>
          <w:szCs w:val="28"/>
          <w:lang w:eastAsia="zh-CN"/>
        </w:rPr>
        <w:t>材料单价参考镇江市建设工程造价信息 202</w:t>
      </w:r>
      <w:r>
        <w:rPr>
          <w:rFonts w:hint="eastAsia" w:ascii="宋体" w:hAnsi="宋体" w:eastAsia="宋体" w:cs="宋体"/>
          <w:b/>
          <w:bCs/>
          <w:sz w:val="28"/>
          <w:szCs w:val="28"/>
          <w:lang w:val="en-US" w:eastAsia="zh-CN"/>
        </w:rPr>
        <w:t>5</w:t>
      </w:r>
      <w:r>
        <w:rPr>
          <w:rFonts w:hint="eastAsia" w:ascii="宋体" w:hAnsi="宋体" w:eastAsia="宋体" w:cs="宋体"/>
          <w:b/>
          <w:bCs/>
          <w:sz w:val="28"/>
          <w:szCs w:val="28"/>
          <w:lang w:eastAsia="zh-CN"/>
        </w:rPr>
        <w:t>年</w:t>
      </w:r>
      <w:r>
        <w:rPr>
          <w:rFonts w:ascii="宋体" w:hAnsi="宋体" w:eastAsia="宋体" w:cs="宋体"/>
          <w:b/>
          <w:bCs/>
          <w:sz w:val="28"/>
          <w:szCs w:val="28"/>
          <w:lang w:eastAsia="zh-CN"/>
        </w:rPr>
        <w:t>第</w:t>
      </w:r>
      <w:r>
        <w:rPr>
          <w:rFonts w:hint="eastAsia" w:ascii="宋体" w:hAnsi="宋体" w:eastAsia="宋体" w:cs="宋体"/>
          <w:b/>
          <w:bCs/>
          <w:sz w:val="28"/>
          <w:szCs w:val="28"/>
          <w:lang w:eastAsia="zh-CN"/>
        </w:rPr>
        <w:t xml:space="preserve"> </w:t>
      </w:r>
      <w:r>
        <w:rPr>
          <w:rFonts w:hint="eastAsia" w:ascii="宋体" w:hAnsi="宋体" w:eastAsia="宋体" w:cs="宋体"/>
          <w:b/>
          <w:bCs/>
          <w:sz w:val="28"/>
          <w:szCs w:val="28"/>
          <w:lang w:val="en-US" w:eastAsia="zh-CN"/>
        </w:rPr>
        <w:t>9</w:t>
      </w:r>
      <w:r>
        <w:rPr>
          <w:rFonts w:ascii="宋体" w:hAnsi="宋体" w:eastAsia="宋体" w:cs="宋体"/>
          <w:b/>
          <w:bCs/>
          <w:sz w:val="28"/>
          <w:szCs w:val="28"/>
          <w:lang w:eastAsia="zh-CN"/>
        </w:rPr>
        <w:t>期</w:t>
      </w:r>
      <w:r>
        <w:rPr>
          <w:rFonts w:hint="eastAsia" w:ascii="宋体" w:hAnsi="宋体" w:eastAsia="宋体" w:cs="宋体"/>
          <w:b/>
          <w:bCs/>
          <w:sz w:val="28"/>
          <w:szCs w:val="28"/>
          <w:lang w:eastAsia="zh-CN"/>
        </w:rPr>
        <w:t>扬</w:t>
      </w:r>
      <w:r>
        <w:rPr>
          <w:rFonts w:ascii="宋体" w:hAnsi="宋体" w:eastAsia="宋体" w:cs="宋体"/>
          <w:b/>
          <w:bCs/>
          <w:sz w:val="28"/>
          <w:szCs w:val="28"/>
          <w:lang w:eastAsia="zh-CN"/>
        </w:rPr>
        <w:t>中信息价</w:t>
      </w:r>
      <w:r>
        <w:rPr>
          <w:rFonts w:ascii="宋体" w:hAnsi="宋体" w:eastAsia="宋体" w:cs="宋体"/>
          <w:sz w:val="28"/>
          <w:szCs w:val="28"/>
          <w:lang w:eastAsia="zh-CN"/>
        </w:rPr>
        <w:t>。</w:t>
      </w:r>
    </w:p>
    <w:p w14:paraId="27D70687">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（2）本工程施工原则上要求采用预拌混凝土，少量施工交通不便处可采用自拌混凝土。混凝土报价含脚手费和模板制安、拆除费用。</w:t>
      </w:r>
    </w:p>
    <w:p w14:paraId="4D515211">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w:t>
      </w:r>
      <w:r>
        <w:rPr>
          <w:rFonts w:ascii="宋体" w:hAnsi="宋体" w:eastAsia="宋体" w:cs="宋体"/>
          <w:sz w:val="28"/>
          <w:szCs w:val="28"/>
          <w:lang w:eastAsia="zh-CN"/>
        </w:rPr>
        <w:t>3</w:t>
      </w:r>
      <w:r>
        <w:rPr>
          <w:rFonts w:hint="eastAsia" w:ascii="宋体" w:hAnsi="宋体" w:eastAsia="宋体" w:cs="宋体"/>
          <w:sz w:val="28"/>
          <w:szCs w:val="28"/>
          <w:lang w:eastAsia="zh-CN"/>
        </w:rPr>
        <w:t>）清单特征、工作内容描述未详尽之处，按设计图纸、现行规范和常规做品报价。施工图明示的各项工程内容均包含在工程量清单相应子目综合单价或总价中，发包人不再另行支付。</w:t>
      </w:r>
    </w:p>
    <w:p w14:paraId="27C1091B">
      <w:pPr>
        <w:spacing w:line="360" w:lineRule="auto"/>
        <w:ind w:firstLine="560" w:firstLineChars="200"/>
        <w:jc w:val="both"/>
        <w:rPr>
          <w:rFonts w:ascii="宋体" w:hAnsi="宋体" w:eastAsia="宋体" w:cs="宋体"/>
          <w:sz w:val="28"/>
          <w:szCs w:val="28"/>
          <w:lang w:eastAsia="zh-CN"/>
        </w:rPr>
      </w:pPr>
    </w:p>
    <w:sectPr>
      <w:pgSz w:w="11910" w:h="16840"/>
      <w:pgMar w:top="1417" w:right="1160" w:bottom="1417" w:left="1259"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1MmI0YTI5NzQ3ZGQ0MzYzYzRiMGFlNTRkYmU0ODEifQ=="/>
  </w:docVars>
  <w:rsids>
    <w:rsidRoot w:val="00712D4C"/>
    <w:rsid w:val="000C39DC"/>
    <w:rsid w:val="00182793"/>
    <w:rsid w:val="001A0FBC"/>
    <w:rsid w:val="001D5D22"/>
    <w:rsid w:val="00211892"/>
    <w:rsid w:val="00450F6E"/>
    <w:rsid w:val="00532A6F"/>
    <w:rsid w:val="00564842"/>
    <w:rsid w:val="006141BC"/>
    <w:rsid w:val="0064013B"/>
    <w:rsid w:val="00712D4C"/>
    <w:rsid w:val="0078683D"/>
    <w:rsid w:val="007C0FFF"/>
    <w:rsid w:val="00991775"/>
    <w:rsid w:val="009B4C6C"/>
    <w:rsid w:val="00B76A15"/>
    <w:rsid w:val="06186C14"/>
    <w:rsid w:val="0A27097C"/>
    <w:rsid w:val="20DC22B4"/>
    <w:rsid w:val="22AD1BE6"/>
    <w:rsid w:val="2BD1589A"/>
    <w:rsid w:val="33AD752A"/>
    <w:rsid w:val="3F434108"/>
    <w:rsid w:val="40DF7AED"/>
    <w:rsid w:val="4A046F1A"/>
    <w:rsid w:val="555D38E1"/>
    <w:rsid w:val="55EF0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PMingLiU" w:hAnsi="PMingLiU" w:eastAsia="PMingLiU" w:cs="PMingLiU"/>
      <w:sz w:val="22"/>
      <w:szCs w:val="22"/>
      <w:lang w:val="en-US" w:eastAsia="en-US" w:bidi="ar-SA"/>
    </w:rPr>
  </w:style>
  <w:style w:type="paragraph" w:styleId="2">
    <w:name w:val="heading 1"/>
    <w:basedOn w:val="1"/>
    <w:next w:val="1"/>
    <w:qFormat/>
    <w:uiPriority w:val="1"/>
    <w:pPr>
      <w:ind w:left="187"/>
      <w:jc w:val="center"/>
      <w:outlineLvl w:val="0"/>
    </w:pPr>
    <w:rPr>
      <w:rFonts w:ascii="Microsoft JhengHei" w:hAnsi="Microsoft JhengHei" w:eastAsia="Microsoft JhengHei" w:cs="Microsoft JhengHei"/>
      <w:b/>
      <w:bCs/>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8"/>
      <w:szCs w:val="28"/>
    </w:rPr>
  </w:style>
  <w:style w:type="paragraph" w:styleId="4">
    <w:name w:val="footer"/>
    <w:basedOn w:val="1"/>
    <w:link w:val="12"/>
    <w:qFormat/>
    <w:uiPriority w:val="0"/>
    <w:pPr>
      <w:tabs>
        <w:tab w:val="center" w:pos="4153"/>
        <w:tab w:val="right" w:pos="8306"/>
      </w:tabs>
      <w:snapToGrid w:val="0"/>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qFormat/>
    <w:uiPriority w:val="0"/>
    <w:rPr>
      <w:rFonts w:ascii="PMingLiU" w:hAnsi="PMingLiU" w:eastAsia="PMingLiU" w:cs="PMingLiU"/>
      <w:sz w:val="18"/>
      <w:szCs w:val="18"/>
      <w:lang w:eastAsia="en-US"/>
    </w:rPr>
  </w:style>
  <w:style w:type="character" w:customStyle="1" w:styleId="12">
    <w:name w:val="页脚 字符"/>
    <w:basedOn w:val="7"/>
    <w:link w:val="4"/>
    <w:qFormat/>
    <w:uiPriority w:val="0"/>
    <w:rPr>
      <w:rFonts w:ascii="PMingLiU" w:hAnsi="PMingLiU" w:eastAsia="PMingLiU" w:cs="PMingLiU"/>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1327</Words>
  <Characters>1424</Characters>
  <Lines>12</Lines>
  <Paragraphs>3</Paragraphs>
  <TotalTime>18</TotalTime>
  <ScaleCrop>false</ScaleCrop>
  <LinksUpToDate>false</LinksUpToDate>
  <CharactersWithSpaces>1434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2023-07-05T01:50:00Z</dcterms:created>
  <dc:creator>Administrator</dc:creator>
  <cp:lastModifiedBy>山石</cp:lastModifiedBy>
  <cp:lastPrinted>2025-10-22T07:01:52Z</cp:lastPrinted>
  <dcterms:modified xsi:type="dcterms:W3CDTF">2025-10-22T07:11:04Z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LastSaved">
    <vt:filetime>2022-06-20T00:00:00Z</vt:filetime>
  </property>
  <property fmtid="{D5CDD505-2E9C-101B-9397-08002B2CF9AE}" pid="4" name="KSOProductBuildVer">
    <vt:lpwstr>2052-12.1.0.23125</vt:lpwstr>
  </property>
  <property fmtid="{D5CDD505-2E9C-101B-9397-08002B2CF9AE}" pid="5" name="ICV">
    <vt:lpwstr>45C68D7B73EF491DB56221E77D712805</vt:lpwstr>
  </property>
  <property fmtid="{D5CDD505-2E9C-101B-9397-08002B2CF9AE}" pid="6" name="KSOTemplateDocerSaveRecord">
    <vt:lpwstr>eyJoZGlkIjoiNDJjMjkzYmQxMzY0NDFjNjk4MWQxYzBhMDk4NmY0YjMiLCJ1c2VySWQiOiI0NTg0MzYwMjEifQ==</vt:lpwstr>
  </property>
</Properties>
</file>