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JSZC-320500-JZCG-G2024-0525</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江苏省太湖地区水利工程管理处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江苏省太湖地区水利工程管理处处机关、太湖基地物业管理服务（含餐饮）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10</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06"/>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tabs>
          <w:tab w:val="right" w:pos="9854" w:leader="dot"/>
        </w:tabs>
        <w:rPr>
          <w:rFonts w:asciiTheme="majorEastAsia" w:hAnsiTheme="majorEastAsia" w:eastAsiaTheme="majorEastAsia" w:cstheme="minorBidi"/>
          <w:sz w:val="32"/>
          <w:szCs w:val="32"/>
        </w:rPr>
      </w:pPr>
      <w:r>
        <w:rPr>
          <w:rStyle w:val="906"/>
          <w:rFonts w:cs="Calibri" w:asciiTheme="majorEastAsia" w:hAnsiTheme="majorEastAsia" w:eastAsiaTheme="majorEastAsia"/>
          <w:bCs/>
          <w:caps/>
          <w:color w:val="auto"/>
          <w:sz w:val="32"/>
          <w:szCs w:val="32"/>
        </w:rPr>
        <w:fldChar w:fldCharType="begin"/>
      </w:r>
      <w:r>
        <w:rPr>
          <w:rStyle w:val="906"/>
          <w:rFonts w:cs="Calibri" w:asciiTheme="majorEastAsia" w:hAnsiTheme="majorEastAsia" w:eastAsiaTheme="majorEastAsia"/>
          <w:bCs/>
          <w:caps/>
          <w:color w:val="auto"/>
          <w:sz w:val="32"/>
          <w:szCs w:val="32"/>
        </w:rPr>
        <w:instrText xml:space="preserve"> TOC \o "1-1" \h \z \u </w:instrText>
      </w:r>
      <w:r>
        <w:rPr>
          <w:rStyle w:val="906"/>
          <w:rFonts w:cs="Calibri" w:asciiTheme="majorEastAsia" w:hAnsiTheme="majorEastAsia" w:eastAsiaTheme="majorEastAsia"/>
          <w:bCs/>
          <w:caps/>
          <w:color w:val="auto"/>
          <w:sz w:val="32"/>
          <w:szCs w:val="32"/>
        </w:rPr>
        <w:fldChar w:fldCharType="separate"/>
      </w:r>
      <w:hyperlink w:tooltip="#_Toc165274502" w:anchor="_Toc165274502" w:history="1">
        <w:r>
          <w:rPr>
            <w:rStyle w:val="906"/>
            <w:rFonts w:asciiTheme="majorEastAsia" w:hAnsiTheme="majorEastAsia" w:eastAsiaTheme="majorEastAsia"/>
            <w:color w:val="auto"/>
            <w:sz w:val="32"/>
            <w:szCs w:val="32"/>
          </w:rPr>
          <w:t xml:space="preserve">第一章</w:t>
        </w:r>
        <w:r>
          <w:rPr>
            <w:rStyle w:val="906"/>
            <w:rFonts w:asciiTheme="majorEastAsia" w:hAnsiTheme="majorEastAsia" w:eastAsiaTheme="majorEastAsia"/>
            <w:color w:val="auto"/>
            <w:sz w:val="32"/>
            <w:szCs w:val="32"/>
          </w:rPr>
          <w:t xml:space="preserve"> </w:t>
        </w:r>
        <w:r>
          <w:rPr>
            <w:rStyle w:val="906"/>
            <w:rFonts w:asciiTheme="majorEastAsia" w:hAnsiTheme="majorEastAsia" w:eastAsiaTheme="majorEastAsia"/>
            <w:color w:val="auto"/>
            <w:sz w:val="32"/>
            <w:szCs w:val="32"/>
          </w:rPr>
          <w:t xml:space="preserve">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06"/>
            <w:rFonts w:asciiTheme="majorEastAsia" w:hAnsiTheme="majorEastAsia" w:eastAsiaTheme="majorEastAsia"/>
            <w:color w:val="auto"/>
            <w:sz w:val="32"/>
            <w:szCs w:val="32"/>
          </w:rPr>
          <w:t xml:space="preserve">第二章</w:t>
        </w:r>
        <w:r>
          <w:rPr>
            <w:rStyle w:val="906"/>
            <w:rFonts w:hint="eastAsia" w:asciiTheme="majorEastAsia" w:hAnsiTheme="majorEastAsia" w:eastAsiaTheme="majorEastAsia"/>
            <w:color w:val="auto"/>
            <w:sz w:val="32"/>
            <w:szCs w:val="32"/>
          </w:rPr>
          <w:t xml:space="preserve"> </w:t>
        </w:r>
        <w:r>
          <w:rPr>
            <w:rStyle w:val="906"/>
            <w:rFonts w:asciiTheme="majorEastAsia" w:hAnsiTheme="majorEastAsia" w:eastAsiaTheme="majorEastAsia"/>
            <w:color w:val="auto"/>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06"/>
            <w:rFonts w:asciiTheme="majorEastAsia" w:hAnsiTheme="majorEastAsia" w:eastAsiaTheme="majorEastAsia"/>
            <w:color w:val="auto"/>
            <w:sz w:val="32"/>
            <w:szCs w:val="32"/>
          </w:rPr>
          <w:t xml:space="preserve">第三章</w:t>
        </w:r>
        <w:r>
          <w:rPr>
            <w:rStyle w:val="906"/>
            <w:rFonts w:asciiTheme="majorEastAsia" w:hAnsiTheme="majorEastAsia" w:eastAsiaTheme="majorEastAsia"/>
            <w:color w:val="auto"/>
            <w:sz w:val="32"/>
            <w:szCs w:val="32"/>
          </w:rPr>
          <w:t xml:space="preserve"> </w:t>
        </w:r>
        <w:r>
          <w:rPr>
            <w:rStyle w:val="906"/>
            <w:rFonts w:asciiTheme="majorEastAsia" w:hAnsiTheme="majorEastAsia" w:eastAsiaTheme="majorEastAsia"/>
            <w:color w:val="auto"/>
            <w:sz w:val="32"/>
            <w:szCs w:val="32"/>
          </w:rPr>
          <w:t xml:space="preserve">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06"/>
            <w:rFonts w:asciiTheme="majorEastAsia" w:hAnsiTheme="majorEastAsia" w:eastAsiaTheme="majorEastAsia"/>
            <w:color w:val="auto"/>
            <w:sz w:val="32"/>
            <w:szCs w:val="32"/>
          </w:rPr>
          <w:t xml:space="preserve">第四章</w:t>
        </w:r>
        <w:r>
          <w:rPr>
            <w:rStyle w:val="906"/>
            <w:rFonts w:asciiTheme="majorEastAsia" w:hAnsiTheme="majorEastAsia" w:eastAsiaTheme="majorEastAsia"/>
            <w:color w:val="auto"/>
            <w:sz w:val="32"/>
            <w:szCs w:val="32"/>
          </w:rPr>
          <w:t xml:space="preserve"> </w:t>
        </w:r>
        <w:r>
          <w:rPr>
            <w:rStyle w:val="906"/>
            <w:rFonts w:asciiTheme="majorEastAsia" w:hAnsiTheme="majorEastAsia" w:eastAsiaTheme="majorEastAsia"/>
            <w:color w:val="auto"/>
            <w:sz w:val="32"/>
            <w:szCs w:val="32"/>
          </w:rPr>
          <w:t xml:space="preserve">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w:instrText>
        </w:r>
        <w:r>
          <w:rPr>
            <w:rFonts w:asciiTheme="majorEastAsia" w:hAnsiTheme="majorEastAsia" w:eastAsiaTheme="majorEastAsia"/>
            <w:sz w:val="32"/>
            <w:szCs w:val="32"/>
          </w:rPr>
          <w:instrText xml:space="preserve">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06"/>
            <w:rFonts w:asciiTheme="majorEastAsia" w:hAnsiTheme="majorEastAsia" w:eastAsiaTheme="majorEastAsia"/>
            <w:color w:val="auto"/>
            <w:sz w:val="32"/>
            <w:szCs w:val="32"/>
          </w:rPr>
          <w:t xml:space="preserve">第五章</w:t>
        </w:r>
        <w:r>
          <w:rPr>
            <w:rStyle w:val="906"/>
            <w:rFonts w:asciiTheme="majorEastAsia" w:hAnsiTheme="majorEastAsia" w:eastAsiaTheme="majorEastAsia"/>
            <w:color w:val="auto"/>
            <w:sz w:val="32"/>
            <w:szCs w:val="32"/>
          </w:rPr>
          <w:t xml:space="preserve"> </w:t>
        </w:r>
        <w:r>
          <w:rPr>
            <w:rStyle w:val="906"/>
            <w:rFonts w:asciiTheme="majorEastAsia" w:hAnsiTheme="majorEastAsia" w:eastAsiaTheme="majorEastAsia"/>
            <w:color w:val="auto"/>
            <w:sz w:val="32"/>
            <w:szCs w:val="32"/>
          </w:rPr>
          <w:t xml:space="preserve">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06"/>
            <w:rFonts w:asciiTheme="majorEastAsia" w:hAnsiTheme="majorEastAsia" w:eastAsiaTheme="majorEastAsia"/>
            <w:color w:val="auto"/>
            <w:sz w:val="32"/>
            <w:szCs w:val="32"/>
          </w:rPr>
          <w:t xml:space="preserve">第六章</w:t>
        </w:r>
        <w:r>
          <w:rPr>
            <w:rStyle w:val="906"/>
            <w:rFonts w:asciiTheme="majorEastAsia" w:hAnsiTheme="majorEastAsia" w:eastAsiaTheme="majorEastAsia"/>
            <w:color w:val="auto"/>
            <w:sz w:val="32"/>
            <w:szCs w:val="32"/>
          </w:rPr>
          <w:t xml:space="preserve"> </w:t>
        </w:r>
        <w:r>
          <w:rPr>
            <w:rStyle w:val="906"/>
            <w:rFonts w:asciiTheme="majorEastAsia" w:hAnsiTheme="majorEastAsia" w:eastAsiaTheme="majorEastAsia"/>
            <w:color w:val="auto"/>
            <w:sz w:val="32"/>
            <w:szCs w:val="32"/>
          </w:rPr>
          <w:t xml:space="preserve">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06"/>
            <w:rFonts w:asciiTheme="majorEastAsia" w:hAnsiTheme="majorEastAsia" w:eastAsiaTheme="majorEastAsia"/>
            <w:color w:val="auto"/>
            <w:sz w:val="32"/>
            <w:szCs w:val="32"/>
          </w:rPr>
          <w:t xml:space="preserve">第七章</w:t>
        </w:r>
        <w:r>
          <w:rPr>
            <w:rStyle w:val="906"/>
            <w:rFonts w:asciiTheme="majorEastAsia" w:hAnsiTheme="majorEastAsia" w:eastAsiaTheme="majorEastAsia"/>
            <w:color w:val="auto"/>
            <w:sz w:val="32"/>
            <w:szCs w:val="32"/>
          </w:rPr>
          <w:t xml:space="preserve"> </w:t>
        </w:r>
        <w:r>
          <w:rPr>
            <w:rStyle w:val="906"/>
            <w:rFonts w:asciiTheme="majorEastAsia" w:hAnsiTheme="majorEastAsia" w:eastAsiaTheme="majorEastAsia"/>
            <w:color w:val="auto"/>
            <w:sz w:val="32"/>
            <w:szCs w:val="32"/>
          </w:rPr>
          <w:t xml:space="preserve">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w:t>
        </w:r>
        <w:r>
          <w:rPr>
            <w:rFonts w:asciiTheme="majorEastAsia" w:hAnsiTheme="majorEastAsia" w:eastAsiaTheme="majorEastAsia"/>
            <w:sz w:val="32"/>
            <w:szCs w:val="32"/>
          </w:rPr>
          <w:fldChar w:fldCharType="end"/>
        </w:r>
      </w:hyperlink>
      <w:r/>
      <w:r/>
    </w:p>
    <w:p>
      <w:pPr>
        <w:pStyle w:val="876"/>
        <w:ind w:firstLine="0"/>
        <w:spacing w:before="120" w:after="120"/>
        <w:tabs>
          <w:tab w:val="right" w:pos="9854" w:leader="dot"/>
        </w:tabs>
        <w:rPr>
          <w:rFonts w:ascii="宋体" w:hAnsi="宋体"/>
          <w:sz w:val="32"/>
          <w:szCs w:val="32"/>
        </w:rPr>
        <w:outlineLvl w:val="9"/>
      </w:pPr>
      <w:r>
        <w:rPr>
          <w:rStyle w:val="906"/>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5681"/>
      <w:r/>
      <w:bookmarkStart w:id="1" w:name="_Toc17003"/>
      <w:r/>
      <w:bookmarkStart w:id="2" w:name="_Toc16121"/>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JSZC-320500-JZCG-G2024-0525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江苏省太湖地区水利工程管理处处机关、太湖基地物业管理服务（含餐饮）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联系人：罗工</w:t>
            </w:r>
            <w:r>
              <w:rPr>
                <w:rFonts w:hint="eastAsia" w:ascii="宋体" w:hAnsi="宋体"/>
                <w:sz w:val="21"/>
                <w:szCs w:val="21"/>
              </w:rPr>
              <w:t xml:space="preserve"> </w:t>
            </w:r>
            <w:r>
              <w:rPr>
                <w:rFonts w:hint="eastAsia" w:ascii="宋体" w:hAnsi="宋体"/>
                <w:sz w:val="21"/>
                <w:szCs w:val="21"/>
              </w:rPr>
              <w:t xml:space="preserve">王工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512-69820873 0512-69820875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名称：江苏省太湖地区水利工程管理处</w:t>
            </w:r>
            <w:r/>
          </w:p>
          <w:p>
            <w:pPr>
              <w:ind w:left="0"/>
              <w:jc w:val="left"/>
              <w:spacing w:line="440" w:lineRule="exact"/>
              <w:rPr>
                <w:rFonts w:ascii="宋体" w:hAnsi="宋体"/>
                <w:sz w:val="21"/>
                <w:szCs w:val="21"/>
              </w:rPr>
            </w:pPr>
            <w:r>
              <w:rPr>
                <w:rFonts w:hint="eastAsia" w:ascii="宋体" w:hAnsi="宋体"/>
                <w:sz w:val="21"/>
                <w:szCs w:val="21"/>
              </w:rPr>
              <w:t xml:space="preserve">地址：苏州市太湖东路</w:t>
            </w:r>
            <w:r>
              <w:rPr>
                <w:rFonts w:hint="eastAsia" w:ascii="宋体" w:hAnsi="宋体"/>
                <w:sz w:val="21"/>
                <w:szCs w:val="21"/>
              </w:rPr>
              <w:t xml:space="preserve">24</w:t>
            </w:r>
            <w:r>
              <w:rPr>
                <w:rFonts w:hint="eastAsia" w:ascii="宋体" w:hAnsi="宋体"/>
                <w:sz w:val="21"/>
                <w:szCs w:val="21"/>
              </w:rPr>
              <w:t xml:space="preserve">号</w:t>
            </w:r>
            <w:r/>
          </w:p>
          <w:p>
            <w:pPr>
              <w:ind w:left="0"/>
              <w:jc w:val="left"/>
              <w:spacing w:line="440" w:lineRule="exact"/>
              <w:rPr>
                <w:rFonts w:ascii="宋体" w:hAnsi="宋体"/>
                <w:sz w:val="21"/>
                <w:szCs w:val="21"/>
              </w:rPr>
            </w:pPr>
            <w:r>
              <w:rPr>
                <w:rFonts w:hint="eastAsia" w:ascii="宋体" w:hAnsi="宋体"/>
                <w:sz w:val="21"/>
                <w:szCs w:val="21"/>
              </w:rPr>
              <w:t xml:space="preserve">联系人：沈晓东</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13962103326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w:t>
            </w:r>
            <w:r>
              <w:rPr>
                <w:rFonts w:ascii="宋体" w:hAnsi="宋体" w:cs="Times New Roman"/>
                <w:sz w:val="21"/>
                <w:szCs w:val="21"/>
                <w:u w:val="single"/>
              </w:rPr>
              <w:t xml:space="preserve"> 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w:t>
            </w:r>
            <w:r>
              <w:rPr>
                <w:rFonts w:ascii="宋体" w:hAnsi="宋体" w:cs="Times New Roman"/>
                <w:sz w:val="21"/>
                <w:szCs w:val="21"/>
                <w:u w:val="single"/>
              </w:rPr>
              <w:t xml:space="preserve"> 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w:t>
            </w:r>
            <w:r>
              <w:rPr>
                <w:rFonts w:ascii="宋体" w:hAnsi="宋体" w:cs="Times New Roman"/>
                <w:sz w:val="21"/>
                <w:szCs w:val="21"/>
                <w:u w:val="single"/>
              </w:rPr>
              <w:t xml:space="preserve"> 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w:t>
            </w:r>
            <w:r>
              <w:rPr>
                <w:rFonts w:hint="eastAsia" w:ascii="宋体" w:hAnsi="宋体"/>
                <w:b/>
                <w:sz w:val="21"/>
                <w:szCs w:val="21"/>
              </w:rPr>
              <w:t xml:space="preserve">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w:t>
            </w:r>
            <w:r>
              <w:rPr>
                <w:rFonts w:hint="eastAsia" w:ascii="宋体" w:hAnsi="宋体"/>
                <w:b/>
                <w:sz w:val="21"/>
                <w:szCs w:val="21"/>
              </w:rPr>
              <w:t xml:space="preserve">60%</w:t>
            </w:r>
            <w:r>
              <w:rPr>
                <w:rFonts w:hint="eastAsia" w:ascii="宋体" w:hAnsi="宋体"/>
                <w:b/>
                <w:sz w:val="21"/>
                <w:szCs w:val="21"/>
              </w:rPr>
              <w:t xml:space="preserve">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2"/>
        <w:ind w:left="431" w:firstLine="17"/>
        <w:jc w:val="center"/>
        <w:spacing w:before="0" w:after="0" w:line="360" w:lineRule="auto"/>
        <w:rPr>
          <w:rStyle w:val="972"/>
          <w:rFonts w:ascii="宋体" w:hAnsi="宋体"/>
        </w:rPr>
      </w:pPr>
      <w:r>
        <w:rPr>
          <w:rFonts w:hint="eastAsia" w:ascii="宋体" w:hAnsi="宋体"/>
          <w:b/>
          <w:sz w:val="44"/>
          <w:szCs w:val="22"/>
        </w:rPr>
        <w:br w:type="page" w:clear="all"/>
      </w:r>
      <w:bookmarkStart w:id="5" w:name="_Toc165274502"/>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w:t>
      </w:r>
      <w:r>
        <w:rPr>
          <w:rFonts w:hint="eastAsia" w:ascii="宋体" w:hAnsi="宋体"/>
          <w:b/>
          <w:sz w:val="21"/>
          <w:szCs w:val="21"/>
          <w:u w:val="single"/>
        </w:rPr>
        <w:t xml:space="preserve">江苏省太湖地区水利工程管理处处机关、太湖基地物业管理服务（含餐饮）</w:t>
      </w:r>
      <w:r>
        <w:rPr>
          <w:rFonts w:ascii="宋体" w:hAnsi="宋体"/>
          <w:b/>
          <w:sz w:val="21"/>
          <w:szCs w:val="21"/>
          <w:u w:val="single"/>
        </w:rPr>
        <w:t xml:space="preserve"> </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w:t>
      </w:r>
      <w:r>
        <w:rPr>
          <w:rFonts w:hint="eastAsia" w:ascii="宋体" w:hAnsi="宋体"/>
          <w:b/>
          <w:sz w:val="21"/>
          <w:szCs w:val="21"/>
          <w:u w:val="single"/>
        </w:rPr>
        <w:t xml:space="preserve">11月6日 13点30分</w:t>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62"/>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JSZC-320500-JZCG-G2024-0525</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项目名称：江苏省太湖地区水利工程管理处处机关、太湖基地物业管理服务（含餐饮）</w:t>
      </w:r>
      <w:r/>
    </w:p>
    <w:p>
      <w:pPr>
        <w:pStyle w:val="86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86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预算金额：人民币贰佰肆拾陆元整（￥</w:t>
      </w:r>
      <w:r>
        <w:rPr>
          <w:rFonts w:hint="eastAsia" w:ascii="宋体" w:hAnsi="宋体"/>
          <w:sz w:val="21"/>
          <w:szCs w:val="21"/>
        </w:rPr>
        <w:t xml:space="preserve">2460000.00</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最高限价：人民币贰佰肆拾陆元整（￥</w:t>
      </w:r>
      <w:r>
        <w:rPr>
          <w:rFonts w:hint="eastAsia" w:ascii="宋体" w:hAnsi="宋体"/>
          <w:sz w:val="21"/>
          <w:szCs w:val="21"/>
        </w:rPr>
        <w:t xml:space="preserve">2460000.00</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r>
        <w:rPr>
          <w:rFonts w:hint="eastAsia" w:ascii="宋体" w:hAnsi="宋体"/>
          <w:sz w:val="21"/>
          <w:szCs w:val="21"/>
        </w:rPr>
        <w:t xml:space="preserve">两年（具体进场时间以甲方书面通知为准）</w:t>
      </w:r>
      <w:r/>
    </w:p>
    <w:p>
      <w:pPr>
        <w:pStyle w:val="862"/>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采购需求：江苏省太湖地区水利工程管理处处机关、太湖基地物业管理服务（含餐饮）（详见采购文件</w:t>
      </w:r>
      <w:r>
        <w:rPr>
          <w:rFonts w:hint="eastAsia" w:ascii="宋体" w:hAnsi="宋体"/>
          <w:sz w:val="21"/>
          <w:szCs w:val="21"/>
        </w:rPr>
        <w:t xml:space="preserve"> </w:t>
      </w:r>
      <w:r>
        <w:rPr>
          <w:rFonts w:hint="eastAsia" w:ascii="宋体" w:hAnsi="宋体"/>
          <w:sz w:val="21"/>
          <w:szCs w:val="21"/>
        </w:rPr>
        <w:t xml:space="preserve">第四章）</w:t>
      </w:r>
      <w:r/>
    </w:p>
    <w:p>
      <w:pPr>
        <w:pStyle w:val="86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w:t>
      </w:r>
      <w:r>
        <w:rPr>
          <w:rFonts w:hint="eastAsia" w:ascii="宋体" w:hAnsi="宋体"/>
          <w:sz w:val="21"/>
          <w:szCs w:val="21"/>
        </w:rPr>
        <w:t xml:space="preserve">政府采购法》第二十二条规定，投标人应当具备下列条件：</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落实政府采购政策需满足的资格要求：无</w:t>
      </w:r>
      <w:r/>
    </w:p>
    <w:p>
      <w:pPr>
        <w:pStyle w:val="86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86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联合体及转包、分包：本项目不接受联合体，不得转包、分包本项目。</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862"/>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w:t>
      </w:r>
      <w:r>
        <w:rPr>
          <w:rFonts w:hint="eastAsia" w:ascii="宋体" w:hAnsi="宋体"/>
          <w:sz w:val="21"/>
          <w:szCs w:val="21"/>
        </w:rPr>
        <w:t xml:space="preserve">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86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CA</w:t>
      </w:r>
      <w:r>
        <w:rPr>
          <w:rFonts w:hint="eastAsia" w:ascii="宋体" w:hAnsi="宋体"/>
          <w:sz w:val="21"/>
          <w:szCs w:val="21"/>
        </w:rPr>
        <w:t xml:space="preserve">证书，江苏省内各地区办理的“苏采云”系统下的政</w:t>
      </w:r>
      <w:r>
        <w:rPr>
          <w:rFonts w:hint="eastAsia" w:ascii="宋体" w:hAnsi="宋体"/>
          <w:sz w:val="21"/>
          <w:szCs w:val="21"/>
        </w:rPr>
        <w:t xml:space="preserve">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w:t>
      </w:r>
      <w:r>
        <w:rPr>
          <w:rFonts w:hint="eastAsia" w:ascii="宋体" w:hAnsi="宋体"/>
          <w:b/>
          <w:sz w:val="21"/>
          <w:szCs w:val="21"/>
        </w:rPr>
        <w:t xml:space="preserve">地址：苏州市姑苏区平泷路</w:t>
      </w:r>
      <w:r>
        <w:rPr>
          <w:rFonts w:hint="eastAsia" w:ascii="宋体" w:hAnsi="宋体"/>
          <w:b/>
          <w:sz w:val="21"/>
          <w:szCs w:val="21"/>
        </w:rPr>
        <w:t xml:space="preserve">251</w:t>
      </w:r>
      <w:r>
        <w:rPr>
          <w:rFonts w:hint="eastAsia" w:ascii="宋体" w:hAnsi="宋体"/>
          <w:b/>
          <w:sz w:val="21"/>
          <w:szCs w:val="21"/>
        </w:rPr>
        <w:t xml:space="preserve">号政务服务中心</w:t>
      </w:r>
      <w:r>
        <w:rPr>
          <w:rFonts w:hint="eastAsia" w:ascii="宋体" w:hAnsi="宋体"/>
          <w:b/>
          <w:sz w:val="21"/>
          <w:szCs w:val="21"/>
        </w:rPr>
        <w:t xml:space="preserve">4</w:t>
      </w:r>
      <w:r>
        <w:rPr>
          <w:rFonts w:hint="eastAsia" w:ascii="宋体" w:hAnsi="宋体"/>
          <w:b/>
          <w:sz w:val="21"/>
          <w:szCs w:val="21"/>
        </w:rPr>
        <w:t xml:space="preserve">楼公共交易中心窗口，咨询电话：</w:t>
      </w:r>
      <w:r>
        <w:rPr>
          <w:rFonts w:hint="eastAsia" w:ascii="宋体" w:hAnsi="宋体"/>
          <w:b/>
          <w:sz w:val="21"/>
          <w:szCs w:val="21"/>
        </w:rPr>
        <w:t xml:space="preserve">0512-69820834</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w:t>
      </w:r>
      <w:r>
        <w:rPr>
          <w:rFonts w:hint="eastAsia" w:ascii="宋体" w:hAnsi="宋体"/>
          <w:sz w:val="21"/>
          <w:szCs w:val="21"/>
        </w:rPr>
        <w:t xml:space="preserve">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w:t>
      </w: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w:t>
      </w:r>
      <w:r>
        <w:rPr>
          <w:rFonts w:ascii="宋体" w:hAnsi="宋体" w:cs="Times New Roman"/>
          <w:sz w:val="21"/>
          <w:szCs w:val="21"/>
          <w:u w:val="single"/>
        </w:rPr>
        <w:t xml:space="preserve"> 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宋体" w:hAnsi="宋体" w:cs="Times New Roman"/>
          <w:sz w:val="21"/>
          <w:szCs w:val="21"/>
          <w:u w:val="single"/>
        </w:rPr>
        <w:t xml:space="preserve">11</w:t>
      </w:r>
      <w:r>
        <w:rPr>
          <w:rFonts w:hint="eastAsia" w:ascii="宋体" w:hAnsi="宋体" w:cs="Times New Roman"/>
          <w:sz w:val="21"/>
          <w:szCs w:val="21"/>
          <w:u w:val="single"/>
        </w:rPr>
        <w:t xml:space="preserve">月6</w:t>
      </w:r>
      <w:r>
        <w:rPr>
          <w:rFonts w:hint="eastAsia" w:ascii="宋体" w:hAnsi="宋体" w:cs="Times New Roman"/>
          <w:sz w:val="21"/>
          <w:szCs w:val="21"/>
          <w:u w:val="single"/>
        </w:rPr>
        <w:t xml:space="preserve">日</w:t>
      </w:r>
      <w:r>
        <w:rPr>
          <w:rFonts w:ascii="宋体" w:hAnsi="宋体" w:cs="Times New Roman"/>
          <w:sz w:val="21"/>
          <w:szCs w:val="21"/>
          <w:u w:val="single"/>
        </w:rPr>
        <w:t xml:space="preserve"> 13</w:t>
      </w:r>
      <w:r>
        <w:rPr>
          <w:rFonts w:hint="eastAsia" w:ascii="宋体" w:hAnsi="宋体" w:cs="Times New Roman"/>
          <w:sz w:val="21"/>
          <w:szCs w:val="21"/>
          <w:u w:val="single"/>
        </w:rPr>
        <w:t xml:space="preserve">点30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6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w:t>
      </w:r>
      <w:r>
        <w:rPr>
          <w:rFonts w:hint="eastAsia" w:ascii="宋体" w:hAnsi="宋体"/>
          <w:sz w:val="21"/>
          <w:szCs w:val="21"/>
        </w:rPr>
        <w:t xml:space="preserve">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2"/>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w:t>
      </w:r>
      <w:r>
        <w:rPr>
          <w:rFonts w:hint="eastAsia" w:ascii="宋体" w:hAnsi="宋体"/>
          <w:b/>
          <w:sz w:val="21"/>
          <w:szCs w:val="21"/>
        </w:rPr>
        <w:t xml:space="preserve">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86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2"/>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86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887"/>
              <w:ind w:left="0" w:firstLine="0"/>
              <w:jc w:val="center"/>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政府采购合同信用融资政策告知函</w:t>
            </w:r>
            <w:r/>
          </w:p>
          <w:p>
            <w:pPr>
              <w:pStyle w:val="887"/>
              <w:ind w:left="0" w:firstLine="0"/>
              <w:spacing w:line="240" w:lineRule="auto"/>
              <w:rPr>
                <w:rFonts w:asciiTheme="minorEastAsia" w:hAnsiTheme="minorEastAsia" w:eastAsiaTheme="minorEastAsia"/>
                <w:b/>
                <w:sz w:val="21"/>
                <w:szCs w:val="21"/>
              </w:rPr>
            </w:pPr>
            <w:r>
              <w:rPr>
                <w:rFonts w:hint="eastAsia" w:asciiTheme="minorEastAsia" w:hAnsiTheme="minorEastAsia" w:eastAsiaTheme="minorEastAsia"/>
                <w:b/>
                <w:sz w:val="21"/>
                <w:szCs w:val="21"/>
              </w:rPr>
              <w:t xml:space="preserve">各政府采购供应商</w:t>
            </w:r>
            <w:r>
              <w:rPr>
                <w:rFonts w:hint="eastAsia" w:asciiTheme="minorEastAsia" w:hAnsiTheme="minorEastAsia" w:eastAsiaTheme="minorEastAsia"/>
                <w:b/>
                <w:sz w:val="21"/>
                <w:szCs w:val="21"/>
              </w:rPr>
              <w:t xml:space="preserve">:</w:t>
            </w:r>
            <w:r/>
          </w:p>
          <w:p>
            <w:pPr>
              <w:pStyle w:val="887"/>
              <w:ind w:left="0"/>
              <w:rPr>
                <w:rFonts w:cs="宋体" w:asciiTheme="minorEastAsia" w:hAnsiTheme="minorEastAsia" w:eastAsiaTheme="minorEastAsia"/>
                <w:sz w:val="21"/>
                <w:szCs w:val="21"/>
              </w:rPr>
            </w:pPr>
            <w:r>
              <w:rPr>
                <w:rFonts w:hint="eastAsia" w:cs="宋体" w:asciiTheme="minorEastAsia" w:hAnsiTheme="minorEastAsia" w:eastAsiaTheme="minorEastAsia"/>
                <w:sz w:val="21"/>
                <w:szCs w:val="21"/>
              </w:rPr>
              <w:t xml:space="preserve">欢迎贵公司参加苏州市政府采购活动！</w:t>
            </w:r>
            <w:r/>
          </w:p>
          <w:p>
            <w:pPr>
              <w:pStyle w:val="887"/>
              <w:ind w:left="0"/>
              <w:spacing w:line="240" w:lineRule="auto"/>
              <w:widowControl w:val="off"/>
              <w:rPr>
                <w:szCs w:val="21"/>
              </w:rPr>
            </w:pPr>
            <w:r>
              <w:rPr>
                <w:rFonts w:hint="eastAsia" w:cs="宋体" w:asciiTheme="minorEastAsia" w:hAnsiTheme="minorEastAsia" w:eastAsiaTheme="minorEastAsia"/>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成交</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供应商，可向金融机构申请贷款，无需抵押、担保，金融机构将根据江苏省财政厅</w:t>
            </w:r>
            <w:r>
              <w:rPr>
                <w:rFonts w:hint="eastAsia" w:cs="宋体" w:asciiTheme="minorEastAsia" w:hAnsiTheme="minorEastAsia" w:eastAsiaTheme="minorEastAsia"/>
                <w:sz w:val="21"/>
                <w:szCs w:val="21"/>
              </w:rPr>
              <w:t xml:space="preserve"> </w:t>
            </w:r>
            <w:r>
              <w:rPr>
                <w:rFonts w:hint="eastAsia" w:cs="宋体" w:asciiTheme="minorEastAsia" w:hAnsiTheme="minorEastAsia" w:eastAsiaTheme="minorEastAsia"/>
                <w:sz w:val="21"/>
                <w:szCs w:val="21"/>
              </w:rPr>
              <w:t xml:space="preserve">中国人民银行南京分行《关于深入推进政府采购线上合同信用融资工作的通知》</w:t>
            </w:r>
            <w:r>
              <w:rPr>
                <w:rFonts w:hint="eastAsia" w:cs="宋体"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苏财购〔</w:t>
            </w:r>
            <w:r>
              <w:rPr>
                <w:rFonts w:hint="eastAsia" w:asciiTheme="minorEastAsia" w:hAnsiTheme="minorEastAsia" w:eastAsiaTheme="minorEastAsia"/>
                <w:sz w:val="21"/>
                <w:szCs w:val="21"/>
              </w:rPr>
              <w:t xml:space="preserve">2021</w:t>
            </w:r>
            <w:r>
              <w:rPr>
                <w:rFonts w:hint="eastAsia" w:asciiTheme="minorEastAsia" w:hAnsiTheme="minorEastAsia" w:eastAsiaTheme="minorEastAsia"/>
                <w:sz w:val="21"/>
                <w:szCs w:val="21"/>
              </w:rPr>
              <w:t xml:space="preserve">〕</w:t>
            </w:r>
            <w:r>
              <w:rPr>
                <w:rFonts w:hint="eastAsia" w:asciiTheme="minorEastAsia" w:hAnsiTheme="minorEastAsia" w:eastAsiaTheme="minorEastAsia"/>
                <w:sz w:val="21"/>
                <w:szCs w:val="21"/>
              </w:rPr>
              <w:t xml:space="preserve">82</w:t>
            </w:r>
            <w:r>
              <w:rPr>
                <w:rFonts w:hint="eastAsia" w:asciiTheme="minorEastAsia" w:hAnsiTheme="minorEastAsia" w:eastAsiaTheme="minorEastAsia"/>
                <w:sz w:val="21"/>
                <w:szCs w:val="21"/>
              </w:rPr>
              <w:t xml:space="preserve">号</w:t>
            </w:r>
            <w:r>
              <w:rPr>
                <w:rFonts w:hint="eastAsia" w:cs="宋体" w:asciiTheme="minorEastAsia" w:hAnsiTheme="minorEastAsia" w:eastAsiaTheme="minorEastAsia"/>
                <w:sz w:val="21"/>
                <w:szCs w:val="21"/>
              </w:rPr>
              <w:t xml:space="preserve">)</w:t>
            </w:r>
            <w:r>
              <w:rPr>
                <w:rFonts w:hint="eastAsia" w:cs="宋体" w:asciiTheme="minorEastAsia" w:hAnsiTheme="minorEastAsia" w:eastAsiaTheme="minorEastAsia"/>
                <w:sz w:val="21"/>
                <w:szCs w:val="21"/>
              </w:rPr>
              <w:t xml:space="preserve">及苏州市财政局、人民银行苏州市分行相关文件要求，按照双方自愿的原则提供便捷、优惠的贷款服务。</w:t>
            </w:r>
            <w:r/>
          </w:p>
        </w:tc>
      </w:tr>
    </w:tbl>
    <w:p>
      <w:pPr>
        <w:pStyle w:val="862"/>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名称：江苏省太湖地区水利工程管理处</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地址：苏州市太湖东路</w:t>
      </w:r>
      <w:r>
        <w:rPr>
          <w:rFonts w:hint="eastAsia" w:ascii="宋体" w:hAnsi="宋体"/>
          <w:sz w:val="21"/>
          <w:szCs w:val="21"/>
        </w:rPr>
        <w:t xml:space="preserve">24</w:t>
      </w:r>
      <w:r>
        <w:rPr>
          <w:rFonts w:hint="eastAsia" w:ascii="宋体" w:hAnsi="宋体"/>
          <w:sz w:val="21"/>
          <w:szCs w:val="21"/>
        </w:rPr>
        <w:t xml:space="preserve">号</w:t>
      </w:r>
      <w:r/>
    </w:p>
    <w:p>
      <w:pPr>
        <w:pStyle w:val="862"/>
        <w:ind w:left="0" w:firstLine="420"/>
        <w:spacing w:line="360" w:lineRule="auto"/>
        <w:rPr>
          <w:rFonts w:ascii="宋体" w:hAnsi="宋体"/>
          <w:sz w:val="21"/>
          <w:szCs w:val="21"/>
        </w:rPr>
      </w:pPr>
      <w:r>
        <w:rPr>
          <w:rFonts w:hint="eastAsia" w:ascii="宋体" w:hAnsi="宋体"/>
          <w:sz w:val="21"/>
          <w:szCs w:val="21"/>
        </w:rPr>
        <w:t xml:space="preserve">联系人：沈晓东</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13962103326</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地址：苏州市姑苏区平泷路</w:t>
      </w:r>
      <w:r>
        <w:rPr>
          <w:rFonts w:hint="eastAsia" w:ascii="宋体" w:hAnsi="宋体"/>
          <w:sz w:val="21"/>
          <w:szCs w:val="21"/>
        </w:rPr>
        <w:t xml:space="preserve">251</w:t>
      </w:r>
      <w:r>
        <w:rPr>
          <w:rFonts w:hint="eastAsia" w:ascii="宋体" w:hAnsi="宋体"/>
          <w:sz w:val="21"/>
          <w:szCs w:val="21"/>
        </w:rPr>
        <w:t xml:space="preserve">号城市生活广场西楼四楼</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0</w:t>
      </w:r>
      <w:r>
        <w:rPr>
          <w:rFonts w:ascii="宋体" w:hAnsi="宋体"/>
          <w:sz w:val="21"/>
          <w:szCs w:val="21"/>
        </w:rPr>
        <w:t xml:space="preserve">512-69820873 0512-69820875</w:t>
      </w:r>
      <w:r/>
    </w:p>
    <w:p>
      <w:pPr>
        <w:pStyle w:val="86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862"/>
        <w:ind w:left="0" w:firstLine="420"/>
        <w:spacing w:line="360" w:lineRule="auto"/>
        <w:rPr>
          <w:rFonts w:ascii="宋体" w:hAnsi="宋体"/>
          <w:sz w:val="21"/>
          <w:szCs w:val="21"/>
        </w:rPr>
      </w:pPr>
      <w:r>
        <w:rPr>
          <w:rFonts w:hint="eastAsia" w:ascii="宋体" w:hAnsi="宋体"/>
          <w:sz w:val="21"/>
          <w:szCs w:val="21"/>
        </w:rPr>
        <w:t xml:space="preserve">项目联系人：罗工</w:t>
      </w:r>
      <w:r>
        <w:rPr>
          <w:rFonts w:hint="eastAsia" w:ascii="宋体" w:hAnsi="宋体"/>
          <w:sz w:val="21"/>
          <w:szCs w:val="21"/>
        </w:rPr>
        <w:t xml:space="preserve"> </w:t>
      </w:r>
      <w:r>
        <w:rPr>
          <w:rFonts w:hint="eastAsia" w:ascii="宋体" w:hAnsi="宋体"/>
          <w:sz w:val="21"/>
          <w:szCs w:val="21"/>
        </w:rPr>
        <w:t xml:space="preserve">王工</w:t>
      </w:r>
      <w:r/>
    </w:p>
    <w:p>
      <w:pPr>
        <w:pStyle w:val="862"/>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0</w:t>
      </w:r>
      <w:r>
        <w:rPr>
          <w:rFonts w:ascii="宋体" w:hAnsi="宋体"/>
          <w:sz w:val="21"/>
          <w:szCs w:val="21"/>
        </w:rPr>
        <w:t xml:space="preserve">512-69820873 0512-69820875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4"/>
      </w:pPr>
      <w:r/>
      <w:r/>
    </w:p>
    <w:p>
      <w:r/>
      <w:r/>
    </w:p>
    <w:p>
      <w:pPr>
        <w:pStyle w:val="854"/>
      </w:pPr>
      <w:r/>
      <w:r/>
    </w:p>
    <w:p>
      <w:r/>
      <w:r/>
    </w:p>
    <w:p>
      <w:pPr>
        <w:pStyle w:val="854"/>
      </w:pPr>
      <w:r/>
      <w:r/>
    </w:p>
    <w:p>
      <w:r/>
      <w:r/>
    </w:p>
    <w:p>
      <w:pPr>
        <w:pStyle w:val="854"/>
      </w:pPr>
      <w:r/>
      <w:r/>
    </w:p>
    <w:p>
      <w:r/>
      <w:r/>
    </w:p>
    <w:p>
      <w:pPr>
        <w:pStyle w:val="854"/>
      </w:pPr>
      <w:r/>
      <w:r/>
    </w:p>
    <w:p>
      <w:pPr>
        <w:pStyle w:val="854"/>
      </w:pPr>
      <w:r/>
      <w:r/>
    </w:p>
    <w:p>
      <w:r/>
      <w:r/>
    </w:p>
    <w:p>
      <w:pPr>
        <w:pStyle w:val="854"/>
      </w:pPr>
      <w:r/>
      <w:r/>
    </w:p>
    <w:p>
      <w:pPr>
        <w:pStyle w:val="842"/>
        <w:ind w:left="0" w:firstLine="0"/>
        <w:jc w:val="center"/>
        <w:rPr>
          <w:rFonts w:ascii="宋体" w:hAnsi="宋体"/>
          <w:b/>
          <w:sz w:val="44"/>
          <w:szCs w:val="22"/>
        </w:rPr>
      </w:pPr>
      <w:r/>
      <w:bookmarkStart w:id="6" w:name="_Toc165274503"/>
      <w:r/>
      <w:bookmarkStart w:id="7" w:name="_Toc621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9" w:name="投标人须知"/>
      <w:r/>
      <w:bookmarkEnd w:id="9"/>
      <w:r>
        <w:rPr>
          <w:rFonts w:ascii="宋体" w:hAnsi="宋体"/>
          <w:b/>
          <w:sz w:val="44"/>
          <w:szCs w:val="22"/>
        </w:rPr>
        <w:t xml:space="preserve">投标人须知</w:t>
      </w:r>
      <w:bookmarkEnd w:id="6"/>
      <w:r/>
      <w:bookmarkEnd w:id="7"/>
      <w:r/>
      <w:bookmarkEnd w:id="8"/>
      <w:r/>
      <w:r/>
    </w:p>
    <w:p>
      <w:pPr>
        <w:pStyle w:val="862"/>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862"/>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w:t>
      </w:r>
      <w:r>
        <w:rPr>
          <w:rFonts w:hint="eastAsia" w:ascii="宋体" w:hAnsi="宋体"/>
          <w:b/>
          <w:sz w:val="21"/>
          <w:szCs w:val="21"/>
        </w:rPr>
        <w:t xml:space="preserve">说明</w:t>
      </w:r>
      <w:bookmarkEnd w:id="12"/>
      <w:r/>
      <w:r/>
    </w:p>
    <w:p>
      <w:pPr>
        <w:pStyle w:val="862"/>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本招标文件仅适用苏州市公共资源交易中心（苏州市政府集中采购中心）组织的招标活动。</w:t>
      </w:r>
      <w:r/>
    </w:p>
    <w:p>
      <w:pPr>
        <w:pStyle w:val="862"/>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862"/>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本招标文件的解释权属苏州市公共资源交易中心（苏州市政府集中采购中心）。</w:t>
      </w:r>
      <w:r/>
    </w:p>
    <w:p>
      <w:pPr>
        <w:pStyle w:val="862"/>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w:t>
      </w:r>
      <w:r>
        <w:rPr>
          <w:rFonts w:hint="eastAsia" w:ascii="宋体" w:hAnsi="宋体"/>
          <w:b/>
          <w:sz w:val="21"/>
          <w:szCs w:val="21"/>
        </w:rPr>
        <w:t xml:space="preserve">词语释义</w:t>
      </w:r>
      <w:bookmarkEnd w:id="13"/>
      <w:r/>
      <w:r/>
    </w:p>
    <w:p>
      <w:pPr>
        <w:pStyle w:val="862"/>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采购代理机构：指依法接受采购人委托，从事货物、工程和服务等政府采购业务的采购代理机构。本项目的采购代理机构是苏州市公共资源交易中心（苏州市政府集中采购中心）。</w:t>
      </w:r>
      <w:r/>
    </w:p>
    <w:p>
      <w:pPr>
        <w:pStyle w:val="862"/>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w:t>
      </w:r>
      <w:r>
        <w:rPr>
          <w:rFonts w:hint="eastAsia" w:ascii="宋体" w:hAnsi="宋体"/>
          <w:sz w:val="21"/>
          <w:szCs w:val="21"/>
        </w:rPr>
        <w:t xml:space="preserve">招标、参加投标竞争的法人、其他组织或者自然人。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62"/>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62"/>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w:t>
      </w:r>
      <w:r>
        <w:rPr>
          <w:rFonts w:hint="eastAsia" w:ascii="宋体" w:hAnsi="宋体" w:cs="宋体"/>
          <w:sz w:val="21"/>
          <w:szCs w:val="21"/>
        </w:rPr>
        <w:t xml:space="preserve">技术能力；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落实政府采购政策需满足的资格要求：无</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900"/>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6" w:name="_Toc31958"/>
      <w:r/>
      <w:bookmarkStart w:id="17" w:name="_Toc5764"/>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62"/>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862"/>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w:t>
      </w:r>
      <w:r>
        <w:rPr>
          <w:rFonts w:hint="eastAsia" w:ascii="宋体" w:hAnsi="宋体"/>
          <w:sz w:val="21"/>
          <w:szCs w:val="21"/>
        </w:rPr>
        <w:t xml:space="preserve">款规定，该投标有可能被拒绝。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招标文件的澄清和修改</w:t>
      </w:r>
      <w:r/>
    </w:p>
    <w:p>
      <w:pPr>
        <w:pStyle w:val="862"/>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2"/>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w:t>
      </w:r>
      <w:r>
        <w:rPr>
          <w:rFonts w:hint="eastAsia" w:ascii="宋体" w:hAnsi="宋体"/>
          <w:sz w:val="21"/>
          <w:szCs w:val="21"/>
        </w:rPr>
        <w:t xml:space="preserve">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862"/>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对于补充通知（包括更正公告），投标人通过“苏州市政府采购网”的“采购公告”自行查看项目的补充通知（包括更正公告）。补充通知（包括更正公告）将作为招标文件的组成部分，对所有投标人有约束力。</w:t>
      </w:r>
      <w:r/>
    </w:p>
    <w:p>
      <w:pPr>
        <w:pStyle w:val="862"/>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w:t>
      </w:r>
      <w:r>
        <w:rPr>
          <w:rFonts w:hint="eastAsia" w:ascii="宋体" w:hAnsi="宋体"/>
          <w:sz w:val="21"/>
          <w:szCs w:val="21"/>
        </w:rPr>
        <w:t xml:space="preserve">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862"/>
        <w:ind w:left="0" w:firstLine="420"/>
        <w:spacing w:line="360" w:lineRule="auto"/>
        <w:rPr>
          <w:rFonts w:ascii="宋体" w:hAnsi="宋体"/>
          <w:sz w:val="21"/>
          <w:szCs w:val="21"/>
        </w:rPr>
      </w:pPr>
      <w:r/>
      <w:bookmarkStart w:id="18" w:name="_Toc19463"/>
      <w:r/>
      <w:bookmarkStart w:id="19" w:name="_Toc16745"/>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862"/>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w:t>
      </w:r>
      <w:r>
        <w:rPr>
          <w:rFonts w:hint="eastAsia" w:ascii="宋体" w:hAnsi="宋体"/>
          <w:sz w:val="21"/>
          <w:szCs w:val="21"/>
        </w:rPr>
        <w:t xml:space="preserve">针对同一采购程序环节的质疑，否则不予受理。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sz w:val="21"/>
          <w:szCs w:val="21"/>
        </w:rPr>
        <w:t xml:space="preserve">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接收质疑函的方式：书面形式（当场送达或邮寄方式）。</w:t>
      </w:r>
      <w:r/>
    </w:p>
    <w:p>
      <w:pPr>
        <w:pStyle w:val="862"/>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62"/>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62"/>
        <w:ind w:left="0" w:firstLine="420"/>
        <w:spacing w:line="360" w:lineRule="auto"/>
        <w:rPr>
          <w:rFonts w:ascii="宋体" w:hAnsi="宋体"/>
          <w:sz w:val="21"/>
          <w:szCs w:val="21"/>
        </w:rPr>
      </w:pPr>
      <w:r>
        <w:rPr>
          <w:rFonts w:hint="eastAsia" w:ascii="宋体" w:hAnsi="宋体"/>
          <w:sz w:val="21"/>
          <w:szCs w:val="21"/>
        </w:rPr>
        <w:t xml:space="preserve">现场递交地址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 </w:t>
      </w:r>
      <w:r>
        <w:rPr>
          <w:rFonts w:hint="eastAsia" w:ascii="宋体" w:hAnsi="宋体"/>
          <w:sz w:val="21"/>
          <w:szCs w:val="21"/>
        </w:rPr>
        <w:t xml:space="preserve">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62"/>
        <w:ind w:left="0" w:firstLine="420"/>
        <w:spacing w:line="360" w:lineRule="auto"/>
        <w:rPr>
          <w:rFonts w:ascii="宋体" w:hAnsi="宋体"/>
          <w:sz w:val="21"/>
          <w:szCs w:val="21"/>
        </w:rPr>
      </w:pPr>
      <w:r>
        <w:rPr>
          <w:rFonts w:hint="eastAsia" w:ascii="宋体" w:hAnsi="宋体"/>
          <w:sz w:val="21"/>
          <w:szCs w:val="21"/>
        </w:rPr>
        <w:t xml:space="preserve">邮寄收取地址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w:t>
      </w:r>
      <w:r>
        <w:rPr>
          <w:rFonts w:hint="eastAsia" w:ascii="宋体" w:hAnsi="宋体"/>
          <w:sz w:val="21"/>
          <w:szCs w:val="21"/>
        </w:rPr>
        <w:t xml:space="preserve">号城市生活广场西侧裙楼四楼</w:t>
      </w:r>
      <w:r>
        <w:rPr>
          <w:rFonts w:hint="eastAsia" w:ascii="宋体" w:hAnsi="宋体"/>
          <w:sz w:val="21"/>
          <w:szCs w:val="21"/>
        </w:rPr>
        <w:t xml:space="preserve">4007 </w:t>
      </w:r>
      <w:r>
        <w:rPr>
          <w:rFonts w:hint="eastAsia" w:ascii="宋体" w:hAnsi="宋体"/>
          <w:sz w:val="21"/>
          <w:szCs w:val="21"/>
        </w:rPr>
        <w:t xml:space="preserve">室。</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6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投标人应仔细阅读招标文件的所有内容，应当按照招标文件的要求编制投标文件，并保证所提供全部资料的真实性，以使其投标对招标文件作出实质性投标，否则，其投标可能被拒绝。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w:t>
      </w:r>
      <w:r>
        <w:rPr>
          <w:rFonts w:hint="eastAsia" w:ascii="宋体" w:hAnsi="宋体"/>
          <w:sz w:val="21"/>
          <w:szCs w:val="21"/>
        </w:rPr>
        <w:t xml:space="preserve">.1.4.</w:t>
      </w:r>
      <w:r>
        <w:rPr>
          <w:rFonts w:ascii="宋体" w:hAnsi="宋体"/>
          <w:sz w:val="21"/>
          <w:szCs w:val="21"/>
        </w:rPr>
        <w:t xml:space="preserve">6</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b/>
          <w:sz w:val="21"/>
          <w:szCs w:val="21"/>
        </w:rPr>
        <w:t xml:space="preserve">采购需求中服务人员配置要求表加★项须提供相关人员证书、证明文件复印件并加盖投标单位公章；承诺中标后提供的，须提供相应承诺函并加盖投标单位公章；未提供视为非实质性响应。</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ascii="宋体" w:hAnsi="宋体" w:cs="Times New Roman"/>
          <w:sz w:val="21"/>
          <w:szCs w:val="21"/>
        </w:rPr>
        <w:t xml:space="preserve">对本项目管理的总体设想</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w:t>
      </w:r>
      <w:r>
        <w:rPr>
          <w:rFonts w:ascii="宋体" w:hAnsi="宋体" w:cs="Times New Roman"/>
          <w:sz w:val="21"/>
          <w:szCs w:val="21"/>
        </w:rPr>
        <w:t xml:space="preserve">管理服务制度</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w:t>
      </w:r>
      <w:r>
        <w:rPr>
          <w:rFonts w:hint="eastAsia" w:ascii="宋体" w:hAnsi="宋体" w:cs="Times New Roman"/>
          <w:sz w:val="21"/>
          <w:szCs w:val="21"/>
        </w:rPr>
        <w:t xml:space="preserve">管理服务方案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w:t>
      </w:r>
      <w:r>
        <w:rPr>
          <w:rFonts w:hint="eastAsia" w:ascii="宋体" w:hAnsi="宋体"/>
          <w:sz w:val="21"/>
          <w:szCs w:val="21"/>
        </w:rPr>
        <w:t xml:space="preserve">培训方案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w:t>
      </w:r>
      <w:r>
        <w:rPr>
          <w:rFonts w:hint="eastAsia" w:ascii="宋体" w:hAnsi="宋体"/>
          <w:sz w:val="21"/>
          <w:szCs w:val="21"/>
        </w:rPr>
        <w:t xml:space="preserve">进退场交接方案</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sz w:val="21"/>
          <w:szCs w:val="21"/>
        </w:rPr>
        <w:t xml:space="preserve">▲项目经理</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sz w:val="21"/>
          <w:szCs w:val="21"/>
        </w:rPr>
        <w:t xml:space="preserve">▲</w:t>
      </w:r>
      <w:r>
        <w:rPr>
          <w:rFonts w:hint="eastAsia" w:ascii="宋体" w:hAnsi="宋体" w:cs="Times New Roman"/>
          <w:sz w:val="21"/>
          <w:szCs w:val="21"/>
        </w:rPr>
        <w:t xml:space="preserve">主厨</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sz w:val="21"/>
          <w:szCs w:val="21"/>
        </w:rPr>
        <w:t xml:space="preserve">▲</w:t>
      </w:r>
      <w:r>
        <w:rPr>
          <w:rFonts w:cs="Times New Roman"/>
          <w:sz w:val="21"/>
          <w:szCs w:val="21"/>
        </w:rPr>
        <w:t xml:space="preserve">体系认证</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sz w:val="21"/>
          <w:szCs w:val="21"/>
        </w:rPr>
        <w:t xml:space="preserve">▲</w:t>
      </w:r>
      <w:r>
        <w:rPr>
          <w:rFonts w:hint="eastAsia" w:ascii="宋体" w:hAnsi="宋体"/>
          <w:sz w:val="21"/>
          <w:szCs w:val="21"/>
          <w:lang w:val="zh-CN" w:bidi="zh-CN"/>
        </w:rPr>
        <w:t xml:space="preserve">获奖情况</w:t>
      </w:r>
      <w:r/>
    </w:p>
    <w:p>
      <w:pPr>
        <w:ind w:left="0" w:firstLine="408"/>
        <w:spacing w:line="360" w:lineRule="auto"/>
        <w:rPr>
          <w:rFonts w:ascii="宋体" w:hAnsi="宋体"/>
          <w:sz w:val="21"/>
          <w:szCs w:val="21"/>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10</w:t>
      </w:r>
      <w:r>
        <w:rPr>
          <w:rFonts w:hint="eastAsia" w:ascii="宋体" w:hAnsi="宋体"/>
          <w:b/>
          <w:bCs/>
          <w:sz w:val="21"/>
          <w:szCs w:val="21"/>
        </w:rPr>
        <w:t xml:space="preserve">▲</w:t>
      </w:r>
      <w:r>
        <w:rPr>
          <w:rFonts w:hint="eastAsia" w:ascii="宋体" w:hAnsi="宋体"/>
          <w:sz w:val="21"/>
          <w:szCs w:val="21"/>
        </w:rPr>
        <w:t xml:space="preserve">类似业绩</w:t>
      </w:r>
      <w:r/>
    </w:p>
    <w:p>
      <w:pPr>
        <w:ind w:left="0" w:firstLine="408"/>
        <w:spacing w:line="360" w:lineRule="auto"/>
        <w:rPr>
          <w:rFonts w:ascii="宋体" w:hAnsi="宋体"/>
          <w:sz w:val="21"/>
          <w:szCs w:val="21"/>
        </w:rPr>
      </w:pPr>
      <w:r>
        <w:rPr>
          <w:rFonts w:ascii="宋体" w:hAnsi="宋体"/>
          <w:sz w:val="21"/>
          <w:szCs w:val="21"/>
        </w:rPr>
        <w:t xml:space="preserve">14.1.7</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08"/>
        <w:spacing w:line="360" w:lineRule="auto"/>
        <w:rPr>
          <w:rFonts w:ascii="宋体" w:hAnsi="宋体" w:cs="Times New Roman"/>
          <w:sz w:val="21"/>
          <w:szCs w:val="21"/>
          <w:lang w:val="zh-CN"/>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4.1.9</w:t>
      </w:r>
      <w:r>
        <w:rPr>
          <w:rFonts w:hint="eastAsia" w:ascii="宋体" w:hAnsi="宋体"/>
          <w:sz w:val="21"/>
          <w:szCs w:val="21"/>
        </w:rPr>
        <w:t xml:space="preserve">其他可以证明投标人资质、服务质量的证书、文件等相关资料。</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rPr>
        <w:t xml:space="preserve">14.1.4.1-14.1.4.6</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rPr>
        <w:t xml:space="preserve">14.1.5.1</w:t>
      </w:r>
      <w:r>
        <w:rPr>
          <w:rFonts w:hint="eastAsia" w:ascii="宋体" w:hAnsi="宋体" w:cs="宋体"/>
          <w:b/>
          <w:bCs/>
          <w:sz w:val="21"/>
          <w:szCs w:val="21"/>
        </w:rPr>
        <w:t xml:space="preserve">-</w:t>
      </w:r>
      <w:r>
        <w:rPr>
          <w:rFonts w:ascii="宋体" w:hAnsi="宋体" w:cs="宋体"/>
          <w:b/>
          <w:bCs/>
          <w:sz w:val="21"/>
          <w:szCs w:val="21"/>
        </w:rPr>
        <w:t xml:space="preserve">14.1.5.</w:t>
      </w:r>
      <w:r>
        <w:rPr>
          <w:rFonts w:ascii="宋体" w:hAnsi="宋体" w:cs="宋体"/>
          <w:b/>
          <w:bCs/>
          <w:sz w:val="21"/>
          <w:szCs w:val="21"/>
        </w:rPr>
        <w:t xml:space="preserve">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6"/>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rPr>
        <w:t xml:space="preserve">“</w:t>
      </w:r>
      <w:r>
        <w:rPr>
          <w:rFonts w:hint="eastAsia" w:ascii="宋体" w:hAnsi="宋体"/>
          <w:b/>
          <w:sz w:val="21"/>
          <w:szCs w:val="21"/>
        </w:rPr>
        <w:t xml:space="preserve">1</w:t>
      </w:r>
      <w:r>
        <w:rPr>
          <w:rFonts w:ascii="宋体" w:hAnsi="宋体"/>
          <w:b/>
          <w:sz w:val="21"/>
          <w:szCs w:val="21"/>
        </w:rPr>
        <w:t xml:space="preserve">4.1.4-14.1.9</w:t>
      </w:r>
      <w:r>
        <w:rPr>
          <w:rFonts w:hint="eastAsia" w:ascii="宋体" w:hAnsi="宋体"/>
          <w:b/>
          <w:sz w:val="21"/>
          <w:szCs w:val="21"/>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w:t>
      </w:r>
      <w:r/>
    </w:p>
    <w:p>
      <w:pPr>
        <w:pStyle w:val="1076"/>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投标人应对招标文件内所要采购的全部内容进行报价，只投其中部分内容</w:t>
      </w:r>
      <w:r>
        <w:rPr>
          <w:rFonts w:hint="eastAsia" w:ascii="宋体" w:hAnsi="宋体" w:cs="宋体"/>
          <w:sz w:val="21"/>
          <w:szCs w:val="21"/>
        </w:rPr>
        <w:t xml:space="preserve">者，其标书将被拒绝（如为多标段项目，则上述提到的全部内容是指所投标段对应采购的全部内容）。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076"/>
        <w:ind w:left="0" w:firstLine="428"/>
        <w:spacing w:line="360" w:lineRule="auto"/>
        <w:rPr>
          <w:rFonts w:ascii="宋体" w:hAnsi="宋体"/>
          <w:b/>
          <w:sz w:val="21"/>
          <w:szCs w:val="21"/>
          <w:lang w:val="en-US"/>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.1</w:t>
      </w:r>
      <w:r>
        <w:rPr>
          <w:rFonts w:hint="eastAsia" w:asciiTheme="minorEastAsia" w:hAnsiTheme="minorEastAsia" w:eastAsiaTheme="minorEastAsia"/>
          <w:sz w:val="21"/>
          <w:szCs w:val="21"/>
        </w:rPr>
        <w:t xml:space="preserve">本项目采用电子招投标形式，请供应商按照</w:t>
      </w:r>
      <w:r>
        <w:rPr>
          <w:rFonts w:hint="eastAsia" w:asciiTheme="minorEastAsia" w:hAnsiTheme="minorEastAsia" w:eastAsiaTheme="minorEastAsia"/>
          <w:b/>
          <w:sz w:val="21"/>
          <w:szCs w:val="21"/>
        </w:rPr>
        <w:t xml:space="preserve">《苏采云系统供应商操作手册》</w:t>
      </w:r>
      <w:r>
        <w:rPr>
          <w:rFonts w:hint="eastAsia" w:asciiTheme="minorEastAsia" w:hAnsiTheme="minorEastAsia" w:eastAsiaTheme="minorEastAsia"/>
          <w:sz w:val="21"/>
          <w:szCs w:val="21"/>
        </w:rPr>
        <w:t xml:space="preserve">进行制作、上传电子投标文件。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9.2</w:t>
      </w:r>
      <w:r>
        <w:rPr>
          <w:rFonts w:hint="eastAsia" w:ascii="宋体" w:hAnsi="宋体" w:cs="宋体"/>
          <w:sz w:val="21"/>
          <w:szCs w:val="21"/>
        </w:rPr>
        <w:t xml:space="preserve">制作电子投标文件时，应按照招标文件要求加盖投标人电子公章。</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9</w:t>
      </w:r>
      <w:r>
        <w:rPr>
          <w:rFonts w:hint="eastAsia" w:ascii="宋体" w:hAnsi="宋体" w:cs="宋体"/>
          <w:sz w:val="21"/>
          <w:szCs w:val="21"/>
        </w:rPr>
        <w:t xml:space="preserve">.3</w:t>
      </w:r>
      <w:r>
        <w:rPr>
          <w:rFonts w:hint="eastAsia" w:ascii="宋体" w:hAnsi="宋体" w:cs="宋体"/>
          <w:b/>
          <w:sz w:val="21"/>
          <w:szCs w:val="21"/>
        </w:rPr>
        <w:t xml:space="preserve">电子投标文件制作完成后请于</w:t>
      </w:r>
      <w:r>
        <w:rPr>
          <w:rFonts w:hint="eastAsia" w:ascii="宋体" w:hAnsi="宋体"/>
          <w:b/>
          <w:sz w:val="21"/>
          <w:szCs w:val="21"/>
        </w:rPr>
        <w:t xml:space="preserve">投标文件网上提交截止时间</w:t>
      </w:r>
      <w:r>
        <w:rPr>
          <w:rFonts w:hint="eastAsia" w:ascii="宋体" w:hAnsi="宋体" w:cs="宋体"/>
          <w:b/>
          <w:sz w:val="21"/>
          <w:szCs w:val="21"/>
        </w:rPr>
        <w:t xml:space="preserve">前成功上传至“苏采云”系统，否则视为放弃参加该采购项目。</w:t>
      </w:r>
      <w:bookmarkStart w:id="20" w:name="_Toc31150"/>
      <w:r/>
      <w:bookmarkStart w:id="21" w:name="_Toc25608"/>
      <w:r>
        <w:rPr>
          <w:rFonts w:hint="eastAsia" w:ascii="宋体" w:hAnsi="宋体" w:cs="宋体"/>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五、投标文件的递交、补充、修改和撤回</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20.</w:t>
      </w:r>
      <w:r>
        <w:rPr>
          <w:rFonts w:hint="eastAsia" w:ascii="宋体" w:hAnsi="宋体" w:cs="宋体"/>
          <w:b/>
          <w:sz w:val="21"/>
          <w:szCs w:val="21"/>
        </w:rPr>
        <w:t xml:space="preserve">投标文件的递交</w:t>
      </w:r>
      <w:r/>
    </w:p>
    <w:p>
      <w:pPr>
        <w:pStyle w:val="1076"/>
        <w:ind w:left="0" w:firstLine="420"/>
        <w:spacing w:line="360" w:lineRule="auto"/>
        <w:rPr>
          <w:rFonts w:ascii="宋体" w:hAnsi="宋体" w:cs="宋体"/>
          <w:sz w:val="21"/>
          <w:szCs w:val="21"/>
        </w:rPr>
      </w:pPr>
      <w:r>
        <w:rPr>
          <w:rFonts w:ascii="宋体" w:hAnsi="宋体" w:cs="宋体"/>
          <w:sz w:val="21"/>
          <w:szCs w:val="21"/>
        </w:rPr>
        <w:t xml:space="preserve">20</w:t>
      </w:r>
      <w:r>
        <w:rPr>
          <w:rFonts w:hint="eastAsia" w:ascii="宋体" w:hAnsi="宋体" w:cs="宋体"/>
          <w:sz w:val="21"/>
          <w:szCs w:val="21"/>
        </w:rPr>
        <w:t xml:space="preserve">.1</w:t>
      </w:r>
      <w:r>
        <w:rPr>
          <w:rFonts w:hint="eastAsia" w:ascii="宋体" w:hAnsi="宋体" w:cs="宋体"/>
          <w:sz w:val="21"/>
          <w:szCs w:val="21"/>
        </w:rPr>
        <w:t xml:space="preserve">投标人应当在在投标截止时间前制作并上传电子投标文件。</w:t>
      </w:r>
      <w:r/>
    </w:p>
    <w:p>
      <w:pPr>
        <w:pStyle w:val="862"/>
        <w:ind w:left="0" w:firstLine="420"/>
        <w:spacing w:line="360" w:lineRule="auto"/>
        <w:rPr>
          <w:rFonts w:ascii="宋体" w:hAnsi="宋体"/>
          <w:b/>
          <w:sz w:val="21"/>
          <w:szCs w:val="21"/>
        </w:rPr>
      </w:pPr>
      <w:r>
        <w:rPr>
          <w:rFonts w:ascii="宋体" w:hAnsi="宋体"/>
          <w:sz w:val="21"/>
          <w:szCs w:val="21"/>
        </w:rPr>
        <w:t xml:space="preserve">20</w:t>
      </w:r>
      <w:r>
        <w:rPr>
          <w:rFonts w:hint="eastAsia" w:ascii="宋体" w:hAnsi="宋体"/>
          <w:sz w:val="21"/>
          <w:szCs w:val="21"/>
        </w:rPr>
        <w:t xml:space="preserve">.2</w:t>
      </w:r>
      <w:r>
        <w:rPr>
          <w:rFonts w:hint="eastAsia" w:ascii="宋体" w:hAnsi="宋体"/>
          <w:sz w:val="21"/>
          <w:szCs w:val="21"/>
        </w:rPr>
        <w:t xml:space="preserve">投标人通过</w:t>
      </w:r>
      <w:r>
        <w:rPr>
          <w:rFonts w:hint="eastAsia" w:ascii="宋体" w:hAnsi="宋体"/>
          <w:b/>
          <w:sz w:val="21"/>
          <w:szCs w:val="21"/>
        </w:rPr>
        <w:t xml:space="preserve">“苏采云”系统不见面开标大厅在线参与开标活动。（具体操作详见</w:t>
      </w:r>
      <w:r>
        <w:rPr>
          <w:rFonts w:hint="eastAsia" w:asciiTheme="minorEastAsia" w:hAnsiTheme="minorEastAsia" w:eastAsiaTheme="minorEastAsia"/>
          <w:b/>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.1</w:t>
      </w:r>
      <w:r>
        <w:rPr>
          <w:rFonts w:hint="eastAsia" w:ascii="宋体" w:hAnsi="宋体" w:cs="宋体"/>
          <w:sz w:val="21"/>
          <w:szCs w:val="21"/>
        </w:rPr>
        <w:t xml:space="preserve">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前，可以对其电子投标文件进行补充、修改，具体操作方法见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。在</w:t>
      </w:r>
      <w:r>
        <w:rPr>
          <w:rFonts w:hint="eastAsia" w:ascii="宋体" w:hAnsi="宋体"/>
          <w:sz w:val="21"/>
          <w:szCs w:val="21"/>
        </w:rPr>
        <w:t xml:space="preserve">投标文件网上提交截止时间</w:t>
      </w:r>
      <w:r>
        <w:rPr>
          <w:rFonts w:hint="eastAsia" w:ascii="宋体" w:hAnsi="宋体" w:cs="宋体"/>
          <w:sz w:val="21"/>
          <w:szCs w:val="21"/>
        </w:rPr>
        <w:t xml:space="preserve">之后，投标人不得对其电子投标文件作任何修改。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2</w:t>
      </w:r>
      <w:r>
        <w:rPr>
          <w:rFonts w:hint="eastAsia" w:ascii="宋体" w:hAnsi="宋体" w:cs="宋体"/>
          <w:sz w:val="21"/>
          <w:szCs w:val="21"/>
        </w:rPr>
        <w:t xml:space="preserve">.2</w:t>
      </w:r>
      <w:r>
        <w:rPr>
          <w:rFonts w:hint="eastAsia" w:ascii="宋体" w:hAnsi="宋体" w:cs="宋体"/>
          <w:sz w:val="21"/>
          <w:szCs w:val="21"/>
        </w:rPr>
        <w:t xml:space="preserve">投标人在</w:t>
      </w:r>
      <w:r>
        <w:rPr>
          <w:rFonts w:hint="eastAsia" w:ascii="宋体" w:hAnsi="宋体"/>
          <w:sz w:val="21"/>
          <w:szCs w:val="21"/>
        </w:rPr>
        <w:t xml:space="preserve">投标文件网上提交截止时间</w:t>
      </w:r>
      <w:r>
        <w:rPr>
          <w:rFonts w:hint="eastAsia" w:ascii="宋体" w:hAnsi="宋体" w:cs="宋体"/>
          <w:sz w:val="21"/>
          <w:szCs w:val="21"/>
        </w:rPr>
        <w:t xml:space="preserve">前，可以撤回其电子投标文件，具体操作方法见</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w:t>
      </w:r>
      <w:bookmarkStart w:id="22" w:name="_Toc29371"/>
      <w:r/>
      <w:bookmarkStart w:id="23" w:name="_Toc22837"/>
      <w:r>
        <w:rPr>
          <w:rFonts w:hint="eastAsia" w:ascii="宋体" w:hAnsi="宋体" w:cs="宋体"/>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6"/>
        <w:ind w:left="0" w:firstLine="420"/>
        <w:spacing w:line="360" w:lineRule="auto"/>
        <w:rPr>
          <w:rFonts w:ascii="宋体" w:hAnsi="宋体" w:cs="宋体"/>
          <w:sz w:val="21"/>
          <w:szCs w:val="21"/>
        </w:rPr>
      </w:pPr>
      <w:r>
        <w:rPr>
          <w:rFonts w:hint="eastAsia" w:ascii="宋体" w:hAnsi="宋体"/>
          <w:sz w:val="21"/>
          <w:szCs w:val="21"/>
        </w:rPr>
        <w:t xml:space="preserve">六、开标和评标</w:t>
      </w:r>
      <w:bookmarkEnd w:id="22"/>
      <w:r/>
      <w:bookmarkEnd w:id="23"/>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hint="eastAsia" w:ascii="宋体" w:hAnsi="宋体" w:cs="宋体"/>
          <w:sz w:val="21"/>
          <w:szCs w:val="21"/>
        </w:rPr>
        <w:t xml:space="preserve">开标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开标由采购代理机构</w:t>
      </w:r>
      <w:r>
        <w:rPr>
          <w:rFonts w:hint="eastAsia" w:ascii="宋体" w:hAnsi="宋体" w:cs="宋体"/>
          <w:sz w:val="21"/>
          <w:szCs w:val="21"/>
          <w:lang w:val="en-US"/>
        </w:rPr>
        <w:t xml:space="preserve">在线</w:t>
      </w:r>
      <w:r>
        <w:rPr>
          <w:rFonts w:hint="eastAsia" w:ascii="宋体" w:hAnsi="宋体" w:cs="宋体"/>
          <w:sz w:val="21"/>
          <w:szCs w:val="21"/>
        </w:rPr>
        <w:t xml:space="preserve">主持，邀请投标人</w:t>
      </w:r>
      <w:r>
        <w:rPr>
          <w:rFonts w:hint="eastAsia" w:ascii="宋体" w:hAnsi="宋体" w:cs="宋体"/>
          <w:sz w:val="21"/>
          <w:szCs w:val="21"/>
          <w:lang w:val="en-US"/>
        </w:rPr>
        <w:t xml:space="preserve">在线</w:t>
      </w:r>
      <w:r>
        <w:rPr>
          <w:rFonts w:hint="eastAsia" w:ascii="宋体" w:hAnsi="宋体" w:cs="宋体"/>
          <w:sz w:val="21"/>
          <w:szCs w:val="21"/>
        </w:rPr>
        <w:t xml:space="preserve">参加。投标人应当按照</w:t>
      </w:r>
      <w:r>
        <w:rPr>
          <w:rFonts w:hint="eastAsia" w:asciiTheme="minorEastAsia" w:hAnsiTheme="minorEastAsia" w:eastAsiaTheme="minorEastAsia"/>
          <w:sz w:val="21"/>
          <w:szCs w:val="21"/>
        </w:rPr>
        <w:t xml:space="preserve">《苏采云系统供应商操作手册》</w:t>
      </w:r>
      <w:r>
        <w:rPr>
          <w:rFonts w:hint="eastAsia" w:ascii="宋体" w:hAnsi="宋体" w:cs="宋体"/>
          <w:sz w:val="21"/>
          <w:szCs w:val="21"/>
        </w:rPr>
        <w:t xml:space="preserve">规定，</w:t>
      </w:r>
      <w:r>
        <w:rPr>
          <w:rFonts w:hint="eastAsia" w:ascii="宋体" w:hAnsi="宋体" w:cs="宋体"/>
          <w:b/>
          <w:sz w:val="21"/>
          <w:szCs w:val="21"/>
        </w:rPr>
        <w:t xml:space="preserve">参加开标活动和在“苏采云”系统规定的时间内对投标文件进行解密</w:t>
      </w:r>
      <w:r>
        <w:rPr>
          <w:rFonts w:hint="eastAsia" w:ascii="宋体" w:hAnsi="宋体" w:cs="宋体"/>
          <w:sz w:val="21"/>
          <w:szCs w:val="21"/>
        </w:rPr>
        <w:t xml:space="preserve">。评标委员会成员不得参加开标活动。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sz w:val="21"/>
          <w:szCs w:val="21"/>
        </w:rPr>
        <w:t xml:space="preserve">采购代理机构会在接收投标文件截止时间后，登录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t>
      </w:r>
      <w:r>
        <w:rPr>
          <w:rFonts w:ascii="宋体" w:hAnsi="宋体" w:cs="宋体"/>
          <w:sz w:val="21"/>
          <w:szCs w:val="21"/>
        </w:rPr>
        <w:t xml:space="preserve">www.creditchina.gov.cn</w:t>
      </w:r>
      <w:r>
        <w:rPr>
          <w:rFonts w:ascii="宋体" w:hAnsi="宋体" w:cs="宋体"/>
          <w:sz w:val="21"/>
          <w:szCs w:val="21"/>
        </w:rPr>
        <w:t xml:space="preserve">）</w:t>
      </w:r>
      <w:r>
        <w:rPr>
          <w:rFonts w:hint="eastAsia" w:ascii="宋体" w:hAnsi="宋体" w:cs="宋体"/>
          <w:sz w:val="21"/>
          <w:szCs w:val="21"/>
        </w:rPr>
        <w:t xml:space="preserve">和中国政府采购网（</w:t>
      </w:r>
      <w:r>
        <w:rPr>
          <w:rFonts w:ascii="宋体" w:hAnsi="宋体" w:cs="宋体"/>
          <w:sz w:val="21"/>
          <w:szCs w:val="21"/>
        </w:rPr>
        <w:t xml:space="preserve">www.ccgp.gov.cn/</w:t>
      </w:r>
      <w:r>
        <w:rPr>
          <w:rFonts w:hint="eastAsia" w:ascii="宋体" w:hAnsi="宋体" w:cs="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w:t>
      </w:r>
      <w:r>
        <w:rPr>
          <w:rFonts w:hint="eastAsia" w:ascii="宋体" w:hAnsi="宋体" w:cs="宋体"/>
          <w:sz w:val="21"/>
          <w:szCs w:val="21"/>
        </w:rPr>
        <w:t xml:space="preserve">下内容：</w:t>
      </w:r>
      <w:r>
        <w:rPr>
          <w:rFonts w:hint="eastAsia" w:ascii="宋体" w:hAnsi="宋体" w:cs="宋体"/>
          <w:sz w:val="21"/>
          <w:szCs w:val="21"/>
        </w:rPr>
        <w:t xml:space="preserve"> </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w:t>
      </w:r>
      <w:r>
        <w:rPr>
          <w:rFonts w:hint="eastAsia" w:ascii="宋体" w:hAnsi="宋体" w:cs="宋体"/>
          <w:sz w:val="21"/>
          <w:szCs w:val="21"/>
        </w:rPr>
        <w:t xml:space="preserve">性修改，包括但不限于付款方式、付款条件等条款，否则投标文件将被拒绝。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w:t>
      </w:r>
      <w:r>
        <w:rPr>
          <w:rFonts w:hint="eastAsia" w:ascii="宋体" w:hAnsi="宋体" w:cs="宋体"/>
          <w:sz w:val="21"/>
          <w:szCs w:val="21"/>
        </w:rPr>
        <w:t xml:space="preserve">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.4</w:t>
      </w:r>
      <w:r>
        <w:rPr>
          <w:rFonts w:hint="eastAsia" w:ascii="宋体" w:hAnsi="宋体" w:cs="宋体"/>
          <w:b/>
          <w:sz w:val="21"/>
          <w:szCs w:val="21"/>
        </w:rPr>
        <w:t xml:space="preserve">评标委员会认为投标人的报价明显低于其他通过符合性审查投标人的报价</w:t>
      </w:r>
      <w:r>
        <w:rPr>
          <w:rFonts w:hint="eastAsia" w:ascii="宋体" w:hAnsi="宋体" w:cs="宋体"/>
          <w:b/>
          <w:sz w:val="21"/>
          <w:szCs w:val="21"/>
          <w:lang w:val="en-US"/>
        </w:rPr>
        <w:t xml:space="preserve">或低于预算价的</w:t>
      </w:r>
      <w:r>
        <w:rPr>
          <w:rFonts w:hint="eastAsia" w:ascii="宋体" w:hAnsi="宋体" w:cs="宋体"/>
          <w:b/>
          <w:sz w:val="21"/>
          <w:szCs w:val="21"/>
          <w:lang w:val="en-US"/>
        </w:rPr>
        <w:t xml:space="preserve">50%</w:t>
      </w:r>
      <w:r>
        <w:rPr>
          <w:rFonts w:hint="eastAsia" w:ascii="宋体" w:hAnsi="宋体" w:cs="宋体"/>
          <w:b/>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26.</w:t>
      </w:r>
      <w:r>
        <w:rPr>
          <w:rFonts w:ascii="宋体" w:hAnsi="宋体" w:cs="宋体"/>
          <w:b/>
          <w:sz w:val="21"/>
          <w:szCs w:val="21"/>
          <w:lang w:val="en-US"/>
        </w:rPr>
        <w:t xml:space="preserve">5</w:t>
      </w:r>
      <w:r>
        <w:rPr>
          <w:rFonts w:hint="eastAsia" w:ascii="宋体" w:hAnsi="宋体" w:cs="宋体"/>
          <w:b/>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w:t>
      </w:r>
      <w:r>
        <w:rPr>
          <w:rFonts w:hint="eastAsia" w:ascii="宋体" w:hAnsi="宋体" w:cs="宋体"/>
          <w:b/>
          <w:sz w:val="21"/>
          <w:szCs w:val="21"/>
          <w:lang w:val="en-US"/>
        </w:rPr>
        <w:t xml:space="preserve">30%</w:t>
      </w:r>
      <w:r>
        <w:rPr>
          <w:rFonts w:hint="eastAsia" w:ascii="宋体" w:hAnsi="宋体" w:cs="宋体"/>
          <w:b/>
          <w:sz w:val="21"/>
          <w:szCs w:val="21"/>
          <w:lang w:val="en-US"/>
        </w:rPr>
        <w:t xml:space="preserve">）的，需要现场由该评标委员会成员对本人的打分做出情况说明。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w:t>
      </w:r>
      <w:r>
        <w:rPr>
          <w:rFonts w:hint="eastAsia" w:ascii="宋体" w:hAnsi="宋体" w:cs="宋体"/>
          <w:sz w:val="21"/>
          <w:szCs w:val="21"/>
        </w:rPr>
        <w:t xml:space="preserve">面形式要求投标人作出必要的澄清、说明或者补正。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sz w:val="21"/>
          <w:szCs w:val="21"/>
        </w:rPr>
        <w:t xml:space="preserve">供应商应随时保持系统在线，如因供应商自身原因未在规定时间内提交澄清确认资料的，导致的不利后果由供应商自行承担。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6"/>
        <w:ind w:left="0" w:firstLine="422"/>
        <w:spacing w:line="360" w:lineRule="auto"/>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pStyle w:val="1076"/>
        <w:ind w:left="0" w:firstLine="422"/>
        <w:spacing w:line="360" w:lineRule="auto"/>
        <w:rPr>
          <w:rFonts w:ascii="宋体" w:hAnsi="宋体"/>
          <w:b/>
          <w:sz w:val="21"/>
          <w:szCs w:val="21"/>
        </w:rPr>
      </w:pPr>
      <w:r>
        <w:rPr>
          <w:rFonts w:hint="eastAsia" w:ascii="宋体" w:hAnsi="宋体"/>
          <w:b/>
          <w:sz w:val="21"/>
          <w:szCs w:val="21"/>
        </w:rPr>
        <w:t xml:space="preserve">（六）在综合评审打分中，各评委的综合评分汇总后，投标人除价格部分以外的其余评审因素平均分值低于</w:t>
      </w:r>
      <w:r>
        <w:rPr>
          <w:rFonts w:hint="eastAsia" w:ascii="宋体" w:hAnsi="宋体"/>
          <w:b/>
          <w:sz w:val="21"/>
          <w:szCs w:val="21"/>
        </w:rPr>
        <w:t xml:space="preserve">60%</w:t>
      </w:r>
      <w:r>
        <w:rPr>
          <w:rFonts w:hint="eastAsia" w:ascii="宋体" w:hAnsi="宋体"/>
          <w:b/>
          <w:sz w:val="21"/>
          <w:szCs w:val="21"/>
        </w:rPr>
        <w:t xml:space="preserve">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w:t>
      </w:r>
      <w:r>
        <w:rPr>
          <w:rFonts w:hint="eastAsia" w:ascii="宋体" w:hAnsi="宋体" w:cs="宋体"/>
          <w:sz w:val="21"/>
          <w:szCs w:val="21"/>
        </w:rPr>
        <w:t xml:space="preserve">者个人办理投标事宜；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24" w:name="_Toc18442"/>
      <w:r/>
      <w:bookmarkStart w:id="25" w:name="_Toc19501"/>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4"/>
      <w:r/>
      <w:bookmarkEnd w:id="25"/>
      <w:r/>
      <w:r/>
    </w:p>
    <w:p>
      <w:pPr>
        <w:pStyle w:val="107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w:t>
      </w:r>
      <w:r>
        <w:rPr>
          <w:rFonts w:hint="eastAsia" w:ascii="宋体" w:hAnsi="宋体" w:cs="宋体"/>
          <w:sz w:val="21"/>
          <w:szCs w:val="21"/>
        </w:rPr>
        <w:t xml:space="preserve">，对投标文件进行评价和比较，按照评标办法和标准进行评标，并按采购人的委托向采购人推荐中标人。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w:t>
      </w:r>
      <w:r>
        <w:rPr>
          <w:rFonts w:hint="eastAsia" w:ascii="宋体" w:hAnsi="宋体" w:cs="宋体"/>
          <w:sz w:val="21"/>
          <w:szCs w:val="21"/>
        </w:rPr>
        <w:t xml:space="preserve">代表人或参加投标的代理人签署和盖公章（原件），采购代理机构有权对该质疑不予答复。</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w:t>
      </w:r>
      <w:r>
        <w:rPr>
          <w:rFonts w:hint="eastAsia" w:ascii="宋体" w:hAnsi="宋体" w:cs="宋体"/>
          <w:sz w:val="21"/>
          <w:szCs w:val="21"/>
        </w:rPr>
        <w:t xml:space="preserve">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w:t>
      </w:r>
      <w:r>
        <w:rPr>
          <w:rFonts w:hint="eastAsia" w:ascii="宋体" w:hAnsi="宋体" w:cs="宋体"/>
          <w:sz w:val="21"/>
          <w:szCs w:val="21"/>
        </w:rPr>
        <w:t xml:space="preserve">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26" w:name="_Toc8186"/>
      <w:r/>
      <w:bookmarkStart w:id="27" w:name="_Toc21029"/>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6"/>
      <w:r/>
      <w:bookmarkEnd w:id="27"/>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6"/>
        <w:ind w:left="0" w:firstLine="0"/>
        <w:spacing w:line="360" w:lineRule="auto"/>
        <w:rPr>
          <w:rFonts w:ascii="宋体" w:hAnsi="宋体" w:cs="宋体"/>
          <w:sz w:val="21"/>
          <w:szCs w:val="21"/>
        </w:rPr>
      </w:pPr>
      <w:r>
        <w:rPr>
          <w:rFonts w:ascii="宋体" w:hAnsi="宋体" w:cs="宋体"/>
          <w:sz w:val="21"/>
          <w:szCs w:val="21"/>
        </w:rPr>
      </w:r>
      <w:r/>
    </w:p>
    <w:p>
      <w:pPr>
        <w:pStyle w:val="842"/>
        <w:ind w:left="0" w:firstLine="0"/>
        <w:jc w:val="center"/>
        <w:rPr>
          <w:rFonts w:ascii="宋体" w:hAnsi="宋体"/>
          <w:sz w:val="21"/>
          <w:szCs w:val="21"/>
          <w:lang w:val="zh-CN"/>
        </w:rPr>
      </w:pPr>
      <w:r/>
      <w:bookmarkStart w:id="28" w:name="_Toc7264"/>
      <w:r/>
      <w:bookmarkStart w:id="29" w:name="_Toc24711"/>
      <w:r>
        <w:rPr>
          <w:rFonts w:hint="eastAsia" w:ascii="宋体" w:hAnsi="宋体"/>
          <w:b/>
          <w:sz w:val="44"/>
          <w:szCs w:val="22"/>
        </w:rPr>
        <w:br w:type="page" w:clear="all"/>
      </w:r>
      <w:bookmarkStart w:id="30" w:name="_Toc165274504"/>
      <w:r>
        <w:rPr>
          <w:rFonts w:hint="eastAsia" w:ascii="宋体" w:hAnsi="宋体"/>
          <w:b/>
          <w:sz w:val="44"/>
          <w:szCs w:val="22"/>
        </w:rPr>
        <w:t xml:space="preserve">第三章</w:t>
      </w:r>
      <w:r>
        <w:rPr>
          <w:rFonts w:hint="eastAsia" w:ascii="宋体" w:hAnsi="宋体"/>
          <w:b/>
          <w:sz w:val="44"/>
          <w:szCs w:val="22"/>
        </w:rPr>
        <w:t xml:space="preserve">  </w:t>
      </w:r>
      <w:bookmarkStart w:id="31" w:name="投标文件格式"/>
      <w:r/>
      <w:bookmarkEnd w:id="31"/>
      <w:r>
        <w:rPr>
          <w:rFonts w:hint="eastAsia" w:ascii="宋体" w:hAnsi="宋体"/>
          <w:b/>
          <w:sz w:val="44"/>
          <w:szCs w:val="22"/>
        </w:rPr>
        <w:t xml:space="preserve">投标文件格式</w:t>
      </w:r>
      <w:bookmarkEnd w:id="28"/>
      <w:r/>
      <w:bookmarkEnd w:id="29"/>
      <w:r/>
      <w:bookmarkEnd w:id="30"/>
      <w:r/>
      <w:r/>
    </w:p>
    <w:p>
      <w:pPr>
        <w:ind w:left="0"/>
        <w:spacing w:line="440" w:lineRule="exact"/>
        <w:rPr>
          <w:rFonts w:ascii="宋体" w:hAnsi="宋体"/>
          <w:b/>
          <w:sz w:val="21"/>
          <w:szCs w:val="21"/>
        </w:rPr>
      </w:pPr>
      <w:r>
        <w:rPr>
          <w:rFonts w:ascii="宋体" w:hAnsi="宋体"/>
          <w:b/>
          <w:sz w:val="21"/>
          <w:szCs w:val="21"/>
        </w:rPr>
        <w:t xml:space="preserve">说明：</w:t>
      </w:r>
      <w:r/>
    </w:p>
    <w:p>
      <w:pPr>
        <w:pStyle w:val="107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2" w:name="_Toc165274505"/>
      <w:r/>
      <w:bookmarkStart w:id="33" w:name="_Toc17036"/>
      <w:r/>
      <w:bookmarkStart w:id="34" w:name="_Toc105397779"/>
      <w:r/>
      <w:bookmarkStart w:id="35" w:name="_Toc71810480"/>
      <w:r/>
      <w:bookmarkStart w:id="36" w:name="_Toc3821"/>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32"/>
      <w:r/>
      <w:bookmarkEnd w:id="33"/>
      <w:r/>
      <w:bookmarkEnd w:id="34"/>
      <w:r/>
      <w:bookmarkEnd w:id="35"/>
      <w:r/>
      <w:bookmarkEnd w:id="3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lang w:val="zh-CN"/>
        </w:rPr>
        <w:t xml:space="preserve">、如果我方的投标书被接受，我方将严格履行招标文件中规定的每一项要求，严格履行合同的责任和</w:t>
      </w:r>
      <w:r>
        <w:rPr>
          <w:rFonts w:hint="eastAsia" w:ascii="宋体" w:hAnsi="宋体"/>
          <w:sz w:val="21"/>
          <w:szCs w:val="21"/>
          <w:lang w:val="zh-CN"/>
        </w:rPr>
        <w:t xml:space="preserve">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电</w:t>
      </w:r>
      <w:r>
        <w:rPr>
          <w:rFonts w:hint="eastAsia" w:ascii="宋体" w:hAnsi="宋体"/>
          <w:sz w:val="21"/>
          <w:szCs w:val="21"/>
          <w:lang w:val="zh-CN"/>
        </w:rPr>
        <w:t xml:space="preserve">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37" w:name="_Toc71810481"/>
      <w:r/>
      <w:bookmarkStart w:id="38" w:name="_Toc105397780"/>
      <w:r/>
      <w:bookmarkStart w:id="39" w:name="_Toc165274506"/>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37"/>
      <w:r/>
      <w:bookmarkEnd w:id="38"/>
      <w:r/>
      <w:bookmarkEnd w:id="39"/>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0" w:name="TBR"/>
      <w:r/>
      <w:bookmarkEnd w:id="40"/>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41" w:name="XMBH"/>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2" w:name="FBH"/>
      <w:r/>
      <w:bookmarkEnd w:id="42"/>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3" w:name="XMMC"/>
            <w:r/>
            <w:bookmarkEnd w:id="43"/>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4" w:name="JEXX"/>
            <w:r/>
            <w:bookmarkEnd w:id="44"/>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5" w:name="JEDX"/>
            <w:r/>
            <w:bookmarkEnd w:id="45"/>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46" w:name="NF"/>
      <w:r/>
      <w:bookmarkEnd w:id="46"/>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47" w:name="YF"/>
      <w:r/>
      <w:bookmarkEnd w:id="47"/>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48" w:name="RI"/>
      <w:r/>
      <w:bookmarkEnd w:id="48"/>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69"/>
        <w:rPr>
          <w:rFonts w:ascii="宋体" w:hAnsi="宋体"/>
        </w:rPr>
      </w:pPr>
      <w:r>
        <w:rPr>
          <w:rFonts w:ascii="宋体" w:hAnsi="宋体"/>
        </w:rPr>
      </w:r>
      <w:r/>
    </w:p>
    <w:p>
      <w:pPr>
        <w:ind w:left="0"/>
        <w:spacing w:line="440" w:lineRule="exact"/>
        <w:rPr>
          <w:rFonts w:ascii="宋体" w:hAnsi="宋体"/>
          <w:b/>
          <w:sz w:val="21"/>
          <w:szCs w:val="21"/>
        </w:rPr>
      </w:pPr>
      <w:r/>
      <w:bookmarkStart w:id="49" w:name="_Toc241"/>
      <w:r/>
      <w:bookmarkStart w:id="50" w:name="_Toc7945"/>
      <w:r/>
      <w:bookmarkStart w:id="51"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2" w:name="_Toc105397781"/>
      <w:r/>
      <w:bookmarkStart w:id="53" w:name="_Toc165274507"/>
      <w:r>
        <w:rPr>
          <w:rFonts w:ascii="宋体" w:hAnsi="宋体"/>
          <w:b/>
          <w:sz w:val="21"/>
          <w:szCs w:val="21"/>
        </w:rPr>
        <w:t xml:space="preserve">附件</w:t>
      </w:r>
      <w:r>
        <w:rPr>
          <w:rFonts w:ascii="宋体" w:hAnsi="宋体"/>
          <w:b/>
          <w:sz w:val="21"/>
          <w:szCs w:val="21"/>
        </w:rPr>
        <w:t xml:space="preserve">3</w:t>
      </w:r>
      <w:bookmarkEnd w:id="49"/>
      <w:r/>
      <w:bookmarkEnd w:id="50"/>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1"/>
      <w:r/>
      <w:bookmarkEnd w:id="52"/>
      <w:r/>
      <w:bookmarkEnd w:id="53"/>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w:t>
            </w:r>
            <w:r>
              <w:rPr>
                <w:rFonts w:ascii="宋体" w:hAnsi="宋体" w:cs="Times New Roman"/>
                <w:sz w:val="21"/>
                <w:szCs w:val="21"/>
              </w:rPr>
              <w:t xml:space="preserve">/</w:t>
            </w:r>
            <w:r>
              <w:rPr>
                <w:rFonts w:ascii="宋体" w:hAnsi="宋体" w:cs="Times New Roman"/>
                <w:sz w:val="21"/>
                <w:szCs w:val="21"/>
              </w:rPr>
              <w:t xml:space="preserve">人</w:t>
            </w:r>
            <w:r>
              <w:rPr>
                <w:rFonts w:ascii="宋体" w:hAnsi="宋体" w:cs="Times New Roman"/>
                <w:sz w:val="21"/>
                <w:szCs w:val="21"/>
              </w:rPr>
              <w:t xml:space="preserve">*</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w:t>
            </w:r>
            <w:r>
              <w:rPr>
                <w:rFonts w:ascii="宋体" w:hAnsi="宋体" w:cs="Times New Roman"/>
                <w:sz w:val="21"/>
                <w:szCs w:val="21"/>
              </w:rPr>
              <w:t xml:space="preserve">×</w:t>
            </w:r>
            <w:r>
              <w:rPr>
                <w:rFonts w:ascii="宋体" w:hAnsi="宋体" w:cs="Times New Roman"/>
                <w:sz w:val="21"/>
                <w:szCs w:val="21"/>
              </w:rPr>
              <w:t xml:space="preserve">综合单价</w:t>
            </w:r>
            <w:r>
              <w:rPr>
                <w:rFonts w:ascii="宋体" w:hAnsi="宋体" w:cs="Times New Roman"/>
                <w:sz w:val="21"/>
                <w:szCs w:val="21"/>
              </w:rPr>
              <w:t xml:space="preserve">×</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737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sz w:val="21"/>
          <w:szCs w:val="21"/>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w:t>
      </w:r>
      <w:r>
        <w:rPr>
          <w:rFonts w:hint="eastAsia" w:ascii="宋体" w:hAnsi="宋体"/>
          <w:bCs/>
          <w:sz w:val="21"/>
          <w:szCs w:val="21"/>
        </w:rPr>
        <w:t xml:space="preserve">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4" w:name="_Toc165274508"/>
      <w:r/>
      <w:bookmarkStart w:id="55" w:name="_Toc105397782"/>
      <w:r/>
      <w:bookmarkStart w:id="56" w:name="_Toc71810483"/>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54"/>
      <w:r/>
      <w:bookmarkEnd w:id="55"/>
      <w:r/>
      <w:bookmarkEnd w:id="56"/>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7" w:name="_Toc19621"/>
      <w:r/>
      <w:bookmarkStart w:id="58" w:name="_Toc71810484"/>
      <w:r/>
      <w:bookmarkStart w:id="59" w:name="_Toc165274509"/>
      <w:r/>
      <w:bookmarkStart w:id="60" w:name="_Toc105397783"/>
      <w:r/>
      <w:bookmarkStart w:id="61" w:name="_Toc21574"/>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57"/>
      <w:r/>
      <w:bookmarkEnd w:id="58"/>
      <w:r/>
      <w:bookmarkEnd w:id="59"/>
      <w:r/>
      <w:bookmarkEnd w:id="60"/>
      <w:r/>
      <w:bookmarkEnd w:id="6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2"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w:t>
      </w:r>
      <w:r>
        <w:rPr>
          <w:rFonts w:hint="eastAsia" w:ascii="宋体" w:hAnsi="宋体"/>
        </w:rPr>
        <w:t xml:space="preserve">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w:t>
      </w:r>
      <w:r>
        <w:rPr>
          <w:rFonts w:hint="eastAsia" w:ascii="宋体" w:hAnsi="宋体"/>
        </w:rPr>
        <w:t xml:space="preserve">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w:t>
      </w:r>
      <w:r>
        <w:rPr>
          <w:rFonts w:hint="eastAsia" w:ascii="宋体" w:hAnsi="宋体"/>
        </w:rPr>
        <w:t xml:space="preserve">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w:t>
      </w:r>
      <w:r>
        <w:rPr>
          <w:rFonts w:hint="eastAsia" w:ascii="宋体" w:hAnsi="宋体"/>
        </w:rPr>
        <w:t xml:space="preserve">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86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3" w:name="_Toc165274510"/>
      <w:r/>
      <w:bookmarkStart w:id="64"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62"/>
      <w:r/>
      <w:bookmarkEnd w:id="63"/>
      <w:r/>
      <w:bookmarkEnd w:id="6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5" w:name="_Toc32206"/>
      <w:r/>
      <w:bookmarkStart w:id="66" w:name="_Toc15378"/>
      <w:r/>
      <w:bookmarkStart w:id="67" w:name="_Toc3869"/>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5"/>
      <w:r/>
      <w:bookmarkEnd w:id="66"/>
      <w:r/>
      <w:bookmarkEnd w:id="67"/>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87"/>
        <w:ind w:left="0" w:firstLine="0"/>
        <w:rPr>
          <w:rFonts w:ascii="宋体" w:hAnsi="宋体"/>
          <w:b/>
          <w:lang w:val="zh-CN"/>
        </w:rPr>
      </w:pPr>
      <w:r>
        <w:rPr>
          <w:rFonts w:ascii="宋体" w:hAnsi="宋体"/>
          <w:b/>
          <w:lang w:val="zh-CN"/>
        </w:rPr>
      </w:r>
      <w:r/>
    </w:p>
    <w:p>
      <w:pPr>
        <w:pStyle w:val="887"/>
        <w:ind w:left="0" w:firstLine="0"/>
        <w:rPr>
          <w:rFonts w:ascii="宋体" w:hAnsi="宋体" w:cs="Arial"/>
          <w:b/>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shd w:val="clear" w:color="auto" w:fill="ffffff"/>
        </w:rPr>
        <w:t xml:space="preserve">享受政府采购支持政策的残疾人福利性单位应当同时满足以下条件：</w:t>
      </w:r>
      <w:r/>
    </w:p>
    <w:p>
      <w:pPr>
        <w:pStyle w:val="887"/>
        <w:ind w:left="0" w:firstLine="400"/>
        <w:rPr>
          <w:rFonts w:ascii="宋体" w:hAnsi="宋体" w:cs="Arial"/>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w:t>
      </w:r>
      <w:r>
        <w:rPr>
          <w:rFonts w:hint="eastAsia" w:ascii="宋体" w:hAnsi="宋体"/>
          <w:lang w:val="zh-CN"/>
        </w:rPr>
        <w:t xml:space="preserve">合同或者服务协议的雇员人数。</w:t>
      </w:r>
      <w:r/>
    </w:p>
    <w:p>
      <w:pPr>
        <w:pStyle w:val="887"/>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887"/>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8" w:name="_Toc71810487"/>
      <w:r/>
      <w:bookmarkStart w:id="69" w:name="_Toc105397785"/>
      <w:r/>
      <w:bookmarkStart w:id="70" w:name="_Toc165274511"/>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68"/>
      <w:r>
        <w:rPr>
          <w:rFonts w:hint="eastAsia" w:ascii="宋体" w:hAnsi="宋体"/>
        </w:rPr>
        <w:t xml:space="preserve"> </w:t>
      </w:r>
      <w:r>
        <w:rPr>
          <w:rFonts w:hint="eastAsia" w:ascii="宋体" w:hAnsi="宋体"/>
          <w:b/>
          <w:sz w:val="21"/>
          <w:szCs w:val="21"/>
        </w:rPr>
        <w:t xml:space="preserve">偏离表（技术、商务）</w:t>
      </w:r>
      <w:bookmarkEnd w:id="69"/>
      <w:r/>
      <w:bookmarkEnd w:id="7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1" w:name="_Toc27138"/>
      <w:r/>
      <w:bookmarkStart w:id="72" w:name="_Toc31973"/>
      <w:r>
        <w:rPr>
          <w:rFonts w:ascii="宋体" w:hAnsi="宋体"/>
          <w:sz w:val="21"/>
          <w:szCs w:val="21"/>
        </w:rPr>
        <w:t xml:space="preserve"> </w:t>
      </w:r>
      <w:r/>
    </w:p>
    <w:p>
      <w:pPr>
        <w:pStyle w:val="86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3" w:name="_Toc165274512"/>
      <w:r/>
      <w:bookmarkStart w:id="74"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73"/>
      <w:r/>
      <w:bookmarkEnd w:id="7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gridSpan w:val="8"/>
            <w:tcW w:w="9964" w:type="dxa"/>
            <w:textDirection w:val="lrTb"/>
            <w:noWrap w:val="false"/>
          </w:tcPr>
          <w:p>
            <w:pPr>
              <w:ind w:left="0"/>
              <w:jc w:val="left"/>
              <w:spacing w:line="400" w:lineRule="exact"/>
              <w:widowControl w:val="off"/>
              <w:rPr>
                <w:rFonts w:ascii="宋体" w:hAnsi="宋体" w:cs="Times New Roman"/>
                <w:sz w:val="21"/>
                <w:szCs w:val="21"/>
              </w:rPr>
            </w:pPr>
            <w:r>
              <w:rPr>
                <w:rFonts w:hint="eastAsia" w:ascii="宋体" w:hAnsi="宋体" w:cs="Times New Roman"/>
                <w:sz w:val="21"/>
                <w:szCs w:val="21"/>
              </w:rPr>
              <w:t xml:space="preserve">处机关</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项目经理</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客房及会议服务员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保洁员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秩序维护员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维修人员</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cs="Times New Roman"/>
                <w:sz w:val="21"/>
                <w:szCs w:val="21"/>
              </w:rPr>
              <w:t xml:space="preserve">主厨</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厨工</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gridSpan w:val="8"/>
            <w:tcW w:w="9964" w:type="dxa"/>
            <w:textDirection w:val="lrTb"/>
            <w:noWrap w:val="false"/>
          </w:tcPr>
          <w:p>
            <w:pPr>
              <w:ind w:left="0"/>
              <w:spacing w:line="400" w:lineRule="exact"/>
              <w:widowControl w:val="off"/>
              <w:rPr>
                <w:rFonts w:ascii="宋体" w:hAnsi="宋体" w:cs="Times New Roman"/>
                <w:sz w:val="21"/>
                <w:szCs w:val="21"/>
              </w:rPr>
            </w:pPr>
            <w:r>
              <w:rPr>
                <w:rFonts w:hint="eastAsia" w:ascii="宋体" w:hAnsi="宋体" w:cs="Times New Roman"/>
                <w:sz w:val="21"/>
                <w:szCs w:val="21"/>
              </w:rPr>
              <w:t xml:space="preserve">太湖基地</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秩序维护员兼室外保洁员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室内保洁员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维修人员</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sz w:val="21"/>
          <w:szCs w:val="21"/>
        </w:rPr>
      </w:pPr>
      <w:r>
        <w:rPr>
          <w:rFonts w:hint="eastAsia" w:ascii="宋体" w:hAnsi="宋体"/>
          <w:b/>
          <w:sz w:val="21"/>
          <w:szCs w:val="21"/>
        </w:rPr>
        <w:t xml:space="preserve">注：</w:t>
      </w: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注：采购需求中服务人员配置要求表加★项须提供相关人员证书、证明文件复印件并加盖投标单位公章；承诺中标后提供的，须提供相应承诺函并加盖投标单位公章；未提供视为非实质性响应。</w:t>
      </w:r>
      <w:r/>
    </w:p>
    <w:p>
      <w:pPr>
        <w:ind w:left="0" w:firstLine="402"/>
        <w:spacing w:line="360" w:lineRule="auto"/>
        <w:widowControl w:val="off"/>
        <w:rPr>
          <w:rFonts w:ascii="宋体" w:hAnsi="宋体"/>
          <w:b/>
          <w:sz w:val="21"/>
          <w:szCs w:val="21"/>
        </w:rPr>
      </w:pPr>
      <w:r>
        <w:rPr>
          <w:b/>
        </w:rPr>
        <w:t xml:space="preserve">2</w:t>
      </w:r>
      <w:r>
        <w:rPr>
          <w:rFonts w:hint="eastAsia"/>
          <w:b/>
        </w:rPr>
        <w:t xml:space="preserve">.</w:t>
      </w:r>
      <w:r>
        <w:rPr>
          <w:rFonts w:hint="eastAsia"/>
          <w:b/>
          <w:sz w:val="21"/>
        </w:rPr>
        <w:t xml:space="preserve"> </w:t>
      </w:r>
      <w:r>
        <w:rPr>
          <w:rFonts w:hint="eastAsia" w:ascii="Times New Roman" w:hAnsi="Times New Roman"/>
          <w:b/>
          <w:sz w:val="21"/>
        </w:rPr>
        <w:t xml:space="preserve">服务类项目中供应商若使用退休人员，将不享受</w:t>
      </w:r>
      <w:r>
        <w:rPr>
          <w:rFonts w:hint="eastAsia"/>
          <w:b/>
          <w:sz w:val="21"/>
        </w:rPr>
        <w:t xml:space="preserve">中小企业</w:t>
      </w:r>
      <w:r>
        <w:rPr>
          <w:rFonts w:hint="eastAsia" w:ascii="Times New Roman" w:hAnsi="Times New Roman"/>
          <w:b/>
          <w:sz w:val="21"/>
        </w:rPr>
        <w:t xml:space="preserve">扶持政策。</w:t>
      </w:r>
      <w:r/>
    </w:p>
    <w:p>
      <w:pPr>
        <w:ind w:left="0" w:firstLine="420"/>
        <w:jc w:val="left"/>
        <w:spacing w:line="360" w:lineRule="auto"/>
        <w:widowControl w:val="off"/>
        <w:rPr>
          <w:rFonts w:ascii="Times New Roman" w:hAnsi="Times New Roman"/>
          <w:sz w:val="21"/>
        </w:rPr>
      </w:pPr>
      <w:r>
        <w:rPr>
          <w:rFonts w:ascii="Times New Roman" w:hAnsi="Times New Roman"/>
          <w:sz w:val="21"/>
        </w:rPr>
        <w:t xml:space="preserve"> </w:t>
      </w:r>
      <w:r/>
    </w:p>
    <w:p>
      <w:pPr>
        <w:pStyle w:val="854"/>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75" w:name="_Toc71810489"/>
      <w:r/>
      <w:bookmarkStart w:id="76" w:name="_Toc105397787"/>
      <w:r>
        <w:rPr>
          <w:rFonts w:ascii="宋体" w:hAnsi="宋体"/>
          <w:b/>
          <w:sz w:val="21"/>
          <w:szCs w:val="21"/>
        </w:rPr>
        <w:br w:type="page" w:clear="all"/>
      </w:r>
      <w:bookmarkStart w:id="77" w:name="_Toc165274513"/>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75"/>
      <w:r/>
      <w:bookmarkEnd w:id="76"/>
      <w:r/>
      <w:bookmarkEnd w:id="7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8" w:name="_Toc165274514"/>
      <w:r/>
      <w:bookmarkStart w:id="79" w:name="_Toc105397788"/>
      <w:r/>
      <w:bookmarkStart w:id="80" w:name="_Toc71810490"/>
      <w:r/>
      <w:bookmarkEnd w:id="71"/>
      <w:r/>
      <w:bookmarkEnd w:id="7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78"/>
      <w:r/>
      <w:bookmarkEnd w:id="7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1" w:name="_Toc105397789"/>
      <w:r/>
      <w:bookmarkStart w:id="82" w:name="_Toc165274515"/>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80"/>
      <w:r/>
      <w:bookmarkEnd w:id="81"/>
      <w:r/>
      <w:bookmarkEnd w:id="82"/>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firstLine="420"/>
        <w:jc w:val="left"/>
        <w:spacing w:line="360" w:lineRule="auto"/>
        <w:rPr>
          <w:rFonts w:ascii="宋体" w:hAnsi="宋体"/>
          <w:sz w:val="21"/>
          <w:szCs w:val="21"/>
        </w:rPr>
      </w:pPr>
      <w:r/>
      <w:bookmarkStart w:id="83" w:name="_Toc103258863"/>
      <w:r/>
      <w:bookmarkStart w:id="84" w:name="_Toc165274517"/>
      <w:r/>
      <w:bookmarkStart w:id="85" w:name="_Toc105397791"/>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rPr>
          <w:rFonts w:ascii="宋体" w:hAnsi="宋体"/>
          <w:b/>
          <w:bCs/>
          <w:sz w:val="21"/>
          <w:szCs w:val="21"/>
        </w:rPr>
        <w:outlineLvl w:val="0"/>
      </w:pPr>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w:t>
      </w:r>
      <w:r>
        <w:rPr>
          <w:rFonts w:hint="eastAsia" w:ascii="宋体" w:hAnsi="宋体"/>
          <w:b/>
          <w:bCs/>
          <w:sz w:val="21"/>
          <w:szCs w:val="21"/>
        </w:rPr>
        <w:t xml:space="preserve">工具及易耗品清单表</w:t>
      </w:r>
      <w:bookmarkEnd w:id="83"/>
      <w:r/>
      <w:bookmarkEnd w:id="84"/>
      <w:r/>
      <w:bookmarkEnd w:id="85"/>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ascii="宋体" w:hAnsi="宋体"/>
          <w:sz w:val="21"/>
          <w:szCs w:val="21"/>
        </w:rPr>
        <w:t xml:space="preserve">1.</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0" w:firstLine="0"/>
      </w:pPr>
      <w:r/>
      <w:r/>
    </w:p>
    <w:p>
      <w:pPr>
        <w:ind w:left="0"/>
        <w:rPr>
          <w:rFonts w:ascii="宋体" w:hAnsi="宋体"/>
          <w:b/>
          <w:bCs/>
          <w:sz w:val="21"/>
          <w:szCs w:val="21"/>
        </w:rPr>
        <w:outlineLvl w:val="0"/>
      </w:pPr>
      <w:r/>
      <w:bookmarkStart w:id="86" w:name="_Toc105397792"/>
      <w:r/>
      <w:bookmarkStart w:id="87" w:name="_Toc165274518"/>
      <w:r/>
      <w:bookmarkStart w:id="88" w:name="_Toc103258864"/>
      <w:r>
        <w:rPr>
          <w:rFonts w:hint="eastAsia"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 </w:t>
      </w:r>
      <w:r>
        <w:rPr>
          <w:rFonts w:hint="eastAsia" w:ascii="宋体" w:hAnsi="宋体"/>
          <w:b/>
          <w:bCs/>
          <w:sz w:val="21"/>
          <w:szCs w:val="21"/>
        </w:rPr>
        <w:t xml:space="preserve">企业投入本项目主要设备一览表</w:t>
      </w:r>
      <w:bookmarkEnd w:id="86"/>
      <w:r/>
      <w:bookmarkEnd w:id="87"/>
      <w:r/>
      <w:bookmarkEnd w:id="8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w:t>
            </w:r>
            <w:r>
              <w:rPr>
                <w:rFonts w:hint="eastAsia" w:ascii="宋体" w:hAnsi="宋体" w:cs="Times New Roman"/>
                <w:sz w:val="21"/>
                <w:szCs w:val="21"/>
              </w:rPr>
              <w:t xml:space="preserve">/</w:t>
            </w:r>
            <w:r>
              <w:rPr>
                <w:rFonts w:hint="eastAsia" w:ascii="宋体" w:hAnsi="宋体" w:cs="Times New Roman"/>
                <w:sz w:val="21"/>
                <w:szCs w:val="21"/>
              </w:rPr>
              <w:t xml:space="preserve">租赁</w:t>
            </w:r>
            <w:r>
              <w:rPr>
                <w:rFonts w:hint="eastAsia" w:ascii="宋体" w:hAnsi="宋体" w:cs="Times New Roman"/>
                <w:sz w:val="21"/>
                <w:szCs w:val="21"/>
              </w:rPr>
              <w:t xml:space="preserve">/</w:t>
            </w:r>
            <w:r>
              <w:rPr>
                <w:rFonts w:hint="eastAsia" w:ascii="宋体" w:hAnsi="宋体" w:cs="Times New Roman"/>
                <w:sz w:val="21"/>
                <w:szCs w:val="21"/>
              </w:rPr>
              <w:t xml:space="preserve">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pStyle w:val="854"/>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89" w:name="_Toc165274519"/>
      <w:r>
        <w:rPr>
          <w:rFonts w:ascii="宋体" w:hAnsi="宋体"/>
          <w:b/>
          <w:sz w:val="21"/>
          <w:szCs w:val="21"/>
        </w:rPr>
        <w:t xml:space="preserve">附件</w:t>
      </w:r>
      <w:r>
        <w:rPr>
          <w:rFonts w:ascii="宋体" w:hAnsi="宋体"/>
          <w:b/>
          <w:sz w:val="21"/>
          <w:szCs w:val="21"/>
        </w:rPr>
        <w:t xml:space="preserve">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89"/>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pStyle w:val="854"/>
        <w:ind w:left="0" w:firstLine="420"/>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w:t>
      </w:r>
      <w:r>
        <w:rPr>
          <w:rFonts w:hint="eastAsia" w:ascii="宋体" w:hAnsi="宋体"/>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投标人应当根据实际情况自拟答复并根据评标委员会关于澄清的要求提供相关证明材料作为附件。</w:t>
            </w:r>
            <w:r/>
          </w:p>
        </w:tc>
      </w:tr>
    </w:tbl>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备注：根据招标文件第二章“投标人须知”第</w:t>
      </w:r>
      <w:r>
        <w:rPr>
          <w:rFonts w:hint="eastAsia" w:ascii="宋体" w:hAnsi="宋体" w:cs="宋体"/>
          <w:b/>
          <w:sz w:val="21"/>
          <w:szCs w:val="21"/>
        </w:rPr>
        <w:t xml:space="preserve">26.4</w:t>
      </w:r>
      <w:r>
        <w:rPr>
          <w:rFonts w:hint="eastAsia" w:ascii="宋体" w:hAnsi="宋体" w:cs="宋体"/>
          <w:b/>
          <w:sz w:val="21"/>
          <w:szCs w:val="21"/>
        </w:rPr>
        <w:t xml:space="preserve">条要求，当评标委员会认为投标人报价明显低于其他通过符合性审查投标人的报价或者低于项目预算金额的</w:t>
      </w:r>
      <w:r>
        <w:rPr>
          <w:rFonts w:hint="eastAsia" w:ascii="宋体" w:hAnsi="宋体" w:cs="宋体"/>
          <w:b/>
          <w:sz w:val="21"/>
          <w:szCs w:val="21"/>
        </w:rPr>
        <w:t xml:space="preserve">5</w:t>
      </w:r>
      <w:r>
        <w:rPr>
          <w:rFonts w:ascii="宋体" w:hAnsi="宋体" w:cs="宋体"/>
          <w:b/>
          <w:sz w:val="21"/>
          <w:szCs w:val="21"/>
        </w:rPr>
        <w:t xml:space="preserve">0</w:t>
      </w:r>
      <w:r>
        <w:rPr>
          <w:rFonts w:hint="eastAsia" w:ascii="宋体" w:hAnsi="宋体" w:cs="宋体"/>
          <w:b/>
          <w:sz w:val="21"/>
          <w:szCs w:val="21"/>
        </w:rPr>
        <w:t xml:space="preserve">%</w:t>
      </w:r>
      <w:r>
        <w:rPr>
          <w:rFonts w:hint="eastAsia" w:ascii="宋体" w:hAnsi="宋体" w:cs="宋体"/>
          <w:b/>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54"/>
      </w:pPr>
      <w:r/>
      <w:r/>
    </w:p>
    <w:p>
      <w:r/>
      <w:r/>
    </w:p>
    <w:p>
      <w:pPr>
        <w:pStyle w:val="854"/>
      </w:pPr>
      <w:r/>
      <w:r/>
    </w:p>
    <w:p>
      <w:r/>
      <w:r/>
    </w:p>
    <w:p>
      <w:pPr>
        <w:pStyle w:val="854"/>
      </w:pPr>
      <w:r/>
      <w:r/>
    </w:p>
    <w:p>
      <w:pPr>
        <w:pStyle w:val="842"/>
        <w:ind w:left="0" w:firstLine="0"/>
        <w:jc w:val="center"/>
        <w:rPr>
          <w:rFonts w:ascii="宋体" w:hAnsi="宋体"/>
          <w:b/>
          <w:sz w:val="44"/>
          <w:szCs w:val="22"/>
        </w:rPr>
      </w:pPr>
      <w:r/>
      <w:bookmarkStart w:id="90" w:name="_Toc4098"/>
      <w:r/>
      <w:bookmarkStart w:id="91" w:name="_Toc23660"/>
      <w:r/>
      <w:bookmarkStart w:id="92" w:name="_Toc165274520"/>
      <w:r>
        <w:rPr>
          <w:rFonts w:hint="eastAsia" w:ascii="宋体" w:hAnsi="宋体"/>
          <w:b/>
          <w:sz w:val="44"/>
          <w:szCs w:val="22"/>
        </w:rPr>
        <w:t xml:space="preserve">第四章</w:t>
      </w:r>
      <w:r>
        <w:rPr>
          <w:rFonts w:hint="eastAsia" w:ascii="宋体" w:hAnsi="宋体"/>
          <w:b/>
          <w:sz w:val="44"/>
          <w:szCs w:val="22"/>
        </w:rPr>
        <w:t xml:space="preserve">  </w:t>
      </w:r>
      <w:bookmarkStart w:id="93" w:name="招标书"/>
      <w:r/>
      <w:bookmarkEnd w:id="93"/>
      <w:r>
        <w:rPr>
          <w:rFonts w:hint="eastAsia" w:ascii="宋体" w:hAnsi="宋体"/>
          <w:b/>
          <w:sz w:val="44"/>
          <w:szCs w:val="22"/>
        </w:rPr>
        <w:t xml:space="preserve">招标书</w:t>
      </w:r>
      <w:bookmarkEnd w:id="90"/>
      <w:r/>
      <w:bookmarkEnd w:id="91"/>
      <w:r/>
      <w:bookmarkEnd w:id="92"/>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苏州市公共资源交易中心（苏州市政府集中采购中心）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江苏省太湖地区水利工程管理处</w:t>
      </w:r>
      <w:r>
        <w:rPr>
          <w:rFonts w:hint="eastAsia" w:ascii="宋体" w:hAnsi="宋体"/>
          <w:sz w:val="21"/>
          <w:szCs w:val="21"/>
          <w:u w:val="single"/>
        </w:rPr>
        <w:t xml:space="preserve"> </w:t>
      </w:r>
      <w:r>
        <w:rPr>
          <w:rFonts w:ascii="宋体" w:hAnsi="宋体"/>
          <w:sz w:val="21"/>
          <w:szCs w:val="21"/>
        </w:rPr>
        <w:t xml:space="preserve">的委托，就</w:t>
      </w:r>
      <w:r>
        <w:rPr>
          <w:rFonts w:hint="eastAsia" w:ascii="宋体" w:hAnsi="宋体"/>
          <w:sz w:val="21"/>
          <w:szCs w:val="21"/>
          <w:u w:val="single"/>
        </w:rPr>
        <w:t xml:space="preserve"> </w:t>
      </w:r>
      <w:r>
        <w:rPr>
          <w:rFonts w:hint="eastAsia" w:ascii="宋体" w:hAnsi="宋体"/>
          <w:sz w:val="21"/>
          <w:szCs w:val="21"/>
          <w:u w:val="single"/>
        </w:rPr>
        <w:t xml:space="preserve">江苏省太湖地区水利工程管理处处机关、太湖基地物业管理服务（含餐饮）</w:t>
      </w:r>
      <w:r>
        <w:rPr>
          <w:rFonts w:hint="eastAsia" w:ascii="宋体" w:hAnsi="宋体"/>
          <w:sz w:val="21"/>
          <w:szCs w:val="21"/>
          <w:u w:val="single"/>
        </w:rPr>
        <w:t xml:space="preserve"> </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JSZC-320500-JZCG-G2024-0525</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二、项目名称：江苏省太湖地区水利工程管理处处机关、太湖基地物业管理服务（含餐饮）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三、预算金额：人民币贰佰肆拾陆元整（￥</w:t>
      </w:r>
      <w:r>
        <w:rPr>
          <w:rFonts w:hint="eastAsia" w:ascii="宋体" w:hAnsi="宋体"/>
          <w:sz w:val="21"/>
          <w:szCs w:val="21"/>
        </w:rPr>
        <w:t xml:space="preserve">2460000.00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四、最高限价：人民币贰佰肆拾陆元整（￥</w:t>
      </w:r>
      <w:r>
        <w:rPr>
          <w:rFonts w:hint="eastAsia" w:ascii="宋体" w:hAnsi="宋体"/>
          <w:sz w:val="21"/>
          <w:szCs w:val="21"/>
        </w:rPr>
        <w:t xml:space="preserve">2460000.00</w:t>
      </w:r>
      <w:r>
        <w:rPr>
          <w:rFonts w:hint="eastAsia" w:ascii="宋体" w:hAnsi="宋体"/>
          <w:sz w:val="21"/>
          <w:szCs w:val="21"/>
        </w:rPr>
        <w:t xml:space="preserve">）</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w:t>
      </w:r>
      <w:r>
        <w:rPr>
          <w:rFonts w:hint="eastAsia" w:ascii="宋体" w:hAnsi="宋体"/>
          <w:sz w:val="21"/>
          <w:szCs w:val="21"/>
        </w:rPr>
        <w:t xml:space="preserve">两年（具体进场时间以甲方书面通知为准）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六、招标内容：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（一）项目概况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本项目位于苏州市吴中区太湖东路</w:t>
      </w:r>
      <w:r>
        <w:rPr>
          <w:rFonts w:hint="eastAsia" w:ascii="宋体" w:hAnsi="宋体"/>
          <w:sz w:val="21"/>
          <w:szCs w:val="21"/>
        </w:rPr>
        <w:t xml:space="preserve">24</w:t>
      </w:r>
      <w:r>
        <w:rPr>
          <w:rFonts w:hint="eastAsia" w:ascii="宋体" w:hAnsi="宋体"/>
          <w:sz w:val="21"/>
          <w:szCs w:val="21"/>
        </w:rPr>
        <w:t xml:space="preserve">号和环太湖大道临湖镇北港闸旁，建筑面积约</w:t>
      </w:r>
      <w:r>
        <w:rPr>
          <w:rFonts w:hint="eastAsia" w:ascii="宋体" w:hAnsi="宋体"/>
          <w:sz w:val="21"/>
          <w:szCs w:val="21"/>
        </w:rPr>
        <w:t xml:space="preserve">4960</w:t>
      </w:r>
      <w:r>
        <w:rPr>
          <w:rFonts w:hint="eastAsia" w:ascii="宋体" w:hAnsi="宋体"/>
          <w:sz w:val="21"/>
          <w:szCs w:val="21"/>
        </w:rPr>
        <w:t xml:space="preserve">平方米和</w:t>
      </w:r>
      <w:r>
        <w:rPr>
          <w:rFonts w:hint="eastAsia" w:ascii="宋体" w:hAnsi="宋体"/>
          <w:sz w:val="21"/>
          <w:szCs w:val="21"/>
        </w:rPr>
        <w:t xml:space="preserve">1500</w:t>
      </w:r>
      <w:r>
        <w:rPr>
          <w:rFonts w:hint="eastAsia" w:ascii="宋体" w:hAnsi="宋体"/>
          <w:sz w:val="21"/>
          <w:szCs w:val="21"/>
        </w:rPr>
        <w:t xml:space="preserve">平方米。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处机关和太湖基地院内的秩序维护人员、会务、保洁、设施运行维护监督及餐饮。</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服务内容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）提供</w:t>
      </w:r>
      <w:r>
        <w:rPr>
          <w:rFonts w:hint="eastAsia" w:ascii="宋体" w:hAnsi="宋体"/>
          <w:sz w:val="21"/>
          <w:szCs w:val="21"/>
        </w:rPr>
        <w:t xml:space="preserve">24</w:t>
      </w:r>
      <w:r>
        <w:rPr>
          <w:rFonts w:hint="eastAsia" w:ascii="宋体" w:hAnsi="宋体"/>
          <w:sz w:val="21"/>
          <w:szCs w:val="21"/>
        </w:rPr>
        <w:t xml:space="preserve">小时</w:t>
      </w:r>
      <w:r>
        <w:rPr>
          <w:rFonts w:hint="eastAsia" w:ascii="宋体" w:hAnsi="宋体" w:cs="Times New Roman"/>
          <w:sz w:val="21"/>
          <w:szCs w:val="21"/>
        </w:rPr>
        <w:t xml:space="preserve">秩序维护</w:t>
      </w:r>
      <w:r>
        <w:rPr>
          <w:rFonts w:hint="eastAsia" w:ascii="宋体" w:hAnsi="宋体"/>
          <w:sz w:val="21"/>
          <w:szCs w:val="21"/>
        </w:rPr>
        <w:t xml:space="preserve">及消防管理服务，项目内秩序维护服务及停车场管理，低压配电房的管理；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）提供公共区域及办公楼三楼四个办公室的保洁服务；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）提供食堂餐饮服务。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）提供会务服务；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）协助配合房屋建筑主体维护、</w:t>
      </w:r>
      <w:r>
        <w:rPr>
          <w:rFonts w:hint="eastAsia" w:ascii="宋体" w:hAnsi="宋体"/>
          <w:sz w:val="21"/>
          <w:szCs w:val="21"/>
        </w:rPr>
        <w:t xml:space="preserve">公共设施设备（消防设施、低压配电室预防性试验等）的维保、养护及维修服务；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）中标单位负责管理区域内的其他物业服务。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服务人员配置要求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本项目须配备服务人员共</w:t>
      </w:r>
      <w:r>
        <w:rPr>
          <w:rFonts w:hint="eastAsia" w:ascii="宋体" w:hAnsi="宋体"/>
          <w:sz w:val="21"/>
          <w:szCs w:val="21"/>
        </w:rPr>
        <w:t xml:space="preserve">19</w:t>
      </w:r>
      <w:r>
        <w:rPr>
          <w:rFonts w:hint="eastAsia" w:ascii="宋体" w:hAnsi="宋体"/>
          <w:sz w:val="21"/>
          <w:szCs w:val="21"/>
        </w:rPr>
        <w:t xml:space="preserve">人，人员必须全部到岗（</w:t>
      </w:r>
      <w:r>
        <w:rPr>
          <w:rFonts w:hint="eastAsia" w:ascii="宋体" w:hAnsi="宋体"/>
          <w:b/>
          <w:sz w:val="21"/>
          <w:szCs w:val="21"/>
        </w:rPr>
        <w:t xml:space="preserve">除太湖基地的低压维修人员可兼职</w:t>
      </w:r>
      <w:r>
        <w:rPr>
          <w:rFonts w:hint="eastAsia" w:ascii="宋体" w:hAnsi="宋体"/>
          <w:sz w:val="21"/>
          <w:szCs w:val="21"/>
        </w:rPr>
        <w:t xml:space="preserve">）。</w:t>
      </w:r>
      <w:r/>
    </w:p>
    <w:tbl>
      <w:tblPr>
        <w:tblW w:w="985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35"/>
        <w:gridCol w:w="1373"/>
        <w:gridCol w:w="983"/>
        <w:gridCol w:w="938"/>
        <w:gridCol w:w="5423"/>
      </w:tblGrid>
      <w:tr>
        <w:trPr/>
        <w:tc>
          <w:tcPr>
            <w:tcW w:w="113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部门</w:t>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人员配置（人）</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性别</w:t>
            </w:r>
            <w:r/>
          </w:p>
        </w:tc>
        <w:tc>
          <w:tcPr>
            <w:tcW w:w="54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人员要求</w:t>
            </w:r>
            <w:r/>
          </w:p>
        </w:tc>
      </w:tr>
      <w:tr>
        <w:trPr/>
        <w:tc>
          <w:tcPr>
            <w:tcW w:w="1135"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处机关</w:t>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项目经理</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男女不限</w:t>
            </w:r>
            <w:r/>
          </w:p>
        </w:tc>
        <w:tc>
          <w:tcPr>
            <w:tcW w:w="542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年龄</w:t>
            </w:r>
            <w:r>
              <w:rPr>
                <w:rFonts w:hint="eastAsia" w:ascii="宋体" w:hAnsi="宋体" w:cs="Times New Roman"/>
                <w:sz w:val="21"/>
                <w:szCs w:val="21"/>
              </w:rPr>
              <w:t xml:space="preserve">45</w:t>
            </w:r>
            <w:r>
              <w:rPr>
                <w:rFonts w:hint="eastAsia" w:ascii="宋体" w:hAnsi="宋体" w:cs="Times New Roman"/>
                <w:sz w:val="21"/>
                <w:szCs w:val="21"/>
              </w:rPr>
              <w:t xml:space="preserve">周岁或以下，大专或以上学历，负责全部用工人员的工作安排，检查考核及协调。具备物业相关管理知识，熟悉了解急救知识，紧急情况下能够协助开展救护工作。</w:t>
            </w:r>
            <w:r/>
          </w:p>
        </w:tc>
      </w:tr>
      <w:tr>
        <w:trPr/>
        <w:tc>
          <w:tcPr>
            <w:tcW w:w="1135"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客房及会议服务员</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女性</w:t>
            </w:r>
            <w:r/>
          </w:p>
        </w:tc>
        <w:tc>
          <w:tcPr>
            <w:tcW w:w="542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年龄</w:t>
            </w:r>
            <w:r>
              <w:rPr>
                <w:rFonts w:hint="eastAsia" w:ascii="宋体" w:hAnsi="宋体" w:cs="Times New Roman"/>
                <w:sz w:val="21"/>
                <w:szCs w:val="21"/>
              </w:rPr>
              <w:t xml:space="preserve">35</w:t>
            </w:r>
            <w:r>
              <w:rPr>
                <w:rFonts w:hint="eastAsia" w:ascii="宋体" w:hAnsi="宋体" w:cs="Times New Roman"/>
                <w:sz w:val="21"/>
                <w:szCs w:val="21"/>
              </w:rPr>
              <w:t xml:space="preserve">周岁或以下，普通话标准，五官端正，身体健康。</w:t>
            </w:r>
            <w:r/>
          </w:p>
        </w:tc>
      </w:tr>
      <w:tr>
        <w:trPr/>
        <w:tc>
          <w:tcPr>
            <w:tcW w:w="1135"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保洁员</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5</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男女不限</w:t>
            </w:r>
            <w:r/>
          </w:p>
        </w:tc>
        <w:tc>
          <w:tcPr>
            <w:tcW w:w="542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年龄</w:t>
            </w:r>
            <w:r>
              <w:rPr>
                <w:rFonts w:hint="eastAsia" w:ascii="宋体" w:hAnsi="宋体" w:cs="Times New Roman"/>
                <w:sz w:val="21"/>
                <w:szCs w:val="21"/>
              </w:rPr>
              <w:t xml:space="preserve">60</w:t>
            </w:r>
            <w:r>
              <w:rPr>
                <w:rFonts w:hint="eastAsia" w:ascii="宋体" w:hAnsi="宋体" w:cs="Times New Roman"/>
                <w:sz w:val="21"/>
                <w:szCs w:val="21"/>
              </w:rPr>
              <w:t xml:space="preserve">周岁以下（不含）</w:t>
            </w:r>
            <w:r>
              <w:rPr>
                <w:rFonts w:hint="eastAsia" w:ascii="宋体" w:hAnsi="宋体" w:cs="Times New Roman"/>
                <w:sz w:val="21"/>
                <w:szCs w:val="21"/>
              </w:rPr>
              <w:t xml:space="preserve">，身体健康，体检合格。熟悉并掌握保洁业务知识和技能，形象干净整洁，待人礼貌，言行得体；卫生意识强，吃苦耐劳，工作主动，责任心强；有较强的组织纪律性和团队精神，能根据要求完成岗位工作。</w:t>
            </w:r>
            <w:r/>
          </w:p>
          <w:p>
            <w:pPr>
              <w:ind w:left="0"/>
              <w:jc w:val="left"/>
              <w:widowControl w:val="off"/>
              <w:rPr>
                <w:rFonts w:ascii="宋体" w:hAnsi="宋体" w:cs="Times New Roman"/>
                <w:b/>
                <w:sz w:val="21"/>
                <w:szCs w:val="21"/>
              </w:rPr>
            </w:pPr>
            <w:r>
              <w:rPr>
                <w:rFonts w:hint="eastAsia" w:ascii="宋体" w:hAnsi="宋体" w:cs="Times New Roman"/>
                <w:b/>
                <w:sz w:val="21"/>
                <w:szCs w:val="21"/>
              </w:rPr>
              <w:t xml:space="preserve">注：办公楼防汛值班室需全年保洁。</w:t>
            </w:r>
            <w:r/>
          </w:p>
        </w:tc>
      </w:tr>
      <w:tr>
        <w:trPr/>
        <w:tc>
          <w:tcPr>
            <w:tcW w:w="1135"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秩序维护员</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男性</w:t>
            </w:r>
            <w:r/>
          </w:p>
        </w:tc>
        <w:tc>
          <w:tcPr>
            <w:tcW w:w="5423" w:type="dxa"/>
            <w:vAlign w:val="center"/>
            <w:textDirection w:val="lrTb"/>
            <w:noWrap w:val="false"/>
          </w:tcPr>
          <w:p>
            <w:pPr>
              <w:ind w:left="0"/>
              <w:jc w:val="left"/>
              <w:widowControl w:val="off"/>
            </w:pPr>
            <w:r>
              <w:rPr>
                <w:rFonts w:hint="eastAsia" w:ascii="宋体" w:hAnsi="宋体" w:cs="Times New Roman"/>
                <w:sz w:val="21"/>
                <w:szCs w:val="21"/>
              </w:rPr>
              <w:t xml:space="preserve">年龄</w:t>
            </w:r>
            <w:r>
              <w:rPr>
                <w:rFonts w:hint="eastAsia" w:ascii="宋体" w:hAnsi="宋体" w:cs="Times New Roman"/>
                <w:sz w:val="21"/>
                <w:szCs w:val="21"/>
              </w:rPr>
              <w:t xml:space="preserve">60</w:t>
            </w:r>
            <w:r>
              <w:rPr>
                <w:rFonts w:hint="eastAsia" w:ascii="宋体" w:hAnsi="宋体" w:cs="Times New Roman"/>
                <w:sz w:val="21"/>
                <w:szCs w:val="21"/>
              </w:rPr>
              <w:t xml:space="preserve">周岁以下（不含）</w:t>
            </w:r>
            <w:r>
              <w:rPr>
                <w:rFonts w:hint="eastAsia" w:ascii="宋体" w:hAnsi="宋体" w:cs="Times New Roman"/>
                <w:sz w:val="21"/>
                <w:szCs w:val="21"/>
              </w:rPr>
              <w:t xml:space="preserve">，身体健康，体检合格。熟悉并掌握保洁业务专业知识和技能，形象干净整洁，待人礼貌，言行得体；卫生意识强，吃苦耐劳，工作主动，责任心强；有较强的组织纪律性和团队精神，能根据要求完成岗位工作。</w:t>
            </w:r>
            <w:r/>
          </w:p>
        </w:tc>
      </w:tr>
      <w:tr>
        <w:trPr/>
        <w:tc>
          <w:tcPr>
            <w:tcW w:w="1135"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维修人员</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男性</w:t>
            </w:r>
            <w:r/>
          </w:p>
        </w:tc>
        <w:tc>
          <w:tcPr>
            <w:tcW w:w="542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年龄</w:t>
            </w:r>
            <w:r>
              <w:rPr>
                <w:rFonts w:hint="eastAsia" w:ascii="宋体" w:hAnsi="宋体" w:cs="Times New Roman"/>
                <w:sz w:val="21"/>
                <w:szCs w:val="21"/>
              </w:rPr>
              <w:t xml:space="preserve">60</w:t>
            </w:r>
            <w:r>
              <w:rPr>
                <w:rFonts w:hint="eastAsia" w:ascii="宋体" w:hAnsi="宋体" w:cs="Times New Roman"/>
                <w:sz w:val="21"/>
                <w:szCs w:val="21"/>
              </w:rPr>
              <w:t xml:space="preserve">周岁以下（不含）</w:t>
            </w:r>
            <w:r>
              <w:rPr>
                <w:rFonts w:hint="eastAsia" w:ascii="宋体" w:hAnsi="宋体" w:cs="Times New Roman"/>
                <w:sz w:val="21"/>
                <w:szCs w:val="21"/>
              </w:rPr>
              <w:t xml:space="preserve">，工作认真负责，遵纪守法，具有较强的实际操作能力，负责单位日常各类维修安装等工作。</w:t>
            </w:r>
            <w:r/>
          </w:p>
          <w:p>
            <w:pPr>
              <w:pStyle w:val="872"/>
              <w:ind w:left="0" w:firstLine="0"/>
              <w:jc w:val="left"/>
              <w:widowControl w:val="off"/>
              <w:rPr>
                <w:rFonts w:ascii="宋体" w:hAnsi="宋体"/>
                <w:b/>
                <w:sz w:val="21"/>
                <w:szCs w:val="21"/>
              </w:rPr>
            </w:pPr>
            <w:r>
              <w:rPr>
                <w:rFonts w:hint="eastAsia" w:ascii="宋体" w:hAnsi="宋体"/>
                <w:b/>
                <w:sz w:val="21"/>
                <w:szCs w:val="21"/>
              </w:rPr>
              <w:t xml:space="preserve">★提供有效的</w:t>
            </w:r>
            <w:r>
              <w:rPr>
                <w:rFonts w:ascii="宋体" w:hAnsi="宋体"/>
                <w:b/>
                <w:bCs/>
                <w:sz w:val="21"/>
                <w:szCs w:val="21"/>
                <w:lang w:bidi="ar"/>
              </w:rPr>
              <w:t xml:space="preserve">特种作业操作证（准操项目：低压电工作业）</w:t>
            </w:r>
            <w:r>
              <w:rPr>
                <w:rFonts w:hint="eastAsia" w:ascii="宋体" w:hAnsi="宋体"/>
                <w:b/>
                <w:sz w:val="21"/>
                <w:szCs w:val="21"/>
              </w:rPr>
              <w:t xml:space="preserve">或承诺中标后一星期内提供。</w:t>
            </w:r>
            <w:r/>
          </w:p>
        </w:tc>
      </w:tr>
      <w:tr>
        <w:trPr/>
        <w:tc>
          <w:tcPr>
            <w:tcW w:w="1135"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主厨</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男性</w:t>
            </w:r>
            <w:r/>
          </w:p>
        </w:tc>
        <w:tc>
          <w:tcPr>
            <w:tcW w:w="542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年龄</w:t>
            </w:r>
            <w:r>
              <w:rPr>
                <w:rFonts w:hint="eastAsia" w:ascii="宋体" w:hAnsi="宋体" w:cs="Times New Roman"/>
                <w:sz w:val="21"/>
                <w:szCs w:val="21"/>
              </w:rPr>
              <w:t xml:space="preserve">45</w:t>
            </w:r>
            <w:r>
              <w:rPr>
                <w:rFonts w:hint="eastAsia" w:ascii="宋体" w:hAnsi="宋体" w:cs="Times New Roman"/>
                <w:sz w:val="21"/>
                <w:szCs w:val="21"/>
              </w:rPr>
              <w:t xml:space="preserve">周岁或以下，具有</w:t>
            </w:r>
            <w:r>
              <w:rPr>
                <w:rFonts w:ascii="宋体" w:hAnsi="宋体" w:cs="Times New Roman"/>
                <w:sz w:val="21"/>
                <w:szCs w:val="21"/>
              </w:rPr>
              <w:t xml:space="preserve">3</w:t>
            </w:r>
            <w:r>
              <w:rPr>
                <w:rFonts w:hint="eastAsia" w:ascii="宋体" w:hAnsi="宋体" w:cs="Times New Roman"/>
                <w:sz w:val="21"/>
                <w:szCs w:val="21"/>
              </w:rPr>
              <w:t xml:space="preserve">年或以上厨房相关管理工作经验，身体健康，有丰富的厨房管理和统筹协调能力，制定菜单，对菜点质量现场把关指导。负责厨房卫生工作，抓好食品卫生和个人卫生，严格督促执行食品卫生法。做好处机关和水政执法基地客人工作餐服务。</w:t>
            </w:r>
            <w:r/>
          </w:p>
          <w:p>
            <w:pPr>
              <w:ind w:left="0"/>
              <w:jc w:val="left"/>
              <w:widowControl w:val="off"/>
              <w:rPr>
                <w:rFonts w:ascii="宋体" w:hAnsi="宋体" w:cs="Times New Roman"/>
                <w:b/>
                <w:sz w:val="21"/>
                <w:szCs w:val="21"/>
              </w:rPr>
            </w:pPr>
            <w:r>
              <w:rPr>
                <w:rFonts w:hint="eastAsia" w:ascii="宋体" w:hAnsi="宋体" w:cs="Times New Roman"/>
                <w:b/>
                <w:sz w:val="21"/>
                <w:szCs w:val="21"/>
              </w:rPr>
              <w:t xml:space="preserve">★提供有效健康证明或承诺中标后一星期内提供。</w:t>
            </w:r>
            <w:r/>
          </w:p>
        </w:tc>
      </w:tr>
      <w:tr>
        <w:trPr/>
        <w:tc>
          <w:tcPr>
            <w:tcW w:w="1135"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厨工</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女性</w:t>
            </w:r>
            <w:r/>
          </w:p>
        </w:tc>
        <w:tc>
          <w:tcPr>
            <w:tcW w:w="542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年龄</w:t>
            </w:r>
            <w:r>
              <w:rPr>
                <w:rFonts w:hint="eastAsia" w:ascii="宋体" w:hAnsi="宋体" w:cs="Times New Roman"/>
                <w:sz w:val="21"/>
                <w:szCs w:val="21"/>
              </w:rPr>
              <w:t xml:space="preserve">60</w:t>
            </w:r>
            <w:r>
              <w:rPr>
                <w:rFonts w:hint="eastAsia" w:ascii="宋体" w:hAnsi="宋体" w:cs="Times New Roman"/>
                <w:sz w:val="21"/>
                <w:szCs w:val="21"/>
              </w:rPr>
              <w:t xml:space="preserve">周岁以下（不含）</w:t>
            </w:r>
            <w:r>
              <w:rPr>
                <w:rFonts w:hint="eastAsia" w:ascii="宋体" w:hAnsi="宋体" w:cs="Times New Roman"/>
                <w:sz w:val="21"/>
                <w:szCs w:val="21"/>
              </w:rPr>
              <w:t xml:space="preserve">，身体健康，能遵守各项规章制度，工作主动，能服从安排，全面协助配合做好各项辅助工作，熟练操作厨房各类设施设备；具有餐具及用具卫生方面的知识，能够正确使用各种洗涤剂。</w:t>
            </w:r>
            <w:r/>
          </w:p>
          <w:p>
            <w:pPr>
              <w:ind w:left="0"/>
              <w:jc w:val="left"/>
              <w:widowControl w:val="off"/>
              <w:rPr>
                <w:rFonts w:ascii="宋体" w:hAnsi="宋体" w:cs="Times New Roman"/>
                <w:b/>
                <w:sz w:val="21"/>
                <w:szCs w:val="21"/>
              </w:rPr>
            </w:pPr>
            <w:r>
              <w:rPr>
                <w:rFonts w:hint="eastAsia" w:ascii="宋体" w:hAnsi="宋体" w:cs="Times New Roman"/>
                <w:b/>
                <w:sz w:val="21"/>
                <w:szCs w:val="21"/>
              </w:rPr>
              <w:t xml:space="preserve">★提供有效健康证明或承诺中标后一星期内提供。</w:t>
            </w:r>
            <w:r/>
          </w:p>
        </w:tc>
      </w:tr>
      <w:tr>
        <w:trPr/>
        <w:tc>
          <w:tcPr>
            <w:tcW w:w="1135" w:type="dxa"/>
            <w:vAlign w:val="center"/>
            <w:vMerge w:val="restart"/>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太湖基地</w:t>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秩序维护员兼室外保洁员</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男女不限</w:t>
            </w:r>
            <w:r/>
          </w:p>
        </w:tc>
        <w:tc>
          <w:tcPr>
            <w:tcW w:w="5423" w:type="dxa"/>
            <w:vAlign w:val="center"/>
            <w:textDirection w:val="lrTb"/>
            <w:noWrap w:val="false"/>
          </w:tcPr>
          <w:p>
            <w:pPr>
              <w:pStyle w:val="872"/>
              <w:ind w:left="0" w:right="-136" w:firstLine="0"/>
              <w:jc w:val="left"/>
              <w:widowControl w:val="off"/>
            </w:pPr>
            <w:r>
              <w:rPr>
                <w:rFonts w:hint="eastAsia" w:ascii="宋体" w:hAnsi="宋体"/>
                <w:sz w:val="21"/>
                <w:szCs w:val="21"/>
              </w:rPr>
              <w:t xml:space="preserve">年龄</w:t>
            </w:r>
            <w:r>
              <w:rPr>
                <w:rFonts w:hint="eastAsia" w:ascii="宋体" w:hAnsi="宋体"/>
                <w:sz w:val="21"/>
                <w:szCs w:val="21"/>
              </w:rPr>
              <w:t xml:space="preserve">60</w:t>
            </w:r>
            <w:r>
              <w:rPr>
                <w:rFonts w:hint="eastAsia" w:ascii="宋体" w:hAnsi="宋体"/>
                <w:sz w:val="21"/>
                <w:szCs w:val="21"/>
              </w:rPr>
              <w:t xml:space="preserve">周岁以下（不含）</w:t>
            </w:r>
            <w:r>
              <w:rPr>
                <w:rFonts w:hint="eastAsia" w:ascii="宋体" w:hAnsi="宋体"/>
                <w:sz w:val="21"/>
                <w:szCs w:val="21"/>
              </w:rPr>
              <w:t xml:space="preserve">，身体健康，体检合格。熟悉并掌握保洁业务知识和技能，形象干净整洁，待人礼貌，言行得体；卫生意识强，吃苦耐劳，工作主动，责任心强；有较强的组织纪律性和团队精神，能根据要求完成岗位工作。</w:t>
            </w:r>
            <w:r/>
          </w:p>
        </w:tc>
      </w:tr>
      <w:tr>
        <w:trPr/>
        <w:tc>
          <w:tcPr>
            <w:tcW w:w="1135"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室内保洁员</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女性</w:t>
            </w:r>
            <w:r/>
          </w:p>
        </w:tc>
        <w:tc>
          <w:tcPr>
            <w:tcW w:w="542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年龄</w:t>
            </w:r>
            <w:r>
              <w:rPr>
                <w:rFonts w:hint="eastAsia" w:ascii="宋体" w:hAnsi="宋体" w:cs="Times New Roman"/>
                <w:sz w:val="21"/>
                <w:szCs w:val="21"/>
              </w:rPr>
              <w:t xml:space="preserve">60</w:t>
            </w:r>
            <w:r>
              <w:rPr>
                <w:rFonts w:hint="eastAsia" w:ascii="宋体" w:hAnsi="宋体" w:cs="Times New Roman"/>
                <w:sz w:val="21"/>
                <w:szCs w:val="21"/>
              </w:rPr>
              <w:t xml:space="preserve">周岁以下（不含）</w:t>
            </w:r>
            <w:r>
              <w:rPr>
                <w:rFonts w:hint="eastAsia" w:ascii="宋体" w:hAnsi="宋体" w:cs="Times New Roman"/>
                <w:sz w:val="21"/>
                <w:szCs w:val="21"/>
              </w:rPr>
              <w:t xml:space="preserve">，身体健康，体检合格。熟悉并掌握保洁业务知识和技能，形象干净整洁，待人礼貌，言行得体；卫生意识强，吃苦耐劳，工作主动，责任心强；有较强的组织纪律性和团队精神，能根据要求完成岗位工作。</w:t>
            </w:r>
            <w:r/>
          </w:p>
        </w:tc>
      </w:tr>
      <w:tr>
        <w:trPr/>
        <w:tc>
          <w:tcPr>
            <w:tcW w:w="1135" w:type="dxa"/>
            <w:vAlign w:val="center"/>
            <w:vMerge w:val="continue"/>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37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维修人员</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tcW w:w="93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男性</w:t>
            </w:r>
            <w:r/>
          </w:p>
        </w:tc>
        <w:tc>
          <w:tcPr>
            <w:tcW w:w="5423" w:type="dxa"/>
            <w:vAlign w:val="center"/>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年龄</w:t>
            </w:r>
            <w:r>
              <w:rPr>
                <w:rFonts w:hint="eastAsia" w:ascii="宋体" w:hAnsi="宋体" w:cs="Times New Roman"/>
                <w:sz w:val="21"/>
                <w:szCs w:val="21"/>
              </w:rPr>
              <w:t xml:space="preserve">60</w:t>
            </w:r>
            <w:r>
              <w:rPr>
                <w:rFonts w:hint="eastAsia" w:ascii="宋体" w:hAnsi="宋体" w:cs="Times New Roman"/>
                <w:sz w:val="21"/>
                <w:szCs w:val="21"/>
              </w:rPr>
              <w:t xml:space="preserve">周岁以下（不含）</w:t>
            </w:r>
            <w:r>
              <w:rPr>
                <w:rFonts w:hint="eastAsia" w:ascii="宋体" w:hAnsi="宋体" w:cs="Times New Roman"/>
                <w:sz w:val="21"/>
                <w:szCs w:val="21"/>
              </w:rPr>
              <w:t xml:space="preserve">，工作认真负责，遵纪守法，具有较强的实际操作能力，负责单位日常各类维修安装等工作。（可兼职）</w:t>
            </w:r>
            <w:r/>
          </w:p>
          <w:p>
            <w:pPr>
              <w:pStyle w:val="872"/>
              <w:ind w:left="0" w:firstLine="0"/>
              <w:jc w:val="left"/>
              <w:widowControl w:val="off"/>
              <w:rPr>
                <w:rFonts w:ascii="宋体" w:hAnsi="宋体"/>
                <w:sz w:val="21"/>
                <w:szCs w:val="21"/>
              </w:rPr>
            </w:pPr>
            <w:r>
              <w:rPr>
                <w:rFonts w:hint="eastAsia" w:ascii="宋体" w:hAnsi="宋体"/>
                <w:b/>
                <w:sz w:val="21"/>
                <w:szCs w:val="21"/>
              </w:rPr>
              <w:t xml:space="preserve">★提供有效的</w:t>
            </w:r>
            <w:r>
              <w:rPr>
                <w:rFonts w:ascii="宋体" w:hAnsi="宋体"/>
                <w:b/>
                <w:bCs/>
                <w:sz w:val="21"/>
                <w:szCs w:val="21"/>
                <w:lang w:bidi="ar"/>
              </w:rPr>
              <w:t xml:space="preserve">特种作业操作证（准操项目：低压电工作</w:t>
            </w:r>
            <w:r>
              <w:rPr>
                <w:rFonts w:ascii="宋体" w:hAnsi="宋体"/>
                <w:b/>
                <w:bCs/>
                <w:sz w:val="21"/>
                <w:szCs w:val="21"/>
                <w:lang w:bidi="ar"/>
              </w:rPr>
              <w:t xml:space="preserve">业）</w:t>
            </w:r>
            <w:r>
              <w:rPr>
                <w:rFonts w:hint="eastAsia" w:ascii="宋体" w:hAnsi="宋体"/>
                <w:b/>
                <w:sz w:val="21"/>
                <w:szCs w:val="21"/>
              </w:rPr>
              <w:t xml:space="preserve">或承诺中标后一星期内提供。</w:t>
            </w:r>
            <w:r/>
          </w:p>
        </w:tc>
      </w:tr>
      <w:tr>
        <w:trPr/>
        <w:tc>
          <w:tcPr>
            <w:gridSpan w:val="2"/>
            <w:tcW w:w="25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W w:w="9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19</w:t>
            </w:r>
            <w:r/>
          </w:p>
        </w:tc>
        <w:tc>
          <w:tcPr>
            <w:tcW w:w="93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54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注：加★项须提供相关人员证书、证明文件复印件并加盖投标单位公章；承诺中标后提供的，须提供相应承诺函并加盖投标单位公章；未提供视为非实质性响应。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其余人员上岗前中标供应商需将人员配置要求中的相关材料提供给采购人核查，待采购人确认后方可上岗。上岗后所有人员调整必须书面报告采购人，新进人员需符合岗位配置等采购需求，并经采购人书面同意后方可进行调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服务标准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）项目经理岗位职责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掌握所管服务项目房屋、建筑物、附属设施设备、公共区域等情况，详细了解采购人安排服务项目的基本情况；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制定物业服务中心经营管理目标、审定物业服务中心年度计划、月度总结，并组织贯彻落实，定期检查监督工作计划的完成情况，按照采购人要求达到规定标准要求；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及时预见服务过程中存在的问题，处理区域内的突发事件；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负责协调处理采购人与各部门之间涉及在管物业中的各种关系和事务；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负责配合采购人对其工作的监督、检查与考核各岗位的工作成绩和服务质量；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负责带教、培训物业服务中心员工，加强团队建设，按照要求在规定时间内合格完成在管物业工作；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负责本项目消防控制室日常工作。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熟悉了解急救知识，紧急情况下能够协助开展救护工作。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）客房及会议服务员岗位职责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负责与采购人沟通协调，管理清洁、绿化、治安、维修、接待等各项服务工作。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全面掌握会议设备、值班室、会议室等完好情况。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负责会议接待工作，做到仪表端庄、态度和蔼、热情大方、反应敏捷、处事稳健。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协调各相关部门做好会前、会中、会后的会议保障工作。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协调采购人关于送发物业管理方面的文件。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）秩序维护员岗位职责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对车辆进出进行管理，所有外来车辆进出大门都实行登记。对来访人员进行询问、确认方可放行，还需登记身份证号码或有效证件。</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按规定制定巡逻路线图，纠正管辖区域内发生的一切违章行</w:t>
      </w:r>
      <w:r>
        <w:rPr>
          <w:rFonts w:hint="eastAsia" w:ascii="宋体" w:hAnsi="宋体"/>
          <w:sz w:val="21"/>
          <w:szCs w:val="21"/>
        </w:rPr>
        <w:t xml:space="preserve">为。</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做好管辖区域车辆管理工作，使管辖区域内车辆按章行驶和有序停放。</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检查管辖区域内消防设施，确保其不受损坏和丢失，保证其整洁完好、有效；如发现隐患，或失效的消防器材应及时做好记录并向采购人汇报，并提出整改意见。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发现突发事故按紧急事故预案程序处理。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）维修人员岗位职责：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服务管理区域所有设备、设施由乙方负责日常管理和维护，要求做到管理有制度、维保有记录，保证设备设施的正常、安全运行，公共场所的照明、供电、供水设备等完好率必须达到</w:t>
      </w:r>
      <w:r>
        <w:rPr>
          <w:rFonts w:hint="eastAsia" w:ascii="宋体" w:hAnsi="宋体"/>
          <w:sz w:val="21"/>
          <w:szCs w:val="21"/>
        </w:rPr>
        <w:t xml:space="preserve">95%</w:t>
      </w:r>
      <w:r>
        <w:rPr>
          <w:rFonts w:hint="eastAsia" w:ascii="宋体" w:hAnsi="宋体"/>
          <w:sz w:val="21"/>
          <w:szCs w:val="21"/>
        </w:rPr>
        <w:t xml:space="preserve">以上。</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对临时报修，要求做到随叫随到的服务原则，一般问题报修后</w:t>
      </w:r>
      <w:r>
        <w:rPr>
          <w:rFonts w:hint="eastAsia" w:ascii="宋体" w:hAnsi="宋体"/>
          <w:sz w:val="21"/>
          <w:szCs w:val="21"/>
        </w:rPr>
        <w:t xml:space="preserve">4</w:t>
      </w:r>
      <w:r>
        <w:rPr>
          <w:rFonts w:hint="eastAsia" w:ascii="宋体" w:hAnsi="宋体"/>
          <w:sz w:val="21"/>
          <w:szCs w:val="21"/>
        </w:rPr>
        <w:t xml:space="preserve">小时</w:t>
      </w:r>
      <w:r>
        <w:rPr>
          <w:rFonts w:hint="eastAsia" w:ascii="宋体" w:hAnsi="宋体"/>
          <w:sz w:val="21"/>
          <w:szCs w:val="21"/>
        </w:rPr>
        <w:t xml:space="preserve">内修复，复杂问题</w:t>
      </w:r>
      <w:r>
        <w:rPr>
          <w:rFonts w:hint="eastAsia" w:ascii="宋体" w:hAnsi="宋体"/>
          <w:sz w:val="21"/>
          <w:szCs w:val="21"/>
        </w:rPr>
        <w:t xml:space="preserve">24</w:t>
      </w:r>
      <w:r>
        <w:rPr>
          <w:rFonts w:hint="eastAsia" w:ascii="宋体" w:hAnsi="宋体"/>
          <w:sz w:val="21"/>
          <w:szCs w:val="21"/>
        </w:rPr>
        <w:t xml:space="preserve">小时内修复。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按期督促专业维保单位对空调、消防、电梯等系统进行例行保养检测。</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交付管理的所有设备、设施，如发生丢失、人为损坏或者由于管理疏漏、维保不当等失误造成的损耗，均负责赔偿和修复。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在日常的管理、维护中，发现设备、设施有异常情况，必须第一时间应急处理并向甲方汇报，如在双休日或节假日值班期间，应同时向带班领导或值班人员汇报。</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）保洁员岗位职责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负责所辖范围内的楼道、卫生间等公共配套设施的保洁，项目的石材护理，负责区域内垃圾的收集，环卫设施维护，公共区域、机关大院内绿化修剪。</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w:t>
      </w:r>
      <w:r>
        <w:rPr>
          <w:rFonts w:hint="eastAsia" w:ascii="宋体" w:hAnsi="宋体"/>
          <w:sz w:val="21"/>
          <w:szCs w:val="21"/>
        </w:rPr>
        <w:t xml:space="preserve">按照保洁服务方面的程序和规程进行操作。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爱护公物，节约清洁材料，每日收工后必须将劳动工具清洗、整理干净，统一放在指定地点，保持办事处环境整洁。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）主厨岗位职责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负责单位工作人员的供餐工作；负责餐厅区域卫生工作；按照食品安全操作安全标准、卫生管理标准进行餐厅管理工作；负责接待工作；全面负责厨房的组织、指挥和烹饪工作。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熟悉各种原材料种类、产地、特点、价格、淡旺季。熟悉掌握货源供应情况。与采购部保持良好的联系，保证货源供应及时，质量良好，遇有重要宴会，需亲自与采购部协商做好货源的采购工作。同时亲自检查、落实货源购进的验收和储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在菜肴烹饪过程中，严格按照操作规程，同时，要针对员工不同的饮食习惯，随时改变烹饪操作，以满足其需要。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烹调时应注意个人卫生，接触食品要洗手，操作时，严格掌握卫生要求。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）厨工岗位职责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负责开餐前的准备工作。</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爱护餐厅设施设备，并对其实施保养、清洁。</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搞好开餐前后的卫生工作，保持餐厅环境整</w:t>
      </w:r>
      <w:r>
        <w:rPr>
          <w:rFonts w:hint="eastAsia" w:ascii="宋体" w:hAnsi="宋体"/>
          <w:sz w:val="21"/>
          <w:szCs w:val="21"/>
        </w:rPr>
        <w:t xml:space="preserve">洁，确保餐具，部件等清洁完好。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保证各种用品、调料的清洁和充足。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严格按餐厅规定的服务程序和服务规格进行服务。</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4.</w:t>
      </w:r>
      <w:r>
        <w:rPr>
          <w:rFonts w:hint="eastAsia" w:ascii="宋体" w:hAnsi="宋体"/>
          <w:sz w:val="21"/>
          <w:szCs w:val="21"/>
        </w:rPr>
        <w:t xml:space="preserve">服务标准及管理要求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）物业全体员工仪容仪表得体，工服整齐、统一，体现岗位特色；工服整洁、熨烫平整，鞋袜整洁一致；佩戴工作牌；言谈规范；微笑服务；站立、行走姿势端正。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）对各类档案、资料及时进行收集、分类、整理、标识、归档。</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）客服服务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上岗前，服务人员均要做好仪容仪表的自我检查，做到仪容端庄，仪表整洁，符合各项规定的要求。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信件受理：正确分理信件、报刊杂志等，正确处理特殊邮件（如退信等）。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会务接待：接到业主的会议服务通知后，提前做好会场的布置与安排；着装整齐，文明礼貌待客。保证茶水供应并定时续水；保持室内整洁，温度适宜。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客房服务：接到业主住宿通知，做好客房的准备、客人离开后整理等工作。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）工程服务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专职工程维修工作人员，身体健康，责任心强，工作认真负责，能吃苦耐劳。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电气运行、维护、管理：保持配电箱（柜）和电气连接点接触良好安全正常工作，按需要给各类用电设备和用电器供电，保持设备清洁，定期清扫；定期和不定期进行检查，发</w:t>
      </w:r>
      <w:r>
        <w:rPr>
          <w:rFonts w:hint="eastAsia" w:ascii="宋体" w:hAnsi="宋体"/>
          <w:sz w:val="21"/>
          <w:szCs w:val="21"/>
        </w:rPr>
        <w:t xml:space="preserve">现隐患及时与采购人和供应商联系，督促、配合维修；处理小故障，应备事故的紧急处理。维护好大院和太湖基地的供配电。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室内外照明和泛光照明：室内外照明的运行、维修和管理。按采购人要求开、闭灯光，保持设备良好；对保修期内的灯具、灯泡自然损坏及时与采购人和供应商联系修复；有节能管理措施；保持设备清洁。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设施：要求中标人严格执行《中华人民共和国消防法》《江苏省消防条例》《苏州市消防条例》等消防安全有关法规，制定各种制度、规程，实行防火责任制，经常开展消防安全教育，组织防火检查，消除火灾隐患，定期检查消防器材和设施，</w:t>
      </w:r>
      <w:r>
        <w:rPr>
          <w:rFonts w:hint="eastAsia" w:ascii="宋体" w:hAnsi="宋体"/>
          <w:sz w:val="21"/>
          <w:szCs w:val="21"/>
        </w:rPr>
        <w:t xml:space="preserve">发现问题及时与采购人和供应商联系，配合设备设施维修，每月进行消防巡视，检查，记录，建立必要的台账，制定灭火和应急疏散预案；与采购人共同进行消防安全培训和组织消防演练；保持设备设施的完好，做好消防设备设施的保洁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给排水和卫生设备系统：从自来水公司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采购人和供应商联系、配合修复；对长期不用的水泵</w:t>
      </w:r>
      <w:r>
        <w:rPr>
          <w:rFonts w:hint="eastAsia" w:ascii="宋体" w:hAnsi="宋体"/>
          <w:sz w:val="21"/>
          <w:szCs w:val="21"/>
        </w:rPr>
        <w:t xml:space="preserve">、阀门要定期检查、测试运行，保持设备清洁；发生紧急情况时及时采取应急措施，卫生设备的阀门、排水口、感应器、水箱等要保持完好。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变配电：变电房、低压配电柜的运行、维护。持证上岗，认真做好各类记录，做好日常维保与设备卫生工作。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电梯：按采购人要求开启、关闭电梯运行；督促配合供应商做好维保工作；发生紧急情况时应立即采取应急措施，及时与采购人和供应商联系，协助采购人和供应商分析事故原因；保持机房设备清洁。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工程维护要制定常用的工程维修单，维修响应要迅速并适时开展人员技术培训。</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w:t>
      </w:r>
      <w:r>
        <w:rPr>
          <w:rFonts w:hint="eastAsia" w:ascii="宋体" w:hAnsi="宋体" w:cs="Times New Roman"/>
          <w:sz w:val="21"/>
          <w:szCs w:val="21"/>
        </w:rPr>
        <w:t xml:space="preserve">秩序维护</w:t>
      </w:r>
      <w:r>
        <w:rPr>
          <w:rFonts w:hint="eastAsia" w:ascii="宋体" w:hAnsi="宋体"/>
          <w:sz w:val="21"/>
          <w:szCs w:val="21"/>
        </w:rPr>
        <w:t xml:space="preserve">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实行</w:t>
      </w:r>
      <w:r>
        <w:rPr>
          <w:rFonts w:hint="eastAsia" w:ascii="宋体" w:hAnsi="宋体"/>
          <w:sz w:val="21"/>
          <w:szCs w:val="21"/>
        </w:rPr>
        <w:t xml:space="preserve">24</w:t>
      </w:r>
      <w:r>
        <w:rPr>
          <w:rFonts w:hint="eastAsia" w:ascii="宋体" w:hAnsi="宋体"/>
          <w:sz w:val="21"/>
          <w:szCs w:val="21"/>
        </w:rPr>
        <w:t xml:space="preserve">小时巡视、值班。应设门岗、地面巡逻，楼宇巡逻，夜间巡逻。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切实做好“防火、防爆、防盗、防破坏”的四防工作；严格治安管理，门岗均为站岗，做好来访登记。白天巡逻、夜间巡逻次数均不少于每四小时一次。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对进出车辆管理、人员、货物进行有序管理、引导，确保周边的道路通畅；负责停车费的代收取。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每班工作时间不超过</w:t>
      </w:r>
      <w:r>
        <w:rPr>
          <w:rFonts w:hint="eastAsia" w:ascii="宋体" w:hAnsi="宋体"/>
          <w:sz w:val="21"/>
          <w:szCs w:val="21"/>
        </w:rPr>
        <w:t xml:space="preserve">12</w:t>
      </w:r>
      <w:r>
        <w:rPr>
          <w:rFonts w:hint="eastAsia" w:ascii="宋体" w:hAnsi="宋体"/>
          <w:sz w:val="21"/>
          <w:szCs w:val="21"/>
        </w:rPr>
        <w:t xml:space="preserve">小时，交接班制度完善，并有工作及交接班记录。</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）保洁服务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每班工作时间不超过</w:t>
      </w:r>
      <w:r>
        <w:rPr>
          <w:rFonts w:hint="eastAsia" w:ascii="宋体" w:hAnsi="宋体"/>
          <w:sz w:val="21"/>
          <w:szCs w:val="21"/>
        </w:rPr>
        <w:t xml:space="preserve">9</w:t>
      </w:r>
      <w:r>
        <w:rPr>
          <w:rFonts w:hint="eastAsia" w:ascii="宋体" w:hAnsi="宋体"/>
          <w:sz w:val="21"/>
          <w:szCs w:val="21"/>
        </w:rPr>
        <w:t xml:space="preserve">小时，一小时用餐和休息；</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保洁区域：室内：楼梯、楼梯间、过道，卫生间、大厅、办公室、会议室；室外：停车场、车道、绿化带</w:t>
      </w:r>
      <w:r>
        <w:rPr>
          <w:rFonts w:hint="eastAsia" w:ascii="宋体" w:hAnsi="宋体"/>
          <w:sz w:val="21"/>
          <w:szCs w:val="21"/>
        </w:rPr>
        <w:t xml:space="preserve">、路面、路灯、围墙护栏。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地面清洁、除尘、去渍、湿拖，每天多次随时清洁，清倒垃圾，并保持垃圾桶干净，擦抹公共区域内门框、窗框、防火门、消火栓柜、指示牌、内墙面等公共设施；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电梯轿厢内保持光亮，及时处理划痕、脱落、灰尘、污渍等状况。</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公共区域玻璃镜面的清洁，使用玻璃刮，清除玻璃上的污渍，保持干净、明亮。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公共区域地面、墙体、门墙、天花（包括出风口）保持表面干净、完整、无脱落、无灰尘、无水迹、无蛛网等污渍。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公共区域家具、灯具不擅自更改，公共区域物品配置（杂志及册架、垃圾桶、伞架、沙发、茶几、指示标志等）及时除</w:t>
      </w:r>
      <w:r>
        <w:rPr>
          <w:rFonts w:hint="eastAsia" w:ascii="宋体" w:hAnsi="宋体"/>
          <w:sz w:val="21"/>
          <w:szCs w:val="21"/>
        </w:rPr>
        <w:t xml:space="preserve">尘、清洁，保持光亮、整洁、无灰尘、无损坏。</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公共卫生间：面盆、镜子保持洁净，及时处理毛发、灰尘、污渍、龙头五金件污渍及滴漏；恭桶：保持洁净、及时处理堵塞、无明显异常噪音；下水：畅通、无明显异常噪音；排风系统完好，运行时无明显异常噪音；及时补充卫生用品；放除臭剂于小便池内；视需要喷空气清新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办公室、会议室：清扫、拖地、收集、倾倒垃圾并更换垃圾袋；湿擦房门及清洁玻璃；家具及固定设备除尘、湿擦；地毯去渍、吸尘。</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垃圾做到日产日清，所有垃圾分类处理集中堆放，做到合理、卫生、四周无散落垃圾，可做废品回收的垃圾，要</w:t>
      </w:r>
      <w:r>
        <w:rPr>
          <w:rFonts w:hint="eastAsia" w:ascii="宋体" w:hAnsi="宋体"/>
          <w:sz w:val="21"/>
          <w:szCs w:val="21"/>
        </w:rPr>
        <w:t xml:space="preserve">另行放置，垃圾间保持清洁、无异味，及时消杀，防止发生虫害。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每月一次做好大楼的除四害工作。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停车场、车道：清扫垃圾、杂物；路灯、围墙护栏清洗。</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bookmarkStart w:id="94" w:name="_Hlk42635584"/>
      <w:r>
        <w:rPr>
          <w:rFonts w:hint="eastAsia" w:ascii="宋体" w:hAnsi="宋体"/>
          <w:sz w:val="21"/>
          <w:szCs w:val="21"/>
        </w:rPr>
        <w:t xml:space="preserve">绿化带、路面、路灯、围墙护栏</w:t>
      </w:r>
      <w:bookmarkEnd w:id="94"/>
      <w:r>
        <w:rPr>
          <w:rFonts w:hint="eastAsia" w:ascii="宋体" w:hAnsi="宋体"/>
          <w:sz w:val="21"/>
          <w:szCs w:val="21"/>
        </w:rPr>
        <w:t xml:space="preserve">：地面、路灯清洁；收集、倾倒垃圾去指定地点并更换垃圾袋；清洁、除尘、湿擦消防箱及灭火器；按季节做好卫生消杀工作。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保洁日常服务内容</w:t>
      </w:r>
      <w:r/>
    </w:p>
    <w:tbl>
      <w:tblPr>
        <w:tblW w:w="9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1872"/>
        <w:gridCol w:w="5420"/>
        <w:gridCol w:w="1620"/>
      </w:tblGrid>
      <w:tr>
        <w:trPr>
          <w:trHeight w:val="23"/>
        </w:trPr>
        <w:tc>
          <w:tcPr>
            <w:tcBorders>
              <w:top w:val="single" w:color="auto" w:sz="8" w:space="0"/>
              <w:left w:val="single" w:color="auto" w:sz="8" w:space="0"/>
              <w:bottom w:val="single" w:color="auto" w:sz="8" w:space="0"/>
              <w:right w:val="single" w:color="auto" w:sz="8" w:space="0"/>
            </w:tcBorders>
            <w:tcW w:w="928"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岗位</w:t>
            </w:r>
            <w:r/>
          </w:p>
        </w:tc>
        <w:tc>
          <w:tcPr>
            <w:tcBorders>
              <w:top w:val="single" w:color="auto" w:sz="8" w:space="0"/>
              <w:left w:val="single" w:color="auto" w:sz="8" w:space="0"/>
              <w:bottom w:val="single" w:color="auto" w:sz="8" w:space="0"/>
              <w:right w:val="single" w:color="auto" w:sz="8" w:space="0"/>
            </w:tcBorders>
            <w:tcW w:w="1872"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区域</w:t>
            </w:r>
            <w:r/>
          </w:p>
        </w:tc>
        <w:tc>
          <w:tcPr>
            <w:tcBorders>
              <w:top w:val="single" w:color="auto" w:sz="8" w:space="0"/>
              <w:left w:val="single" w:color="auto" w:sz="8" w:space="0"/>
              <w:bottom w:val="single" w:color="auto" w:sz="8" w:space="0"/>
              <w:right w:val="single" w:color="auto" w:sz="8" w:space="0"/>
            </w:tcBorders>
            <w:tcW w:w="542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内容</w:t>
            </w:r>
            <w:r/>
          </w:p>
        </w:tc>
        <w:tc>
          <w:tcPr>
            <w:tcBorders>
              <w:top w:val="single" w:color="auto" w:sz="8" w:space="0"/>
              <w:left w:val="single" w:color="auto" w:sz="8" w:space="0"/>
              <w:bottom w:val="single" w:color="auto" w:sz="8" w:space="0"/>
              <w:right w:val="single" w:color="auto" w:sz="8" w:space="0"/>
            </w:tcBorders>
            <w:tcW w:w="1620" w:type="dxa"/>
            <w:vAlign w:val="center"/>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清洁频率</w:t>
            </w:r>
            <w:r/>
          </w:p>
        </w:tc>
      </w:tr>
      <w:tr>
        <w:trPr>
          <w:trHeight w:val="23"/>
        </w:trPr>
        <w:tc>
          <w:tcPr>
            <w:tcBorders>
              <w:top w:val="single" w:color="auto" w:sz="8" w:space="0"/>
            </w:tcBorders>
            <w:tcW w:w="928" w:type="dxa"/>
            <w:vAlign w:val="center"/>
            <w:vMerge w:val="restart"/>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室</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内</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保</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洁</w:t>
            </w:r>
            <w:r/>
          </w:p>
        </w:tc>
        <w:tc>
          <w:tcPr>
            <w:tcBorders>
              <w:top w:val="single" w:color="auto" w:sz="8" w:space="0"/>
            </w:tcBorders>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楼梯、楼梯间、过道</w:t>
            </w:r>
            <w:r/>
          </w:p>
        </w:tc>
        <w:tc>
          <w:tcPr>
            <w:tcBorders>
              <w:top w:val="single" w:color="auto" w:sz="8" w:space="0"/>
            </w:tcBorders>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地面清洁、除尘、去渍、湿拖；</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收集倾倒垃圾去指定地点并更换垃圾袋；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清洁玻璃面板、窗户及房门；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清洁除尘湿擦消防箱及灭火器；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公用过道地面清洗；</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去除蜘蛛网。</w:t>
            </w:r>
            <w:r/>
          </w:p>
        </w:tc>
        <w:tc>
          <w:tcPr>
            <w:tcBorders>
              <w:top w:val="single" w:color="auto" w:sz="8" w:space="0"/>
            </w:tcBorders>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季</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随时</w:t>
            </w:r>
            <w:r/>
          </w:p>
        </w:tc>
      </w:tr>
      <w:tr>
        <w:trP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卫生间</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厕所保洁、瓷砖、地面去污；</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放除臭剂于小便池内</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干拖地面，去除污渍；</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补充卫生消耗品；</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使用清洁剂清洗便池、地板及台盆。</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三次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二次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三次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视需要</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三次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随时</w:t>
            </w:r>
            <w:r/>
          </w:p>
        </w:tc>
      </w:tr>
      <w:tr>
        <w:trP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大厅</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地面清扫、拖地、去污，使用专用清洁剂；</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玻璃门清洁、去尘；</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清理垃圾桶；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去除蜘蛛网。</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随时</w:t>
            </w:r>
            <w:r/>
          </w:p>
        </w:tc>
      </w:tr>
      <w:tr>
        <w:trP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办公室</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会议室</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清扫、拖地、收集、倾倒垃圾并更换垃圾袋；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湿擦房门及清洁玻璃；</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家具及固定设备除尘、湿擦；</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去除蜘蛛网。</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二次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随时</w:t>
            </w:r>
            <w:r/>
          </w:p>
        </w:tc>
      </w:tr>
      <w:tr>
        <w:trPr>
          <w:trHeight w:val="23"/>
        </w:trPr>
        <w:tc>
          <w:tcPr>
            <w:tcW w:w="928" w:type="dxa"/>
            <w:vAlign w:val="center"/>
            <w:vMerge w:val="restart"/>
            <w:textDirection w:val="lrTb"/>
            <w:noWrap w:val="false"/>
          </w:tcPr>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室</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外</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保</w:t>
            </w:r>
            <w:r/>
          </w:p>
          <w:p>
            <w:pPr>
              <w:ind w:left="0"/>
              <w:jc w:val="center"/>
              <w:widowControl w:val="off"/>
              <w:tabs>
                <w:tab w:val="left" w:pos="420" w:leader="none"/>
              </w:tabs>
              <w:rPr>
                <w:rFonts w:ascii="宋体" w:hAnsi="宋体"/>
                <w:sz w:val="21"/>
                <w:szCs w:val="21"/>
              </w:rPr>
            </w:pPr>
            <w:r>
              <w:rPr>
                <w:rFonts w:hint="eastAsia" w:ascii="宋体" w:hAnsi="宋体"/>
                <w:sz w:val="21"/>
                <w:szCs w:val="21"/>
              </w:rPr>
              <w:t xml:space="preserve">洁</w:t>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停车场、车道</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清扫垃圾、杂物；</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路灯、围墙护栏清洗。</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月</w:t>
            </w:r>
            <w:r/>
          </w:p>
        </w:tc>
      </w:tr>
      <w:tr>
        <w:trPr>
          <w:trHeight w:val="23"/>
        </w:trPr>
        <w:tc>
          <w:tcPr>
            <w:tcW w:w="928" w:type="dxa"/>
            <w:vAlign w:val="center"/>
            <w:vMerge w:val="continue"/>
            <w:textDirection w:val="lrTb"/>
            <w:noWrap w:val="false"/>
          </w:tcPr>
          <w:p>
            <w:pPr>
              <w:ind w:left="0"/>
              <w:jc w:val="center"/>
              <w:widowControl w:val="off"/>
              <w:tabs>
                <w:tab w:val="left" w:pos="420" w:leader="none"/>
              </w:tabs>
              <w:rPr>
                <w:rFonts w:ascii="宋体" w:hAnsi="宋体"/>
                <w:sz w:val="21"/>
                <w:szCs w:val="21"/>
              </w:rPr>
            </w:pPr>
            <w:r>
              <w:rPr>
                <w:rFonts w:ascii="宋体" w:hAnsi="宋体"/>
                <w:sz w:val="21"/>
                <w:szCs w:val="21"/>
              </w:rPr>
            </w:r>
            <w:r/>
          </w:p>
        </w:tc>
        <w:tc>
          <w:tcPr>
            <w:tcW w:w="1872"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绿化带、路面、路灯、围墙护栏</w:t>
            </w:r>
            <w:r/>
          </w:p>
        </w:tc>
        <w:tc>
          <w:tcPr>
            <w:tcW w:w="54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地面清洁、除尘、去渍；</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收集、倾倒垃圾去指定地点并更换垃圾袋；</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清洁路灯；</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清洁、除尘、湿擦消防箱及灭火器；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去除蜘蛛网；</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按季节做好卫生消杀工作。</w:t>
            </w:r>
            <w:r/>
          </w:p>
        </w:tc>
        <w:tc>
          <w:tcPr>
            <w:tcW w:w="1620" w:type="dxa"/>
            <w:vAlign w:val="center"/>
            <w:textDirection w:val="lrTb"/>
            <w:noWrap w:val="false"/>
          </w:tcPr>
          <w:p>
            <w:pPr>
              <w:ind w:left="0"/>
              <w:jc w:val="left"/>
              <w:widowControl w:val="off"/>
              <w:tabs>
                <w:tab w:val="left" w:pos="420" w:leader="none"/>
              </w:tabs>
              <w:rPr>
                <w:rFonts w:ascii="宋体" w:hAnsi="宋体"/>
                <w:sz w:val="21"/>
                <w:szCs w:val="21"/>
              </w:rPr>
            </w:pPr>
            <w:r>
              <w:rPr>
                <w:rFonts w:hint="eastAsia" w:ascii="宋体" w:hAnsi="宋体"/>
                <w:sz w:val="21"/>
                <w:szCs w:val="21"/>
              </w:rPr>
              <w:t xml:space="preserve">1. </w:t>
            </w:r>
            <w:r>
              <w:rPr>
                <w:rFonts w:hint="eastAsia" w:ascii="宋体" w:hAnsi="宋体"/>
                <w:sz w:val="21"/>
                <w:szCs w:val="21"/>
              </w:rPr>
              <w:t xml:space="preserve">二次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2.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日</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3.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4. </w:t>
            </w:r>
            <w:r>
              <w:rPr>
                <w:rFonts w:hint="eastAsia" w:ascii="宋体" w:hAnsi="宋体"/>
                <w:sz w:val="21"/>
                <w:szCs w:val="21"/>
              </w:rPr>
              <w:t xml:space="preserve">一次</w:t>
            </w:r>
            <w:r>
              <w:rPr>
                <w:rFonts w:hint="eastAsia" w:ascii="宋体" w:hAnsi="宋体"/>
                <w:sz w:val="21"/>
                <w:szCs w:val="21"/>
              </w:rPr>
              <w:t xml:space="preserve">/</w:t>
            </w:r>
            <w:r>
              <w:rPr>
                <w:rFonts w:hint="eastAsia" w:ascii="宋体" w:hAnsi="宋体"/>
                <w:sz w:val="21"/>
                <w:szCs w:val="21"/>
              </w:rPr>
              <w:t xml:space="preserve">周</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5. </w:t>
            </w:r>
            <w:r>
              <w:rPr>
                <w:rFonts w:hint="eastAsia" w:ascii="宋体" w:hAnsi="宋体"/>
                <w:sz w:val="21"/>
                <w:szCs w:val="21"/>
              </w:rPr>
              <w:t xml:space="preserve">随时</w:t>
            </w:r>
            <w:r/>
          </w:p>
          <w:p>
            <w:pPr>
              <w:ind w:left="0"/>
              <w:jc w:val="left"/>
              <w:widowControl w:val="off"/>
              <w:tabs>
                <w:tab w:val="left" w:pos="420" w:leader="none"/>
              </w:tabs>
              <w:rPr>
                <w:rFonts w:ascii="宋体" w:hAnsi="宋体"/>
                <w:sz w:val="21"/>
                <w:szCs w:val="21"/>
              </w:rPr>
            </w:pPr>
            <w:r>
              <w:rPr>
                <w:rFonts w:hint="eastAsia" w:ascii="宋体" w:hAnsi="宋体"/>
                <w:sz w:val="21"/>
                <w:szCs w:val="21"/>
              </w:rPr>
              <w:t xml:space="preserve">6. </w:t>
            </w:r>
            <w:r>
              <w:rPr>
                <w:rFonts w:hint="eastAsia" w:ascii="宋体" w:hAnsi="宋体"/>
                <w:sz w:val="21"/>
                <w:szCs w:val="21"/>
              </w:rPr>
              <w:t xml:space="preserve">视需要</w:t>
            </w:r>
            <w:r/>
          </w:p>
        </w:tc>
      </w:tr>
    </w:tbl>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）餐饮管理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餐饮服务应满足基本工作用餐需求及公务接待用餐需求。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要求各种餐具用品做到卫生、洁净、消毒；餐室（厨房）无蝇、无虫。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就餐按时不误餐，伙食调剂恰当，味道可口，品种样式多样；高温季节制作防暑降温食品及传统节日制作传统小吃（例如：春节水饺、元宵节汤圆、端午节的粽子、夏季降暑饮品（绿豆汤等）、中秋月饼等推出主题菜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基本要求：餐饮服务应满足工作用餐需求及接待用餐需求。工作餐应注重营养搭配。三餐要求确保营养搭配合理，菜式选择丰富。工作餐总体满意率达到</w:t>
      </w:r>
      <w:r>
        <w:rPr>
          <w:rFonts w:hint="eastAsia" w:ascii="宋体" w:hAnsi="宋体"/>
          <w:sz w:val="21"/>
          <w:szCs w:val="21"/>
        </w:rPr>
        <w:t xml:space="preserve">95%</w:t>
      </w:r>
      <w:r>
        <w:rPr>
          <w:rFonts w:hint="eastAsia" w:ascii="宋体" w:hAnsi="宋体"/>
          <w:sz w:val="21"/>
          <w:szCs w:val="21"/>
        </w:rPr>
        <w:t xml:space="preserve">以上。具有一定特色，并能根据时令及时调节。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每餐饭菜必须在就餐前</w:t>
      </w:r>
      <w:r>
        <w:rPr>
          <w:rFonts w:hint="eastAsia" w:ascii="宋体" w:hAnsi="宋体"/>
          <w:sz w:val="21"/>
          <w:szCs w:val="21"/>
        </w:rPr>
        <w:t xml:space="preserve">15</w:t>
      </w:r>
      <w:r>
        <w:rPr>
          <w:rFonts w:hint="eastAsia" w:ascii="宋体" w:hAnsi="宋体"/>
          <w:sz w:val="21"/>
          <w:szCs w:val="21"/>
        </w:rPr>
        <w:t xml:space="preserve">分钟准备完毕。加工后的饭菜要注意保温、保洁。就餐期间餐厅员工应根据就餐情况及时调配饭菜，保证饭菜供应充足。</w:t>
      </w:r>
      <w:r>
        <w:rPr>
          <w:rFonts w:hint="eastAsia" w:ascii="宋体" w:hAnsi="宋体"/>
          <w:sz w:val="21"/>
          <w:szCs w:val="21"/>
        </w:rPr>
        <w:t xml:space="preserve">就餐时间：早饭时间：</w:t>
      </w:r>
      <w:r>
        <w:rPr>
          <w:rFonts w:hint="eastAsia" w:ascii="宋体" w:hAnsi="宋体"/>
          <w:sz w:val="21"/>
          <w:szCs w:val="21"/>
        </w:rPr>
        <w:t xml:space="preserve">7</w:t>
      </w:r>
      <w:r>
        <w:rPr>
          <w:rFonts w:hint="eastAsia" w:ascii="宋体" w:hAnsi="宋体"/>
          <w:sz w:val="21"/>
          <w:szCs w:val="21"/>
        </w:rPr>
        <w:t xml:space="preserve">点</w:t>
      </w:r>
      <w:r>
        <w:rPr>
          <w:rFonts w:hint="eastAsia" w:ascii="宋体" w:hAnsi="宋体"/>
          <w:sz w:val="21"/>
          <w:szCs w:val="21"/>
        </w:rPr>
        <w:t xml:space="preserve">20</w:t>
      </w:r>
      <w:r>
        <w:rPr>
          <w:rFonts w:hint="eastAsia" w:ascii="宋体" w:hAnsi="宋体"/>
          <w:sz w:val="21"/>
          <w:szCs w:val="21"/>
        </w:rPr>
        <w:t xml:space="preserve">分到</w:t>
      </w:r>
      <w:r>
        <w:rPr>
          <w:rFonts w:hint="eastAsia" w:ascii="宋体" w:hAnsi="宋体"/>
          <w:sz w:val="21"/>
          <w:szCs w:val="21"/>
        </w:rPr>
        <w:t xml:space="preserve">8</w:t>
      </w:r>
      <w:r>
        <w:rPr>
          <w:rFonts w:hint="eastAsia" w:ascii="宋体" w:hAnsi="宋体"/>
          <w:sz w:val="21"/>
          <w:szCs w:val="21"/>
        </w:rPr>
        <w:t xml:space="preserve">点</w:t>
      </w:r>
      <w:r>
        <w:rPr>
          <w:rFonts w:hint="eastAsia" w:ascii="宋体" w:hAnsi="宋体"/>
          <w:sz w:val="21"/>
          <w:szCs w:val="21"/>
        </w:rPr>
        <w:t xml:space="preserve">30</w:t>
      </w:r>
      <w:r>
        <w:rPr>
          <w:rFonts w:hint="eastAsia" w:ascii="宋体" w:hAnsi="宋体"/>
          <w:sz w:val="21"/>
          <w:szCs w:val="21"/>
        </w:rPr>
        <w:t xml:space="preserve">分；午饭时间：</w:t>
      </w:r>
      <w:r>
        <w:rPr>
          <w:rFonts w:hint="eastAsia" w:ascii="宋体" w:hAnsi="宋体"/>
          <w:sz w:val="21"/>
          <w:szCs w:val="21"/>
        </w:rPr>
        <w:t xml:space="preserve">11</w:t>
      </w:r>
      <w:r>
        <w:rPr>
          <w:rFonts w:hint="eastAsia" w:ascii="宋体" w:hAnsi="宋体"/>
          <w:sz w:val="21"/>
          <w:szCs w:val="21"/>
        </w:rPr>
        <w:t xml:space="preserve">点</w:t>
      </w:r>
      <w:r>
        <w:rPr>
          <w:rFonts w:hint="eastAsia" w:ascii="宋体" w:hAnsi="宋体"/>
          <w:sz w:val="21"/>
          <w:szCs w:val="21"/>
        </w:rPr>
        <w:t xml:space="preserve">15</w:t>
      </w:r>
      <w:r>
        <w:rPr>
          <w:rFonts w:hint="eastAsia" w:ascii="宋体" w:hAnsi="宋体"/>
          <w:sz w:val="21"/>
          <w:szCs w:val="21"/>
        </w:rPr>
        <w:t xml:space="preserve">分到</w:t>
      </w:r>
      <w:r>
        <w:rPr>
          <w:rFonts w:hint="eastAsia" w:ascii="宋体" w:hAnsi="宋体"/>
          <w:sz w:val="21"/>
          <w:szCs w:val="21"/>
        </w:rPr>
        <w:t xml:space="preserve">12</w:t>
      </w:r>
      <w:r>
        <w:rPr>
          <w:rFonts w:hint="eastAsia" w:ascii="宋体" w:hAnsi="宋体"/>
          <w:sz w:val="21"/>
          <w:szCs w:val="21"/>
        </w:rPr>
        <w:t xml:space="preserve">点；晚饭时间：</w:t>
      </w:r>
      <w:r>
        <w:rPr>
          <w:rFonts w:hint="eastAsia" w:ascii="宋体" w:hAnsi="宋体"/>
          <w:sz w:val="21"/>
          <w:szCs w:val="21"/>
        </w:rPr>
        <w:t xml:space="preserve">17</w:t>
      </w:r>
      <w:r>
        <w:rPr>
          <w:rFonts w:hint="eastAsia" w:ascii="宋体" w:hAnsi="宋体"/>
          <w:sz w:val="21"/>
          <w:szCs w:val="21"/>
        </w:rPr>
        <w:t xml:space="preserve">点</w:t>
      </w:r>
      <w:r>
        <w:rPr>
          <w:rFonts w:hint="eastAsia" w:ascii="宋体" w:hAnsi="宋体"/>
          <w:sz w:val="21"/>
          <w:szCs w:val="21"/>
        </w:rPr>
        <w:t xml:space="preserve">00</w:t>
      </w:r>
      <w:r>
        <w:rPr>
          <w:rFonts w:hint="eastAsia" w:ascii="宋体" w:hAnsi="宋体"/>
          <w:sz w:val="21"/>
          <w:szCs w:val="21"/>
        </w:rPr>
        <w:t xml:space="preserve">分到</w:t>
      </w:r>
      <w:r>
        <w:rPr>
          <w:rFonts w:hint="eastAsia" w:ascii="宋体" w:hAnsi="宋体"/>
          <w:sz w:val="21"/>
          <w:szCs w:val="21"/>
        </w:rPr>
        <w:t xml:space="preserve">17</w:t>
      </w:r>
      <w:r>
        <w:rPr>
          <w:rFonts w:hint="eastAsia" w:ascii="宋体" w:hAnsi="宋体"/>
          <w:sz w:val="21"/>
          <w:szCs w:val="21"/>
        </w:rPr>
        <w:t xml:space="preserve">点</w:t>
      </w:r>
      <w:r>
        <w:rPr>
          <w:rFonts w:hint="eastAsia" w:ascii="宋体" w:hAnsi="宋体"/>
          <w:sz w:val="21"/>
          <w:szCs w:val="21"/>
        </w:rPr>
        <w:t xml:space="preserve">30</w:t>
      </w:r>
      <w:r>
        <w:rPr>
          <w:rFonts w:hint="eastAsia" w:ascii="宋体" w:hAnsi="宋体"/>
          <w:sz w:val="21"/>
          <w:szCs w:val="21"/>
        </w:rPr>
        <w:t xml:space="preserve">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餐饮结束后，食堂人员应及时对餐桌、厨具、餐具进行清洗和消毒，并分类放在固定位置。对厨房、餐厅进行打扫、冲洗；对剩余饭菜严格按要求进行处理。每周六、日要进行厨具、餐具的消毒浸泡清洗及厨房、餐厅及周边环境的大扫除。</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食堂人员需持有健康证，并公示于餐厅内。对餐厅各项管理制度及服务标准进行公示，并张贴在餐厅明显位置。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应遵守的中华人民共和国相关法律法规及标准：《中华人民共和国食品安全法》、《中华人民共和国食品安全法实施条例》、《餐饮服务食品安全监督管理办法》。</w:t>
      </w:r>
      <w:r/>
    </w:p>
    <w:p>
      <w:pPr>
        <w:ind w:left="0" w:firstLine="420"/>
        <w:spacing w:line="360" w:lineRule="auto"/>
        <w:tabs>
          <w:tab w:val="left" w:pos="0" w:leader="none"/>
        </w:tabs>
        <w:rPr>
          <w:rFonts w:ascii="宋体" w:hAnsi="宋体"/>
          <w:sz w:val="21"/>
          <w:szCs w:val="21"/>
        </w:rPr>
      </w:pPr>
      <w:r>
        <w:rPr>
          <w:rFonts w:ascii="宋体" w:hAnsi="宋体"/>
          <w:sz w:val="21"/>
          <w:szCs w:val="21"/>
        </w:rPr>
        <w:t xml:space="preserve">5.</w:t>
      </w:r>
      <w:r>
        <w:rPr>
          <w:rFonts w:hint="eastAsia" w:ascii="宋体" w:hAnsi="宋体"/>
          <w:sz w:val="21"/>
          <w:szCs w:val="21"/>
        </w:rPr>
        <w:t xml:space="preserve">服务质量要求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）物业管理服务标准，参照江苏省住宅物业管理服务内容与标准执行。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）公共服务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接待值守</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会务接待</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服务时限</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）房屋建筑主体及外立面、公用设施、设备维护与管理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巡检管理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房屋油漆粉饰</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给水设施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排水设施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供配电系统</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道路、停车场（车棚、车库）及配套设施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电梯运行与管理（</w:t>
      </w:r>
      <w:r>
        <w:rPr>
          <w:rFonts w:hint="eastAsia" w:ascii="宋体" w:hAnsi="宋体"/>
          <w:sz w:val="21"/>
          <w:szCs w:val="21"/>
        </w:rPr>
        <w:t xml:space="preserve">8</w:t>
      </w:r>
      <w:r>
        <w:rPr>
          <w:rFonts w:hint="eastAsia" w:ascii="宋体" w:hAnsi="宋体"/>
          <w:sz w:val="21"/>
          <w:szCs w:val="21"/>
        </w:rPr>
        <w:t xml:space="preserve">）</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）清洁管理</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建筑屋顶、外墙保洁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公共区域地面、墙体、门墙、天花（包括出风口）保洁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共用楼道保洁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电梯及电梯厅保洁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共用卫生间保洁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大厅、办公室、会议室保洁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停车场、共用车库或车棚保洁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道路、路灯、围墙护栏保洁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标识、宣传牌、雕塑、信报箱保洁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绿化带保洁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休闲、娱乐、健身设施保洁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门卫、岗亭、监控探头保洁</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垃圾桶、果皮箱</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垃圾收集与处理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卫生消杀</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）安全防范</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人员组织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门卫</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巡逻</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）其他</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紧急事故反应</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其他防范措施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交通、车辆管理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消防</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档案资料</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专项服务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中标金额中管理费与考核挂钩。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 </w:t>
      </w:r>
      <w:r>
        <w:rPr>
          <w:rFonts w:hint="eastAsia" w:ascii="宋体" w:hAnsi="宋体"/>
          <w:sz w:val="21"/>
          <w:szCs w:val="21"/>
        </w:rPr>
        <w:t xml:space="preserve">其他要求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）进驻单位人员，要求统一着装干净、整洁，应根据不同的工种配发工服和工号牌，仪容仪表要符合规定标准，讲究礼仪、仪表，态度热情，服务到位，发型要统一；服装要求每人春秋季各提供</w:t>
      </w:r>
      <w:r>
        <w:rPr>
          <w:rFonts w:hint="eastAsia" w:ascii="宋体" w:hAnsi="宋体"/>
          <w:sz w:val="21"/>
          <w:szCs w:val="21"/>
        </w:rPr>
        <w:t xml:space="preserve">2</w:t>
      </w:r>
      <w:r>
        <w:rPr>
          <w:rFonts w:hint="eastAsia" w:ascii="宋体" w:hAnsi="宋体"/>
          <w:sz w:val="21"/>
          <w:szCs w:val="21"/>
        </w:rPr>
        <w:t xml:space="preserve">套，全年每人不少于</w:t>
      </w:r>
      <w:r>
        <w:rPr>
          <w:rFonts w:hint="eastAsia" w:ascii="宋体" w:hAnsi="宋体"/>
          <w:sz w:val="21"/>
          <w:szCs w:val="21"/>
        </w:rPr>
        <w:t xml:space="preserve">4</w:t>
      </w:r>
      <w:r>
        <w:rPr>
          <w:rFonts w:hint="eastAsia" w:ascii="宋体" w:hAnsi="宋体"/>
          <w:sz w:val="21"/>
          <w:szCs w:val="21"/>
        </w:rPr>
        <w:t xml:space="preserve">套制服（包括但不限于制服，鞋子，帽子，肩章等）；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）男员工不准留胡须、蓄长发；女员工不准浓妆艳抹或佩戴过分的饰物，头发染色不能过艳。所有员工白天工作时间不能着大衣和背心或袒胸、露怀工作；</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）不准带朋友或亲戚进入工作场所，不准在采购单位办公区域内抽烟或吃零食、闲谈等，工作中使用语言要文明，举止要大方；</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w:t>
      </w:r>
      <w:r>
        <w:rPr>
          <w:rFonts w:hint="eastAsia" w:ascii="宋体" w:hAnsi="宋体"/>
          <w:sz w:val="21"/>
          <w:szCs w:val="21"/>
        </w:rPr>
        <w:t xml:space="preserve">必须给上述人员按照国家及苏州市的有关规定支付工资和缴纳正常的社会保险等。</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）各岗位人员工作时间以采购单位要求为准，按劳动法等相关法律法规执行。</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）接受采购单位管理部门对物业管理日常工作的监督和管理。</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7</w:t>
      </w:r>
      <w:r>
        <w:rPr>
          <w:rFonts w:hint="eastAsia" w:ascii="宋体" w:hAnsi="宋体"/>
          <w:sz w:val="21"/>
          <w:szCs w:val="21"/>
        </w:rPr>
        <w:t xml:space="preserve">）制定安全防范预案（水、火灾、电、各类设备、异常天气、刑事案件等其他突发性事件）。符合安全生产相关要求。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8</w:t>
      </w:r>
      <w:r>
        <w:rPr>
          <w:rFonts w:hint="eastAsia" w:ascii="宋体" w:hAnsi="宋体"/>
          <w:sz w:val="21"/>
          <w:szCs w:val="21"/>
        </w:rPr>
        <w:t xml:space="preserve">）因项目的特殊性质，中标单位应有做好保密工作的相关措施和相应的管理制度，并有责任在提供服务时履行保密义务，在签订合同前，中标单位应与采购单位签订保密协议，相关协议应提交采购单位备份。</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9</w:t>
      </w:r>
      <w:r>
        <w:rPr>
          <w:rFonts w:hint="eastAsia" w:ascii="宋体" w:hAnsi="宋体"/>
          <w:sz w:val="21"/>
          <w:szCs w:val="21"/>
        </w:rPr>
        <w:t xml:space="preserve">）</w:t>
      </w:r>
      <w:r>
        <w:rPr>
          <w:rFonts w:hint="eastAsia" w:ascii="宋体" w:hAnsi="宋体"/>
          <w:sz w:val="21"/>
          <w:szCs w:val="21"/>
        </w:rPr>
        <w:t xml:space="preserve">中标单位更换管理人员应征得采购单位同意并提前一个月告知采购单位。</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0</w:t>
      </w:r>
      <w:r>
        <w:rPr>
          <w:rFonts w:hint="eastAsia" w:ascii="宋体" w:hAnsi="宋体"/>
          <w:sz w:val="21"/>
          <w:szCs w:val="21"/>
        </w:rPr>
        <w:t xml:space="preserve">）本次物业管理中所涉及的工具、设备、消耗品、保洁用品等（室外保洁工器具除外）由采购单位提供。</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确因采购单位工作需要，中标单位应积极配合采购单位完成一些突击工作。国家法定节假日及日常延时的加班费用不包含在费用测算中，服务人员如确需加班，需提前向采购单位报批，经采购单位审核批准后方可执行，并另行结算。</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（三）方案要求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投标单位须提供针对本项目的服务方案，包括但不限于：对本项目管理的总体设想、管理服务制度、管理服务方案、针对本项目配备的工具、耗材等方面配置方案、培训方案、进退场交接方案、服务期间与其他单位的综合协调方案</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（四）商务要求</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履约期限：</w:t>
      </w:r>
      <w:r>
        <w:rPr>
          <w:rFonts w:hint="eastAsia" w:ascii="宋体" w:hAnsi="宋体"/>
          <w:sz w:val="21"/>
          <w:szCs w:val="21"/>
        </w:rPr>
        <w:t xml:space="preserve"> 2</w:t>
      </w:r>
      <w:r>
        <w:rPr>
          <w:rFonts w:hint="eastAsia" w:ascii="宋体" w:hAnsi="宋体"/>
          <w:sz w:val="21"/>
          <w:szCs w:val="21"/>
        </w:rPr>
        <w:t xml:space="preserve">年；</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）合同价款的支付：</w:t>
      </w:r>
      <w:r>
        <w:rPr>
          <w:rFonts w:hint="eastAsia" w:ascii="宋体" w:hAnsi="宋体"/>
          <w:sz w:val="21"/>
        </w:rPr>
        <w:t xml:space="preserve">签订合同后预付合同金额的</w:t>
      </w:r>
      <w:r>
        <w:rPr>
          <w:rFonts w:ascii="宋体" w:hAnsi="宋体"/>
          <w:sz w:val="21"/>
        </w:rPr>
        <w:t xml:space="preserve">3</w:t>
      </w:r>
      <w:r>
        <w:rPr>
          <w:rFonts w:hint="eastAsia" w:ascii="宋体" w:hAnsi="宋体"/>
          <w:sz w:val="21"/>
        </w:rPr>
        <w:t xml:space="preserve">0%</w:t>
      </w:r>
      <w:r>
        <w:rPr>
          <w:rFonts w:hint="eastAsia" w:ascii="宋体" w:hAnsi="宋体"/>
          <w:sz w:val="21"/>
        </w:rPr>
        <w:t xml:space="preserve">，</w:t>
      </w:r>
      <w:r>
        <w:rPr>
          <w:rFonts w:hint="eastAsia" w:ascii="宋体" w:hAnsi="宋体"/>
          <w:sz w:val="21"/>
          <w:szCs w:val="21"/>
        </w:rPr>
        <w:t xml:space="preserve">在每季度结束考核合格后支付上季度物业管理</w:t>
      </w:r>
      <w:r>
        <w:rPr>
          <w:rFonts w:hint="eastAsia" w:ascii="宋体" w:hAnsi="宋体"/>
          <w:sz w:val="21"/>
          <w:szCs w:val="21"/>
        </w:rPr>
        <w:t xml:space="preserve">费用。每季支付的价款</w:t>
      </w:r>
      <w:r>
        <w:rPr>
          <w:rFonts w:hint="eastAsia" w:ascii="宋体" w:hAnsi="宋体"/>
          <w:sz w:val="21"/>
          <w:szCs w:val="21"/>
        </w:rPr>
        <w:t xml:space="preserve">=</w:t>
      </w:r>
      <w:r>
        <w:rPr>
          <w:rFonts w:hint="eastAsia" w:ascii="宋体" w:hAnsi="宋体"/>
          <w:sz w:val="21"/>
          <w:szCs w:val="21"/>
        </w:rPr>
        <w:t xml:space="preserve">中标价</w:t>
      </w: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预付款</w:t>
      </w: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当季考核惩金</w:t>
      </w:r>
      <w:r>
        <w:rPr>
          <w:rFonts w:hint="eastAsia" w:ascii="宋体" w:hAnsi="宋体"/>
          <w:sz w:val="21"/>
          <w:szCs w:val="21"/>
        </w:rPr>
        <w:t xml:space="preserve">+</w:t>
      </w:r>
      <w:r>
        <w:rPr>
          <w:rFonts w:hint="eastAsia" w:ascii="宋体" w:hAnsi="宋体"/>
          <w:sz w:val="21"/>
          <w:szCs w:val="21"/>
        </w:rPr>
        <w:t xml:space="preserve">桌餐补贴</w:t>
      </w:r>
      <w:r>
        <w:rPr>
          <w:rFonts w:hint="eastAsia" w:ascii="宋体" w:hAnsi="宋体"/>
          <w:sz w:val="21"/>
          <w:szCs w:val="21"/>
        </w:rPr>
        <w:t xml:space="preserve">+</w:t>
      </w:r>
      <w:r>
        <w:rPr>
          <w:rFonts w:hint="eastAsia" w:ascii="宋体" w:hAnsi="宋体"/>
          <w:sz w:val="21"/>
          <w:szCs w:val="21"/>
        </w:rPr>
        <w:t xml:space="preserve">节假日加班费。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在签订合同时，乙方明确表示无需预付款或者主动要求降低预付款比例的，甲方可</w:t>
      </w:r>
      <w:r>
        <w:rPr>
          <w:rFonts w:hint="eastAsia" w:ascii="宋体" w:hAnsi="宋体"/>
          <w:sz w:val="21"/>
          <w:szCs w:val="21"/>
        </w:rPr>
        <w:t xml:space="preserve">不适用上述关于预付款的规定。</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）桌餐补贴：按照菜金总额的</w:t>
      </w:r>
      <w:r>
        <w:rPr>
          <w:rFonts w:hint="eastAsia" w:ascii="宋体" w:hAnsi="宋体"/>
          <w:sz w:val="21"/>
          <w:szCs w:val="21"/>
        </w:rPr>
        <w:t xml:space="preserve">30%</w:t>
      </w:r>
      <w:r>
        <w:rPr>
          <w:rFonts w:hint="eastAsia" w:ascii="宋体" w:hAnsi="宋体"/>
          <w:sz w:val="21"/>
          <w:szCs w:val="21"/>
        </w:rPr>
        <w:t xml:space="preserve">支付桌餐劳务补助，按次计算。</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）节假日按照招标人要求提供工作餐，人员工资按照加班人员的日工资作或半日工资支付（一日三餐、中餐加晚餐，算全天；一日两餐、中餐或者晚餐，算半天）。</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）根据现行税法对甲方征收的与本合同有关的一切税费均由甲方承担；根据现行税法对乙方征收的与本合同有关的一切税费均由乙方承担。</w:t>
      </w:r>
      <w:r>
        <w:rPr>
          <w:rFonts w:hint="eastAsia" w:ascii="宋体" w:hAnsi="宋体"/>
          <w:sz w:val="21"/>
          <w:szCs w:val="21"/>
        </w:rPr>
        <w:t xml:space="preserve"> </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）甲方支付此项费用外不再承担其它任何费用（包括个人），服务人员的薪金、福利、休假日补贴等由乙方付给，与甲方无关。</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考核办法：详见第七章物业考核评分标准。</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6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w:t>
      </w:r>
      <w:r>
        <w:rPr>
          <w:rFonts w:hint="eastAsia" w:ascii="宋体" w:hAnsi="宋体"/>
          <w:sz w:val="21"/>
        </w:rPr>
        <w:t xml:space="preserve">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w:t>
      </w:r>
      <w:r>
        <w:rPr>
          <w:rFonts w:hint="eastAsia" w:ascii="宋体" w:hAnsi="宋体"/>
          <w:sz w:val="21"/>
        </w:rPr>
        <w:t xml:space="preserve">供服务的人员为中小企业依照《中</w:t>
      </w:r>
      <w:r>
        <w:rPr>
          <w:rFonts w:hint="eastAsia" w:ascii="宋体" w:hAnsi="宋体"/>
          <w:sz w:val="21"/>
        </w:rPr>
        <w:t xml:space="preserve">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w:t>
      </w:r>
      <w:r>
        <w:rPr>
          <w:rFonts w:hint="eastAsia" w:ascii="宋体" w:hAnsi="宋体" w:cs="Times New Roman"/>
          <w:b/>
          <w:sz w:val="21"/>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w:t>
      </w:r>
      <w:r>
        <w:rPr>
          <w:rFonts w:hint="eastAsia" w:ascii="宋体" w:hAnsi="宋体"/>
          <w:sz w:val="21"/>
        </w:rPr>
        <w:t xml:space="preserve">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w:t>
      </w:r>
      <w:r>
        <w:rPr>
          <w:rFonts w:hint="eastAsia" w:ascii="宋体" w:hAnsi="宋体"/>
          <w:sz w:val="21"/>
        </w:rPr>
        <w:t xml:space="preserve">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w:t>
      </w:r>
      <w:r>
        <w:rPr>
          <w:rFonts w:hint="eastAsia" w:ascii="宋体" w:hAnsi="宋体"/>
          <w:sz w:val="21"/>
        </w:rPr>
        <w:t xml:space="preserve">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w:t>
      </w:r>
      <w:r>
        <w:rPr>
          <w:rFonts w:hint="eastAsia" w:ascii="宋体" w:hAnsi="宋体"/>
          <w:sz w:val="21"/>
        </w:rPr>
        <w:t xml:space="preserve">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sz w:val="21"/>
          <w:szCs w:val="21"/>
        </w:rPr>
        <w:t xml:space="preserve">登录</w:t>
      </w:r>
      <w:r>
        <w:rPr>
          <w:rFonts w:ascii="宋体" w:hAnsi="宋体"/>
          <w:sz w:val="21"/>
          <w:szCs w:val="21"/>
        </w:rPr>
        <w:t xml:space="preserve">信用中国</w:t>
      </w:r>
      <w:r>
        <w:rPr>
          <w:rFonts w:hint="eastAsia" w:ascii="宋体" w:hAnsi="宋体"/>
          <w:sz w:val="21"/>
          <w:szCs w:val="21"/>
        </w:rPr>
        <w:t xml:space="preserve">网站</w:t>
      </w:r>
      <w:r>
        <w:rPr>
          <w:rFonts w:ascii="宋体" w:hAnsi="宋体"/>
          <w:sz w:val="21"/>
          <w:szCs w:val="21"/>
        </w:rPr>
        <w:t xml:space="preserve">（</w:t>
      </w:r>
      <w:r>
        <w:rPr>
          <w:rFonts w:ascii="宋体" w:hAnsi="宋体"/>
          <w:sz w:val="21"/>
          <w:szCs w:val="21"/>
        </w:rPr>
        <w:t xml:space="preserve">www.creditchina.gov.cn/</w:t>
      </w:r>
      <w:r>
        <w:rPr>
          <w:rFonts w:ascii="宋体" w:hAnsi="宋体"/>
          <w:sz w:val="21"/>
          <w:szCs w:val="21"/>
        </w:rPr>
        <w:t xml:space="preserve">）</w:t>
      </w:r>
      <w:r>
        <w:rPr>
          <w:rFonts w:hint="eastAsia" w:ascii="宋体" w:hAnsi="宋体"/>
          <w:sz w:val="21"/>
          <w:szCs w:val="21"/>
        </w:rPr>
        <w:t xml:space="preserve">和中国政府采购网（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sz w:val="21"/>
          <w:szCs w:val="21"/>
        </w:rPr>
        <w:t xml:space="preserve">查询供应商的信用记录，并将查询结果递交</w:t>
      </w:r>
      <w:r>
        <w:rPr>
          <w:rFonts w:hint="eastAsia" w:ascii="宋体" w:hAnsi="宋体"/>
          <w:sz w:val="21"/>
          <w:szCs w:val="21"/>
        </w:rPr>
        <w:t xml:space="preserve">评标委员会</w:t>
      </w:r>
      <w:r>
        <w:rPr>
          <w:rFonts w:hint="eastAsia" w:ascii="宋体" w:hAnsi="宋体" w:cs="Times New Roman"/>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w:t>
      </w:r>
      <w:r>
        <w:rPr>
          <w:rFonts w:hint="eastAsia" w:ascii="宋体" w:hAnsi="宋体" w:cs="Times New Roman"/>
          <w:sz w:val="21"/>
        </w:rPr>
        <w:t xml:space="preserve">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2"/>
        <w:ind w:left="0" w:firstLine="0"/>
        <w:jc w:val="center"/>
        <w:rPr>
          <w:rFonts w:ascii="宋体" w:hAnsi="宋体"/>
          <w:b/>
          <w:sz w:val="44"/>
          <w:szCs w:val="22"/>
        </w:rPr>
      </w:pPr>
      <w:r/>
      <w:bookmarkStart w:id="95" w:name="_Toc11789"/>
      <w:r/>
      <w:bookmarkStart w:id="96" w:name="_Toc5111"/>
      <w:r/>
      <w:bookmarkStart w:id="97" w:name="_Hlk55741158"/>
      <w:r>
        <w:rPr>
          <w:rFonts w:hint="eastAsia" w:ascii="宋体" w:hAnsi="宋体"/>
          <w:b/>
          <w:sz w:val="44"/>
          <w:szCs w:val="22"/>
        </w:rPr>
        <w:br w:type="page" w:clear="all"/>
      </w:r>
      <w:bookmarkStart w:id="98" w:name="_Toc165274522"/>
      <w:r>
        <w:rPr>
          <w:rFonts w:hint="eastAsia" w:ascii="宋体" w:hAnsi="宋体"/>
          <w:b/>
          <w:sz w:val="44"/>
          <w:szCs w:val="22"/>
        </w:rPr>
        <w:t xml:space="preserve">第五章</w:t>
      </w:r>
      <w:r>
        <w:rPr>
          <w:rFonts w:hint="eastAsia" w:ascii="宋体" w:hAnsi="宋体"/>
          <w:b/>
          <w:sz w:val="44"/>
          <w:szCs w:val="22"/>
        </w:rPr>
        <w:t xml:space="preserve"> </w:t>
      </w:r>
      <w:bookmarkStart w:id="99" w:name="合同的特殊条款"/>
      <w:r/>
      <w:bookmarkEnd w:id="99"/>
      <w:r>
        <w:rPr>
          <w:rFonts w:hint="eastAsia" w:ascii="宋体" w:hAnsi="宋体"/>
          <w:b/>
          <w:sz w:val="44"/>
          <w:szCs w:val="22"/>
        </w:rPr>
        <w:t xml:space="preserve">合同及主要条款</w:t>
      </w:r>
      <w:bookmarkEnd w:id="95"/>
      <w:r/>
      <w:bookmarkEnd w:id="96"/>
      <w:r/>
      <w:bookmarkEnd w:id="98"/>
      <w:r/>
      <w:r/>
    </w:p>
    <w:p>
      <w:pPr>
        <w:ind w:left="0"/>
        <w:jc w:val="center"/>
        <w:rPr>
          <w:rFonts w:ascii="宋体" w:hAnsi="宋体"/>
          <w:b/>
          <w:sz w:val="32"/>
          <w:szCs w:val="32"/>
        </w:rPr>
      </w:pPr>
      <w:r/>
      <w:bookmarkStart w:id="100" w:name="_Toc57376410"/>
      <w:r/>
      <w:bookmarkStart w:id="101" w:name="_Toc27667"/>
      <w:r/>
      <w:bookmarkStart w:id="102" w:name="_Toc8564"/>
      <w:r/>
      <w:bookmarkEnd w:id="97"/>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w:t>
      </w:r>
      <w:r>
        <w:rPr>
          <w:rFonts w:hint="eastAsia" w:ascii="宋体" w:hAnsi="宋体"/>
          <w:sz w:val="21"/>
          <w:szCs w:val="21"/>
        </w:rPr>
        <w:t xml:space="preserve">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w:t>
      </w:r>
      <w:r>
        <w:rPr>
          <w:rFonts w:hint="eastAsia" w:ascii="宋体" w:hAnsi="宋体"/>
          <w:sz w:val="21"/>
          <w:szCs w:val="21"/>
        </w:rPr>
        <w:t xml:space="preserve">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rPr>
        <w:t xml:space="preserve">签订合同后预付合同金额的</w:t>
      </w:r>
      <w:r>
        <w:rPr>
          <w:rFonts w:ascii="宋体" w:hAnsi="宋体"/>
          <w:sz w:val="21"/>
        </w:rPr>
        <w:t xml:space="preserve">3</w:t>
      </w:r>
      <w:r>
        <w:rPr>
          <w:rFonts w:hint="eastAsia" w:ascii="宋体" w:hAnsi="宋体"/>
          <w:sz w:val="21"/>
        </w:rPr>
        <w:t xml:space="preserve">0%</w:t>
      </w:r>
      <w:r>
        <w:rPr>
          <w:rFonts w:hint="eastAsia" w:ascii="宋体" w:hAnsi="宋体"/>
          <w:sz w:val="21"/>
        </w:rPr>
        <w:t xml:space="preserve">，</w:t>
      </w:r>
      <w:r>
        <w:rPr>
          <w:rFonts w:hint="eastAsia" w:ascii="宋体" w:hAnsi="宋体"/>
          <w:sz w:val="21"/>
          <w:szCs w:val="21"/>
        </w:rPr>
        <w:t xml:space="preserve">在每季度结束考核合格后支付上季度物业管理费用。每季支付的价款</w:t>
      </w:r>
      <w:r>
        <w:rPr>
          <w:rFonts w:hint="eastAsia" w:ascii="宋体" w:hAnsi="宋体"/>
          <w:sz w:val="21"/>
          <w:szCs w:val="21"/>
        </w:rPr>
        <w:t xml:space="preserve">=</w:t>
      </w:r>
      <w:r>
        <w:rPr>
          <w:rFonts w:hint="eastAsia" w:ascii="宋体" w:hAnsi="宋体"/>
          <w:sz w:val="21"/>
          <w:szCs w:val="21"/>
        </w:rPr>
        <w:t xml:space="preserve">中标价</w:t>
      </w:r>
      <w:r>
        <w:rPr>
          <w:rFonts w:hint="eastAsia" w:ascii="宋体" w:hAnsi="宋体"/>
          <w:sz w:val="21"/>
          <w:szCs w:val="21"/>
        </w:rPr>
        <w:t xml:space="preserve">/8</w:t>
      </w:r>
      <w:r>
        <w:rPr>
          <w:rFonts w:ascii="宋体" w:hAnsi="宋体"/>
          <w:sz w:val="21"/>
          <w:szCs w:val="21"/>
        </w:rPr>
        <w:t xml:space="preserve">-</w:t>
      </w:r>
      <w:r>
        <w:rPr>
          <w:rFonts w:hint="eastAsia" w:ascii="宋体" w:hAnsi="宋体"/>
          <w:sz w:val="21"/>
          <w:szCs w:val="21"/>
        </w:rPr>
        <w:t xml:space="preserve">预付款</w:t>
      </w:r>
      <w:r>
        <w:rPr>
          <w:rFonts w:hint="eastAsia" w:ascii="宋体" w:hAnsi="宋体"/>
          <w:sz w:val="21"/>
          <w:szCs w:val="21"/>
        </w:rPr>
        <w:t xml:space="preserve">/</w:t>
      </w:r>
      <w:r>
        <w:rPr>
          <w:rFonts w:ascii="宋体" w:hAnsi="宋体"/>
          <w:sz w:val="21"/>
          <w:szCs w:val="21"/>
        </w:rPr>
        <w:t xml:space="preserve">8</w:t>
      </w:r>
      <w:r>
        <w:rPr>
          <w:rFonts w:hint="eastAsia" w:ascii="宋体" w:hAnsi="宋体"/>
          <w:sz w:val="21"/>
          <w:szCs w:val="21"/>
        </w:rPr>
        <w:t xml:space="preserve">-</w:t>
      </w:r>
      <w:r>
        <w:rPr>
          <w:rFonts w:hint="eastAsia" w:ascii="宋体" w:hAnsi="宋体"/>
          <w:sz w:val="21"/>
          <w:szCs w:val="21"/>
        </w:rPr>
        <w:t xml:space="preserve">当季考核惩金</w:t>
      </w:r>
      <w:r>
        <w:rPr>
          <w:rFonts w:hint="eastAsia" w:ascii="宋体" w:hAnsi="宋体"/>
          <w:sz w:val="21"/>
          <w:szCs w:val="21"/>
        </w:rPr>
        <w:t xml:space="preserve">+</w:t>
      </w:r>
      <w:r>
        <w:rPr>
          <w:rFonts w:hint="eastAsia" w:ascii="宋体" w:hAnsi="宋体"/>
          <w:sz w:val="21"/>
          <w:szCs w:val="21"/>
        </w:rPr>
        <w:t xml:space="preserve">桌餐补贴</w:t>
      </w:r>
      <w:r>
        <w:rPr>
          <w:rFonts w:hint="eastAsia" w:ascii="宋体" w:hAnsi="宋体"/>
          <w:sz w:val="21"/>
          <w:szCs w:val="21"/>
        </w:rPr>
        <w:t xml:space="preserve">+</w:t>
      </w:r>
      <w:r>
        <w:rPr>
          <w:rFonts w:hint="eastAsia" w:ascii="宋体" w:hAnsi="宋体"/>
          <w:sz w:val="21"/>
          <w:szCs w:val="21"/>
        </w:rPr>
        <w:t xml:space="preserve">节假日加班费。</w:t>
      </w:r>
      <w:r/>
    </w:p>
    <w:p>
      <w:pPr>
        <w:ind w:left="0" w:firstLine="420"/>
        <w:spacing w:line="360" w:lineRule="auto"/>
        <w:widowControl w:val="off"/>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）在签订合同时，乙方明确表示无需预付款或者主动要求降低预付款比例的，甲方可不适用上述关于预付款的规定。</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）按照《江苏省财政厅</w:t>
      </w:r>
      <w:r>
        <w:rPr>
          <w:rFonts w:hint="eastAsia" w:ascii="宋体" w:hAnsi="宋体"/>
          <w:b/>
          <w:sz w:val="21"/>
          <w:szCs w:val="21"/>
        </w:rPr>
        <w:t xml:space="preserve"> </w:t>
      </w:r>
      <w:r>
        <w:rPr>
          <w:rFonts w:hint="eastAsia" w:ascii="宋体" w:hAnsi="宋体"/>
          <w:b/>
          <w:sz w:val="21"/>
          <w:szCs w:val="21"/>
        </w:rPr>
        <w:t xml:space="preserve">国家金融监管总局江苏监管局</w:t>
      </w:r>
      <w:r>
        <w:rPr>
          <w:rFonts w:hint="eastAsia" w:ascii="宋体" w:hAnsi="宋体"/>
          <w:b/>
          <w:sz w:val="21"/>
          <w:szCs w:val="21"/>
        </w:rPr>
        <w:t xml:space="preserve"> </w:t>
      </w:r>
      <w:r>
        <w:rPr>
          <w:rFonts w:hint="eastAsia" w:ascii="宋体" w:hAnsi="宋体"/>
          <w:b/>
          <w:sz w:val="21"/>
          <w:szCs w:val="21"/>
        </w:rPr>
        <w:t xml:space="preserve">江苏省地方金融监督管理局关于在全省政府采购领域推行电子履约保函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的通知》和相关法律法规规定，采购人如向中标</w:t>
      </w:r>
      <w:r>
        <w:rPr>
          <w:rFonts w:hint="eastAsia" w:ascii="宋体" w:hAnsi="宋体"/>
          <w:b/>
          <w:sz w:val="21"/>
          <w:szCs w:val="21"/>
        </w:rPr>
        <w:t xml:space="preserve">(</w:t>
      </w:r>
      <w:r>
        <w:rPr>
          <w:rFonts w:hint="eastAsia" w:ascii="宋体" w:hAnsi="宋体"/>
          <w:b/>
          <w:sz w:val="21"/>
          <w:szCs w:val="21"/>
        </w:rPr>
        <w:t xml:space="preserve">成交</w:t>
      </w:r>
      <w:r>
        <w:rPr>
          <w:rFonts w:hint="eastAsia" w:ascii="宋体" w:hAnsi="宋体"/>
          <w:b/>
          <w:sz w:val="21"/>
          <w:szCs w:val="21"/>
        </w:rPr>
        <w:t xml:space="preserve">)</w:t>
      </w:r>
      <w:r>
        <w:rPr>
          <w:rFonts w:hint="eastAsia" w:ascii="宋体" w:hAnsi="宋体"/>
          <w:b/>
          <w:sz w:val="21"/>
          <w:szCs w:val="21"/>
        </w:rPr>
        <w:t xml:space="preserve">供应商收取履约保证金的，供应商可以以履约保函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w:t>
      </w:r>
      <w:r>
        <w:rPr>
          <w:rFonts w:hint="eastAsia" w:ascii="宋体" w:hAnsi="宋体"/>
          <w:sz w:val="21"/>
          <w:szCs w:val="21"/>
        </w:rPr>
        <w:t xml:space="preserve">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w:t>
      </w:r>
      <w:r>
        <w:rPr>
          <w:rFonts w:ascii="宋体" w:hAnsi="宋体"/>
          <w:sz w:val="21"/>
          <w:szCs w:val="21"/>
        </w:rPr>
        <w:t xml:space="preserve">5%</w:t>
      </w:r>
      <w:r>
        <w:rPr>
          <w:rFonts w:ascii="宋体" w:hAnsi="宋体"/>
          <w:sz w:val="21"/>
          <w:szCs w:val="21"/>
        </w:rPr>
        <w:t xml:space="preserve">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w:t>
      </w:r>
      <w:r>
        <w:rPr>
          <w:rFonts w:hint="eastAsia" w:ascii="宋体" w:hAnsi="宋体"/>
          <w:sz w:val="21"/>
          <w:szCs w:val="21"/>
        </w:rPr>
        <w:t xml:space="preserve">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如果乙方和甲方因不可抗力而导致合同实施延误或不能履行合同义务，不应该承担误期赔偿或不能履行合同义务的责任。因乙方或甲方先延误或不能履行合同而后遇不可抗力的情形除外。</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本条所述的“不可抗力”系指那些双方无法控制，不可预见的事件，但不包括双方的违约或疏忽。这些事件包括但不限于：战争、严重火灾、洪水</w:t>
      </w:r>
      <w:r>
        <w:rPr>
          <w:rFonts w:hint="eastAsia" w:ascii="宋体" w:hAnsi="宋体"/>
          <w:sz w:val="21"/>
          <w:szCs w:val="21"/>
        </w:rPr>
        <w:t xml:space="preserve">、台风、地震以及其它双方商定的事件。</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w:t>
      </w:r>
      <w:r>
        <w:rPr>
          <w:rFonts w:hint="eastAsia" w:ascii="宋体" w:hAnsi="宋体"/>
          <w:b/>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如果调解不成，双方中的任何一方可向人民法院提起诉讼。诉讼由合</w:t>
      </w:r>
      <w:r>
        <w:rPr>
          <w:rFonts w:hint="eastAsia" w:ascii="宋体" w:hAnsi="宋体"/>
          <w:sz w:val="21"/>
          <w:szCs w:val="21"/>
        </w:rPr>
        <w:t xml:space="preserve">同签订地人民法院管辖。</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w:t>
      </w:r>
      <w:r>
        <w:rPr>
          <w:rFonts w:hint="eastAsia" w:ascii="宋体" w:hAnsi="宋体"/>
          <w:sz w:val="21"/>
          <w:szCs w:val="21"/>
        </w:rPr>
        <w:t xml:space="preserve">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w:t>
      </w:r>
      <w:r>
        <w:rPr>
          <w:rFonts w:hint="eastAsia" w:ascii="宋体" w:hAnsi="宋体"/>
          <w:sz w:val="21"/>
          <w:szCs w:val="21"/>
        </w:rPr>
        <w:t xml:space="preserve">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w:t>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如果甲方违约，应承担相应的违约责任。</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w:t>
      </w:r>
      <w:r>
        <w:rPr>
          <w:rFonts w:hint="eastAsia" w:ascii="宋体" w:hAnsi="宋体"/>
          <w:b/>
          <w:sz w:val="21"/>
          <w:szCs w:val="21"/>
        </w:rPr>
        <w:t xml:space="preserve">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合同修改：除甲乙双方签署书面修改、补充协议，并成为本合同不可分割的一部分之外，本合同条件不得有任何变化或修改。</w:t>
      </w:r>
      <w:r>
        <w:rPr>
          <w:rFonts w:hint="eastAsia" w:ascii="宋体" w:hAnsi="宋体"/>
          <w:sz w:val="21"/>
          <w:szCs w:val="21"/>
        </w:rPr>
        <w:t xml:space="preserve"> </w:t>
      </w:r>
      <w:r/>
    </w:p>
    <w:p>
      <w:pPr>
        <w:pStyle w:val="88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w:t>
      </w:r>
      <w:r>
        <w:rPr>
          <w:rFonts w:hint="eastAsia" w:ascii="宋体" w:hAnsi="宋体"/>
          <w:sz w:val="21"/>
          <w:szCs w:val="21"/>
        </w:rPr>
        <w:t xml:space="preserve">                </w:t>
      </w:r>
      <w:r>
        <w:rPr>
          <w:rFonts w:hint="eastAsia" w:ascii="宋体" w:hAnsi="宋体"/>
          <w:sz w:val="21"/>
          <w:szCs w:val="21"/>
        </w:rPr>
        <w:t xml:space="preserve">法定代表人或授权代表（签字或盖章）：</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hint="eastAsia" w:ascii="宋体" w:hAnsi="宋体"/>
          <w:sz w:val="21"/>
          <w:szCs w:val="21"/>
        </w:rPr>
        <w:t xml:space="preserve">签约日期：</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签约日期：</w:t>
      </w:r>
      <w:r>
        <w:rPr>
          <w:rFonts w:hint="eastAsia" w:ascii="宋体" w:hAnsi="宋体"/>
          <w:sz w:val="21"/>
          <w:szCs w:val="21"/>
        </w:rPr>
        <w:t xml:space="preserve"> </w:t>
      </w:r>
      <w:r/>
    </w:p>
    <w:p>
      <w:pPr>
        <w:pStyle w:val="88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87"/>
        <w:ind w:left="400" w:firstLine="883"/>
        <w:rPr>
          <w:rFonts w:ascii="宋体" w:hAnsi="宋体"/>
          <w:b/>
          <w:sz w:val="44"/>
          <w:szCs w:val="22"/>
        </w:rPr>
      </w:pPr>
      <w:r>
        <w:rPr>
          <w:rFonts w:hint="eastAsia" w:ascii="宋体" w:hAnsi="宋体"/>
          <w:b/>
          <w:sz w:val="44"/>
          <w:szCs w:val="22"/>
        </w:rPr>
        <w:t xml:space="preserve"> </w:t>
      </w:r>
      <w:r/>
    </w:p>
    <w:p>
      <w:pPr>
        <w:pStyle w:val="887"/>
        <w:ind w:left="400" w:firstLine="883"/>
        <w:rPr>
          <w:rFonts w:ascii="宋体" w:hAnsi="宋体"/>
          <w:b/>
          <w:sz w:val="44"/>
          <w:szCs w:val="22"/>
        </w:rPr>
      </w:pPr>
      <w:r>
        <w:rPr>
          <w:rFonts w:hint="eastAsia" w:ascii="宋体" w:hAnsi="宋体"/>
          <w:b/>
          <w:sz w:val="44"/>
          <w:szCs w:val="22"/>
        </w:rPr>
        <w:br w:type="page" w:clear="all"/>
      </w:r>
      <w:r/>
    </w:p>
    <w:p>
      <w:pPr>
        <w:pStyle w:val="842"/>
        <w:ind w:left="0" w:firstLine="0"/>
        <w:jc w:val="center"/>
        <w:rPr>
          <w:rFonts w:ascii="宋体" w:hAnsi="宋体"/>
          <w:b/>
          <w:sz w:val="44"/>
          <w:szCs w:val="22"/>
        </w:rPr>
      </w:pPr>
      <w:r/>
      <w:bookmarkStart w:id="103" w:name="_Toc165274523"/>
      <w:r>
        <w:rPr>
          <w:rFonts w:hint="eastAsia" w:ascii="宋体" w:hAnsi="宋体"/>
          <w:b/>
          <w:sz w:val="44"/>
          <w:szCs w:val="22"/>
        </w:rPr>
        <w:t xml:space="preserve">第六章</w:t>
      </w:r>
      <w:r>
        <w:rPr>
          <w:rFonts w:hint="eastAsia" w:ascii="宋体" w:hAnsi="宋体"/>
          <w:b/>
          <w:sz w:val="44"/>
          <w:szCs w:val="22"/>
        </w:rPr>
        <w:t xml:space="preserve"> </w:t>
      </w:r>
      <w:bookmarkStart w:id="104" w:name="评分要点"/>
      <w:r/>
      <w:bookmarkEnd w:id="104"/>
      <w:r>
        <w:rPr>
          <w:rFonts w:hint="eastAsia" w:ascii="宋体" w:hAnsi="宋体"/>
          <w:b/>
          <w:sz w:val="44"/>
          <w:szCs w:val="22"/>
        </w:rPr>
        <w:t xml:space="preserve">评标办法和评分标准</w:t>
      </w:r>
      <w:bookmarkEnd w:id="100"/>
      <w:r/>
      <w:bookmarkEnd w:id="101"/>
      <w:r/>
      <w:bookmarkEnd w:id="102"/>
      <w:r/>
      <w:bookmarkEnd w:id="103"/>
      <w:r/>
      <w:r/>
    </w:p>
    <w:p>
      <w:pPr>
        <w:ind w:left="0" w:firstLine="422"/>
        <w:spacing w:line="360" w:lineRule="auto"/>
        <w:rPr>
          <w:rFonts w:ascii="宋体" w:hAnsi="宋体"/>
          <w:b/>
          <w:sz w:val="21"/>
          <w:szCs w:val="21"/>
        </w:rPr>
      </w:pPr>
      <w:r/>
      <w:bookmarkStart w:id="105" w:name="_Toc698"/>
      <w:r/>
      <w:bookmarkStart w:id="106" w:name="_Toc17476"/>
      <w:r/>
      <w:bookmarkStart w:id="107" w:name="_Toc16264"/>
      <w:r>
        <w:rPr>
          <w:rFonts w:hint="eastAsia" w:ascii="宋体" w:hAnsi="宋体"/>
          <w:b/>
          <w:sz w:val="21"/>
          <w:szCs w:val="21"/>
        </w:rPr>
        <w:t xml:space="preserve">一、评标办法：</w:t>
      </w:r>
      <w:bookmarkEnd w:id="105"/>
      <w:r/>
      <w:bookmarkEnd w:id="106"/>
      <w:r/>
      <w:bookmarkEnd w:id="107"/>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号）和《关于印发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号）的有关规定，对于符合上述文件规定情形的小微企业、残疾人福利性单位及监狱企业报价给予</w:t>
      </w:r>
      <w:r>
        <w:rPr>
          <w:rFonts w:hint="eastAsia" w:ascii="宋体" w:hAnsi="宋体"/>
          <w:b/>
          <w:sz w:val="21"/>
        </w:rPr>
        <w:t xml:space="preserve">20%</w:t>
      </w:r>
      <w:r>
        <w:rPr>
          <w:rFonts w:hint="eastAsia" w:ascii="宋体" w:hAnsi="宋体"/>
          <w:sz w:val="21"/>
        </w:rPr>
        <w:t xml:space="preserve">的扣除，用扣除后的价格参与评审，如扣除后的价格为最低价的，则作为评标基准价，中标金额则以实际投标报价为准。残疾人福利性单位属于小型、微型企业的，不重复享受政策。</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sz w:val="21"/>
        </w:rPr>
      </w:pPr>
      <w:r>
        <w:rPr>
          <w:rFonts w:hint="eastAsia" w:ascii="宋体" w:hAnsi="宋体"/>
          <w:sz w:val="21"/>
        </w:rPr>
        <w:t xml:space="preserve">小微企业提供《中小企业声明函》；监狱企业提供由省级以上监狱管理局、戒毒管理局（含新疆生产建设兵团）出具的属于</w:t>
      </w:r>
      <w:r>
        <w:rPr>
          <w:rFonts w:hint="eastAsia" w:ascii="宋体" w:hAnsi="宋体"/>
          <w:sz w:val="21"/>
        </w:rPr>
        <w:t xml:space="preserve">监狱企业的证明文件；残疾人福利性单位提供《残疾人福利性单位声明函》。</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62"/>
        <w:ind w:left="0" w:firstLine="0"/>
        <w:rPr>
          <w:rFonts w:ascii="宋体" w:hAnsi="宋体" w:cs="Times New Roman"/>
        </w:rPr>
      </w:pPr>
      <w:r>
        <w:rPr>
          <w:rFonts w:ascii="宋体" w:hAnsi="宋体" w:cs="Times New Roman"/>
        </w:rPr>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45</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投标报价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sz w:val="21"/>
                <w:szCs w:val="21"/>
                <w:lang w:bidi="ar"/>
              </w:rPr>
              <w:t xml:space="preserve">投标报价得分＝（评标基准价</w:t>
            </w:r>
            <w:r>
              <w:rPr>
                <w:rFonts w:hint="eastAsia" w:ascii="宋体" w:hAnsi="宋体"/>
                <w:sz w:val="21"/>
                <w:szCs w:val="21"/>
                <w:lang w:bidi="ar"/>
              </w:rPr>
              <w:t xml:space="preserve">/</w:t>
            </w:r>
            <w:r>
              <w:rPr>
                <w:rFonts w:hint="eastAsia" w:ascii="宋体" w:hAnsi="宋体"/>
                <w:sz w:val="21"/>
                <w:szCs w:val="21"/>
                <w:lang w:bidi="ar"/>
              </w:rPr>
              <w:t xml:space="preserve">投标报价）×</w:t>
            </w:r>
            <w:r>
              <w:rPr>
                <w:rFonts w:ascii="宋体" w:hAnsi="宋体"/>
                <w:sz w:val="21"/>
                <w:szCs w:val="21"/>
                <w:lang w:bidi="ar"/>
              </w:rPr>
              <w:t xml:space="preserve">4</w:t>
            </w:r>
            <w:r>
              <w:rPr>
                <w:rFonts w:hint="eastAsia" w:ascii="宋体" w:hAnsi="宋体"/>
                <w:sz w:val="21"/>
                <w:szCs w:val="21"/>
                <w:lang w:bidi="ar"/>
              </w:rPr>
              <w:t xml:space="preserve">5</w:t>
            </w:r>
            <w:r>
              <w:rPr>
                <w:rFonts w:hint="eastAsia" w:ascii="宋体" w:hAnsi="宋体"/>
                <w:sz w:val="21"/>
                <w:szCs w:val="21"/>
                <w:lang w:bidi="ar"/>
              </w:rPr>
              <w:t xml:space="preserve">％×</w:t>
            </w:r>
            <w:r>
              <w:rPr>
                <w:rFonts w:hint="eastAsia" w:ascii="宋体" w:hAnsi="宋体"/>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4</w:t>
            </w:r>
            <w:r>
              <w:rPr>
                <w:rFonts w:ascii="宋体" w:hAnsi="宋体"/>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55</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ascii="宋体" w:hAnsi="宋体" w:cs="Times New Roman"/>
                <w:sz w:val="21"/>
                <w:szCs w:val="21"/>
              </w:rPr>
              <w:t xml:space="preserve">对本项目管理的总体设想</w:t>
            </w:r>
            <w:r/>
          </w:p>
        </w:tc>
        <w:tc>
          <w:tcPr>
            <w:tcW w:w="4678" w:type="dxa"/>
            <w:vAlign w:val="center"/>
            <w:textDirection w:val="lrTb"/>
            <w:noWrap w:val="false"/>
          </w:tcPr>
          <w:p>
            <w:pPr>
              <w:ind w:left="0"/>
              <w:jc w:val="left"/>
              <w:rPr>
                <w:rFonts w:ascii="宋体" w:hAnsi="宋体" w:cs="Times New Roman"/>
                <w:sz w:val="21"/>
                <w:szCs w:val="21"/>
              </w:rPr>
            </w:pPr>
            <w:r>
              <w:rPr>
                <w:rFonts w:ascii="宋体" w:hAnsi="宋体" w:cs="Times New Roman"/>
                <w:sz w:val="21"/>
                <w:szCs w:val="21"/>
              </w:rPr>
              <w:t xml:space="preserve">投标人根据本项目特点，制定下列内容。</w:t>
            </w:r>
            <w:r/>
          </w:p>
          <w:p>
            <w:pPr>
              <w:ind w:left="0"/>
              <w:jc w:val="left"/>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项目特点与需求分析，项目运作设想；</w:t>
            </w:r>
            <w:r/>
          </w:p>
          <w:p>
            <w:pPr>
              <w:ind w:left="0"/>
              <w:jc w:val="left"/>
              <w:rPr>
                <w:rFonts w:ascii="宋体" w:hAnsi="宋体" w:cs="Times New Roman"/>
                <w:sz w:val="21"/>
                <w:szCs w:val="21"/>
              </w:rPr>
            </w:pPr>
            <w:r>
              <w:rPr>
                <w:rFonts w:ascii="宋体" w:hAnsi="宋体" w:cs="Times New Roman"/>
                <w:sz w:val="21"/>
                <w:szCs w:val="21"/>
              </w:rPr>
              <w:t xml:space="preserve">2.</w:t>
            </w:r>
            <w:r>
              <w:rPr>
                <w:rFonts w:ascii="宋体" w:hAnsi="宋体" w:cs="Times New Roman"/>
                <w:sz w:val="21"/>
                <w:szCs w:val="21"/>
              </w:rPr>
              <w:t xml:space="preserve">拟采用的管理模式及服务理念；</w:t>
            </w:r>
            <w:r/>
          </w:p>
          <w:p>
            <w:pPr>
              <w:ind w:left="0"/>
              <w:jc w:val="left"/>
              <w:rPr>
                <w:rFonts w:ascii="宋体" w:hAnsi="宋体" w:cs="Times New Roman"/>
                <w:sz w:val="21"/>
                <w:szCs w:val="21"/>
              </w:rPr>
            </w:pPr>
            <w:r>
              <w:rPr>
                <w:rFonts w:ascii="宋体" w:hAnsi="宋体" w:cs="Times New Roman"/>
                <w:sz w:val="21"/>
                <w:szCs w:val="21"/>
              </w:rPr>
              <w:t xml:space="preserve">3.</w:t>
            </w:r>
            <w:r>
              <w:rPr>
                <w:rFonts w:hint="eastAsia" w:ascii="宋体" w:hAnsi="宋体"/>
                <w:sz w:val="21"/>
                <w:szCs w:val="21"/>
              </w:rPr>
              <w:t xml:space="preserve">项目组织管理结构图，管理机构设置，整体运作流程与计划</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hint="eastAsia" w:ascii="宋体" w:hAnsi="宋体"/>
                <w:sz w:val="21"/>
                <w:szCs w:val="21"/>
                <w:lang w:bidi="ar"/>
              </w:rPr>
              <w:t xml:space="preserve">2</w:t>
            </w:r>
            <w:r>
              <w:rPr>
                <w:rFonts w:hint="eastAsia" w:ascii="宋体" w:hAnsi="宋体"/>
                <w:sz w:val="21"/>
                <w:szCs w:val="21"/>
                <w:lang w:bidi="ar"/>
              </w:rPr>
              <w:t xml:space="preserve">分；内容合理性较弱、可行性有所欠缺、操作性不强、与项目实贴合度不高的得</w:t>
            </w:r>
            <w:r>
              <w:rPr>
                <w:rFonts w:hint="eastAsia"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ascii="宋体" w:hAnsi="宋体" w:cs="Times New Roman"/>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bCs/>
                <w:sz w:val="21"/>
                <w:szCs w:val="22"/>
              </w:rPr>
              <w:t xml:space="preserve">服务保障承诺及措施</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sz w:val="21"/>
                <w:szCs w:val="21"/>
                <w:lang w:bidi="ar"/>
              </w:rPr>
              <w:t xml:space="preserve">5</w:t>
            </w:r>
            <w:r>
              <w:rPr>
                <w:rFonts w:ascii="宋体" w:hAnsi="宋体"/>
                <w:sz w:val="21"/>
                <w:szCs w:val="21"/>
                <w:lang w:bidi="ar"/>
              </w:rPr>
              <w:t xml:space="preserve">.</w:t>
            </w:r>
            <w:r>
              <w:rPr>
                <w:rFonts w:hint="eastAsia" w:ascii="宋体" w:hAnsi="宋体"/>
                <w:sz w:val="21"/>
                <w:szCs w:val="21"/>
                <w:lang w:bidi="ar"/>
              </w:rPr>
              <w:t xml:space="preserve">档案管理制度</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cs="Times New Roman"/>
                <w:sz w:val="21"/>
                <w:szCs w:val="21"/>
              </w:rPr>
              <w:t xml:space="preserve">上述每项应逐条叙述，</w:t>
            </w:r>
            <w:r>
              <w:rPr>
                <w:rFonts w:hint="eastAsia" w:ascii="宋体" w:hAnsi="宋体"/>
                <w:sz w:val="21"/>
                <w:szCs w:val="21"/>
                <w:lang w:bidi="ar"/>
              </w:rPr>
              <w:t xml:space="preserve">内容完整，条理清晰的得</w:t>
            </w:r>
            <w:r>
              <w:rPr>
                <w:rFonts w:hint="eastAsia" w:ascii="宋体" w:hAnsi="宋体"/>
                <w:sz w:val="21"/>
                <w:szCs w:val="21"/>
                <w:lang w:bidi="ar"/>
              </w:rPr>
              <w:t xml:space="preserve">2</w:t>
            </w:r>
            <w:r>
              <w:rPr>
                <w:rFonts w:hint="eastAsia" w:ascii="宋体" w:hAnsi="宋体"/>
                <w:sz w:val="21"/>
                <w:szCs w:val="21"/>
                <w:lang w:bidi="ar"/>
              </w:rPr>
              <w:t xml:space="preserve">分；内容基本完整，条理较为清晰的得</w:t>
            </w:r>
            <w:r>
              <w:rPr>
                <w:rFonts w:hint="eastAsia" w:ascii="宋体" w:hAnsi="宋体"/>
                <w:sz w:val="21"/>
                <w:szCs w:val="21"/>
                <w:lang w:bidi="ar"/>
              </w:rPr>
              <w:t xml:space="preserve">1</w:t>
            </w:r>
            <w:r>
              <w:rPr>
                <w:rFonts w:hint="eastAsia" w:ascii="宋体" w:hAnsi="宋体"/>
                <w:sz w:val="21"/>
                <w:szCs w:val="21"/>
                <w:lang w:bidi="ar"/>
              </w:rPr>
              <w:t xml:space="preserve">分；内容有缺陷的得</w:t>
            </w:r>
            <w:r>
              <w:rPr>
                <w:rFonts w:hint="eastAsia" w:ascii="宋体" w:hAnsi="宋体"/>
                <w:sz w:val="21"/>
                <w:szCs w:val="21"/>
                <w:lang w:bidi="ar"/>
              </w:rPr>
              <w:t xml:space="preserve">0.5</w:t>
            </w:r>
            <w:r>
              <w:rPr>
                <w:rFonts w:hint="eastAsia" w:ascii="宋体" w:hAnsi="宋体"/>
                <w:sz w:val="21"/>
                <w:szCs w:val="21"/>
                <w:lang w:bidi="ar"/>
              </w:rPr>
              <w:t xml:space="preserve">分，</w:t>
            </w:r>
            <w:r>
              <w:rPr>
                <w:rFonts w:hint="eastAsia" w:ascii="宋体" w:hAnsi="宋体"/>
                <w:sz w:val="21"/>
                <w:szCs w:val="21"/>
                <w:lang w:bidi="ar"/>
              </w:rPr>
              <w:t xml:space="preserve">每项叙述内容完全脱离采购需求或未作完整叙述的不得分。本项最高得</w:t>
            </w:r>
            <w:r>
              <w:rPr>
                <w:rFonts w:ascii="宋体" w:hAnsi="宋体"/>
                <w:sz w:val="21"/>
                <w:szCs w:val="21"/>
                <w:lang w:bidi="ar"/>
              </w:rPr>
              <w:t xml:space="preserve">10</w:t>
            </w:r>
            <w:r>
              <w:rPr>
                <w:rFonts w:hint="eastAsia" w:ascii="宋体" w:hAnsi="宋体"/>
                <w:sz w:val="21"/>
                <w:szCs w:val="21"/>
                <w:lang w:bidi="ar"/>
              </w:rPr>
              <w:t xml:space="preserve">分</w:t>
            </w:r>
            <w:r>
              <w:rPr>
                <w:rFonts w:hint="eastAsia" w:ascii="宋体" w:hAnsi="宋体"/>
                <w:sz w:val="21"/>
                <w:szCs w:val="21"/>
                <w:lang w:bidi="ar"/>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cs="Times New Roman"/>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bCs/>
                <w:sz w:val="21"/>
                <w:szCs w:val="22"/>
              </w:rPr>
              <w:t xml:space="preserve">保洁管理方案</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bCs/>
                <w:sz w:val="21"/>
                <w:szCs w:val="22"/>
              </w:rPr>
              <w:t xml:space="preserve">设备维护管理方案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bCs/>
                <w:sz w:val="21"/>
                <w:szCs w:val="22"/>
              </w:rPr>
              <w:t xml:space="preserve">客服服务管理方案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bCs/>
                <w:sz w:val="21"/>
                <w:szCs w:val="22"/>
              </w:rPr>
              <w:t xml:space="preserve">餐饮服务管理方案</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ascii="宋体" w:hAnsi="宋体" w:cs="Times New Roman"/>
                <w:sz w:val="21"/>
                <w:szCs w:val="21"/>
              </w:rPr>
              <w:t xml:space="preserve">5.</w:t>
            </w:r>
            <w:r>
              <w:rPr>
                <w:rFonts w:hint="eastAsia" w:ascii="宋体" w:hAnsi="宋体"/>
                <w:bCs/>
                <w:sz w:val="21"/>
                <w:szCs w:val="22"/>
              </w:rPr>
              <w:t xml:space="preserve">突发应急方案</w:t>
            </w:r>
            <w:r>
              <w:rPr>
                <w:rFonts w:hint="eastAsia" w:ascii="宋体" w:hAnsi="宋体" w:cs="Times New Roman"/>
                <w:sz w:val="21"/>
                <w:szCs w:val="21"/>
              </w:rPr>
              <w:t xml:space="preserve">；</w:t>
            </w:r>
            <w:r/>
          </w:p>
          <w:p>
            <w:pPr>
              <w:ind w:left="0"/>
              <w:widowControl w:val="off"/>
              <w:rPr>
                <w:rFonts w:ascii="宋体" w:hAnsi="宋体"/>
                <w:sz w:val="21"/>
                <w:szCs w:val="21"/>
                <w:lang w:bidi="ar"/>
              </w:rPr>
            </w:pPr>
            <w:r>
              <w:rPr>
                <w:rFonts w:hint="eastAsia" w:ascii="宋体" w:hAnsi="宋体" w:cs="Cambria Math"/>
                <w:sz w:val="21"/>
                <w:szCs w:val="21"/>
              </w:rPr>
              <w:t xml:space="preserve">6</w:t>
            </w:r>
            <w:r>
              <w:rPr>
                <w:rFonts w:ascii="宋体" w:hAnsi="宋体" w:cs="Cambria Math"/>
                <w:sz w:val="21"/>
                <w:szCs w:val="21"/>
              </w:rPr>
              <w:t xml:space="preserve">.</w:t>
            </w:r>
            <w:r>
              <w:rPr>
                <w:rFonts w:hint="eastAsia" w:ascii="宋体" w:hAnsi="宋体"/>
                <w:bCs/>
                <w:sz w:val="21"/>
                <w:szCs w:val="22"/>
              </w:rPr>
              <w:t xml:space="preserve">进退场交接方案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cs="Times New Roman"/>
                <w:sz w:val="21"/>
                <w:szCs w:val="21"/>
              </w:rPr>
              <w:t xml:space="preserve">上述每项应逐条叙述，</w:t>
            </w:r>
            <w:r>
              <w:rPr>
                <w:rFonts w:hint="eastAsia" w:ascii="宋体" w:hAnsi="宋体"/>
                <w:sz w:val="21"/>
                <w:szCs w:val="21"/>
                <w:lang w:bidi="ar"/>
              </w:rPr>
              <w:t xml:space="preserve">内容完整，条理清晰的得</w:t>
            </w:r>
            <w:r>
              <w:rPr>
                <w:rFonts w:hint="eastAsia" w:ascii="宋体" w:hAnsi="宋体"/>
                <w:sz w:val="21"/>
                <w:szCs w:val="21"/>
                <w:lang w:bidi="ar"/>
              </w:rPr>
              <w:t xml:space="preserve"> 1</w:t>
            </w:r>
            <w:r>
              <w:rPr>
                <w:rFonts w:hint="eastAsia" w:ascii="宋体" w:hAnsi="宋体"/>
                <w:sz w:val="21"/>
                <w:szCs w:val="21"/>
                <w:lang w:bidi="ar"/>
              </w:rPr>
              <w:t xml:space="preserve">分；内容基本完整，条理较为清晰的得</w:t>
            </w:r>
            <w:r>
              <w:rPr>
                <w:rFonts w:hint="eastAsia" w:ascii="宋体" w:hAnsi="宋体"/>
                <w:sz w:val="21"/>
                <w:szCs w:val="21"/>
                <w:lang w:bidi="ar"/>
              </w:rPr>
              <w:t xml:space="preserve">0.5</w:t>
            </w:r>
            <w:r>
              <w:rPr>
                <w:rFonts w:hint="eastAsia" w:ascii="宋体" w:hAnsi="宋体"/>
                <w:sz w:val="21"/>
                <w:szCs w:val="21"/>
                <w:lang w:bidi="ar"/>
              </w:rPr>
              <w:t xml:space="preserve">分，</w:t>
            </w:r>
            <w:r>
              <w:rPr>
                <w:rFonts w:hint="eastAsia" w:ascii="宋体" w:hAnsi="宋体"/>
                <w:sz w:val="21"/>
                <w:szCs w:val="21"/>
                <w:lang w:bidi="ar"/>
              </w:rPr>
              <w:t xml:space="preserve">每项叙述内容完全脱离采购需求或未作完整叙述的不得分。本项最高得</w:t>
            </w:r>
            <w:r>
              <w:rPr>
                <w:rFonts w:ascii="宋体" w:hAnsi="宋体"/>
                <w:sz w:val="21"/>
                <w:szCs w:val="21"/>
                <w:lang w:bidi="ar"/>
              </w:rPr>
              <w:t xml:space="preserve">6</w:t>
            </w:r>
            <w:r>
              <w:rPr>
                <w:rFonts w:hint="eastAsia" w:ascii="宋体" w:hAnsi="宋体"/>
                <w:sz w:val="21"/>
                <w:szCs w:val="21"/>
                <w:lang w:bidi="ar"/>
              </w:rPr>
              <w:t xml:space="preserve">分</w:t>
            </w:r>
            <w:r>
              <w:rPr>
                <w:rFonts w:hint="eastAsia" w:ascii="宋体" w:hAnsi="宋体"/>
                <w:sz w:val="21"/>
                <w:szCs w:val="21"/>
                <w:lang w:bidi="ar"/>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cs="Times New Roman"/>
                <w:sz w:val="21"/>
                <w:szCs w:val="21"/>
              </w:rPr>
            </w:pPr>
            <w:r>
              <w:rPr>
                <w:rFonts w:hint="eastAsia" w:ascii="宋体" w:hAnsi="宋体"/>
                <w:sz w:val="21"/>
                <w:szCs w:val="21"/>
              </w:rPr>
              <w:t xml:space="preserve">培训方案</w:t>
            </w:r>
            <w:r/>
          </w:p>
        </w:tc>
        <w:tc>
          <w:tcPr>
            <w:tcW w:w="4678" w:type="dxa"/>
            <w:vAlign w:val="center"/>
            <w:textDirection w:val="lrTb"/>
            <w:noWrap w:val="false"/>
          </w:tcPr>
          <w:p>
            <w:pPr>
              <w:ind w:left="0"/>
              <w:rPr>
                <w:rFonts w:ascii="宋体" w:hAnsi="宋体"/>
                <w:sz w:val="21"/>
                <w:szCs w:val="21"/>
              </w:rPr>
            </w:pPr>
            <w:r>
              <w:rPr>
                <w:rFonts w:hint="eastAsia" w:ascii="宋体" w:hAnsi="宋体"/>
                <w:sz w:val="21"/>
                <w:szCs w:val="21"/>
                <w:lang w:bidi="ar"/>
              </w:rPr>
              <w:t xml:space="preserve">内容包括，制定服务人员</w:t>
            </w:r>
            <w:r>
              <w:rPr>
                <w:rFonts w:hint="eastAsia" w:ascii="宋体" w:hAnsi="宋体"/>
                <w:sz w:val="21"/>
                <w:szCs w:val="21"/>
              </w:rPr>
              <w:t xml:space="preserve">培训方案</w:t>
            </w:r>
            <w:r>
              <w:rPr>
                <w:rFonts w:hint="eastAsia" w:ascii="宋体" w:hAnsi="宋体"/>
                <w:sz w:val="21"/>
                <w:szCs w:val="21"/>
                <w:lang w:bidi="ar"/>
              </w:rPr>
              <w:t xml:space="preserve">。</w:t>
            </w:r>
            <w:r/>
          </w:p>
          <w:p>
            <w:pPr>
              <w:ind w:left="0"/>
              <w:rPr>
                <w:rFonts w:ascii="宋体" w:hAnsi="宋体"/>
                <w:bCs/>
                <w:sz w:val="21"/>
                <w:szCs w:val="21"/>
              </w:rPr>
            </w:pPr>
            <w:r>
              <w:rPr>
                <w:rFonts w:hint="eastAsia" w:ascii="宋体" w:hAnsi="宋体"/>
                <w:bCs/>
                <w:sz w:val="21"/>
                <w:szCs w:val="21"/>
              </w:rPr>
              <w:t xml:space="preserve">1.</w:t>
            </w:r>
            <w:r>
              <w:rPr>
                <w:rFonts w:hint="eastAsia" w:ascii="宋体" w:hAnsi="宋体"/>
                <w:bCs/>
                <w:sz w:val="21"/>
                <w:szCs w:val="21"/>
              </w:rPr>
              <w:t xml:space="preserve">培训时间、培训内容；</w:t>
            </w:r>
            <w:r/>
          </w:p>
          <w:p>
            <w:pPr>
              <w:ind w:left="0"/>
              <w:rPr>
                <w:rFonts w:ascii="宋体" w:hAnsi="宋体"/>
                <w:bCs/>
                <w:sz w:val="21"/>
                <w:szCs w:val="21"/>
              </w:rPr>
            </w:pPr>
            <w:r>
              <w:rPr>
                <w:rFonts w:hint="eastAsia" w:ascii="宋体" w:hAnsi="宋体"/>
                <w:bCs/>
                <w:sz w:val="21"/>
                <w:szCs w:val="21"/>
              </w:rPr>
              <w:t xml:space="preserve">2.</w:t>
            </w:r>
            <w:r>
              <w:rPr>
                <w:rFonts w:hint="eastAsia" w:ascii="宋体" w:hAnsi="宋体"/>
                <w:bCs/>
                <w:sz w:val="21"/>
                <w:szCs w:val="21"/>
              </w:rPr>
              <w:t xml:space="preserve">培训目标、培训类别、培训方式及并对培训测试不符合要求的员工有合理处理方案。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lang w:bidi="ar"/>
              </w:rPr>
            </w:pPr>
            <w:r>
              <w:rPr>
                <w:rFonts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进退场交接方案</w:t>
            </w:r>
            <w:r/>
          </w:p>
        </w:tc>
        <w:tc>
          <w:tcPr>
            <w:tcW w:w="4678" w:type="dxa"/>
            <w:vAlign w:val="center"/>
            <w:textDirection w:val="lrTb"/>
            <w:noWrap w:val="false"/>
          </w:tcPr>
          <w:p>
            <w:pPr>
              <w:pStyle w:val="1260"/>
              <w:ind w:left="0"/>
              <w:jc w:val="left"/>
              <w:rPr>
                <w:rFonts w:cs="Times New Roman"/>
                <w:sz w:val="21"/>
                <w:szCs w:val="21"/>
                <w:lang w:eastAsia="zh-CN"/>
              </w:rPr>
            </w:pPr>
            <w:r>
              <w:rPr>
                <w:rFonts w:cs="Times New Roman"/>
                <w:sz w:val="21"/>
                <w:szCs w:val="21"/>
                <w:lang w:eastAsia="zh-CN"/>
              </w:rPr>
              <w:t xml:space="preserve">内容包括：</w:t>
            </w:r>
            <w:r/>
          </w:p>
          <w:p>
            <w:pPr>
              <w:pStyle w:val="1260"/>
              <w:numPr>
                <w:ilvl w:val="255"/>
                <w:numId w:val="0"/>
              </w:numPr>
              <w:jc w:val="left"/>
              <w:rPr>
                <w:rFonts w:cs="Times New Roman"/>
                <w:sz w:val="21"/>
                <w:szCs w:val="21"/>
                <w:lang w:eastAsia="zh-CN"/>
              </w:rPr>
            </w:pPr>
            <w:r>
              <w:rPr>
                <w:rFonts w:hint="eastAsia" w:cs="Times New Roman"/>
                <w:sz w:val="21"/>
                <w:szCs w:val="21"/>
                <w:lang w:eastAsia="zh-CN"/>
              </w:rPr>
              <w:t xml:space="preserve">1</w:t>
            </w:r>
            <w:r>
              <w:rPr>
                <w:rFonts w:cs="Times New Roman"/>
                <w:sz w:val="21"/>
                <w:szCs w:val="21"/>
                <w:lang w:eastAsia="zh-CN"/>
              </w:rPr>
              <w:t xml:space="preserve">.</w:t>
            </w:r>
            <w:r>
              <w:rPr>
                <w:rFonts w:hint="eastAsia" w:cs="Times New Roman"/>
                <w:sz w:val="21"/>
                <w:szCs w:val="21"/>
                <w:lang w:eastAsia="zh-CN"/>
              </w:rPr>
              <w:t xml:space="preserve">资料交接方案；</w:t>
            </w:r>
            <w:r/>
          </w:p>
          <w:p>
            <w:pPr>
              <w:pStyle w:val="1260"/>
              <w:numPr>
                <w:ilvl w:val="255"/>
                <w:numId w:val="0"/>
              </w:numPr>
              <w:jc w:val="left"/>
              <w:rPr>
                <w:rFonts w:cs="Times New Roman"/>
                <w:sz w:val="21"/>
                <w:szCs w:val="21"/>
                <w:lang w:eastAsia="zh-CN"/>
              </w:rPr>
            </w:pPr>
            <w:r>
              <w:rPr>
                <w:rFonts w:hint="eastAsia" w:cs="Times New Roman"/>
                <w:sz w:val="21"/>
                <w:szCs w:val="21"/>
                <w:lang w:eastAsia="zh-CN"/>
              </w:rPr>
              <w:t xml:space="preserve">2</w:t>
            </w:r>
            <w:r>
              <w:rPr>
                <w:rFonts w:cs="Times New Roman"/>
                <w:sz w:val="21"/>
                <w:szCs w:val="21"/>
                <w:lang w:eastAsia="zh-CN"/>
              </w:rPr>
              <w:t xml:space="preserve">.</w:t>
            </w:r>
            <w:r>
              <w:rPr>
                <w:rFonts w:hint="eastAsia" w:cs="Times New Roman"/>
                <w:sz w:val="21"/>
                <w:szCs w:val="21"/>
                <w:lang w:eastAsia="zh-CN"/>
              </w:rPr>
              <w:t xml:space="preserve">设施设备物料接管方案；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w:t>
            </w:r>
            <w:r>
              <w:rPr>
                <w:rFonts w:ascii="宋体" w:hAnsi="宋体"/>
                <w:sz w:val="21"/>
                <w:szCs w:val="21"/>
                <w:lang w:bidi="ar"/>
              </w:rPr>
              <w:t xml:space="preserve">2</w:t>
            </w:r>
            <w:r>
              <w:rPr>
                <w:rFonts w:hint="eastAsia" w:ascii="宋体" w:hAnsi="宋体"/>
                <w:sz w:val="21"/>
                <w:szCs w:val="21"/>
                <w:lang w:bidi="ar"/>
              </w:rPr>
              <w:t xml:space="preserve">分；方案合理性较弱、可行性有所欠缺、操作性不强、与项目实贴合度不高的得</w:t>
            </w:r>
            <w:r>
              <w:rPr>
                <w:rFonts w:ascii="宋体" w:hAnsi="宋体"/>
                <w:sz w:val="21"/>
                <w:szCs w:val="21"/>
                <w:lang w:bidi="ar"/>
              </w:rPr>
              <w:t xml:space="preserve">1</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4</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4</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pStyle w:val="1260"/>
              <w:ind w:left="0"/>
              <w:jc w:val="left"/>
              <w:rPr>
                <w:rFonts w:cs="Times New Roman"/>
                <w:sz w:val="21"/>
                <w:szCs w:val="21"/>
                <w:lang w:eastAsia="zh-CN"/>
              </w:rPr>
            </w:pPr>
            <w:r>
              <w:rPr>
                <w:rFonts w:cs="Times New Roman"/>
                <w:sz w:val="21"/>
                <w:szCs w:val="21"/>
                <w:lang w:eastAsia="zh-CN"/>
              </w:rPr>
              <w:t xml:space="preserve">1.</w:t>
            </w:r>
            <w:r>
              <w:rPr>
                <w:rFonts w:cs="Times New Roman"/>
                <w:sz w:val="21"/>
                <w:szCs w:val="21"/>
                <w:lang w:eastAsia="zh-CN"/>
              </w:rPr>
              <w:t xml:space="preserve">具有</w:t>
            </w:r>
            <w:r>
              <w:rPr>
                <w:rFonts w:hint="eastAsia" w:cs="Times New Roman"/>
                <w:sz w:val="21"/>
                <w:szCs w:val="21"/>
                <w:lang w:eastAsia="zh-CN"/>
              </w:rPr>
              <w:t xml:space="preserve">本科或</w:t>
            </w:r>
            <w:r>
              <w:rPr>
                <w:rFonts w:cs="Times New Roman"/>
                <w:sz w:val="21"/>
                <w:szCs w:val="21"/>
                <w:lang w:eastAsia="zh-CN"/>
              </w:rPr>
              <w:t xml:space="preserve">以上学历的得2分；</w:t>
            </w:r>
            <w:r/>
          </w:p>
          <w:p>
            <w:pPr>
              <w:pStyle w:val="1260"/>
              <w:ind w:left="0"/>
              <w:jc w:val="left"/>
              <w:rPr>
                <w:rFonts w:cs="Times New Roman"/>
                <w:sz w:val="21"/>
                <w:szCs w:val="21"/>
                <w:lang w:eastAsia="zh-CN"/>
              </w:rPr>
            </w:pPr>
            <w:r>
              <w:rPr>
                <w:rFonts w:cs="Times New Roman"/>
                <w:sz w:val="21"/>
                <w:szCs w:val="21"/>
                <w:lang w:eastAsia="zh-CN"/>
              </w:rPr>
              <w:t xml:space="preserve">2.</w:t>
            </w:r>
            <w:r>
              <w:rPr>
                <w:rFonts w:cs="Times New Roman"/>
                <w:sz w:val="21"/>
                <w:szCs w:val="21"/>
                <w:lang w:eastAsia="zh-CN"/>
              </w:rPr>
              <w:t xml:space="preserve">具有物业项目经理证或物业管理从业人员岗位证书</w:t>
            </w:r>
            <w:r>
              <w:rPr>
                <w:rFonts w:cs="Times New Roman"/>
                <w:sz w:val="21"/>
                <w:szCs w:val="21"/>
                <w:lang w:eastAsia="zh-CN"/>
              </w:rPr>
              <w:t xml:space="preserve">的得2分</w:t>
            </w:r>
            <w:r/>
            <w:r>
              <w:rPr>
                <w:rFonts w:cs="Times New Roman"/>
                <w:sz w:val="21"/>
                <w:szCs w:val="21"/>
                <w:lang w:eastAsia="zh-CN"/>
              </w:rPr>
              <w:t xml:space="preserve">；</w:t>
            </w:r>
            <w:r/>
          </w:p>
          <w:p>
            <w:pPr>
              <w:pStyle w:val="1260"/>
              <w:ind w:left="0"/>
              <w:jc w:val="left"/>
              <w:rPr>
                <w:rFonts w:cs="Times New Roman"/>
                <w:sz w:val="21"/>
                <w:szCs w:val="21"/>
                <w:lang w:eastAsia="zh-CN"/>
              </w:rPr>
            </w:pPr>
            <w:r>
              <w:rPr>
                <w:rFonts w:hint="eastAsia" w:cs="Times New Roman"/>
                <w:sz w:val="21"/>
                <w:szCs w:val="21"/>
                <w:lang w:eastAsia="zh-CN"/>
              </w:rPr>
              <w:t xml:space="preserve">3.</w:t>
            </w:r>
            <w:r>
              <w:rPr>
                <w:rFonts w:hint="eastAsia" w:cs="Times New Roman"/>
                <w:sz w:val="21"/>
                <w:szCs w:val="21"/>
                <w:lang w:eastAsia="zh-CN"/>
              </w:rPr>
              <w:t xml:space="preserve">担任项目经理</w:t>
            </w:r>
            <w:r>
              <w:rPr>
                <w:rFonts w:hint="eastAsia" w:cs="Times New Roman"/>
                <w:sz w:val="21"/>
                <w:szCs w:val="21"/>
                <w:lang w:eastAsia="zh-CN"/>
              </w:rPr>
              <w:t xml:space="preserve">5</w:t>
            </w:r>
            <w:r>
              <w:rPr>
                <w:rFonts w:hint="eastAsia" w:cs="Times New Roman"/>
                <w:sz w:val="21"/>
                <w:szCs w:val="21"/>
                <w:lang w:eastAsia="zh-CN"/>
              </w:rPr>
              <w:t xml:space="preserve">年或以上的得</w:t>
            </w:r>
            <w:r>
              <w:rPr>
                <w:rFonts w:cs="Times New Roman"/>
                <w:sz w:val="21"/>
                <w:szCs w:val="21"/>
                <w:lang w:eastAsia="zh-CN"/>
              </w:rPr>
              <w:t xml:space="preserve">3</w:t>
            </w:r>
            <w:r>
              <w:rPr>
                <w:rFonts w:hint="eastAsia" w:cs="Times New Roman"/>
                <w:sz w:val="21"/>
                <w:szCs w:val="21"/>
                <w:lang w:eastAsia="zh-CN"/>
              </w:rPr>
              <w:t xml:space="preserve">分；</w:t>
            </w:r>
            <w:r>
              <w:rPr>
                <w:rFonts w:hint="eastAsia" w:cs="Times New Roman"/>
                <w:sz w:val="21"/>
                <w:szCs w:val="21"/>
                <w:lang w:eastAsia="zh-CN"/>
              </w:rPr>
              <w:t xml:space="preserve">3</w:t>
            </w:r>
            <w:r>
              <w:rPr>
                <w:rFonts w:hint="eastAsia" w:cs="Times New Roman"/>
                <w:sz w:val="21"/>
                <w:szCs w:val="21"/>
                <w:lang w:eastAsia="zh-CN"/>
              </w:rPr>
              <w:t xml:space="preserve">年或以上且</w:t>
            </w:r>
            <w:r>
              <w:rPr>
                <w:rFonts w:hint="eastAsia" w:cs="Times New Roman"/>
                <w:sz w:val="21"/>
                <w:szCs w:val="21"/>
                <w:lang w:eastAsia="zh-CN"/>
              </w:rPr>
              <w:t xml:space="preserve">5</w:t>
            </w:r>
            <w:r>
              <w:rPr>
                <w:rFonts w:hint="eastAsia" w:cs="Times New Roman"/>
                <w:sz w:val="21"/>
                <w:szCs w:val="21"/>
                <w:lang w:eastAsia="zh-CN"/>
              </w:rPr>
              <w:t xml:space="preserve">年以下（不含</w:t>
            </w:r>
            <w:r>
              <w:rPr>
                <w:rFonts w:hint="eastAsia" w:cs="Times New Roman"/>
                <w:sz w:val="21"/>
                <w:szCs w:val="21"/>
                <w:lang w:eastAsia="zh-CN"/>
              </w:rPr>
              <w:t xml:space="preserve">5</w:t>
            </w:r>
            <w:r>
              <w:rPr>
                <w:rFonts w:hint="eastAsia" w:cs="Times New Roman"/>
                <w:sz w:val="21"/>
                <w:szCs w:val="21"/>
                <w:lang w:eastAsia="zh-CN"/>
              </w:rPr>
              <w:t xml:space="preserve">年）的得</w:t>
            </w:r>
            <w:r>
              <w:rPr>
                <w:rFonts w:cs="Times New Roman"/>
                <w:sz w:val="21"/>
                <w:szCs w:val="21"/>
                <w:lang w:eastAsia="zh-CN"/>
              </w:rPr>
              <w:t xml:space="preserve">2</w:t>
            </w:r>
            <w:r>
              <w:rPr>
                <w:rFonts w:hint="eastAsia" w:cs="Times New Roman"/>
                <w:sz w:val="21"/>
                <w:szCs w:val="21"/>
                <w:lang w:eastAsia="zh-CN"/>
              </w:rPr>
              <w:t xml:space="preserve">分。最高得3分。</w:t>
            </w:r>
            <w:r/>
          </w:p>
          <w:p>
            <w:pPr>
              <w:ind w:left="0"/>
              <w:widowControl w:val="off"/>
              <w:rPr>
                <w:rFonts w:ascii="宋体" w:hAnsi="宋体"/>
                <w:b/>
                <w:sz w:val="21"/>
                <w:szCs w:val="21"/>
                <w:lang w:bidi="ar"/>
              </w:rPr>
            </w:pPr>
            <w:r>
              <w:rPr>
                <w:rFonts w:hint="eastAsia" w:ascii="宋体" w:hAnsi="宋体"/>
                <w:b/>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7</w:t>
            </w:r>
            <w:r/>
          </w:p>
        </w:tc>
      </w:tr>
      <w:tr>
        <w:trPr>
          <w:trHeight w:val="416"/>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hint="eastAsia" w:ascii="宋体" w:hAnsi="宋体" w:cs="Times New Roman"/>
                <w:sz w:val="21"/>
                <w:szCs w:val="21"/>
              </w:rPr>
              <w:t xml:space="preserve">主厨</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bCs/>
                <w:sz w:val="21"/>
                <w:szCs w:val="22"/>
              </w:rPr>
              <w:t xml:space="preserve">主厨</w:t>
            </w:r>
            <w:r>
              <w:rPr>
                <w:rFonts w:hint="eastAsia" w:ascii="宋体" w:hAnsi="宋体" w:cs="Times New Roman"/>
                <w:sz w:val="21"/>
                <w:szCs w:val="21"/>
              </w:rPr>
              <w:t xml:space="preserve">具备：</w:t>
            </w:r>
            <w:r>
              <w:rPr>
                <w:rFonts w:ascii="宋体" w:hAnsi="宋体" w:cs="Times New Roman"/>
                <w:sz w:val="21"/>
                <w:szCs w:val="21"/>
              </w:rPr>
              <w:t xml:space="preserve"> </w:t>
            </w:r>
            <w:r/>
          </w:p>
          <w:p>
            <w:pPr>
              <w:numPr>
                <w:ilvl w:val="0"/>
                <w:numId w:val="1"/>
              </w:numPr>
              <w:widowControl w:val="off"/>
              <w:rPr>
                <w:rFonts w:ascii="宋体" w:hAnsi="宋体"/>
                <w:sz w:val="21"/>
                <w:szCs w:val="21"/>
                <w:lang w:bidi="ar"/>
              </w:rPr>
            </w:pPr>
            <w:r>
              <w:rPr>
                <w:rFonts w:hint="eastAsia" w:ascii="宋体" w:hAnsi="宋体"/>
                <w:bCs/>
                <w:sz w:val="21"/>
                <w:szCs w:val="22"/>
              </w:rPr>
              <w:t xml:space="preserve">具有</w:t>
            </w:r>
            <w:r>
              <w:rPr>
                <w:rFonts w:hint="eastAsia" w:ascii="宋体" w:hAnsi="宋体"/>
                <w:bCs/>
                <w:sz w:val="21"/>
                <w:szCs w:val="22"/>
              </w:rPr>
              <w:t xml:space="preserve">中专或技校</w:t>
            </w:r>
            <w:r>
              <w:rPr>
                <w:rFonts w:hint="eastAsia" w:ascii="宋体" w:hAnsi="宋体"/>
                <w:bCs/>
                <w:sz w:val="21"/>
                <w:szCs w:val="22"/>
              </w:rPr>
              <w:t xml:space="preserve">或以上学历（烹饪专业）的得</w:t>
            </w:r>
            <w:r>
              <w:rPr>
                <w:rFonts w:hint="eastAsia" w:ascii="宋体" w:hAnsi="宋体"/>
                <w:bCs/>
                <w:sz w:val="21"/>
                <w:szCs w:val="22"/>
              </w:rPr>
              <w:t xml:space="preserve">2</w:t>
            </w:r>
            <w:r>
              <w:rPr>
                <w:rFonts w:hint="eastAsia" w:ascii="宋体" w:hAnsi="宋体"/>
                <w:bCs/>
                <w:sz w:val="21"/>
                <w:szCs w:val="22"/>
              </w:rPr>
              <w:t xml:space="preserve">分</w:t>
            </w:r>
            <w:r>
              <w:rPr>
                <w:rFonts w:hint="eastAsia" w:ascii="宋体" w:hAnsi="宋体"/>
                <w:sz w:val="21"/>
                <w:szCs w:val="21"/>
                <w:lang w:bidi="ar"/>
              </w:rPr>
              <w:t xml:space="preserve">。</w:t>
            </w:r>
            <w:r/>
          </w:p>
          <w:p>
            <w:pPr>
              <w:ind w:left="0"/>
              <w:widowControl w:val="off"/>
              <w:rPr>
                <w:rFonts w:ascii="宋体" w:hAnsi="宋体" w:cs="Times New Roman"/>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具有相关工作经验</w:t>
            </w:r>
            <w:r>
              <w:rPr>
                <w:rFonts w:hint="eastAsia" w:ascii="宋体" w:hAnsi="宋体"/>
                <w:sz w:val="21"/>
                <w:szCs w:val="21"/>
              </w:rPr>
              <w:t xml:space="preserve">5</w:t>
            </w:r>
            <w:r>
              <w:rPr>
                <w:rFonts w:hint="eastAsia" w:ascii="宋体" w:hAnsi="宋体"/>
                <w:sz w:val="21"/>
                <w:szCs w:val="21"/>
              </w:rPr>
              <w:t xml:space="preserve">年或以上的得</w:t>
            </w:r>
            <w:r>
              <w:rPr>
                <w:rFonts w:hint="eastAsia" w:ascii="宋体" w:hAnsi="宋体"/>
                <w:sz w:val="21"/>
                <w:szCs w:val="21"/>
              </w:rPr>
              <w:t xml:space="preserve">2</w:t>
            </w:r>
            <w:r>
              <w:rPr>
                <w:rFonts w:hint="eastAsia" w:ascii="宋体" w:hAnsi="宋体"/>
                <w:sz w:val="21"/>
                <w:szCs w:val="21"/>
              </w:rPr>
              <w:t xml:space="preserve">分；具有相关工作经验</w:t>
            </w:r>
            <w:r>
              <w:rPr>
                <w:rFonts w:hint="eastAsia" w:ascii="宋体" w:hAnsi="宋体"/>
                <w:sz w:val="21"/>
                <w:szCs w:val="21"/>
              </w:rPr>
              <w:t xml:space="preserve">3</w:t>
            </w:r>
            <w:r>
              <w:rPr>
                <w:rFonts w:hint="eastAsia" w:ascii="宋体" w:hAnsi="宋体"/>
                <w:sz w:val="21"/>
                <w:szCs w:val="21"/>
              </w:rPr>
              <w:t xml:space="preserve">年或以上且</w:t>
            </w:r>
            <w:r>
              <w:rPr>
                <w:rFonts w:hint="eastAsia" w:ascii="宋体" w:hAnsi="宋体"/>
                <w:sz w:val="21"/>
                <w:szCs w:val="21"/>
              </w:rPr>
              <w:t xml:space="preserve">5</w:t>
            </w:r>
            <w:r>
              <w:rPr>
                <w:rFonts w:hint="eastAsia" w:ascii="宋体" w:hAnsi="宋体"/>
                <w:sz w:val="21"/>
                <w:szCs w:val="21"/>
              </w:rPr>
              <w:t xml:space="preserve">年以下（不含</w:t>
            </w:r>
            <w:r>
              <w:rPr>
                <w:rFonts w:hint="eastAsia" w:ascii="宋体" w:hAnsi="宋体"/>
                <w:sz w:val="21"/>
                <w:szCs w:val="21"/>
              </w:rPr>
              <w:t xml:space="preserve">5</w:t>
            </w:r>
            <w:r>
              <w:rPr>
                <w:rFonts w:hint="eastAsia" w:ascii="宋体" w:hAnsi="宋体"/>
                <w:sz w:val="21"/>
                <w:szCs w:val="21"/>
              </w:rPr>
              <w:t xml:space="preserve">年）的得</w:t>
            </w:r>
            <w:r>
              <w:rPr>
                <w:rFonts w:hint="eastAsia" w:ascii="宋体" w:hAnsi="宋体"/>
                <w:sz w:val="21"/>
                <w:szCs w:val="21"/>
              </w:rPr>
              <w:t xml:space="preserve">1</w:t>
            </w:r>
            <w:r>
              <w:rPr>
                <w:rFonts w:hint="eastAsia" w:ascii="宋体" w:hAnsi="宋体"/>
                <w:sz w:val="21"/>
                <w:szCs w:val="21"/>
              </w:rPr>
              <w:t xml:space="preserve">分</w:t>
            </w:r>
            <w:r>
              <w:rPr>
                <w:rFonts w:hint="eastAsia" w:ascii="宋体" w:hAnsi="宋体"/>
                <w:sz w:val="21"/>
                <w:szCs w:val="21"/>
                <w:lang w:bidi="ar"/>
              </w:rPr>
              <w:t xml:space="preserve">。最高得2分。</w:t>
            </w:r>
            <w:r/>
          </w:p>
          <w:p>
            <w:pPr>
              <w:ind w:left="0"/>
              <w:widowControl w:val="off"/>
              <w:rPr>
                <w:rFonts w:ascii="宋体" w:hAnsi="宋体" w:cs="Times New Roman"/>
                <w:sz w:val="21"/>
                <w:szCs w:val="21"/>
              </w:rPr>
            </w:pPr>
            <w:r>
              <w:rPr>
                <w:rFonts w:hint="eastAsia" w:ascii="宋体" w:hAnsi="宋体"/>
                <w:b/>
                <w:sz w:val="21"/>
                <w:szCs w:val="21"/>
              </w:rPr>
              <w:t xml:space="preserve">注：投标文件内提供身份证扫描件、有效证书或证明扫描件、投标人为其缴纳的最新一期社保证</w:t>
            </w:r>
            <w:r>
              <w:rPr>
                <w:rFonts w:hint="eastAsia" w:ascii="宋体" w:hAnsi="宋体"/>
                <w:b/>
                <w:sz w:val="21"/>
                <w:szCs w:val="21"/>
              </w:rPr>
              <w:t xml:space="preserve">明资料并加盖投标人公章，否则不得分。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rPr>
                <w:rFonts w:cs="Times New Roman"/>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pStyle w:val="1260"/>
              <w:ind w:left="0"/>
              <w:jc w:val="left"/>
              <w:rPr>
                <w:rFonts w:cs="Times New Roman"/>
                <w:sz w:val="21"/>
                <w:szCs w:val="21"/>
                <w:lang w:eastAsia="zh-CN"/>
              </w:rPr>
            </w:pPr>
            <w:r>
              <w:rPr>
                <w:rFonts w:hint="eastAsia" w:cs="Times New Roman"/>
                <w:sz w:val="21"/>
                <w:szCs w:val="21"/>
                <w:lang w:eastAsia="zh-CN"/>
              </w:rPr>
              <w:t xml:space="preserve">1.</w:t>
            </w:r>
            <w:r>
              <w:rPr>
                <w:rFonts w:cs="Times New Roman"/>
                <w:sz w:val="21"/>
                <w:szCs w:val="21"/>
                <w:lang w:eastAsia="zh-CN"/>
              </w:rPr>
              <w:t xml:space="preserve">质量管理体系认证证书；</w:t>
            </w:r>
            <w:r/>
          </w:p>
          <w:p>
            <w:pPr>
              <w:pStyle w:val="1260"/>
              <w:ind w:left="0"/>
              <w:jc w:val="left"/>
              <w:rPr>
                <w:rFonts w:cs="Times New Roman"/>
                <w:sz w:val="21"/>
                <w:szCs w:val="21"/>
                <w:lang w:eastAsia="zh-CN"/>
              </w:rPr>
            </w:pPr>
            <w:r>
              <w:rPr>
                <w:rFonts w:cs="Times New Roman"/>
                <w:sz w:val="21"/>
                <w:szCs w:val="21"/>
                <w:lang w:eastAsia="zh-CN"/>
              </w:rPr>
              <w:t xml:space="preserve">2.</w:t>
            </w:r>
            <w:r>
              <w:rPr>
                <w:rFonts w:cs="Times New Roman"/>
                <w:sz w:val="21"/>
                <w:szCs w:val="21"/>
                <w:lang w:eastAsia="zh-CN"/>
              </w:rPr>
              <w:t xml:space="preserve">环境管理体系认证证书；</w:t>
            </w:r>
            <w:r/>
          </w:p>
          <w:p>
            <w:pPr>
              <w:pStyle w:val="1260"/>
              <w:ind w:left="0"/>
              <w:jc w:val="left"/>
              <w:rPr>
                <w:rFonts w:cs="Times New Roman"/>
                <w:sz w:val="21"/>
                <w:szCs w:val="21"/>
                <w:lang w:eastAsia="zh-CN"/>
              </w:rPr>
            </w:pPr>
            <w:r>
              <w:rPr>
                <w:rFonts w:cs="Times New Roman"/>
                <w:sz w:val="21"/>
                <w:szCs w:val="21"/>
                <w:lang w:eastAsia="zh-CN"/>
              </w:rPr>
              <w:t xml:space="preserve">3.</w:t>
            </w:r>
            <w:r>
              <w:rPr>
                <w:rFonts w:cs="Times New Roman"/>
                <w:sz w:val="21"/>
                <w:szCs w:val="21"/>
                <w:lang w:eastAsia="zh-CN"/>
              </w:rPr>
              <w:t xml:space="preserve">职业</w:t>
            </w:r>
            <w:r>
              <w:rPr>
                <w:rFonts w:hint="eastAsia" w:cs="Times New Roman"/>
                <w:sz w:val="21"/>
                <w:szCs w:val="21"/>
                <w:lang w:eastAsia="zh-CN"/>
              </w:rPr>
              <w:t xml:space="preserve">健康安全管理</w:t>
            </w:r>
            <w:r>
              <w:rPr>
                <w:rFonts w:cs="Times New Roman"/>
                <w:sz w:val="21"/>
                <w:szCs w:val="21"/>
                <w:lang w:eastAsia="zh-CN"/>
              </w:rPr>
              <w:t xml:space="preserve">体系认证证书；</w:t>
            </w:r>
            <w:r/>
          </w:p>
          <w:p>
            <w:pPr>
              <w:pStyle w:val="1260"/>
              <w:ind w:left="0"/>
              <w:jc w:val="left"/>
              <w:rPr>
                <w:rFonts w:cs="Times New Roman"/>
                <w:sz w:val="21"/>
                <w:szCs w:val="21"/>
                <w:lang w:eastAsia="zh-CN"/>
              </w:rPr>
            </w:pPr>
            <w:r>
              <w:rPr>
                <w:rFonts w:cs="Times New Roman"/>
                <w:sz w:val="21"/>
                <w:szCs w:val="21"/>
                <w:lang w:eastAsia="zh-CN"/>
              </w:rPr>
              <w:t xml:space="preserve">每项得</w:t>
            </w:r>
            <w:r>
              <w:rPr>
                <w:rFonts w:cs="Times New Roman"/>
                <w:sz w:val="21"/>
                <w:szCs w:val="21"/>
                <w:lang w:eastAsia="zh-CN"/>
              </w:rPr>
              <w:t xml:space="preserve">2</w:t>
            </w:r>
            <w:r>
              <w:rPr>
                <w:rFonts w:cs="Times New Roman"/>
                <w:sz w:val="21"/>
                <w:szCs w:val="21"/>
                <w:lang w:eastAsia="zh-CN"/>
              </w:rPr>
              <w:t xml:space="preserve">分，最高得</w:t>
            </w:r>
            <w:r>
              <w:rPr>
                <w:rFonts w:cs="Times New Roman"/>
                <w:sz w:val="21"/>
                <w:szCs w:val="21"/>
                <w:lang w:eastAsia="zh-CN"/>
              </w:rPr>
              <w:t xml:space="preserve">6</w:t>
            </w:r>
            <w:r>
              <w:rPr>
                <w:rFonts w:cs="Times New Roman"/>
                <w:sz w:val="21"/>
                <w:szCs w:val="21"/>
                <w:lang w:eastAsia="zh-CN"/>
              </w:rPr>
              <w:t xml:space="preserve">分。</w:t>
            </w:r>
            <w:r/>
          </w:p>
          <w:p>
            <w:pPr>
              <w:ind w:left="0"/>
              <w:widowControl w:val="off"/>
              <w:rPr>
                <w:rFonts w:ascii="宋体" w:hAnsi="宋体" w:cs="Times New Roman"/>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b/>
                <w:bCs/>
                <w:sz w:val="21"/>
                <w:szCs w:val="21"/>
              </w:rPr>
            </w:pPr>
            <w:r>
              <w:rPr>
                <w:rFonts w:hint="eastAsia" w:ascii="宋体" w:hAnsi="宋体"/>
                <w:sz w:val="21"/>
                <w:szCs w:val="21"/>
              </w:rPr>
              <w:t xml:space="preserve">▲</w:t>
            </w:r>
            <w:r>
              <w:rPr>
                <w:rFonts w:hint="eastAsia" w:ascii="宋体" w:hAnsi="宋体"/>
                <w:sz w:val="21"/>
                <w:szCs w:val="21"/>
                <w:lang w:val="zh-CN" w:bidi="zh-CN"/>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w:t>
            </w:r>
            <w:r>
              <w:rPr>
                <w:rFonts w:hint="eastAsia" w:ascii="宋体" w:hAnsi="宋体"/>
                <w:sz w:val="21"/>
                <w:szCs w:val="21"/>
                <w:lang w:val="zh-CN" w:bidi="zh-CN"/>
              </w:rPr>
              <w:t xml:space="preserve">2021</w:t>
            </w:r>
            <w:r>
              <w:rPr>
                <w:rFonts w:hint="eastAsia" w:ascii="宋体" w:hAnsi="宋体"/>
                <w:sz w:val="21"/>
                <w:szCs w:val="21"/>
                <w:lang w:val="zh-CN" w:bidi="zh-CN"/>
              </w:rPr>
              <w:t xml:space="preserve">年</w:t>
            </w:r>
            <w:r>
              <w:rPr>
                <w:rFonts w:hint="eastAsia" w:ascii="宋体" w:hAnsi="宋体"/>
                <w:sz w:val="21"/>
                <w:szCs w:val="21"/>
                <w:lang w:val="zh-CN" w:bidi="zh-CN"/>
              </w:rPr>
              <w:t xml:space="preserve">1</w:t>
            </w:r>
            <w:r>
              <w:rPr>
                <w:rFonts w:hint="eastAsia" w:ascii="宋体" w:hAnsi="宋体"/>
                <w:sz w:val="21"/>
                <w:szCs w:val="21"/>
                <w:lang w:val="zh-CN" w:bidi="zh-CN"/>
              </w:rPr>
              <w:t xml:space="preserve">月</w:t>
            </w:r>
            <w:r>
              <w:rPr>
                <w:rFonts w:hint="eastAsia" w:ascii="宋体" w:hAnsi="宋体"/>
                <w:sz w:val="21"/>
                <w:szCs w:val="21"/>
                <w:lang w:val="zh-CN" w:bidi="zh-CN"/>
              </w:rPr>
              <w:t xml:space="preserve">1</w:t>
            </w:r>
            <w:r>
              <w:rPr>
                <w:rFonts w:hint="eastAsia" w:ascii="宋体" w:hAnsi="宋体"/>
                <w:sz w:val="21"/>
                <w:szCs w:val="21"/>
                <w:lang w:val="zh-CN" w:bidi="zh-CN"/>
              </w:rPr>
              <w:t xml:space="preserve">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bookmarkStart w:id="108" w:name="_GoBack"/>
            <w:r>
              <w:rPr>
                <w:rFonts w:hint="eastAsia" w:ascii="宋体" w:hAnsi="宋体"/>
                <w:sz w:val="21"/>
                <w:szCs w:val="21"/>
              </w:rPr>
              <w:t xml:space="preserve">投标人提供自</w:t>
            </w:r>
            <w:r>
              <w:rPr>
                <w:rFonts w:hint="eastAsia" w:ascii="宋体" w:hAnsi="宋体"/>
                <w:sz w:val="21"/>
                <w:szCs w:val="21"/>
              </w:rPr>
              <w:t xml:space="preserve">2021</w:t>
            </w:r>
            <w:r>
              <w:rPr>
                <w:rFonts w:hint="eastAsia" w:ascii="宋体" w:hAnsi="宋体"/>
                <w:sz w:val="21"/>
                <w:szCs w:val="21"/>
              </w:rPr>
              <w:t xml:space="preserve">年</w:t>
            </w:r>
            <w:r>
              <w:rPr>
                <w:rFonts w:hint="eastAsia" w:ascii="宋体" w:hAnsi="宋体"/>
                <w:sz w:val="21"/>
                <w:szCs w:val="21"/>
              </w:rPr>
              <w:t xml:space="preserve">1</w:t>
            </w:r>
            <w:r>
              <w:rPr>
                <w:rFonts w:hint="eastAsia" w:ascii="宋体" w:hAnsi="宋体"/>
                <w:sz w:val="21"/>
                <w:szCs w:val="21"/>
              </w:rPr>
              <w:t xml:space="preserve">月</w:t>
            </w:r>
            <w:r>
              <w:rPr>
                <w:rFonts w:hint="eastAsia" w:ascii="宋体" w:hAnsi="宋体"/>
                <w:sz w:val="21"/>
                <w:szCs w:val="21"/>
              </w:rPr>
              <w:t xml:space="preserve">1</w:t>
            </w:r>
            <w:r>
              <w:rPr>
                <w:rFonts w:hint="eastAsia" w:ascii="宋体" w:hAnsi="宋体"/>
                <w:sz w:val="21"/>
                <w:szCs w:val="21"/>
              </w:rPr>
              <w:t xml:space="preserve">日（以合同签订日期为准）以来承担的类似物业服务项目业绩，每具备</w:t>
            </w:r>
            <w:r>
              <w:rPr>
                <w:rFonts w:hint="eastAsia" w:ascii="宋体" w:hAnsi="宋体"/>
                <w:sz w:val="21"/>
                <w:szCs w:val="21"/>
              </w:rPr>
              <w:t xml:space="preserve">1</w:t>
            </w:r>
            <w:r>
              <w:rPr>
                <w:rFonts w:hint="eastAsia" w:ascii="宋体" w:hAnsi="宋体"/>
                <w:sz w:val="21"/>
                <w:szCs w:val="21"/>
              </w:rPr>
              <w:t xml:space="preserve">项业绩得</w:t>
            </w:r>
            <w:r>
              <w:rPr>
                <w:rFonts w:ascii="宋体" w:hAnsi="宋体"/>
                <w:sz w:val="21"/>
                <w:szCs w:val="21"/>
              </w:rPr>
              <w:t xml:space="preserve">2</w:t>
            </w:r>
            <w:r>
              <w:rPr>
                <w:rFonts w:hint="eastAsia" w:ascii="宋体" w:hAnsi="宋体"/>
                <w:sz w:val="21"/>
                <w:szCs w:val="21"/>
              </w:rPr>
              <w:t xml:space="preserve">分，最高得</w:t>
            </w:r>
            <w:r>
              <w:rPr>
                <w:rFonts w:ascii="宋体" w:hAnsi="宋体"/>
                <w:sz w:val="21"/>
                <w:szCs w:val="21"/>
              </w:rPr>
              <w:t xml:space="preserve">6</w:t>
            </w:r>
            <w:r>
              <w:rPr>
                <w:rFonts w:hint="eastAsia" w:ascii="宋体" w:hAnsi="宋体"/>
                <w:sz w:val="21"/>
                <w:szCs w:val="21"/>
              </w:rPr>
              <w:t xml:space="preserve">分。</w:t>
            </w:r>
            <w:r/>
          </w:p>
          <w:p>
            <w:pPr>
              <w:ind w:left="0"/>
              <w:widowControl w:val="off"/>
              <w:rPr>
                <w:rFonts w:cs="Times New Roman"/>
                <w:strike/>
                <w:sz w:val="21"/>
                <w:szCs w:val="21"/>
              </w:rPr>
            </w:pPr>
            <w:r>
              <w:rPr>
                <w:rFonts w:hint="eastAsia" w:ascii="宋体" w:hAnsi="宋体"/>
                <w:b/>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sz w:val="21"/>
                <w:szCs w:val="21"/>
              </w:rPr>
              <w:t xml:space="preserve">扫描件和任意一期发票</w:t>
            </w:r>
            <w:r>
              <w:rPr>
                <w:rFonts w:hint="eastAsia" w:ascii="宋体" w:hAnsi="宋体"/>
                <w:b/>
                <w:sz w:val="21"/>
                <w:szCs w:val="21"/>
              </w:rPr>
              <w:t xml:space="preserve">并加盖投标人公章</w:t>
            </w:r>
            <w:r>
              <w:rPr>
                <w:rFonts w:hint="eastAsia" w:ascii="宋体" w:hAnsi="宋体" w:cs="Times New Roman"/>
                <w:b/>
                <w:sz w:val="21"/>
                <w:szCs w:val="21"/>
              </w:rPr>
              <w:t xml:space="preserve">，未提供不得分</w:t>
            </w:r>
            <w:r>
              <w:rPr>
                <w:rFonts w:hint="eastAsia" w:ascii="宋体" w:hAnsi="宋体"/>
                <w:b/>
                <w:bCs/>
                <w:sz w:val="21"/>
                <w:szCs w:val="21"/>
              </w:rPr>
              <w:t xml:space="preserve">。</w:t>
            </w:r>
            <w:bookmarkEnd w:id="108"/>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pStyle w:val="842"/>
        <w:ind w:left="0" w:firstLine="0"/>
        <w:jc w:val="center"/>
        <w:rPr>
          <w:rFonts w:ascii="宋体" w:hAnsi="宋体"/>
          <w:b/>
          <w:sz w:val="44"/>
          <w:szCs w:val="22"/>
        </w:rPr>
      </w:pPr>
      <w:r/>
      <w:bookmarkStart w:id="109" w:name="_Toc165274524"/>
      <w:r>
        <w:rPr>
          <w:rFonts w:hint="eastAsia" w:ascii="宋体" w:hAnsi="宋体"/>
          <w:b/>
          <w:sz w:val="44"/>
          <w:szCs w:val="22"/>
        </w:rPr>
        <w:t xml:space="preserve">第七章</w:t>
      </w:r>
      <w:r>
        <w:rPr>
          <w:rFonts w:hint="eastAsia" w:ascii="宋体" w:hAnsi="宋体"/>
          <w:b/>
          <w:sz w:val="44"/>
          <w:szCs w:val="22"/>
        </w:rPr>
        <w:t xml:space="preserve"> </w:t>
      </w:r>
      <w:r>
        <w:rPr>
          <w:rFonts w:hint="eastAsia" w:ascii="宋体" w:hAnsi="宋体"/>
          <w:b/>
          <w:sz w:val="44"/>
          <w:szCs w:val="22"/>
        </w:rPr>
        <w:t xml:space="preserve">物业管理考核办法</w:t>
      </w:r>
      <w:bookmarkEnd w:id="109"/>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为加强日常管理，促进物业公司按照合同进行规范化管理与服务，保证办公秩序的正常开展，现对物业公司所属的项目</w:t>
      </w:r>
      <w:r>
        <w:rPr>
          <w:rFonts w:ascii="宋体" w:hAnsi="宋体" w:cs="Times New Roman"/>
          <w:sz w:val="21"/>
          <w:szCs w:val="21"/>
        </w:rPr>
        <w:t xml:space="preserve">管理、</w:t>
      </w:r>
      <w:r>
        <w:rPr>
          <w:rFonts w:hint="eastAsia" w:ascii="宋体" w:hAnsi="宋体" w:cs="Times New Roman"/>
          <w:sz w:val="21"/>
          <w:szCs w:val="21"/>
        </w:rPr>
        <w:t xml:space="preserve">秩序维护</w:t>
      </w:r>
      <w:r>
        <w:rPr>
          <w:rFonts w:ascii="宋体" w:hAnsi="宋体" w:cs="Times New Roman"/>
          <w:sz w:val="21"/>
          <w:szCs w:val="21"/>
        </w:rPr>
        <w:t xml:space="preserve">、保洁</w:t>
      </w:r>
      <w:r>
        <w:rPr>
          <w:rFonts w:hint="eastAsia" w:ascii="宋体" w:hAnsi="宋体" w:cs="Times New Roman"/>
          <w:sz w:val="21"/>
          <w:szCs w:val="21"/>
        </w:rPr>
        <w:t xml:space="preserve">、客服</w:t>
      </w:r>
      <w:r>
        <w:rPr>
          <w:rFonts w:ascii="宋体" w:hAnsi="宋体" w:cs="Times New Roman"/>
          <w:sz w:val="21"/>
          <w:szCs w:val="21"/>
        </w:rPr>
        <w:t xml:space="preserve">、</w:t>
      </w:r>
      <w:r>
        <w:rPr>
          <w:rFonts w:hint="eastAsia" w:ascii="宋体" w:hAnsi="宋体" w:cs="Times New Roman"/>
          <w:sz w:val="21"/>
          <w:szCs w:val="21"/>
        </w:rPr>
        <w:t xml:space="preserve">餐饮、工程等项目实施考核，根据《招标文件》、《合同》及有关规定和要求，特制订本实施办法：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一、关于参加考核的人员要求：</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适用本《办法》参加考核的人员是指与物业公司正式签订劳动合同的员工；</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所有员工须经过正式培训，按规定着装，专业人员须持证上岗；</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3.</w:t>
      </w:r>
      <w:r>
        <w:rPr>
          <w:rFonts w:hint="eastAsia" w:ascii="宋体" w:hAnsi="宋体" w:cs="Times New Roman"/>
          <w:sz w:val="21"/>
          <w:szCs w:val="21"/>
        </w:rPr>
        <w:t xml:space="preserve">所有人员工作期间应在各自工作作业范围内活动，原则上不得迟到、早退或中途临时外出，并不得处理工作职责范围以外的事情，如洗澡、理发、洗衣服等；</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二、关于请销假审批权限</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请假审批权限：项目负责人原则上不得请假，特殊情况请假，一天（含）以上由采购单位办公室批准；</w:t>
      </w:r>
      <w:r/>
    </w:p>
    <w:p>
      <w:pPr>
        <w:ind w:left="0" w:firstLine="420"/>
        <w:spacing w:line="360" w:lineRule="auto"/>
        <w:widowControl w:val="off"/>
        <w:rPr>
          <w:rFonts w:ascii="宋体" w:hAnsi="宋体" w:cs="Times New Roman"/>
          <w:sz w:val="21"/>
          <w:szCs w:val="21"/>
        </w:rPr>
      </w:pPr>
      <w:r>
        <w:rPr>
          <w:rFonts w:ascii="宋体" w:hAnsi="宋体" w:cs="Times New Roman"/>
          <w:sz w:val="21"/>
          <w:szCs w:val="21"/>
        </w:rPr>
        <w:t xml:space="preserve">2.</w:t>
      </w:r>
      <w:r>
        <w:rPr>
          <w:rFonts w:hint="eastAsia" w:ascii="宋体" w:hAnsi="宋体" w:cs="Times New Roman"/>
          <w:sz w:val="21"/>
          <w:szCs w:val="21"/>
        </w:rPr>
        <w:t xml:space="preserve">员工之间不得私自相互调班、换班、顶班等，特殊情况须向采购单位办公室报备；</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三、关于评分及处罚</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采购单位物业管理小组每月对物业管理情况根据本《办法》进行综合评分，并于下月上旬前将考核评分结果签字上报（考评小组成员各科室负责人在发现问题时，视情第一次可作口头警告，第二次下发整改通知书，第三次扣分，也可根据问题性质严重程度直接扣分，）；</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本考核评分实施办法根据每月考核评分情况对中标单位进行费用扣除：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98</w:t>
      </w:r>
      <w:r>
        <w:rPr>
          <w:rFonts w:hint="eastAsia" w:ascii="宋体" w:hAnsi="宋体" w:cs="Times New Roman"/>
          <w:sz w:val="21"/>
          <w:szCs w:val="21"/>
        </w:rPr>
        <w:t xml:space="preserve">分（含）以上不作扣除；</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95</w:t>
      </w:r>
      <w:r>
        <w:rPr>
          <w:rFonts w:hint="eastAsia" w:ascii="宋体" w:hAnsi="宋体" w:cs="Times New Roman"/>
          <w:sz w:val="21"/>
          <w:szCs w:val="21"/>
        </w:rPr>
        <w:t xml:space="preserve">（含）</w:t>
      </w:r>
      <w:r>
        <w:rPr>
          <w:rFonts w:hint="eastAsia" w:ascii="宋体" w:hAnsi="宋体" w:cs="Times New Roman"/>
          <w:sz w:val="21"/>
          <w:szCs w:val="21"/>
        </w:rPr>
        <w:t xml:space="preserve">-98</w:t>
      </w:r>
      <w:r>
        <w:rPr>
          <w:rFonts w:hint="eastAsia" w:ascii="宋体" w:hAnsi="宋体" w:cs="Times New Roman"/>
          <w:sz w:val="21"/>
          <w:szCs w:val="21"/>
        </w:rPr>
        <w:t xml:space="preserve">分，扣</w:t>
      </w:r>
      <w:r>
        <w:rPr>
          <w:rFonts w:hint="eastAsia" w:ascii="宋体" w:hAnsi="宋体" w:cs="Times New Roman"/>
          <w:sz w:val="21"/>
          <w:szCs w:val="21"/>
        </w:rPr>
        <w:t xml:space="preserve">1000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90</w:t>
      </w:r>
      <w:r>
        <w:rPr>
          <w:rFonts w:hint="eastAsia" w:ascii="宋体" w:hAnsi="宋体" w:cs="Times New Roman"/>
          <w:sz w:val="21"/>
          <w:szCs w:val="21"/>
        </w:rPr>
        <w:t xml:space="preserve">（含）</w:t>
      </w:r>
      <w:r>
        <w:rPr>
          <w:rFonts w:hint="eastAsia" w:ascii="宋体" w:hAnsi="宋体" w:cs="Times New Roman"/>
          <w:sz w:val="21"/>
          <w:szCs w:val="21"/>
        </w:rPr>
        <w:t xml:space="preserve">-95</w:t>
      </w:r>
      <w:r>
        <w:rPr>
          <w:rFonts w:hint="eastAsia" w:ascii="宋体" w:hAnsi="宋体" w:cs="Times New Roman"/>
          <w:sz w:val="21"/>
          <w:szCs w:val="21"/>
        </w:rPr>
        <w:t xml:space="preserve">分，扣</w:t>
      </w:r>
      <w:r>
        <w:rPr>
          <w:rFonts w:hint="eastAsia" w:ascii="宋体" w:hAnsi="宋体" w:cs="Times New Roman"/>
          <w:sz w:val="21"/>
          <w:szCs w:val="21"/>
        </w:rPr>
        <w:t xml:space="preserve">2000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85</w:t>
      </w:r>
      <w:r>
        <w:rPr>
          <w:rFonts w:hint="eastAsia" w:ascii="宋体" w:hAnsi="宋体" w:cs="Times New Roman"/>
          <w:sz w:val="21"/>
          <w:szCs w:val="21"/>
        </w:rPr>
        <w:t xml:space="preserve">（含）</w:t>
      </w:r>
      <w:r>
        <w:rPr>
          <w:rFonts w:hint="eastAsia" w:ascii="宋体" w:hAnsi="宋体" w:cs="Times New Roman"/>
          <w:sz w:val="21"/>
          <w:szCs w:val="21"/>
        </w:rPr>
        <w:t xml:space="preserve">-90</w:t>
      </w:r>
      <w:r>
        <w:rPr>
          <w:rFonts w:hint="eastAsia" w:ascii="宋体" w:hAnsi="宋体" w:cs="Times New Roman"/>
          <w:sz w:val="21"/>
          <w:szCs w:val="21"/>
        </w:rPr>
        <w:t xml:space="preserve">分，扣</w:t>
      </w:r>
      <w:r>
        <w:rPr>
          <w:rFonts w:hint="eastAsia" w:ascii="宋体" w:hAnsi="宋体" w:cs="Times New Roman"/>
          <w:sz w:val="21"/>
          <w:szCs w:val="21"/>
        </w:rPr>
        <w:t xml:space="preserve">3000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80</w:t>
      </w:r>
      <w:r>
        <w:rPr>
          <w:rFonts w:hint="eastAsia" w:ascii="宋体" w:hAnsi="宋体" w:cs="Times New Roman"/>
          <w:sz w:val="21"/>
          <w:szCs w:val="21"/>
        </w:rPr>
        <w:t xml:space="preserve">（含）</w:t>
      </w:r>
      <w:r>
        <w:rPr>
          <w:rFonts w:hint="eastAsia" w:ascii="宋体" w:hAnsi="宋体" w:cs="Times New Roman"/>
          <w:sz w:val="21"/>
          <w:szCs w:val="21"/>
        </w:rPr>
        <w:t xml:space="preserve">-85</w:t>
      </w:r>
      <w:r>
        <w:rPr>
          <w:rFonts w:hint="eastAsia" w:ascii="宋体" w:hAnsi="宋体" w:cs="Times New Roman"/>
          <w:sz w:val="21"/>
          <w:szCs w:val="21"/>
        </w:rPr>
        <w:t xml:space="preserve">分，扣</w:t>
      </w:r>
      <w:r>
        <w:rPr>
          <w:rFonts w:hint="eastAsia" w:ascii="宋体" w:hAnsi="宋体" w:cs="Times New Roman"/>
          <w:sz w:val="21"/>
          <w:szCs w:val="21"/>
        </w:rPr>
        <w:t xml:space="preserve">5000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75</w:t>
      </w:r>
      <w:r>
        <w:rPr>
          <w:rFonts w:hint="eastAsia" w:ascii="宋体" w:hAnsi="宋体" w:cs="Times New Roman"/>
          <w:sz w:val="21"/>
          <w:szCs w:val="21"/>
        </w:rPr>
        <w:t xml:space="preserve">（含）</w:t>
      </w:r>
      <w:r>
        <w:rPr>
          <w:rFonts w:hint="eastAsia" w:ascii="宋体" w:hAnsi="宋体" w:cs="Times New Roman"/>
          <w:sz w:val="21"/>
          <w:szCs w:val="21"/>
        </w:rPr>
        <w:t xml:space="preserve">-80</w:t>
      </w:r>
      <w:r>
        <w:rPr>
          <w:rFonts w:hint="eastAsia" w:ascii="宋体" w:hAnsi="宋体" w:cs="Times New Roman"/>
          <w:sz w:val="21"/>
          <w:szCs w:val="21"/>
        </w:rPr>
        <w:t xml:space="preserve">分，扣</w:t>
      </w:r>
      <w:r>
        <w:rPr>
          <w:rFonts w:hint="eastAsia" w:ascii="宋体" w:hAnsi="宋体" w:cs="Times New Roman"/>
          <w:sz w:val="21"/>
          <w:szCs w:val="21"/>
        </w:rPr>
        <w:t xml:space="preserve">7000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70</w:t>
      </w:r>
      <w:r>
        <w:rPr>
          <w:rFonts w:hint="eastAsia" w:ascii="宋体" w:hAnsi="宋体" w:cs="Times New Roman"/>
          <w:sz w:val="21"/>
          <w:szCs w:val="21"/>
        </w:rPr>
        <w:t xml:space="preserve">（含）</w:t>
      </w:r>
      <w:r>
        <w:rPr>
          <w:rFonts w:hint="eastAsia" w:ascii="宋体" w:hAnsi="宋体" w:cs="Times New Roman"/>
          <w:sz w:val="21"/>
          <w:szCs w:val="21"/>
        </w:rPr>
        <w:t xml:space="preserve">-75</w:t>
      </w:r>
      <w:r>
        <w:rPr>
          <w:rFonts w:hint="eastAsia" w:ascii="宋体" w:hAnsi="宋体" w:cs="Times New Roman"/>
          <w:sz w:val="21"/>
          <w:szCs w:val="21"/>
        </w:rPr>
        <w:t xml:space="preserve">分，扣</w:t>
      </w:r>
      <w:r>
        <w:rPr>
          <w:rFonts w:hint="eastAsia" w:ascii="宋体" w:hAnsi="宋体" w:cs="Times New Roman"/>
          <w:sz w:val="21"/>
          <w:szCs w:val="21"/>
        </w:rPr>
        <w:t xml:space="preserve">10000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65</w:t>
      </w:r>
      <w:r>
        <w:rPr>
          <w:rFonts w:hint="eastAsia" w:ascii="宋体" w:hAnsi="宋体" w:cs="Times New Roman"/>
          <w:sz w:val="21"/>
          <w:szCs w:val="21"/>
        </w:rPr>
        <w:t xml:space="preserve">（含）</w:t>
      </w:r>
      <w:r>
        <w:rPr>
          <w:rFonts w:hint="eastAsia" w:ascii="宋体" w:hAnsi="宋体" w:cs="Times New Roman"/>
          <w:sz w:val="21"/>
          <w:szCs w:val="21"/>
        </w:rPr>
        <w:t xml:space="preserve">-70</w:t>
      </w:r>
      <w:r>
        <w:rPr>
          <w:rFonts w:hint="eastAsia" w:ascii="宋体" w:hAnsi="宋体" w:cs="Times New Roman"/>
          <w:sz w:val="21"/>
          <w:szCs w:val="21"/>
        </w:rPr>
        <w:t xml:space="preserve">分，扣</w:t>
      </w:r>
      <w:r>
        <w:rPr>
          <w:rFonts w:hint="eastAsia" w:ascii="宋体" w:hAnsi="宋体" w:cs="Times New Roman"/>
          <w:sz w:val="21"/>
          <w:szCs w:val="21"/>
        </w:rPr>
        <w:t xml:space="preserve">15000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60</w:t>
      </w:r>
      <w:r>
        <w:rPr>
          <w:rFonts w:hint="eastAsia" w:ascii="宋体" w:hAnsi="宋体" w:cs="Times New Roman"/>
          <w:sz w:val="21"/>
          <w:szCs w:val="21"/>
        </w:rPr>
        <w:t xml:space="preserve">（含）</w:t>
      </w:r>
      <w:r>
        <w:rPr>
          <w:rFonts w:hint="eastAsia" w:ascii="宋体" w:hAnsi="宋体" w:cs="Times New Roman"/>
          <w:sz w:val="21"/>
          <w:szCs w:val="21"/>
        </w:rPr>
        <w:t xml:space="preserve">-65</w:t>
      </w:r>
      <w:r>
        <w:rPr>
          <w:rFonts w:hint="eastAsia" w:ascii="宋体" w:hAnsi="宋体" w:cs="Times New Roman"/>
          <w:sz w:val="21"/>
          <w:szCs w:val="21"/>
        </w:rPr>
        <w:t xml:space="preserve">分，扣</w:t>
      </w:r>
      <w:r>
        <w:rPr>
          <w:rFonts w:hint="eastAsia" w:ascii="宋体" w:hAnsi="宋体" w:cs="Times New Roman"/>
          <w:sz w:val="21"/>
          <w:szCs w:val="21"/>
        </w:rPr>
        <w:t xml:space="preserve">30000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60</w:t>
      </w:r>
      <w:r>
        <w:rPr>
          <w:rFonts w:hint="eastAsia" w:ascii="宋体" w:hAnsi="宋体" w:cs="Times New Roman"/>
          <w:sz w:val="21"/>
          <w:szCs w:val="21"/>
        </w:rPr>
        <w:t xml:space="preserve">（不含）以下，扣</w:t>
      </w:r>
      <w:r>
        <w:rPr>
          <w:rFonts w:hint="eastAsia" w:ascii="宋体" w:hAnsi="宋体" w:cs="Times New Roman"/>
          <w:sz w:val="21"/>
          <w:szCs w:val="21"/>
        </w:rPr>
        <w:t xml:space="preserve">50000</w:t>
      </w:r>
      <w:r>
        <w:rPr>
          <w:rFonts w:hint="eastAsia" w:ascii="宋体" w:hAnsi="宋体" w:cs="Times New Roman"/>
          <w:sz w:val="21"/>
          <w:szCs w:val="21"/>
        </w:rPr>
        <w:t xml:space="preserve">元；</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如果管理费扣完仍达不到预期效果，则对物业费进行扣除或采用其他有效手段。</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附件</w:t>
      </w:r>
      <w:r>
        <w:rPr>
          <w:rFonts w:hint="eastAsia" w:ascii="宋体" w:hAnsi="宋体" w:cs="Times New Roman"/>
          <w:sz w:val="21"/>
          <w:szCs w:val="21"/>
        </w:rPr>
        <w:t xml:space="preserve">1</w:t>
      </w:r>
      <w:r>
        <w:rPr>
          <w:rFonts w:hint="eastAsia" w:ascii="宋体" w:hAnsi="宋体" w:cs="Times New Roman"/>
          <w:sz w:val="21"/>
          <w:szCs w:val="21"/>
        </w:rPr>
        <w:t xml:space="preserve">：考核部门、分值分配及评分办法</w:t>
      </w:r>
      <w:r/>
    </w:p>
    <w:p>
      <w:pPr>
        <w:ind w:left="0" w:firstLine="420"/>
        <w:spacing w:line="360" w:lineRule="auto"/>
        <w:widowControl w:val="off"/>
        <w:rPr>
          <w:rFonts w:ascii="宋体" w:hAnsi="宋体" w:cs="Times New Roman"/>
          <w:sz w:val="21"/>
          <w:szCs w:val="21"/>
        </w:rPr>
      </w:pPr>
      <w:r>
        <w:rPr>
          <w:rFonts w:hint="eastAsia" w:ascii="宋体" w:hAnsi="宋体" w:cs="Times New Roman"/>
          <w:sz w:val="21"/>
          <w:szCs w:val="21"/>
        </w:rPr>
        <w:t xml:space="preserve">附件</w:t>
      </w:r>
      <w:r>
        <w:rPr>
          <w:rFonts w:hint="eastAsia" w:ascii="宋体" w:hAnsi="宋体" w:cs="Times New Roman"/>
          <w:sz w:val="21"/>
          <w:szCs w:val="21"/>
        </w:rPr>
        <w:t xml:space="preserve">2</w:t>
      </w:r>
      <w:r>
        <w:rPr>
          <w:rFonts w:hint="eastAsia" w:ascii="宋体" w:hAnsi="宋体" w:cs="Times New Roman"/>
          <w:sz w:val="21"/>
          <w:szCs w:val="21"/>
        </w:rPr>
        <w:t xml:space="preserve">：考核评分汇总表</w:t>
      </w:r>
      <w:r/>
    </w:p>
    <w:p>
      <w:pPr>
        <w:ind w:left="0"/>
        <w:widowControl w:val="off"/>
        <w:rPr>
          <w:rFonts w:ascii="宋体" w:hAnsi="宋体" w:cs="Times New Roman"/>
          <w:sz w:val="21"/>
          <w:szCs w:val="21"/>
        </w:rPr>
      </w:pPr>
      <w:r>
        <w:rPr>
          <w:rFonts w:hint="eastAsia" w:ascii="宋体" w:hAnsi="宋体" w:cs="Times New Roman"/>
          <w:sz w:val="21"/>
          <w:szCs w:val="21"/>
        </w:rPr>
        <w:t xml:space="preserve">附件</w:t>
      </w:r>
      <w:r>
        <w:rPr>
          <w:rFonts w:hint="eastAsia" w:ascii="宋体" w:hAnsi="宋体" w:cs="Times New Roman"/>
          <w:sz w:val="21"/>
          <w:szCs w:val="21"/>
        </w:rPr>
        <w:t xml:space="preserve">1</w:t>
      </w:r>
      <w:r>
        <w:rPr>
          <w:rFonts w:hint="eastAsia" w:ascii="宋体" w:hAnsi="宋体" w:cs="Times New Roman"/>
          <w:sz w:val="21"/>
          <w:szCs w:val="21"/>
        </w:rPr>
        <w:t xml:space="preserve">：考核部门、分值分配及评分办法：</w:t>
      </w:r>
      <w:r/>
    </w:p>
    <w:tbl>
      <w:tblPr>
        <w:tblW w:w="98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980"/>
        <w:gridCol w:w="5947"/>
        <w:gridCol w:w="993"/>
        <w:gridCol w:w="921"/>
      </w:tblGrid>
      <w:tr>
        <w:trPr>
          <w:jc w:val="center"/>
        </w:trPr>
        <w:tc>
          <w:tcPr>
            <w:gridSpan w:val="4"/>
            <w:tcW w:w="9841" w:type="dxa"/>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物业管理考核评分表</w:t>
            </w:r>
            <w:r/>
          </w:p>
        </w:tc>
      </w:tr>
      <w:tr>
        <w:trPr>
          <w:jc w:val="center"/>
        </w:trPr>
        <w:tc>
          <w:tcPr>
            <w:tcW w:w="1980"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类别</w:t>
            </w:r>
            <w:r/>
          </w:p>
        </w:tc>
        <w:tc>
          <w:tcPr>
            <w:tcW w:w="5947"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考核内容和扣分标准</w:t>
            </w:r>
            <w:r/>
          </w:p>
        </w:tc>
        <w:tc>
          <w:tcPr>
            <w:tcW w:w="993"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得分</w:t>
            </w:r>
            <w:r/>
          </w:p>
        </w:tc>
        <w:tc>
          <w:tcPr>
            <w:tcW w:w="921"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tc>
      </w:tr>
      <w:tr>
        <w:trPr>
          <w:jc w:val="center"/>
        </w:trPr>
        <w:tc>
          <w:tcPr>
            <w:tcW w:w="1980" w:type="dxa"/>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一、项目负责人</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5</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人员在位，协调指挥得当，整个物业运行良好</w:t>
            </w:r>
            <w:r>
              <w:rPr>
                <w:rFonts w:hint="eastAsia" w:ascii="宋体" w:hAnsi="宋体"/>
                <w:sz w:val="21"/>
                <w:szCs w:val="21"/>
              </w:rPr>
              <w:t xml:space="preserve"> </w:t>
            </w:r>
            <w:r>
              <w:rPr>
                <w:rFonts w:hint="eastAsia" w:ascii="宋体" w:hAnsi="宋体"/>
                <w:sz w:val="21"/>
                <w:szCs w:val="21"/>
              </w:rPr>
              <w:t xml:space="preserve">（基本分：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、人员不在位，每次扣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、重大事项处置不当且未及时请示报告的扣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、通信联络不畅，工作延误，出现差错，视情扣</w:t>
            </w:r>
            <w:r>
              <w:rPr>
                <w:rFonts w:hint="eastAsia" w:ascii="宋体" w:hAnsi="宋体"/>
                <w:sz w:val="21"/>
                <w:szCs w:val="21"/>
              </w:rPr>
              <w:t xml:space="preserve">1</w:t>
            </w:r>
            <w:r>
              <w:rPr>
                <w:rFonts w:hint="eastAsia" w:ascii="宋体" w:hAnsi="宋体"/>
                <w:sz w:val="21"/>
                <w:szCs w:val="21"/>
              </w:rPr>
              <w:t xml:space="preserve">分（须保持</w:t>
            </w:r>
            <w:r>
              <w:rPr>
                <w:rFonts w:hint="eastAsia" w:ascii="宋体" w:hAnsi="宋体"/>
                <w:sz w:val="21"/>
                <w:szCs w:val="21"/>
              </w:rPr>
              <w:t xml:space="preserve">24</w:t>
            </w:r>
            <w:r>
              <w:rPr>
                <w:rFonts w:hint="eastAsia" w:ascii="宋体" w:hAnsi="宋体"/>
                <w:sz w:val="21"/>
                <w:szCs w:val="21"/>
              </w:rPr>
              <w:t xml:space="preserve">小时通信畅通）；</w:t>
            </w:r>
            <w:r/>
          </w:p>
          <w:p>
            <w:pPr>
              <w:ind w:left="0"/>
              <w:jc w:val="left"/>
              <w:widowControl w:val="off"/>
              <w:rPr>
                <w:rFonts w:ascii="宋体" w:hAnsi="宋体" w:cs="Times New Roman"/>
                <w:sz w:val="21"/>
                <w:szCs w:val="21"/>
              </w:rPr>
            </w:pPr>
            <w:r>
              <w:rPr>
                <w:rFonts w:hint="eastAsia" w:ascii="宋体" w:hAnsi="宋体"/>
                <w:sz w:val="21"/>
                <w:szCs w:val="21"/>
              </w:rPr>
              <w:t xml:space="preserve">4</w:t>
            </w:r>
            <w:r>
              <w:rPr>
                <w:rFonts w:hint="eastAsia" w:ascii="宋体" w:hAnsi="宋体"/>
                <w:sz w:val="21"/>
                <w:szCs w:val="21"/>
              </w:rPr>
              <w:t xml:space="preserve">、相关领导对物管提出批评，视情扣</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二、秩序维护</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25</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（一）按合同规定和岗位要求配备人员并持证上岗（基本分：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、不按规定配置人员，缺</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、安保人员未经专业培训、无证上岗，发现</w:t>
            </w:r>
            <w:r>
              <w:rPr>
                <w:rFonts w:hint="eastAsia" w:ascii="宋体" w:hAnsi="宋体"/>
                <w:sz w:val="21"/>
                <w:szCs w:val="21"/>
              </w:rPr>
              <w:t xml:space="preserve">1</w:t>
            </w:r>
            <w:r>
              <w:rPr>
                <w:rFonts w:hint="eastAsia" w:ascii="宋体" w:hAnsi="宋体"/>
                <w:sz w:val="21"/>
                <w:szCs w:val="21"/>
              </w:rPr>
              <w:t xml:space="preserve">人扣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rPr>
            </w:pPr>
            <w:r>
              <w:rPr>
                <w:rFonts w:hint="eastAsia" w:ascii="宋体" w:hAnsi="宋体"/>
              </w:rPr>
              <w:t xml:space="preserve">3</w:t>
            </w:r>
            <w:r>
              <w:rPr>
                <w:rFonts w:hint="eastAsia" w:ascii="宋体" w:hAnsi="宋体"/>
              </w:rPr>
              <w:t xml:space="preserve">、</w:t>
            </w:r>
            <w:r>
              <w:rPr>
                <w:rFonts w:hint="eastAsia" w:ascii="宋体" w:hAnsi="宋体"/>
                <w:sz w:val="21"/>
                <w:szCs w:val="21"/>
              </w:rPr>
              <w:t xml:space="preserve">工作效率低下扣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（二）</w:t>
            </w:r>
            <w:r>
              <w:rPr>
                <w:rFonts w:hint="eastAsia" w:ascii="宋体" w:hAnsi="宋体" w:cs="Times New Roman"/>
                <w:sz w:val="21"/>
                <w:szCs w:val="21"/>
              </w:rPr>
              <w:t xml:space="preserve">秩序维护</w:t>
            </w:r>
            <w:r>
              <w:rPr>
                <w:rFonts w:hint="eastAsia" w:ascii="宋体" w:hAnsi="宋体"/>
                <w:sz w:val="21"/>
                <w:szCs w:val="21"/>
              </w:rPr>
              <w:t xml:space="preserve">人员在职在位，履职认真，工作运行好（基本分：</w:t>
            </w:r>
            <w:r>
              <w:rPr>
                <w:rFonts w:hint="eastAsia" w:ascii="宋体" w:hAnsi="宋体"/>
                <w:sz w:val="21"/>
                <w:szCs w:val="21"/>
              </w:rPr>
              <w:t xml:space="preserve">8</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、发现</w:t>
            </w:r>
            <w:r>
              <w:rPr>
                <w:rFonts w:hint="eastAsia" w:ascii="宋体" w:hAnsi="宋体" w:cs="Times New Roman"/>
                <w:sz w:val="21"/>
                <w:szCs w:val="21"/>
              </w:rPr>
              <w:t xml:space="preserve">秩序维护</w:t>
            </w:r>
            <w:r>
              <w:rPr>
                <w:rFonts w:hint="eastAsia" w:ascii="宋体" w:hAnsi="宋体"/>
                <w:sz w:val="21"/>
                <w:szCs w:val="21"/>
              </w:rPr>
              <w:t xml:space="preserve">人员不在规定区域活动的，扣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、发现有</w:t>
            </w:r>
            <w:r>
              <w:rPr>
                <w:rFonts w:hint="eastAsia" w:ascii="宋体" w:hAnsi="宋体" w:cs="Times New Roman"/>
                <w:sz w:val="21"/>
                <w:szCs w:val="21"/>
              </w:rPr>
              <w:t xml:space="preserve">秩序维护员</w:t>
            </w:r>
            <w:r>
              <w:rPr>
                <w:rFonts w:hint="eastAsia" w:ascii="宋体" w:hAnsi="宋体"/>
                <w:sz w:val="21"/>
                <w:szCs w:val="21"/>
              </w:rPr>
              <w:t xml:space="preserve">私自调岗的，扣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、发现工作时间打瞌睡的，扣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、门岗工作不认真，检查不仔细，使无关人员、车辆混入大院，扣</w:t>
            </w:r>
            <w:r>
              <w:rPr>
                <w:rFonts w:hint="eastAsia" w:ascii="宋体" w:hAnsi="宋体"/>
                <w:sz w:val="21"/>
                <w:szCs w:val="21"/>
              </w:rPr>
              <w:t xml:space="preserve">1</w:t>
            </w:r>
            <w:r>
              <w:rPr>
                <w:rFonts w:hint="eastAsia" w:ascii="宋体" w:hAnsi="宋体"/>
                <w:sz w:val="21"/>
                <w:szCs w:val="21"/>
              </w:rPr>
              <w:t xml:space="preserve">分；造成不良后果的，扣</w:t>
            </w:r>
            <w:r>
              <w:rPr>
                <w:rFonts w:hint="eastAsia" w:ascii="宋体" w:hAnsi="宋体"/>
                <w:sz w:val="21"/>
                <w:szCs w:val="21"/>
              </w:rPr>
              <w:t xml:space="preserve">3</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（三）管理规范有序，工作秩序良好（基本分：</w:t>
            </w:r>
            <w:r>
              <w:rPr>
                <w:rFonts w:hint="eastAsia" w:ascii="宋体" w:hAnsi="宋体"/>
                <w:sz w:val="21"/>
                <w:szCs w:val="21"/>
              </w:rPr>
              <w:t xml:space="preserve">6</w:t>
            </w:r>
            <w:r>
              <w:rPr>
                <w:rFonts w:hint="eastAsia" w:ascii="宋体" w:hAnsi="宋体"/>
                <w:sz w:val="21"/>
                <w:szCs w:val="21"/>
              </w:rPr>
              <w:t xml:space="preserve">分）</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、门卫接待登记手续不全，态度不好遭到投诉，扣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、停车管理不严，对违停车辆处置不当，扣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、对来访人员处理不当，产生不良后果，扣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、电瓶车管理不到位，扣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、道路设施（如锤筒、不锈钢柱等）管理不严格、不规范，扣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（四）消防设施管理到位，运转正常（基本分：</w:t>
            </w:r>
            <w:r>
              <w:rPr>
                <w:rFonts w:hint="eastAsia" w:ascii="宋体" w:hAnsi="宋体"/>
                <w:sz w:val="21"/>
                <w:szCs w:val="21"/>
              </w:rPr>
              <w:t xml:space="preserve">6</w:t>
            </w:r>
            <w:r>
              <w:rPr>
                <w:rFonts w:hint="eastAsia" w:ascii="宋体" w:hAnsi="宋体"/>
                <w:sz w:val="21"/>
                <w:szCs w:val="21"/>
              </w:rPr>
              <w:t xml:space="preserve">分</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、消防设施管理不严，有损坏现象，扣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、消防巡查不规范，登记不及时，扣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、公共区域有火灾隐患，扣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、发生违禁物品进入大院，扣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、消防教育、培训、演习不按规定进行，扣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cs="Times New Roman"/>
                <w:sz w:val="21"/>
                <w:szCs w:val="21"/>
              </w:rPr>
            </w:pPr>
            <w:r>
              <w:rPr>
                <w:rFonts w:hint="eastAsia" w:ascii="宋体" w:hAnsi="宋体"/>
                <w:sz w:val="21"/>
                <w:szCs w:val="21"/>
              </w:rPr>
              <w:t xml:space="preserve">6</w:t>
            </w:r>
            <w:r>
              <w:rPr>
                <w:rFonts w:hint="eastAsia" w:ascii="宋体" w:hAnsi="宋体"/>
                <w:sz w:val="21"/>
                <w:szCs w:val="21"/>
              </w:rPr>
              <w:t xml:space="preserve">、其他情况，视情扣分。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三、餐饮</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20</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（一）人员在岗在位情况（基本分：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、未按合同配齐配全人员的，少</w:t>
            </w:r>
            <w:r>
              <w:rPr>
                <w:rFonts w:hint="eastAsia" w:ascii="宋体" w:hAnsi="宋体"/>
                <w:sz w:val="21"/>
                <w:szCs w:val="21"/>
              </w:rPr>
              <w:t xml:space="preserve">1</w:t>
            </w:r>
            <w:r>
              <w:rPr>
                <w:rFonts w:hint="eastAsia" w:ascii="宋体" w:hAnsi="宋体"/>
                <w:sz w:val="21"/>
                <w:szCs w:val="21"/>
              </w:rPr>
              <w:t xml:space="preserve">人扣</w:t>
            </w:r>
            <w:r>
              <w:rPr>
                <w:rFonts w:hint="eastAsia" w:ascii="宋体" w:hAnsi="宋体"/>
                <w:sz w:val="21"/>
                <w:szCs w:val="21"/>
              </w:rPr>
              <w:t xml:space="preserve">1</w:t>
            </w:r>
            <w:r>
              <w:rPr>
                <w:rFonts w:hint="eastAsia" w:ascii="宋体" w:hAnsi="宋体"/>
                <w:sz w:val="21"/>
                <w:szCs w:val="21"/>
              </w:rPr>
              <w:t xml:space="preserve">分或人员不在位、少</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分（定期检查）；</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、经岗位培训，无证上岗，发现</w:t>
            </w:r>
            <w:r>
              <w:rPr>
                <w:rFonts w:hint="eastAsia" w:ascii="宋体" w:hAnsi="宋体"/>
                <w:sz w:val="21"/>
                <w:szCs w:val="21"/>
              </w:rPr>
              <w:t xml:space="preserve">1</w:t>
            </w:r>
            <w:r>
              <w:rPr>
                <w:rFonts w:hint="eastAsia" w:ascii="宋体" w:hAnsi="宋体"/>
                <w:sz w:val="21"/>
                <w:szCs w:val="21"/>
              </w:rPr>
              <w:t xml:space="preserve">人扣</w:t>
            </w:r>
            <w:r>
              <w:rPr>
                <w:rFonts w:hint="eastAsia" w:ascii="宋体" w:hAnsi="宋体"/>
                <w:sz w:val="21"/>
                <w:szCs w:val="21"/>
              </w:rPr>
              <w:t xml:space="preserve">1</w:t>
            </w:r>
            <w:r>
              <w:rPr>
                <w:rFonts w:hint="eastAsia" w:ascii="宋体" w:hAnsi="宋体"/>
                <w:sz w:val="21"/>
                <w:szCs w:val="21"/>
              </w:rPr>
              <w:t xml:space="preserve">分（上岗检查）；</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、不遵守作息制度，工作时间迟到早退或进行工作无关的活动，发现一起扣</w:t>
            </w:r>
            <w:r>
              <w:rPr>
                <w:rFonts w:hint="eastAsia" w:ascii="宋体" w:hAnsi="宋体"/>
                <w:sz w:val="21"/>
                <w:szCs w:val="21"/>
              </w:rPr>
              <w:t xml:space="preserve">1</w:t>
            </w:r>
            <w:r>
              <w:rPr>
                <w:rFonts w:hint="eastAsia" w:ascii="宋体" w:hAnsi="宋体"/>
                <w:sz w:val="21"/>
                <w:szCs w:val="21"/>
              </w:rPr>
              <w:t xml:space="preserve">分（随机抽查）；</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、未按规定履行请销假制度，发现一起扣</w:t>
            </w:r>
            <w:r>
              <w:rPr>
                <w:rFonts w:hint="eastAsia" w:ascii="宋体" w:hAnsi="宋体"/>
                <w:sz w:val="21"/>
                <w:szCs w:val="21"/>
              </w:rPr>
              <w:t xml:space="preserve">1</w:t>
            </w:r>
            <w:r>
              <w:rPr>
                <w:rFonts w:hint="eastAsia" w:ascii="宋体" w:hAnsi="宋体"/>
                <w:sz w:val="21"/>
                <w:szCs w:val="21"/>
              </w:rPr>
              <w:t xml:space="preserve">分；（随机抽查）</w:t>
            </w:r>
            <w:r/>
          </w:p>
          <w:p>
            <w:pPr>
              <w:ind w:left="0"/>
              <w:jc w:val="left"/>
              <w:widowControl w:val="off"/>
              <w:rPr>
                <w:rFonts w:ascii="宋体" w:hAnsi="宋体"/>
                <w:sz w:val="21"/>
                <w:szCs w:val="21"/>
              </w:rPr>
            </w:pPr>
            <w:r>
              <w:rPr>
                <w:rFonts w:hint="eastAsia" w:ascii="宋体" w:hAnsi="宋体"/>
                <w:sz w:val="21"/>
                <w:szCs w:val="21"/>
              </w:rPr>
              <w:t xml:space="preserve">（二）人员排班合理，在岗在位，持证上岗工作（基本分：</w:t>
            </w:r>
            <w:r>
              <w:rPr>
                <w:rFonts w:hint="eastAsia" w:ascii="宋体" w:hAnsi="宋体"/>
                <w:sz w:val="21"/>
                <w:szCs w:val="21"/>
              </w:rPr>
              <w:t xml:space="preserve">2</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、上班时间不在工作岗位，发现</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、所有人员应持证上岗，少</w:t>
            </w:r>
            <w:r>
              <w:rPr>
                <w:rFonts w:hint="eastAsia" w:ascii="宋体" w:hAnsi="宋体"/>
                <w:sz w:val="21"/>
                <w:szCs w:val="21"/>
              </w:rPr>
              <w:t xml:space="preserve">1</w:t>
            </w:r>
            <w:r>
              <w:rPr>
                <w:rFonts w:hint="eastAsia" w:ascii="宋体" w:hAnsi="宋体"/>
                <w:sz w:val="21"/>
                <w:szCs w:val="21"/>
              </w:rPr>
              <w:t xml:space="preserve">证扣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（三）食物加工制作流程规范合理，调配料比例恰当，成品感</w:t>
            </w:r>
            <w:r>
              <w:rPr>
                <w:rFonts w:hint="eastAsia" w:ascii="宋体" w:hAnsi="宋体"/>
                <w:sz w:val="21"/>
                <w:szCs w:val="21"/>
              </w:rPr>
              <w:t xml:space="preserve">观良好。食物无浪费外流（基本分：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、食品择洗切配不合理，粗制烂造不卫生，扣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、食品烹调火候不到位，调配料比例不当，扣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、违规使用添加剂，发酵不到位，扣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、生熟不分，保存不当，随意处置，扣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（四）食品安全质量情况（基本分</w:t>
            </w:r>
            <w:r>
              <w:rPr>
                <w:rFonts w:hint="eastAsia" w:ascii="宋体" w:hAnsi="宋体"/>
                <w:sz w:val="21"/>
                <w:szCs w:val="21"/>
              </w:rPr>
              <w:t xml:space="preserve">3</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、未落实环境及人员卫生制度，造成场所清洁及个人卫生不达标，发现一起扣</w:t>
            </w:r>
            <w:r>
              <w:rPr>
                <w:rFonts w:hint="eastAsia" w:ascii="宋体" w:hAnsi="宋体"/>
                <w:sz w:val="21"/>
                <w:szCs w:val="21"/>
              </w:rPr>
              <w:t xml:space="preserve">1</w:t>
            </w:r>
            <w:r>
              <w:rPr>
                <w:rFonts w:hint="eastAsia" w:ascii="宋体" w:hAnsi="宋体"/>
                <w:sz w:val="21"/>
                <w:szCs w:val="21"/>
              </w:rPr>
              <w:t xml:space="preserve">分（定期检查）；</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、未按规范实行菜品留样制度，发现一起扣</w:t>
            </w:r>
            <w:r>
              <w:rPr>
                <w:rFonts w:hint="eastAsia" w:ascii="宋体" w:hAnsi="宋体"/>
                <w:sz w:val="21"/>
                <w:szCs w:val="21"/>
              </w:rPr>
              <w:t xml:space="preserve">1</w:t>
            </w:r>
            <w:r>
              <w:rPr>
                <w:rFonts w:hint="eastAsia" w:ascii="宋体" w:hAnsi="宋体"/>
                <w:sz w:val="21"/>
                <w:szCs w:val="21"/>
              </w:rPr>
              <w:t xml:space="preserve">分（随机抽查）；</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、出现食品卫生安全责任事故，视情扣分，最高不得分；</w:t>
            </w:r>
            <w:r/>
          </w:p>
          <w:p>
            <w:pPr>
              <w:ind w:left="0"/>
              <w:jc w:val="left"/>
              <w:widowControl w:val="off"/>
              <w:rPr>
                <w:rFonts w:ascii="宋体" w:hAnsi="宋体"/>
                <w:sz w:val="21"/>
                <w:szCs w:val="21"/>
              </w:rPr>
            </w:pPr>
            <w:r>
              <w:rPr>
                <w:rFonts w:hint="eastAsia" w:ascii="宋体" w:hAnsi="宋体"/>
                <w:sz w:val="21"/>
                <w:szCs w:val="21"/>
              </w:rPr>
              <w:t xml:space="preserve">（五）服务质量情况（基本分：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、未文明礼貌待客，服务礼仪不规范，发现一起扣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、未提前清洁区域卫生，整理餐桌椅，未及时做好开餐准备，发现一起扣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、未充分沟通，配制</w:t>
            </w:r>
            <w:r>
              <w:rPr>
                <w:rFonts w:hint="eastAsia" w:ascii="宋体" w:hAnsi="宋体"/>
                <w:sz w:val="21"/>
                <w:szCs w:val="21"/>
              </w:rPr>
              <w:t xml:space="preserve">菜肴不科学，造成浪费损耗现象严重的，发生一次扣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、未按烹饪要求，造成菜肴制作不佳，口味不当，被投诉，经查实，扣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cs="Times New Roman"/>
                <w:sz w:val="21"/>
                <w:szCs w:val="21"/>
              </w:rPr>
            </w:pPr>
            <w:r>
              <w:rPr>
                <w:rFonts w:hint="eastAsia" w:ascii="宋体" w:hAnsi="宋体"/>
                <w:sz w:val="21"/>
                <w:szCs w:val="21"/>
              </w:rPr>
              <w:t xml:space="preserve">5</w:t>
            </w:r>
            <w:r>
              <w:rPr>
                <w:rFonts w:hint="eastAsia" w:ascii="宋体" w:hAnsi="宋体"/>
                <w:sz w:val="21"/>
                <w:szCs w:val="21"/>
              </w:rPr>
              <w:t xml:space="preserve">、因自身工作失误，与就餐人员产生矛盾或纠纷，造成不良影响的，经查实的，视情扣分，最高不得分。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widowControl w:val="off"/>
              <w:rPr>
                <w:rFonts w:ascii="宋体" w:hAnsi="宋体"/>
                <w:bCs/>
                <w:sz w:val="21"/>
                <w:szCs w:val="21"/>
              </w:rPr>
            </w:pPr>
            <w:r>
              <w:rPr>
                <w:rFonts w:hint="eastAsia" w:ascii="宋体" w:hAnsi="宋体"/>
                <w:bCs/>
                <w:sz w:val="21"/>
                <w:szCs w:val="21"/>
              </w:rPr>
              <w:t xml:space="preserve">四、保洁</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20</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（一）按合同规定配备人员，按岗位要求科学合理安排岗位（基本分：</w:t>
            </w:r>
            <w:r>
              <w:rPr>
                <w:rFonts w:hint="eastAsia"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、保洁员人数达不到合同要求，少一人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、保洁人员工作时间擅离岗位，扣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、发现有迟到、早退、提前开饭等现象，扣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、上班时间三两成群聚集聊天或大声喧哗等，扣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（二）大院干净整洁，工作环境良好（基本分：</w:t>
            </w:r>
            <w:r>
              <w:rPr>
                <w:rFonts w:hint="eastAsia" w:ascii="宋体" w:hAnsi="宋体"/>
                <w:sz w:val="21"/>
                <w:szCs w:val="21"/>
              </w:rPr>
              <w:t xml:space="preserve">15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、大厅有积水、污渍、杂物等，扣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、楼道卫生清理不及时，遭到投诉，扣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、卫生间打扫不干净，卫生用品摆放不及时、不到位，扣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、公共场所在下班后管理不到位，出现长明灯、长流水或长开空调等现象，扣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、大院、道路、绿化等卫生清洁不及时，扣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、地面道路有积水、有垃圾或排水不畅等，扣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cs="Times New Roman"/>
                <w:sz w:val="21"/>
                <w:szCs w:val="21"/>
              </w:rPr>
            </w:pPr>
            <w:r>
              <w:rPr>
                <w:rFonts w:hint="eastAsia" w:ascii="宋体" w:hAnsi="宋体"/>
                <w:sz w:val="21"/>
                <w:szCs w:val="21"/>
              </w:rPr>
              <w:t xml:space="preserve">7</w:t>
            </w:r>
            <w:r>
              <w:rPr>
                <w:rFonts w:hint="eastAsia" w:ascii="宋体" w:hAnsi="宋体"/>
                <w:sz w:val="21"/>
                <w:szCs w:val="21"/>
              </w:rPr>
              <w:t xml:space="preserve">、其他情况，如影响保洁工作，视情扣分。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firstLine="2560"/>
              <w:jc w:val="center"/>
              <w:rPr>
                <w:rFonts w:ascii="宋体" w:hAnsi="宋体"/>
                <w:bCs/>
                <w:sz w:val="21"/>
                <w:szCs w:val="21"/>
              </w:rPr>
            </w:pPr>
            <w:r>
              <w:rPr>
                <w:rFonts w:hint="eastAsia" w:ascii="宋体" w:hAnsi="宋体"/>
                <w:bCs/>
                <w:sz w:val="21"/>
                <w:szCs w:val="21"/>
              </w:rPr>
              <w:t xml:space="preserve">五五、工程</w:t>
            </w:r>
            <w:r/>
          </w:p>
          <w:p>
            <w:pPr>
              <w:ind w:left="0"/>
              <w:jc w:val="center"/>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15</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（一）人员按合同配置（基本分：</w:t>
            </w:r>
            <w:r>
              <w:rPr>
                <w:rFonts w:hint="eastAsia" w:ascii="宋体" w:hAnsi="宋体"/>
                <w:sz w:val="21"/>
                <w:szCs w:val="21"/>
              </w:rPr>
              <w:t xml:space="preserve">3</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、未按规定配备人员，少</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、发现人员迟到早退，发现一起，扣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、工作时间擅离职守、不在工作岗位，扣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（二）配电间设备运行正常，工作人员工作状态良好（基本分：</w:t>
            </w:r>
            <w:r>
              <w:rPr>
                <w:rFonts w:hint="eastAsia" w:ascii="宋体" w:hAnsi="宋体"/>
                <w:sz w:val="21"/>
                <w:szCs w:val="21"/>
              </w:rPr>
              <w:t xml:space="preserve">4</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、所有人员必须持证上岗，发现无证上岗者此项不得分；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、工作人员业务不熟悉，操作不熟练，扣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、工作人员培训不经常，登记记录不规范，扣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、工作场所不干净、不整洁、不卫生，扣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（三）所有设备维护保养规范，运行良好（基本分：</w:t>
            </w:r>
            <w:r>
              <w:rPr>
                <w:rFonts w:hint="eastAsia" w:ascii="宋体" w:hAnsi="宋体"/>
                <w:sz w:val="21"/>
                <w:szCs w:val="21"/>
              </w:rPr>
              <w:t xml:space="preserve">3</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、月、周、季的规定巡查不落实，登记台账不规范不全面，扣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、设施设备发生故障，影响正常工作或产生不良影响，扣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、与各维保单位协调联系不畅，导致部分设施设备发生故障，扣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（四）发现问题及时，维修处理迅速（基本分：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、维修不及时到位，影响正常工作，扣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、报修得不到及时处理，遭到投诉视情扣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、维修值班人员不在岗位，应急情况不能及时到达并有效妥善处理，扣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、巡查制度不落实，不能及时发现问题，扣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、维修人员由于自身安全意识差，操作不规范，造成安全隐患，扣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cs="Times New Roman"/>
                <w:sz w:val="21"/>
                <w:szCs w:val="21"/>
              </w:rPr>
            </w:pPr>
            <w:r>
              <w:rPr>
                <w:rFonts w:hint="eastAsia" w:ascii="宋体" w:hAnsi="宋体"/>
                <w:sz w:val="21"/>
                <w:szCs w:val="21"/>
              </w:rPr>
              <w:t xml:space="preserve">6</w:t>
            </w:r>
            <w:r>
              <w:rPr>
                <w:rFonts w:hint="eastAsia" w:ascii="宋体" w:hAnsi="宋体"/>
                <w:sz w:val="21"/>
                <w:szCs w:val="21"/>
              </w:rPr>
              <w:t xml:space="preserve">、其他，视情况扣分。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vAlign w:val="center"/>
            <w:textDirection w:val="lrTb"/>
            <w:noWrap w:val="false"/>
          </w:tcPr>
          <w:p>
            <w:pPr>
              <w:ind w:left="0"/>
              <w:jc w:val="center"/>
              <w:rPr>
                <w:rFonts w:ascii="宋体" w:hAnsi="宋体"/>
                <w:bCs/>
                <w:sz w:val="21"/>
                <w:szCs w:val="21"/>
              </w:rPr>
            </w:pPr>
            <w:r>
              <w:rPr>
                <w:rFonts w:hint="eastAsia" w:ascii="宋体" w:hAnsi="宋体"/>
                <w:bCs/>
                <w:sz w:val="21"/>
                <w:szCs w:val="21"/>
              </w:rPr>
              <w:t xml:space="preserve">六、客服</w:t>
            </w:r>
            <w:r/>
          </w:p>
          <w:p>
            <w:pPr>
              <w:ind w:left="0"/>
              <w:jc w:val="center"/>
              <w:rPr>
                <w:rFonts w:ascii="宋体" w:hAnsi="宋体" w:cs="Times New Roman"/>
                <w:sz w:val="21"/>
                <w:szCs w:val="21"/>
              </w:rPr>
            </w:pPr>
            <w:r>
              <w:rPr>
                <w:rFonts w:hint="eastAsia" w:ascii="宋体" w:hAnsi="宋体" w:cs="Times New Roman"/>
                <w:sz w:val="21"/>
                <w:szCs w:val="21"/>
              </w:rPr>
              <w:t xml:space="preserve">（基本分</w:t>
            </w:r>
            <w:r>
              <w:rPr>
                <w:rFonts w:hint="eastAsia" w:ascii="宋体" w:hAnsi="宋体" w:cs="Times New Roman"/>
                <w:sz w:val="21"/>
                <w:szCs w:val="21"/>
              </w:rPr>
              <w:t xml:space="preserve">15</w:t>
            </w:r>
            <w:r>
              <w:rPr>
                <w:rFonts w:hint="eastAsia" w:ascii="宋体" w:hAnsi="宋体" w:cs="Times New Roman"/>
                <w:sz w:val="21"/>
                <w:szCs w:val="21"/>
              </w:rPr>
              <w:t xml:space="preserve">分）</w:t>
            </w:r>
            <w:r/>
          </w:p>
        </w:tc>
        <w:tc>
          <w:tcPr>
            <w:tcW w:w="5947"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（一）按合同规定配备人员，按岗位要求科学合理安排岗位（基本分：</w:t>
            </w:r>
            <w:r>
              <w:rPr>
                <w:rFonts w:hint="eastAsia"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、未按规定配备人员，少</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、上班时间不在工作岗位，发现</w:t>
            </w:r>
            <w:r>
              <w:rPr>
                <w:rFonts w:hint="eastAsia" w:ascii="宋体" w:hAnsi="宋体"/>
                <w:sz w:val="21"/>
                <w:szCs w:val="21"/>
              </w:rPr>
              <w:t xml:space="preserve">1</w:t>
            </w:r>
            <w:r>
              <w:rPr>
                <w:rFonts w:hint="eastAsia" w:ascii="宋体" w:hAnsi="宋体"/>
                <w:sz w:val="21"/>
                <w:szCs w:val="21"/>
              </w:rPr>
              <w:t xml:space="preserve">人</w:t>
            </w:r>
            <w:r>
              <w:rPr>
                <w:rFonts w:hint="eastAsia" w:ascii="宋体" w:hAnsi="宋体"/>
                <w:sz w:val="21"/>
                <w:szCs w:val="21"/>
              </w:rPr>
              <w:t xml:space="preserve">/</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、上班时间干与工作业务无关的事，发现</w:t>
            </w:r>
            <w:r>
              <w:rPr>
                <w:rFonts w:hint="eastAsia" w:ascii="宋体" w:hAnsi="宋体"/>
                <w:sz w:val="21"/>
                <w:szCs w:val="21"/>
              </w:rPr>
              <w:t xml:space="preserve">1</w:t>
            </w:r>
            <w:r>
              <w:rPr>
                <w:rFonts w:hint="eastAsia" w:ascii="宋体" w:hAnsi="宋体"/>
                <w:sz w:val="21"/>
                <w:szCs w:val="21"/>
              </w:rPr>
              <w:t xml:space="preserve">次扣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、重大事项处置不当且未及时请示报告的扣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（二）员工工作态度端正，服务优质高效（基本分：</w:t>
            </w:r>
            <w:r>
              <w:rPr>
                <w:rFonts w:hint="eastAsia" w:ascii="宋体" w:hAnsi="宋体"/>
                <w:sz w:val="21"/>
                <w:szCs w:val="21"/>
              </w:rPr>
              <w:t xml:space="preserve">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工作时间发现员工工作懈怠不作为，扣</w:t>
            </w:r>
            <w:r>
              <w:rPr>
                <w:rFonts w:hint="eastAsia" w:ascii="宋体" w:hAnsi="宋体"/>
                <w:sz w:val="21"/>
                <w:szCs w:val="21"/>
              </w:rPr>
              <w:t xml:space="preserve">1</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（三）根据行业标准和规范要求，提供周到服务（基本分：</w:t>
            </w:r>
            <w:r>
              <w:rPr>
                <w:rFonts w:hint="eastAsia" w:ascii="宋体" w:hAnsi="宋体"/>
                <w:sz w:val="21"/>
                <w:szCs w:val="21"/>
              </w:rPr>
              <w:t xml:space="preserve">5</w:t>
            </w:r>
            <w:r>
              <w:rPr>
                <w:rFonts w:hint="eastAsia" w:ascii="宋体" w:hAnsi="宋体"/>
                <w:sz w:val="21"/>
                <w:szCs w:val="21"/>
              </w:rPr>
              <w:t xml:space="preserve">分）</w:t>
            </w:r>
            <w:r>
              <w:rPr>
                <w:rFonts w:hint="eastAsia" w:ascii="宋体" w:hAnsi="宋体"/>
                <w:sz w:val="21"/>
                <w:szCs w:val="21"/>
              </w:rPr>
              <w:t xml:space="preserve"> </w:t>
            </w:r>
            <w:r/>
          </w:p>
          <w:p>
            <w:pPr>
              <w:ind w:left="0"/>
              <w:jc w:val="left"/>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、接到会议通知，提前</w:t>
            </w:r>
            <w:r>
              <w:rPr>
                <w:rFonts w:hint="eastAsia" w:ascii="宋体" w:hAnsi="宋体"/>
                <w:sz w:val="21"/>
                <w:szCs w:val="21"/>
              </w:rPr>
              <w:t xml:space="preserve">1</w:t>
            </w:r>
            <w:r>
              <w:rPr>
                <w:rFonts w:hint="eastAsia" w:ascii="宋体" w:hAnsi="宋体"/>
                <w:sz w:val="21"/>
                <w:szCs w:val="21"/>
              </w:rPr>
              <w:t xml:space="preserve">小时做好会场内的准备工作。包括按照会议要求协助做好会场布置，台面摆设；提前给会议室换气通风、调控温度、打扫卫生及准备茶水等。发现</w:t>
            </w:r>
            <w:r>
              <w:rPr>
                <w:rFonts w:hint="eastAsia" w:ascii="宋体" w:hAnsi="宋体"/>
                <w:sz w:val="21"/>
                <w:szCs w:val="21"/>
              </w:rPr>
              <w:t xml:space="preserve">1</w:t>
            </w:r>
            <w:r>
              <w:rPr>
                <w:rFonts w:hint="eastAsia" w:ascii="宋体" w:hAnsi="宋体"/>
                <w:sz w:val="21"/>
                <w:szCs w:val="21"/>
              </w:rPr>
              <w:t xml:space="preserve">次，扣</w:t>
            </w:r>
            <w:r>
              <w:rPr>
                <w:rFonts w:hint="eastAsia" w:ascii="宋体" w:hAnsi="宋体"/>
                <w:sz w:val="21"/>
                <w:szCs w:val="21"/>
              </w:rPr>
              <w:t xml:space="preserve">0.5</w:t>
            </w:r>
            <w:r>
              <w:rPr>
                <w:rFonts w:hint="eastAsia" w:ascii="宋体" w:hAnsi="宋体"/>
                <w:sz w:val="21"/>
                <w:szCs w:val="21"/>
              </w:rPr>
              <w:t xml:space="preserve">分；</w:t>
            </w:r>
            <w:r>
              <w:rPr>
                <w:rFonts w:hint="eastAsia" w:ascii="宋体" w:hAnsi="宋体"/>
                <w:sz w:val="21"/>
                <w:szCs w:val="21"/>
              </w:rPr>
              <w:br/>
              <w:t xml:space="preserve">2</w:t>
            </w:r>
            <w:r>
              <w:rPr>
                <w:rFonts w:hint="eastAsia" w:ascii="宋体" w:hAnsi="宋体"/>
                <w:sz w:val="21"/>
                <w:szCs w:val="21"/>
              </w:rPr>
              <w:t xml:space="preserve">、配合召开会议部门对绿化、席卡、话筒等到位情况的检查。发现</w:t>
            </w:r>
            <w:r>
              <w:rPr>
                <w:rFonts w:hint="eastAsia" w:ascii="宋体" w:hAnsi="宋体"/>
                <w:sz w:val="21"/>
                <w:szCs w:val="21"/>
              </w:rPr>
              <w:t xml:space="preserve">1</w:t>
            </w:r>
            <w:r>
              <w:rPr>
                <w:rFonts w:hint="eastAsia" w:ascii="宋体" w:hAnsi="宋体"/>
                <w:sz w:val="21"/>
                <w:szCs w:val="21"/>
              </w:rPr>
              <w:t xml:space="preserve">次，扣</w:t>
            </w:r>
            <w:r>
              <w:rPr>
                <w:rFonts w:hint="eastAsia" w:ascii="宋体" w:hAnsi="宋体"/>
                <w:sz w:val="21"/>
                <w:szCs w:val="21"/>
              </w:rPr>
              <w:t xml:space="preserve">0.5</w:t>
            </w:r>
            <w:r>
              <w:rPr>
                <w:rFonts w:hint="eastAsia" w:ascii="宋体" w:hAnsi="宋体"/>
                <w:sz w:val="21"/>
                <w:szCs w:val="21"/>
              </w:rPr>
              <w:t xml:space="preserve">分；</w:t>
            </w:r>
            <w:r>
              <w:rPr>
                <w:rFonts w:hint="eastAsia" w:ascii="宋体" w:hAnsi="宋体"/>
                <w:sz w:val="21"/>
                <w:szCs w:val="21"/>
              </w:rPr>
              <w:br/>
              <w:t xml:space="preserve">3</w:t>
            </w:r>
            <w:r>
              <w:rPr>
                <w:rFonts w:hint="eastAsia" w:ascii="宋体" w:hAnsi="宋体"/>
                <w:sz w:val="21"/>
                <w:szCs w:val="21"/>
              </w:rPr>
              <w:t xml:space="preserve">、会中及时给会场人员更换、添加茶水。发现</w:t>
            </w:r>
            <w:r>
              <w:rPr>
                <w:rFonts w:hint="eastAsia" w:ascii="宋体" w:hAnsi="宋体"/>
                <w:sz w:val="21"/>
                <w:szCs w:val="21"/>
              </w:rPr>
              <w:t xml:space="preserve">1</w:t>
            </w:r>
            <w:r>
              <w:rPr>
                <w:rFonts w:hint="eastAsia" w:ascii="宋体" w:hAnsi="宋体"/>
                <w:sz w:val="21"/>
                <w:szCs w:val="21"/>
              </w:rPr>
              <w:t xml:space="preserve">次，扣</w:t>
            </w:r>
            <w:r>
              <w:rPr>
                <w:rFonts w:hint="eastAsia" w:ascii="宋体" w:hAnsi="宋体"/>
                <w:sz w:val="21"/>
                <w:szCs w:val="21"/>
              </w:rPr>
              <w:t xml:space="preserve">0.5</w:t>
            </w:r>
            <w:r>
              <w:rPr>
                <w:rFonts w:hint="eastAsia" w:ascii="宋体" w:hAnsi="宋体"/>
                <w:sz w:val="21"/>
                <w:szCs w:val="21"/>
              </w:rPr>
              <w:t xml:space="preserve">分；</w:t>
            </w:r>
            <w:r/>
          </w:p>
          <w:p>
            <w:pPr>
              <w:ind w:left="0"/>
              <w:jc w:val="left"/>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、严禁在服务时大声讲话，在工作间闲坐。在整个服务过程中要以主动、热情、细致、周到的服务贯穿始终。发现</w:t>
            </w:r>
            <w:r>
              <w:rPr>
                <w:rFonts w:hint="eastAsia" w:ascii="宋体" w:hAnsi="宋体"/>
                <w:sz w:val="21"/>
                <w:szCs w:val="21"/>
              </w:rPr>
              <w:t xml:space="preserve">1</w:t>
            </w:r>
            <w:r>
              <w:rPr>
                <w:rFonts w:hint="eastAsia" w:ascii="宋体" w:hAnsi="宋体"/>
                <w:sz w:val="21"/>
                <w:szCs w:val="21"/>
              </w:rPr>
              <w:t xml:space="preserve">次，扣</w:t>
            </w:r>
            <w:r>
              <w:rPr>
                <w:rFonts w:hint="eastAsia" w:ascii="宋体" w:hAnsi="宋体"/>
                <w:sz w:val="21"/>
                <w:szCs w:val="21"/>
              </w:rPr>
              <w:t xml:space="preserve">0.5</w:t>
            </w:r>
            <w:r>
              <w:rPr>
                <w:rFonts w:hint="eastAsia" w:ascii="宋体" w:hAnsi="宋体"/>
                <w:sz w:val="21"/>
                <w:szCs w:val="21"/>
              </w:rPr>
              <w:t xml:space="preserve">分；</w:t>
            </w:r>
            <w:r/>
          </w:p>
          <w:p>
            <w:pPr>
              <w:ind w:left="0"/>
              <w:widowControl w:val="off"/>
              <w:rPr>
                <w:rFonts w:ascii="宋体" w:hAnsi="宋体" w:cs="Times New Roman"/>
                <w:sz w:val="21"/>
                <w:szCs w:val="21"/>
              </w:rPr>
            </w:pPr>
            <w:r>
              <w:rPr>
                <w:rFonts w:hint="eastAsia" w:ascii="宋体" w:hAnsi="宋体"/>
                <w:sz w:val="21"/>
                <w:szCs w:val="21"/>
              </w:rPr>
              <w:t xml:space="preserve">5</w:t>
            </w:r>
            <w:r>
              <w:rPr>
                <w:rFonts w:hint="eastAsia" w:ascii="宋体" w:hAnsi="宋体"/>
                <w:sz w:val="21"/>
                <w:szCs w:val="21"/>
              </w:rPr>
              <w:t xml:space="preserve">、做好收尾工作。对与会人员遗留物品与资料要及时归还，不得擅作主张。会后茶杯</w:t>
            </w:r>
            <w:r>
              <w:rPr>
                <w:rFonts w:hint="eastAsia" w:ascii="宋体" w:hAnsi="宋体"/>
                <w:sz w:val="21"/>
                <w:szCs w:val="21"/>
              </w:rPr>
              <w:t xml:space="preserve">和桌椅等物，及时送至清洁处清洗、复位。关闭所有的照明、空调、门窗、音响，经检查合格后方可结束工作。发现</w:t>
            </w:r>
            <w:r>
              <w:rPr>
                <w:rFonts w:hint="eastAsia" w:ascii="宋体" w:hAnsi="宋体"/>
                <w:sz w:val="21"/>
                <w:szCs w:val="21"/>
              </w:rPr>
              <w:t xml:space="preserve">1</w:t>
            </w:r>
            <w:r>
              <w:rPr>
                <w:rFonts w:hint="eastAsia" w:ascii="宋体" w:hAnsi="宋体"/>
                <w:sz w:val="21"/>
                <w:szCs w:val="21"/>
              </w:rPr>
              <w:t xml:space="preserve">次，扣</w:t>
            </w:r>
            <w:r>
              <w:rPr>
                <w:rFonts w:hint="eastAsia" w:ascii="宋体" w:hAnsi="宋体"/>
                <w:sz w:val="21"/>
                <w:szCs w:val="21"/>
              </w:rPr>
              <w:t xml:space="preserve">0.5</w:t>
            </w:r>
            <w:r>
              <w:rPr>
                <w:rFonts w:hint="eastAsia" w:ascii="宋体" w:hAnsi="宋体"/>
                <w:sz w:val="21"/>
                <w:szCs w:val="21"/>
              </w:rPr>
              <w:t xml:space="preserve">分。</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r>
        <w:trPr>
          <w:jc w:val="center"/>
        </w:trPr>
        <w:tc>
          <w:tcPr>
            <w:tcW w:w="1980"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5947" w:type="dxa"/>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W w:w="993"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c>
          <w:tcPr>
            <w:tcW w:w="921" w:type="dxa"/>
            <w:textDirection w:val="lrTb"/>
            <w:noWrap w:val="false"/>
          </w:tcPr>
          <w:p>
            <w:pPr>
              <w:ind w:left="0"/>
              <w:jc w:val="left"/>
              <w:widowControl w:val="off"/>
              <w:rPr>
                <w:rFonts w:ascii="宋体" w:hAnsi="宋体" w:cs="Times New Roman"/>
                <w:sz w:val="21"/>
                <w:szCs w:val="21"/>
              </w:rPr>
            </w:pPr>
            <w:r>
              <w:rPr>
                <w:rFonts w:ascii="宋体" w:hAnsi="宋体" w:cs="Times New Roman"/>
                <w:sz w:val="21"/>
                <w:szCs w:val="21"/>
              </w:rPr>
            </w:r>
            <w:r/>
          </w:p>
        </w:tc>
      </w:tr>
    </w:tbl>
    <w:p>
      <w:pPr>
        <w:pStyle w:val="854"/>
        <w:ind w:left="0" w:firstLine="0"/>
        <w:widowControl w:val="off"/>
      </w:pPr>
      <w:r/>
      <w:r/>
    </w:p>
    <w:p>
      <w:pPr>
        <w:ind w:left="0" w:firstLine="400"/>
        <w:spacing w:line="360" w:lineRule="auto"/>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Tahoma">
    <w:panose1 w:val="020B0604030504040204"/>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54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51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92"/>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2"/>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1"/>
    <w:link w:val="842"/>
    <w:uiPriority w:val="9"/>
    <w:rPr>
      <w:rFonts w:ascii="Arial" w:hAnsi="Arial" w:eastAsia="Arial" w:cs="Arial"/>
      <w:sz w:val="40"/>
      <w:szCs w:val="40"/>
    </w:rPr>
  </w:style>
  <w:style w:type="character" w:styleId="15">
    <w:name w:val="Heading 2 Char"/>
    <w:basedOn w:val="851"/>
    <w:link w:val="843"/>
    <w:uiPriority w:val="9"/>
    <w:rPr>
      <w:rFonts w:ascii="Arial" w:hAnsi="Arial" w:eastAsia="Arial" w:cs="Arial"/>
      <w:sz w:val="34"/>
    </w:rPr>
  </w:style>
  <w:style w:type="character" w:styleId="17">
    <w:name w:val="Heading 3 Char"/>
    <w:basedOn w:val="851"/>
    <w:link w:val="844"/>
    <w:uiPriority w:val="9"/>
    <w:rPr>
      <w:rFonts w:ascii="Arial" w:hAnsi="Arial" w:eastAsia="Arial" w:cs="Arial"/>
      <w:sz w:val="30"/>
      <w:szCs w:val="30"/>
    </w:rPr>
  </w:style>
  <w:style w:type="character" w:styleId="19">
    <w:name w:val="Heading 4 Char"/>
    <w:basedOn w:val="851"/>
    <w:link w:val="845"/>
    <w:uiPriority w:val="9"/>
    <w:rPr>
      <w:rFonts w:ascii="Arial" w:hAnsi="Arial" w:eastAsia="Arial" w:cs="Arial"/>
      <w:b/>
      <w:bCs/>
      <w:sz w:val="26"/>
      <w:szCs w:val="26"/>
    </w:rPr>
  </w:style>
  <w:style w:type="character" w:styleId="21">
    <w:name w:val="Heading 5 Char"/>
    <w:basedOn w:val="851"/>
    <w:link w:val="846"/>
    <w:uiPriority w:val="9"/>
    <w:rPr>
      <w:rFonts w:ascii="Arial" w:hAnsi="Arial" w:eastAsia="Arial" w:cs="Arial"/>
      <w:b/>
      <w:bCs/>
      <w:sz w:val="24"/>
      <w:szCs w:val="24"/>
    </w:rPr>
  </w:style>
  <w:style w:type="character" w:styleId="23">
    <w:name w:val="Heading 6 Char"/>
    <w:basedOn w:val="851"/>
    <w:link w:val="847"/>
    <w:uiPriority w:val="9"/>
    <w:rPr>
      <w:rFonts w:ascii="Arial" w:hAnsi="Arial" w:eastAsia="Arial" w:cs="Arial"/>
      <w:b/>
      <w:bCs/>
      <w:sz w:val="22"/>
      <w:szCs w:val="22"/>
    </w:rPr>
  </w:style>
  <w:style w:type="character" w:styleId="25">
    <w:name w:val="Heading 7 Char"/>
    <w:basedOn w:val="851"/>
    <w:link w:val="848"/>
    <w:uiPriority w:val="9"/>
    <w:rPr>
      <w:rFonts w:ascii="Arial" w:hAnsi="Arial" w:eastAsia="Arial" w:cs="Arial"/>
      <w:b/>
      <w:bCs/>
      <w:i/>
      <w:iCs/>
      <w:sz w:val="22"/>
      <w:szCs w:val="22"/>
    </w:rPr>
  </w:style>
  <w:style w:type="character" w:styleId="27">
    <w:name w:val="Heading 8 Char"/>
    <w:basedOn w:val="851"/>
    <w:link w:val="849"/>
    <w:uiPriority w:val="9"/>
    <w:rPr>
      <w:rFonts w:ascii="Arial" w:hAnsi="Arial" w:eastAsia="Arial" w:cs="Arial"/>
      <w:i/>
      <w:iCs/>
      <w:sz w:val="22"/>
      <w:szCs w:val="22"/>
    </w:rPr>
  </w:style>
  <w:style w:type="character" w:styleId="29">
    <w:name w:val="Heading 9 Char"/>
    <w:basedOn w:val="851"/>
    <w:link w:val="8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851"/>
    <w:link w:val="33"/>
    <w:uiPriority w:val="10"/>
    <w:rPr>
      <w:sz w:val="48"/>
      <w:szCs w:val="48"/>
    </w:rPr>
  </w:style>
  <w:style w:type="character" w:styleId="36">
    <w:name w:val="Subtitle Char"/>
    <w:basedOn w:val="851"/>
    <w:link w:val="890"/>
    <w:uiPriority w:val="11"/>
    <w:rPr>
      <w:sz w:val="24"/>
      <w:szCs w:val="24"/>
    </w:rPr>
  </w:style>
  <w:style w:type="character" w:styleId="38">
    <w:name w:val="Quote Char"/>
    <w:link w:val="1093"/>
    <w:uiPriority w:val="29"/>
    <w:rPr>
      <w:i/>
    </w:rPr>
  </w:style>
  <w:style w:type="character" w:styleId="40">
    <w:name w:val="Intense Quote Char"/>
    <w:link w:val="1219"/>
    <w:uiPriority w:val="30"/>
    <w:rPr>
      <w:i/>
    </w:rPr>
  </w:style>
  <w:style w:type="character" w:styleId="42">
    <w:name w:val="Header Char"/>
    <w:basedOn w:val="851"/>
    <w:link w:val="888"/>
    <w:uiPriority w:val="99"/>
  </w:style>
  <w:style w:type="character" w:styleId="44">
    <w:name w:val="Footer Char"/>
    <w:basedOn w:val="851"/>
    <w:link w:val="885"/>
    <w:uiPriority w:val="99"/>
  </w:style>
  <w:style w:type="character" w:styleId="46">
    <w:name w:val="Caption Char"/>
    <w:basedOn w:val="863"/>
    <w:link w:val="885"/>
    <w:uiPriority w:val="99"/>
  </w:style>
  <w:style w:type="table" w:styleId="4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character" w:styleId="179">
    <w:name w:val="endnote reference"/>
    <w:basedOn w:val="851"/>
    <w:uiPriority w:val="99"/>
    <w:semiHidden/>
    <w:unhideWhenUsed/>
    <w:rPr>
      <w:vertAlign w:val="superscript"/>
    </w:r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54"/>
    <w:qFormat/>
    <w:pPr>
      <w:ind w:left="1024"/>
      <w:jc w:val="both"/>
    </w:pPr>
    <w:rPr>
      <w:rFonts w:ascii="Calibri" w:hAnsi="Calibri"/>
    </w:rPr>
  </w:style>
  <w:style w:type="paragraph" w:styleId="842">
    <w:name w:val="Heading 1"/>
    <w:basedOn w:val="841"/>
    <w:next w:val="841"/>
    <w:qFormat/>
    <w:pPr>
      <w:ind w:left="432" w:firstLine="18"/>
      <w:spacing w:before="340" w:after="330" w:line="578" w:lineRule="auto"/>
      <w:outlineLvl w:val="0"/>
    </w:pPr>
  </w:style>
  <w:style w:type="paragraph" w:styleId="843">
    <w:name w:val="Heading 2"/>
    <w:basedOn w:val="841"/>
    <w:next w:val="841"/>
    <w:qFormat/>
    <w:pPr>
      <w:ind w:left="576" w:firstLine="24"/>
      <w:spacing w:before="260" w:after="260" w:line="416" w:lineRule="auto"/>
      <w:outlineLvl w:val="1"/>
    </w:pPr>
    <w:rPr>
      <w:rFonts w:ascii="Times New Roman" w:hAnsi="Times New Roman" w:cs="Times New Roman"/>
    </w:rPr>
  </w:style>
  <w:style w:type="paragraph" w:styleId="844">
    <w:name w:val="Heading 3"/>
    <w:basedOn w:val="841"/>
    <w:next w:val="855"/>
    <w:qFormat/>
    <w:pPr>
      <w:ind w:left="720"/>
      <w:spacing w:before="260" w:after="260" w:line="416" w:lineRule="auto"/>
      <w:outlineLvl w:val="2"/>
    </w:pPr>
    <w:rPr>
      <w:rFonts w:ascii="Times New Roman" w:hAnsi="Times New Roman" w:cs="Times New Roman"/>
    </w:rPr>
  </w:style>
  <w:style w:type="paragraph" w:styleId="845">
    <w:name w:val="Heading 4"/>
    <w:basedOn w:val="842"/>
    <w:next w:val="841"/>
    <w:qFormat/>
    <w:pPr>
      <w:ind w:left="864" w:firstLine="24"/>
      <w:spacing w:before="280" w:after="290" w:line="376" w:lineRule="auto"/>
      <w:outlineLvl w:val="3"/>
    </w:pPr>
    <w:rPr>
      <w:rFonts w:ascii="Times New Roman" w:hAnsi="Times New Roman" w:cs="Times New Roman"/>
    </w:rPr>
  </w:style>
  <w:style w:type="paragraph" w:styleId="846">
    <w:name w:val="Heading 5"/>
    <w:basedOn w:val="842"/>
    <w:next w:val="841"/>
    <w:qFormat/>
    <w:pPr>
      <w:ind w:left="1008"/>
      <w:spacing w:before="280" w:after="290" w:line="376" w:lineRule="auto"/>
      <w:outlineLvl w:val="4"/>
    </w:pPr>
    <w:rPr>
      <w:rFonts w:ascii="Times New Roman" w:hAnsi="Times New Roman" w:cs="Times New Roman"/>
    </w:rPr>
  </w:style>
  <w:style w:type="paragraph" w:styleId="847">
    <w:name w:val="Heading 6"/>
    <w:basedOn w:val="842"/>
    <w:next w:val="841"/>
    <w:qFormat/>
    <w:pPr>
      <w:ind w:left="1152" w:firstLine="20"/>
      <w:spacing w:before="240" w:after="64" w:line="320" w:lineRule="auto"/>
      <w:outlineLvl w:val="5"/>
    </w:pPr>
    <w:rPr>
      <w:rFonts w:ascii="Times New Roman" w:hAnsi="Times New Roman" w:cs="Times New Roman"/>
    </w:rPr>
  </w:style>
  <w:style w:type="paragraph" w:styleId="848">
    <w:name w:val="Heading 7"/>
    <w:basedOn w:val="842"/>
    <w:next w:val="841"/>
    <w:qFormat/>
    <w:pPr>
      <w:ind w:left="1296" w:firstLine="14"/>
      <w:spacing w:before="240" w:after="64" w:line="320" w:lineRule="auto"/>
      <w:outlineLvl w:val="6"/>
    </w:pPr>
    <w:rPr>
      <w:rFonts w:ascii="Times New Roman" w:hAnsi="Times New Roman" w:cs="Times New Roman"/>
    </w:rPr>
  </w:style>
  <w:style w:type="paragraph" w:styleId="849">
    <w:name w:val="Heading 8"/>
    <w:basedOn w:val="842"/>
    <w:next w:val="841"/>
    <w:qFormat/>
    <w:pPr>
      <w:ind w:left="1440"/>
      <w:spacing w:before="240" w:after="64" w:line="320" w:lineRule="auto"/>
      <w:outlineLvl w:val="7"/>
    </w:pPr>
    <w:rPr>
      <w:rFonts w:ascii="Times New Roman" w:hAnsi="Times New Roman" w:cs="Times New Roman"/>
    </w:rPr>
  </w:style>
  <w:style w:type="paragraph" w:styleId="850">
    <w:name w:val="Heading 9"/>
    <w:basedOn w:val="842"/>
    <w:next w:val="841"/>
    <w:qFormat/>
    <w:pPr>
      <w:ind w:left="1584" w:firstLine="22"/>
      <w:spacing w:before="240" w:after="64" w:line="320" w:lineRule="auto"/>
      <w:outlineLvl w:val="8"/>
    </w:pPr>
    <w:rPr>
      <w:rFonts w:ascii="Times New Roman" w:hAnsi="Times New Roman" w:cs="Times New Roman"/>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Body Text Indent"/>
    <w:basedOn w:val="841"/>
    <w:next w:val="841"/>
    <w:qFormat/>
    <w:pPr>
      <w:ind w:left="420" w:firstLine="1188"/>
      <w:spacing w:line="360" w:lineRule="exact"/>
    </w:pPr>
    <w:rPr>
      <w:rFonts w:ascii="Times New Roman" w:hAnsi="Times New Roman" w:cs="Times New Roman"/>
    </w:rPr>
  </w:style>
  <w:style w:type="paragraph" w:styleId="855" w:customStyle="1">
    <w:name w:val="正文2"/>
    <w:basedOn w:val="841"/>
    <w:next w:val="841"/>
    <w:qFormat/>
    <w:pPr>
      <w:ind w:left="0" w:hanging="2155"/>
      <w:spacing w:line="360" w:lineRule="auto"/>
      <w:shd w:val="clear" w:color="auto" w:fill="ffffff"/>
    </w:pPr>
    <w:rPr>
      <w:rFonts w:ascii="宋体" w:hAnsi="宋体"/>
    </w:rPr>
  </w:style>
  <w:style w:type="paragraph" w:styleId="856">
    <w:name w:val="annotation subject"/>
    <w:next w:val="841"/>
    <w:qFormat/>
    <w:pPr>
      <w:ind w:firstLine="4608"/>
      <w:spacing w:line="360" w:lineRule="auto"/>
    </w:pPr>
    <w:rPr>
      <w:rFonts w:ascii="Calibri" w:hAnsi="Calibri"/>
    </w:rPr>
  </w:style>
  <w:style w:type="paragraph" w:styleId="857">
    <w:name w:val="toc 7"/>
    <w:basedOn w:val="842"/>
    <w:next w:val="841"/>
    <w:qFormat/>
    <w:pPr>
      <w:ind w:left="1640" w:firstLine="3784"/>
      <w:spacing w:before="0" w:after="0" w:line="360" w:lineRule="auto"/>
    </w:pPr>
    <w:rPr>
      <w:rFonts w:ascii="Times New Roman" w:hAnsi="Times New Roman" w:cs="Times New Roman"/>
    </w:rPr>
  </w:style>
  <w:style w:type="paragraph" w:styleId="858">
    <w:name w:val="Body Text First Indent"/>
    <w:next w:val="841"/>
    <w:qFormat/>
    <w:pPr>
      <w:ind w:left="420" w:firstLine="3748"/>
      <w:spacing w:after="120"/>
    </w:pPr>
    <w:rPr>
      <w:rFonts w:ascii="Calibri" w:hAnsi="Calibri"/>
    </w:rPr>
  </w:style>
  <w:style w:type="paragraph" w:styleId="859">
    <w:name w:val="List Bullet 4"/>
    <w:basedOn w:val="842"/>
    <w:next w:val="860"/>
    <w:qFormat/>
    <w:pPr>
      <w:ind w:left="1620" w:firstLine="2652"/>
      <w:spacing w:before="0" w:after="0" w:line="360" w:lineRule="auto"/>
    </w:pPr>
    <w:rPr>
      <w:rFonts w:ascii="Times New Roman" w:hAnsi="Times New Roman" w:cs="Times New Roman"/>
    </w:rPr>
  </w:style>
  <w:style w:type="paragraph" w:styleId="860">
    <w:name w:val="List Bullet 2"/>
    <w:basedOn w:val="842"/>
    <w:next w:val="841"/>
    <w:qFormat/>
    <w:pPr>
      <w:ind w:left="900" w:firstLine="2652"/>
      <w:spacing w:before="0" w:after="0" w:line="360" w:lineRule="auto"/>
    </w:pPr>
    <w:rPr>
      <w:rFonts w:ascii="Times New Roman" w:hAnsi="Times New Roman" w:cs="Times New Roman"/>
    </w:rPr>
  </w:style>
  <w:style w:type="paragraph" w:styleId="861">
    <w:name w:val="List Number"/>
    <w:basedOn w:val="842"/>
    <w:next w:val="841"/>
    <w:qFormat/>
    <w:pPr>
      <w:ind w:left="454" w:firstLine="2788"/>
      <w:spacing w:before="0" w:after="0" w:line="240" w:lineRule="auto"/>
    </w:pPr>
    <w:rPr>
      <w:rFonts w:ascii="Times New Roman" w:hAnsi="Times New Roman" w:cs="Times New Roman"/>
    </w:rPr>
  </w:style>
  <w:style w:type="paragraph" w:styleId="862">
    <w:name w:val="Normal Indent"/>
    <w:basedOn w:val="841"/>
    <w:next w:val="841"/>
    <w:link w:val="910"/>
    <w:qFormat/>
    <w:pPr>
      <w:ind w:left="420" w:firstLine="4772"/>
    </w:pPr>
  </w:style>
  <w:style w:type="paragraph" w:styleId="863">
    <w:name w:val="Caption"/>
    <w:basedOn w:val="842"/>
    <w:next w:val="841"/>
    <w:qFormat/>
    <w:pPr>
      <w:ind w:left="200" w:firstLine="2248"/>
      <w:jc w:val="center"/>
      <w:spacing w:before="0" w:after="0" w:line="240" w:lineRule="auto"/>
    </w:pPr>
    <w:rPr>
      <w:rFonts w:ascii="Times New Roman" w:hAnsi="Times New Roman" w:cs="Times New Roman"/>
    </w:rPr>
  </w:style>
  <w:style w:type="paragraph" w:styleId="864">
    <w:name w:val="List Bullet"/>
    <w:basedOn w:val="842"/>
    <w:next w:val="841"/>
    <w:qFormat/>
    <w:pPr>
      <w:ind w:left="900" w:firstLine="2652"/>
      <w:spacing w:before="0" w:after="0" w:line="360" w:lineRule="auto"/>
    </w:pPr>
    <w:rPr>
      <w:rFonts w:ascii="Times New Roman" w:hAnsi="Times New Roman" w:cs="Times New Roman"/>
    </w:rPr>
  </w:style>
  <w:style w:type="paragraph" w:styleId="865">
    <w:name w:val="Document Map"/>
    <w:basedOn w:val="842"/>
    <w:next w:val="856"/>
    <w:qFormat/>
    <w:pPr>
      <w:ind w:left="0" w:firstLine="4"/>
      <w:spacing w:before="0" w:after="0" w:line="240" w:lineRule="auto"/>
      <w:shd w:val="clear" w:color="000000" w:fill="000080"/>
    </w:pPr>
    <w:rPr>
      <w:rFonts w:ascii="Times New Roman" w:hAnsi="Times New Roman" w:cs="Times New Roman"/>
    </w:rPr>
  </w:style>
  <w:style w:type="paragraph" w:styleId="866">
    <w:name w:val="annotation text"/>
    <w:basedOn w:val="842"/>
    <w:next w:val="841"/>
    <w:uiPriority w:val="99"/>
    <w:qFormat/>
    <w:pPr>
      <w:ind w:left="0" w:firstLine="3584"/>
      <w:spacing w:before="0" w:after="0" w:line="360" w:lineRule="auto"/>
    </w:pPr>
    <w:rPr>
      <w:rFonts w:ascii="Times New Roman" w:hAnsi="Times New Roman" w:cs="Times New Roman"/>
    </w:rPr>
  </w:style>
  <w:style w:type="paragraph" w:styleId="867">
    <w:name w:val="Body Text 3"/>
    <w:basedOn w:val="842"/>
    <w:next w:val="841"/>
    <w:qFormat/>
    <w:pPr>
      <w:ind w:left="0" w:firstLine="2048"/>
      <w:spacing w:before="0" w:after="0" w:line="500" w:lineRule="exact"/>
    </w:pPr>
    <w:rPr>
      <w:rFonts w:ascii="Times New Roman" w:hAnsi="Times New Roman" w:cs="Times New Roman"/>
    </w:rPr>
  </w:style>
  <w:style w:type="paragraph" w:styleId="868">
    <w:name w:val="List Bullet 3"/>
    <w:basedOn w:val="842"/>
    <w:next w:val="841"/>
    <w:qFormat/>
    <w:pPr>
      <w:ind w:left="900" w:firstLine="2652"/>
      <w:spacing w:before="0" w:after="0" w:line="360" w:lineRule="auto"/>
    </w:pPr>
    <w:rPr>
      <w:rFonts w:ascii="Times New Roman" w:hAnsi="Times New Roman" w:cs="Times New Roman"/>
    </w:rPr>
  </w:style>
  <w:style w:type="paragraph" w:styleId="869">
    <w:name w:val="Body Text"/>
    <w:basedOn w:val="841"/>
    <w:next w:val="841"/>
    <w:qFormat/>
    <w:pPr>
      <w:ind w:left="0" w:firstLine="2560"/>
    </w:pPr>
    <w:rPr>
      <w:rFonts w:ascii="Times New Roman" w:hAnsi="Times New Roman" w:cs="Times New Roman"/>
    </w:rPr>
  </w:style>
  <w:style w:type="paragraph" w:styleId="870">
    <w:name w:val="List Number 3"/>
    <w:basedOn w:val="842"/>
    <w:next w:val="841"/>
    <w:qFormat/>
    <w:pPr>
      <w:ind w:left="420" w:firstLine="3584"/>
      <w:spacing w:before="0" w:after="0" w:line="240" w:lineRule="auto"/>
    </w:pPr>
    <w:rPr>
      <w:rFonts w:ascii="Times New Roman" w:hAnsi="Times New Roman" w:cs="Times New Roman"/>
    </w:rPr>
  </w:style>
  <w:style w:type="paragraph" w:styleId="871">
    <w:name w:val="List 2"/>
    <w:basedOn w:val="842"/>
    <w:next w:val="857"/>
    <w:qFormat/>
    <w:pPr>
      <w:ind w:left="100" w:firstLine="3640"/>
      <w:spacing w:before="0" w:after="0" w:line="240" w:lineRule="auto"/>
    </w:pPr>
    <w:rPr>
      <w:rFonts w:ascii="Times New Roman" w:hAnsi="Times New Roman" w:cs="Times New Roman"/>
    </w:rPr>
  </w:style>
  <w:style w:type="paragraph" w:styleId="872">
    <w:name w:val="Block Text"/>
    <w:basedOn w:val="842"/>
    <w:next w:val="841"/>
    <w:qFormat/>
    <w:pPr>
      <w:ind w:left="420" w:right="33" w:firstLine="2560"/>
      <w:spacing w:before="0" w:after="0" w:line="240" w:lineRule="auto"/>
    </w:pPr>
    <w:rPr>
      <w:rFonts w:ascii="Times New Roman" w:hAnsi="Times New Roman" w:cs="Times New Roman"/>
    </w:rPr>
  </w:style>
  <w:style w:type="paragraph" w:styleId="873">
    <w:name w:val="toc 5"/>
    <w:basedOn w:val="842"/>
    <w:next w:val="841"/>
    <w:qFormat/>
    <w:pPr>
      <w:ind w:left="1160" w:firstLine="3784"/>
      <w:spacing w:before="0" w:after="0" w:line="360" w:lineRule="auto"/>
    </w:pPr>
    <w:rPr>
      <w:rFonts w:ascii="Times New Roman" w:hAnsi="Times New Roman" w:cs="Times New Roman"/>
    </w:rPr>
  </w:style>
  <w:style w:type="paragraph" w:styleId="874">
    <w:name w:val="toc 3"/>
    <w:basedOn w:val="842"/>
    <w:next w:val="841"/>
    <w:qFormat/>
    <w:pPr>
      <w:ind w:left="0" w:firstLine="1024"/>
      <w:spacing w:before="0" w:after="0" w:line="360" w:lineRule="auto"/>
    </w:pPr>
    <w:rPr>
      <w:rFonts w:ascii="Times New Roman" w:hAnsi="Times New Roman" w:cs="Times New Roman"/>
    </w:rPr>
  </w:style>
  <w:style w:type="paragraph" w:styleId="875">
    <w:name w:val="Plain Text"/>
    <w:basedOn w:val="842"/>
    <w:next w:val="876"/>
    <w:qFormat/>
    <w:pPr>
      <w:ind w:left="0" w:firstLine="2048"/>
      <w:spacing w:before="0" w:after="0" w:line="240" w:lineRule="auto"/>
    </w:pPr>
    <w:rPr>
      <w:rFonts w:ascii="Times New Roman" w:hAnsi="Times New Roman" w:cs="Times New Roman"/>
    </w:rPr>
  </w:style>
  <w:style w:type="paragraph" w:styleId="876">
    <w:name w:val="toc 1"/>
    <w:basedOn w:val="842"/>
    <w:next w:val="841"/>
    <w:uiPriority w:val="39"/>
    <w:qFormat/>
    <w:pPr>
      <w:ind w:left="0" w:firstLine="4608"/>
      <w:spacing w:before="0" w:after="0" w:line="240" w:lineRule="auto"/>
    </w:pPr>
    <w:rPr>
      <w:rFonts w:ascii="Times New Roman" w:hAnsi="Times New Roman" w:cs="Times New Roman"/>
    </w:rPr>
  </w:style>
  <w:style w:type="paragraph" w:styleId="877">
    <w:name w:val="List Bullet 5"/>
    <w:basedOn w:val="842"/>
    <w:next w:val="878"/>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qFormat/>
    <w:pPr>
      <w:ind w:left="420" w:firstLine="2724"/>
      <w:spacing w:after="120" w:line="360" w:lineRule="auto"/>
    </w:pPr>
    <w:rPr>
      <w:rFonts w:ascii="Calibri" w:hAnsi="Calibri"/>
    </w:rPr>
  </w:style>
  <w:style w:type="paragraph" w:styleId="879">
    <w:name w:val="toc 8"/>
    <w:basedOn w:val="842"/>
    <w:next w:val="841"/>
    <w:qFormat/>
    <w:pPr>
      <w:ind w:left="1880" w:firstLine="3784"/>
      <w:spacing w:before="0" w:after="0" w:line="360" w:lineRule="auto"/>
    </w:pPr>
    <w:rPr>
      <w:rFonts w:ascii="Times New Roman" w:hAnsi="Times New Roman" w:cs="Times New Roman"/>
    </w:rPr>
  </w:style>
  <w:style w:type="paragraph" w:styleId="880">
    <w:name w:val="Date"/>
    <w:basedOn w:val="842"/>
    <w:next w:val="841"/>
    <w:qFormat/>
    <w:pPr>
      <w:ind w:left="0" w:firstLine="2560"/>
      <w:spacing w:before="0" w:after="0" w:line="240" w:lineRule="auto"/>
    </w:pPr>
    <w:rPr>
      <w:rFonts w:ascii="Times New Roman" w:hAnsi="Times New Roman" w:cs="Times New Roman"/>
    </w:rPr>
  </w:style>
  <w:style w:type="paragraph" w:styleId="881">
    <w:name w:val="Body Text Indent 2"/>
    <w:basedOn w:val="842"/>
    <w:next w:val="854"/>
    <w:qFormat/>
    <w:pPr>
      <w:ind w:left="481" w:firstLine="2784"/>
      <w:spacing w:before="0" w:after="0" w:line="400" w:lineRule="exact"/>
    </w:pPr>
    <w:rPr>
      <w:rFonts w:ascii="Times New Roman" w:hAnsi="Times New Roman" w:cs="Times New Roman"/>
    </w:rPr>
  </w:style>
  <w:style w:type="paragraph" w:styleId="882">
    <w:name w:val="endnote text"/>
    <w:basedOn w:val="842"/>
    <w:next w:val="883"/>
    <w:qFormat/>
    <w:pPr>
      <w:ind w:left="0" w:firstLine="2560"/>
      <w:spacing w:before="0" w:after="0" w:line="360" w:lineRule="auto"/>
    </w:pPr>
    <w:rPr>
      <w:rFonts w:ascii="Times New Roman" w:hAnsi="Times New Roman" w:cs="Times New Roman"/>
    </w:rPr>
  </w:style>
  <w:style w:type="paragraph" w:styleId="883" w:customStyle="1">
    <w:name w:val="Char11"/>
    <w:basedOn w:val="842"/>
    <w:next w:val="841"/>
    <w:qFormat/>
    <w:pPr>
      <w:ind w:left="0" w:firstLine="3584"/>
      <w:spacing w:before="0" w:after="0" w:line="240" w:lineRule="auto"/>
    </w:pPr>
    <w:rPr>
      <w:rFonts w:ascii="Times New Roman" w:hAnsi="Times New Roman" w:cs="Times New Roman"/>
    </w:rPr>
  </w:style>
  <w:style w:type="paragraph" w:styleId="884">
    <w:name w:val="Balloon Text"/>
    <w:basedOn w:val="842"/>
    <w:next w:val="861"/>
    <w:qFormat/>
    <w:pPr>
      <w:ind w:left="0" w:firstLine="2048"/>
      <w:spacing w:before="0" w:after="0" w:line="240" w:lineRule="auto"/>
    </w:pPr>
    <w:rPr>
      <w:rFonts w:ascii="Times New Roman" w:hAnsi="Times New Roman" w:cs="Times New Roman"/>
    </w:rPr>
  </w:style>
  <w:style w:type="paragraph" w:styleId="885">
    <w:name w:val="Footer"/>
    <w:basedOn w:val="841"/>
    <w:next w:val="886"/>
    <w:link w:val="911"/>
    <w:qFormat/>
    <w:pPr>
      <w:ind w:left="0" w:firstLine="3584"/>
    </w:pPr>
  </w:style>
  <w:style w:type="paragraph" w:styleId="886" w:customStyle="1">
    <w:name w:val="Char Char Char Char Char Char Char Char Char Char Char Char Char"/>
    <w:basedOn w:val="842"/>
    <w:next w:val="841"/>
    <w:qFormat/>
    <w:pPr>
      <w:ind w:left="0" w:firstLine="3584"/>
      <w:spacing w:before="0" w:after="160" w:line="240" w:lineRule="exact"/>
    </w:pPr>
    <w:rPr>
      <w:rFonts w:ascii="Times New Roman" w:hAnsi="Times New Roman" w:cs="Times New Roman"/>
    </w:rPr>
  </w:style>
  <w:style w:type="paragraph" w:styleId="887">
    <w:name w:val="Body Text First Indent 2"/>
    <w:basedOn w:val="854"/>
    <w:unhideWhenUsed/>
    <w:qFormat/>
    <w:pPr>
      <w:ind w:firstLine="420"/>
    </w:pPr>
  </w:style>
  <w:style w:type="paragraph" w:styleId="888">
    <w:name w:val="Header"/>
    <w:basedOn w:val="842"/>
    <w:next w:val="880"/>
    <w:link w:val="912"/>
    <w:qFormat/>
    <w:pPr>
      <w:ind w:left="0" w:firstLine="3584"/>
      <w:jc w:val="center"/>
      <w:spacing w:before="0" w:after="0" w:line="240" w:lineRule="auto"/>
    </w:pPr>
  </w:style>
  <w:style w:type="paragraph" w:styleId="889">
    <w:name w:val="toc 4"/>
    <w:basedOn w:val="842"/>
    <w:next w:val="841"/>
    <w:qFormat/>
    <w:pPr>
      <w:ind w:left="1260" w:firstLine="1024"/>
      <w:spacing w:before="0" w:after="0" w:line="240" w:lineRule="auto"/>
    </w:pPr>
    <w:rPr>
      <w:rFonts w:ascii="Times New Roman" w:hAnsi="Times New Roman" w:cs="Times New Roman"/>
    </w:rPr>
  </w:style>
  <w:style w:type="paragraph" w:styleId="890">
    <w:name w:val="Subtitle"/>
    <w:next w:val="841"/>
    <w:qFormat/>
    <w:pPr>
      <w:ind w:left="1024"/>
      <w:jc w:val="center"/>
      <w:spacing w:after="60"/>
    </w:pPr>
    <w:rPr>
      <w:rFonts w:ascii="Calibri" w:hAnsi="Calibri"/>
    </w:rPr>
  </w:style>
  <w:style w:type="paragraph" w:styleId="891">
    <w:name w:val="List"/>
    <w:basedOn w:val="842"/>
    <w:next w:val="858"/>
    <w:qFormat/>
    <w:pPr>
      <w:ind w:left="200" w:firstLine="3640"/>
      <w:spacing w:before="0" w:after="0" w:line="240" w:lineRule="auto"/>
    </w:pPr>
    <w:rPr>
      <w:rFonts w:ascii="Times New Roman" w:hAnsi="Times New Roman" w:cs="Times New Roman"/>
    </w:rPr>
  </w:style>
  <w:style w:type="paragraph" w:styleId="892">
    <w:name w:val="footnote text"/>
    <w:basedOn w:val="842"/>
    <w:next w:val="872"/>
    <w:qFormat/>
    <w:pPr>
      <w:ind w:left="0" w:firstLine="3584"/>
      <w:spacing w:before="0" w:after="0" w:line="360" w:lineRule="auto"/>
    </w:pPr>
    <w:rPr>
      <w:rFonts w:ascii="Times New Roman" w:hAnsi="Times New Roman" w:cs="Times New Roman"/>
    </w:rPr>
  </w:style>
  <w:style w:type="paragraph" w:styleId="893">
    <w:name w:val="toc 6"/>
    <w:basedOn w:val="842"/>
    <w:next w:val="841"/>
    <w:qFormat/>
    <w:pPr>
      <w:ind w:left="1400" w:firstLine="3784"/>
      <w:spacing w:before="0" w:after="0" w:line="360" w:lineRule="auto"/>
    </w:pPr>
    <w:rPr>
      <w:rFonts w:ascii="Times New Roman" w:hAnsi="Times New Roman" w:cs="Times New Roman"/>
    </w:rPr>
  </w:style>
  <w:style w:type="paragraph" w:styleId="894">
    <w:name w:val="List 5"/>
    <w:basedOn w:val="842"/>
    <w:next w:val="869"/>
    <w:qFormat/>
    <w:pPr>
      <w:ind w:left="2100" w:firstLine="3676"/>
      <w:spacing w:before="0" w:after="0" w:line="240" w:lineRule="auto"/>
    </w:pPr>
    <w:rPr>
      <w:rFonts w:ascii="Times New Roman" w:hAnsi="Times New Roman" w:cs="Times New Roman"/>
    </w:rPr>
  </w:style>
  <w:style w:type="paragraph" w:styleId="895">
    <w:name w:val="Body Text Indent 3"/>
    <w:basedOn w:val="842"/>
    <w:next w:val="893"/>
    <w:qFormat/>
    <w:pPr>
      <w:ind w:left="480" w:firstLine="2784"/>
      <w:spacing w:before="0" w:after="0" w:line="400" w:lineRule="exact"/>
    </w:pPr>
    <w:rPr>
      <w:rFonts w:ascii="Times New Roman" w:hAnsi="Times New Roman" w:cs="Times New Roman"/>
    </w:rPr>
  </w:style>
  <w:style w:type="paragraph" w:styleId="896">
    <w:name w:val="toc 2"/>
    <w:basedOn w:val="842"/>
    <w:next w:val="841"/>
    <w:qFormat/>
    <w:pPr>
      <w:ind w:left="0" w:firstLine="1024"/>
      <w:spacing w:before="0" w:after="0" w:line="360" w:lineRule="auto"/>
    </w:pPr>
    <w:rPr>
      <w:rFonts w:ascii="Times New Roman" w:hAnsi="Times New Roman" w:cs="Times New Roman"/>
    </w:rPr>
  </w:style>
  <w:style w:type="paragraph" w:styleId="897">
    <w:name w:val="toc 9"/>
    <w:basedOn w:val="842"/>
    <w:next w:val="841"/>
    <w:qFormat/>
    <w:pPr>
      <w:ind w:left="2120" w:firstLine="3784"/>
      <w:spacing w:before="0" w:after="0" w:line="360" w:lineRule="auto"/>
    </w:pPr>
    <w:rPr>
      <w:rFonts w:ascii="Times New Roman" w:hAnsi="Times New Roman" w:cs="Times New Roman"/>
    </w:rPr>
  </w:style>
  <w:style w:type="paragraph" w:styleId="898">
    <w:name w:val="Body Text 2"/>
    <w:basedOn w:val="842"/>
    <w:next w:val="864"/>
    <w:qFormat/>
    <w:pPr>
      <w:ind w:left="0" w:firstLine="1024"/>
      <w:spacing w:before="0" w:after="120" w:line="480" w:lineRule="auto"/>
    </w:pPr>
    <w:rPr>
      <w:rFonts w:ascii="Times New Roman" w:hAnsi="Times New Roman" w:cs="Times New Roman"/>
    </w:rPr>
  </w:style>
  <w:style w:type="paragraph" w:styleId="899">
    <w:name w:val="HTML Preformatted"/>
    <w:basedOn w:val="842"/>
    <w:next w:val="863"/>
    <w:qFormat/>
    <w:pPr>
      <w:ind w:left="0" w:firstLine="2048"/>
      <w:spacing w:before="0" w:after="0" w:line="253" w:lineRule="atLeast"/>
    </w:pPr>
    <w:rPr>
      <w:rFonts w:ascii="Times New Roman" w:hAnsi="Times New Roman" w:cs="Times New Roman"/>
    </w:rPr>
  </w:style>
  <w:style w:type="paragraph" w:styleId="900">
    <w:name w:val="Normal (Web)"/>
    <w:basedOn w:val="841"/>
    <w:next w:val="871"/>
    <w:qFormat/>
    <w:pPr>
      <w:ind w:left="15" w:right="15" w:firstLine="4608"/>
      <w:spacing w:before="60" w:after="60" w:line="312" w:lineRule="auto"/>
    </w:pPr>
    <w:rPr>
      <w:rFonts w:ascii="Times New Roman" w:hAnsi="Times New Roman" w:cs="Times New Roman"/>
    </w:rPr>
  </w:style>
  <w:style w:type="paragraph" w:styleId="901">
    <w:name w:val="index 1"/>
    <w:basedOn w:val="842"/>
    <w:next w:val="841"/>
    <w:qFormat/>
    <w:pPr>
      <w:ind w:left="0" w:firstLine="3584"/>
      <w:spacing w:before="0" w:after="0" w:line="240" w:lineRule="auto"/>
    </w:pPr>
    <w:rPr>
      <w:rFonts w:ascii="Times New Roman" w:hAnsi="Times New Roman" w:cs="Times New Roman"/>
    </w:rPr>
  </w:style>
  <w:style w:type="character" w:styleId="902">
    <w:name w:val="Strong"/>
    <w:qFormat/>
    <w:rPr>
      <w:rFonts w:ascii="Times New Roman" w:hAnsi="Times New Roman" w:eastAsia="宋体" w:cs="Times New Roman"/>
      <w:b/>
      <w:sz w:val="20"/>
    </w:rPr>
  </w:style>
  <w:style w:type="character" w:styleId="903">
    <w:name w:val="page number"/>
    <w:qFormat/>
    <w:rPr>
      <w:rFonts w:ascii="Times New Roman" w:hAnsi="Times New Roman" w:eastAsia="宋体" w:cs="Times New Roman"/>
      <w:sz w:val="20"/>
    </w:rPr>
  </w:style>
  <w:style w:type="character" w:styleId="904">
    <w:name w:val="FollowedHyperlink"/>
    <w:qFormat/>
    <w:rPr>
      <w:rFonts w:ascii="Times New Roman" w:hAnsi="Times New Roman" w:eastAsia="宋体" w:cs="Times New Roman"/>
      <w:color w:val="800080"/>
      <w:sz w:val="20"/>
      <w:u w:val="single"/>
    </w:rPr>
  </w:style>
  <w:style w:type="character" w:styleId="905">
    <w:name w:val="Emphasis"/>
    <w:qFormat/>
    <w:rPr>
      <w:rFonts w:ascii="Times New Roman" w:hAnsi="Times New Roman" w:eastAsia="宋体" w:cs="Times New Roman"/>
      <w:i/>
      <w:sz w:val="21"/>
    </w:rPr>
  </w:style>
  <w:style w:type="character" w:styleId="906">
    <w:name w:val="Hyperlink"/>
    <w:uiPriority w:val="99"/>
    <w:qFormat/>
    <w:rPr>
      <w:rFonts w:ascii="Times New Roman" w:hAnsi="Times New Roman" w:eastAsia="宋体" w:cs="Times New Roman"/>
      <w:color w:val="0000ff"/>
      <w:sz w:val="20"/>
      <w:u w:val="single"/>
    </w:rPr>
  </w:style>
  <w:style w:type="character" w:styleId="907">
    <w:name w:val="annotation reference"/>
    <w:qFormat/>
    <w:rPr>
      <w:rFonts w:ascii="Times New Roman" w:hAnsi="Times New Roman" w:eastAsia="宋体" w:cs="Times New Roman"/>
      <w:sz w:val="20"/>
    </w:rPr>
  </w:style>
  <w:style w:type="character" w:styleId="908">
    <w:name w:val="footnote reference"/>
    <w:qFormat/>
    <w:rPr>
      <w:rFonts w:ascii="Times New Roman" w:hAnsi="Times New Roman" w:eastAsia="宋体" w:cs="Times New Roman"/>
      <w:vertAlign w:val="superscript"/>
    </w:rPr>
  </w:style>
  <w:style w:type="table" w:styleId="909">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customStyle="1">
    <w:name w:val="正文缩进 字符"/>
    <w:link w:val="862"/>
    <w:qFormat/>
    <w:rPr>
      <w:rFonts w:ascii="Calibri" w:hAnsi="Calibri" w:eastAsia="宋体" w:cs="Times New Roman"/>
    </w:rPr>
  </w:style>
  <w:style w:type="character" w:styleId="911" w:customStyle="1">
    <w:name w:val="页脚 字符"/>
    <w:link w:val="885"/>
    <w:qFormat/>
    <w:rPr>
      <w:rFonts w:ascii="Calibri" w:hAnsi="Calibri" w:eastAsia="宋体" w:cs="Times New Roman"/>
    </w:rPr>
  </w:style>
  <w:style w:type="character" w:styleId="912" w:customStyle="1">
    <w:name w:val="页眉 字符"/>
    <w:link w:val="888"/>
    <w:qFormat/>
    <w:rPr>
      <w:rFonts w:ascii="Calibri" w:hAnsi="Calibri" w:eastAsia="宋体" w:cs="Times New Roman"/>
    </w:rPr>
  </w:style>
  <w:style w:type="character" w:styleId="913" w:customStyle="1">
    <w:name w:val="日期 Char"/>
    <w:qFormat/>
    <w:rPr>
      <w:rFonts w:ascii="Times New Roman" w:hAnsi="Times New Roman" w:eastAsia="宋体" w:cs="Times New Roman"/>
      <w:sz w:val="20"/>
    </w:rPr>
  </w:style>
  <w:style w:type="character" w:styleId="914" w:customStyle="1">
    <w:name w:val="批注引用1"/>
    <w:qFormat/>
    <w:rPr>
      <w:rFonts w:ascii="Times New Roman" w:hAnsi="Times New Roman" w:eastAsia="宋体" w:cs="Times New Roman"/>
      <w:sz w:val="20"/>
    </w:rPr>
  </w:style>
  <w:style w:type="character" w:styleId="915" w:customStyle="1">
    <w:name w:val="应答文本 Char Char"/>
    <w:qFormat/>
    <w:rPr>
      <w:rFonts w:ascii="Times New Roman" w:hAnsi="Times New Roman" w:eastAsia="宋体" w:cs="Times New Roman"/>
      <w:sz w:val="20"/>
    </w:rPr>
  </w:style>
  <w:style w:type="character" w:styleId="916" w:customStyle="1">
    <w:name w:val="图片0 Char Char"/>
    <w:qFormat/>
    <w:rPr>
      <w:rFonts w:ascii="Times New Roman" w:hAnsi="Times New Roman" w:eastAsia="宋体" w:cs="Times New Roman"/>
      <w:sz w:val="20"/>
    </w:rPr>
  </w:style>
  <w:style w:type="character" w:styleId="917" w:customStyle="1">
    <w:name w:val="尾注文本 Char"/>
    <w:qFormat/>
    <w:rPr>
      <w:rFonts w:ascii="Times New Roman" w:hAnsi="Times New Roman" w:eastAsia="宋体" w:cs="Times New Roman"/>
      <w:sz w:val="20"/>
    </w:rPr>
  </w:style>
  <w:style w:type="character" w:styleId="918" w:customStyle="1">
    <w:name w:val="文档结构图 字符"/>
    <w:qFormat/>
    <w:rPr>
      <w:rFonts w:ascii="Microsoft YaHei UI" w:hAnsi="Times New Roman" w:eastAsia="Microsoft YaHei UI" w:cs="Times New Roman"/>
      <w:sz w:val="18"/>
      <w:szCs w:val="18"/>
    </w:rPr>
  </w:style>
  <w:style w:type="character" w:styleId="919" w:customStyle="1">
    <w:name w:val="_Style 337"/>
    <w:qFormat/>
    <w:rPr>
      <w:rFonts w:ascii="Times New Roman" w:hAnsi="Times New Roman" w:eastAsia="宋体" w:cs="Times New Roman"/>
      <w:color w:val="auto"/>
      <w:sz w:val="21"/>
    </w:rPr>
  </w:style>
  <w:style w:type="character" w:styleId="920" w:customStyle="1">
    <w:name w:val="正文文本 字符"/>
    <w:qFormat/>
    <w:rPr>
      <w:rFonts w:ascii="Times New Roman" w:hAnsi="Times New Roman" w:eastAsia="宋体" w:cs="Times New Roman"/>
      <w:sz w:val="21"/>
    </w:rPr>
  </w:style>
  <w:style w:type="character" w:styleId="921" w:customStyle="1">
    <w:name w:val="批注文字 字符"/>
    <w:uiPriority w:val="99"/>
    <w:qFormat/>
    <w:rPr>
      <w:rFonts w:ascii="Times New Roman" w:hAnsi="Times New Roman" w:eastAsia="宋体" w:cs="Times New Roman"/>
      <w:sz w:val="20"/>
    </w:rPr>
  </w:style>
  <w:style w:type="character" w:styleId="922" w:customStyle="1">
    <w:name w:val="批注文字 Char1"/>
    <w:qFormat/>
    <w:rPr>
      <w:rFonts w:ascii="Times New Roman" w:hAnsi="Times New Roman" w:eastAsia="宋体" w:cs="Times New Roman"/>
      <w:sz w:val="20"/>
    </w:rPr>
  </w:style>
  <w:style w:type="character" w:styleId="923" w:customStyle="1">
    <w:name w:val="txt"/>
    <w:qFormat/>
    <w:rPr>
      <w:rFonts w:ascii="Times New Roman" w:hAnsi="Times New Roman" w:eastAsia="宋体" w:cs="Times New Roman"/>
      <w:sz w:val="20"/>
    </w:rPr>
  </w:style>
  <w:style w:type="character" w:styleId="924" w:customStyle="1">
    <w:name w:val="标书正文 Char"/>
    <w:qFormat/>
    <w:rPr>
      <w:rFonts w:ascii="Times New Roman" w:hAnsi="Times New Roman" w:eastAsia="宋体" w:cs="Times New Roman"/>
      <w:sz w:val="20"/>
    </w:rPr>
  </w:style>
  <w:style w:type="character" w:styleId="925" w:customStyle="1">
    <w:name w:val="font21"/>
    <w:qFormat/>
    <w:rPr>
      <w:rFonts w:hint="eastAsia" w:ascii="宋体" w:hAnsi="宋体" w:eastAsia="宋体" w:cs="宋体"/>
      <w:color w:val="ff0000"/>
      <w:sz w:val="24"/>
      <w:szCs w:val="24"/>
      <w:u w:val="none"/>
    </w:rPr>
  </w:style>
  <w:style w:type="character" w:styleId="926" w:customStyle="1">
    <w:name w:val="apple-converted-space"/>
    <w:qFormat/>
    <w:rPr>
      <w:rFonts w:ascii="Times New Roman" w:hAnsi="Times New Roman" w:eastAsia="宋体" w:cs="Times New Roman"/>
      <w:sz w:val="20"/>
    </w:rPr>
  </w:style>
  <w:style w:type="character" w:styleId="927" w:customStyle="1">
    <w:name w:val="纯文本 Char1"/>
    <w:qFormat/>
    <w:rPr>
      <w:rFonts w:ascii="Times New Roman" w:hAnsi="Times New Roman" w:eastAsia="宋体" w:cs="Times New Roman"/>
      <w:sz w:val="20"/>
    </w:rPr>
  </w:style>
  <w:style w:type="character" w:styleId="928" w:customStyle="1">
    <w:name w:val="para1"/>
    <w:qFormat/>
    <w:rPr>
      <w:rFonts w:ascii="Times New Roman" w:hAnsi="Times New Roman" w:eastAsia="宋体" w:cs="Times New Roman"/>
      <w:sz w:val="20"/>
    </w:rPr>
  </w:style>
  <w:style w:type="character" w:styleId="929" w:customStyle="1">
    <w:name w:val="HTML 预设格式 Char1"/>
    <w:qFormat/>
    <w:rPr>
      <w:rFonts w:ascii="Times New Roman" w:hAnsi="Times New Roman" w:eastAsia="宋体" w:cs="Times New Roman"/>
      <w:sz w:val="20"/>
    </w:rPr>
  </w:style>
  <w:style w:type="character" w:styleId="930" w:customStyle="1">
    <w:name w:val="批注文字 Char"/>
    <w:qFormat/>
    <w:rPr>
      <w:rFonts w:ascii="Times New Roman" w:hAnsi="Times New Roman" w:eastAsia="宋体" w:cs="Times New Roman"/>
      <w:sz w:val="20"/>
    </w:rPr>
  </w:style>
  <w:style w:type="character" w:styleId="931" w:customStyle="1">
    <w:name w:val="文档结构图 Char"/>
    <w:qFormat/>
    <w:rPr>
      <w:rFonts w:ascii="Times New Roman" w:hAnsi="Times New Roman" w:eastAsia="宋体" w:cs="Times New Roman"/>
      <w:sz w:val="20"/>
    </w:rPr>
  </w:style>
  <w:style w:type="character" w:styleId="932" w:customStyle="1">
    <w:name w:val="超级链接"/>
    <w:qFormat/>
    <w:rPr>
      <w:rFonts w:ascii="Times New Roman" w:hAnsi="Times New Roman" w:eastAsia="宋体" w:cs="Times New Roman"/>
      <w:color w:val="0000ff"/>
      <w:sz w:val="20"/>
      <w:u w:val="single"/>
    </w:rPr>
  </w:style>
  <w:style w:type="character" w:styleId="933" w:customStyle="1">
    <w:name w:val="p141"/>
    <w:qFormat/>
    <w:rPr>
      <w:rFonts w:ascii="Times New Roman" w:hAnsi="Times New Roman" w:eastAsia="宋体" w:cs="Times New Roman"/>
      <w:color w:val="000000"/>
      <w:sz w:val="20"/>
      <w:u w:val="none"/>
    </w:rPr>
  </w:style>
  <w:style w:type="character" w:styleId="934" w:customStyle="1">
    <w:name w:val="宏文本 Char"/>
    <w:qFormat/>
    <w:rPr>
      <w:rFonts w:ascii="Times New Roman" w:hAnsi="Times New Roman" w:eastAsia="宋体" w:cs="Times New Roman"/>
      <w:sz w:val="20"/>
    </w:rPr>
  </w:style>
  <w:style w:type="character" w:styleId="935" w:customStyle="1">
    <w:name w:val="_Style 313"/>
    <w:qFormat/>
    <w:rPr>
      <w:rFonts w:ascii="Times New Roman" w:hAnsi="Times New Roman" w:eastAsia="宋体" w:cs="Times New Roman"/>
      <w:b/>
      <w:i/>
      <w:sz w:val="21"/>
    </w:rPr>
  </w:style>
  <w:style w:type="character" w:styleId="936" w:customStyle="1">
    <w:name w:val="页脚 Char1"/>
    <w:qFormat/>
    <w:rPr>
      <w:rFonts w:ascii="Times New Roman" w:hAnsi="Times New Roman" w:eastAsia="宋体" w:cs="Times New Roman"/>
      <w:sz w:val="20"/>
    </w:rPr>
  </w:style>
  <w:style w:type="character" w:styleId="937" w:customStyle="1">
    <w:name w:val="页眉 Char"/>
    <w:qFormat/>
    <w:rPr>
      <w:rFonts w:ascii="Times New Roman" w:hAnsi="Times New Roman" w:eastAsia="宋体" w:cs="Times New Roman"/>
      <w:sz w:val="20"/>
    </w:rPr>
  </w:style>
  <w:style w:type="character" w:styleId="938" w:customStyle="1">
    <w:name w:val="标题 7 Char"/>
    <w:qFormat/>
    <w:rPr>
      <w:rFonts w:ascii="Times New Roman" w:hAnsi="Times New Roman" w:eastAsia="宋体" w:cs="Times New Roman"/>
      <w:b/>
      <w:sz w:val="20"/>
    </w:rPr>
  </w:style>
  <w:style w:type="character" w:styleId="939" w:customStyle="1">
    <w:name w:val="Char Char12"/>
    <w:qFormat/>
    <w:rPr>
      <w:rFonts w:ascii="Times New Roman" w:hAnsi="Times New Roman" w:eastAsia="宋体" w:cs="Times New Roman"/>
      <w:sz w:val="20"/>
    </w:rPr>
  </w:style>
  <w:style w:type="character" w:styleId="940" w:customStyle="1">
    <w:name w:val="标题 3 Char"/>
    <w:qFormat/>
    <w:rPr>
      <w:rFonts w:ascii="Times New Roman" w:hAnsi="Times New Roman" w:eastAsia="宋体" w:cs="Times New Roman"/>
      <w:b/>
      <w:sz w:val="20"/>
    </w:rPr>
  </w:style>
  <w:style w:type="character" w:styleId="941" w:customStyle="1">
    <w:name w:val="正文（首行缩进 2 字符） Char Char"/>
    <w:qFormat/>
    <w:rPr>
      <w:rFonts w:ascii="Times New Roman" w:hAnsi="Times New Roman" w:eastAsia="宋体" w:cs="Times New Roman"/>
      <w:sz w:val="20"/>
    </w:rPr>
  </w:style>
  <w:style w:type="character" w:styleId="942" w:customStyle="1">
    <w:name w:val="表格用 Char Char"/>
    <w:qFormat/>
    <w:rPr>
      <w:rFonts w:ascii="Times New Roman" w:hAnsi="Times New Roman" w:eastAsia="宋体" w:cs="Times New Roman"/>
      <w:sz w:val="20"/>
    </w:rPr>
  </w:style>
  <w:style w:type="character" w:styleId="943" w:customStyle="1">
    <w:name w:val="正文文本缩进 3 Char1"/>
    <w:qFormat/>
    <w:rPr>
      <w:rFonts w:ascii="Times New Roman" w:hAnsi="Times New Roman" w:eastAsia="宋体" w:cs="Times New Roman"/>
      <w:sz w:val="20"/>
    </w:rPr>
  </w:style>
  <w:style w:type="character" w:styleId="944" w:customStyle="1">
    <w:name w:val="正文缩进 Char"/>
    <w:qFormat/>
    <w:rPr>
      <w:rFonts w:ascii="Times New Roman" w:hAnsi="Times New Roman" w:eastAsia="宋体" w:cs="Times New Roman"/>
      <w:sz w:val="20"/>
    </w:rPr>
  </w:style>
  <w:style w:type="character" w:styleId="945" w:customStyle="1">
    <w:name w:val="批注框文本 Char1"/>
    <w:qFormat/>
    <w:rPr>
      <w:rFonts w:ascii="Times New Roman" w:hAnsi="Times New Roman" w:eastAsia="宋体" w:cs="Times New Roman"/>
      <w:sz w:val="20"/>
    </w:rPr>
  </w:style>
  <w:style w:type="character" w:styleId="946" w:customStyle="1">
    <w:name w:val="Char Char13"/>
    <w:qFormat/>
    <w:rPr>
      <w:rFonts w:ascii="Times New Roman" w:hAnsi="Times New Roman" w:eastAsia="宋体" w:cs="Times New Roman"/>
      <w:sz w:val="20"/>
    </w:rPr>
  </w:style>
  <w:style w:type="character" w:styleId="947" w:customStyle="1">
    <w:name w:val="样式2 Char"/>
    <w:qFormat/>
    <w:rPr>
      <w:rFonts w:ascii="Times New Roman" w:hAnsi="Times New Roman" w:eastAsia="宋体" w:cs="Times New Roman"/>
      <w:b/>
      <w:sz w:val="20"/>
    </w:rPr>
  </w:style>
  <w:style w:type="character" w:styleId="948" w:customStyle="1">
    <w:name w:val="页脚 Char"/>
    <w:qFormat/>
    <w:rPr>
      <w:rFonts w:ascii="Times New Roman" w:hAnsi="Times New Roman" w:eastAsia="宋体" w:cs="Times New Roman"/>
      <w:sz w:val="20"/>
    </w:rPr>
  </w:style>
  <w:style w:type="character" w:styleId="949" w:customStyle="1">
    <w:name w:val="标准文本 Char"/>
    <w:qFormat/>
    <w:rPr>
      <w:rFonts w:ascii="Times New Roman" w:hAnsi="Times New Roman" w:eastAsia="宋体" w:cs="Times New Roman"/>
      <w:sz w:val="20"/>
    </w:rPr>
  </w:style>
  <w:style w:type="character" w:styleId="950" w:customStyle="1">
    <w:name w:val="font01"/>
    <w:qFormat/>
    <w:rPr>
      <w:rFonts w:hint="eastAsia" w:ascii="宋体" w:hAnsi="宋体" w:eastAsia="宋体" w:cs="宋体"/>
      <w:color w:val="000000"/>
      <w:sz w:val="24"/>
      <w:szCs w:val="24"/>
      <w:u w:val="none"/>
    </w:rPr>
  </w:style>
  <w:style w:type="character" w:styleId="951" w:customStyle="1">
    <w:name w:val="标题 3 Char1"/>
    <w:qFormat/>
    <w:rPr>
      <w:rFonts w:ascii="Times New Roman" w:hAnsi="Times New Roman" w:eastAsia="宋体" w:cs="Times New Roman"/>
      <w:b/>
      <w:sz w:val="20"/>
      <w:u w:val="single"/>
    </w:rPr>
  </w:style>
  <w:style w:type="character" w:styleId="952" w:customStyle="1">
    <w:name w:val="表格 Char Char"/>
    <w:qFormat/>
    <w:rPr>
      <w:rFonts w:ascii="Times New Roman" w:hAnsi="Times New Roman" w:eastAsia="宋体" w:cs="Times New Roman"/>
      <w:sz w:val="20"/>
    </w:rPr>
  </w:style>
  <w:style w:type="character" w:styleId="953" w:customStyle="1">
    <w:name w:val="正文首行缩进 Char"/>
    <w:qFormat/>
    <w:rPr>
      <w:rFonts w:ascii="Times New Roman" w:hAnsi="Times New Roman" w:eastAsia="宋体" w:cs="Times New Roman"/>
      <w:sz w:val="20"/>
    </w:rPr>
  </w:style>
  <w:style w:type="character" w:styleId="954" w:customStyle="1">
    <w:name w:val="标题 9 Char"/>
    <w:qFormat/>
    <w:rPr>
      <w:rFonts w:ascii="Times New Roman" w:hAnsi="Times New Roman" w:eastAsia="宋体" w:cs="Times New Roman"/>
      <w:sz w:val="20"/>
    </w:rPr>
  </w:style>
  <w:style w:type="character" w:styleId="955" w:customStyle="1">
    <w:name w:val="lh151"/>
    <w:qFormat/>
    <w:rPr>
      <w:rFonts w:ascii="Times New Roman" w:hAnsi="Times New Roman" w:eastAsia="宋体" w:cs="Times New Roman"/>
      <w:color w:val="666666"/>
      <w:sz w:val="20"/>
    </w:rPr>
  </w:style>
  <w:style w:type="character" w:styleId="956" w:customStyle="1">
    <w:name w:val="日期 Char1"/>
    <w:qFormat/>
    <w:rPr>
      <w:rFonts w:ascii="Times New Roman" w:hAnsi="Times New Roman" w:eastAsia="宋体" w:cs="Times New Roman"/>
      <w:sz w:val="20"/>
    </w:rPr>
  </w:style>
  <w:style w:type="character" w:styleId="957" w:customStyle="1">
    <w:name w:val="图片 Char Char"/>
    <w:qFormat/>
    <w:rPr>
      <w:rFonts w:ascii="Times New Roman" w:hAnsi="Times New Roman" w:eastAsia="宋体" w:cs="Times New Roman"/>
      <w:sz w:val="20"/>
    </w:rPr>
  </w:style>
  <w:style w:type="character" w:styleId="958" w:customStyle="1">
    <w:name w:val="批注框文本 字符"/>
    <w:qFormat/>
    <w:rPr>
      <w:rFonts w:ascii="Times New Roman" w:hAnsi="Times New Roman" w:eastAsia="宋体" w:cs="Times New Roman"/>
      <w:sz w:val="20"/>
    </w:rPr>
  </w:style>
  <w:style w:type="character" w:styleId="959" w:customStyle="1">
    <w:name w:val="HTML 预设格式 Char"/>
    <w:qFormat/>
    <w:rPr>
      <w:rFonts w:ascii="Times New Roman" w:hAnsi="Times New Roman" w:eastAsia="宋体" w:cs="Times New Roman"/>
      <w:sz w:val="20"/>
    </w:rPr>
  </w:style>
  <w:style w:type="character" w:styleId="960" w:customStyle="1">
    <w:name w:val="列出段落 Char"/>
    <w:qFormat/>
    <w:rPr>
      <w:rFonts w:ascii="Times New Roman" w:hAnsi="Times New Roman" w:eastAsia="宋体" w:cs="Times New Roman"/>
      <w:sz w:val="20"/>
    </w:rPr>
  </w:style>
  <w:style w:type="character" w:styleId="961" w:customStyle="1">
    <w:name w:val="标题 5 Char"/>
    <w:qFormat/>
    <w:rPr>
      <w:rFonts w:ascii="Times New Roman" w:hAnsi="Times New Roman" w:eastAsia="宋体" w:cs="Times New Roman"/>
      <w:b/>
      <w:sz w:val="20"/>
    </w:rPr>
  </w:style>
  <w:style w:type="character" w:styleId="962" w:customStyle="1">
    <w:name w:val="链接"/>
    <w:qFormat/>
    <w:rPr>
      <w:rFonts w:ascii="Times New Roman" w:hAnsi="Times New Roman" w:eastAsia="宋体" w:cs="Times New Roman"/>
      <w:color w:val="0000ff"/>
      <w:sz w:val="20"/>
      <w:u w:val="single"/>
    </w:rPr>
  </w:style>
  <w:style w:type="character" w:styleId="963" w:customStyle="1">
    <w:name w:val="18h1"/>
    <w:qFormat/>
    <w:rPr>
      <w:rFonts w:ascii="Times New Roman" w:hAnsi="Times New Roman" w:eastAsia="宋体" w:cs="Times New Roman"/>
      <w:color w:val="3b3b3b"/>
      <w:sz w:val="20"/>
    </w:rPr>
  </w:style>
  <w:style w:type="character" w:styleId="964" w:customStyle="1">
    <w:name w:val="表格文字（两侧对齐） Char Char"/>
    <w:qFormat/>
    <w:rPr>
      <w:rFonts w:ascii="Times New Roman" w:hAnsi="Times New Roman" w:eastAsia="宋体" w:cs="Times New Roman"/>
      <w:sz w:val="20"/>
    </w:rPr>
  </w:style>
  <w:style w:type="character" w:styleId="965" w:customStyle="1">
    <w:name w:val="正文文本缩进 2 Char"/>
    <w:qFormat/>
    <w:rPr>
      <w:rFonts w:ascii="Times New Roman" w:hAnsi="Times New Roman" w:eastAsia="宋体" w:cs="Times New Roman"/>
      <w:sz w:val="20"/>
    </w:rPr>
  </w:style>
  <w:style w:type="character" w:styleId="966" w:customStyle="1">
    <w:name w:val="Char Char14"/>
    <w:qFormat/>
    <w:rPr>
      <w:rFonts w:ascii="Times New Roman" w:hAnsi="Times New Roman" w:eastAsia="宋体" w:cs="Times New Roman"/>
      <w:sz w:val="20"/>
    </w:rPr>
  </w:style>
  <w:style w:type="character" w:styleId="967" w:customStyle="1">
    <w:name w:val="标题 1 Char1"/>
    <w:qFormat/>
    <w:rPr>
      <w:rFonts w:ascii="Times New Roman" w:hAnsi="Times New Roman" w:eastAsia="宋体" w:cs="Times New Roman"/>
      <w:b/>
      <w:sz w:val="20"/>
    </w:rPr>
  </w:style>
  <w:style w:type="character" w:styleId="968" w:customStyle="1">
    <w:name w:val="批注框文本 Char"/>
    <w:qFormat/>
    <w:rPr>
      <w:rFonts w:ascii="Times New Roman" w:hAnsi="Times New Roman" w:eastAsia="宋体" w:cs="Times New Roman"/>
      <w:sz w:val="20"/>
    </w:rPr>
  </w:style>
  <w:style w:type="character" w:styleId="969" w:customStyle="1">
    <w:name w:val="apple-style-span"/>
    <w:qFormat/>
    <w:rPr>
      <w:rFonts w:ascii="Times New Roman" w:hAnsi="Times New Roman" w:eastAsia="宋体" w:cs="Times New Roman"/>
      <w:sz w:val="20"/>
    </w:rPr>
  </w:style>
  <w:style w:type="character" w:styleId="970" w:customStyle="1">
    <w:name w:val="插图 Char Char"/>
    <w:qFormat/>
    <w:rPr>
      <w:rFonts w:ascii="Times New Roman" w:hAnsi="Times New Roman" w:eastAsia="宋体" w:cs="Times New Roman"/>
      <w:sz w:val="20"/>
    </w:rPr>
  </w:style>
  <w:style w:type="character" w:styleId="971" w:customStyle="1">
    <w:name w:val="标题 2 Char1"/>
    <w:qFormat/>
    <w:rPr>
      <w:rFonts w:ascii="Times New Roman" w:hAnsi="Times New Roman" w:eastAsia="宋体" w:cs="Times New Roman"/>
      <w:b/>
      <w:sz w:val="20"/>
    </w:rPr>
  </w:style>
  <w:style w:type="character" w:styleId="972" w:customStyle="1">
    <w:name w:val="_Style 332"/>
    <w:qFormat/>
    <w:rPr>
      <w:rFonts w:ascii="Times New Roman" w:hAnsi="Times New Roman" w:eastAsia="宋体" w:cs="Times New Roman"/>
      <w:i/>
      <w:color w:val="auto"/>
      <w:sz w:val="21"/>
    </w:rPr>
  </w:style>
  <w:style w:type="character" w:styleId="973" w:customStyle="1">
    <w:name w:val="正文文本 3 Char1"/>
    <w:qFormat/>
    <w:rPr>
      <w:rFonts w:ascii="Times New Roman" w:hAnsi="Times New Roman" w:eastAsia="宋体" w:cs="Times New Roman"/>
      <w:sz w:val="20"/>
    </w:rPr>
  </w:style>
  <w:style w:type="character" w:styleId="974" w:customStyle="1">
    <w:name w:val="标题 5 Char1"/>
    <w:qFormat/>
    <w:rPr>
      <w:rFonts w:ascii="Times New Roman" w:hAnsi="Times New Roman" w:eastAsia="宋体" w:cs="Times New Roman"/>
      <w:b/>
      <w:sz w:val="20"/>
    </w:rPr>
  </w:style>
  <w:style w:type="character" w:styleId="975" w:customStyle="1">
    <w:name w:val="批注主题 Char"/>
    <w:qFormat/>
    <w:rPr>
      <w:rFonts w:ascii="Times New Roman" w:hAnsi="Times New Roman" w:eastAsia="宋体" w:cs="Times New Roman"/>
      <w:b/>
      <w:sz w:val="20"/>
    </w:rPr>
  </w:style>
  <w:style w:type="character" w:styleId="976" w:customStyle="1">
    <w:name w:val="标题 1 Char"/>
    <w:qFormat/>
    <w:rPr>
      <w:rFonts w:ascii="Times New Roman" w:hAnsi="Times New Roman" w:eastAsia="宋体" w:cs="Times New Roman"/>
      <w:b/>
      <w:sz w:val="20"/>
    </w:rPr>
  </w:style>
  <w:style w:type="character" w:styleId="977" w:customStyle="1">
    <w:name w:val="正文文本 2 Char1"/>
    <w:qFormat/>
    <w:rPr>
      <w:rFonts w:ascii="Times New Roman" w:hAnsi="Times New Roman" w:eastAsia="宋体" w:cs="Times New Roman"/>
      <w:sz w:val="20"/>
    </w:rPr>
  </w:style>
  <w:style w:type="character" w:styleId="978" w:customStyle="1">
    <w:name w:val="标题 4 Char1"/>
    <w:qFormat/>
    <w:rPr>
      <w:rFonts w:ascii="Times New Roman" w:hAnsi="Times New Roman" w:eastAsia="宋体" w:cs="Times New Roman"/>
      <w:b/>
      <w:sz w:val="20"/>
    </w:rPr>
  </w:style>
  <w:style w:type="character" w:styleId="979" w:customStyle="1">
    <w:name w:val="正文文本 2 Char"/>
    <w:qFormat/>
    <w:rPr>
      <w:rFonts w:ascii="Times New Roman" w:hAnsi="Times New Roman" w:eastAsia="宋体" w:cs="Times New Roman"/>
      <w:sz w:val="20"/>
    </w:rPr>
  </w:style>
  <w:style w:type="character" w:styleId="980" w:customStyle="1">
    <w:name w:val="_Style 376"/>
    <w:qFormat/>
    <w:rPr>
      <w:rFonts w:ascii="Times New Roman" w:hAnsi="Times New Roman" w:eastAsia="宋体" w:cs="Times New Roman"/>
      <w:b/>
      <w:color w:val="auto"/>
      <w:sz w:val="21"/>
    </w:rPr>
  </w:style>
  <w:style w:type="character" w:styleId="981" w:customStyle="1">
    <w:name w:val="062"/>
    <w:qFormat/>
    <w:rPr>
      <w:rFonts w:ascii="Times New Roman" w:hAnsi="Times New Roman" w:eastAsia="宋体" w:cs="Times New Roman"/>
      <w:b/>
      <w:sz w:val="20"/>
    </w:rPr>
  </w:style>
  <w:style w:type="character" w:styleId="982" w:customStyle="1">
    <w:name w:val="正文文本 Char1"/>
    <w:qFormat/>
    <w:rPr>
      <w:rFonts w:ascii="Times New Roman" w:hAnsi="Times New Roman" w:eastAsia="宋体" w:cs="Times New Roman"/>
      <w:sz w:val="20"/>
    </w:rPr>
  </w:style>
  <w:style w:type="character" w:styleId="983" w:customStyle="1">
    <w:name w:val="题注 Char"/>
    <w:qFormat/>
    <w:rPr>
      <w:rFonts w:ascii="Times New Roman" w:hAnsi="Times New Roman" w:eastAsia="宋体" w:cs="Times New Roman"/>
      <w:sz w:val="20"/>
    </w:rPr>
  </w:style>
  <w:style w:type="character" w:styleId="984" w:customStyle="1">
    <w:name w:val="脚注文本 Char"/>
    <w:qFormat/>
    <w:rPr>
      <w:rFonts w:ascii="Times New Roman" w:hAnsi="Times New Roman" w:eastAsia="宋体" w:cs="Times New Roman"/>
      <w:sz w:val="20"/>
    </w:rPr>
  </w:style>
  <w:style w:type="character" w:styleId="985" w:customStyle="1">
    <w:name w:val="_Style 336"/>
    <w:qFormat/>
    <w:rPr>
      <w:rFonts w:ascii="Times New Roman" w:hAnsi="Times New Roman" w:eastAsia="宋体" w:cs="Times New Roman"/>
      <w:i/>
      <w:color w:val="auto"/>
      <w:sz w:val="21"/>
    </w:rPr>
  </w:style>
  <w:style w:type="character" w:styleId="986" w:customStyle="1">
    <w:name w:val="表格 Char"/>
    <w:qFormat/>
    <w:rPr>
      <w:rFonts w:ascii="Times New Roman" w:hAnsi="Times New Roman" w:eastAsia="宋体" w:cs="Times New Roman"/>
      <w:color w:val="000000"/>
      <w:sz w:val="20"/>
    </w:rPr>
  </w:style>
  <w:style w:type="character" w:styleId="987" w:customStyle="1">
    <w:name w:val="批注主题 字符"/>
    <w:qFormat/>
    <w:rPr>
      <w:rFonts w:ascii="Times New Roman" w:hAnsi="Times New Roman" w:eastAsia="宋体" w:cs="Times New Roman"/>
      <w:b/>
      <w:sz w:val="20"/>
    </w:rPr>
  </w:style>
  <w:style w:type="character" w:styleId="988" w:customStyle="1">
    <w:name w:val="图注 Char Char"/>
    <w:qFormat/>
    <w:rPr>
      <w:rFonts w:ascii="Times New Roman" w:hAnsi="Times New Roman" w:eastAsia="宋体" w:cs="Times New Roman"/>
      <w:sz w:val="20"/>
    </w:rPr>
  </w:style>
  <w:style w:type="character" w:styleId="989" w:customStyle="1">
    <w:name w:val="页码1"/>
    <w:qFormat/>
    <w:rPr>
      <w:rFonts w:ascii="Times New Roman" w:hAnsi="Times New Roman" w:eastAsia="宋体" w:cs="Times New Roman"/>
      <w:sz w:val="20"/>
    </w:rPr>
  </w:style>
  <w:style w:type="character" w:styleId="990" w:customStyle="1">
    <w:name w:val="列表框1 Char Char"/>
    <w:qFormat/>
    <w:rPr>
      <w:rFonts w:ascii="Times New Roman" w:hAnsi="Times New Roman" w:eastAsia="宋体" w:cs="Times New Roman"/>
      <w:sz w:val="20"/>
    </w:rPr>
  </w:style>
  <w:style w:type="character" w:styleId="991" w:customStyle="1">
    <w:name w:val="1ji Char"/>
    <w:qFormat/>
    <w:rPr>
      <w:rFonts w:ascii="Times New Roman" w:hAnsi="Times New Roman" w:eastAsia="宋体" w:cs="Times New Roman"/>
      <w:b/>
      <w:sz w:val="20"/>
    </w:rPr>
  </w:style>
  <w:style w:type="character" w:styleId="992" w:customStyle="1">
    <w:name w:val="正文文本缩进 Char"/>
    <w:qFormat/>
    <w:rPr>
      <w:rFonts w:ascii="Times New Roman" w:hAnsi="Times New Roman" w:eastAsia="宋体" w:cs="Times New Roman"/>
      <w:sz w:val="20"/>
    </w:rPr>
  </w:style>
  <w:style w:type="character" w:styleId="993" w:customStyle="1">
    <w:name w:val="标准文本 Char Char"/>
    <w:qFormat/>
    <w:rPr>
      <w:rFonts w:ascii="Times New Roman" w:hAnsi="Times New Roman" w:eastAsia="宋体" w:cs="Times New Roman"/>
      <w:sz w:val="20"/>
    </w:rPr>
  </w:style>
  <w:style w:type="character" w:styleId="994" w:customStyle="1">
    <w:name w:val="表格用 Char"/>
    <w:qFormat/>
    <w:rPr>
      <w:rFonts w:ascii="Times New Roman" w:hAnsi="Times New Roman" w:eastAsia="宋体" w:cs="Times New Roman"/>
      <w:color w:val="000000"/>
      <w:sz w:val="20"/>
    </w:rPr>
  </w:style>
  <w:style w:type="character" w:styleId="995" w:customStyle="1">
    <w:name w:val="标题 7 Char1"/>
    <w:qFormat/>
    <w:rPr>
      <w:rFonts w:ascii="Times New Roman" w:hAnsi="Times New Roman" w:eastAsia="宋体" w:cs="Times New Roman"/>
      <w:b/>
      <w:sz w:val="20"/>
    </w:rPr>
  </w:style>
  <w:style w:type="character" w:styleId="996" w:customStyle="1">
    <w:name w:val="H 3 Char"/>
    <w:qFormat/>
    <w:rPr>
      <w:rFonts w:ascii="Times New Roman" w:hAnsi="Times New Roman" w:eastAsia="宋体" w:cs="Times New Roman"/>
      <w:b/>
      <w:sz w:val="20"/>
    </w:rPr>
  </w:style>
  <w:style w:type="character" w:styleId="997" w:customStyle="1">
    <w:name w:val="正文文本缩进 3 字符"/>
    <w:qFormat/>
    <w:rPr>
      <w:rFonts w:ascii="Times New Roman" w:hAnsi="Times New Roman" w:eastAsia="宋体" w:cs="Times New Roman"/>
      <w:sz w:val="16"/>
      <w:szCs w:val="16"/>
    </w:rPr>
  </w:style>
  <w:style w:type="character" w:styleId="998" w:customStyle="1">
    <w:name w:val="标题 Char"/>
    <w:qFormat/>
    <w:rPr>
      <w:rFonts w:ascii="Times New Roman" w:hAnsi="Times New Roman" w:eastAsia="宋体" w:cs="Times New Roman"/>
      <w:b/>
      <w:sz w:val="20"/>
    </w:rPr>
  </w:style>
  <w:style w:type="character" w:styleId="999" w:customStyle="1">
    <w:name w:val="H 4 Char"/>
    <w:qFormat/>
    <w:rPr>
      <w:rFonts w:ascii="Times New Roman" w:hAnsi="Times New Roman" w:eastAsia="宋体" w:cs="Times New Roman"/>
      <w:b/>
      <w:sz w:val="20"/>
    </w:rPr>
  </w:style>
  <w:style w:type="character" w:styleId="1000" w:customStyle="1">
    <w:name w:val="批注主题 Char1"/>
    <w:qFormat/>
    <w:rPr>
      <w:rFonts w:ascii="Times New Roman" w:hAnsi="Times New Roman" w:eastAsia="宋体" w:cs="Times New Roman"/>
      <w:b/>
      <w:sz w:val="20"/>
    </w:rPr>
  </w:style>
  <w:style w:type="character" w:styleId="1001" w:customStyle="1">
    <w:name w:val="正文文本缩进 Char1"/>
    <w:qFormat/>
    <w:rPr>
      <w:rFonts w:ascii="Times New Roman" w:hAnsi="Times New Roman" w:eastAsia="宋体" w:cs="Times New Roman"/>
      <w:sz w:val="20"/>
    </w:rPr>
  </w:style>
  <w:style w:type="character" w:styleId="1002" w:customStyle="1">
    <w:name w:val="正文文本 3 Char"/>
    <w:qFormat/>
    <w:rPr>
      <w:rFonts w:ascii="Times New Roman" w:hAnsi="Times New Roman" w:eastAsia="宋体" w:cs="Times New Roman"/>
      <w:sz w:val="20"/>
    </w:rPr>
  </w:style>
  <w:style w:type="character" w:styleId="1003" w:customStyle="1">
    <w:name w:val="正文首行缩进 2 Char"/>
    <w:qFormat/>
    <w:rPr>
      <w:rFonts w:ascii="Times New Roman" w:hAnsi="Times New Roman" w:eastAsia="宋体" w:cs="Times New Roman"/>
      <w:sz w:val="20"/>
    </w:rPr>
  </w:style>
  <w:style w:type="character" w:styleId="1004" w:customStyle="1">
    <w:name w:val="页眉 Char1"/>
    <w:qFormat/>
    <w:rPr>
      <w:rFonts w:ascii="Times New Roman" w:hAnsi="Times New Roman" w:eastAsia="宋体" w:cs="Times New Roman"/>
      <w:sz w:val="20"/>
    </w:rPr>
  </w:style>
  <w:style w:type="character" w:styleId="1005" w:customStyle="1">
    <w:name w:val="Char Char2"/>
    <w:qFormat/>
    <w:rPr>
      <w:rFonts w:ascii="Times New Roman" w:hAnsi="Times New Roman" w:eastAsia="宋体" w:cs="Times New Roman"/>
      <w:sz w:val="20"/>
    </w:rPr>
  </w:style>
  <w:style w:type="character" w:styleId="1006" w:customStyle="1">
    <w:name w:val="样式 首行缩进:  2 字符 Char1"/>
    <w:qFormat/>
    <w:rPr>
      <w:rFonts w:ascii="Times New Roman" w:hAnsi="Times New Roman" w:eastAsia="宋体" w:cs="Times New Roman"/>
      <w:sz w:val="20"/>
    </w:rPr>
  </w:style>
  <w:style w:type="character" w:styleId="1007" w:customStyle="1">
    <w:name w:val="标题 2 Char"/>
    <w:qFormat/>
    <w:rPr>
      <w:rFonts w:ascii="Times New Roman" w:hAnsi="Times New Roman" w:eastAsia="宋体" w:cs="Times New Roman"/>
      <w:b/>
      <w:sz w:val="20"/>
    </w:rPr>
  </w:style>
  <w:style w:type="character" w:styleId="1008" w:customStyle="1">
    <w:name w:val="表格文字图表文字 Char Char"/>
    <w:qFormat/>
    <w:rPr>
      <w:rFonts w:ascii="Times New Roman" w:hAnsi="Times New Roman" w:eastAsia="宋体" w:cs="Times New Roman"/>
      <w:sz w:val="20"/>
    </w:rPr>
  </w:style>
  <w:style w:type="character" w:styleId="1009" w:customStyle="1">
    <w:name w:val="图片 Char"/>
    <w:qFormat/>
    <w:rPr>
      <w:rFonts w:ascii="Times New Roman" w:hAnsi="Times New Roman" w:eastAsia="宋体" w:cs="Times New Roman"/>
      <w:sz w:val="20"/>
    </w:rPr>
  </w:style>
  <w:style w:type="character" w:styleId="1010" w:customStyle="1">
    <w:name w:val="标题 6 Char"/>
    <w:qFormat/>
    <w:rPr>
      <w:rFonts w:ascii="Times New Roman" w:hAnsi="Times New Roman" w:eastAsia="宋体" w:cs="Times New Roman"/>
      <w:b/>
      <w:sz w:val="20"/>
    </w:rPr>
  </w:style>
  <w:style w:type="character" w:styleId="1011" w:customStyle="1">
    <w:name w:val="标题 4 Char"/>
    <w:qFormat/>
    <w:rPr>
      <w:rFonts w:ascii="Times New Roman" w:hAnsi="Times New Roman" w:eastAsia="宋体" w:cs="Times New Roman"/>
      <w:b/>
      <w:sz w:val="20"/>
    </w:rPr>
  </w:style>
  <w:style w:type="character" w:styleId="1012" w:customStyle="1">
    <w:name w:val="文档结构图 Char1"/>
    <w:qFormat/>
    <w:rPr>
      <w:rFonts w:ascii="Times New Roman" w:hAnsi="Times New Roman" w:eastAsia="宋体" w:cs="Times New Roman"/>
      <w:sz w:val="20"/>
    </w:rPr>
  </w:style>
  <w:style w:type="character" w:styleId="1013" w:customStyle="1">
    <w:name w:val="项目符0 Char"/>
    <w:qFormat/>
    <w:rPr>
      <w:rFonts w:ascii="Times New Roman" w:hAnsi="Times New Roman" w:eastAsia="宋体" w:cs="Times New Roman"/>
      <w:sz w:val="20"/>
    </w:rPr>
  </w:style>
  <w:style w:type="character" w:styleId="1014" w:customStyle="1">
    <w:name w:val="正文文本缩进 3 Char"/>
    <w:qFormat/>
    <w:rPr>
      <w:rFonts w:ascii="Times New Roman" w:hAnsi="Times New Roman" w:eastAsia="宋体" w:cs="Times New Roman"/>
      <w:sz w:val="20"/>
    </w:rPr>
  </w:style>
  <w:style w:type="character" w:styleId="1015" w:customStyle="1">
    <w:name w:val="Char Char3"/>
    <w:qFormat/>
    <w:rPr>
      <w:rFonts w:ascii="Times New Roman" w:hAnsi="Times New Roman" w:eastAsia="宋体" w:cs="Times New Roman"/>
      <w:sz w:val="20"/>
    </w:rPr>
  </w:style>
  <w:style w:type="character" w:styleId="1016" w:customStyle="1">
    <w:name w:val="纯文本 Char"/>
    <w:qFormat/>
    <w:rPr>
      <w:rFonts w:ascii="Times New Roman" w:hAnsi="Times New Roman" w:eastAsia="宋体" w:cs="Times New Roman"/>
      <w:sz w:val="20"/>
    </w:rPr>
  </w:style>
  <w:style w:type="character" w:styleId="1017" w:customStyle="1">
    <w:name w:val="正文文本缩进 2 Char1"/>
    <w:qFormat/>
    <w:rPr>
      <w:rFonts w:ascii="Times New Roman" w:hAnsi="Times New Roman" w:eastAsia="宋体" w:cs="Times New Roman"/>
      <w:sz w:val="20"/>
    </w:rPr>
  </w:style>
  <w:style w:type="character" w:styleId="1018" w:customStyle="1">
    <w:name w:val="标题 8 Char"/>
    <w:qFormat/>
    <w:rPr>
      <w:rFonts w:ascii="Times New Roman" w:hAnsi="Times New Roman" w:eastAsia="宋体" w:cs="Times New Roman"/>
      <w:sz w:val="20"/>
    </w:rPr>
  </w:style>
  <w:style w:type="character" w:styleId="1019" w:customStyle="1">
    <w:name w:val="标题 6 Char1"/>
    <w:qFormat/>
    <w:rPr>
      <w:rFonts w:ascii="Times New Roman" w:hAnsi="Times New Roman" w:eastAsia="宋体" w:cs="Times New Roman"/>
      <w:b/>
      <w:sz w:val="20"/>
    </w:rPr>
  </w:style>
  <w:style w:type="character" w:styleId="1020" w:customStyle="1">
    <w:name w:val="case31"/>
    <w:qFormat/>
    <w:rPr>
      <w:rFonts w:ascii="Times New Roman" w:hAnsi="Times New Roman" w:eastAsia="宋体" w:cs="Times New Roman"/>
      <w:sz w:val="20"/>
    </w:rPr>
  </w:style>
  <w:style w:type="character" w:styleId="1021" w:customStyle="1">
    <w:name w:val="正文文本 Char"/>
    <w:qFormat/>
    <w:rPr>
      <w:rFonts w:ascii="Times New Roman" w:hAnsi="Times New Roman" w:eastAsia="宋体" w:cs="Times New Roman"/>
      <w:sz w:val="20"/>
    </w:rPr>
  </w:style>
  <w:style w:type="paragraph" w:styleId="1022" w:customStyle="1">
    <w:name w:val="节标题"/>
    <w:basedOn w:val="842"/>
    <w:next w:val="1023"/>
    <w:pPr>
      <w:ind w:left="0" w:firstLine="5120"/>
      <w:jc w:val="center"/>
      <w:spacing w:before="0" w:after="0" w:line="289" w:lineRule="atLeast"/>
    </w:pPr>
    <w:rPr>
      <w:rFonts w:ascii="Times New Roman" w:hAnsi="Times New Roman" w:cs="Times New Roman"/>
    </w:rPr>
  </w:style>
  <w:style w:type="paragraph" w:styleId="1023" w:customStyle="1">
    <w:name w:val="文档标题6"/>
    <w:basedOn w:val="848"/>
    <w:next w:val="841"/>
    <w:pPr>
      <w:ind w:left="1134" w:firstLine="20"/>
      <w:spacing w:before="280" w:after="280" w:line="360" w:lineRule="auto"/>
      <w:outlineLvl w:val="5"/>
    </w:pPr>
  </w:style>
  <w:style w:type="paragraph" w:styleId="1024" w:customStyle="1">
    <w:name w:val="正文段"/>
    <w:basedOn w:val="842"/>
    <w:next w:val="1025"/>
    <w:pPr>
      <w:ind w:left="454" w:firstLine="1222"/>
      <w:spacing w:before="0" w:after="240" w:line="240" w:lineRule="atLeast"/>
    </w:pPr>
    <w:rPr>
      <w:rFonts w:ascii="Times New Roman" w:hAnsi="Times New Roman" w:cs="Times New Roman"/>
    </w:rPr>
  </w:style>
  <w:style w:type="paragraph" w:styleId="1025" w:customStyle="1">
    <w:name w:val="批注主题1"/>
    <w:next w:val="841"/>
    <w:pPr>
      <w:ind w:left="200" w:firstLine="4808"/>
      <w:spacing w:line="360" w:lineRule="auto"/>
    </w:pPr>
    <w:rPr>
      <w:rFonts w:ascii="Calibri" w:hAnsi="Calibri"/>
    </w:rPr>
  </w:style>
  <w:style w:type="paragraph" w:styleId="1026" w:customStyle="1">
    <w:name w:val="_Style 224"/>
    <w:next w:val="1027"/>
    <w:pPr>
      <w:ind w:firstLine="3584"/>
    </w:pPr>
    <w:rPr>
      <w:rFonts w:ascii="Calibri" w:hAnsi="Calibri"/>
    </w:rPr>
  </w:style>
  <w:style w:type="paragraph" w:styleId="1027" w:customStyle="1">
    <w:name w:val="编号1"/>
    <w:basedOn w:val="842"/>
    <w:next w:val="1028"/>
    <w:pPr>
      <w:ind w:left="360" w:right="210" w:firstLine="2200"/>
      <w:spacing w:before="0" w:after="0" w:line="240" w:lineRule="auto"/>
    </w:pPr>
    <w:rPr>
      <w:rFonts w:ascii="Times New Roman" w:hAnsi="Times New Roman" w:cs="Times New Roman"/>
    </w:rPr>
  </w:style>
  <w:style w:type="paragraph" w:styleId="1028" w:customStyle="1">
    <w:name w:val="图片"/>
    <w:basedOn w:val="842"/>
    <w:next w:val="1029"/>
    <w:pPr>
      <w:ind w:left="-283" w:firstLine="2674"/>
      <w:jc w:val="center"/>
      <w:spacing w:before="0" w:after="0" w:line="360" w:lineRule="auto"/>
    </w:pPr>
    <w:rPr>
      <w:rFonts w:ascii="Times New Roman" w:hAnsi="Times New Roman" w:cs="Times New Roman"/>
    </w:rPr>
  </w:style>
  <w:style w:type="paragraph" w:styleId="1029" w:customStyle="1">
    <w:name w:val="样式 目录 3 + 左侧:  2 字符"/>
    <w:next w:val="895"/>
    <w:pPr>
      <w:ind w:left="400" w:firstLine="5120"/>
      <w:spacing w:line="360" w:lineRule="auto"/>
      <w:widowControl w:val="off"/>
    </w:pPr>
    <w:rPr>
      <w:rFonts w:ascii="Calibri" w:hAnsi="Calibri"/>
    </w:rPr>
  </w:style>
  <w:style w:type="paragraph" w:styleId="1030" w:customStyle="1">
    <w:name w:val="图注"/>
    <w:next w:val="1031"/>
    <w:pPr>
      <w:ind w:left="360" w:firstLine="2152"/>
      <w:jc w:val="center"/>
    </w:pPr>
    <w:rPr>
      <w:rFonts w:ascii="Calibri" w:hAnsi="Calibri"/>
    </w:rPr>
  </w:style>
  <w:style w:type="paragraph" w:styleId="1031" w:customStyle="1">
    <w:name w:val="列表编号 41"/>
    <w:basedOn w:val="842"/>
    <w:next w:val="1032"/>
    <w:pPr>
      <w:ind w:left="1620" w:firstLine="2712"/>
      <w:spacing w:before="0" w:after="0" w:line="360" w:lineRule="auto"/>
    </w:pPr>
    <w:rPr>
      <w:rFonts w:ascii="Times New Roman" w:hAnsi="Times New Roman" w:cs="Times New Roman"/>
    </w:rPr>
  </w:style>
  <w:style w:type="paragraph" w:styleId="1032" w:customStyle="1">
    <w:name w:val="项目符0"/>
    <w:basedOn w:val="842"/>
    <w:next w:val="1033"/>
    <w:pPr>
      <w:ind w:left="300" w:right="57" w:firstLine="2760"/>
      <w:spacing w:before="0" w:after="0" w:line="300" w:lineRule="auto"/>
    </w:pPr>
    <w:rPr>
      <w:rFonts w:ascii="Times New Roman" w:hAnsi="Times New Roman" w:cs="Times New Roman"/>
    </w:rPr>
  </w:style>
  <w:style w:type="paragraph" w:styleId="1033" w:customStyle="1">
    <w:name w:val="宏文本1"/>
    <w:next w:val="1034"/>
    <w:pPr>
      <w:ind w:firstLine="5632"/>
      <w:widowControl w:val="off"/>
    </w:pPr>
    <w:rPr>
      <w:rFonts w:ascii="Calibri" w:hAnsi="Calibri"/>
    </w:rPr>
  </w:style>
  <w:style w:type="paragraph" w:styleId="1034" w:customStyle="1">
    <w:name w:val="Item Step in Table"/>
    <w:next w:val="1035"/>
    <w:pPr>
      <w:ind w:left="397" w:firstLine="3699"/>
      <w:jc w:val="both"/>
      <w:spacing w:before="40" w:after="40"/>
    </w:pPr>
    <w:rPr>
      <w:rFonts w:ascii="Calibri" w:hAnsi="Calibri"/>
    </w:rPr>
  </w:style>
  <w:style w:type="paragraph" w:styleId="1035" w:customStyle="1">
    <w:name w:val="Char Char Char Char Char Char1 Char Char Char Char Char Char"/>
    <w:basedOn w:val="842"/>
    <w:next w:val="1036"/>
    <w:pPr>
      <w:ind w:left="0" w:firstLine="2560"/>
      <w:spacing w:before="0" w:after="0" w:line="240" w:lineRule="auto"/>
    </w:pPr>
    <w:rPr>
      <w:rFonts w:ascii="Times New Roman" w:hAnsi="Times New Roman" w:cs="Times New Roman"/>
    </w:rPr>
  </w:style>
  <w:style w:type="paragraph" w:styleId="1036" w:customStyle="1">
    <w:name w:val="Char Char1"/>
    <w:basedOn w:val="842"/>
    <w:next w:val="1037"/>
    <w:pPr>
      <w:ind w:left="0" w:firstLine="3584"/>
      <w:spacing w:before="0" w:after="160" w:line="240" w:lineRule="exact"/>
    </w:pPr>
    <w:rPr>
      <w:rFonts w:ascii="Times New Roman" w:hAnsi="Times New Roman" w:cs="Times New Roman"/>
    </w:rPr>
  </w:style>
  <w:style w:type="paragraph" w:styleId="1037" w:customStyle="1">
    <w:name w:val="样式 标题 3 + 行距: 1.5 倍行距"/>
    <w:basedOn w:val="845"/>
    <w:next w:val="901"/>
    <w:pPr>
      <w:ind w:left="200" w:firstLine="18"/>
      <w:spacing w:before="0" w:after="0" w:line="360" w:lineRule="auto"/>
      <w:outlineLvl w:val="2"/>
    </w:pPr>
  </w:style>
  <w:style w:type="paragraph" w:styleId="1038" w:customStyle="1">
    <w:name w:val="xl76"/>
    <w:basedOn w:val="842"/>
    <w:next w:val="898"/>
    <w:pPr>
      <w:ind w:left="0" w:firstLine="3584"/>
      <w:jc w:val="center"/>
      <w:spacing w:before="280" w:after="280" w:line="240" w:lineRule="auto"/>
    </w:pPr>
    <w:rPr>
      <w:rFonts w:ascii="Times New Roman" w:hAnsi="Times New Roman" w:cs="Times New Roman"/>
    </w:rPr>
  </w:style>
  <w:style w:type="paragraph" w:styleId="1039" w:customStyle="1">
    <w:name w:val="xl26"/>
    <w:basedOn w:val="842"/>
    <w:next w:val="1040"/>
    <w:pPr>
      <w:ind w:left="0" w:firstLine="20"/>
      <w:jc w:val="center"/>
      <w:spacing w:before="280" w:after="280" w:line="240" w:lineRule="auto"/>
      <w:shd w:val="clear" w:color="000000" w:fill="ffffff"/>
    </w:pPr>
    <w:rPr>
      <w:rFonts w:ascii="Times New Roman" w:hAnsi="Times New Roman" w:cs="Times New Roman"/>
    </w:rPr>
  </w:style>
  <w:style w:type="paragraph" w:styleId="1040" w:customStyle="1">
    <w:name w:val="Char1 Char Char"/>
    <w:basedOn w:val="842"/>
    <w:next w:val="881"/>
    <w:pPr>
      <w:ind w:left="0" w:firstLine="2560"/>
      <w:spacing w:before="0" w:after="0" w:line="240" w:lineRule="auto"/>
    </w:pPr>
    <w:rPr>
      <w:rFonts w:ascii="Times New Roman" w:hAnsi="Times New Roman" w:cs="Times New Roman"/>
    </w:rPr>
  </w:style>
  <w:style w:type="paragraph" w:styleId="1041" w:customStyle="1">
    <w:name w:val="纯文本2"/>
    <w:basedOn w:val="842"/>
    <w:next w:val="1042"/>
    <w:pPr>
      <w:ind w:left="0" w:firstLine="3584"/>
      <w:spacing w:before="0" w:after="0" w:line="240" w:lineRule="auto"/>
    </w:pPr>
    <w:rPr>
      <w:rFonts w:ascii="Times New Roman" w:hAnsi="Times New Roman" w:cs="Times New Roman"/>
    </w:rPr>
  </w:style>
  <w:style w:type="paragraph" w:styleId="1042" w:customStyle="1">
    <w:name w:val="xl69"/>
    <w:basedOn w:val="842"/>
    <w:next w:val="1043"/>
    <w:pPr>
      <w:ind w:left="0" w:firstLine="3584"/>
      <w:spacing w:before="280" w:after="280" w:line="240" w:lineRule="auto"/>
    </w:pPr>
    <w:rPr>
      <w:rFonts w:ascii="Times New Roman" w:hAnsi="Times New Roman" w:cs="Times New Roman"/>
    </w:rPr>
  </w:style>
  <w:style w:type="paragraph" w:styleId="1043" w:customStyle="1">
    <w:name w:val="Char Char Char"/>
    <w:basedOn w:val="842"/>
    <w:next w:val="1044"/>
    <w:pPr>
      <w:ind w:left="0" w:firstLine="2560"/>
      <w:spacing w:before="0" w:after="0" w:line="240" w:lineRule="auto"/>
    </w:pPr>
    <w:rPr>
      <w:rFonts w:ascii="Times New Roman" w:hAnsi="Times New Roman" w:cs="Times New Roman"/>
    </w:rPr>
  </w:style>
  <w:style w:type="paragraph" w:styleId="1044" w:customStyle="1">
    <w:name w:val="表格"/>
    <w:basedOn w:val="842"/>
    <w:next w:val="1039"/>
    <w:pPr>
      <w:ind w:left="0" w:firstLine="2560"/>
      <w:spacing w:before="0" w:after="0" w:line="360" w:lineRule="auto"/>
    </w:pPr>
    <w:rPr>
      <w:rFonts w:ascii="Times New Roman" w:hAnsi="Times New Roman" w:cs="Times New Roman"/>
    </w:rPr>
  </w:style>
  <w:style w:type="paragraph" w:styleId="1045" w:customStyle="1">
    <w:name w:val="xl68"/>
    <w:basedOn w:val="842"/>
    <w:next w:val="1046"/>
    <w:pPr>
      <w:ind w:left="100" w:firstLine="5220"/>
      <w:spacing w:before="280" w:after="280" w:line="240" w:lineRule="auto"/>
    </w:pPr>
    <w:rPr>
      <w:rFonts w:ascii="Times New Roman" w:hAnsi="Times New Roman" w:cs="Times New Roman"/>
    </w:rPr>
  </w:style>
  <w:style w:type="paragraph" w:styleId="1046" w:customStyle="1">
    <w:name w:val="Char1"/>
    <w:basedOn w:val="842"/>
    <w:next w:val="1047"/>
    <w:pPr>
      <w:ind w:left="0" w:firstLine="2560"/>
      <w:spacing w:before="0" w:after="0" w:line="240" w:lineRule="auto"/>
    </w:pPr>
    <w:rPr>
      <w:rFonts w:ascii="Times New Roman" w:hAnsi="Times New Roman" w:cs="Times New Roman"/>
    </w:rPr>
  </w:style>
  <w:style w:type="paragraph" w:styleId="1047" w:customStyle="1">
    <w:name w:val="需求文档正文样式"/>
    <w:basedOn w:val="842"/>
    <w:next w:val="1048"/>
    <w:pPr>
      <w:ind w:left="437" w:firstLine="2741"/>
      <w:spacing w:before="0" w:after="0" w:line="360" w:lineRule="auto"/>
    </w:pPr>
    <w:rPr>
      <w:rFonts w:ascii="Times New Roman" w:hAnsi="Times New Roman" w:cs="Times New Roman"/>
    </w:rPr>
  </w:style>
  <w:style w:type="paragraph" w:styleId="1048" w:customStyle="1">
    <w:name w:val="xl74"/>
    <w:basedOn w:val="842"/>
    <w:next w:val="1049"/>
    <w:pPr>
      <w:ind w:left="0" w:firstLine="16"/>
      <w:jc w:val="center"/>
      <w:spacing w:before="280" w:after="280" w:line="240" w:lineRule="auto"/>
      <w:shd w:val="clear" w:color="000000" w:fill="538dd5"/>
    </w:pPr>
    <w:rPr>
      <w:rFonts w:ascii="Times New Roman" w:hAnsi="Times New Roman" w:cs="Times New Roman"/>
    </w:rPr>
  </w:style>
  <w:style w:type="paragraph" w:styleId="1049" w:customStyle="1">
    <w:name w:val="xl88"/>
    <w:basedOn w:val="842"/>
    <w:next w:val="1050"/>
    <w:pPr>
      <w:ind w:left="0" w:firstLine="5120"/>
      <w:spacing w:before="280" w:after="280" w:line="240" w:lineRule="auto"/>
    </w:pPr>
    <w:rPr>
      <w:rFonts w:ascii="Times New Roman" w:hAnsi="Times New Roman" w:cs="Times New Roman"/>
    </w:rPr>
  </w:style>
  <w:style w:type="paragraph" w:styleId="1050" w:customStyle="1">
    <w:name w:val="xl70"/>
    <w:basedOn w:val="842"/>
    <w:next w:val="897"/>
    <w:pPr>
      <w:ind w:left="0" w:firstLine="1024"/>
      <w:spacing w:before="280" w:after="280" w:line="240" w:lineRule="auto"/>
    </w:pPr>
    <w:rPr>
      <w:rFonts w:ascii="Times New Roman" w:hAnsi="Times New Roman" w:cs="Times New Roman"/>
    </w:rPr>
  </w:style>
  <w:style w:type="paragraph" w:styleId="1051" w:customStyle="1">
    <w:name w:val="文档标题5"/>
    <w:basedOn w:val="847"/>
    <w:next w:val="841"/>
    <w:pPr>
      <w:ind w:left="992" w:firstLine="18"/>
      <w:spacing w:before="280" w:after="280" w:line="360" w:lineRule="auto"/>
      <w:outlineLvl w:val="4"/>
    </w:pPr>
  </w:style>
  <w:style w:type="paragraph" w:styleId="1052" w:customStyle="1">
    <w:name w:val="样式 加粗 居中"/>
    <w:basedOn w:val="842"/>
    <w:next w:val="1053"/>
    <w:pPr>
      <w:ind w:left="0" w:firstLine="2560"/>
      <w:jc w:val="center"/>
      <w:spacing w:before="0" w:after="0" w:line="360" w:lineRule="auto"/>
    </w:pPr>
    <w:rPr>
      <w:rFonts w:ascii="Times New Roman" w:hAnsi="Times New Roman" w:cs="Times New Roman"/>
    </w:rPr>
  </w:style>
  <w:style w:type="paragraph" w:styleId="1053" w:customStyle="1">
    <w:name w:val="_Style 12"/>
    <w:next w:val="1054"/>
    <w:pPr>
      <w:ind w:firstLine="14"/>
      <w:spacing w:line="360" w:lineRule="auto"/>
      <w:shd w:val="clear" w:color="000000" w:fill="000080"/>
    </w:pPr>
    <w:rPr>
      <w:rFonts w:ascii="Calibri" w:hAnsi="Calibri"/>
    </w:rPr>
  </w:style>
  <w:style w:type="paragraph" w:styleId="1054" w:customStyle="1">
    <w:name w:val="正文文本缩进1"/>
    <w:basedOn w:val="842"/>
    <w:next w:val="1055"/>
    <w:pPr>
      <w:ind w:left="420" w:firstLine="3584"/>
      <w:spacing w:before="0" w:after="120" w:line="240" w:lineRule="auto"/>
    </w:pPr>
    <w:rPr>
      <w:rFonts w:ascii="Times New Roman" w:hAnsi="Times New Roman" w:cs="Times New Roman"/>
    </w:rPr>
  </w:style>
  <w:style w:type="paragraph" w:styleId="1055" w:customStyle="1">
    <w:name w:val="列表编号 31"/>
    <w:basedOn w:val="842"/>
    <w:next w:val="899"/>
    <w:pPr>
      <w:ind w:left="1200" w:firstLine="2712"/>
      <w:spacing w:before="0" w:after="0" w:line="360" w:lineRule="auto"/>
    </w:pPr>
    <w:rPr>
      <w:rFonts w:ascii="Times New Roman" w:hAnsi="Times New Roman" w:cs="Times New Roman"/>
    </w:rPr>
  </w:style>
  <w:style w:type="paragraph" w:styleId="1056" w:customStyle="1">
    <w:name w:val="三号 居中"/>
    <w:basedOn w:val="842"/>
    <w:next w:val="1057"/>
    <w:qFormat/>
    <w:pPr>
      <w:ind w:left="0" w:firstLine="6144"/>
      <w:jc w:val="center"/>
      <w:spacing w:before="0" w:after="0" w:line="360" w:lineRule="auto"/>
    </w:pPr>
    <w:rPr>
      <w:rFonts w:ascii="Times New Roman" w:hAnsi="Times New Roman" w:cs="Times New Roman"/>
    </w:rPr>
  </w:style>
  <w:style w:type="paragraph" w:styleId="1057" w:customStyle="1">
    <w:name w:val="列出段落1"/>
    <w:basedOn w:val="842"/>
    <w:next w:val="1058"/>
    <w:pPr>
      <w:ind w:left="420" w:firstLine="3748"/>
      <w:spacing w:before="0" w:after="0" w:line="240" w:lineRule="auto"/>
    </w:pPr>
    <w:rPr>
      <w:rFonts w:ascii="Times New Roman" w:hAnsi="Times New Roman" w:cs="Times New Roman"/>
    </w:rPr>
  </w:style>
  <w:style w:type="paragraph" w:styleId="1058" w:customStyle="1">
    <w:name w:val="Char Char Char Char Char Char1 Char Char Char1 Char Char Char"/>
    <w:basedOn w:val="842"/>
    <w:next w:val="1059"/>
    <w:pPr>
      <w:ind w:left="0" w:firstLine="2560"/>
      <w:spacing w:before="0" w:after="0" w:line="240" w:lineRule="auto"/>
    </w:pPr>
    <w:rPr>
      <w:rFonts w:ascii="Times New Roman" w:hAnsi="Times New Roman" w:cs="Times New Roman"/>
    </w:rPr>
  </w:style>
  <w:style w:type="paragraph" w:styleId="1059" w:customStyle="1">
    <w:name w:val="Char Char Char Char Char Char1 Char Char Char1 Char"/>
    <w:basedOn w:val="842"/>
    <w:next w:val="1060"/>
    <w:pPr>
      <w:ind w:left="0" w:firstLine="2560"/>
      <w:spacing w:before="0" w:after="0" w:line="240" w:lineRule="auto"/>
    </w:pPr>
    <w:rPr>
      <w:rFonts w:ascii="Times New Roman" w:hAnsi="Times New Roman" w:cs="Times New Roman"/>
    </w:rPr>
  </w:style>
  <w:style w:type="paragraph" w:styleId="1060" w:customStyle="1">
    <w:name w:val="正文符号4"/>
    <w:basedOn w:val="842"/>
    <w:next w:val="1052"/>
    <w:pPr>
      <w:ind w:left="0" w:firstLine="5632"/>
      <w:spacing w:before="0" w:after="0" w:line="240" w:lineRule="auto"/>
    </w:pPr>
    <w:rPr>
      <w:rFonts w:ascii="Times New Roman" w:hAnsi="Times New Roman" w:cs="Times New Roman"/>
    </w:rPr>
  </w:style>
  <w:style w:type="paragraph" w:styleId="1061" w:customStyle="1">
    <w:name w:val="加粗（居中）"/>
    <w:next w:val="1062"/>
    <w:pPr>
      <w:ind w:firstLine="2560"/>
    </w:pPr>
    <w:rPr>
      <w:rFonts w:ascii="Calibri" w:hAnsi="Calibri"/>
    </w:rPr>
  </w:style>
  <w:style w:type="paragraph" w:styleId="1062" w:customStyle="1">
    <w:name w:val="xl65"/>
    <w:basedOn w:val="842"/>
    <w:next w:val="1022"/>
    <w:pPr>
      <w:ind w:left="0" w:firstLine="5120"/>
      <w:spacing w:before="280" w:after="280" w:line="240" w:lineRule="auto"/>
    </w:pPr>
    <w:rPr>
      <w:rFonts w:ascii="Times New Roman" w:hAnsi="Times New Roman" w:cs="Times New Roman"/>
    </w:rPr>
  </w:style>
  <w:style w:type="paragraph" w:styleId="1063" w:customStyle="1">
    <w:name w:val="WPSOffice手动目录 3"/>
    <w:pPr>
      <w:ind w:left="400"/>
    </w:pPr>
  </w:style>
  <w:style w:type="paragraph" w:styleId="1064" w:customStyle="1">
    <w:name w:val="xl77"/>
    <w:basedOn w:val="842"/>
    <w:next w:val="1065"/>
    <w:pPr>
      <w:ind w:left="0" w:firstLine="3584"/>
      <w:spacing w:before="280" w:after="280" w:line="240" w:lineRule="auto"/>
    </w:pPr>
    <w:rPr>
      <w:rFonts w:ascii="Times New Roman" w:hAnsi="Times New Roman" w:cs="Times New Roman"/>
    </w:rPr>
  </w:style>
  <w:style w:type="paragraph" w:styleId="1065" w:customStyle="1">
    <w:name w:val="Char Char Char1"/>
    <w:basedOn w:val="842"/>
    <w:next w:val="1066"/>
    <w:pPr>
      <w:ind w:left="900" w:firstLine="2096"/>
      <w:spacing w:before="0" w:after="0" w:line="240" w:lineRule="auto"/>
    </w:pPr>
    <w:rPr>
      <w:rFonts w:ascii="Times New Roman" w:hAnsi="Times New Roman" w:cs="Times New Roman"/>
    </w:rPr>
  </w:style>
  <w:style w:type="paragraph" w:styleId="1066" w:customStyle="1">
    <w:name w:val="索引 21"/>
    <w:basedOn w:val="842"/>
    <w:next w:val="841"/>
    <w:pPr>
      <w:ind w:left="200" w:firstLine="2560"/>
      <w:jc w:val="center"/>
      <w:spacing w:before="0" w:after="0" w:line="360" w:lineRule="auto"/>
    </w:pPr>
    <w:rPr>
      <w:rFonts w:ascii="Times New Roman" w:hAnsi="Times New Roman" w:cs="Times New Roman"/>
    </w:rPr>
  </w:style>
  <w:style w:type="paragraph" w:styleId="1067" w:customStyle="1">
    <w:name w:val="正文（首行缩进 2 字符）"/>
    <w:next w:val="1068"/>
    <w:pPr>
      <w:ind w:left="480" w:firstLine="2784"/>
      <w:jc w:val="center"/>
      <w:spacing w:line="300" w:lineRule="auto"/>
    </w:pPr>
    <w:rPr>
      <w:rFonts w:ascii="Calibri" w:hAnsi="Calibri"/>
    </w:rPr>
  </w:style>
  <w:style w:type="paragraph" w:styleId="1068" w:customStyle="1">
    <w:name w:val="xl28"/>
    <w:basedOn w:val="842"/>
    <w:next w:val="1069"/>
    <w:pPr>
      <w:ind w:left="0" w:firstLine="20"/>
      <w:spacing w:before="280" w:after="280" w:line="240" w:lineRule="auto"/>
      <w:shd w:val="clear" w:color="000000" w:fill="ffffff"/>
    </w:pPr>
    <w:rPr>
      <w:rFonts w:ascii="Times New Roman" w:hAnsi="Times New Roman" w:cs="Times New Roman"/>
    </w:rPr>
  </w:style>
  <w:style w:type="paragraph" w:styleId="1069" w:customStyle="1">
    <w:name w:val="HTML 预设格式1"/>
    <w:basedOn w:val="842"/>
    <w:next w:val="1070"/>
    <w:pPr>
      <w:ind w:left="0" w:firstLine="3584"/>
      <w:spacing w:before="0" w:after="0" w:line="253" w:lineRule="atLeast"/>
    </w:pPr>
    <w:rPr>
      <w:rFonts w:ascii="Times New Roman" w:hAnsi="Times New Roman" w:cs="Times New Roman"/>
    </w:rPr>
  </w:style>
  <w:style w:type="paragraph" w:styleId="1070" w:customStyle="1">
    <w:name w:val="项目符号：一级"/>
    <w:basedOn w:val="842"/>
    <w:next w:val="841"/>
    <w:pPr>
      <w:ind w:left="425" w:firstLine="1111"/>
      <w:spacing w:before="0" w:after="0" w:line="360" w:lineRule="auto"/>
    </w:pPr>
    <w:rPr>
      <w:rFonts w:ascii="Times New Roman" w:hAnsi="Times New Roman" w:cs="Times New Roman"/>
    </w:rPr>
  </w:style>
  <w:style w:type="paragraph" w:styleId="1071" w:customStyle="1">
    <w:name w:val="Default"/>
    <w:next w:val="877"/>
    <w:pPr>
      <w:ind w:firstLine="5120"/>
      <w:widowControl w:val="off"/>
    </w:pPr>
    <w:rPr>
      <w:rFonts w:ascii="Calibri" w:hAnsi="Calibri"/>
    </w:rPr>
  </w:style>
  <w:style w:type="paragraph" w:styleId="1072" w:customStyle="1">
    <w:name w:val="xl84"/>
    <w:basedOn w:val="842"/>
    <w:next w:val="1073"/>
    <w:pPr>
      <w:ind w:left="0" w:firstLine="2048"/>
      <w:jc w:val="center"/>
      <w:spacing w:before="280" w:after="280" w:line="240" w:lineRule="auto"/>
    </w:pPr>
    <w:rPr>
      <w:rFonts w:ascii="Times New Roman" w:hAnsi="Times New Roman" w:cs="Times New Roman"/>
    </w:rPr>
  </w:style>
  <w:style w:type="paragraph" w:styleId="1073" w:customStyle="1">
    <w:name w:val="2-2ji"/>
    <w:basedOn w:val="844"/>
    <w:next w:val="1074"/>
    <w:pPr>
      <w:ind w:left="0" w:firstLine="24"/>
      <w:jc w:val="center"/>
      <w:spacing w:before="0" w:after="0" w:line="360" w:lineRule="auto"/>
      <w:outlineLvl w:val="1"/>
    </w:pPr>
  </w:style>
  <w:style w:type="paragraph" w:styleId="1074" w:customStyle="1">
    <w:name w:val="应答文本"/>
    <w:basedOn w:val="842"/>
    <w:next w:val="1075"/>
    <w:pPr>
      <w:ind w:left="1296" w:firstLine="2112"/>
      <w:spacing w:before="0" w:after="0" w:line="460" w:lineRule="exact"/>
    </w:pPr>
    <w:rPr>
      <w:rFonts w:ascii="Times New Roman" w:hAnsi="Times New Roman" w:cs="Times New Roman"/>
    </w:rPr>
  </w:style>
  <w:style w:type="paragraph" w:styleId="1075" w:customStyle="1">
    <w:name w:val="引文目录1"/>
    <w:basedOn w:val="842"/>
    <w:next w:val="841"/>
    <w:pPr>
      <w:ind w:left="420" w:firstLine="2560"/>
      <w:jc w:val="center"/>
      <w:spacing w:before="0" w:after="0" w:line="360" w:lineRule="auto"/>
    </w:pPr>
    <w:rPr>
      <w:rFonts w:ascii="Times New Roman" w:hAnsi="Times New Roman" w:cs="Times New Roman"/>
    </w:rPr>
  </w:style>
  <w:style w:type="paragraph" w:styleId="1076" w:customStyle="1">
    <w:name w:val="首行缩进"/>
    <w:basedOn w:val="841"/>
    <w:qFormat/>
    <w:pPr>
      <w:ind w:firstLine="480"/>
    </w:pPr>
    <w:rPr>
      <w:rFonts w:ascii="Times New Roman" w:hAnsi="Times New Roman" w:cs="Times New Roman"/>
      <w:lang w:val="zh-CN"/>
    </w:rPr>
  </w:style>
  <w:style w:type="paragraph" w:styleId="1077" w:customStyle="1">
    <w:name w:val="font9"/>
    <w:basedOn w:val="842"/>
    <w:next w:val="1078"/>
    <w:pPr>
      <w:ind w:left="0" w:firstLine="7168"/>
      <w:spacing w:before="280" w:after="280" w:line="240" w:lineRule="auto"/>
    </w:pPr>
    <w:rPr>
      <w:rFonts w:ascii="Times New Roman" w:hAnsi="Times New Roman" w:cs="Times New Roman"/>
    </w:rPr>
  </w:style>
  <w:style w:type="paragraph" w:styleId="1078" w:customStyle="1">
    <w:name w:val="样式 标题 3 + (中文) 黑体 小四 非加粗 段前: 7.8 磅 段后: 0 磅 行距: 固定值 20 磅"/>
    <w:basedOn w:val="845"/>
    <w:next w:val="1079"/>
    <w:pPr>
      <w:ind w:left="0"/>
      <w:spacing w:before="0" w:after="0" w:line="400" w:lineRule="exact"/>
      <w:outlineLvl w:val="2"/>
    </w:pPr>
  </w:style>
  <w:style w:type="paragraph" w:styleId="1079" w:customStyle="1">
    <w:name w:val="标书正文"/>
    <w:basedOn w:val="842"/>
    <w:next w:val="1080"/>
    <w:pPr>
      <w:ind w:left="440" w:right="100" w:firstLine="2760"/>
      <w:spacing w:before="0" w:after="0" w:line="360" w:lineRule="auto"/>
    </w:pPr>
    <w:rPr>
      <w:rFonts w:ascii="Times New Roman" w:hAnsi="Times New Roman" w:cs="Times New Roman"/>
    </w:rPr>
  </w:style>
  <w:style w:type="paragraph" w:styleId="1080" w:customStyle="1">
    <w:name w:val="xl67"/>
    <w:basedOn w:val="842"/>
    <w:next w:val="1081"/>
    <w:pPr>
      <w:ind w:left="0" w:firstLine="5120"/>
      <w:spacing w:before="280" w:after="280" w:line="240" w:lineRule="auto"/>
    </w:pPr>
    <w:rPr>
      <w:rFonts w:ascii="Times New Roman" w:hAnsi="Times New Roman" w:cs="Times New Roman"/>
    </w:rPr>
  </w:style>
  <w:style w:type="paragraph" w:styleId="1081" w:customStyle="1">
    <w:name w:val="索引 61"/>
    <w:basedOn w:val="842"/>
    <w:next w:val="841"/>
    <w:pPr>
      <w:ind w:left="1000" w:firstLine="2560"/>
      <w:jc w:val="center"/>
      <w:spacing w:before="0" w:after="0" w:line="360" w:lineRule="auto"/>
    </w:pPr>
    <w:rPr>
      <w:rFonts w:ascii="Times New Roman" w:hAnsi="Times New Roman" w:cs="Times New Roman"/>
    </w:rPr>
  </w:style>
  <w:style w:type="paragraph" w:styleId="1082" w:customStyle="1">
    <w:name w:val="目录3"/>
    <w:basedOn w:val="842"/>
    <w:next w:val="841"/>
    <w:pPr>
      <w:ind w:left="419" w:firstLine="5283"/>
      <w:spacing w:before="0" w:after="0" w:line="317" w:lineRule="atLeast"/>
    </w:pPr>
    <w:rPr>
      <w:rFonts w:ascii="Times New Roman" w:hAnsi="Times New Roman" w:cs="Times New Roman"/>
    </w:rPr>
  </w:style>
  <w:style w:type="paragraph" w:styleId="1083" w:customStyle="1">
    <w:name w:val="xl90"/>
    <w:basedOn w:val="842"/>
    <w:next w:val="1084"/>
    <w:pPr>
      <w:ind w:left="0" w:firstLine="3584"/>
      <w:spacing w:before="280" w:after="280" w:line="240" w:lineRule="auto"/>
    </w:pPr>
    <w:rPr>
      <w:rFonts w:ascii="Times New Roman" w:hAnsi="Times New Roman" w:cs="Times New Roman"/>
    </w:rPr>
  </w:style>
  <w:style w:type="paragraph" w:styleId="1084" w:customStyle="1">
    <w:name w:val="列表框1"/>
    <w:next w:val="1075"/>
    <w:pPr>
      <w:ind w:firstLine="2048"/>
      <w:spacing w:line="460" w:lineRule="exact"/>
    </w:pPr>
    <w:rPr>
      <w:rFonts w:ascii="Calibri" w:hAnsi="Calibri"/>
    </w:rPr>
  </w:style>
  <w:style w:type="paragraph" w:styleId="1085" w:customStyle="1">
    <w:name w:val="1ji"/>
    <w:basedOn w:val="843"/>
    <w:next w:val="1064"/>
    <w:pPr>
      <w:ind w:left="0" w:firstLine="18"/>
      <w:jc w:val="center"/>
      <w:spacing w:before="0" w:after="0" w:line="240" w:lineRule="auto"/>
      <w:outlineLvl w:val="0"/>
    </w:pPr>
  </w:style>
  <w:style w:type="paragraph" w:styleId="1086" w:customStyle="1">
    <w:name w:val="索引 81"/>
    <w:basedOn w:val="842"/>
    <w:next w:val="841"/>
    <w:pPr>
      <w:ind w:left="1400" w:firstLine="2560"/>
      <w:jc w:val="center"/>
      <w:spacing w:before="0" w:after="0" w:line="360" w:lineRule="auto"/>
    </w:pPr>
    <w:rPr>
      <w:rFonts w:ascii="Times New Roman" w:hAnsi="Times New Roman" w:cs="Times New Roman"/>
    </w:rPr>
  </w:style>
  <w:style w:type="paragraph" w:styleId="1087" w:customStyle="1">
    <w:name w:val="正文1"/>
    <w:basedOn w:val="841"/>
    <w:next w:val="841"/>
    <w:pPr>
      <w:spacing w:line="312" w:lineRule="atLeast"/>
    </w:pPr>
    <w:rPr>
      <w:rFonts w:ascii="楷体_GB2312" w:hAnsi="Times New Roman" w:eastAsia="楷体_GB2312" w:cs="Times New Roman"/>
      <w:sz w:val="24"/>
    </w:rPr>
  </w:style>
  <w:style w:type="paragraph" w:styleId="1088" w:customStyle="1">
    <w:name w:val="Char Char Char Char Char Char1 Char Char Char1 Char Char Char Char Char Char Char Char Char Char Char Char Char Char Char Char Char Char"/>
    <w:basedOn w:val="842"/>
    <w:next w:val="1089"/>
    <w:pPr>
      <w:ind w:left="0" w:firstLine="2560"/>
      <w:spacing w:before="0" w:after="0" w:line="240" w:lineRule="auto"/>
    </w:pPr>
    <w:rPr>
      <w:rFonts w:ascii="Times New Roman" w:hAnsi="Times New Roman" w:cs="Times New Roman"/>
    </w:rPr>
  </w:style>
  <w:style w:type="paragraph" w:styleId="1089" w:customStyle="1">
    <w:name w:val="样式 加粗 居中11"/>
    <w:basedOn w:val="842"/>
    <w:next w:val="1090"/>
    <w:pPr>
      <w:ind w:left="0" w:firstLine="2560"/>
      <w:jc w:val="center"/>
      <w:spacing w:before="0" w:after="0" w:line="360" w:lineRule="auto"/>
    </w:pPr>
    <w:rPr>
      <w:rFonts w:ascii="Times New Roman" w:hAnsi="Times New Roman" w:cs="Times New Roman"/>
    </w:rPr>
  </w:style>
  <w:style w:type="paragraph" w:styleId="1090" w:customStyle="1">
    <w:name w:val="xl89"/>
    <w:basedOn w:val="842"/>
    <w:next w:val="1091"/>
    <w:pPr>
      <w:ind w:left="0" w:firstLine="3584"/>
      <w:spacing w:before="280" w:after="280" w:line="240" w:lineRule="auto"/>
    </w:pPr>
    <w:rPr>
      <w:rFonts w:ascii="Times New Roman" w:hAnsi="Times New Roman" w:cs="Times New Roman"/>
    </w:rPr>
  </w:style>
  <w:style w:type="paragraph" w:styleId="1091" w:customStyle="1">
    <w:name w:val="Char Char Char Char Char Char1 Char Char Char Char Char Char1 Char Char Char Char Char Char Char Char Char"/>
    <w:basedOn w:val="842"/>
    <w:next w:val="1092"/>
    <w:pPr>
      <w:ind w:left="0" w:firstLine="2560"/>
      <w:spacing w:before="0" w:after="0" w:line="240" w:lineRule="auto"/>
    </w:pPr>
    <w:rPr>
      <w:rFonts w:ascii="Times New Roman" w:hAnsi="Times New Roman" w:cs="Times New Roman"/>
    </w:rPr>
  </w:style>
  <w:style w:type="paragraph" w:styleId="1092" w:customStyle="1">
    <w:name w:val="文章附标题"/>
    <w:basedOn w:val="842"/>
    <w:next w:val="842"/>
    <w:pPr>
      <w:ind w:left="0" w:firstLine="5120"/>
      <w:jc w:val="center"/>
      <w:spacing w:before="187" w:after="175" w:line="374" w:lineRule="atLeast"/>
    </w:pPr>
    <w:rPr>
      <w:rFonts w:ascii="Times New Roman" w:hAnsi="Times New Roman" w:cs="Times New Roman"/>
    </w:rPr>
  </w:style>
  <w:style w:type="paragraph" w:styleId="1093">
    <w:name w:val="Quote"/>
    <w:next w:val="841"/>
    <w:qFormat/>
    <w:pPr>
      <w:ind w:left="3680" w:right="864"/>
      <w:jc w:val="center"/>
      <w:spacing w:before="200" w:after="160"/>
    </w:pPr>
    <w:rPr>
      <w:rFonts w:ascii="Calibri" w:hAnsi="Calibri"/>
      <w:i/>
    </w:rPr>
  </w:style>
  <w:style w:type="paragraph" w:styleId="1094" w:customStyle="1">
    <w:name w:val="Default Paragraph Font Para Char Char Char Char Char Char"/>
    <w:basedOn w:val="842"/>
    <w:next w:val="1095"/>
    <w:pPr>
      <w:ind w:left="0" w:firstLine="3584"/>
      <w:spacing w:before="0" w:after="160" w:line="240" w:lineRule="exact"/>
    </w:pPr>
    <w:rPr>
      <w:rFonts w:ascii="Times New Roman" w:hAnsi="Times New Roman" w:cs="Times New Roman"/>
    </w:rPr>
  </w:style>
  <w:style w:type="paragraph" w:styleId="1095" w:customStyle="1">
    <w:name w:val="xl23"/>
    <w:basedOn w:val="842"/>
    <w:next w:val="879"/>
    <w:pPr>
      <w:ind w:left="0" w:firstLine="20"/>
      <w:spacing w:before="280" w:after="280" w:line="240" w:lineRule="auto"/>
      <w:shd w:val="clear" w:color="000000" w:fill="ffffff"/>
    </w:pPr>
    <w:rPr>
      <w:rFonts w:ascii="Times New Roman" w:hAnsi="Times New Roman" w:cs="Times New Roman"/>
    </w:rPr>
  </w:style>
  <w:style w:type="paragraph" w:styleId="1096" w:customStyle="1">
    <w:name w:val="列出段落11"/>
    <w:basedOn w:val="842"/>
    <w:next w:val="1097"/>
    <w:pPr>
      <w:ind w:left="420" w:firstLine="3748"/>
      <w:spacing w:before="0" w:after="0" w:line="240" w:lineRule="auto"/>
    </w:pPr>
    <w:rPr>
      <w:rFonts w:ascii="Times New Roman" w:hAnsi="Times New Roman" w:cs="Times New Roman"/>
    </w:rPr>
  </w:style>
  <w:style w:type="paragraph" w:styleId="1097" w:customStyle="1">
    <w:name w:val="样式 标题 2 + (西文) 宋体 非加粗 居中"/>
    <w:basedOn w:val="844"/>
    <w:next w:val="1098"/>
    <w:pPr>
      <w:ind w:left="0" w:firstLine="24"/>
      <w:jc w:val="center"/>
      <w:spacing w:line="412" w:lineRule="auto"/>
      <w:outlineLvl w:val="1"/>
    </w:pPr>
  </w:style>
  <w:style w:type="paragraph" w:styleId="1098" w:customStyle="1">
    <w:name w:val="页脚 Char Char"/>
    <w:basedOn w:val="842"/>
    <w:next w:val="1099"/>
    <w:pPr>
      <w:ind w:left="0" w:firstLine="5120"/>
      <w:spacing w:before="0" w:after="0" w:line="240" w:lineRule="auto"/>
    </w:pPr>
    <w:rPr>
      <w:rFonts w:ascii="Times New Roman" w:hAnsi="Times New Roman" w:cs="Times New Roman"/>
    </w:rPr>
  </w:style>
  <w:style w:type="paragraph" w:styleId="1099" w:customStyle="1">
    <w:name w:val="样式 标题 1 + 段前: 16 磅 段后: 16 磅"/>
    <w:basedOn w:val="843"/>
    <w:next w:val="1100"/>
    <w:pPr>
      <w:ind w:left="0" w:firstLine="18"/>
      <w:jc w:val="center"/>
      <w:spacing w:before="120" w:after="0" w:line="360" w:lineRule="auto"/>
      <w:outlineLvl w:val="0"/>
    </w:pPr>
  </w:style>
  <w:style w:type="paragraph" w:styleId="1100" w:customStyle="1">
    <w:name w:val="Char1 Char Char Char Char Char Char"/>
    <w:basedOn w:val="842"/>
    <w:next w:val="1101"/>
    <w:pPr>
      <w:ind w:left="0" w:firstLine="2560"/>
      <w:spacing w:before="0" w:after="0" w:line="240" w:lineRule="auto"/>
    </w:pPr>
    <w:rPr>
      <w:rFonts w:ascii="Times New Roman" w:hAnsi="Times New Roman" w:cs="Times New Roman"/>
    </w:rPr>
  </w:style>
  <w:style w:type="paragraph" w:styleId="1101" w:customStyle="1">
    <w:name w:val="文档标题4"/>
    <w:basedOn w:val="846"/>
    <w:next w:val="841"/>
    <w:pPr>
      <w:ind w:left="851" w:firstLine="30"/>
      <w:spacing w:after="280" w:line="360" w:lineRule="auto"/>
      <w:outlineLvl w:val="3"/>
    </w:pPr>
  </w:style>
  <w:style w:type="paragraph" w:styleId="1102" w:customStyle="1">
    <w:name w:val="font0"/>
    <w:basedOn w:val="842"/>
    <w:next w:val="1077"/>
    <w:pPr>
      <w:ind w:left="0" w:firstLine="1024"/>
      <w:spacing w:before="280" w:after="280" w:line="240" w:lineRule="auto"/>
    </w:pPr>
    <w:rPr>
      <w:rFonts w:ascii="Times New Roman" w:hAnsi="Times New Roman" w:cs="Times New Roman"/>
    </w:rPr>
  </w:style>
  <w:style w:type="paragraph" w:styleId="1103" w:customStyle="1">
    <w:name w:val="CM5"/>
    <w:basedOn w:val="842"/>
    <w:next w:val="841"/>
    <w:pPr>
      <w:ind w:left="200" w:firstLine="2760"/>
      <w:spacing w:before="0" w:after="0" w:line="400" w:lineRule="atLeast"/>
    </w:pPr>
    <w:rPr>
      <w:rFonts w:ascii="Times New Roman" w:hAnsi="Times New Roman" w:cs="Times New Roman"/>
    </w:rPr>
  </w:style>
  <w:style w:type="paragraph" w:styleId="1104" w:customStyle="1">
    <w:name w:val="Pa0"/>
    <w:basedOn w:val="842"/>
    <w:next w:val="841"/>
    <w:pPr>
      <w:ind w:left="0" w:firstLine="4608"/>
      <w:spacing w:before="0" w:after="0" w:line="241" w:lineRule="atLeast"/>
    </w:pPr>
    <w:rPr>
      <w:rFonts w:ascii="Times New Roman" w:hAnsi="Times New Roman" w:cs="Times New Roman"/>
    </w:rPr>
  </w:style>
  <w:style w:type="paragraph" w:styleId="1105" w:customStyle="1">
    <w:name w:val="招标文件》"/>
    <w:basedOn w:val="842"/>
    <w:next w:val="1041"/>
    <w:pPr>
      <w:ind w:left="420" w:firstLine="2140"/>
      <w:spacing w:before="120" w:after="120" w:line="300" w:lineRule="auto"/>
    </w:pPr>
    <w:rPr>
      <w:rFonts w:ascii="Times New Roman" w:hAnsi="Times New Roman" w:cs="Times New Roman"/>
    </w:rPr>
  </w:style>
  <w:style w:type="paragraph" w:styleId="1106" w:customStyle="1">
    <w:name w:val="段"/>
    <w:next w:val="841"/>
    <w:pPr>
      <w:ind w:firstLine="200"/>
      <w:jc w:val="both"/>
      <w:spacing w:line="360" w:lineRule="auto"/>
    </w:pPr>
    <w:rPr>
      <w:sz w:val="24"/>
      <w:szCs w:val="22"/>
    </w:rPr>
  </w:style>
  <w:style w:type="paragraph" w:styleId="1107" w:customStyle="1">
    <w:name w:val="标书_正文"/>
    <w:basedOn w:val="842"/>
    <w:next w:val="1108"/>
    <w:pPr>
      <w:ind w:left="420" w:firstLine="1188"/>
      <w:spacing w:before="0" w:after="0" w:line="360" w:lineRule="auto"/>
    </w:pPr>
    <w:rPr>
      <w:rFonts w:ascii="Times New Roman" w:hAnsi="Times New Roman" w:cs="Times New Roman"/>
    </w:rPr>
  </w:style>
  <w:style w:type="paragraph" w:styleId="1108" w:customStyle="1">
    <w:name w:val="样式 标题 2 + Times New Roman 四号 非加粗 段前: 5 磅 段后: 0 磅 行距: 固定值 20..."/>
    <w:basedOn w:val="844"/>
    <w:next w:val="1056"/>
    <w:pPr>
      <w:ind w:left="0" w:firstLine="24"/>
      <w:spacing w:before="100" w:after="0" w:line="400" w:lineRule="exact"/>
      <w:outlineLvl w:val="1"/>
    </w:pPr>
  </w:style>
  <w:style w:type="paragraph" w:styleId="1109" w:customStyle="1">
    <w:name w:val="图片0"/>
    <w:basedOn w:val="842"/>
    <w:next w:val="891"/>
    <w:pPr>
      <w:ind w:left="-161" w:firstLine="1187"/>
      <w:spacing w:before="0" w:after="0" w:line="276" w:lineRule="auto"/>
    </w:pPr>
    <w:rPr>
      <w:rFonts w:ascii="Times New Roman" w:hAnsi="Times New Roman" w:cs="Times New Roman"/>
    </w:rPr>
  </w:style>
  <w:style w:type="paragraph" w:styleId="1110" w:customStyle="1">
    <w:name w:val="Char Char Char2 Char Char Char2 Char"/>
    <w:basedOn w:val="842"/>
    <w:next w:val="1082"/>
    <w:pPr>
      <w:ind w:left="560" w:firstLine="3632"/>
      <w:spacing w:before="0" w:after="160" w:line="240" w:lineRule="exact"/>
    </w:pPr>
    <w:rPr>
      <w:rFonts w:ascii="Times New Roman" w:hAnsi="Times New Roman" w:cs="Times New Roman"/>
    </w:rPr>
  </w:style>
  <w:style w:type="paragraph" w:styleId="1111" w:customStyle="1">
    <w:name w:val="Char Char Char Char"/>
    <w:next w:val="1112"/>
    <w:pPr>
      <w:ind w:firstLine="10"/>
      <w:spacing w:line="360" w:lineRule="auto"/>
      <w:shd w:val="clear" w:color="000000" w:fill="000080"/>
    </w:pPr>
    <w:rPr>
      <w:rFonts w:ascii="Calibri" w:hAnsi="Calibri"/>
    </w:rPr>
  </w:style>
  <w:style w:type="paragraph" w:styleId="1112" w:customStyle="1">
    <w:name w:val="杨昂超式样黑体主"/>
    <w:basedOn w:val="842"/>
    <w:next w:val="1113"/>
    <w:pPr>
      <w:ind w:left="0" w:firstLine="4608"/>
      <w:spacing w:before="0" w:after="0" w:line="240" w:lineRule="auto"/>
    </w:pPr>
    <w:rPr>
      <w:rFonts w:ascii="Times New Roman" w:hAnsi="Times New Roman" w:cs="Times New Roman"/>
    </w:rPr>
  </w:style>
  <w:style w:type="paragraph" w:styleId="1113" w:customStyle="1">
    <w:name w:val="Char Char Char Char Char Char1 Char Char Char Char Char Char Char Char Char Char"/>
    <w:basedOn w:val="842"/>
    <w:next w:val="1114"/>
    <w:pPr>
      <w:ind w:left="0" w:firstLine="2560"/>
      <w:spacing w:before="0" w:after="0" w:line="240" w:lineRule="auto"/>
    </w:pPr>
    <w:rPr>
      <w:rFonts w:ascii="Times New Roman" w:hAnsi="Times New Roman" w:cs="Times New Roman"/>
    </w:rPr>
  </w:style>
  <w:style w:type="paragraph" w:styleId="1114" w:customStyle="1">
    <w:name w:val="目录1"/>
    <w:basedOn w:val="842"/>
    <w:next w:val="841"/>
    <w:pPr>
      <w:ind w:left="0" w:firstLine="7168"/>
      <w:spacing w:before="0" w:after="136" w:line="289" w:lineRule="atLeast"/>
    </w:pPr>
    <w:rPr>
      <w:rFonts w:ascii="Times New Roman" w:hAnsi="Times New Roman" w:cs="Times New Roman"/>
    </w:rPr>
  </w:style>
  <w:style w:type="paragraph" w:styleId="1115" w:customStyle="1">
    <w:name w:val="文档结构图1"/>
    <w:basedOn w:val="842"/>
    <w:next w:val="1116"/>
    <w:pPr>
      <w:ind w:left="200" w:firstLine="2248"/>
      <w:spacing w:before="0" w:after="0" w:line="360" w:lineRule="auto"/>
    </w:pPr>
    <w:rPr>
      <w:rFonts w:ascii="Times New Roman" w:hAnsi="Times New Roman" w:cs="Times New Roman"/>
    </w:rPr>
  </w:style>
  <w:style w:type="paragraph" w:styleId="1116" w:customStyle="1">
    <w:name w:val="2ji"/>
    <w:basedOn w:val="844"/>
    <w:next w:val="885"/>
    <w:pPr>
      <w:ind w:left="0" w:firstLine="24"/>
      <w:spacing w:before="0" w:after="0" w:line="360" w:lineRule="auto"/>
      <w:outlineLvl w:val="1"/>
    </w:pPr>
  </w:style>
  <w:style w:type="paragraph" w:styleId="1117" w:customStyle="1">
    <w:name w:val="xl91"/>
    <w:basedOn w:val="842"/>
    <w:next w:val="1038"/>
    <w:pPr>
      <w:ind w:left="0" w:firstLine="3584"/>
      <w:spacing w:before="280" w:after="280" w:line="240" w:lineRule="auto"/>
    </w:pPr>
    <w:rPr>
      <w:rFonts w:ascii="Times New Roman" w:hAnsi="Times New Roman" w:cs="Times New Roman"/>
    </w:rPr>
  </w:style>
  <w:style w:type="paragraph" w:styleId="1118" w:customStyle="1">
    <w:name w:val="Text Body"/>
    <w:basedOn w:val="842"/>
    <w:next w:val="1119"/>
    <w:pPr>
      <w:ind w:left="0" w:firstLine="4096"/>
      <w:spacing w:before="0" w:after="120" w:line="240" w:lineRule="auto"/>
    </w:pPr>
    <w:rPr>
      <w:rFonts w:ascii="Times New Roman" w:hAnsi="Times New Roman" w:cs="Times New Roman"/>
    </w:rPr>
  </w:style>
  <w:style w:type="paragraph" w:styleId="1119" w:customStyle="1">
    <w:name w:val="项目符1"/>
    <w:basedOn w:val="842"/>
    <w:next w:val="1120"/>
    <w:pPr>
      <w:ind w:left="1365" w:right="100" w:firstLine="2728"/>
      <w:spacing w:before="78" w:after="78" w:line="300" w:lineRule="auto"/>
    </w:pPr>
    <w:rPr>
      <w:rFonts w:ascii="Times New Roman" w:hAnsi="Times New Roman" w:cs="Times New Roman"/>
    </w:rPr>
  </w:style>
  <w:style w:type="paragraph" w:styleId="1120" w:customStyle="1">
    <w:name w:val="引文目录标题1"/>
    <w:basedOn w:val="842"/>
    <w:next w:val="841"/>
    <w:pPr>
      <w:ind w:left="0" w:firstLine="4608"/>
      <w:jc w:val="center"/>
      <w:spacing w:before="120" w:after="0" w:line="360" w:lineRule="auto"/>
    </w:pPr>
    <w:rPr>
      <w:rFonts w:ascii="Times New Roman" w:hAnsi="Times New Roman" w:cs="Times New Roman"/>
    </w:rPr>
  </w:style>
  <w:style w:type="paragraph" w:styleId="1121" w:customStyle="1">
    <w:name w:val="样式 标题 3 + (西文) 黑体 (中文) 黑体 (符号) 宋体 小四 段前: 5 磅 段后: 5 磅 行距: 1..."/>
    <w:basedOn w:val="845"/>
    <w:next w:val="1122"/>
    <w:pPr>
      <w:ind w:left="1429" w:firstLine="18"/>
      <w:spacing w:before="100" w:after="100" w:line="360" w:lineRule="auto"/>
      <w:outlineLvl w:val="2"/>
    </w:pPr>
  </w:style>
  <w:style w:type="paragraph" w:styleId="1122" w:customStyle="1">
    <w:name w:val="xl22"/>
    <w:basedOn w:val="842"/>
    <w:next w:val="1123"/>
    <w:pPr>
      <w:ind w:left="0" w:firstLine="20"/>
      <w:jc w:val="right"/>
      <w:spacing w:before="280" w:after="280" w:line="240" w:lineRule="auto"/>
      <w:shd w:val="clear" w:color="000000" w:fill="ffffff"/>
    </w:pPr>
    <w:rPr>
      <w:rFonts w:ascii="Times New Roman" w:hAnsi="Times New Roman" w:cs="Times New Roman"/>
    </w:rPr>
  </w:style>
  <w:style w:type="paragraph" w:styleId="1123" w:customStyle="1">
    <w:name w:val="自定义一"/>
    <w:basedOn w:val="842"/>
    <w:next w:val="841"/>
    <w:pPr>
      <w:ind w:left="0"/>
      <w:spacing w:before="0" w:after="0" w:line="360" w:lineRule="auto"/>
    </w:pPr>
    <w:rPr>
      <w:rFonts w:ascii="Times New Roman" w:hAnsi="Times New Roman" w:cs="Times New Roman"/>
    </w:rPr>
  </w:style>
  <w:style w:type="paragraph" w:styleId="1124" w:customStyle="1">
    <w:name w:val="xl78"/>
    <w:basedOn w:val="842"/>
    <w:next w:val="1125"/>
    <w:pPr>
      <w:ind w:left="0" w:firstLine="3584"/>
      <w:jc w:val="center"/>
      <w:spacing w:before="280" w:after="280" w:line="240" w:lineRule="auto"/>
    </w:pPr>
    <w:rPr>
      <w:rFonts w:ascii="Times New Roman" w:hAnsi="Times New Roman" w:cs="Times New Roman"/>
    </w:rPr>
  </w:style>
  <w:style w:type="paragraph" w:styleId="1125" w:customStyle="1">
    <w:name w:val="段落正文"/>
    <w:next w:val="1067"/>
    <w:pPr>
      <w:ind w:firstLine="4608"/>
      <w:jc w:val="center"/>
      <w:spacing w:line="360" w:lineRule="auto"/>
    </w:pPr>
    <w:rPr>
      <w:rFonts w:ascii="Calibri" w:hAnsi="Calibri"/>
    </w:rPr>
  </w:style>
  <w:style w:type="paragraph" w:styleId="1126" w:customStyle="1">
    <w:name w:val="_Style 169"/>
    <w:next w:val="841"/>
    <w:pPr>
      <w:ind w:left="2560"/>
    </w:pPr>
    <w:rPr>
      <w:rFonts w:ascii="Calibri" w:hAnsi="Calibri"/>
    </w:rPr>
  </w:style>
  <w:style w:type="paragraph" w:styleId="1127" w:customStyle="1">
    <w:name w:val="样式 小四 行距: 1.5 倍行距 首行缩进:  2 字符"/>
    <w:basedOn w:val="842"/>
    <w:next w:val="1072"/>
    <w:pPr>
      <w:ind w:left="480" w:firstLine="2784"/>
      <w:spacing w:before="0" w:after="0" w:line="360" w:lineRule="auto"/>
    </w:pPr>
    <w:rPr>
      <w:rFonts w:ascii="Times New Roman" w:hAnsi="Times New Roman" w:cs="Times New Roman"/>
    </w:rPr>
  </w:style>
  <w:style w:type="paragraph" w:styleId="1128" w:customStyle="1">
    <w:name w:val="小节标题"/>
    <w:basedOn w:val="842"/>
    <w:next w:val="841"/>
    <w:pPr>
      <w:ind w:left="0" w:firstLine="7168"/>
      <w:spacing w:before="175" w:after="102" w:line="351" w:lineRule="atLeast"/>
    </w:pPr>
    <w:rPr>
      <w:rFonts w:ascii="Times New Roman" w:hAnsi="Times New Roman" w:cs="Times New Roman"/>
    </w:rPr>
  </w:style>
  <w:style w:type="paragraph" w:styleId="1129" w:customStyle="1">
    <w:name w:val="TOC 标题2"/>
    <w:basedOn w:val="842"/>
    <w:next w:val="841"/>
    <w:pPr>
      <w:ind w:left="0" w:firstLine="0"/>
      <w:keepLines/>
      <w:keepNext/>
      <w:spacing w:before="240" w:after="0" w:line="259" w:lineRule="auto"/>
      <w:outlineLvl w:val="9"/>
    </w:pPr>
    <w:rPr>
      <w:rFonts w:ascii="Cambria" w:hAnsi="Cambria" w:cs="Times New Roman"/>
      <w:color w:val="365f91"/>
      <w:sz w:val="32"/>
      <w:szCs w:val="32"/>
    </w:rPr>
  </w:style>
  <w:style w:type="paragraph" w:styleId="1130" w:customStyle="1">
    <w:name w:val="表格文字（两侧对齐）"/>
    <w:basedOn w:val="842"/>
    <w:next w:val="1131"/>
    <w:pPr>
      <w:ind w:left="0" w:firstLine="3584"/>
      <w:spacing w:before="0" w:after="0" w:line="240" w:lineRule="auto"/>
    </w:pPr>
    <w:rPr>
      <w:rFonts w:ascii="Times New Roman" w:hAnsi="Times New Roman" w:cs="Times New Roman"/>
    </w:rPr>
  </w:style>
  <w:style w:type="paragraph" w:styleId="1131" w:customStyle="1">
    <w:name w:val="Char"/>
    <w:basedOn w:val="842"/>
    <w:next w:val="1110"/>
    <w:pPr>
      <w:ind w:left="900" w:firstLine="2608"/>
      <w:spacing w:before="0" w:after="0" w:line="240" w:lineRule="auto"/>
    </w:pPr>
    <w:rPr>
      <w:rFonts w:ascii="Times New Roman" w:hAnsi="Times New Roman" w:cs="Times New Roman"/>
    </w:rPr>
  </w:style>
  <w:style w:type="paragraph" w:styleId="1132" w:customStyle="1">
    <w:name w:val="xl86"/>
    <w:basedOn w:val="842"/>
    <w:next w:val="1133"/>
    <w:pPr>
      <w:ind w:left="0" w:firstLine="5120"/>
      <w:spacing w:before="280" w:after="280" w:line="240" w:lineRule="auto"/>
    </w:pPr>
    <w:rPr>
      <w:rFonts w:ascii="Times New Roman" w:hAnsi="Times New Roman" w:cs="Times New Roman"/>
    </w:rPr>
  </w:style>
  <w:style w:type="paragraph" w:styleId="1133" w:customStyle="1">
    <w:name w:val="索引 71"/>
    <w:basedOn w:val="842"/>
    <w:next w:val="841"/>
    <w:pPr>
      <w:ind w:left="1200" w:firstLine="2560"/>
      <w:jc w:val="center"/>
      <w:spacing w:before="0" w:after="0" w:line="360" w:lineRule="auto"/>
    </w:pPr>
    <w:rPr>
      <w:rFonts w:ascii="Times New Roman" w:hAnsi="Times New Roman" w:cs="Times New Roman"/>
    </w:rPr>
  </w:style>
  <w:style w:type="paragraph" w:styleId="1134" w:customStyle="1">
    <w:name w:val="111"/>
    <w:next w:val="1135"/>
    <w:pPr>
      <w:ind w:left="480" w:firstLine="4320"/>
      <w:spacing w:line="440" w:lineRule="exact"/>
    </w:pPr>
    <w:rPr>
      <w:rFonts w:ascii="Calibri" w:hAnsi="Calibri"/>
    </w:rPr>
  </w:style>
  <w:style w:type="paragraph" w:styleId="1135" w:customStyle="1">
    <w:name w:val="4"/>
    <w:basedOn w:val="842"/>
    <w:next w:val="854"/>
    <w:pPr>
      <w:ind w:left="409" w:firstLine="3737"/>
      <w:spacing w:before="0" w:after="0" w:line="420" w:lineRule="exact"/>
    </w:pPr>
    <w:rPr>
      <w:rFonts w:ascii="Times New Roman" w:hAnsi="Times New Roman" w:cs="Times New Roman"/>
    </w:rPr>
  </w:style>
  <w:style w:type="paragraph" w:styleId="1136" w:customStyle="1">
    <w:name w:val="Char Char Char Char Char Char1 Char Char Char1 Char Char Char Char Char Char"/>
    <w:basedOn w:val="842"/>
    <w:next w:val="1121"/>
    <w:pPr>
      <w:ind w:left="0" w:firstLine="2560"/>
      <w:spacing w:before="0" w:after="0" w:line="240" w:lineRule="auto"/>
    </w:pPr>
    <w:rPr>
      <w:rFonts w:ascii="Times New Roman" w:hAnsi="Times New Roman" w:cs="Times New Roman"/>
    </w:rPr>
  </w:style>
  <w:style w:type="paragraph" w:styleId="1137" w:customStyle="1">
    <w:name w:val="Char Char Char Char Char Char1 Char Char Char Char Char Char1 Char Char Char"/>
    <w:basedOn w:val="842"/>
    <w:next w:val="1138"/>
    <w:pPr>
      <w:ind w:left="0" w:firstLine="2560"/>
      <w:spacing w:before="0" w:after="0" w:line="240" w:lineRule="auto"/>
    </w:pPr>
    <w:rPr>
      <w:rFonts w:ascii="Times New Roman" w:hAnsi="Times New Roman" w:cs="Times New Roman"/>
    </w:rPr>
  </w:style>
  <w:style w:type="paragraph" w:styleId="1138" w:customStyle="1">
    <w:name w:val="正文符号1"/>
    <w:basedOn w:val="842"/>
    <w:next w:val="1139"/>
    <w:pPr>
      <w:ind w:left="987" w:firstLine="5724"/>
      <w:spacing w:before="0" w:after="0" w:line="240" w:lineRule="auto"/>
    </w:pPr>
    <w:rPr>
      <w:rFonts w:ascii="Times New Roman" w:hAnsi="Times New Roman" w:cs="Times New Roman"/>
    </w:rPr>
  </w:style>
  <w:style w:type="paragraph" w:styleId="1139" w:customStyle="1">
    <w:name w:val="索引 31"/>
    <w:basedOn w:val="842"/>
    <w:next w:val="841"/>
    <w:pPr>
      <w:ind w:left="400" w:firstLine="2560"/>
      <w:jc w:val="center"/>
      <w:spacing w:before="0" w:after="0" w:line="360" w:lineRule="auto"/>
    </w:pPr>
    <w:rPr>
      <w:rFonts w:ascii="Times New Roman" w:hAnsi="Times New Roman" w:cs="Times New Roman"/>
    </w:rPr>
  </w:style>
  <w:style w:type="paragraph" w:styleId="1140" w:customStyle="1">
    <w:name w:val="目录4"/>
    <w:basedOn w:val="842"/>
    <w:next w:val="841"/>
    <w:pPr>
      <w:ind w:left="629" w:firstLine="5237"/>
      <w:spacing w:before="0" w:after="0" w:line="317" w:lineRule="atLeast"/>
    </w:pPr>
    <w:rPr>
      <w:rFonts w:ascii="Times New Roman" w:hAnsi="Times New Roman" w:cs="Times New Roman"/>
    </w:rPr>
  </w:style>
  <w:style w:type="paragraph" w:styleId="1141" w:customStyle="1">
    <w:name w:val="p15"/>
    <w:basedOn w:val="841"/>
    <w:pPr>
      <w:ind w:left="0"/>
    </w:pPr>
    <w:rPr>
      <w:rFonts w:ascii="宋体" w:hAnsi="宋体"/>
      <w:sz w:val="28"/>
      <w:szCs w:val="28"/>
    </w:rPr>
  </w:style>
  <w:style w:type="paragraph" w:styleId="1142" w:customStyle="1">
    <w:name w:val="四号 居中"/>
    <w:basedOn w:val="842"/>
    <w:next w:val="1136"/>
    <w:pPr>
      <w:ind w:left="0" w:firstLine="6144"/>
      <w:jc w:val="center"/>
      <w:spacing w:before="0" w:after="0" w:line="360" w:lineRule="auto"/>
    </w:pPr>
    <w:rPr>
      <w:rFonts w:ascii="Times New Roman" w:hAnsi="Times New Roman" w:cs="Times New Roman"/>
    </w:rPr>
  </w:style>
  <w:style w:type="paragraph" w:styleId="1143" w:customStyle="1">
    <w:name w:val="p0"/>
    <w:next w:val="841"/>
    <w:pPr>
      <w:ind w:firstLine="2048"/>
      <w:spacing w:line="360" w:lineRule="auto"/>
    </w:pPr>
    <w:rPr>
      <w:rFonts w:ascii="Calibri" w:hAnsi="Calibri"/>
    </w:rPr>
  </w:style>
  <w:style w:type="paragraph" w:styleId="1144" w:customStyle="1">
    <w:name w:val="列表编号 21"/>
    <w:basedOn w:val="842"/>
    <w:next w:val="1145"/>
    <w:pPr>
      <w:ind w:left="0" w:firstLine="2560"/>
      <w:spacing w:before="0" w:after="0" w:line="360" w:lineRule="auto"/>
    </w:pPr>
    <w:rPr>
      <w:rFonts w:ascii="Times New Roman" w:hAnsi="Times New Roman" w:cs="Times New Roman"/>
    </w:rPr>
  </w:style>
  <w:style w:type="paragraph" w:styleId="1145" w:customStyle="1">
    <w:name w:val="正文文本 21"/>
    <w:basedOn w:val="842"/>
    <w:next w:val="1026"/>
    <w:pPr>
      <w:ind w:left="0" w:firstLine="2560"/>
      <w:jc w:val="center"/>
      <w:spacing w:before="0" w:after="120" w:line="480" w:lineRule="auto"/>
    </w:pPr>
    <w:rPr>
      <w:rFonts w:ascii="Times New Roman" w:hAnsi="Times New Roman" w:cs="Times New Roman"/>
    </w:rPr>
  </w:style>
  <w:style w:type="paragraph" w:styleId="1146" w:customStyle="1">
    <w:name w:val="a2"/>
    <w:basedOn w:val="842"/>
    <w:next w:val="882"/>
    <w:pPr>
      <w:ind w:left="0" w:firstLine="1024"/>
      <w:spacing w:before="280" w:after="280" w:line="240" w:lineRule="auto"/>
    </w:pPr>
    <w:rPr>
      <w:rFonts w:ascii="Times New Roman" w:hAnsi="Times New Roman" w:cs="Times New Roman"/>
    </w:rPr>
  </w:style>
  <w:style w:type="paragraph" w:styleId="1147" w:customStyle="1">
    <w:name w:val="font8"/>
    <w:basedOn w:val="842"/>
    <w:next w:val="1071"/>
    <w:pPr>
      <w:ind w:left="0" w:firstLine="2048"/>
      <w:spacing w:before="280" w:after="280" w:line="240" w:lineRule="auto"/>
    </w:pPr>
    <w:rPr>
      <w:rFonts w:ascii="Times New Roman" w:hAnsi="Times New Roman" w:cs="Times New Roman"/>
    </w:rPr>
  </w:style>
  <w:style w:type="paragraph" w:styleId="1148" w:customStyle="1">
    <w:name w:val="Char Char Char Char Char Char1 Char Char Char Char Char Char1 Char Char Char Char Char Char Char"/>
    <w:basedOn w:val="842"/>
    <w:next w:val="1149"/>
    <w:pPr>
      <w:ind w:left="0" w:firstLine="2560"/>
      <w:spacing w:before="0" w:after="0" w:line="240" w:lineRule="auto"/>
    </w:pPr>
    <w:rPr>
      <w:rFonts w:ascii="Times New Roman" w:hAnsi="Times New Roman" w:cs="Times New Roman"/>
    </w:rPr>
  </w:style>
  <w:style w:type="paragraph" w:styleId="1149" w:customStyle="1">
    <w:name w:val="xl87"/>
    <w:basedOn w:val="842"/>
    <w:next w:val="1105"/>
    <w:pPr>
      <w:ind w:left="0" w:firstLine="5120"/>
      <w:spacing w:before="280" w:after="280" w:line="240" w:lineRule="auto"/>
    </w:pPr>
    <w:rPr>
      <w:rFonts w:ascii="Times New Roman" w:hAnsi="Times New Roman" w:cs="Times New Roman"/>
    </w:rPr>
  </w:style>
  <w:style w:type="paragraph" w:styleId="1150" w:customStyle="1">
    <w:name w:val="444"/>
    <w:basedOn w:val="842"/>
    <w:next w:val="865"/>
    <w:pPr>
      <w:ind w:left="0" w:firstLine="4608"/>
      <w:jc w:val="center"/>
      <w:spacing w:before="0" w:after="0" w:line="312" w:lineRule="atLeast"/>
    </w:pPr>
    <w:rPr>
      <w:rFonts w:ascii="Times New Roman" w:hAnsi="Times New Roman" w:cs="Times New Roman"/>
    </w:rPr>
  </w:style>
  <w:style w:type="paragraph" w:styleId="1151" w:customStyle="1">
    <w:name w:val="表格文字图表文字"/>
    <w:basedOn w:val="842"/>
    <w:next w:val="1152"/>
    <w:pPr>
      <w:ind w:left="0" w:firstLine="3584"/>
      <w:jc w:val="center"/>
      <w:spacing w:before="0" w:after="0" w:line="240" w:lineRule="auto"/>
    </w:pPr>
    <w:rPr>
      <w:rFonts w:ascii="Times New Roman" w:hAnsi="Times New Roman" w:cs="Times New Roman"/>
    </w:rPr>
  </w:style>
  <w:style w:type="paragraph" w:styleId="1152" w:customStyle="1">
    <w:name w:val="样式 目录 3 + 左侧:  2 字符1"/>
    <w:next w:val="1153"/>
    <w:pPr>
      <w:ind w:left="960" w:firstLine="5120"/>
      <w:spacing w:line="360" w:lineRule="auto"/>
      <w:widowControl w:val="off"/>
    </w:pPr>
    <w:rPr>
      <w:rFonts w:ascii="Calibri" w:hAnsi="Calibri"/>
    </w:rPr>
  </w:style>
  <w:style w:type="paragraph" w:styleId="1153" w:customStyle="1">
    <w:name w:val="文档正文"/>
    <w:basedOn w:val="842"/>
    <w:next w:val="1154"/>
    <w:pPr>
      <w:ind w:left="567" w:firstLine="3639"/>
      <w:spacing w:before="0" w:after="0" w:line="480" w:lineRule="atLeast"/>
    </w:pPr>
    <w:rPr>
      <w:rFonts w:ascii="Times New Roman" w:hAnsi="Times New Roman" w:cs="Times New Roman"/>
    </w:rPr>
  </w:style>
  <w:style w:type="paragraph" w:styleId="1154" w:customStyle="1">
    <w:name w:val="列表框2"/>
    <w:next w:val="1155"/>
    <w:pPr>
      <w:ind w:firstLine="2048"/>
      <w:spacing w:line="460" w:lineRule="exact"/>
    </w:pPr>
    <w:rPr>
      <w:rFonts w:ascii="Calibri" w:hAnsi="Calibri"/>
    </w:rPr>
  </w:style>
  <w:style w:type="paragraph" w:styleId="1155" w:customStyle="1">
    <w:name w:val="font10"/>
    <w:basedOn w:val="842"/>
    <w:next w:val="875"/>
    <w:pPr>
      <w:ind w:left="0" w:firstLine="3584"/>
      <w:spacing w:before="280" w:after="280" w:line="240" w:lineRule="auto"/>
    </w:pPr>
    <w:rPr>
      <w:rFonts w:ascii="Times New Roman" w:hAnsi="Times New Roman" w:cs="Times New Roman"/>
    </w:rPr>
  </w:style>
  <w:style w:type="paragraph" w:styleId="1156" w:customStyle="1">
    <w:name w:val="纯文本1"/>
    <w:basedOn w:val="842"/>
    <w:next w:val="888"/>
    <w:pPr>
      <w:ind w:left="0" w:firstLine="3584"/>
      <w:spacing w:before="0" w:after="0" w:line="240" w:lineRule="auto"/>
    </w:pPr>
    <w:rPr>
      <w:rFonts w:ascii="Times New Roman" w:hAnsi="Times New Roman" w:cs="Times New Roman"/>
    </w:rPr>
  </w:style>
  <w:style w:type="paragraph" w:styleId="1157" w:customStyle="1">
    <w:name w:val="索引 91"/>
    <w:basedOn w:val="842"/>
    <w:next w:val="841"/>
    <w:pPr>
      <w:ind w:left="1600" w:firstLine="2560"/>
      <w:jc w:val="center"/>
      <w:spacing w:before="0" w:after="0" w:line="360" w:lineRule="auto"/>
    </w:pPr>
    <w:rPr>
      <w:rFonts w:ascii="Times New Roman" w:hAnsi="Times New Roman" w:cs="Times New Roman"/>
    </w:rPr>
  </w:style>
  <w:style w:type="paragraph" w:styleId="1158" w:customStyle="1">
    <w:name w:val="xl79"/>
    <w:basedOn w:val="842"/>
    <w:next w:val="1134"/>
    <w:pPr>
      <w:ind w:left="0" w:firstLine="3584"/>
      <w:jc w:val="center"/>
      <w:spacing w:before="280" w:after="280" w:line="240" w:lineRule="auto"/>
    </w:pPr>
    <w:rPr>
      <w:rFonts w:ascii="Times New Roman" w:hAnsi="Times New Roman" w:cs="Times New Roman"/>
    </w:rPr>
  </w:style>
  <w:style w:type="paragraph" w:styleId="1159" w:customStyle="1">
    <w:name w:val="表格文字（4号居中）"/>
    <w:next w:val="1160"/>
    <w:pPr>
      <w:ind w:firstLine="2560"/>
      <w:jc w:val="center"/>
    </w:pPr>
    <w:rPr>
      <w:rFonts w:ascii="Calibri" w:hAnsi="Calibri"/>
    </w:rPr>
  </w:style>
  <w:style w:type="paragraph" w:styleId="1160" w:customStyle="1">
    <w:name w:val="!方块加粗"/>
    <w:basedOn w:val="842"/>
    <w:next w:val="1127"/>
    <w:pPr>
      <w:ind w:left="600" w:firstLine="5212"/>
      <w:spacing w:before="0" w:after="0" w:line="360" w:lineRule="auto"/>
    </w:pPr>
    <w:rPr>
      <w:rFonts w:ascii="Times New Roman" w:hAnsi="Times New Roman" w:cs="Times New Roman"/>
    </w:rPr>
  </w:style>
  <w:style w:type="paragraph" w:styleId="1161" w:customStyle="1">
    <w:name w:val="xl75"/>
    <w:basedOn w:val="842"/>
    <w:next w:val="889"/>
    <w:pPr>
      <w:ind w:left="0" w:firstLine="3584"/>
      <w:jc w:val="center"/>
      <w:spacing w:before="280" w:after="280" w:line="240" w:lineRule="auto"/>
    </w:pPr>
    <w:rPr>
      <w:rFonts w:ascii="Times New Roman" w:hAnsi="Times New Roman" w:cs="Times New Roman"/>
    </w:rPr>
  </w:style>
  <w:style w:type="paragraph" w:styleId="1162" w:customStyle="1">
    <w:name w:val="xl81"/>
    <w:basedOn w:val="842"/>
    <w:next w:val="1163"/>
    <w:pPr>
      <w:ind w:left="0" w:firstLine="5120"/>
      <w:spacing w:before="280" w:after="280" w:line="240" w:lineRule="auto"/>
    </w:pPr>
    <w:rPr>
      <w:rFonts w:ascii="Times New Roman" w:hAnsi="Times New Roman" w:cs="Times New Roman"/>
    </w:rPr>
  </w:style>
  <w:style w:type="paragraph" w:styleId="1163" w:customStyle="1">
    <w:name w:val="xl25"/>
    <w:basedOn w:val="842"/>
    <w:next w:val="1164"/>
    <w:pPr>
      <w:ind w:left="0" w:firstLine="14"/>
      <w:spacing w:before="280" w:after="280" w:line="240" w:lineRule="auto"/>
      <w:shd w:val="clear" w:color="000000" w:fill="ffffff"/>
    </w:pPr>
    <w:rPr>
      <w:rFonts w:ascii="Times New Roman" w:hAnsi="Times New Roman" w:cs="Times New Roman"/>
    </w:rPr>
  </w:style>
  <w:style w:type="paragraph" w:styleId="1164" w:customStyle="1">
    <w:name w:val="普通(网站)1"/>
    <w:basedOn w:val="842"/>
    <w:next w:val="1165"/>
    <w:pPr>
      <w:ind w:left="200" w:firstLine="1224"/>
      <w:spacing w:before="280" w:after="280" w:line="240" w:lineRule="auto"/>
    </w:pPr>
    <w:rPr>
      <w:rFonts w:ascii="Times New Roman" w:hAnsi="Times New Roman" w:cs="Times New Roman"/>
    </w:rPr>
  </w:style>
  <w:style w:type="paragraph" w:styleId="1165" w:customStyle="1">
    <w:name w:val="xl27"/>
    <w:basedOn w:val="842"/>
    <w:next w:val="1151"/>
    <w:pPr>
      <w:ind w:left="0" w:firstLine="20"/>
      <w:spacing w:before="280" w:after="280" w:line="240" w:lineRule="auto"/>
      <w:shd w:val="clear" w:color="000000" w:fill="ffffff"/>
    </w:pPr>
    <w:rPr>
      <w:rFonts w:ascii="Times New Roman" w:hAnsi="Times New Roman" w:cs="Times New Roman"/>
    </w:rPr>
  </w:style>
  <w:style w:type="paragraph" w:styleId="1166" w:customStyle="1">
    <w:name w:val="H 4"/>
    <w:basedOn w:val="846"/>
    <w:next w:val="1167"/>
    <w:pPr>
      <w:ind w:left="426" w:firstLine="24"/>
      <w:spacing w:before="0" w:after="0" w:line="360" w:lineRule="auto"/>
      <w:outlineLvl w:val="3"/>
    </w:pPr>
  </w:style>
  <w:style w:type="paragraph" w:styleId="1167" w:customStyle="1">
    <w:name w:val="xl82"/>
    <w:basedOn w:val="842"/>
    <w:next w:val="1162"/>
    <w:pPr>
      <w:ind w:left="0" w:firstLine="5120"/>
      <w:spacing w:before="280" w:after="280" w:line="240" w:lineRule="auto"/>
    </w:pPr>
    <w:rPr>
      <w:rFonts w:ascii="Times New Roman" w:hAnsi="Times New Roman" w:cs="Times New Roman"/>
    </w:rPr>
  </w:style>
  <w:style w:type="paragraph" w:styleId="1168" w:customStyle="1">
    <w:name w:val="Char Char Char Char Char Char Char Char"/>
    <w:next w:val="1169"/>
    <w:pPr>
      <w:ind w:firstLine="14"/>
      <w:jc w:val="both"/>
      <w:shd w:val="clear" w:color="000000" w:fill="000080"/>
      <w:widowControl w:val="off"/>
    </w:pPr>
    <w:rPr>
      <w:rFonts w:ascii="Calibri" w:hAnsi="Calibri"/>
    </w:rPr>
  </w:style>
  <w:style w:type="paragraph" w:styleId="1169" w:customStyle="1">
    <w:name w:val="Char Char Char Char Char Char1 Char Char Char1 Char Char Char Char Char Char Char Char Char Char Char Char Char Char Char"/>
    <w:basedOn w:val="842"/>
    <w:next w:val="1170"/>
    <w:pPr>
      <w:ind w:left="0" w:firstLine="2560"/>
      <w:spacing w:before="0" w:after="0" w:line="240" w:lineRule="auto"/>
    </w:pPr>
    <w:rPr>
      <w:rFonts w:ascii="Times New Roman" w:hAnsi="Times New Roman" w:cs="Times New Roman"/>
    </w:rPr>
  </w:style>
  <w:style w:type="paragraph" w:styleId="1170" w:customStyle="1">
    <w:name w:val="样式1"/>
    <w:basedOn w:val="842"/>
    <w:next w:val="1171"/>
    <w:pPr>
      <w:ind w:left="0" w:firstLine="1536"/>
      <w:spacing w:before="120" w:after="120" w:line="300" w:lineRule="auto"/>
    </w:pPr>
    <w:rPr>
      <w:rFonts w:ascii="Times New Roman" w:hAnsi="Times New Roman" w:cs="Times New Roman"/>
    </w:rPr>
  </w:style>
  <w:style w:type="paragraph" w:styleId="1171" w:customStyle="1">
    <w:name w:val="索引 41"/>
    <w:basedOn w:val="842"/>
    <w:next w:val="841"/>
    <w:pPr>
      <w:ind w:left="600" w:firstLine="2560"/>
      <w:jc w:val="center"/>
      <w:spacing w:before="0" w:after="0" w:line="360" w:lineRule="auto"/>
    </w:pPr>
    <w:rPr>
      <w:rFonts w:ascii="Times New Roman" w:hAnsi="Times New Roman" w:cs="Times New Roman"/>
    </w:rPr>
  </w:style>
  <w:style w:type="paragraph" w:styleId="1172" w:customStyle="1">
    <w:name w:val="自定义二"/>
    <w:basedOn w:val="842"/>
    <w:next w:val="841"/>
    <w:pPr>
      <w:ind w:left="0" w:firstLine="14"/>
      <w:spacing w:before="0" w:after="0" w:line="360" w:lineRule="auto"/>
      <w:outlineLvl w:val="1"/>
    </w:pPr>
    <w:rPr>
      <w:rFonts w:ascii="Times New Roman" w:hAnsi="Times New Roman" w:cs="Times New Roman"/>
    </w:rPr>
  </w:style>
  <w:style w:type="paragraph" w:styleId="1173" w:customStyle="1">
    <w:name w:val="Bullet"/>
    <w:next w:val="1111"/>
    <w:pPr>
      <w:ind w:left="567" w:right="2835" w:firstLine="3584"/>
      <w:spacing w:after="60"/>
    </w:pPr>
    <w:rPr>
      <w:rFonts w:ascii="Calibri" w:hAnsi="Calibri"/>
    </w:rPr>
  </w:style>
  <w:style w:type="paragraph" w:styleId="1174" w:customStyle="1">
    <w:name w:val="Char Char Char Char Char Char1"/>
    <w:basedOn w:val="842"/>
    <w:next w:val="1175"/>
    <w:pPr>
      <w:ind w:left="0" w:firstLine="2560"/>
      <w:spacing w:before="0" w:after="0" w:line="240" w:lineRule="auto"/>
    </w:pPr>
    <w:rPr>
      <w:rFonts w:ascii="Times New Roman" w:hAnsi="Times New Roman" w:cs="Times New Roman"/>
    </w:rPr>
  </w:style>
  <w:style w:type="paragraph" w:styleId="1175" w:customStyle="1">
    <w:name w:val="正文缩进2"/>
    <w:basedOn w:val="842"/>
    <w:next w:val="1176"/>
    <w:pPr>
      <w:ind w:left="420" w:firstLine="1188"/>
      <w:spacing w:before="0" w:after="0" w:line="240" w:lineRule="auto"/>
    </w:pPr>
    <w:rPr>
      <w:rFonts w:ascii="Times New Roman" w:hAnsi="Times New Roman" w:cs="Times New Roman"/>
    </w:rPr>
  </w:style>
  <w:style w:type="paragraph" w:styleId="1176" w:customStyle="1">
    <w:name w:val="列出段落2"/>
    <w:basedOn w:val="842"/>
    <w:next w:val="1177"/>
    <w:pPr>
      <w:ind w:left="420" w:firstLine="3748"/>
      <w:spacing w:before="0" w:after="0" w:line="240" w:lineRule="auto"/>
    </w:pPr>
    <w:rPr>
      <w:rFonts w:ascii="Times New Roman" w:hAnsi="Times New Roman" w:cs="Times New Roman"/>
    </w:rPr>
  </w:style>
  <w:style w:type="paragraph" w:styleId="1177" w:customStyle="1">
    <w:name w:val="正文文本缩进 31"/>
    <w:basedOn w:val="842"/>
    <w:next w:val="1178"/>
    <w:pPr>
      <w:ind w:left="1200" w:firstLine="1248"/>
      <w:spacing w:before="120" w:after="0" w:line="22" w:lineRule="atLeast"/>
    </w:pPr>
    <w:rPr>
      <w:rFonts w:ascii="Times New Roman" w:hAnsi="Times New Roman" w:cs="Times New Roman"/>
    </w:rPr>
  </w:style>
  <w:style w:type="paragraph" w:styleId="1178" w:customStyle="1">
    <w:name w:val="样式 正文首行缩进 + 首行缩进:  2 字符5"/>
    <w:next w:val="1179"/>
    <w:pPr>
      <w:ind w:left="200" w:firstLine="3784"/>
      <w:spacing w:line="300" w:lineRule="auto"/>
    </w:pPr>
    <w:rPr>
      <w:rFonts w:ascii="Calibri" w:hAnsi="Calibri"/>
    </w:rPr>
  </w:style>
  <w:style w:type="paragraph" w:styleId="1179" w:customStyle="1">
    <w:name w:val="Char2"/>
    <w:basedOn w:val="842"/>
    <w:next w:val="1173"/>
    <w:pPr>
      <w:ind w:left="0" w:firstLine="3584"/>
      <w:spacing w:before="0" w:after="160" w:line="240" w:lineRule="exact"/>
    </w:pPr>
    <w:rPr>
      <w:rFonts w:ascii="Times New Roman" w:hAnsi="Times New Roman" w:cs="Times New Roman"/>
    </w:rPr>
  </w:style>
  <w:style w:type="paragraph" w:styleId="1180" w:customStyle="1">
    <w:name w:val="WPSOffice手动目录 1"/>
  </w:style>
  <w:style w:type="paragraph" w:styleId="1181" w:customStyle="1">
    <w:name w:val="纯文本4"/>
    <w:basedOn w:val="841"/>
    <w:pPr>
      <w:ind w:left="0"/>
      <w:widowControl w:val="off"/>
    </w:pPr>
    <w:rPr>
      <w:rFonts w:ascii="宋体" w:hAnsi="Courier New" w:eastAsia="楷体_GB2312" w:cs="Times New Roman"/>
      <w:sz w:val="26"/>
    </w:rPr>
  </w:style>
  <w:style w:type="paragraph" w:styleId="1182" w:customStyle="1">
    <w:name w:val="Char Char Char Char Char Char Char Char Char Char Char Char Char Char Char Char"/>
    <w:basedOn w:val="842"/>
    <w:next w:val="1183"/>
    <w:pPr>
      <w:ind w:left="682" w:firstLine="1224"/>
      <w:spacing w:before="0" w:after="0" w:line="360" w:lineRule="auto"/>
    </w:pPr>
    <w:rPr>
      <w:rFonts w:ascii="Times New Roman" w:hAnsi="Times New Roman" w:cs="Times New Roman"/>
    </w:rPr>
  </w:style>
  <w:style w:type="paragraph" w:styleId="1183" w:customStyle="1">
    <w:name w:val="列表编号 51"/>
    <w:basedOn w:val="842"/>
    <w:next w:val="1184"/>
    <w:pPr>
      <w:ind w:left="900" w:firstLine="2652"/>
      <w:spacing w:before="0" w:after="0" w:line="360" w:lineRule="auto"/>
    </w:pPr>
    <w:rPr>
      <w:rFonts w:ascii="Times New Roman" w:hAnsi="Times New Roman" w:cs="Times New Roman"/>
    </w:rPr>
  </w:style>
  <w:style w:type="paragraph" w:styleId="1184" w:customStyle="1">
    <w:name w:val="样式 标题 1 + 黑体 (符号) 宋体 三号 段前: 7.8 磅 段后: 7.8 磅 行距: 1.5 倍行距"/>
    <w:basedOn w:val="843"/>
    <w:next w:val="1185"/>
    <w:pPr>
      <w:ind w:left="432" w:firstLine="18"/>
      <w:spacing w:before="40" w:after="40" w:line="360" w:lineRule="auto"/>
      <w:outlineLvl w:val="0"/>
    </w:pPr>
  </w:style>
  <w:style w:type="paragraph" w:styleId="1185" w:customStyle="1">
    <w:name w:val="表格用"/>
    <w:basedOn w:val="842"/>
    <w:next w:val="1142"/>
    <w:pPr>
      <w:ind w:left="0" w:firstLine="1024"/>
      <w:spacing w:before="0" w:after="0" w:line="360" w:lineRule="auto"/>
    </w:pPr>
    <w:rPr>
      <w:rFonts w:ascii="Times New Roman" w:hAnsi="Times New Roman" w:cs="Times New Roman"/>
    </w:rPr>
  </w:style>
  <w:style w:type="paragraph" w:styleId="1186" w:customStyle="1">
    <w:name w:val="xl71"/>
    <w:basedOn w:val="842"/>
    <w:next w:val="1187"/>
    <w:pPr>
      <w:ind w:left="0" w:firstLine="1536"/>
      <w:spacing w:before="280" w:after="280" w:line="240" w:lineRule="auto"/>
    </w:pPr>
    <w:rPr>
      <w:rFonts w:ascii="Times New Roman" w:hAnsi="Times New Roman" w:cs="Times New Roman"/>
    </w:rPr>
  </w:style>
  <w:style w:type="paragraph" w:styleId="1187" w:customStyle="1">
    <w:name w:val="正文文本 31"/>
    <w:basedOn w:val="842"/>
    <w:next w:val="1188"/>
    <w:pPr>
      <w:ind w:left="0" w:firstLine="3584"/>
      <w:jc w:val="center"/>
      <w:spacing w:before="0" w:after="120" w:line="360" w:lineRule="auto"/>
    </w:pPr>
    <w:rPr>
      <w:rFonts w:ascii="Times New Roman" w:hAnsi="Times New Roman" w:cs="Times New Roman"/>
    </w:rPr>
  </w:style>
  <w:style w:type="paragraph" w:styleId="1188" w:customStyle="1">
    <w:name w:val="列出段落111"/>
    <w:basedOn w:val="842"/>
    <w:next w:val="1124"/>
    <w:pPr>
      <w:ind w:left="420" w:firstLine="3748"/>
      <w:spacing w:before="0" w:after="0" w:line="240" w:lineRule="auto"/>
    </w:pPr>
    <w:rPr>
      <w:rFonts w:ascii="Times New Roman" w:hAnsi="Times New Roman" w:cs="Times New Roman"/>
    </w:rPr>
  </w:style>
  <w:style w:type="paragraph" w:styleId="1189" w:customStyle="1">
    <w:name w:val="修订1"/>
    <w:rPr>
      <w:rFonts w:ascii="Calibri" w:hAnsi="Calibri"/>
    </w:rPr>
  </w:style>
  <w:style w:type="paragraph" w:styleId="1190" w:customStyle="1">
    <w:name w:val="正文文本缩进 21"/>
    <w:basedOn w:val="842"/>
    <w:next w:val="1130"/>
    <w:pPr>
      <w:ind w:left="480" w:firstLine="4832"/>
      <w:spacing w:before="0" w:after="0" w:line="240" w:lineRule="auto"/>
    </w:pPr>
    <w:rPr>
      <w:rFonts w:ascii="Times New Roman" w:hAnsi="Times New Roman" w:cs="Times New Roman"/>
    </w:rPr>
  </w:style>
  <w:style w:type="paragraph" w:styleId="1191" w:customStyle="1">
    <w:name w:val="Char Char4 Char Char"/>
    <w:basedOn w:val="842"/>
    <w:next w:val="1140"/>
    <w:pPr>
      <w:ind w:left="0" w:firstLine="2560"/>
      <w:spacing w:before="0" w:after="0" w:line="240" w:lineRule="auto"/>
    </w:pPr>
    <w:rPr>
      <w:rFonts w:ascii="Times New Roman" w:hAnsi="Times New Roman" w:cs="Times New Roman"/>
    </w:rPr>
  </w:style>
  <w:style w:type="paragraph" w:styleId="1192" w:customStyle="1">
    <w:name w:val="样式"/>
    <w:next w:val="841"/>
    <w:pPr>
      <w:ind w:firstLine="3584"/>
      <w:widowControl w:val="off"/>
    </w:pPr>
    <w:rPr>
      <w:rFonts w:ascii="Calibri" w:hAnsi="Calibri"/>
    </w:rPr>
  </w:style>
  <w:style w:type="paragraph" w:styleId="1193" w:customStyle="1">
    <w:name w:val="TOC 标题1"/>
    <w:basedOn w:val="843"/>
    <w:next w:val="841"/>
    <w:pPr>
      <w:ind w:left="0" w:firstLine="6144"/>
      <w:spacing w:before="480" w:after="0" w:line="276" w:lineRule="auto"/>
    </w:pPr>
    <w:rPr>
      <w:b/>
      <w:sz w:val="30"/>
    </w:rPr>
  </w:style>
  <w:style w:type="paragraph" w:styleId="1194" w:customStyle="1">
    <w:name w:val="纯文本3"/>
    <w:basedOn w:val="841"/>
    <w:rPr>
      <w:rFonts w:ascii="宋体" w:hAnsi="Courier New" w:cs="Times New Roman"/>
    </w:rPr>
  </w:style>
  <w:style w:type="paragraph" w:styleId="1195" w:customStyle="1">
    <w:name w:val="afont"/>
    <w:basedOn w:val="842"/>
    <w:next w:val="868"/>
    <w:pPr>
      <w:ind w:left="0" w:firstLine="2048"/>
      <w:spacing w:before="100" w:after="100" w:line="285" w:lineRule="atLeast"/>
    </w:pPr>
    <w:rPr>
      <w:rFonts w:ascii="Times New Roman" w:hAnsi="Times New Roman" w:cs="Times New Roman"/>
    </w:rPr>
  </w:style>
  <w:style w:type="paragraph" w:styleId="1196" w:customStyle="1">
    <w:name w:val="xl85"/>
    <w:basedOn w:val="842"/>
    <w:next w:val="1197"/>
    <w:pPr>
      <w:ind w:left="0" w:firstLine="2048"/>
      <w:jc w:val="center"/>
      <w:spacing w:before="280" w:after="280" w:line="240" w:lineRule="auto"/>
    </w:pPr>
    <w:rPr>
      <w:rFonts w:ascii="Times New Roman" w:hAnsi="Times New Roman" w:cs="Times New Roman"/>
    </w:rPr>
  </w:style>
  <w:style w:type="paragraph" w:styleId="1197" w:customStyle="1">
    <w:name w:val="文章总标题"/>
    <w:basedOn w:val="842"/>
    <w:next w:val="1198"/>
    <w:pPr>
      <w:ind w:left="0" w:firstLine="7168"/>
      <w:jc w:val="center"/>
      <w:spacing w:before="566" w:after="544" w:line="566" w:lineRule="atLeast"/>
    </w:pPr>
    <w:rPr>
      <w:rFonts w:ascii="Times New Roman" w:hAnsi="Times New Roman" w:cs="Times New Roman"/>
    </w:rPr>
  </w:style>
  <w:style w:type="paragraph" w:styleId="1198" w:customStyle="1">
    <w:name w:val="样式 首行缩进:  2 字符"/>
    <w:basedOn w:val="842"/>
    <w:next w:val="1161"/>
    <w:pPr>
      <w:ind w:left="200" w:firstLine="1224"/>
      <w:spacing w:before="0" w:after="0" w:line="400" w:lineRule="exact"/>
    </w:pPr>
    <w:rPr>
      <w:rFonts w:ascii="Times New Roman" w:hAnsi="Times New Roman" w:cs="Times New Roman"/>
    </w:rPr>
  </w:style>
  <w:style w:type="paragraph" w:styleId="1199" w:customStyle="1">
    <w:name w:val="二级条标题"/>
    <w:basedOn w:val="842"/>
    <w:next w:val="841"/>
    <w:pPr>
      <w:ind w:left="0" w:firstLine="8"/>
      <w:spacing w:before="0" w:after="0" w:line="240" w:lineRule="auto"/>
      <w:outlineLvl w:val="3"/>
    </w:pPr>
    <w:rPr>
      <w:rFonts w:ascii="Times New Roman" w:hAnsi="Times New Roman" w:cs="Times New Roman"/>
    </w:rPr>
  </w:style>
  <w:style w:type="paragraph" w:styleId="1200" w:customStyle="1">
    <w:name w:val="Plain Text*"/>
    <w:basedOn w:val="841"/>
    <w:pPr>
      <w:ind w:left="0"/>
      <w:jc w:val="left"/>
    </w:pPr>
    <w:rPr>
      <w:rFonts w:ascii="宋体" w:hAnsi="宋体" w:eastAsia="楷体_GB2312" w:cs="Courier New"/>
      <w:sz w:val="26"/>
      <w:lang w:val="zh-CN"/>
    </w:rPr>
  </w:style>
  <w:style w:type="paragraph" w:styleId="1201" w:customStyle="1">
    <w:name w:val="样式 加粗 居中2"/>
    <w:basedOn w:val="842"/>
    <w:next w:val="1053"/>
    <w:pPr>
      <w:ind w:left="0" w:firstLine="2560"/>
      <w:jc w:val="center"/>
      <w:spacing w:before="0" w:after="0" w:line="360" w:lineRule="auto"/>
    </w:pPr>
    <w:rPr>
      <w:rFonts w:ascii="Times New Roman" w:hAnsi="Times New Roman" w:cs="Times New Roman"/>
    </w:rPr>
  </w:style>
  <w:style w:type="paragraph" w:styleId="1202" w:customStyle="1">
    <w:name w:val="标准文本"/>
    <w:basedOn w:val="842"/>
    <w:next w:val="1156"/>
    <w:pPr>
      <w:ind w:left="480" w:firstLine="2784"/>
      <w:spacing w:before="0" w:after="0" w:line="360" w:lineRule="auto"/>
    </w:pPr>
    <w:rPr>
      <w:rFonts w:ascii="Times New Roman" w:hAnsi="Times New Roman" w:cs="Times New Roman"/>
    </w:rPr>
  </w:style>
  <w:style w:type="paragraph" w:styleId="1203" w:customStyle="1">
    <w:name w:val="font5"/>
    <w:basedOn w:val="842"/>
    <w:next w:val="1204"/>
    <w:pPr>
      <w:ind w:left="0" w:firstLine="5120"/>
      <w:spacing w:before="280" w:after="280" w:line="240" w:lineRule="auto"/>
    </w:pPr>
    <w:rPr>
      <w:rFonts w:ascii="Times New Roman" w:hAnsi="Times New Roman" w:cs="Times New Roman"/>
    </w:rPr>
  </w:style>
  <w:style w:type="paragraph" w:styleId="1204" w:customStyle="1">
    <w:name w:val="索引标题1"/>
    <w:basedOn w:val="842"/>
    <w:next w:val="1083"/>
    <w:pPr>
      <w:ind w:left="0" w:firstLine="4608"/>
      <w:jc w:val="center"/>
      <w:spacing w:before="0" w:after="0" w:line="360" w:lineRule="auto"/>
    </w:pPr>
    <w:rPr>
      <w:rFonts w:ascii="Times New Roman" w:hAnsi="Times New Roman" w:cs="Times New Roman"/>
    </w:rPr>
  </w:style>
  <w:style w:type="paragraph" w:styleId="1205" w:customStyle="1">
    <w:name w:val="Char Char Char Char Char Char1 Char Char Char1 Char Char Char Char Char Char Char Char Char Char Char Char Char Char Char Char"/>
    <w:basedOn w:val="842"/>
    <w:next w:val="1206"/>
    <w:pPr>
      <w:ind w:left="0" w:firstLine="2560"/>
      <w:spacing w:before="0" w:after="0" w:line="240" w:lineRule="auto"/>
    </w:pPr>
    <w:rPr>
      <w:rFonts w:ascii="Times New Roman" w:hAnsi="Times New Roman" w:cs="Times New Roman"/>
    </w:rPr>
  </w:style>
  <w:style w:type="paragraph" w:styleId="1206" w:customStyle="1">
    <w:name w:val="1正文"/>
    <w:basedOn w:val="842"/>
    <w:next w:val="1207"/>
    <w:pPr>
      <w:ind w:left="480" w:firstLine="2784"/>
      <w:spacing w:before="0" w:after="0" w:line="300" w:lineRule="auto"/>
    </w:pPr>
    <w:rPr>
      <w:rFonts w:ascii="Times New Roman" w:hAnsi="Times New Roman" w:cs="Times New Roman"/>
    </w:rPr>
  </w:style>
  <w:style w:type="paragraph" w:styleId="1207" w:customStyle="1">
    <w:name w:val="目录2"/>
    <w:basedOn w:val="842"/>
    <w:next w:val="841"/>
    <w:pPr>
      <w:ind w:left="209" w:firstLine="5329"/>
      <w:spacing w:before="0" w:after="0" w:line="317" w:lineRule="atLeast"/>
    </w:pPr>
    <w:rPr>
      <w:rFonts w:ascii="Times New Roman" w:hAnsi="Times New Roman" w:cs="Times New Roman"/>
    </w:rPr>
  </w:style>
  <w:style w:type="paragraph" w:styleId="1208" w:customStyle="1">
    <w:name w:val="图表目录1"/>
    <w:basedOn w:val="842"/>
    <w:next w:val="841"/>
    <w:pPr>
      <w:ind w:left="200" w:firstLine="2616"/>
      <w:jc w:val="center"/>
      <w:spacing w:before="0" w:after="0" w:line="360" w:lineRule="auto"/>
    </w:pPr>
    <w:rPr>
      <w:rFonts w:ascii="Times New Roman" w:hAnsi="Times New Roman" w:cs="Times New Roman"/>
    </w:rPr>
  </w:style>
  <w:style w:type="paragraph" w:styleId="1209" w:customStyle="1">
    <w:name w:val="xl63"/>
    <w:basedOn w:val="842"/>
    <w:next w:val="1159"/>
    <w:pPr>
      <w:ind w:left="0" w:firstLine="5120"/>
      <w:spacing w:before="280" w:after="280" w:line="240" w:lineRule="auto"/>
    </w:pPr>
    <w:rPr>
      <w:rFonts w:ascii="Times New Roman" w:hAnsi="Times New Roman" w:cs="Times New Roman"/>
    </w:rPr>
  </w:style>
  <w:style w:type="paragraph" w:styleId="1210">
    <w:name w:val="List Paragraph"/>
    <w:basedOn w:val="841"/>
    <w:next w:val="1117"/>
    <w:qFormat/>
    <w:pPr>
      <w:ind w:left="420" w:firstLine="3748"/>
    </w:pPr>
    <w:rPr>
      <w:rFonts w:ascii="Times New Roman" w:hAnsi="Times New Roman" w:cs="Times New Roman"/>
    </w:rPr>
  </w:style>
  <w:style w:type="paragraph" w:styleId="1211" w:customStyle="1">
    <w:name w:val="xl73"/>
    <w:basedOn w:val="842"/>
    <w:next w:val="1212"/>
    <w:pPr>
      <w:ind w:left="0" w:firstLine="3584"/>
      <w:spacing w:before="280" w:after="280" w:line="240" w:lineRule="auto"/>
    </w:pPr>
    <w:rPr>
      <w:rFonts w:ascii="Times New Roman" w:hAnsi="Times New Roman" w:cs="Times New Roman"/>
    </w:rPr>
  </w:style>
  <w:style w:type="paragraph" w:styleId="1212" w:customStyle="1">
    <w:name w:val="xl80"/>
    <w:basedOn w:val="842"/>
    <w:next w:val="1213"/>
    <w:pPr>
      <w:ind w:left="0" w:firstLine="3584"/>
      <w:jc w:val="center"/>
      <w:spacing w:before="280" w:after="280" w:line="240" w:lineRule="auto"/>
    </w:pPr>
    <w:rPr>
      <w:rFonts w:ascii="Times New Roman" w:hAnsi="Times New Roman" w:cs="Times New Roman"/>
    </w:rPr>
  </w:style>
  <w:style w:type="paragraph" w:styleId="1213" w:customStyle="1">
    <w:name w:val="样式2"/>
    <w:basedOn w:val="847"/>
    <w:next w:val="1214"/>
    <w:pPr>
      <w:ind w:left="1134" w:firstLine="18"/>
      <w:spacing w:before="0" w:after="0" w:line="360" w:lineRule="auto"/>
      <w:outlineLvl w:val="4"/>
    </w:pPr>
  </w:style>
  <w:style w:type="paragraph" w:styleId="1214" w:customStyle="1">
    <w:name w:val="日期1"/>
    <w:basedOn w:val="842"/>
    <w:next w:val="841"/>
    <w:pPr>
      <w:ind w:left="100" w:firstLine="6144"/>
      <w:spacing w:before="0" w:after="0" w:line="240" w:lineRule="auto"/>
    </w:pPr>
    <w:rPr>
      <w:rFonts w:ascii="Times New Roman" w:hAnsi="Times New Roman" w:cs="Times New Roman"/>
    </w:rPr>
  </w:style>
  <w:style w:type="paragraph" w:styleId="1215" w:customStyle="1">
    <w:name w:val="图1"/>
    <w:basedOn w:val="842"/>
    <w:next w:val="841"/>
    <w:pPr>
      <w:ind w:left="1105" w:firstLine="2580"/>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w:basedOn w:val="842"/>
    <w:next w:val="1196"/>
    <w:pPr>
      <w:ind w:left="0" w:firstLine="2560"/>
      <w:spacing w:before="0" w:after="0" w:line="240" w:lineRule="auto"/>
    </w:pPr>
    <w:rPr>
      <w:rFonts w:ascii="Times New Roman" w:hAnsi="Times New Roman" w:cs="Times New Roman"/>
    </w:rPr>
  </w:style>
  <w:style w:type="paragraph" w:styleId="1217" w:customStyle="1">
    <w:name w:val="Char Char Char Char Char Char Char"/>
    <w:basedOn w:val="842"/>
    <w:next w:val="1102"/>
    <w:pPr>
      <w:ind w:left="200" w:firstLine="4808"/>
      <w:spacing w:before="0" w:after="0" w:line="360" w:lineRule="auto"/>
    </w:pPr>
    <w:rPr>
      <w:rFonts w:ascii="Times New Roman" w:hAnsi="Times New Roman" w:cs="Times New Roman"/>
    </w:rPr>
  </w:style>
  <w:style w:type="paragraph" w:styleId="1218" w:customStyle="1">
    <w:name w:val="Char Char Char Char Char Char Char Char Char Char Char Char Char Char Char"/>
    <w:basedOn w:val="842"/>
    <w:next w:val="1193"/>
    <w:pPr>
      <w:ind w:left="0" w:firstLine="3584"/>
      <w:jc w:val="center"/>
      <w:spacing w:before="0" w:after="0" w:line="400" w:lineRule="exact"/>
    </w:pPr>
    <w:rPr>
      <w:rFonts w:ascii="Times New Roman" w:hAnsi="Times New Roman" w:cs="Times New Roman"/>
    </w:rPr>
  </w:style>
  <w:style w:type="paragraph" w:styleId="1219">
    <w:name w:val="Intense Quote"/>
    <w:next w:val="841"/>
    <w:qFormat/>
    <w:pPr>
      <w:ind w:left="3766" w:right="950"/>
      <w:jc w:val="center"/>
      <w:spacing w:before="360" w:after="360"/>
    </w:pPr>
    <w:rPr>
      <w:rFonts w:ascii="Calibri" w:hAnsi="Calibri"/>
      <w:i/>
    </w:rPr>
  </w:style>
  <w:style w:type="paragraph" w:styleId="1220" w:customStyle="1">
    <w:name w:val="索引 51"/>
    <w:basedOn w:val="842"/>
    <w:next w:val="841"/>
    <w:qFormat/>
    <w:pPr>
      <w:ind w:left="800" w:firstLine="2560"/>
      <w:jc w:val="center"/>
      <w:spacing w:before="0" w:after="0" w:line="360" w:lineRule="auto"/>
    </w:pPr>
    <w:rPr>
      <w:rFonts w:ascii="Times New Roman" w:hAnsi="Times New Roman" w:cs="Times New Roman"/>
    </w:rPr>
  </w:style>
  <w:style w:type="paragraph" w:styleId="1221" w:customStyle="1">
    <w:name w:val="图表"/>
    <w:basedOn w:val="842"/>
    <w:next w:val="1222"/>
    <w:pPr>
      <w:ind w:left="0" w:firstLine="2048"/>
      <w:jc w:val="center"/>
      <w:spacing w:before="0" w:after="0" w:line="240" w:lineRule="auto"/>
    </w:pPr>
    <w:rPr>
      <w:rFonts w:ascii="Times New Roman" w:hAnsi="Times New Roman" w:cs="Times New Roman"/>
    </w:rPr>
  </w:style>
  <w:style w:type="paragraph" w:styleId="1222" w:customStyle="1">
    <w:name w:val="reader-word-layer"/>
    <w:basedOn w:val="842"/>
    <w:next w:val="1223"/>
    <w:pPr>
      <w:ind w:left="0" w:firstLine="1024"/>
      <w:spacing w:before="280" w:after="280" w:line="240" w:lineRule="auto"/>
    </w:pPr>
    <w:rPr>
      <w:rFonts w:ascii="Times New Roman" w:hAnsi="Times New Roman" w:cs="Times New Roman"/>
    </w:rPr>
  </w:style>
  <w:style w:type="paragraph" w:styleId="1223" w:customStyle="1">
    <w:name w:val="样式 加粗 居中1"/>
    <w:next w:val="1062"/>
    <w:pPr>
      <w:ind w:firstLine="2560"/>
      <w:jc w:val="center"/>
    </w:pPr>
    <w:rPr>
      <w:rFonts w:ascii="Calibri" w:hAnsi="Calibri"/>
    </w:rPr>
  </w:style>
  <w:style w:type="paragraph" w:styleId="1224" w:customStyle="1">
    <w:name w:val="修订2"/>
    <w:rPr>
      <w:rFonts w:ascii="Calibri" w:hAnsi="Calibri"/>
    </w:rPr>
  </w:style>
  <w:style w:type="paragraph" w:styleId="1225" w:customStyle="1">
    <w:name w:val="Body"/>
    <w:next w:val="1157"/>
    <w:pPr>
      <w:ind w:left="567" w:right="2835" w:firstLine="3584"/>
      <w:spacing w:after="60"/>
    </w:pPr>
    <w:rPr>
      <w:rFonts w:ascii="Calibri" w:hAnsi="Calibri"/>
    </w:rPr>
  </w:style>
  <w:style w:type="paragraph" w:styleId="1226" w:customStyle="1">
    <w:name w:val="font6"/>
    <w:basedOn w:val="842"/>
    <w:next w:val="1227"/>
    <w:pPr>
      <w:ind w:left="0" w:firstLine="5120"/>
      <w:spacing w:before="280" w:after="280" w:line="240" w:lineRule="auto"/>
    </w:pPr>
    <w:rPr>
      <w:rFonts w:ascii="Times New Roman" w:hAnsi="Times New Roman" w:cs="Times New Roman"/>
    </w:rPr>
  </w:style>
  <w:style w:type="paragraph" w:styleId="1227" w:customStyle="1">
    <w:name w:val="正文首行缩进 21"/>
    <w:basedOn w:val="854"/>
    <w:next w:val="1225"/>
    <w:pPr>
      <w:ind w:left="200" w:firstLine="3784"/>
      <w:jc w:val="center"/>
      <w:spacing w:after="120" w:line="360" w:lineRule="auto"/>
    </w:pPr>
    <w:rPr>
      <w:rFonts w:ascii="Calibri" w:hAnsi="Calibri"/>
    </w:rPr>
  </w:style>
  <w:style w:type="paragraph" w:styleId="1228" w:customStyle="1">
    <w:name w:val="Char Char"/>
    <w:next w:val="1221"/>
    <w:pPr>
      <w:ind w:firstLine="14"/>
      <w:spacing w:line="360" w:lineRule="auto"/>
      <w:shd w:val="clear" w:color="000000" w:fill="000080"/>
    </w:pPr>
    <w:rPr>
      <w:rFonts w:ascii="Calibri" w:hAnsi="Calibri"/>
    </w:rPr>
  </w:style>
  <w:style w:type="paragraph" w:styleId="1229" w:customStyle="1">
    <w:name w:val="正文_0_0"/>
    <w:next w:val="1061"/>
    <w:pPr>
      <w:ind w:firstLine="3584"/>
      <w:jc w:val="both"/>
      <w:widowControl w:val="off"/>
    </w:pPr>
    <w:rPr>
      <w:rFonts w:ascii="Calibri" w:hAnsi="Calibri"/>
    </w:rPr>
  </w:style>
  <w:style w:type="paragraph" w:styleId="1230" w:customStyle="1">
    <w:name w:val="font7"/>
    <w:basedOn w:val="842"/>
    <w:next w:val="1231"/>
    <w:pPr>
      <w:ind w:left="0" w:firstLine="3584"/>
      <w:spacing w:before="280" w:after="280" w:line="240" w:lineRule="auto"/>
    </w:pPr>
    <w:rPr>
      <w:rFonts w:ascii="Times New Roman" w:hAnsi="Times New Roman" w:cs="Times New Roman"/>
    </w:rPr>
  </w:style>
  <w:style w:type="paragraph" w:styleId="1231" w:customStyle="1">
    <w:name w:val="Char Char Char Char Char Char1 Char Char Char Char Char Char1 Char Char Char1"/>
    <w:basedOn w:val="842"/>
    <w:next w:val="1232"/>
    <w:pPr>
      <w:ind w:left="0" w:firstLine="2560"/>
      <w:spacing w:before="0" w:after="0" w:line="240" w:lineRule="auto"/>
    </w:pPr>
    <w:rPr>
      <w:rFonts w:ascii="Times New Roman" w:hAnsi="Times New Roman" w:cs="Times New Roman"/>
    </w:rPr>
  </w:style>
  <w:style w:type="paragraph" w:styleId="1232" w:customStyle="1">
    <w:name w:val="xl64"/>
    <w:basedOn w:val="842"/>
    <w:next w:val="1199"/>
    <w:pPr>
      <w:ind w:left="0" w:firstLine="3584"/>
      <w:spacing w:before="280" w:after="280" w:line="240" w:lineRule="auto"/>
    </w:pPr>
    <w:rPr>
      <w:rFonts w:ascii="Times New Roman" w:hAnsi="Times New Roman" w:cs="Times New Roman"/>
    </w:rPr>
  </w:style>
  <w:style w:type="paragraph" w:styleId="1233" w:customStyle="1">
    <w:name w:val="style16"/>
    <w:basedOn w:val="842"/>
    <w:next w:val="1226"/>
    <w:pPr>
      <w:ind w:left="0" w:firstLine="2048"/>
      <w:spacing w:before="280" w:after="280" w:line="240" w:lineRule="auto"/>
    </w:pPr>
    <w:rPr>
      <w:rFonts w:ascii="Times New Roman" w:hAnsi="Times New Roman" w:cs="Times New Roman"/>
    </w:rPr>
  </w:style>
  <w:style w:type="paragraph" w:styleId="1234" w:customStyle="1">
    <w:name w:val="索引 11"/>
    <w:basedOn w:val="842"/>
    <w:next w:val="841"/>
    <w:pPr>
      <w:ind w:left="0" w:firstLine="3584"/>
      <w:spacing w:before="0" w:after="0" w:line="240" w:lineRule="auto"/>
    </w:pPr>
    <w:rPr>
      <w:rFonts w:ascii="Times New Roman" w:hAnsi="Times New Roman" w:cs="Times New Roman"/>
    </w:rPr>
  </w:style>
  <w:style w:type="paragraph" w:styleId="1235" w:customStyle="1">
    <w:name w:val="H 3"/>
    <w:basedOn w:val="845"/>
    <w:next w:val="1236"/>
    <w:pPr>
      <w:ind w:left="1429" w:firstLine="18"/>
      <w:spacing w:before="0" w:after="0" w:line="360" w:lineRule="auto"/>
      <w:outlineLvl w:val="2"/>
    </w:pPr>
  </w:style>
  <w:style w:type="paragraph" w:styleId="1236" w:customStyle="1">
    <w:name w:val="xl83"/>
    <w:basedOn w:val="842"/>
    <w:next w:val="1217"/>
    <w:pPr>
      <w:ind w:left="0" w:firstLine="5120"/>
      <w:spacing w:before="280" w:after="280" w:line="240" w:lineRule="auto"/>
    </w:pPr>
    <w:rPr>
      <w:rFonts w:ascii="Times New Roman" w:hAnsi="Times New Roman" w:cs="Times New Roman"/>
    </w:rPr>
  </w:style>
  <w:style w:type="paragraph" w:styleId="1237" w:customStyle="1">
    <w:name w:val="表格文字（居中）"/>
    <w:basedOn w:val="842"/>
    <w:next w:val="1233"/>
    <w:pPr>
      <w:ind w:left="0" w:firstLine="2560"/>
      <w:jc w:val="center"/>
      <w:spacing w:before="0" w:after="0" w:line="360" w:lineRule="auto"/>
    </w:pPr>
    <w:rPr>
      <w:rFonts w:ascii="Times New Roman" w:hAnsi="Times New Roman" w:cs="Times New Roman"/>
    </w:rPr>
  </w:style>
  <w:style w:type="paragraph" w:styleId="1238" w:customStyle="1">
    <w:name w:val="正文首行缩进两字符"/>
    <w:basedOn w:val="842"/>
    <w:next w:val="1220"/>
    <w:pPr>
      <w:ind w:left="200" w:firstLine="3784"/>
      <w:spacing w:before="0" w:after="0" w:line="360" w:lineRule="auto"/>
    </w:pPr>
    <w:rPr>
      <w:rFonts w:ascii="Times New Roman" w:hAnsi="Times New Roman" w:cs="Times New Roman"/>
    </w:rPr>
  </w:style>
  <w:style w:type="paragraph" w:styleId="1239" w:customStyle="1">
    <w:name w:val="1"/>
    <w:basedOn w:val="842"/>
    <w:next w:val="876"/>
    <w:pPr>
      <w:ind w:left="0" w:firstLine="2048"/>
      <w:spacing w:before="0" w:after="0" w:line="240" w:lineRule="auto"/>
    </w:pPr>
    <w:rPr>
      <w:rFonts w:ascii="Times New Roman" w:hAnsi="Times New Roman" w:cs="Times New Roman"/>
    </w:rPr>
  </w:style>
  <w:style w:type="paragraph" w:styleId="1240" w:customStyle="1">
    <w:name w:val="_Style 398"/>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1" w:customStyle="1">
    <w:name w:val="Table Paragraph"/>
    <w:basedOn w:val="841"/>
    <w:uiPriority w:val="1"/>
    <w:qFormat/>
    <w:rPr>
      <w:rFonts w:ascii="宋体" w:hAnsi="宋体"/>
      <w:lang w:val="zh-CN" w:bidi="zh-CN"/>
    </w:rPr>
  </w:style>
  <w:style w:type="paragraph" w:styleId="1242" w:customStyle="1">
    <w:name w:val="_Style 400"/>
    <w:rPr>
      <w:rFonts w:ascii="Calibri" w:hAnsi="Calibri"/>
    </w:rPr>
  </w:style>
  <w:style w:type="paragraph" w:styleId="1243" w:customStyle="1">
    <w:name w:val="Style1"/>
    <w:basedOn w:val="841"/>
    <w:pPr>
      <w:ind w:left="0"/>
      <w:tabs>
        <w:tab w:val="left" w:pos="-720" w:leader="none"/>
      </w:tabs>
    </w:pPr>
    <w:rPr>
      <w:rFonts w:ascii="Times New Roman" w:hAnsi="Times New Roman" w:cs="Times New Roman"/>
      <w:spacing w:val="-3"/>
      <w:sz w:val="24"/>
      <w:szCs w:val="24"/>
      <w:lang w:val="en-AU" w:eastAsia="en-US"/>
    </w:rPr>
  </w:style>
  <w:style w:type="paragraph" w:styleId="1244" w:customStyle="1">
    <w:name w:val="msolistparagraph"/>
    <w:basedOn w:val="842"/>
    <w:next w:val="1109"/>
    <w:pPr>
      <w:ind w:left="420" w:firstLine="3748"/>
      <w:spacing w:before="0" w:after="0" w:line="240" w:lineRule="auto"/>
    </w:pPr>
    <w:rPr>
      <w:rFonts w:ascii="Times New Roman" w:hAnsi="Times New Roman" w:cs="Times New Roman"/>
    </w:rPr>
  </w:style>
  <w:style w:type="paragraph" w:styleId="1245" w:customStyle="1">
    <w:name w:val="Char1 Char Char Char"/>
    <w:basedOn w:val="842"/>
    <w:next w:val="1246"/>
    <w:pPr>
      <w:ind w:left="0" w:firstLine="2560"/>
      <w:spacing w:before="0" w:after="0" w:line="240" w:lineRule="auto"/>
    </w:pPr>
    <w:rPr>
      <w:rFonts w:ascii="Times New Roman" w:hAnsi="Times New Roman" w:cs="Times New Roman"/>
    </w:rPr>
  </w:style>
  <w:style w:type="paragraph" w:styleId="1246" w:customStyle="1">
    <w:name w:val="xl24"/>
    <w:basedOn w:val="842"/>
    <w:next w:val="1191"/>
    <w:pPr>
      <w:ind w:left="0" w:firstLine="20"/>
      <w:jc w:val="center"/>
      <w:spacing w:before="280" w:after="280" w:line="240" w:lineRule="auto"/>
      <w:shd w:val="clear" w:color="000000" w:fill="ffffff"/>
    </w:pPr>
    <w:rPr>
      <w:rFonts w:ascii="Times New Roman" w:hAnsi="Times New Roman" w:cs="Times New Roman"/>
    </w:rPr>
  </w:style>
  <w:style w:type="paragraph" w:styleId="1247" w:customStyle="1">
    <w:name w:val="表格文字"/>
    <w:next w:val="1205"/>
    <w:pPr>
      <w:ind w:firstLine="3584"/>
    </w:pPr>
    <w:rPr>
      <w:rFonts w:ascii="Calibri" w:hAnsi="Calibri"/>
    </w:rPr>
  </w:style>
  <w:style w:type="paragraph" w:styleId="1248" w:customStyle="1">
    <w:name w:val="xl72"/>
    <w:basedOn w:val="842"/>
    <w:next w:val="1104"/>
    <w:pPr>
      <w:ind w:left="0" w:firstLine="3584"/>
      <w:spacing w:before="280" w:after="280" w:line="240" w:lineRule="auto"/>
    </w:pPr>
    <w:rPr>
      <w:rFonts w:ascii="Times New Roman" w:hAnsi="Times New Roman" w:cs="Times New Roman"/>
    </w:rPr>
  </w:style>
  <w:style w:type="paragraph" w:styleId="1249" w:customStyle="1">
    <w:name w:val="插图"/>
    <w:next w:val="841"/>
    <w:pPr>
      <w:ind w:firstLine="4608"/>
      <w:jc w:val="center"/>
    </w:pPr>
    <w:rPr>
      <w:rFonts w:ascii="Calibri" w:hAnsi="Calibri"/>
    </w:rPr>
  </w:style>
  <w:style w:type="paragraph" w:styleId="1250" w:customStyle="1">
    <w:name w:val="列出段落3"/>
    <w:basedOn w:val="842"/>
    <w:next w:val="1144"/>
    <w:pPr>
      <w:ind w:left="420" w:firstLine="3748"/>
      <w:spacing w:before="0" w:after="0" w:line="240" w:lineRule="auto"/>
    </w:pPr>
    <w:rPr>
      <w:rFonts w:ascii="Times New Roman" w:hAnsi="Times New Roman" w:cs="Times New Roman"/>
    </w:rPr>
  </w:style>
  <w:style w:type="paragraph" w:styleId="1251" w:customStyle="1">
    <w:name w:val="目录标题"/>
    <w:basedOn w:val="842"/>
    <w:next w:val="841"/>
    <w:pPr>
      <w:ind w:left="419" w:firstLine="7331"/>
      <w:jc w:val="center"/>
      <w:spacing w:before="566" w:after="544" w:line="566" w:lineRule="atLeast"/>
    </w:pPr>
    <w:rPr>
      <w:rFonts w:ascii="Times New Roman" w:hAnsi="Times New Roman" w:cs="Times New Roman"/>
    </w:rPr>
  </w:style>
  <w:style w:type="paragraph" w:styleId="1252" w:customStyle="1">
    <w:name w:val="默认段落字体 Para Char Char Char Char Char Char Char Char Char1 Char Char Char Char"/>
    <w:basedOn w:val="842"/>
    <w:next w:val="1147"/>
    <w:pPr>
      <w:ind w:left="0" w:firstLine="2560"/>
      <w:spacing w:before="0" w:after="0" w:line="240" w:lineRule="auto"/>
    </w:pPr>
    <w:rPr>
      <w:rFonts w:ascii="Times New Roman" w:hAnsi="Times New Roman" w:cs="Times New Roman"/>
    </w:rPr>
  </w:style>
  <w:style w:type="paragraph" w:styleId="1253" w:customStyle="1">
    <w:name w:val="WPSOffice手动目录 2"/>
    <w:pPr>
      <w:ind w:left="200"/>
    </w:pPr>
  </w:style>
  <w:style w:type="paragraph" w:styleId="1254" w:customStyle="1">
    <w:name w:val="表内文字"/>
    <w:basedOn w:val="842"/>
    <w:next w:val="884"/>
    <w:pPr>
      <w:ind w:left="0" w:firstLine="7680"/>
      <w:jc w:val="center"/>
      <w:spacing w:before="50" w:after="50" w:line="240" w:lineRule="auto"/>
    </w:pPr>
    <w:rPr>
      <w:rFonts w:ascii="Times New Roman" w:hAnsi="Times New Roman" w:cs="Times New Roman"/>
    </w:rPr>
  </w:style>
  <w:style w:type="paragraph" w:styleId="1255" w:customStyle="1">
    <w:name w:val="xl66"/>
    <w:basedOn w:val="842"/>
    <w:next w:val="1237"/>
    <w:pPr>
      <w:ind w:left="0" w:firstLine="3584"/>
      <w:spacing w:before="280" w:after="280" w:line="240" w:lineRule="auto"/>
    </w:pPr>
    <w:rPr>
      <w:rFonts w:ascii="Times New Roman" w:hAnsi="Times New Roman" w:cs="Times New Roman"/>
    </w:rPr>
  </w:style>
  <w:style w:type="paragraph" w:styleId="1256" w:customStyle="1">
    <w:name w:val="*正文"/>
    <w:basedOn w:val="841"/>
    <w:pPr>
      <w:ind w:left="0" w:firstLine="200"/>
      <w:spacing w:line="360" w:lineRule="auto"/>
    </w:pPr>
    <w:rPr>
      <w:rFonts w:ascii="仿宋_GB2312" w:hAnsi="Times New Roman" w:eastAsia="仿宋_GB2312" w:cs="Times New Roman"/>
      <w:sz w:val="24"/>
      <w:szCs w:val="28"/>
    </w:rPr>
  </w:style>
  <w:style w:type="paragraph" w:styleId="1257" w:customStyle="1">
    <w:name w:val="0"/>
    <w:basedOn w:val="842"/>
    <w:next w:val="1150"/>
    <w:pPr>
      <w:ind w:left="0" w:firstLine="2815"/>
      <w:spacing w:before="0" w:after="0" w:line="360" w:lineRule="auto"/>
    </w:pPr>
    <w:rPr>
      <w:rFonts w:ascii="Times New Roman" w:hAnsi="Times New Roman" w:cs="Times New Roman"/>
    </w:rPr>
  </w:style>
  <w:style w:type="table" w:styleId="1258" w:customStyle="1">
    <w:name w:val="网格型1"/>
    <w:basedOn w:val="852"/>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9" w:customStyle="1">
    <w:name w:val="font61"/>
    <w:qFormat/>
    <w:rPr>
      <w:rFonts w:hint="default" w:ascii="Times New Roman" w:hAnsi="Times New Roman" w:cs="Times New Roman"/>
      <w:b/>
      <w:bCs/>
      <w:color w:val="000000"/>
      <w:sz w:val="24"/>
      <w:szCs w:val="24"/>
      <w:u w:val="none"/>
    </w:rPr>
  </w:style>
  <w:style w:type="paragraph" w:styleId="1260" w:customStyle="1">
    <w:name w:val="Table Text"/>
    <w:basedOn w:val="841"/>
    <w:semiHidden/>
    <w:qFormat/>
    <w:rPr>
      <w:rFonts w:ascii="宋体" w:hAnsi="宋体"/>
      <w:lang w:eastAsia="en-U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C30BB555-B217-454A-A6C1-471651EA309B}">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罗工</cp:lastModifiedBy>
  <cp:revision>36</cp:revision>
  <dcterms:created xsi:type="dcterms:W3CDTF">2024-09-27T01:52:00Z</dcterms:created>
  <dcterms:modified xsi:type="dcterms:W3CDTF">2024-10-14T07:46:02Z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9FBA80D45C634DE2A697B4192DE9536D</vt:lpwstr>
  </property>
  <property fmtid="{D5CDD505-2E9C-101B-9397-08002B2CF9AE}" pid="4" name="commondata">
    <vt:lpwstr>eyJoZGlkIjoiMmU4NDdkODk2MjZlOTI5YjA5ZDk0Y2IwMDEyMjA1NGUifQ==</vt:lpwstr>
  </property>
</Properties>
</file>