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bookmarkStart w:id="0" w:name="_GoBack"/>
      <w:r/>
      <w:bookmarkEnd w:id="0"/>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JSZC-320500-JZCG-G2025-0692</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江苏省苏州中学校</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江苏省苏州中学园区校物业管理服务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12</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0"/>
        <w:ind w:firstLine="0"/>
        <w:jc w:val="left"/>
        <w:spacing w:before="120" w:after="120"/>
        <w:tabs>
          <w:tab w:val="right" w:pos="9856" w:leader="dot"/>
        </w:tabs>
        <w:rPr>
          <w:rStyle w:val="922"/>
          <w:rFonts w:ascii="宋体" w:hAnsi="宋体" w:cs="Calibri"/>
          <w:bCs/>
          <w:caps/>
          <w:color w:val="auto"/>
          <w:sz w:val="32"/>
          <w:szCs w:val="32"/>
        </w:rPr>
        <w:outlineLvl w:val="9"/>
      </w:pPr>
      <w:r>
        <w:rPr>
          <w:rFonts w:ascii="宋体" w:hAnsi="宋体" w:cs="Calibri"/>
          <w:bCs/>
          <w:caps/>
          <w:color w:val="auto"/>
          <w:sz w:val="32"/>
          <w:szCs w:val="32"/>
        </w:rPr>
      </w:r>
      <w:r/>
    </w:p>
    <w:p>
      <w:pPr>
        <w:pStyle w:val="890"/>
        <w:ind w:firstLine="0"/>
        <w:tabs>
          <w:tab w:val="right" w:pos="9854" w:leader="dot"/>
        </w:tabs>
        <w:rPr>
          <w:rFonts w:asciiTheme="majorEastAsia" w:hAnsiTheme="majorEastAsia" w:eastAsiaTheme="majorEastAsia" w:cstheme="minorBidi"/>
          <w:sz w:val="32"/>
          <w:szCs w:val="32"/>
        </w:rPr>
      </w:pPr>
      <w:r>
        <w:rPr>
          <w:rStyle w:val="922"/>
          <w:rFonts w:cs="Calibri" w:asciiTheme="majorEastAsia" w:hAnsiTheme="majorEastAsia" w:eastAsiaTheme="majorEastAsia"/>
          <w:bCs/>
          <w:caps/>
          <w:color w:val="auto"/>
          <w:sz w:val="32"/>
          <w:szCs w:val="32"/>
        </w:rPr>
        <w:fldChar w:fldCharType="begin"/>
      </w:r>
      <w:r>
        <w:rPr>
          <w:rStyle w:val="922"/>
          <w:rFonts w:cs="Calibri" w:asciiTheme="majorEastAsia" w:hAnsiTheme="majorEastAsia" w:eastAsiaTheme="majorEastAsia"/>
          <w:bCs/>
          <w:caps/>
          <w:color w:val="auto"/>
          <w:sz w:val="32"/>
          <w:szCs w:val="32"/>
        </w:rPr>
        <w:instrText xml:space="preserve"> TOC \o "1-1" \h \z \u </w:instrText>
      </w:r>
      <w:r>
        <w:rPr>
          <w:rStyle w:val="922"/>
          <w:rFonts w:cs="Calibri" w:asciiTheme="majorEastAsia" w:hAnsiTheme="majorEastAsia" w:eastAsiaTheme="majorEastAsia"/>
          <w:bCs/>
          <w:caps/>
          <w:color w:val="auto"/>
          <w:sz w:val="32"/>
          <w:szCs w:val="32"/>
        </w:rPr>
        <w:fldChar w:fldCharType="separate"/>
      </w:r>
      <w:hyperlink w:tooltip="#_Toc165274502" w:anchor="_Toc165274502" w:history="1">
        <w:r>
          <w:rPr>
            <w:rStyle w:val="922"/>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90"/>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22"/>
            <w:rFonts w:asciiTheme="majorEastAsia" w:hAnsiTheme="majorEastAsia" w:eastAsiaTheme="majorEastAsia"/>
            <w:sz w:val="32"/>
            <w:szCs w:val="32"/>
          </w:rPr>
          <w:t xml:space="preserve">第二章</w:t>
        </w:r>
        <w:r>
          <w:rPr>
            <w:rStyle w:val="922"/>
            <w:rFonts w:hint="eastAsia" w:asciiTheme="majorEastAsia" w:hAnsiTheme="majorEastAsia" w:eastAsiaTheme="majorEastAsia"/>
            <w:sz w:val="32"/>
            <w:szCs w:val="32"/>
          </w:rPr>
          <w:t xml:space="preserve"> </w:t>
        </w:r>
        <w:r>
          <w:rPr>
            <w:rStyle w:val="922"/>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w:t>
        </w:r>
        <w:r>
          <w:rPr>
            <w:rFonts w:asciiTheme="majorEastAsia" w:hAnsiTheme="majorEastAsia" w:eastAsiaTheme="majorEastAsia"/>
            <w:sz w:val="32"/>
            <w:szCs w:val="32"/>
          </w:rPr>
          <w:fldChar w:fldCharType="end"/>
        </w:r>
      </w:hyperlink>
      <w:r/>
      <w:r/>
    </w:p>
    <w:p>
      <w:pPr>
        <w:pStyle w:val="890"/>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22"/>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20</w:t>
        </w:r>
        <w:r>
          <w:rPr>
            <w:rFonts w:asciiTheme="majorEastAsia" w:hAnsiTheme="majorEastAsia" w:eastAsiaTheme="majorEastAsia"/>
            <w:sz w:val="32"/>
            <w:szCs w:val="32"/>
          </w:rPr>
          <w:fldChar w:fldCharType="end"/>
        </w:r>
      </w:hyperlink>
      <w:r/>
      <w:r/>
    </w:p>
    <w:p>
      <w:pPr>
        <w:pStyle w:val="890"/>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22"/>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890"/>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22"/>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51</w:t>
        </w:r>
        <w:r>
          <w:rPr>
            <w:rFonts w:asciiTheme="majorEastAsia" w:hAnsiTheme="majorEastAsia" w:eastAsiaTheme="majorEastAsia"/>
            <w:sz w:val="32"/>
            <w:szCs w:val="32"/>
          </w:rPr>
          <w:fldChar w:fldCharType="end"/>
        </w:r>
      </w:hyperlink>
      <w:r/>
      <w:r/>
    </w:p>
    <w:p>
      <w:pPr>
        <w:pStyle w:val="890"/>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22"/>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56</w:t>
        </w:r>
        <w:r>
          <w:rPr>
            <w:rFonts w:asciiTheme="majorEastAsia" w:hAnsiTheme="majorEastAsia" w:eastAsiaTheme="majorEastAsia"/>
            <w:sz w:val="32"/>
            <w:szCs w:val="32"/>
          </w:rPr>
          <w:fldChar w:fldCharType="end"/>
        </w:r>
      </w:hyperlink>
      <w:r/>
      <w:r/>
    </w:p>
    <w:p>
      <w:pPr>
        <w:pStyle w:val="890"/>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22"/>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62</w:t>
        </w:r>
        <w:r>
          <w:rPr>
            <w:rFonts w:asciiTheme="majorEastAsia" w:hAnsiTheme="majorEastAsia" w:eastAsiaTheme="majorEastAsia"/>
            <w:sz w:val="32"/>
            <w:szCs w:val="32"/>
          </w:rPr>
          <w:fldChar w:fldCharType="end"/>
        </w:r>
      </w:hyperlink>
      <w:r/>
      <w:r/>
    </w:p>
    <w:p>
      <w:pPr>
        <w:pStyle w:val="890"/>
        <w:ind w:firstLine="0"/>
        <w:spacing w:before="120" w:after="120"/>
        <w:tabs>
          <w:tab w:val="right" w:pos="9854" w:leader="dot"/>
        </w:tabs>
        <w:rPr>
          <w:rFonts w:ascii="宋体" w:hAnsi="宋体"/>
          <w:sz w:val="32"/>
          <w:szCs w:val="32"/>
        </w:rPr>
        <w:outlineLvl w:val="9"/>
      </w:pPr>
      <w:r>
        <w:rPr>
          <w:rStyle w:val="922"/>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7003"/>
      <w:r/>
      <w:bookmarkStart w:id="2" w:name="_Toc15681"/>
      <w:r/>
      <w:bookmarkStart w:id="3" w:name="_Toc1612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JSZC-320500-JZCG-G2025-0692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江苏省苏州中学园区校物业管理服务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丁工、朱工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江苏省苏州中学校</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苏州工业园区港田路360号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夏晓玲</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0512-62530389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01</w:t>
            </w:r>
            <w:r>
              <w:rPr>
                <w:rFonts w:hint="eastAsia" w:ascii="宋体" w:hAnsi="宋体" w:cs="Times New Roman"/>
                <w:sz w:val="21"/>
                <w:szCs w:val="21"/>
                <w:u w:val="single"/>
              </w:rPr>
              <w:t xml:space="preserve">月</w:t>
            </w:r>
            <w:r>
              <w:rPr>
                <w:rFonts w:ascii="宋体" w:hAnsi="宋体" w:cs="Times New Roman"/>
                <w:sz w:val="21"/>
                <w:szCs w:val="21"/>
                <w:u w:val="single"/>
              </w:rPr>
              <w:t xml:space="preserve">13</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01</w:t>
            </w:r>
            <w:r>
              <w:rPr>
                <w:rFonts w:hint="eastAsia" w:ascii="宋体" w:hAnsi="宋体" w:cs="Times New Roman"/>
                <w:sz w:val="21"/>
                <w:szCs w:val="21"/>
                <w:u w:val="single"/>
              </w:rPr>
              <w:t xml:space="preserve">月</w:t>
            </w:r>
            <w:r>
              <w:rPr>
                <w:rFonts w:ascii="宋体" w:hAnsi="宋体" w:cs="Times New Roman"/>
                <w:sz w:val="21"/>
                <w:szCs w:val="21"/>
                <w:u w:val="single"/>
              </w:rPr>
              <w:t xml:space="preserve">13</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01</w:t>
            </w:r>
            <w:r>
              <w:rPr>
                <w:rFonts w:hint="eastAsia" w:ascii="宋体" w:hAnsi="宋体" w:cs="Times New Roman"/>
                <w:sz w:val="21"/>
                <w:szCs w:val="21"/>
                <w:u w:val="single"/>
              </w:rPr>
              <w:t xml:space="preserve">月</w:t>
            </w:r>
            <w:r>
              <w:rPr>
                <w:rFonts w:ascii="宋体" w:hAnsi="宋体" w:cs="Times New Roman"/>
                <w:sz w:val="21"/>
                <w:szCs w:val="21"/>
                <w:u w:val="single"/>
              </w:rPr>
              <w:t xml:space="preserve">13</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4" w:name="OLE_LINK13"/>
            <w:r/>
            <w:bookmarkStart w:id="5" w:name="OLE_LINK14"/>
            <w:r>
              <w:rPr>
                <w:rFonts w:hint="eastAsia" w:ascii="宋体" w:hAnsi="宋体" w:cs="Times New Roman"/>
                <w:sz w:val="21"/>
                <w:szCs w:val="21"/>
              </w:rPr>
              <w:t xml:space="preserve">苏州高新区邓尉路105号狮山科技馆8楼</w:t>
            </w:r>
            <w:bookmarkEnd w:id="4"/>
            <w:r/>
            <w:bookmarkEnd w:id="5"/>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6" w:name="_Toc7166"/>
      <w:r/>
      <w:bookmarkStart w:id="7" w:name="_Toc28592"/>
      <w:r/>
      <w:r/>
    </w:p>
    <w:p>
      <w:pPr>
        <w:ind w:left="0"/>
        <w:jc w:val="center"/>
        <w:rPr>
          <w:rFonts w:ascii="宋体" w:hAnsi="宋体"/>
          <w:b/>
          <w:sz w:val="44"/>
          <w:szCs w:val="22"/>
        </w:rPr>
      </w:pPr>
      <w:r>
        <w:rPr>
          <w:rFonts w:ascii="宋体" w:hAnsi="宋体"/>
          <w:b/>
          <w:sz w:val="44"/>
          <w:szCs w:val="22"/>
        </w:rPr>
      </w:r>
      <w:r/>
    </w:p>
    <w:p>
      <w:pPr>
        <w:pStyle w:val="88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5"/>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7"/>
        <w:ind w:left="431" w:firstLine="17"/>
        <w:jc w:val="center"/>
        <w:spacing w:before="0" w:after="0" w:line="360" w:lineRule="auto"/>
        <w:rPr>
          <w:rStyle w:val="987"/>
          <w:rFonts w:ascii="宋体" w:hAnsi="宋体"/>
        </w:rPr>
      </w:pPr>
      <w:r>
        <w:rPr>
          <w:rFonts w:hint="eastAsia" w:ascii="宋体" w:hAnsi="宋体"/>
          <w:b/>
          <w:sz w:val="44"/>
          <w:szCs w:val="22"/>
        </w:rPr>
        <w:br w:type="page" w:clear="all"/>
      </w:r>
      <w:bookmarkStart w:id="8" w:name="_Toc165274502"/>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江苏省苏州中学园区校物业管理服务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01</w:t>
      </w:r>
      <w:r>
        <w:rPr>
          <w:rFonts w:hint="eastAsia" w:ascii="宋体" w:hAnsi="宋体" w:cs="Times New Roman"/>
          <w:sz w:val="21"/>
          <w:szCs w:val="21"/>
          <w:u w:val="single"/>
        </w:rPr>
        <w:t xml:space="preserve">月</w:t>
      </w:r>
      <w:r>
        <w:rPr>
          <w:rFonts w:ascii="宋体" w:hAnsi="宋体" w:cs="Times New Roman"/>
          <w:sz w:val="21"/>
          <w:szCs w:val="21"/>
          <w:u w:val="single"/>
        </w:rPr>
        <w:t xml:space="preserve">13</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7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JSZC-320500-JZCG-G2025-0692</w:t>
      </w:r>
      <w:r/>
    </w:p>
    <w:p>
      <w:pPr>
        <w:pStyle w:val="87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江苏省苏州中学园区校物业管理服务</w:t>
      </w:r>
      <w:r>
        <w:rPr>
          <w:rFonts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人民币贰佰玖拾</w:t>
      </w:r>
      <w:r>
        <w:rPr>
          <w:rFonts w:hint="eastAsia" w:ascii="宋体" w:hAnsi="宋体"/>
          <w:sz w:val="21"/>
          <w:szCs w:val="21"/>
        </w:rPr>
        <w:t xml:space="preserve">玖</w:t>
      </w:r>
      <w:r>
        <w:rPr>
          <w:rFonts w:hint="eastAsia" w:ascii="宋体" w:hAnsi="宋体"/>
          <w:sz w:val="21"/>
          <w:szCs w:val="21"/>
        </w:rPr>
        <w:t xml:space="preserve">万元整（¥29</w:t>
      </w:r>
      <w:r>
        <w:rPr>
          <w:rFonts w:ascii="宋体" w:hAnsi="宋体"/>
          <w:sz w:val="21"/>
          <w:szCs w:val="21"/>
        </w:rPr>
        <w:t xml:space="preserve">9</w:t>
      </w:r>
      <w:r>
        <w:rPr>
          <w:rFonts w:hint="eastAsia" w:ascii="宋体" w:hAnsi="宋体"/>
          <w:sz w:val="21"/>
          <w:szCs w:val="21"/>
        </w:rPr>
        <w:t xml:space="preserve">0000.00元）</w:t>
      </w:r>
      <w:r>
        <w:rPr>
          <w:rFonts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人民币贰佰玖拾玖万元整（¥2990000.00元） </w:t>
      </w:r>
      <w:r>
        <w:rPr>
          <w:rFonts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自合同签订之日起一年</w:t>
      </w:r>
      <w:r>
        <w:rPr>
          <w:rFonts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江苏省苏州中学园区</w:t>
      </w:r>
      <w:r>
        <w:rPr>
          <w:rFonts w:hint="eastAsia" w:ascii="宋体" w:hAnsi="宋体"/>
          <w:sz w:val="21"/>
          <w:szCs w:val="21"/>
        </w:rPr>
        <w:t xml:space="preserve">校物业管理服务</w:t>
      </w:r>
      <w:r>
        <w:rPr>
          <w:rFonts w:hint="eastAsia" w:ascii="宋体" w:hAnsi="宋体"/>
          <w:sz w:val="21"/>
          <w:szCs w:val="21"/>
        </w:rPr>
        <w:t xml:space="preserve">。</w:t>
      </w:r>
      <w:r>
        <w:rPr>
          <w:rFonts w:hint="eastAsia" w:ascii="宋体" w:hAnsi="宋体"/>
          <w:sz w:val="21"/>
          <w:szCs w:val="21"/>
        </w:rPr>
        <w:t xml:space="preserve">包含但不限于下列内容:</w:t>
      </w:r>
      <w:r/>
    </w:p>
    <w:p>
      <w:pPr>
        <w:pStyle w:val="875"/>
        <w:ind w:left="0" w:firstLine="420"/>
        <w:spacing w:line="360" w:lineRule="auto"/>
        <w:rPr>
          <w:rFonts w:ascii="宋体" w:hAnsi="宋体"/>
          <w:sz w:val="21"/>
          <w:szCs w:val="21"/>
        </w:rPr>
      </w:pPr>
      <w:r>
        <w:rPr>
          <w:rFonts w:hint="eastAsia" w:ascii="宋体" w:hAnsi="宋体"/>
          <w:sz w:val="21"/>
          <w:szCs w:val="21"/>
        </w:rPr>
        <w:t xml:space="preserve">（1）安保服务：负责校园24小时全天候校园安全保卫工作，包括：门卫管理、校园防火、防盗、治安管理，夜间安全巡视，车辆（汽车、自行车、电瓶车等）管理等涉及校园安全管理的所有工作，维持校园秩序，维护校园稳定，及时发现和消除安全隐患,确保学校师生生命财产安全。</w:t>
      </w:r>
      <w:r/>
    </w:p>
    <w:p>
      <w:pPr>
        <w:pStyle w:val="875"/>
        <w:ind w:left="0" w:firstLine="420"/>
        <w:spacing w:line="360" w:lineRule="auto"/>
        <w:rPr>
          <w:rFonts w:ascii="宋体" w:hAnsi="宋体"/>
          <w:sz w:val="21"/>
          <w:szCs w:val="21"/>
        </w:rPr>
      </w:pPr>
      <w:r>
        <w:rPr>
          <w:rFonts w:hint="eastAsia" w:ascii="宋体" w:hAnsi="宋体"/>
          <w:sz w:val="21"/>
          <w:szCs w:val="21"/>
        </w:rPr>
        <w:t xml:space="preserve">（2）保洁服务：以“创设美好环境、服务学校教育”为宗旨，认真做好校园区域内环境卫生保洁工作，做到校园日清日扫、随时保洁，无垃圾和杂物，为学校创建优美洁净的教学环境。</w:t>
      </w:r>
      <w:r/>
    </w:p>
    <w:p>
      <w:pPr>
        <w:pStyle w:val="875"/>
        <w:ind w:left="0" w:firstLine="420"/>
        <w:spacing w:line="360" w:lineRule="auto"/>
        <w:rPr>
          <w:rFonts w:ascii="宋体" w:hAnsi="宋体"/>
          <w:sz w:val="21"/>
          <w:szCs w:val="21"/>
        </w:rPr>
      </w:pPr>
      <w:r>
        <w:rPr>
          <w:rFonts w:hint="eastAsia" w:ascii="宋体" w:hAnsi="宋体"/>
          <w:sz w:val="21"/>
          <w:szCs w:val="21"/>
        </w:rPr>
        <w:t xml:space="preserve">（3）消防设施维护服务</w:t>
      </w:r>
      <w:r/>
    </w:p>
    <w:p>
      <w:pPr>
        <w:pStyle w:val="875"/>
        <w:ind w:left="0" w:firstLine="420"/>
        <w:spacing w:line="360" w:lineRule="auto"/>
        <w:rPr>
          <w:rFonts w:ascii="宋体" w:hAnsi="宋体"/>
          <w:sz w:val="21"/>
          <w:szCs w:val="21"/>
        </w:rPr>
      </w:pPr>
      <w:r>
        <w:rPr>
          <w:rFonts w:hint="eastAsia" w:ascii="宋体" w:hAnsi="宋体"/>
          <w:sz w:val="21"/>
          <w:szCs w:val="21"/>
        </w:rPr>
        <w:t xml:space="preserve">（4）其他采购人合理要求的内容</w:t>
      </w:r>
      <w:r>
        <w:rPr>
          <w:rFonts w:hint="eastAsia" w:ascii="宋体" w:hAnsi="宋体"/>
          <w:sz w:val="21"/>
          <w:szCs w:val="21"/>
        </w:rPr>
        <w:t xml:space="preserve">。</w:t>
      </w:r>
      <w:r/>
    </w:p>
    <w:p>
      <w:pPr>
        <w:pStyle w:val="87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7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5"/>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5"/>
        <w:ind w:left="0" w:firstLine="420"/>
        <w:spacing w:line="360" w:lineRule="auto"/>
        <w:rPr>
          <w:rFonts w:ascii="宋体" w:hAnsi="宋体"/>
          <w:sz w:val="21"/>
          <w:szCs w:val="21"/>
        </w:rPr>
      </w:pPr>
      <w:r>
        <w:rPr>
          <w:rFonts w:hint="eastAsia" w:ascii="宋体" w:hAnsi="宋体"/>
          <w:sz w:val="21"/>
          <w:szCs w:val="21"/>
        </w:rPr>
        <w:t xml:space="preserve">3.方式：</w:t>
      </w:r>
      <w:r/>
    </w:p>
    <w:p>
      <w:pPr>
        <w:pStyle w:val="87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9" w:name="OLE_LINK31"/>
      <w:r/>
      <w:bookmarkStart w:id="10" w:name="OLE_LINK32"/>
      <w:r>
        <w:rPr>
          <w:rFonts w:hint="eastAsia" w:ascii="宋体" w:hAnsi="宋体"/>
          <w:b/>
          <w:bCs/>
          <w:sz w:val="21"/>
          <w:szCs w:val="21"/>
        </w:rPr>
        <w:t xml:space="preserve">苏州高新区邓尉路105号狮山科技馆1楼</w:t>
      </w:r>
      <w:bookmarkEnd w:id="9"/>
      <w:r/>
      <w:bookmarkEnd w:id="10"/>
      <w:r>
        <w:rPr>
          <w:rFonts w:hint="eastAsia" w:ascii="宋体" w:hAnsi="宋体"/>
          <w:b/>
          <w:bCs/>
          <w:sz w:val="21"/>
          <w:szCs w:val="21"/>
        </w:rPr>
        <w:t xml:space="preserve">服务大厅，咨询电话</w:t>
      </w:r>
      <w:r>
        <w:rPr>
          <w:rFonts w:hint="eastAsia" w:ascii="宋体" w:hAnsi="宋体"/>
          <w:b/>
          <w:bCs/>
          <w:sz w:val="21"/>
          <w:szCs w:val="21"/>
        </w:rPr>
        <w:t xml:space="preserve">：</w:t>
      </w:r>
      <w:r>
        <w:rPr>
          <w:rFonts w:hint="eastAsia" w:ascii="宋体" w:hAnsi="宋体"/>
          <w:b/>
          <w:bCs/>
          <w:sz w:val="21"/>
          <w:szCs w:val="21"/>
        </w:rPr>
        <w:t xml:space="preserve">0512-65737699。</w:t>
      </w:r>
      <w:r/>
    </w:p>
    <w:p>
      <w:pPr>
        <w:pStyle w:val="87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hint="eastAsia" w:ascii="宋体" w:hAnsi="宋体"/>
          <w:sz w:val="21"/>
          <w:szCs w:val="21"/>
        </w:rPr>
        <w:t xml:space="preserve">0512-69820854；智能客服：登录苏采云系统后，联系系统右下方智能客服图标进行咨询。</w:t>
      </w:r>
      <w:r/>
    </w:p>
    <w:p>
      <w:pPr>
        <w:pStyle w:val="87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01</w:t>
      </w:r>
      <w:r>
        <w:rPr>
          <w:rFonts w:hint="eastAsia" w:ascii="宋体" w:hAnsi="宋体" w:cs="Times New Roman"/>
          <w:sz w:val="21"/>
          <w:szCs w:val="21"/>
          <w:u w:val="single"/>
        </w:rPr>
        <w:t xml:space="preserve">月</w:t>
      </w:r>
      <w:r>
        <w:rPr>
          <w:rFonts w:ascii="宋体" w:hAnsi="宋体" w:cs="Times New Roman"/>
          <w:sz w:val="21"/>
          <w:szCs w:val="21"/>
          <w:u w:val="single"/>
        </w:rPr>
        <w:t xml:space="preserve">13</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01</w:t>
      </w:r>
      <w:r>
        <w:rPr>
          <w:rFonts w:hint="eastAsia" w:ascii="宋体" w:hAnsi="宋体" w:cs="Times New Roman"/>
          <w:sz w:val="21"/>
          <w:szCs w:val="21"/>
          <w:u w:val="single"/>
        </w:rPr>
        <w:t xml:space="preserve">月</w:t>
      </w:r>
      <w:r>
        <w:rPr>
          <w:rFonts w:ascii="宋体" w:hAnsi="宋体" w:cs="Times New Roman"/>
          <w:sz w:val="21"/>
          <w:szCs w:val="21"/>
          <w:u w:val="single"/>
        </w:rPr>
        <w:t xml:space="preserve">13</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p>
    <w:p>
      <w:pPr>
        <w:pStyle w:val="87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6"/>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6"/>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7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5"/>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江苏省苏州中学</w:t>
      </w:r>
      <w:r>
        <w:rPr>
          <w:rFonts w:hint="eastAsia" w:ascii="宋体" w:hAnsi="宋体"/>
          <w:sz w:val="21"/>
          <w:szCs w:val="21"/>
        </w:rPr>
        <w:t xml:space="preserve">校</w:t>
      </w:r>
      <w:r>
        <w:rPr>
          <w:rFonts w:hint="eastAsia" w:ascii="宋体" w:hAnsi="宋体"/>
          <w:sz w:val="21"/>
          <w:szCs w:val="21"/>
        </w:rPr>
        <w:t xml:space="preserve">  </w:t>
      </w:r>
      <w:r>
        <w:rPr>
          <w:rFonts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苏州工业园区港田路360号</w:t>
      </w:r>
      <w:r>
        <w:rPr>
          <w:rFonts w:hint="eastAsia"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夏晓玲</w:t>
      </w:r>
      <w:r/>
    </w:p>
    <w:p>
      <w:pPr>
        <w:pStyle w:val="87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0512-62530389</w:t>
      </w:r>
      <w:r>
        <w:rPr>
          <w:rFonts w:hint="eastAsia"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0512-69820691</w:t>
      </w:r>
      <w:r>
        <w:rPr>
          <w:rFonts w:hint="eastAsia"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5"/>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w:t>
      </w:r>
      <w:r>
        <w:rPr>
          <w:rFonts w:hint="eastAsia"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0512-69820691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9"/>
      </w:pPr>
      <w:r/>
      <w:r/>
    </w:p>
    <w:p>
      <w:pPr>
        <w:pStyle w:val="857"/>
        <w:ind w:left="0" w:firstLine="0"/>
        <w:jc w:val="center"/>
        <w:rPr>
          <w:rFonts w:ascii="宋体" w:hAnsi="宋体"/>
          <w:b/>
          <w:sz w:val="44"/>
          <w:szCs w:val="22"/>
        </w:rPr>
      </w:pPr>
      <w:r/>
      <w:bookmarkStart w:id="11" w:name="_Toc165274503"/>
      <w:r/>
      <w:bookmarkStart w:id="12" w:name="_Toc6217"/>
      <w:r/>
      <w:bookmarkStart w:id="13"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875"/>
        <w:ind w:left="0" w:firstLine="422"/>
        <w:spacing w:line="360" w:lineRule="auto"/>
        <w:rPr>
          <w:rFonts w:ascii="宋体" w:hAnsi="宋体"/>
          <w:b/>
          <w:sz w:val="21"/>
          <w:szCs w:val="21"/>
        </w:rPr>
      </w:pPr>
      <w:r/>
      <w:bookmarkStart w:id="15" w:name="_Toc13437"/>
      <w:r/>
      <w:bookmarkStart w:id="16" w:name="_Toc20132"/>
      <w:r>
        <w:rPr>
          <w:rFonts w:hint="eastAsia" w:ascii="宋体" w:hAnsi="宋体"/>
          <w:b/>
          <w:sz w:val="21"/>
          <w:szCs w:val="21"/>
        </w:rPr>
        <w:t xml:space="preserve">一、说明和释义</w:t>
      </w:r>
      <w:bookmarkEnd w:id="15"/>
      <w:r/>
      <w:bookmarkEnd w:id="16"/>
      <w:r/>
      <w:r/>
    </w:p>
    <w:p>
      <w:pPr>
        <w:pStyle w:val="875"/>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87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5"/>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87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5"/>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3350"/>
      <w:r/>
      <w:bookmarkStart w:id="20" w:name="_Toc14976"/>
      <w:r/>
      <w:r/>
    </w:p>
    <w:p>
      <w:pPr>
        <w:pStyle w:val="875"/>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87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1" w:name="_Toc31958"/>
      <w:r/>
      <w:bookmarkStart w:id="22" w:name="_Toc5764"/>
      <w:r/>
      <w:r/>
    </w:p>
    <w:p>
      <w:pPr>
        <w:pStyle w:val="87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87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5"/>
        <w:ind w:left="0" w:firstLine="420"/>
        <w:spacing w:line="360" w:lineRule="auto"/>
        <w:rPr>
          <w:rFonts w:ascii="宋体" w:hAnsi="宋体"/>
          <w:sz w:val="21"/>
          <w:szCs w:val="21"/>
        </w:rPr>
      </w:pPr>
      <w:r/>
      <w:bookmarkStart w:id="23" w:name="_Toc16745"/>
      <w:r/>
      <w:bookmarkStart w:id="2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75"/>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38"/>
      <w:r/>
      <w:bookmarkStart w:id="26" w:name="OLE_LINK41"/>
      <w:r/>
      <w:bookmarkStart w:id="27"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r>
        <w:rPr>
          <w:rFonts w:hint="eastAsia" w:ascii="宋体" w:hAnsi="宋体"/>
          <w:b/>
          <w:sz w:val="21"/>
          <w:szCs w:val="21"/>
        </w:rPr>
        <w:t xml:space="preserve">）、</w:t>
      </w:r>
      <w:bookmarkStart w:id="28" w:name="OLE_LINK43"/>
      <w:r>
        <w:rPr>
          <w:rFonts w:hint="eastAsia" w:ascii="宋体" w:hAnsi="宋体"/>
          <w:b/>
          <w:sz w:val="21"/>
          <w:szCs w:val="21"/>
        </w:rPr>
        <w:t xml:space="preserve">供应商营业执照复印件、法定代表人身份证复印件、授权代表身份证复印件（如有）、授权委托书（如有）</w:t>
      </w:r>
      <w:bookmarkEnd w:id="25"/>
      <w:r/>
      <w:bookmarkEnd w:id="26"/>
      <w:r/>
      <w:bookmarkEnd w:id="27"/>
      <w:r/>
      <w:bookmarkEnd w:id="28"/>
      <w:r>
        <w:rPr>
          <w:rFonts w:hint="eastAsia" w:ascii="宋体" w:hAnsi="宋体"/>
          <w:b/>
          <w:sz w:val="21"/>
          <w:szCs w:val="21"/>
        </w:rPr>
        <w:t xml:space="preserve">与质疑函一起递交，否则不予受理。</w:t>
      </w:r>
      <w:r/>
    </w:p>
    <w:p>
      <w:pPr>
        <w:pStyle w:val="87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5"/>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5"/>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75"/>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w:t>
      </w:r>
      <w:r>
        <w:rPr>
          <w:rFonts w:hint="eastAsia" w:ascii="宋体" w:hAnsi="宋体"/>
          <w:sz w:val="21"/>
          <w:szCs w:val="21"/>
        </w:rPr>
        <w:t xml:space="preserve">7</w:t>
      </w:r>
      <w:r>
        <w:rPr>
          <w:rFonts w:ascii="宋体" w:hAnsi="宋体"/>
          <w:sz w:val="21"/>
          <w:szCs w:val="21"/>
        </w:rPr>
        <w:t xml:space="preserve">17</w:t>
      </w:r>
      <w:r>
        <w:rPr>
          <w:rFonts w:hint="eastAsia" w:ascii="宋体" w:hAnsi="宋体"/>
          <w:sz w:val="21"/>
          <w:szCs w:val="21"/>
        </w:rPr>
        <w:t xml:space="preserve">室</w:t>
      </w:r>
      <w:r/>
    </w:p>
    <w:p>
      <w:r/>
      <w:r/>
    </w:p>
    <w:p>
      <w:pPr>
        <w:pStyle w:val="87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87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7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7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22"/>
        <w:spacing w:line="360" w:lineRule="auto"/>
        <w:tabs>
          <w:tab w:val="left" w:pos="420" w:leader="none"/>
          <w:tab w:val="left" w:pos="540" w:leader="none"/>
        </w:tabs>
        <w:rPr>
          <w:rFonts w:ascii="宋体" w:hAnsi="宋体"/>
          <w:b/>
          <w:bCs/>
          <w:color w:val="000000"/>
          <w:sz w:val="21"/>
          <w:szCs w:val="21"/>
        </w:rPr>
      </w:pPr>
      <w:r>
        <w:rPr>
          <w:rFonts w:hint="eastAsia" w:ascii="宋体" w:hAnsi="宋体"/>
          <w:b/>
          <w:bCs/>
          <w:color w:val="000000"/>
          <w:sz w:val="21"/>
          <w:szCs w:val="21"/>
        </w:rPr>
        <w:t xml:space="preserve">服务人员配置要求表中带★项的岗位</w:t>
      </w:r>
      <w:r>
        <w:rPr>
          <w:rFonts w:hint="eastAsia" w:ascii="宋体" w:hAnsi="宋体"/>
          <w:b/>
          <w:bCs/>
          <w:color w:val="000000"/>
          <w:sz w:val="21"/>
          <w:szCs w:val="21"/>
        </w:rPr>
        <w:t xml:space="preserve">要求中所涉及的证书为实质性响应条款，投标文件中需提供以下人员的证书复印件并加盖单位公章，</w:t>
      </w:r>
      <w:r>
        <w:rPr>
          <w:rFonts w:hint="eastAsia" w:ascii="宋体" w:hAnsi="宋体"/>
          <w:b/>
          <w:bCs/>
          <w:color w:val="000000"/>
          <w:sz w:val="21"/>
          <w:szCs w:val="21"/>
        </w:rPr>
        <w:t xml:space="preserve">未提供视为非实质性响应。</w:t>
      </w:r>
      <w:r/>
    </w:p>
    <w:p>
      <w:pPr>
        <w:ind w:left="0" w:firstLine="422"/>
        <w:spacing w:line="360" w:lineRule="auto"/>
        <w:tabs>
          <w:tab w:val="left" w:pos="420" w:leader="none"/>
          <w:tab w:val="left" w:pos="540" w:leader="none"/>
        </w:tabs>
        <w:rPr>
          <w:rFonts w:ascii="宋体" w:hAnsi="宋体"/>
          <w:b/>
          <w:bCs/>
          <w:color w:val="000000"/>
          <w:sz w:val="21"/>
          <w:szCs w:val="21"/>
        </w:rPr>
      </w:pPr>
      <w:r>
        <w:rPr>
          <w:rFonts w:hint="eastAsia" w:ascii="宋体" w:hAnsi="宋体"/>
          <w:b/>
          <w:bCs/>
          <w:color w:val="000000"/>
          <w:sz w:val="21"/>
          <w:szCs w:val="21"/>
        </w:rPr>
        <w:t xml:space="preserve">保安队长：</w:t>
      </w:r>
      <w:r>
        <w:rPr>
          <w:rFonts w:hint="eastAsia" w:ascii="宋体" w:hAnsi="宋体"/>
          <w:b/>
          <w:bCs/>
          <w:color w:val="000000"/>
          <w:sz w:val="21"/>
          <w:szCs w:val="21"/>
        </w:rPr>
        <w:t xml:space="preserve">公安部门颁发的《保安员证》</w:t>
      </w:r>
      <w:r>
        <w:rPr>
          <w:rFonts w:hint="eastAsia" w:ascii="宋体" w:hAnsi="宋体"/>
          <w:b/>
          <w:bCs/>
          <w:color w:val="000000"/>
          <w:sz w:val="21"/>
          <w:szCs w:val="21"/>
        </w:rPr>
        <w:t xml:space="preserve">、</w:t>
      </w:r>
      <w:r>
        <w:rPr>
          <w:rFonts w:hint="eastAsia" w:ascii="宋体" w:hAnsi="宋体"/>
          <w:b/>
          <w:bCs/>
          <w:color w:val="000000"/>
          <w:sz w:val="21"/>
          <w:szCs w:val="21"/>
        </w:rPr>
        <w:t xml:space="preserve">中级（国家职业资格四级）及以上消防设施操作员或中级（国家职业资格四级）及以上建（构）筑物消防员证书；</w:t>
      </w:r>
      <w:r/>
    </w:p>
    <w:p>
      <w:pPr>
        <w:ind w:left="0" w:firstLine="422"/>
        <w:spacing w:line="360" w:lineRule="auto"/>
        <w:tabs>
          <w:tab w:val="left" w:pos="420" w:leader="none"/>
          <w:tab w:val="left" w:pos="540" w:leader="none"/>
        </w:tabs>
        <w:rPr>
          <w:rFonts w:ascii="宋体" w:hAnsi="宋体"/>
          <w:b/>
          <w:bCs/>
          <w:color w:val="000000"/>
          <w:sz w:val="21"/>
          <w:szCs w:val="21"/>
        </w:rPr>
      </w:pPr>
      <w:r>
        <w:rPr>
          <w:rFonts w:hint="eastAsia" w:ascii="宋体" w:hAnsi="宋体"/>
          <w:b/>
          <w:bCs/>
          <w:color w:val="000000"/>
          <w:sz w:val="21"/>
          <w:szCs w:val="21"/>
        </w:rPr>
        <w:t xml:space="preserve">保安：</w:t>
      </w:r>
      <w:r>
        <w:rPr>
          <w:rFonts w:hint="eastAsia" w:ascii="宋体" w:hAnsi="宋体"/>
          <w:b/>
          <w:bCs/>
          <w:color w:val="000000"/>
          <w:sz w:val="21"/>
          <w:szCs w:val="21"/>
        </w:rPr>
        <w:t xml:space="preserve">公安部门颁发的《保安员证》</w:t>
      </w:r>
      <w:r>
        <w:rPr>
          <w:rFonts w:hint="eastAsia" w:ascii="宋体" w:hAnsi="宋体"/>
          <w:b/>
          <w:bCs/>
          <w:color w:val="000000"/>
          <w:sz w:val="21"/>
          <w:szCs w:val="21"/>
        </w:rPr>
        <w:t xml:space="preserve">（供应商可</w:t>
      </w:r>
      <w:r>
        <w:rPr>
          <w:rFonts w:hint="eastAsia" w:ascii="宋体" w:hAnsi="宋体"/>
          <w:b/>
          <w:bCs/>
          <w:color w:val="000000"/>
          <w:sz w:val="21"/>
          <w:szCs w:val="21"/>
        </w:rPr>
        <w:t xml:space="preserve">承诺中标后提供，并提供承诺函</w:t>
      </w:r>
      <w:r>
        <w:rPr>
          <w:rFonts w:hint="eastAsia" w:ascii="宋体" w:hAnsi="宋体"/>
          <w:b/>
          <w:bCs/>
          <w:color w:val="000000"/>
          <w:sz w:val="21"/>
          <w:szCs w:val="21"/>
        </w:rPr>
        <w:t xml:space="preserve">，承诺函格式自拟）</w:t>
      </w:r>
      <w:r>
        <w:rPr>
          <w:rFonts w:hint="eastAsia" w:ascii="宋体" w:hAnsi="宋体"/>
          <w:b/>
          <w:bCs/>
          <w:color w:val="000000"/>
          <w:sz w:val="21"/>
          <w:szCs w:val="21"/>
        </w:rPr>
        <w:t xml:space="preserve">；</w:t>
      </w:r>
      <w:r/>
    </w:p>
    <w:p>
      <w:pPr>
        <w:ind w:left="0" w:firstLine="422"/>
        <w:spacing w:line="360" w:lineRule="auto"/>
        <w:tabs>
          <w:tab w:val="left" w:pos="420" w:leader="none"/>
          <w:tab w:val="left" w:pos="540" w:leader="none"/>
        </w:tabs>
        <w:rPr>
          <w:rFonts w:ascii="宋体" w:hAnsi="宋体"/>
          <w:b/>
          <w:bCs/>
          <w:color w:val="000000"/>
          <w:sz w:val="21"/>
          <w:szCs w:val="21"/>
        </w:rPr>
      </w:pPr>
      <w:r>
        <w:rPr>
          <w:rFonts w:hint="eastAsia" w:ascii="宋体" w:hAnsi="宋体"/>
          <w:b/>
          <w:bCs/>
          <w:color w:val="000000"/>
          <w:sz w:val="21"/>
          <w:szCs w:val="21"/>
        </w:rPr>
        <w:t xml:space="preserve">消控室</w:t>
      </w:r>
      <w:r>
        <w:rPr>
          <w:rFonts w:hint="eastAsia" w:ascii="宋体" w:hAnsi="宋体"/>
          <w:b/>
          <w:bCs/>
          <w:color w:val="000000"/>
          <w:sz w:val="21"/>
          <w:szCs w:val="21"/>
        </w:rPr>
        <w:t xml:space="preserve">值班</w:t>
      </w:r>
      <w:r>
        <w:rPr>
          <w:rFonts w:hint="eastAsia" w:ascii="宋体" w:hAnsi="宋体"/>
          <w:b/>
          <w:bCs/>
          <w:color w:val="000000"/>
          <w:sz w:val="21"/>
          <w:szCs w:val="21"/>
        </w:rPr>
        <w:t xml:space="preserve">人员</w:t>
      </w:r>
      <w:r>
        <w:rPr>
          <w:rFonts w:hint="eastAsia" w:ascii="宋体" w:hAnsi="宋体"/>
          <w:b/>
          <w:bCs/>
          <w:color w:val="000000"/>
          <w:sz w:val="21"/>
          <w:szCs w:val="21"/>
        </w:rPr>
        <w:t xml:space="preserve">：</w:t>
      </w:r>
      <w:r>
        <w:rPr>
          <w:rFonts w:hint="eastAsia" w:ascii="宋体" w:hAnsi="宋体"/>
          <w:b/>
          <w:bCs/>
          <w:color w:val="000000"/>
          <w:sz w:val="21"/>
          <w:szCs w:val="21"/>
        </w:rPr>
        <w:t xml:space="preserve">消防设</w:t>
      </w:r>
      <w:r>
        <w:rPr>
          <w:rFonts w:hint="eastAsia" w:ascii="宋体" w:hAnsi="宋体"/>
          <w:b/>
          <w:bCs/>
          <w:color w:val="000000"/>
          <w:sz w:val="21"/>
          <w:szCs w:val="21"/>
        </w:rPr>
        <w:t xml:space="preserve">施操作员或建（构）筑物消防员证书</w:t>
      </w:r>
      <w:r>
        <w:rPr>
          <w:rFonts w:hint="eastAsia" w:ascii="宋体" w:hAnsi="宋体"/>
          <w:b/>
          <w:bCs/>
          <w:color w:val="000000"/>
          <w:sz w:val="21"/>
          <w:szCs w:val="21"/>
        </w:rPr>
        <w:t xml:space="preserve">；</w:t>
      </w:r>
      <w:r/>
    </w:p>
    <w:p>
      <w:pPr>
        <w:ind w:left="0" w:firstLine="422"/>
        <w:spacing w:line="360" w:lineRule="auto"/>
        <w:tabs>
          <w:tab w:val="left" w:pos="420" w:leader="none"/>
          <w:tab w:val="left" w:pos="540" w:leader="none"/>
        </w:tabs>
        <w:rPr>
          <w:rFonts w:ascii="宋体" w:hAnsi="宋体"/>
          <w:b/>
          <w:bCs/>
          <w:color w:val="000000"/>
          <w:sz w:val="21"/>
          <w:szCs w:val="21"/>
        </w:rPr>
      </w:pPr>
      <w:r>
        <w:rPr>
          <w:rFonts w:hint="eastAsia" w:ascii="宋体" w:hAnsi="宋体"/>
          <w:b/>
          <w:bCs/>
          <w:color w:val="000000"/>
          <w:sz w:val="21"/>
          <w:szCs w:val="21"/>
        </w:rPr>
        <w:t xml:space="preserve">仓库管理员</w:t>
      </w:r>
      <w:r>
        <w:rPr>
          <w:rFonts w:hint="eastAsia" w:ascii="宋体" w:hAnsi="宋体"/>
          <w:b/>
          <w:bCs/>
          <w:color w:val="000000"/>
          <w:sz w:val="21"/>
          <w:szCs w:val="21"/>
        </w:rPr>
        <w:t xml:space="preserve">、图书管理员</w:t>
      </w:r>
      <w:r>
        <w:rPr>
          <w:rFonts w:hint="eastAsia" w:ascii="宋体" w:hAnsi="宋体"/>
          <w:b/>
          <w:bCs/>
          <w:color w:val="000000"/>
          <w:sz w:val="21"/>
          <w:szCs w:val="21"/>
        </w:rPr>
        <w:t xml:space="preserve">：</w:t>
      </w:r>
      <w:r>
        <w:rPr>
          <w:rFonts w:hint="eastAsia" w:ascii="宋体" w:hAnsi="宋体"/>
          <w:b/>
          <w:bCs/>
          <w:color w:val="000000"/>
          <w:sz w:val="21"/>
          <w:szCs w:val="21"/>
        </w:rPr>
        <w:t xml:space="preserve">提供身份证扫描件</w:t>
      </w:r>
      <w:r>
        <w:rPr>
          <w:rFonts w:hint="eastAsia" w:ascii="宋体" w:hAnsi="宋体"/>
          <w:b/>
          <w:bCs/>
          <w:color w:val="000000"/>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75"/>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w:t>
      </w:r>
      <w:r>
        <w:rPr>
          <w:rFonts w:hint="eastAsia" w:ascii="宋体" w:hAnsi="宋体"/>
          <w:sz w:val="21"/>
          <w:szCs w:val="21"/>
        </w:rPr>
        <w:t xml:space="preserve">标准</w:t>
      </w:r>
      <w:r>
        <w:rPr>
          <w:rFonts w:hint="eastAsia" w:ascii="宋体" w:hAnsi="宋体"/>
          <w:sz w:val="21"/>
          <w:szCs w:val="21"/>
        </w:rPr>
        <w:t xml:space="preserve">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9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1"/>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9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1"/>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9" w:name="_Toc25608"/>
      <w:r/>
      <w:bookmarkStart w:id="30"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bookmarkEnd w:id="30"/>
      <w:r/>
    </w:p>
    <w:p>
      <w:pPr>
        <w:pStyle w:val="109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9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9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875"/>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9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1" w:name="_Toc29371"/>
      <w:r/>
      <w:bookmarkStart w:id="32"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1"/>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1"/>
      <w:r/>
      <w:bookmarkEnd w:id="32"/>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1"/>
        <w:ind w:left="0" w:firstLine="422"/>
        <w:spacing w:line="360" w:lineRule="auto"/>
        <w:rPr>
          <w:rFonts w:ascii="宋体" w:hAnsi="宋体" w:cs="宋体"/>
          <w:b/>
          <w:color w:val="000000" w:themeColor="text1"/>
          <w:sz w:val="21"/>
          <w:szCs w:val="21"/>
        </w:rPr>
      </w:pPr>
      <w:r/>
      <w:bookmarkStart w:id="33" w:name="OLE_LINK20"/>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5"/>
      <w:r/>
      <w:bookmarkStart w:id="36" w:name="OLE_LINK6"/>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w:t>
      </w:r>
      <w:r>
        <w:rPr>
          <w:rFonts w:hint="eastAsia" w:ascii="宋体" w:hAnsi="宋体" w:cs="宋体"/>
          <w:b/>
          <w:color w:val="000000" w:themeColor="text1"/>
          <w:sz w:val="21"/>
          <w:szCs w:val="21"/>
          <w:lang w:val="en-US"/>
        </w:rPr>
        <w:t xml:space="preserve">的，即投标</w:t>
      </w:r>
      <w:r>
        <w:rPr>
          <w:rFonts w:hint="eastAsia" w:ascii="宋体" w:hAnsi="宋体" w:cs="宋体"/>
          <w:b/>
          <w:color w:val="000000" w:themeColor="text1"/>
          <w:sz w:val="21"/>
          <w:szCs w:val="21"/>
          <w:lang w:val="en-US"/>
        </w:rPr>
        <w:t xml:space="preserve">报价&lt;采购项目最高限价×45%；</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091"/>
        <w:ind w:left="0" w:firstLine="422"/>
        <w:spacing w:line="360" w:lineRule="auto"/>
        <w:rPr>
          <w:rFonts w:ascii="宋体" w:hAnsi="宋体" w:cs="宋体"/>
          <w:b/>
          <w:color w:val="000000" w:themeColor="text1"/>
          <w:sz w:val="21"/>
          <w:szCs w:val="21"/>
          <w:lang w:val="en-US"/>
        </w:rPr>
      </w:pPr>
      <w:r/>
      <w:bookmarkStart w:id="37" w:name="OLE_LINK3"/>
      <w:r/>
      <w:bookmarkStart w:id="38"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39" w:name="OLE_LINK1"/>
      <w:r/>
      <w:bookmarkStart w:id="40" w:name="OLE_LINK2"/>
      <w:r>
        <w:rPr>
          <w:rFonts w:hint="eastAsia" w:ascii="宋体" w:hAnsi="宋体" w:cs="宋体"/>
          <w:b/>
          <w:color w:val="000000" w:themeColor="text1"/>
          <w:sz w:val="21"/>
          <w:szCs w:val="21"/>
          <w:lang w:val="en-US"/>
        </w:rPr>
        <w:t xml:space="preserve">评标委员会</w:t>
      </w:r>
      <w:bookmarkEnd w:id="39"/>
      <w:r/>
      <w:bookmarkEnd w:id="40"/>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rPr>
        <w:t xml:space="preserve">，</w:t>
      </w:r>
      <w:bookmarkEnd w:id="41"/>
      <w:r/>
      <w:bookmarkEnd w:id="42"/>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43" w:name="OLE_LINK7"/>
      <w:r/>
      <w:bookmarkStart w:id="44" w:name="OLE_LINK8"/>
      <w:r>
        <w:rPr>
          <w:rFonts w:hint="eastAsia" w:ascii="宋体" w:hAnsi="宋体"/>
          <w:b/>
          <w:color w:val="000000" w:themeColor="text1"/>
          <w:sz w:val="21"/>
          <w:szCs w:val="21"/>
        </w:rPr>
        <w:t xml:space="preserve">薪资</w:t>
      </w:r>
      <w:bookmarkEnd w:id="43"/>
      <w:r/>
      <w:bookmarkEnd w:id="44"/>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7"/>
      <w:r/>
      <w:bookmarkEnd w:id="38"/>
      <w:r/>
      <w:bookmarkEnd w:id="33"/>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1"/>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1"/>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09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09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09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09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1"/>
        <w:ind w:left="0" w:firstLine="0"/>
        <w:spacing w:line="360" w:lineRule="auto"/>
        <w:rPr>
          <w:rFonts w:ascii="宋体" w:hAnsi="宋体" w:cs="宋体"/>
          <w:sz w:val="21"/>
          <w:szCs w:val="21"/>
        </w:rPr>
      </w:pPr>
      <w:r>
        <w:rPr>
          <w:rFonts w:ascii="宋体" w:hAnsi="宋体" w:cs="宋体"/>
          <w:sz w:val="21"/>
          <w:szCs w:val="21"/>
        </w:rPr>
      </w:r>
      <w:r/>
    </w:p>
    <w:p>
      <w:pPr>
        <w:pStyle w:val="857"/>
        <w:ind w:left="0" w:firstLine="0"/>
        <w:jc w:val="center"/>
        <w:rPr>
          <w:rFonts w:ascii="宋体" w:hAnsi="宋体"/>
          <w:sz w:val="21"/>
          <w:szCs w:val="21"/>
          <w:lang w:val="zh-CN"/>
        </w:rPr>
      </w:pPr>
      <w:r/>
      <w:bookmarkStart w:id="49" w:name="_Toc24711"/>
      <w:r/>
      <w:bookmarkStart w:id="50" w:name="_Toc7264"/>
      <w:r>
        <w:rPr>
          <w:rFonts w:hint="eastAsia" w:ascii="宋体" w:hAnsi="宋体"/>
          <w:b/>
          <w:sz w:val="44"/>
          <w:szCs w:val="22"/>
        </w:rPr>
        <w:br w:type="page" w:clear="all"/>
      </w:r>
      <w:bookmarkStart w:id="51" w:name="_Toc165274504"/>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091"/>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17036"/>
      <w:r/>
      <w:bookmarkStart w:id="54" w:name="_Toc165274505"/>
      <w:r/>
      <w:bookmarkStart w:id="55" w:name="_Toc71810480"/>
      <w:r/>
      <w:bookmarkStart w:id="56" w:name="_Toc105397779"/>
      <w:r/>
      <w:bookmarkStart w:id="57" w:name="_Toc3821"/>
      <w:r>
        <w:rPr>
          <w:rFonts w:hint="eastAsia" w:ascii="宋体" w:hAnsi="宋体"/>
          <w:b/>
          <w:sz w:val="21"/>
          <w:szCs w:val="21"/>
        </w:rPr>
        <w:t xml:space="preserve">附件1.投标函</w:t>
      </w:r>
      <w:bookmarkEnd w:id="53"/>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71810481"/>
      <w:r/>
      <w:bookmarkStart w:id="59" w:name="_Toc165274506"/>
      <w:r/>
      <w:bookmarkStart w:id="60"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83"/>
        <w:rPr>
          <w:rFonts w:ascii="宋体" w:hAnsi="宋体"/>
        </w:rPr>
      </w:pPr>
      <w:r>
        <w:rPr>
          <w:rFonts w:ascii="宋体" w:hAnsi="宋体"/>
        </w:rPr>
      </w:r>
      <w:r/>
    </w:p>
    <w:p>
      <w:pPr>
        <w:ind w:left="0"/>
        <w:spacing w:line="440" w:lineRule="exact"/>
        <w:rPr>
          <w:rFonts w:ascii="宋体" w:hAnsi="宋体"/>
          <w:b/>
          <w:sz w:val="21"/>
          <w:szCs w:val="21"/>
        </w:rPr>
      </w:pPr>
      <w:r/>
      <w:bookmarkStart w:id="70" w:name="_Toc241"/>
      <w:r/>
      <w:bookmarkStart w:id="71" w:name="_Toc7945"/>
      <w:r/>
      <w:bookmarkStart w:id="7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3" w:name="_Toc165274507"/>
      <w:r/>
      <w:bookmarkStart w:id="74" w:name="_Toc105397781"/>
      <w:r>
        <w:rPr>
          <w:rFonts w:ascii="宋体" w:hAnsi="宋体"/>
          <w:b/>
          <w:sz w:val="21"/>
          <w:szCs w:val="21"/>
        </w:rPr>
        <w:t xml:space="preserve">附件3</w:t>
      </w:r>
      <w:bookmarkEnd w:id="70"/>
      <w:r/>
      <w:bookmarkEnd w:id="71"/>
      <w:r>
        <w:rPr>
          <w:rFonts w:hint="eastAsia" w:ascii="宋体" w:hAnsi="宋体"/>
          <w:b/>
          <w:sz w:val="21"/>
          <w:szCs w:val="21"/>
        </w:rPr>
        <w:t xml:space="preserve">.公开分项报价</w:t>
      </w:r>
      <w:bookmarkEnd w:id="72"/>
      <w:r/>
      <w:bookmarkEnd w:id="73"/>
      <w:r/>
      <w:bookmarkEnd w:id="74"/>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color w:val="000000"/>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color w:val="000000"/>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color w:val="000000"/>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color w:val="000000"/>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color w:val="000000"/>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color w:val="000000"/>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color w:val="000000"/>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16"/>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5" w:name="_Toc165274508"/>
      <w:r/>
      <w:bookmarkStart w:id="76" w:name="_Toc71810483"/>
      <w:r/>
      <w:bookmarkStart w:id="77"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8" w:name="_Toc105397783"/>
      <w:r/>
      <w:bookmarkStart w:id="79" w:name="_Toc71810484"/>
      <w:r/>
      <w:bookmarkStart w:id="80" w:name="_Toc19621"/>
      <w:r/>
      <w:bookmarkStart w:id="81" w:name="_Toc165274509"/>
      <w:r/>
      <w:bookmarkStart w:id="82"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8"/>
      <w:r/>
      <w:bookmarkEnd w:id="79"/>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江苏省苏州中学校</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江苏省苏州中学园区校物业管理服务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江苏省苏州中学园区校物业管理服务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江苏省苏州中学园区校物业管理服务</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4" w:name="_Toc105397784"/>
      <w:r/>
      <w:bookmarkStart w:id="85"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6" w:name="_Toc32206"/>
      <w:r/>
      <w:bookmarkStart w:id="87" w:name="_Toc15378"/>
      <w:r/>
      <w:bookmarkStart w:id="88"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6"/>
      <w:r/>
      <w:bookmarkEnd w:id="87"/>
      <w:r/>
      <w:bookmarkEnd w:id="8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6"/>
        <w:ind w:left="0" w:firstLine="0"/>
        <w:rPr>
          <w:rFonts w:ascii="宋体" w:hAnsi="宋体"/>
          <w:b/>
          <w:lang w:val="zh-CN"/>
        </w:rPr>
      </w:pPr>
      <w:r>
        <w:rPr>
          <w:rFonts w:ascii="宋体" w:hAnsi="宋体"/>
          <w:b/>
          <w:lang w:val="zh-CN"/>
        </w:rPr>
      </w:r>
      <w:r/>
    </w:p>
    <w:p>
      <w:pPr>
        <w:pStyle w:val="91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9" w:name="_Toc71810487"/>
      <w:r/>
      <w:bookmarkStart w:id="90" w:name="_Toc165274511"/>
      <w:r/>
      <w:bookmarkStart w:id="91" w:name="_Toc105397785"/>
      <w:r>
        <w:rPr>
          <w:rFonts w:ascii="宋体" w:hAnsi="宋体"/>
          <w:b/>
          <w:sz w:val="21"/>
          <w:szCs w:val="21"/>
        </w:rPr>
        <w:t xml:space="preserve">附件7</w:t>
      </w:r>
      <w:r>
        <w:rPr>
          <w:rFonts w:hint="eastAsia" w:ascii="宋体" w:hAnsi="宋体"/>
          <w:b/>
          <w:sz w:val="21"/>
          <w:szCs w:val="21"/>
        </w:rPr>
        <w:t xml:space="preserve">.</w:t>
      </w:r>
      <w:bookmarkEnd w:id="89"/>
      <w:r>
        <w:rPr>
          <w:rFonts w:hint="eastAsia" w:ascii="宋体" w:hAnsi="宋体"/>
          <w:b/>
          <w:sz w:val="21"/>
          <w:szCs w:val="21"/>
        </w:rPr>
        <w:t xml:space="preserve">偏离表（技术、商务）</w:t>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2" w:name="_Toc27138"/>
      <w:r/>
      <w:bookmarkStart w:id="93" w:name="_Toc31973"/>
      <w:r>
        <w:rPr>
          <w:rFonts w:ascii="宋体" w:hAnsi="宋体"/>
          <w:sz w:val="21"/>
          <w:szCs w:val="21"/>
        </w:rPr>
        <w:t xml:space="preserve"> </w:t>
      </w:r>
      <w:r/>
    </w:p>
    <w:p>
      <w:pPr>
        <w:pStyle w:val="883"/>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7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4" w:name="_Toc105397786"/>
      <w:r/>
      <w:bookmarkStart w:id="95"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2</w:t>
      </w:r>
      <w:r>
        <w:rPr>
          <w:rFonts w:ascii="Times New Roman" w:hAnsi="Times New Roman"/>
          <w:b/>
          <w:sz w:val="21"/>
        </w:rPr>
        <w:t xml:space="preserve">.</w:t>
      </w:r>
      <w:r>
        <w:rPr>
          <w:rFonts w:hint="eastAsia" w:ascii="Times New Roman" w:hAnsi="Times New Roman"/>
          <w:b/>
          <w:sz w:val="21"/>
        </w:rPr>
        <w:t xml:space="preserve">说明：服务人员配置要求表中带★项的岗位要求中所涉及的证书为实质性响应条款，投标文件中需提供以下人员的证书复印件并加盖单位公章，未提供视为非实质性响应。</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保安队长：公安部门颁发的《保安员证》</w:t>
      </w:r>
      <w:r>
        <w:rPr>
          <w:rFonts w:hint="eastAsia" w:ascii="Times New Roman" w:hAnsi="Times New Roman"/>
          <w:b/>
          <w:sz w:val="21"/>
        </w:rPr>
        <w:t xml:space="preserve">、</w:t>
      </w:r>
      <w:r>
        <w:rPr>
          <w:rFonts w:hint="eastAsia" w:ascii="Times New Roman" w:hAnsi="Times New Roman"/>
          <w:b/>
          <w:sz w:val="21"/>
        </w:rPr>
        <w:t xml:space="preserve">中级（国家职业资格四级）及以上消防设施操作员或中级（国家职业资格四级）及以上建（构）筑物消防员证书；</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保安：公安部门颁发的《保安员证》（供应商可承诺中标后提供，并提供承诺函，承诺函格式自拟）；</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消控室值班人员：</w:t>
      </w:r>
      <w:r>
        <w:rPr>
          <w:rFonts w:hint="eastAsia" w:ascii="Times New Roman" w:hAnsi="Times New Roman"/>
          <w:b/>
          <w:sz w:val="21"/>
        </w:rPr>
        <w:t xml:space="preserve">消防设施操作员或建（构）筑物消防员证书；</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仓库管理员</w:t>
      </w:r>
      <w:r>
        <w:rPr>
          <w:rFonts w:hint="eastAsia" w:ascii="Times New Roman" w:hAnsi="Times New Roman"/>
          <w:b/>
          <w:sz w:val="21"/>
        </w:rPr>
        <w:t xml:space="preserve">、图书管理员</w:t>
      </w:r>
      <w:r>
        <w:rPr>
          <w:rFonts w:hint="eastAsia" w:ascii="Times New Roman" w:hAnsi="Times New Roman"/>
          <w:b/>
          <w:sz w:val="21"/>
        </w:rPr>
        <w:t xml:space="preserve">：提供身份证扫描件。</w:t>
      </w:r>
      <w:r/>
    </w:p>
    <w:p>
      <w:pPr>
        <w:pStyle w:val="869"/>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6" w:name="_Toc71810489"/>
      <w:r/>
      <w:bookmarkStart w:id="97" w:name="_Toc105397787"/>
      <w:r>
        <w:rPr>
          <w:rFonts w:ascii="宋体" w:hAnsi="宋体"/>
          <w:b/>
          <w:sz w:val="21"/>
          <w:szCs w:val="21"/>
        </w:rPr>
        <w:br w:type="page" w:clear="all"/>
      </w:r>
      <w:bookmarkStart w:id="98" w:name="_Toc165274513"/>
      <w:r>
        <w:rPr>
          <w:rFonts w:ascii="宋体" w:hAnsi="宋体"/>
          <w:b/>
          <w:sz w:val="21"/>
          <w:szCs w:val="21"/>
        </w:rPr>
        <w:t xml:space="preserve">附件9</w:t>
      </w:r>
      <w:r>
        <w:rPr>
          <w:rFonts w:hint="eastAsia" w:ascii="宋体" w:hAnsi="宋体"/>
          <w:b/>
          <w:sz w:val="21"/>
          <w:szCs w:val="21"/>
        </w:rPr>
        <w:t xml:space="preserve">.相关业绩一览表</w:t>
      </w:r>
      <w:bookmarkEnd w:id="96"/>
      <w:r/>
      <w:bookmarkEnd w:id="97"/>
      <w:r/>
      <w:bookmarkEnd w:id="9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3"/>
        <w:rPr>
          <w:rFonts w:ascii="宋体" w:hAnsi="宋体"/>
        </w:rPr>
      </w:pPr>
      <w:r>
        <w:rPr>
          <w:rFonts w:ascii="宋体" w:hAnsi="宋体"/>
        </w:rPr>
      </w:r>
      <w:r/>
    </w:p>
    <w:p>
      <w:pPr>
        <w:pStyle w:val="87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9" w:name="_Toc105397788"/>
      <w:r/>
      <w:bookmarkStart w:id="100" w:name="_Toc165274514"/>
      <w:r/>
      <w:bookmarkStart w:id="101" w:name="_Toc71810490"/>
      <w:r/>
      <w:bookmarkEnd w:id="92"/>
      <w:r/>
      <w:bookmarkEnd w:id="9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9"/>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3"/>
        <w:rPr>
          <w:rFonts w:ascii="宋体" w:hAnsi="宋体"/>
        </w:rPr>
      </w:pPr>
      <w:r>
        <w:rPr>
          <w:rFonts w:ascii="宋体" w:hAnsi="宋体"/>
        </w:rPr>
      </w:r>
      <w:r/>
    </w:p>
    <w:p>
      <w:pPr>
        <w:pStyle w:val="87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9"/>
      <w:r/>
      <w:bookmarkStart w:id="103"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1"/>
      <w:r/>
      <w:bookmarkEnd w:id="102"/>
      <w:r/>
      <w:bookmarkEnd w:id="10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4" w:name="_Toc105397791"/>
      <w:r/>
      <w:bookmarkStart w:id="105" w:name="_Toc103258863"/>
      <w:r/>
      <w:bookmarkStart w:id="106"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4"/>
      <w:r/>
      <w:bookmarkEnd w:id="105"/>
      <w:r/>
      <w:bookmarkEnd w:id="106"/>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6"/>
        <w:ind w:left="400" w:firstLine="400"/>
      </w:pPr>
      <w:r/>
      <w:r/>
    </w:p>
    <w:p>
      <w:pPr>
        <w:pStyle w:val="916"/>
        <w:ind w:left="400" w:firstLine="400"/>
      </w:pPr>
      <w:r/>
      <w:r/>
    </w:p>
    <w:p>
      <w:pPr>
        <w:pStyle w:val="916"/>
        <w:ind w:left="400" w:firstLine="400"/>
      </w:pPr>
      <w:r/>
      <w:r/>
    </w:p>
    <w:p>
      <w:pPr>
        <w:pStyle w:val="916"/>
        <w:ind w:left="400" w:firstLine="400"/>
      </w:pPr>
      <w:r/>
      <w:r/>
    </w:p>
    <w:p>
      <w:pPr>
        <w:pStyle w:val="916"/>
        <w:ind w:left="400" w:firstLine="400"/>
      </w:pPr>
      <w:r/>
      <w:r/>
    </w:p>
    <w:p>
      <w:pPr>
        <w:pStyle w:val="916"/>
        <w:ind w:left="400" w:firstLine="400"/>
      </w:pPr>
      <w:r/>
      <w:r/>
    </w:p>
    <w:p>
      <w:pPr>
        <w:pStyle w:val="916"/>
        <w:ind w:left="400" w:firstLine="400"/>
      </w:pPr>
      <w:r/>
      <w:r/>
    </w:p>
    <w:p>
      <w:pPr>
        <w:pStyle w:val="916"/>
        <w:ind w:left="400" w:firstLine="400"/>
      </w:pPr>
      <w:r/>
      <w:r/>
    </w:p>
    <w:p>
      <w:pPr>
        <w:pStyle w:val="916"/>
        <w:ind w:left="400" w:firstLine="400"/>
      </w:pPr>
      <w:r/>
      <w:r/>
    </w:p>
    <w:p>
      <w:pPr>
        <w:pStyle w:val="916"/>
        <w:ind w:left="400" w:firstLine="400"/>
      </w:pPr>
      <w:r/>
      <w:r/>
    </w:p>
    <w:p>
      <w:pPr>
        <w:pStyle w:val="916"/>
        <w:ind w:left="0" w:firstLine="0"/>
      </w:pPr>
      <w:r/>
      <w:r/>
    </w:p>
    <w:p>
      <w:pPr>
        <w:ind w:left="0"/>
        <w:rPr>
          <w:rFonts w:ascii="宋体" w:hAnsi="宋体"/>
          <w:b/>
          <w:bCs/>
          <w:sz w:val="21"/>
          <w:szCs w:val="21"/>
        </w:rPr>
        <w:outlineLvl w:val="0"/>
      </w:pPr>
      <w:r/>
      <w:bookmarkStart w:id="107" w:name="_Toc105397792"/>
      <w:r/>
      <w:bookmarkStart w:id="108" w:name="_Toc165274518"/>
      <w:r/>
      <w:bookmarkStart w:id="109"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7"/>
      <w:r/>
      <w:bookmarkEnd w:id="108"/>
      <w:r/>
      <w:bookmarkEnd w:id="109"/>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9"/>
        <w:rPr>
          <w:lang w:val="zh-CN"/>
        </w:rPr>
      </w:pPr>
      <w:r>
        <w:rPr>
          <w:lang w:val="zh-CN"/>
        </w:rPr>
      </w:r>
      <w:r/>
    </w:p>
    <w:p>
      <w:pPr>
        <w:rPr>
          <w:lang w:val="zh-CN"/>
        </w:rPr>
      </w:pPr>
      <w:r>
        <w:rPr>
          <w:lang w:val="zh-CN"/>
        </w:rPr>
      </w:r>
      <w:r/>
    </w:p>
    <w:p>
      <w:pPr>
        <w:pStyle w:val="869"/>
        <w:rPr>
          <w:lang w:val="zh-CN"/>
        </w:rPr>
      </w:pPr>
      <w:r>
        <w:rPr>
          <w:lang w:val="zh-CN"/>
        </w:rPr>
      </w:r>
      <w:r/>
    </w:p>
    <w:p>
      <w:pPr>
        <w:rPr>
          <w:lang w:val="zh-CN"/>
        </w:rPr>
      </w:pPr>
      <w:r>
        <w:rPr>
          <w:lang w:val="zh-CN"/>
        </w:rPr>
      </w:r>
      <w:r/>
    </w:p>
    <w:p>
      <w:pPr>
        <w:pStyle w:val="869"/>
        <w:rPr>
          <w:lang w:val="zh-CN"/>
        </w:rPr>
      </w:pPr>
      <w:r>
        <w:rPr>
          <w:lang w:val="zh-CN"/>
        </w:rPr>
      </w:r>
      <w:r/>
    </w:p>
    <w:p>
      <w:pPr>
        <w:rPr>
          <w:lang w:val="zh-CN"/>
        </w:rPr>
      </w:pPr>
      <w:r>
        <w:rPr>
          <w:lang w:val="zh-CN"/>
        </w:rPr>
      </w:r>
      <w:r/>
    </w:p>
    <w:p>
      <w:pPr>
        <w:pStyle w:val="869"/>
        <w:rPr>
          <w:lang w:val="zh-CN"/>
        </w:rPr>
      </w:pPr>
      <w:r>
        <w:rPr>
          <w:lang w:val="zh-CN"/>
        </w:rPr>
      </w:r>
      <w:r/>
    </w:p>
    <w:p>
      <w:pPr>
        <w:rPr>
          <w:lang w:val="zh-CN"/>
        </w:rPr>
      </w:pPr>
      <w:r>
        <w:rPr>
          <w:lang w:val="zh-CN"/>
        </w:rPr>
      </w:r>
      <w:r/>
    </w:p>
    <w:p>
      <w:pPr>
        <w:pStyle w:val="869"/>
        <w:rPr>
          <w:lang w:val="zh-CN"/>
        </w:rPr>
      </w:pPr>
      <w:r>
        <w:rPr>
          <w:lang w:val="zh-CN"/>
        </w:rPr>
      </w:r>
      <w:r/>
    </w:p>
    <w:p>
      <w:pPr>
        <w:rPr>
          <w:lang w:val="zh-CN"/>
        </w:rPr>
      </w:pPr>
      <w:r>
        <w:rPr>
          <w:lang w:val="zh-CN"/>
        </w:rPr>
      </w:r>
      <w:r/>
    </w:p>
    <w:p>
      <w:pPr>
        <w:pStyle w:val="869"/>
        <w:rPr>
          <w:lang w:val="zh-CN"/>
        </w:rPr>
      </w:pPr>
      <w:r>
        <w:rPr>
          <w:lang w:val="zh-CN"/>
        </w:rPr>
      </w:r>
      <w:r/>
    </w:p>
    <w:p>
      <w:pPr>
        <w:rPr>
          <w:lang w:val="zh-CN"/>
        </w:rPr>
      </w:pPr>
      <w:r>
        <w:rPr>
          <w:lang w:val="zh-CN"/>
        </w:rPr>
      </w:r>
      <w:r/>
    </w:p>
    <w:p>
      <w:pPr>
        <w:pStyle w:val="869"/>
        <w:rPr>
          <w:lang w:val="zh-CN"/>
        </w:rPr>
      </w:pPr>
      <w:r>
        <w:rPr>
          <w:lang w:val="zh-CN"/>
        </w:rPr>
      </w:r>
      <w:r/>
    </w:p>
    <w:p>
      <w:pPr>
        <w:rPr>
          <w:lang w:val="zh-CN"/>
        </w:rPr>
      </w:pPr>
      <w:r>
        <w:rPr>
          <w:lang w:val="zh-CN"/>
        </w:rPr>
      </w:r>
      <w:r/>
    </w:p>
    <w:p>
      <w:pPr>
        <w:pStyle w:val="869"/>
        <w:rPr>
          <w:lang w:val="zh-CN"/>
        </w:rPr>
      </w:pPr>
      <w:r>
        <w:rPr>
          <w:lang w:val="zh-CN"/>
        </w:rPr>
      </w:r>
      <w:r/>
    </w:p>
    <w:p>
      <w:pPr>
        <w:rPr>
          <w:lang w:val="zh-CN"/>
        </w:rPr>
      </w:pPr>
      <w:r>
        <w:rPr>
          <w:lang w:val="zh-CN"/>
        </w:rPr>
      </w:r>
      <w:r/>
    </w:p>
    <w:p>
      <w:pPr>
        <w:pStyle w:val="869"/>
        <w:rPr>
          <w:lang w:val="zh-CN"/>
        </w:rPr>
      </w:pPr>
      <w:r>
        <w:rPr>
          <w:lang w:val="zh-CN"/>
        </w:rPr>
      </w:r>
      <w:r/>
    </w:p>
    <w:p>
      <w:pPr>
        <w:pStyle w:val="869"/>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0"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0"/>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11" w:name="OLE_LINK21"/>
      <w:r/>
      <w:bookmarkStart w:id="112" w:name="OLE_LINK23"/>
      <w:r/>
      <w:bookmarkStart w:id="113" w:name="OLE_LINK24"/>
      <w:r>
        <w:rPr>
          <w:rFonts w:hint="eastAsia" w:ascii="宋体" w:hAnsi="宋体"/>
          <w:b/>
          <w:color w:val="000000" w:themeColor="text1"/>
          <w:sz w:val="21"/>
          <w:szCs w:val="21"/>
          <w:lang w:val="zh-CN"/>
        </w:rPr>
        <w:t xml:space="preserve">备注:根据招标文件第二章“投标人须知”第26.4</w:t>
      </w:r>
      <w:bookmarkStart w:id="114" w:name="OLE_LINK12"/>
      <w:r>
        <w:rPr>
          <w:rFonts w:hint="eastAsia" w:ascii="宋体" w:hAnsi="宋体"/>
          <w:b/>
          <w:color w:val="000000" w:themeColor="text1"/>
          <w:sz w:val="21"/>
          <w:szCs w:val="21"/>
          <w:lang w:val="zh-CN"/>
        </w:rPr>
        <w:t xml:space="preserve">条要求，在评标过程中当出现</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114"/>
      <w:r>
        <w:rPr>
          <w:rFonts w:hint="eastAsia" w:ascii="宋体" w:hAnsi="宋体"/>
          <w:b/>
          <w:color w:val="000000" w:themeColor="text1"/>
          <w:sz w:val="21"/>
          <w:szCs w:val="21"/>
          <w:lang w:val="zh-CN"/>
        </w:rPr>
        <w:t xml:space="preserve">或者评标委员会认定的供应商报价过低、有可能影响产品质量或者不能诚信履约的其他情形</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bookmarkStart w:id="115" w:name="OLE_LINK18"/>
      <w:r/>
      <w:bookmarkStart w:id="116" w:name="OLE_LINK19"/>
      <w:r>
        <w:rPr>
          <w:rFonts w:hint="eastAsia" w:ascii="宋体" w:hAnsi="宋体"/>
          <w:b/>
          <w:color w:val="000000" w:themeColor="text1"/>
          <w:sz w:val="21"/>
          <w:szCs w:val="21"/>
          <w:lang w:val="zh-CN"/>
        </w:rPr>
        <w:t xml:space="preserve">评标委员会</w:t>
      </w:r>
      <w:bookmarkEnd w:id="115"/>
      <w:r/>
      <w:bookmarkEnd w:id="116"/>
      <w:r>
        <w:rPr>
          <w:rFonts w:hint="eastAsia" w:ascii="宋体" w:hAnsi="宋体"/>
          <w:b/>
          <w:color w:val="000000" w:themeColor="text1"/>
          <w:sz w:val="21"/>
          <w:szCs w:val="21"/>
          <w:lang w:val="zh-CN"/>
        </w:rPr>
        <w:t xml:space="preserve">应当启动</w:t>
      </w:r>
      <w:r>
        <w:rPr>
          <w:rFonts w:hint="eastAsia" w:ascii="宋体" w:hAnsi="宋体"/>
          <w:b/>
          <w:color w:val="000000" w:themeColor="text1"/>
          <w:sz w:val="21"/>
          <w:szCs w:val="21"/>
          <w:lang w:val="zh-CN"/>
        </w:rPr>
        <w:t xml:space="preserve">异常低价投标审查程序</w:t>
      </w:r>
      <w:r>
        <w:rPr>
          <w:rFonts w:hint="eastAsia" w:ascii="宋体" w:hAnsi="宋体"/>
          <w:b/>
          <w:color w:val="000000" w:themeColor="text1"/>
          <w:sz w:val="21"/>
          <w:szCs w:val="21"/>
          <w:lang w:val="zh-CN"/>
        </w:rPr>
        <w:t xml:space="preserve">。评标委员会</w:t>
      </w:r>
      <w:r>
        <w:rPr>
          <w:rFonts w:hint="eastAsia" w:ascii="宋体" w:hAnsi="宋体"/>
          <w:b/>
          <w:color w:val="000000" w:themeColor="text1"/>
          <w:sz w:val="21"/>
          <w:szCs w:val="21"/>
          <w:lang w:val="zh-CN"/>
        </w:rPr>
        <w:t xml:space="preserve">应当要求投标人出具书面说明及必要的证明材料，对投标价格作出解释。书面说明、证明材料主要是项目具体成本测算等与报价合理性相关的说明、材料</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例如进货合同及发票、往期类似项目合同报价清单、库存清单、仓库照片等，最终以评标委员会具体要求为准</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。投标人不能证明其报价合理性的，评标委员会应当将其作为无效投标处理。</w:t>
      </w:r>
      <w:bookmarkEnd w:id="111"/>
      <w:bookmarkEnd w:id="112"/>
      <w:bookmarkEnd w:id="113"/>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69"/>
      </w:pPr>
      <w:r/>
      <w:r/>
    </w:p>
    <w:p>
      <w:r/>
      <w:r/>
    </w:p>
    <w:p>
      <w:pPr>
        <w:pStyle w:val="869"/>
      </w:pPr>
      <w:r/>
      <w:r/>
    </w:p>
    <w:p>
      <w:pPr>
        <w:pStyle w:val="857"/>
        <w:ind w:left="0" w:firstLine="0"/>
        <w:jc w:val="center"/>
        <w:rPr>
          <w:rFonts w:ascii="宋体" w:hAnsi="宋体"/>
          <w:b/>
          <w:sz w:val="44"/>
          <w:szCs w:val="22"/>
        </w:rPr>
      </w:pPr>
      <w:r/>
      <w:bookmarkStart w:id="117" w:name="_Toc23660"/>
      <w:r/>
      <w:bookmarkStart w:id="118" w:name="_Toc165274520"/>
      <w:r/>
      <w:bookmarkStart w:id="119" w:name="_Toc4098"/>
      <w:r>
        <w:rPr>
          <w:rFonts w:hint="eastAsia" w:ascii="宋体" w:hAnsi="宋体"/>
          <w:b/>
          <w:sz w:val="44"/>
          <w:szCs w:val="22"/>
        </w:rPr>
        <w:t xml:space="preserve">第四章  </w:t>
      </w:r>
      <w:bookmarkStart w:id="120" w:name="招标书"/>
      <w:r/>
      <w:bookmarkEnd w:id="120"/>
      <w:r>
        <w:rPr>
          <w:rFonts w:hint="eastAsia" w:ascii="宋体" w:hAnsi="宋体"/>
          <w:b/>
          <w:sz w:val="44"/>
          <w:szCs w:val="22"/>
        </w:rPr>
        <w:t xml:space="preserve">招标书</w:t>
      </w:r>
      <w:bookmarkEnd w:id="117"/>
      <w:r/>
      <w:bookmarkEnd w:id="118"/>
      <w:r/>
      <w:bookmarkEnd w:id="119"/>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江苏省苏州中学校</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江苏省苏州中学园区校物业管理服务</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JSZC-320500-JZCG-G2025-0692</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江苏省苏州中学园区校物业管理服务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人民币贰佰玖拾玖万元整（¥2990000.00元）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人民币贰佰玖拾玖万元整（¥2990000.00元）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自合同签订之日起一年</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江苏省苏州中学园区校是一所教育局直属公办高中校。位于苏州市工业园区港田路360号。占地面积170000㎡，建筑面积为56000㎡，保洁面积约为32000㎡。</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widowControl w:val="off"/>
        <w:rPr>
          <w:rFonts w:ascii="宋体" w:hAnsi="宋体"/>
          <w:sz w:val="21"/>
          <w:szCs w:val="21"/>
        </w:rPr>
      </w:pPr>
      <w:r>
        <w:rPr>
          <w:rFonts w:hint="eastAsia" w:ascii="宋体" w:hAnsi="宋体"/>
          <w:sz w:val="21"/>
          <w:szCs w:val="21"/>
        </w:rPr>
        <w:t xml:space="preserve">物业管理内容所有相关服务，</w:t>
      </w:r>
      <w:bookmarkStart w:id="121" w:name="OLE_LINK35"/>
      <w:r/>
      <w:bookmarkStart w:id="122" w:name="OLE_LINK36"/>
      <w:r>
        <w:rPr>
          <w:rFonts w:hint="eastAsia" w:ascii="宋体" w:hAnsi="宋体"/>
          <w:sz w:val="21"/>
          <w:szCs w:val="21"/>
        </w:rPr>
        <w:t xml:space="preserve">包含但不限于下列内容: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安保服务</w:t>
      </w:r>
      <w:r>
        <w:rPr>
          <w:rFonts w:ascii="宋体" w:hAnsi="宋体" w:cs="Times New Roman"/>
          <w:sz w:val="21"/>
          <w:szCs w:val="21"/>
        </w:rPr>
        <w:t xml:space="preserve">：负责校园24小时全天候校园安全保卫工作，包括：门卫管理、校园防火、防盗、治安管理，夜间安全巡视，车辆（汽车、自行车、电瓶车等）管理等涉及校园安全管理的所有工作，维持校园秩序，维护校园稳定，及时发现和消除安全隐患,确保学校师生生命财产安全。</w:t>
      </w:r>
      <w:r>
        <w:rPr>
          <w:rFonts w:hint="eastAsia" w:ascii="宋体" w:hAnsi="宋体" w:cs="Times New Roman"/>
          <w:sz w:val="21"/>
          <w:szCs w:val="21"/>
        </w:rPr>
        <w:t xml:space="preserve">本校作为考试考点学校，为全面保障考试期间的安全应急工作，安保服务人</w:t>
      </w:r>
      <w:r>
        <w:rPr>
          <w:rFonts w:hint="eastAsia" w:ascii="宋体" w:hAnsi="宋体" w:cs="Times New Roman"/>
          <w:sz w:val="21"/>
          <w:szCs w:val="21"/>
        </w:rPr>
        <w:t xml:space="preserve">员应负责突</w:t>
      </w:r>
      <w:r>
        <w:rPr>
          <w:rFonts w:hint="eastAsia" w:ascii="宋体" w:hAnsi="宋体" w:cs="Times New Roman"/>
          <w:sz w:val="21"/>
          <w:szCs w:val="21"/>
        </w:rPr>
        <w:t xml:space="preserve">发事件初期的应急处置、人员救护及疏散引导等工作。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保洁</w:t>
      </w:r>
      <w:r>
        <w:rPr>
          <w:rFonts w:hint="eastAsia" w:ascii="宋体" w:hAnsi="宋体" w:cs="Times New Roman"/>
          <w:sz w:val="21"/>
          <w:szCs w:val="21"/>
        </w:rPr>
        <w:t xml:space="preserve">服务</w:t>
      </w:r>
      <w:r>
        <w:rPr>
          <w:rFonts w:ascii="宋体" w:hAnsi="宋体" w:cs="Times New Roman"/>
          <w:sz w:val="21"/>
          <w:szCs w:val="21"/>
        </w:rPr>
        <w:t xml:space="preserve">：以“创设美好环境、服务学校教育”为宗旨，认真做好校园区域内环境卫生保洁工作，做到校园日清日扫、随时保洁，无垃圾和杂物，为学校创建优美洁净的教学环境。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消防设施维护服务</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其他采购人合理要求的内容</w:t>
      </w:r>
      <w:bookmarkEnd w:id="121"/>
      <w:r/>
      <w:bookmarkEnd w:id="122"/>
      <w:r>
        <w:rPr>
          <w:rFonts w:hint="eastAsia" w:ascii="宋体" w:hAnsi="宋体"/>
          <w:sz w:val="21"/>
          <w:szCs w:val="21"/>
        </w:rPr>
        <w:t xml:space="preserve">。</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服务人员配置要求</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szCs w:val="21"/>
        </w:rPr>
        <w:t xml:space="preserve">本项目须配备服务人员共55人，人员必须全部到岗</w:t>
      </w:r>
      <w:r>
        <w:rPr>
          <w:rFonts w:hint="eastAsia" w:ascii="宋体" w:hAnsi="宋体"/>
          <w:sz w:val="21"/>
        </w:rPr>
        <w:t xml:space="preserve">。</w:t>
      </w:r>
      <w:r/>
    </w:p>
    <w:tbl>
      <w:tblPr>
        <w:tblW w:w="10230" w:type="dxa"/>
        <w:tblInd w:w="108" w:type="dxa"/>
        <w:tblLayout w:type="fixed"/>
        <w:tblLook w:val="04A0" w:firstRow="1" w:lastRow="0" w:firstColumn="1" w:lastColumn="0" w:noHBand="0" w:noVBand="1"/>
      </w:tblPr>
      <w:tblGrid>
        <w:gridCol w:w="709"/>
        <w:gridCol w:w="1276"/>
        <w:gridCol w:w="732"/>
        <w:gridCol w:w="7513"/>
      </w:tblGrid>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276"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732"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人数</w:t>
            </w:r>
            <w:r/>
          </w:p>
        </w:tc>
        <w:tc>
          <w:tcPr>
            <w:tcBorders>
              <w:top w:val="single" w:color="auto" w:sz="8" w:space="0"/>
              <w:left w:val="single" w:color="auto" w:sz="4" w:space="0"/>
              <w:bottom w:val="none" w:color="000000" w:sz="4" w:space="0"/>
              <w:right w:val="single" w:color="auto" w:sz="8" w:space="0"/>
            </w:tcBorders>
            <w:tcW w:w="7513"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专业能力要求</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732"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color w:val="000000"/>
                <w:sz w:val="21"/>
                <w:szCs w:val="21"/>
              </w:rPr>
              <w:t xml:space="preserve">，年龄45周岁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rPr>
                <w:rFonts w:hint="eastAsia" w:ascii="宋体" w:hAnsi="宋体"/>
                <w:color w:val="000000"/>
                <w:sz w:val="21"/>
                <w:szCs w:val="21"/>
              </w:rPr>
              <w:t xml:space="preserve">；</w:t>
            </w:r>
            <w:r/>
          </w:p>
          <w:p>
            <w:pPr>
              <w:ind w:left="0"/>
              <w:jc w:val="left"/>
              <w:spacing w:line="360" w:lineRule="auto"/>
              <w:rPr>
                <w:rFonts w:ascii="宋体" w:hAnsi="宋体"/>
                <w:color w:val="000000"/>
                <w:sz w:val="21"/>
                <w:szCs w:val="21"/>
              </w:rPr>
            </w:pPr>
            <w:r>
              <w:rPr>
                <w:rFonts w:hint="eastAsia" w:ascii="宋体" w:hAnsi="宋体"/>
                <w:color w:val="000000"/>
                <w:sz w:val="21"/>
                <w:szCs w:val="21"/>
              </w:rPr>
              <w:t xml:space="preserve">大专及以上学历</w:t>
            </w:r>
            <w:r>
              <w:rPr>
                <w:rFonts w:hint="eastAsia" w:ascii="宋体" w:hAnsi="宋体"/>
                <w:color w:val="000000"/>
                <w:sz w:val="21"/>
                <w:szCs w:val="21"/>
              </w:rPr>
              <w:t xml:space="preserve">；</w:t>
            </w:r>
            <w:r/>
          </w:p>
          <w:p>
            <w:pPr>
              <w:ind w:left="0"/>
              <w:jc w:val="left"/>
              <w:spacing w:line="360" w:lineRule="auto"/>
              <w:rPr>
                <w:rFonts w:ascii="宋体" w:hAnsi="宋体"/>
                <w:color w:val="000000"/>
                <w:sz w:val="21"/>
                <w:szCs w:val="21"/>
              </w:rPr>
            </w:pPr>
            <w:r>
              <w:rPr>
                <w:rFonts w:hint="eastAsia" w:ascii="宋体" w:hAnsi="宋体"/>
                <w:color w:val="000000"/>
                <w:sz w:val="21"/>
                <w:szCs w:val="21"/>
              </w:rPr>
              <w:t xml:space="preserve">8小时工作制，有相关工作经验，负责协调校方与物业公司工作事宜及调配、管理整个项目物业服务人员的实际工作</w:t>
            </w:r>
            <w:r>
              <w:rPr>
                <w:rFonts w:hint="eastAsia" w:ascii="宋体" w:hAnsi="宋体"/>
                <w:color w:val="000000"/>
                <w:sz w:val="21"/>
                <w:szCs w:val="21"/>
              </w:rPr>
              <w:t xml:space="preserve">；</w:t>
            </w:r>
            <w:r/>
          </w:p>
          <w:p>
            <w:pPr>
              <w:ind w:left="0"/>
              <w:jc w:val="left"/>
              <w:spacing w:line="360" w:lineRule="auto"/>
              <w:rPr>
                <w:rFonts w:ascii="宋体" w:hAnsi="宋体"/>
                <w:color w:val="000000"/>
                <w:sz w:val="21"/>
                <w:szCs w:val="21"/>
              </w:rPr>
            </w:pPr>
            <w:r>
              <w:rPr>
                <w:rFonts w:hint="eastAsia" w:ascii="宋体" w:hAnsi="宋体"/>
                <w:color w:val="000000"/>
                <w:sz w:val="21"/>
                <w:szCs w:val="21"/>
              </w:rPr>
              <w:t xml:space="preserve">应懂急救</w:t>
            </w:r>
            <w:r>
              <w:rPr>
                <w:rFonts w:hint="eastAsia" w:ascii="宋体" w:hAnsi="宋体"/>
                <w:color w:val="000000"/>
                <w:sz w:val="21"/>
                <w:szCs w:val="21"/>
              </w:rPr>
              <w:t xml:space="preserve">和消防</w:t>
            </w:r>
            <w:r>
              <w:rPr>
                <w:rFonts w:hint="eastAsia" w:ascii="宋体" w:hAnsi="宋体"/>
                <w:color w:val="000000"/>
                <w:sz w:val="21"/>
                <w:szCs w:val="21"/>
              </w:rPr>
              <w:t xml:space="preserve">知识，紧急情况下能协助开展救护工作。</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保安队长</w:t>
            </w:r>
            <w:r/>
          </w:p>
        </w:tc>
        <w:tc>
          <w:tcPr>
            <w:shd w:val="clear" w:color="auto" w:fill="auto"/>
            <w:tcBorders>
              <w:top w:val="none" w:color="000000" w:sz="4" w:space="0"/>
              <w:left w:val="none" w:color="000000" w:sz="4" w:space="0"/>
              <w:bottom w:val="single" w:color="auto" w:sz="4" w:space="0"/>
              <w:right w:val="single" w:color="auto" w:sz="4" w:space="0"/>
            </w:tcBorders>
            <w:tcW w:w="732"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single" w:color="auto" w:sz="4" w:space="0"/>
              <w:bottom w:val="single" w:color="auto" w:sz="4" w:space="0"/>
              <w:right w:val="single" w:color="auto" w:sz="4" w:space="0"/>
            </w:tcBorders>
            <w:tcW w:w="7513"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男性，年龄45周岁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left"/>
              <w:spacing w:line="360" w:lineRule="auto"/>
              <w:rPr>
                <w:rFonts w:ascii="宋体" w:hAnsi="宋体"/>
                <w:sz w:val="21"/>
                <w:szCs w:val="21"/>
              </w:rPr>
            </w:pPr>
            <w:r>
              <w:rPr>
                <w:rFonts w:hint="eastAsia" w:ascii="宋体" w:hAnsi="宋体"/>
                <w:sz w:val="21"/>
                <w:szCs w:val="21"/>
              </w:rPr>
              <w:t xml:space="preserve">大专及以上学历</w:t>
            </w:r>
            <w:r>
              <w:rPr>
                <w:rFonts w:hint="eastAsia" w:ascii="宋体" w:hAnsi="宋体"/>
                <w:sz w:val="21"/>
                <w:szCs w:val="21"/>
              </w:rPr>
              <w:t xml:space="preserve">；</w:t>
            </w:r>
            <w:r/>
          </w:p>
          <w:p>
            <w:pPr>
              <w:ind w:left="0"/>
              <w:jc w:val="left"/>
              <w:spacing w:line="360" w:lineRule="auto"/>
              <w:rPr>
                <w:rFonts w:ascii="宋体" w:hAnsi="宋体"/>
                <w:b/>
                <w:sz w:val="21"/>
                <w:szCs w:val="21"/>
              </w:rPr>
            </w:pPr>
            <w:r>
              <w:rPr>
                <w:rFonts w:hint="eastAsia" w:ascii="宋体" w:hAnsi="宋体"/>
                <w:sz w:val="21"/>
                <w:szCs w:val="21"/>
              </w:rPr>
              <w:t xml:space="preserve">★</w:t>
            </w:r>
            <w:r>
              <w:rPr>
                <w:rFonts w:hint="eastAsia" w:ascii="宋体" w:hAnsi="宋体"/>
                <w:b/>
                <w:sz w:val="21"/>
                <w:szCs w:val="21"/>
              </w:rPr>
              <w:t xml:space="preserve">需持有公安部门颁发的保安员证</w:t>
            </w:r>
            <w:r>
              <w:rPr>
                <w:rFonts w:hint="eastAsia" w:ascii="宋体" w:hAnsi="宋体"/>
                <w:sz w:val="21"/>
                <w:szCs w:val="21"/>
              </w:rPr>
              <w:t xml:space="preserve">、★</w:t>
            </w:r>
            <w:r>
              <w:rPr>
                <w:rFonts w:hint="eastAsia" w:ascii="宋体" w:hAnsi="宋体"/>
                <w:b/>
                <w:sz w:val="21"/>
                <w:szCs w:val="21"/>
              </w:rPr>
              <w:t xml:space="preserve">具有中级（国家职业资格四级）及以上消防设施操作员或中级（国家职业资格四级）及以上建（构）筑物消防员证书</w:t>
            </w:r>
            <w:r>
              <w:rPr>
                <w:rFonts w:hint="eastAsia" w:ascii="宋体" w:hAnsi="宋体"/>
                <w:b/>
                <w:sz w:val="21"/>
                <w:szCs w:val="21"/>
              </w:rPr>
              <w:t xml:space="preserve">；</w:t>
            </w:r>
            <w:r/>
          </w:p>
          <w:p>
            <w:pPr>
              <w:ind w:left="0"/>
              <w:jc w:val="left"/>
              <w:spacing w:line="360" w:lineRule="auto"/>
              <w:rPr>
                <w:rFonts w:ascii="宋体" w:hAnsi="宋体"/>
                <w:sz w:val="21"/>
                <w:szCs w:val="21"/>
              </w:rPr>
            </w:pPr>
            <w:r>
              <w:rPr>
                <w:rFonts w:hint="eastAsia" w:ascii="宋体" w:hAnsi="宋体"/>
                <w:sz w:val="21"/>
                <w:szCs w:val="21"/>
              </w:rPr>
              <w:t xml:space="preserve">保安队长负责进行日常消防设施检查工作</w:t>
            </w:r>
            <w:r>
              <w:rPr>
                <w:rFonts w:hint="eastAsia" w:ascii="宋体" w:hAnsi="宋体"/>
                <w:sz w:val="21"/>
                <w:szCs w:val="21"/>
              </w:rPr>
              <w:t xml:space="preserve">；</w:t>
            </w:r>
            <w:r/>
          </w:p>
          <w:p>
            <w:pPr>
              <w:ind w:left="0"/>
              <w:jc w:val="left"/>
              <w:spacing w:line="360" w:lineRule="auto"/>
              <w:rPr>
                <w:rFonts w:ascii="宋体" w:hAnsi="宋体"/>
                <w:sz w:val="21"/>
                <w:szCs w:val="21"/>
              </w:rPr>
            </w:pPr>
            <w:r>
              <w:rPr>
                <w:rFonts w:hint="eastAsia" w:ascii="宋体" w:hAnsi="宋体"/>
                <w:sz w:val="21"/>
                <w:szCs w:val="21"/>
              </w:rPr>
              <w:t xml:space="preserve">应懂急救知识，紧急情况下能协助开展救护工作。</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保安</w:t>
            </w:r>
            <w:r/>
          </w:p>
        </w:tc>
        <w:tc>
          <w:tcPr>
            <w:shd w:val="clear" w:color="auto" w:fill="auto"/>
            <w:tcBorders>
              <w:top w:val="none" w:color="000000" w:sz="4" w:space="0"/>
              <w:left w:val="none" w:color="000000" w:sz="4" w:space="0"/>
              <w:bottom w:val="single" w:color="auto" w:sz="4" w:space="0"/>
              <w:right w:val="single" w:color="auto" w:sz="4" w:space="0"/>
            </w:tcBorders>
            <w:tcW w:w="732"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19</w:t>
            </w:r>
            <w:r/>
          </w:p>
        </w:tc>
        <w:tc>
          <w:tcPr>
            <w:tcBorders>
              <w:top w:val="none" w:color="000000" w:sz="4" w:space="0"/>
              <w:left w:val="single" w:color="auto" w:sz="4" w:space="0"/>
              <w:bottom w:val="single" w:color="auto" w:sz="4" w:space="0"/>
              <w:right w:val="single" w:color="auto" w:sz="4" w:space="0"/>
            </w:tcBorders>
            <w:tcW w:w="7513" w:type="dxa"/>
            <w:vAlign w:val="center"/>
            <w:textDirection w:val="lrTb"/>
            <w:noWrap w:val="false"/>
          </w:tcPr>
          <w:p>
            <w:pPr>
              <w:ind w:left="0" w:right="-108"/>
              <w:jc w:val="left"/>
              <w:spacing w:line="360" w:lineRule="auto"/>
              <w:rPr>
                <w:rFonts w:ascii="宋体" w:hAnsi="宋体"/>
                <w:color w:val="000000"/>
                <w:sz w:val="21"/>
                <w:szCs w:val="21"/>
              </w:rPr>
            </w:pPr>
            <w:r>
              <w:rPr>
                <w:rFonts w:hint="eastAsia" w:ascii="宋体" w:hAnsi="宋体"/>
                <w:sz w:val="21"/>
                <w:szCs w:val="21"/>
              </w:rPr>
              <w:t xml:space="preserve">男女不限（至少包含2名女性），年龄50周岁及以下</w:t>
            </w:r>
            <w:r>
              <w:rPr>
                <w:rFonts w:hint="eastAsia" w:ascii="宋体" w:hAnsi="宋体"/>
                <w:color w:val="000000"/>
                <w:sz w:val="21"/>
                <w:szCs w:val="21"/>
              </w:rPr>
              <w:t xml:space="preserve">；</w:t>
            </w:r>
            <w:r/>
          </w:p>
          <w:p>
            <w:pPr>
              <w:ind w:left="0" w:right="-108"/>
              <w:jc w:val="left"/>
              <w:spacing w:line="360" w:lineRule="auto"/>
              <w:rPr>
                <w:rFonts w:ascii="宋体" w:hAnsi="宋体"/>
                <w:b/>
                <w:sz w:val="21"/>
                <w:szCs w:val="21"/>
              </w:rPr>
            </w:pPr>
            <w:r>
              <w:rPr>
                <w:rFonts w:hint="eastAsia" w:ascii="宋体" w:hAnsi="宋体"/>
                <w:sz w:val="21"/>
                <w:szCs w:val="21"/>
              </w:rPr>
              <w:t xml:space="preserve">★</w:t>
            </w:r>
            <w:r>
              <w:rPr>
                <w:rFonts w:hint="eastAsia" w:ascii="宋体" w:hAnsi="宋体"/>
                <w:b/>
                <w:bCs/>
                <w:sz w:val="21"/>
                <w:szCs w:val="21"/>
              </w:rPr>
              <w:t xml:space="preserve">需持有</w:t>
            </w:r>
            <w:r>
              <w:rPr>
                <w:rFonts w:hint="eastAsia" w:ascii="宋体" w:hAnsi="宋体"/>
                <w:b/>
                <w:sz w:val="21"/>
                <w:szCs w:val="21"/>
              </w:rPr>
              <w:t xml:space="preserve">公安部门颁发的保安员证（</w:t>
            </w:r>
            <w:bookmarkStart w:id="123" w:name="OLE_LINK27"/>
            <w:r/>
            <w:bookmarkStart w:id="124" w:name="OLE_LINK28"/>
            <w:r>
              <w:rPr>
                <w:rFonts w:hint="eastAsia" w:ascii="宋体" w:hAnsi="宋体"/>
                <w:b/>
                <w:sz w:val="21"/>
                <w:szCs w:val="21"/>
              </w:rPr>
              <w:t xml:space="preserve">供应商可</w:t>
            </w:r>
            <w:r>
              <w:rPr>
                <w:rFonts w:hint="eastAsia" w:ascii="宋体" w:hAnsi="宋体"/>
                <w:b/>
                <w:sz w:val="21"/>
                <w:szCs w:val="21"/>
              </w:rPr>
              <w:t xml:space="preserve">承诺中标后提供</w:t>
            </w:r>
            <w:r>
              <w:rPr>
                <w:rFonts w:hint="eastAsia" w:ascii="宋体" w:hAnsi="宋体"/>
                <w:b/>
                <w:sz w:val="21"/>
                <w:szCs w:val="21"/>
              </w:rPr>
              <w:t xml:space="preserve">，</w:t>
            </w:r>
            <w:r>
              <w:rPr>
                <w:rFonts w:hint="eastAsia" w:ascii="宋体" w:hAnsi="宋体"/>
                <w:b/>
                <w:sz w:val="21"/>
                <w:szCs w:val="21"/>
              </w:rPr>
              <w:t xml:space="preserve">并提供承诺函</w:t>
            </w:r>
            <w:bookmarkEnd w:id="123"/>
            <w:r/>
            <w:bookmarkEnd w:id="124"/>
            <w:r>
              <w:rPr>
                <w:rFonts w:hint="eastAsia" w:ascii="宋体" w:hAnsi="宋体"/>
                <w:b/>
                <w:sz w:val="21"/>
                <w:szCs w:val="21"/>
              </w:rPr>
              <w:t xml:space="preserve">，承诺函格式自拟</w:t>
            </w:r>
            <w:r>
              <w:rPr>
                <w:rFonts w:hint="eastAsia" w:ascii="宋体" w:hAnsi="宋体"/>
                <w:b/>
                <w:sz w:val="21"/>
                <w:szCs w:val="21"/>
              </w:rPr>
              <w:t xml:space="preserve">）</w:t>
            </w:r>
            <w:r>
              <w:rPr>
                <w:rFonts w:hint="eastAsia" w:ascii="宋体" w:hAnsi="宋体"/>
                <w:b/>
                <w:sz w:val="21"/>
                <w:szCs w:val="21"/>
              </w:rPr>
              <w:t xml:space="preserve">；</w:t>
            </w:r>
            <w:r/>
          </w:p>
          <w:p>
            <w:pPr>
              <w:ind w:left="0" w:right="-108"/>
              <w:jc w:val="left"/>
              <w:spacing w:line="360" w:lineRule="auto"/>
              <w:rPr>
                <w:rFonts w:ascii="宋体" w:hAnsi="宋体"/>
                <w:color w:val="000000"/>
                <w:sz w:val="21"/>
                <w:szCs w:val="21"/>
              </w:rPr>
            </w:pPr>
            <w:r>
              <w:rPr>
                <w:rFonts w:hint="eastAsia" w:ascii="宋体" w:hAnsi="宋体"/>
                <w:color w:val="000000"/>
                <w:sz w:val="21"/>
                <w:szCs w:val="21"/>
              </w:rPr>
              <w:t xml:space="preserve">应懂急救知识，紧急情况下能协助开展救护工作。</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消控室值班人员</w:t>
            </w:r>
            <w:r/>
          </w:p>
        </w:tc>
        <w:tc>
          <w:tcPr>
            <w:shd w:val="clear" w:color="auto" w:fill="auto"/>
            <w:tcBorders>
              <w:top w:val="none" w:color="000000" w:sz="4" w:space="0"/>
              <w:left w:val="none" w:color="000000" w:sz="4" w:space="0"/>
              <w:bottom w:val="single" w:color="auto" w:sz="4" w:space="0"/>
              <w:right w:val="single" w:color="auto" w:sz="4" w:space="0"/>
            </w:tcBorders>
            <w:tcW w:w="732"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8</w:t>
            </w:r>
            <w:r/>
          </w:p>
        </w:tc>
        <w:tc>
          <w:tcPr>
            <w:tcBorders>
              <w:top w:val="none" w:color="000000" w:sz="4" w:space="0"/>
              <w:left w:val="single" w:color="auto" w:sz="4" w:space="0"/>
              <w:bottom w:val="single" w:color="auto" w:sz="4" w:space="0"/>
              <w:right w:val="single" w:color="auto" w:sz="4" w:space="0"/>
            </w:tcBorders>
            <w:tcW w:w="7513"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男女不限，年龄50周岁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spacing w:line="360" w:lineRule="auto"/>
              <w:tabs>
                <w:tab w:val="left" w:pos="420" w:leader="none"/>
              </w:tabs>
              <w:rPr>
                <w:rFonts w:ascii="宋体" w:hAnsi="宋体"/>
                <w:b/>
                <w:sz w:val="21"/>
                <w:szCs w:val="21"/>
              </w:rPr>
            </w:pPr>
            <w:r>
              <w:rPr>
                <w:rFonts w:hint="eastAsia" w:ascii="宋体" w:hAnsi="宋体"/>
                <w:sz w:val="21"/>
                <w:szCs w:val="21"/>
              </w:rPr>
              <w:t xml:space="preserve">★</w:t>
            </w:r>
            <w:r>
              <w:rPr>
                <w:rFonts w:hint="eastAsia" w:ascii="宋体" w:hAnsi="宋体"/>
                <w:b/>
                <w:sz w:val="21"/>
                <w:szCs w:val="21"/>
              </w:rPr>
              <w:t xml:space="preserve">具有</w:t>
            </w:r>
            <w:bookmarkStart w:id="125" w:name="OLE_LINK44"/>
            <w:r/>
            <w:bookmarkStart w:id="126" w:name="OLE_LINK45"/>
            <w:r>
              <w:rPr>
                <w:rFonts w:hint="eastAsia" w:ascii="宋体" w:hAnsi="宋体"/>
                <w:b/>
                <w:sz w:val="21"/>
                <w:szCs w:val="21"/>
              </w:rPr>
              <w:t xml:space="preserve">消防设施操作员或建（构）筑物消防员证书</w:t>
            </w:r>
            <w:r>
              <w:rPr>
                <w:rFonts w:hint="eastAsia" w:ascii="宋体" w:hAnsi="宋体"/>
                <w:b/>
                <w:sz w:val="21"/>
                <w:szCs w:val="21"/>
              </w:rPr>
              <w:t xml:space="preserve">；</w:t>
            </w:r>
            <w:bookmarkEnd w:id="125"/>
            <w:r/>
            <w:bookmarkEnd w:id="126"/>
            <w:r/>
            <w:r/>
          </w:p>
          <w:p>
            <w:pPr>
              <w:ind w:left="0"/>
              <w:spacing w:line="360" w:lineRule="auto"/>
              <w:tabs>
                <w:tab w:val="left" w:pos="420" w:leader="none"/>
              </w:tabs>
              <w:rPr>
                <w:rFonts w:ascii="宋体" w:hAnsi="宋体"/>
                <w:sz w:val="21"/>
                <w:szCs w:val="21"/>
              </w:rPr>
            </w:pPr>
            <w:r>
              <w:rPr>
                <w:rFonts w:hint="eastAsia" w:ascii="宋体" w:hAnsi="宋体"/>
                <w:sz w:val="21"/>
                <w:szCs w:val="21"/>
              </w:rPr>
              <w:t xml:space="preserve">消控室值班人员按照国家要求，实行24小时双</w:t>
            </w:r>
            <w:r>
              <w:rPr>
                <w:rFonts w:hint="eastAsia" w:ascii="宋体" w:hAnsi="宋体"/>
                <w:sz w:val="21"/>
                <w:szCs w:val="21"/>
              </w:rPr>
              <w:t xml:space="preserve">人双岗值班制度，每班工作时间为12小时。</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保洁队长</w:t>
            </w:r>
            <w:r/>
          </w:p>
        </w:tc>
        <w:tc>
          <w:tcPr>
            <w:shd w:val="clear" w:color="auto" w:fill="auto"/>
            <w:tcBorders>
              <w:top w:val="none" w:color="000000" w:sz="4" w:space="0"/>
              <w:left w:val="none" w:color="000000" w:sz="4" w:space="0"/>
              <w:bottom w:val="single" w:color="auto" w:sz="4" w:space="0"/>
              <w:right w:val="single" w:color="auto" w:sz="4" w:space="0"/>
            </w:tcBorders>
            <w:tcW w:w="7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none" w:color="000000" w:sz="4" w:space="0"/>
              <w:left w:val="single" w:color="auto" w:sz="4" w:space="0"/>
              <w:bottom w:val="single" w:color="auto" w:sz="4" w:space="0"/>
              <w:right w:val="single" w:color="auto" w:sz="4" w:space="0"/>
            </w:tcBorders>
            <w:tcW w:w="7513"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男，年龄60周岁</w:t>
            </w:r>
            <w:r>
              <w:rPr>
                <w:rFonts w:hint="eastAsia" w:ascii="宋体" w:hAnsi="宋体"/>
                <w:sz w:val="21"/>
                <w:szCs w:val="21"/>
              </w:rPr>
              <w:t xml:space="preserve">及</w:t>
            </w:r>
            <w:r>
              <w:rPr>
                <w:rFonts w:hint="eastAsia" w:ascii="宋体" w:hAnsi="宋体"/>
                <w:sz w:val="21"/>
                <w:szCs w:val="21"/>
              </w:rPr>
              <w:t xml:space="preserve">以下；女，50周岁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left"/>
              <w:spacing w:line="360" w:lineRule="auto"/>
              <w:rPr>
                <w:rFonts w:ascii="宋体" w:hAnsi="宋体"/>
                <w:sz w:val="21"/>
                <w:szCs w:val="21"/>
              </w:rPr>
            </w:pPr>
            <w:r>
              <w:rPr>
                <w:rFonts w:hint="eastAsia" w:ascii="宋体" w:hAnsi="宋体"/>
                <w:sz w:val="21"/>
                <w:szCs w:val="21"/>
              </w:rPr>
              <w:t xml:space="preserve">大专及以上学历；</w:t>
            </w:r>
            <w:r/>
          </w:p>
          <w:p>
            <w:pPr>
              <w:ind w:left="0"/>
              <w:jc w:val="left"/>
              <w:spacing w:line="360" w:lineRule="auto"/>
              <w:rPr>
                <w:rFonts w:ascii="宋体" w:hAnsi="宋体"/>
                <w:sz w:val="21"/>
                <w:szCs w:val="21"/>
              </w:rPr>
            </w:pPr>
            <w:r>
              <w:rPr>
                <w:rFonts w:hint="eastAsia" w:ascii="宋体" w:hAnsi="宋体"/>
                <w:sz w:val="21"/>
                <w:szCs w:val="21"/>
              </w:rPr>
              <w:t xml:space="preserve">应懂急救知识，紧急情况下能协助开展救护工作。</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73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23</w:t>
            </w:r>
            <w:r/>
          </w:p>
        </w:tc>
        <w:tc>
          <w:tcPr>
            <w:tcBorders>
              <w:top w:val="none" w:color="000000" w:sz="4" w:space="0"/>
              <w:left w:val="single" w:color="auto" w:sz="4" w:space="0"/>
              <w:bottom w:val="single" w:color="auto" w:sz="4" w:space="0"/>
              <w:right w:val="single" w:color="auto" w:sz="4" w:space="0"/>
            </w:tcBorders>
            <w:tcW w:w="7513" w:type="dxa"/>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rPr>
              <w:t xml:space="preserve">男，</w:t>
            </w:r>
            <w:r>
              <w:rPr>
                <w:rFonts w:hint="eastAsia" w:ascii="宋体" w:hAnsi="宋体"/>
                <w:sz w:val="21"/>
                <w:szCs w:val="21"/>
              </w:rPr>
              <w:t xml:space="preserve">年龄</w:t>
            </w:r>
            <w:r>
              <w:rPr>
                <w:rFonts w:hint="eastAsia" w:ascii="宋体" w:hAnsi="宋体"/>
                <w:color w:val="000000"/>
                <w:sz w:val="21"/>
                <w:szCs w:val="21"/>
              </w:rPr>
              <w:t xml:space="preserve">60周岁</w:t>
            </w:r>
            <w:r>
              <w:rPr>
                <w:rFonts w:hint="eastAsia" w:ascii="宋体" w:hAnsi="宋体"/>
                <w:color w:val="000000"/>
                <w:sz w:val="21"/>
                <w:szCs w:val="21"/>
              </w:rPr>
              <w:t xml:space="preserve">及</w:t>
            </w:r>
            <w:r>
              <w:rPr>
                <w:rFonts w:hint="eastAsia" w:ascii="宋体" w:hAnsi="宋体"/>
                <w:color w:val="000000"/>
                <w:sz w:val="21"/>
                <w:szCs w:val="21"/>
              </w:rPr>
              <w:t xml:space="preserve">以下；女，50周岁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rPr>
                <w:rFonts w:hint="eastAsia" w:ascii="宋体" w:hAnsi="宋体"/>
                <w:color w:val="000000"/>
                <w:sz w:val="21"/>
                <w:szCs w:val="21"/>
              </w:rPr>
              <w:t xml:space="preserve">；</w:t>
            </w:r>
            <w:r/>
          </w:p>
          <w:p>
            <w:pPr>
              <w:ind w:left="0"/>
              <w:jc w:val="left"/>
              <w:spacing w:line="360" w:lineRule="auto"/>
              <w:rPr>
                <w:rFonts w:ascii="宋体" w:hAnsi="宋体"/>
                <w:color w:val="000000"/>
                <w:sz w:val="21"/>
                <w:szCs w:val="21"/>
              </w:rPr>
            </w:pPr>
            <w:r>
              <w:rPr>
                <w:rFonts w:hint="eastAsia" w:ascii="宋体" w:hAnsi="宋体"/>
                <w:color w:val="000000"/>
                <w:sz w:val="21"/>
                <w:szCs w:val="21"/>
              </w:rPr>
              <w:t xml:space="preserve">应懂急救知识，紧急情况下能协助开展救护工作</w:t>
            </w:r>
            <w:r>
              <w:rPr>
                <w:rFonts w:hint="eastAsia" w:ascii="宋体" w:hAnsi="宋体"/>
                <w:color w:val="000000"/>
                <w:sz w:val="21"/>
                <w:szCs w:val="21"/>
              </w:rPr>
              <w:t xml:space="preserve">；</w:t>
            </w:r>
            <w:r/>
          </w:p>
          <w:p>
            <w:pPr>
              <w:ind w:left="0"/>
              <w:jc w:val="left"/>
              <w:spacing w:line="360" w:lineRule="auto"/>
              <w:rPr>
                <w:rFonts w:ascii="宋体" w:hAnsi="宋体"/>
                <w:color w:val="000000"/>
                <w:sz w:val="21"/>
                <w:szCs w:val="21"/>
              </w:rPr>
            </w:pPr>
            <w:r>
              <w:rPr>
                <w:rFonts w:hint="eastAsia" w:ascii="宋体" w:hAnsi="宋体"/>
                <w:sz w:val="21"/>
                <w:szCs w:val="21"/>
              </w:rPr>
              <w:t xml:space="preserve">女性为主，安排1-2名男性。</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仓库管理员</w:t>
            </w:r>
            <w:r/>
          </w:p>
        </w:tc>
        <w:tc>
          <w:tcPr>
            <w:shd w:val="clear" w:color="auto" w:fill="auto"/>
            <w:tcBorders>
              <w:top w:val="none" w:color="000000" w:sz="4" w:space="0"/>
              <w:left w:val="none" w:color="000000" w:sz="4" w:space="0"/>
              <w:bottom w:val="single" w:color="auto" w:sz="4" w:space="0"/>
              <w:right w:val="single" w:color="auto" w:sz="4" w:space="0"/>
            </w:tcBorders>
            <w:tcW w:w="73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single" w:color="auto" w:sz="4" w:space="0"/>
              <w:bottom w:val="single" w:color="auto" w:sz="4" w:space="0"/>
              <w:right w:val="single" w:color="auto" w:sz="4" w:space="0"/>
            </w:tcBorders>
            <w:tcW w:w="7513"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女性，年龄40周岁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left"/>
              <w:spacing w:line="360" w:lineRule="auto"/>
              <w:rPr>
                <w:rFonts w:ascii="宋体" w:hAnsi="宋体"/>
                <w:color w:val="000000"/>
                <w:sz w:val="21"/>
                <w:szCs w:val="21"/>
              </w:rPr>
            </w:pPr>
            <w:r>
              <w:rPr>
                <w:rFonts w:hint="eastAsia" w:ascii="宋体" w:hAnsi="宋体"/>
                <w:b/>
                <w:sz w:val="21"/>
              </w:rPr>
              <w:t xml:space="preserve">★</w:t>
            </w:r>
            <w:r>
              <w:rPr>
                <w:rFonts w:hint="eastAsia" w:ascii="宋体" w:hAnsi="宋体"/>
                <w:b/>
                <w:bCs/>
                <w:sz w:val="21"/>
                <w:szCs w:val="21"/>
              </w:rPr>
              <w:t xml:space="preserve">须</w:t>
            </w:r>
            <w:bookmarkStart w:id="127" w:name="OLE_LINK29"/>
            <w:r/>
            <w:bookmarkStart w:id="128" w:name="OLE_LINK30"/>
            <w:r>
              <w:rPr>
                <w:rFonts w:hint="eastAsia" w:ascii="宋体" w:hAnsi="宋体"/>
                <w:b/>
                <w:bCs/>
                <w:sz w:val="21"/>
                <w:szCs w:val="21"/>
              </w:rPr>
              <w:t xml:space="preserve">提供身份证扫描件</w:t>
            </w:r>
            <w:bookmarkEnd w:id="127"/>
            <w:r/>
            <w:bookmarkEnd w:id="128"/>
            <w:r>
              <w:rPr>
                <w:rFonts w:hint="eastAsia" w:ascii="宋体" w:hAnsi="宋体"/>
                <w:b/>
                <w:bCs/>
                <w:sz w:val="21"/>
                <w:szCs w:val="21"/>
              </w:rPr>
              <w:t xml:space="preserve">。</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图书管理员</w:t>
            </w:r>
            <w:r/>
          </w:p>
        </w:tc>
        <w:tc>
          <w:tcPr>
            <w:shd w:val="clear" w:color="auto" w:fill="auto"/>
            <w:tcBorders>
              <w:top w:val="none" w:color="000000" w:sz="4" w:space="0"/>
              <w:left w:val="none" w:color="000000" w:sz="4" w:space="0"/>
              <w:bottom w:val="single" w:color="auto" w:sz="4" w:space="0"/>
              <w:right w:val="single" w:color="auto" w:sz="4" w:space="0"/>
            </w:tcBorders>
            <w:tcW w:w="73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single" w:color="auto" w:sz="4" w:space="0"/>
              <w:bottom w:val="single" w:color="auto" w:sz="4" w:space="0"/>
              <w:right w:val="single" w:color="auto" w:sz="4" w:space="0"/>
            </w:tcBorders>
            <w:tcW w:w="7513"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女性，年龄50周岁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left"/>
              <w:spacing w:line="360" w:lineRule="auto"/>
              <w:rPr>
                <w:rFonts w:ascii="宋体" w:hAnsi="宋体"/>
                <w:sz w:val="21"/>
                <w:szCs w:val="21"/>
              </w:rPr>
            </w:pPr>
            <w:r>
              <w:rPr>
                <w:rFonts w:hint="eastAsia" w:ascii="宋体" w:hAnsi="宋体"/>
                <w:b/>
                <w:sz w:val="21"/>
              </w:rPr>
              <w:t xml:space="preserve">★</w:t>
            </w:r>
            <w:r>
              <w:rPr>
                <w:rFonts w:hint="eastAsia" w:ascii="宋体" w:hAnsi="宋体"/>
                <w:b/>
                <w:bCs/>
                <w:sz w:val="21"/>
                <w:szCs w:val="21"/>
              </w:rPr>
              <w:t xml:space="preserve">须提供身份证扫描件。</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732" w:type="dxa"/>
            <w:vAlign w:val="center"/>
            <w:textDirection w:val="lrTb"/>
            <w:noWrap w:val="false"/>
          </w:tcPr>
          <w:p>
            <w:pPr>
              <w:ind w:left="0"/>
              <w:jc w:val="center"/>
            </w:pPr>
            <w:r>
              <w:rPr>
                <w:rFonts w:hint="eastAsia" w:ascii="宋体" w:hAnsi="宋体"/>
                <w:sz w:val="21"/>
                <w:szCs w:val="21"/>
              </w:rPr>
              <w:t xml:space="preserve">55</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r/>
            <w:r/>
          </w:p>
        </w:tc>
      </w:tr>
    </w:tbl>
    <w:p>
      <w:pPr>
        <w:ind w:left="0" w:firstLine="422"/>
        <w:spacing w:line="360" w:lineRule="auto"/>
        <w:tabs>
          <w:tab w:val="left" w:pos="420" w:leader="none"/>
          <w:tab w:val="left" w:pos="540" w:leader="none"/>
        </w:tabs>
        <w:rPr>
          <w:rFonts w:ascii="宋体" w:hAnsi="宋体"/>
          <w:b/>
          <w:bCs/>
          <w:color w:val="000000"/>
          <w:sz w:val="21"/>
          <w:szCs w:val="21"/>
        </w:rPr>
      </w:pPr>
      <w:r>
        <w:rPr>
          <w:rFonts w:hint="eastAsia" w:ascii="宋体" w:hAnsi="宋体"/>
          <w:b/>
          <w:sz w:val="21"/>
          <w:szCs w:val="21"/>
        </w:rPr>
        <w:t xml:space="preserve">说明：</w:t>
      </w:r>
      <w:bookmarkStart w:id="129" w:name="OLE_LINK33"/>
      <w:r/>
      <w:bookmarkStart w:id="130" w:name="OLE_LINK34"/>
      <w:r>
        <w:rPr>
          <w:rFonts w:hint="eastAsia" w:ascii="宋体" w:hAnsi="宋体"/>
          <w:b/>
          <w:bCs/>
          <w:color w:val="000000"/>
          <w:sz w:val="21"/>
          <w:szCs w:val="21"/>
        </w:rPr>
        <w:t xml:space="preserve">服务人员配置要求表中带★项的岗位要求中所涉及的证书为实质性响应条款，投标文件中需提供以下人员的证书复印件并加盖单位公章，未提供视为非实质性响应。</w:t>
      </w:r>
      <w:r/>
    </w:p>
    <w:p>
      <w:pPr>
        <w:ind w:left="0" w:firstLine="422"/>
        <w:spacing w:line="360" w:lineRule="auto"/>
        <w:tabs>
          <w:tab w:val="left" w:pos="420" w:leader="none"/>
          <w:tab w:val="left" w:pos="540" w:leader="none"/>
        </w:tabs>
        <w:rPr>
          <w:rFonts w:ascii="宋体" w:hAnsi="宋体"/>
          <w:b/>
          <w:bCs/>
          <w:color w:val="000000"/>
          <w:sz w:val="21"/>
          <w:szCs w:val="21"/>
        </w:rPr>
      </w:pPr>
      <w:r>
        <w:rPr>
          <w:rFonts w:hint="eastAsia" w:ascii="宋体" w:hAnsi="宋体"/>
          <w:b/>
          <w:bCs/>
          <w:color w:val="000000"/>
          <w:sz w:val="21"/>
          <w:szCs w:val="21"/>
        </w:rPr>
        <w:t xml:space="preserve">保安队长：公安部门颁发的《保安员证》、</w:t>
      </w:r>
      <w:r>
        <w:rPr>
          <w:rFonts w:hint="eastAsia" w:ascii="宋体" w:hAnsi="宋体"/>
          <w:b/>
          <w:bCs/>
          <w:color w:val="000000"/>
          <w:sz w:val="21"/>
          <w:szCs w:val="21"/>
        </w:rPr>
        <w:t xml:space="preserve">中级（国家职业资格四级）及以上消防设施操作员或中级（国家职业资格四级）及以上建（构）筑物消防员证书</w:t>
      </w:r>
      <w:r>
        <w:rPr>
          <w:rFonts w:hint="eastAsia" w:ascii="宋体" w:hAnsi="宋体"/>
          <w:b/>
          <w:bCs/>
          <w:color w:val="000000"/>
          <w:sz w:val="21"/>
          <w:szCs w:val="21"/>
        </w:rPr>
        <w:t xml:space="preserve">；</w:t>
      </w:r>
      <w:r/>
    </w:p>
    <w:p>
      <w:pPr>
        <w:ind w:left="0" w:firstLine="422"/>
        <w:spacing w:line="360" w:lineRule="auto"/>
        <w:tabs>
          <w:tab w:val="left" w:pos="420" w:leader="none"/>
          <w:tab w:val="left" w:pos="540" w:leader="none"/>
        </w:tabs>
        <w:rPr>
          <w:rFonts w:ascii="宋体" w:hAnsi="宋体"/>
          <w:b/>
          <w:bCs/>
          <w:color w:val="000000"/>
          <w:sz w:val="21"/>
          <w:szCs w:val="21"/>
        </w:rPr>
      </w:pPr>
      <w:r>
        <w:rPr>
          <w:rFonts w:hint="eastAsia" w:ascii="宋体" w:hAnsi="宋体"/>
          <w:b/>
          <w:bCs/>
          <w:color w:val="000000"/>
          <w:sz w:val="21"/>
          <w:szCs w:val="21"/>
        </w:rPr>
        <w:t xml:space="preserve">保安：</w:t>
      </w:r>
      <w:bookmarkStart w:id="131" w:name="OLE_LINK26"/>
      <w:r>
        <w:rPr>
          <w:rFonts w:hint="eastAsia" w:ascii="宋体" w:hAnsi="宋体"/>
          <w:b/>
          <w:bCs/>
          <w:color w:val="000000"/>
          <w:sz w:val="21"/>
          <w:szCs w:val="21"/>
        </w:rPr>
        <w:t xml:space="preserve">公安部门颁发的《保安员证》</w:t>
      </w:r>
      <w:bookmarkEnd w:id="131"/>
      <w:r>
        <w:rPr>
          <w:rFonts w:hint="eastAsia" w:ascii="宋体" w:hAnsi="宋体"/>
          <w:b/>
          <w:bCs/>
          <w:color w:val="000000"/>
          <w:sz w:val="21"/>
          <w:szCs w:val="21"/>
        </w:rPr>
        <w:t xml:space="preserve">（供应商可承诺中标后提供，并提供承诺函</w:t>
      </w:r>
      <w:r>
        <w:rPr>
          <w:rFonts w:hint="eastAsia" w:ascii="宋体" w:hAnsi="宋体"/>
          <w:b/>
          <w:bCs/>
          <w:color w:val="000000"/>
          <w:sz w:val="21"/>
          <w:szCs w:val="21"/>
        </w:rPr>
        <w:t xml:space="preserve">，承诺函格式自拟</w:t>
      </w:r>
      <w:r>
        <w:rPr>
          <w:rFonts w:hint="eastAsia" w:ascii="宋体" w:hAnsi="宋体"/>
          <w:b/>
          <w:bCs/>
          <w:color w:val="000000"/>
          <w:sz w:val="21"/>
          <w:szCs w:val="21"/>
        </w:rPr>
        <w:t xml:space="preserve">）；</w:t>
      </w:r>
      <w:r/>
    </w:p>
    <w:p>
      <w:pPr>
        <w:ind w:left="0" w:firstLine="422"/>
        <w:spacing w:line="360" w:lineRule="auto"/>
        <w:tabs>
          <w:tab w:val="left" w:pos="420" w:leader="none"/>
          <w:tab w:val="left" w:pos="540" w:leader="none"/>
        </w:tabs>
        <w:rPr>
          <w:rFonts w:ascii="宋体" w:hAnsi="宋体"/>
          <w:b/>
          <w:bCs/>
          <w:color w:val="000000"/>
          <w:sz w:val="21"/>
          <w:szCs w:val="21"/>
        </w:rPr>
      </w:pPr>
      <w:r>
        <w:rPr>
          <w:rFonts w:hint="eastAsia" w:ascii="宋体" w:hAnsi="宋体"/>
          <w:b/>
          <w:bCs/>
          <w:color w:val="000000"/>
          <w:sz w:val="21"/>
          <w:szCs w:val="21"/>
        </w:rPr>
        <w:t xml:space="preserve">消控室值班人员：</w:t>
      </w:r>
      <w:r>
        <w:rPr>
          <w:rFonts w:hint="eastAsia" w:ascii="宋体" w:hAnsi="宋体"/>
          <w:b/>
          <w:bCs/>
          <w:color w:val="000000"/>
          <w:sz w:val="21"/>
          <w:szCs w:val="21"/>
        </w:rPr>
        <w:t xml:space="preserve">消防设</w:t>
      </w:r>
      <w:r>
        <w:rPr>
          <w:rFonts w:hint="eastAsia" w:ascii="宋体" w:hAnsi="宋体"/>
          <w:b/>
          <w:bCs/>
          <w:color w:val="000000"/>
          <w:sz w:val="21"/>
          <w:szCs w:val="21"/>
        </w:rPr>
        <w:t xml:space="preserve">施操作员或建（构）筑物消防员证书</w:t>
      </w:r>
      <w:r>
        <w:rPr>
          <w:rFonts w:hint="eastAsia" w:ascii="宋体" w:hAnsi="宋体"/>
          <w:b/>
          <w:bCs/>
          <w:color w:val="000000"/>
          <w:sz w:val="21"/>
          <w:szCs w:val="21"/>
        </w:rPr>
        <w:t xml:space="preserve">；</w:t>
      </w:r>
      <w:r/>
    </w:p>
    <w:p>
      <w:pPr>
        <w:ind w:left="0" w:firstLine="422"/>
        <w:spacing w:line="360" w:lineRule="auto"/>
        <w:tabs>
          <w:tab w:val="left" w:pos="420" w:leader="none"/>
          <w:tab w:val="left" w:pos="540" w:leader="none"/>
        </w:tabs>
        <w:rPr>
          <w:rFonts w:ascii="宋体" w:hAnsi="宋体"/>
          <w:b/>
          <w:bCs/>
          <w:color w:val="000000"/>
          <w:sz w:val="21"/>
          <w:szCs w:val="21"/>
        </w:rPr>
      </w:pPr>
      <w:r>
        <w:rPr>
          <w:rFonts w:hint="eastAsia" w:ascii="宋体" w:hAnsi="宋体"/>
          <w:b/>
          <w:bCs/>
          <w:color w:val="000000"/>
          <w:sz w:val="21"/>
          <w:szCs w:val="21"/>
        </w:rPr>
        <w:t xml:space="preserve">仓库管理员</w:t>
      </w:r>
      <w:r>
        <w:rPr>
          <w:rFonts w:hint="eastAsia" w:ascii="宋体" w:hAnsi="宋体"/>
          <w:b/>
          <w:bCs/>
          <w:color w:val="000000"/>
          <w:sz w:val="21"/>
          <w:szCs w:val="21"/>
        </w:rPr>
        <w:t xml:space="preserve">、图书管理员</w:t>
      </w:r>
      <w:r>
        <w:rPr>
          <w:rFonts w:hint="eastAsia" w:ascii="宋体" w:hAnsi="宋体"/>
          <w:b/>
          <w:bCs/>
          <w:color w:val="000000"/>
          <w:sz w:val="21"/>
          <w:szCs w:val="21"/>
        </w:rPr>
        <w:t xml:space="preserve">：</w:t>
      </w:r>
      <w:r>
        <w:rPr>
          <w:rFonts w:hint="eastAsia" w:ascii="宋体" w:hAnsi="宋体"/>
          <w:b/>
          <w:bCs/>
          <w:color w:val="000000"/>
          <w:sz w:val="21"/>
          <w:szCs w:val="21"/>
        </w:rPr>
        <w:t xml:space="preserve">提供身份证扫描件</w:t>
      </w:r>
      <w:bookmarkEnd w:id="129"/>
      <w:r/>
      <w:bookmarkEnd w:id="130"/>
      <w:r>
        <w:rPr>
          <w:rFonts w:hint="eastAsia" w:ascii="宋体" w:hAnsi="宋体"/>
          <w:b/>
          <w:bCs/>
          <w:color w:val="000000"/>
          <w:sz w:val="21"/>
          <w:szCs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注：中标单位更替人员需经甲方同意后方可更替。</w:t>
      </w:r>
      <w:r/>
    </w:p>
    <w:p>
      <w:pPr>
        <w:ind w:left="0" w:firstLine="422"/>
        <w:spacing w:line="360" w:lineRule="auto"/>
        <w:tabs>
          <w:tab w:val="left" w:pos="420" w:leader="none"/>
          <w:tab w:val="left" w:pos="540" w:leader="none"/>
        </w:tabs>
        <w:rPr>
          <w:rFonts w:ascii="宋体" w:hAnsi="宋体"/>
          <w:b/>
          <w:sz w:val="21"/>
          <w:szCs w:val="21"/>
        </w:rPr>
      </w:pPr>
      <w:r>
        <w:rPr>
          <w:rFonts w:ascii="宋体" w:hAnsi="宋体"/>
          <w:b/>
          <w:sz w:val="21"/>
          <w:szCs w:val="21"/>
        </w:rPr>
        <w:t xml:space="preserve">3.</w:t>
      </w:r>
      <w:r>
        <w:rPr>
          <w:rFonts w:hint="eastAsia" w:ascii="宋体" w:hAnsi="宋体"/>
          <w:b/>
          <w:sz w:val="21"/>
          <w:szCs w:val="21"/>
        </w:rPr>
        <w:t xml:space="preserve">服务标准</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3.1工作要求，除常规以外：</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（1）巡更（停留时间等不得低于甲方要求）。</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（2）公共场所的开关门（按照甲方要求）。</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（3）校园周边的交通疏导。</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（4）大型活动的人员队伍配备（年轻化、专业化、整齐划）。</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（5）保安器械配件的到位。（需列出详细配件）</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（6）人员培训（防控、防爆、消防），定期按甲方需求实施培训演练，并建章立制。</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（7）文书档案（日常道路引导方案、应急预案、人员培训）的规范。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（8）严格遵守校园规章制度（手机、抽烟、仪容仪表、个人卫生等）。</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（9）不得接受家长及访客的礼物。</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（10）配合学校完成消防、反恐防、防震和灾害性疏散演练，并编制相关的技术方案。</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3.2各岗位职责</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3.2.1项目经理巡检职责</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① 定期与不定期的对本项目进行岗位抽查巡检工作，对本校区的保安队员的工作情况进行检查，发现问题及时处理、更正，提高保安服务质量。</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② 针对重点单位、重点区域定期开展检查工作，发现安全隐患及时通知校方有关领导，并与校方共同将隐患排除，避免事故发生。</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③ 对校区的夜班执勤情况进行不定期的抽查，严格杜绝夜班保安队员工作质量差、睡岗、脱岗等违纪现象发生，切实保障夜间学校的财产、设施、设备的安全，提高保安服务工作的质量。</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④ 每周对本校区的白天、夜间的工作情况抽查，每周不低于2次。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⑤ 接受由公司质检部门组织的对本校区保安工作质量进行的抽查，每月不低于2次。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⑥ 通过巡检，对各个保安队员进行工作质量的考核，对工作中存在一般问题的队员加强培训，对工作中存在严重失职的队员坚决予以辞退，严格把控各个保安的工作服务质量。</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⑦须熟悉和掌握相关急救知识，遇到紧急情况能开展救护活动。</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3.2.2保安员岗位职责</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① 严格遵守并执行公司制度的各项规章制度。</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② 注意仪容仪表，并做到严肃礼貌，尊重领导、尊敬他人，爱岗敬业，见到校方领导必须敬礼。同事之间相互尊重、团结友爱、互帮互助。</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③ 当班期间，不得擅离职守、串岗、不得与他人闲聊，禁止吸烟、喝酒，禁止吃零食，不做与工作无关的事情，禁止任何理由使用</w:t>
      </w:r>
      <w:r>
        <w:rPr>
          <w:rFonts w:hint="eastAsia" w:ascii="宋体" w:hAnsi="宋体"/>
          <w:sz w:val="21"/>
          <w:szCs w:val="21"/>
        </w:rPr>
        <w:t xml:space="preserve">并</w:t>
      </w:r>
      <w:r>
        <w:rPr>
          <w:rFonts w:hint="eastAsia" w:ascii="宋体" w:hAnsi="宋体"/>
          <w:sz w:val="21"/>
          <w:szCs w:val="21"/>
        </w:rPr>
        <w:t xml:space="preserve">玩手机。</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④ 落实各项安全保卫责任制度，对各种可能发生的事件进行积极地防范，维护校区正常的教学与办公秩序。为校方创造安全、可靠的 工作办公环境。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⑤ 切实做好校区内各设施设备的监管与管理，做好记录归档，并对设备设施的损坏情况及时向上汇报。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⑥ 切实做好钥匙管理与管控，定期检查各门锁的状况，做到认真记录，对门锁损坏情况及时向上汇报。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⑦ 切实做好进出校区的车辆管理与控制，做到出入有序。</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⑧ 针对校区内的各种活动和会议，采取相应的安全保卫措施，并积极配合其他有关部门做好各项安保工作。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⑨认真做好校区内的巡逻工作，对各个区域内的校区资产和设备设施进行监管，妥善处理突发事件，并在工作值班日志内详细记录，并及时向上汇报。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⑩定期开展安全检查，及时发现安全隐患，发现问题及时处理，并积极配合各相关部门工作，切实做到防范于未然。</w:t>
      </w:r>
      <w:r/>
    </w:p>
    <w:p>
      <w:pPr>
        <w:ind w:left="0" w:firstLine="420"/>
        <w:spacing w:line="360" w:lineRule="auto"/>
        <w:tabs>
          <w:tab w:val="left" w:pos="420" w:leader="none"/>
        </w:tabs>
        <w:rPr>
          <w:rFonts w:ascii="宋体" w:hAnsi="宋体"/>
          <w:sz w:val="21"/>
          <w:szCs w:val="21"/>
        </w:rPr>
      </w:pPr>
      <w:r>
        <w:rPr>
          <w:rFonts w:ascii="Cambria Math" w:hAnsi="Cambria Math" w:cs="Cambria Math"/>
          <w:sz w:val="21"/>
          <w:szCs w:val="21"/>
        </w:rPr>
        <w:t xml:space="preserve">⑪</w:t>
      </w:r>
      <w:r>
        <w:rPr>
          <w:rFonts w:hint="eastAsia" w:ascii="宋体" w:hAnsi="宋体"/>
          <w:sz w:val="21"/>
          <w:szCs w:val="21"/>
        </w:rPr>
        <w:t xml:space="preserve"> 做好校区的日常安全保卫工作，对来访人员、车辆进行登记换证，禁止闲杂人员混入校区，防止校区的财物流失。</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3.3保安队员职业操守与劳动纪律</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（1）保安人员须按照国家规定穿戴统一的保安服装、佩带统一的保安标志并佩带胸卡，着装必须整洁、整齐，注意仪表、仪容，不得留胡须、蓄长发，上岗时不得戴墨镜；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（2）保安人员的车辆应按甲方要求在指定地点整齐停放；</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（3）保安人员在工作期间应坚守岗位、尽职尽责，不得擅离职守，不得闲聊、打闹，不得干私活，不得看书、看报、玩手机，不得下棋、打牌，不得会私客，不得酗酒、抽烟、打瞌睡；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（4）保安人员在工作期间应严格遵守作息制度，不得迟到、早退，不得脱岗、旷工；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（5）保安人员在工作期间应坚持文明服务、礼貌用语，处理问题要分清是非、坚持原则、实事求是、以理服人、态度和蔼，不讲污言秽语、不刁难群众，严禁打人、骂人、侮辱人格等侵权行为；</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（6）保安人员应遵纪守法、秉公办事，不得侵犯群众的合法权益，严禁以权谋私、徇私舞弊；</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（7）保安人员应认真维护好学校内的治安秩序，发现破坏、恶意污染或其它可疑情况以及发生的治安、刑事等案件要及时汇报、妥善处置，配合相关部门调查处理；</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（8）保安人员应做好详细的交接班记录、值班巡逻记录，以备检查；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9）保安人员上岗时未经许可不得擅自换岗，有事不能上岗者应提前一天向乙方管理人员请假，经批准方可换岗、离岗，同时乙方须向甲方汇报换岗情况，若甲方发现擅自换岗、离岗情况将严格按考核制度扣分；</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（10）保安人员相互之间应和睦相处，杜绝争吵、打骂等违纪现象；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（11）不得在学校内明火操作，不得使用大功率电器（电器使用须报甲方批准），节约用水用电。</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3.4保安岗位细则</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3.4.1门岗保安的岗位细则</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① 具体负责校区内出入口及周边地区的治安管理工作。按时上岗，仔细阅读上一班的执勤记录，了解处理前一班未解决事项。</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②严格按照规定控制管辖区人员进出，阻止无证人员、未经批准的外来人员进入管辖区。</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③负责、疏导出入口及周边车道上的车辆，认真做好进出辖区的车辆记录。</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④ 严禁各类人员将大宗易燃、易爆、易腐蚀的危险品带入管辖区。</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⑤为确保校方利益不受损失、进出货物须作登记，货物出门须凭校方开具的《出门证》方可放行。</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⑥ 岗位除必要的休息调整及其他工作需要外，应按指定的位置立定，不准脱岗，一旦发生事件，须严格按照规定程序执行。</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⑦发挥工作主动性，积极参加各项培训，服从当值领班及监控中心的指挥，搞好员工之间的团结，不折不扣地完成上级交办的其他任务。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3.4.2巡逻保安的岗位细则</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① 具体负责管辖区范围内的巡查工作。按时上岗，了解处理上一班的记录及未解决的事宜。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② 严格按照规定的巡查范围、路线进行巡查，并及时做好书面记录。</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③ 巡查时，必须做到眼要看（无不正常现象）、耳要听（无异常声响）、嘴要问（对可疑人员要询问）、手要勤（触摸检查）、脚要轻（身手敏捷）。</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④ 对巡逻中发现的各类问题要做好及时记录，及时处理，及时汇报；一旦发生突发事件，须严格按照规定程序执行。</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⑤ 加强对消防设施、设备、器材、标志等检查，确保其完整与安全。</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⑥ 对校区内违章停车现象要及时劝阻、制止、纠正，确保校区外围环境安全有序。</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⑦ 下岗前，认真做好记录并向下一班做好详细移交，做好本岗位区域的4S工作。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⑧ 发挥工作主动性，积极参加各项培训，服从当值领班及监控中心的指挥，搞好员工之间的团结，不折不扣完成上级交办的各项工作。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3.5其它要求</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（1）中标单位和委派人员应遵守国家法律法规及学校的规章制度，违者依法必究。</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（2）派驻人员应接受学校指导和管理，若不服从，及经考核不能胜任或有失职行为的保安人员，成交单位应在三天工作时间内调换人员。</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（3）派驻人员须统一服装，衣冠整洁且佩带工作卡，坚持文明服务、礼貌用语，不做有侮辱人格的侵权行为。</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（4）工作期间应坚守岗位、尽职尽责，不得擅离职守，不得做与工作无关的事，和睦相处。</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（5）认真维护好公共场所区域内的防火、防盗、治安秩序等工作，发现不安全因素立即查明原因，尽快排除险情并及时向上级汇报。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（6）不得在校园内明火操作，不得使用大功率电器，节约用水用电。</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（7）采购单位要求所有现场工作人员必须具备一年内有效的体检证明；成交后五天内将该证明提供给采购方。相关费用由投标供应商在报价中综合考虑。</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（8）上岗人员必须是没有违法犯罪记录的，在人员进场时须向采购单位提供该批人员无违法犯罪记录的证明材料。</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（9）保安部应每月进行一次消防演练和反恐防爆演练。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（10）</w:t>
      </w:r>
      <w:r>
        <w:rPr>
          <w:rFonts w:hint="eastAsia" w:ascii="宋体" w:hAnsi="宋体"/>
          <w:color w:val="000000"/>
          <w:sz w:val="21"/>
          <w:szCs w:val="21"/>
        </w:rPr>
        <w:t xml:space="preserve">消控室值班人员：</w:t>
      </w:r>
      <w:r>
        <w:rPr>
          <w:rFonts w:ascii="宋体" w:hAnsi="宋体"/>
          <w:sz w:val="21"/>
          <w:szCs w:val="21"/>
        </w:rPr>
        <w:t xml:space="preserve">应懂救援知识，紧急情况下能协助开展救援工作。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3.6其他说明</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（1）学校与派驻人员不发生任何劳动和雇佣关系，派驻人员由中标单位自行管理，中标单位和派驻人员应遵守安全操作规章制度，若发生人身伤害等工伤事故，由中标单位自负，与学校无关。</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（2）中标单位应为项目配备的安保人员数量必须达到或超过23人，配备的</w:t>
      </w:r>
      <w:r>
        <w:rPr>
          <w:rFonts w:hint="eastAsia" w:ascii="宋体" w:hAnsi="宋体"/>
          <w:color w:val="000000"/>
          <w:sz w:val="21"/>
          <w:szCs w:val="21"/>
        </w:rPr>
        <w:t xml:space="preserve">消控室值班人员</w:t>
      </w:r>
      <w:r>
        <w:rPr>
          <w:rFonts w:hint="eastAsia" w:ascii="宋体" w:hAnsi="宋体"/>
          <w:sz w:val="21"/>
          <w:szCs w:val="21"/>
        </w:rPr>
        <w:t xml:space="preserve">数量必须达到或超过8人，并达到上述人员配备标准的规定。</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（3）中标单位除按上述要求提供安保服务外，还应根据采购单位要求做好项目内其他安保工作。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（4）中标单位须将所驻派的保安人员保安员证件（消防员证件）、保险证明等复印件提供给校方。</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（5）派驻人员的教育、管理、培训由成交单位负责，主动了解学校整体布局以及保安要求。</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（6）派驻人员因事、病等原因缺勤，由中标单位负责调整补充。</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（7）因派驻人员工作失职或失误，造成学校或师生利益损失，经公安机关确认后，中标单位要作出相应赔偿，后果严重的要追究法律责任。</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（8）以上服务学校不提供工作餐。</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（9）加班费、法定节假日的加班费按国家有关规定费用一并包含在成交价中。</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（10）中标单位应为入驻项目的保安人员配备必要的装备（如电台、警棍、防护盾、雨衣、手套等）、设施（如警示带、套桶等）采购单位不承担相关费用；</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11）因中标单位管理不善，造成秩序维护工作范围内的设施、设备等损坏的，由直接责任人赔偿，若直接责任人因故无法赔偿的，采购单位有权要求成交单位负责赔偿损失，情节严重的可终止合同甚至诉诸法律。如遇采购单位办公场所调整或迁移等重大情况，采购单位将提前一个月告知成交单位，合同内容经双方协商调整直止终止。</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（12）其他</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EQ \o\ac(○,1)</w:instrText>
      </w:r>
      <w:r>
        <w:rPr>
          <w:rFonts w:hint="eastAsia" w:ascii="宋体" w:hAnsi="宋体"/>
          <w:sz w:val="21"/>
          <w:szCs w:val="21"/>
        </w:rPr>
        <w:fldChar w:fldCharType="end"/>
      </w:r>
      <w:r>
        <w:rPr>
          <w:rFonts w:hint="eastAsia" w:ascii="宋体" w:hAnsi="宋体"/>
          <w:sz w:val="21"/>
          <w:szCs w:val="21"/>
        </w:rPr>
        <w:t xml:space="preserve"> 投标单位必须按照《劳动法》及苏州市的有关规定配置工作人员数量，并支付工资、国假加班费和交纳正常的社会保险，不得安排工作人员超时限加班。</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EQ \o\ac(○,2)</w:instrText>
      </w:r>
      <w:r>
        <w:rPr>
          <w:rFonts w:hint="eastAsia" w:ascii="宋体" w:hAnsi="宋体"/>
          <w:sz w:val="21"/>
          <w:szCs w:val="21"/>
        </w:rPr>
        <w:fldChar w:fldCharType="end"/>
      </w:r>
      <w:r>
        <w:rPr>
          <w:rFonts w:hint="eastAsia" w:ascii="宋体" w:hAnsi="宋体"/>
          <w:sz w:val="21"/>
          <w:szCs w:val="21"/>
        </w:rPr>
        <w:t xml:space="preserve"> 校方可以提供的物业办公休息所需的办公场所、生活设施等（如桌椅凳、橱柜、电扇、空调等），但故意损坏、恶意使用或丢失的需全额赔偿。</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EQ \o\ac(○,3)</w:instrText>
      </w:r>
      <w:r>
        <w:rPr>
          <w:rFonts w:hint="eastAsia" w:ascii="宋体" w:hAnsi="宋体"/>
          <w:sz w:val="21"/>
          <w:szCs w:val="21"/>
        </w:rPr>
        <w:fldChar w:fldCharType="end"/>
      </w:r>
      <w:r>
        <w:rPr>
          <w:rFonts w:hint="eastAsia" w:ascii="宋体" w:hAnsi="宋体"/>
          <w:sz w:val="21"/>
          <w:szCs w:val="21"/>
        </w:rPr>
        <w:t xml:space="preserve"> 学校委派专门部门负责成交方日常工作的监管、协调、考核。</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（13）关于专用设备：中标单位须提供一定的专用设备驻校使用。并及时更新，以保证正常使用。保安人员除了可以使用学校配备的技防、物防设备。还应当配备：对讲机（不少于3部）、强光电筒、巡更机等。</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3.7保洁工作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3.7.1保洁工作时间要求：每周7天，每天8小时。保障校园道路、绿地、建筑周围、水面、垃圾箱等公共部位清洁卫生，垃圾收集等校园卫生工作。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3.7.2配备的仓库管理员，年龄低于40周岁。</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3.7.3保洁管理工作要求：</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（1）学生活动场地（操场、广场、景观绿化带、停车场等）</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要求：每天循环保洁，定人定点开放时间内巡回清扫、清除杂物，定期清洗。</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标准：地面、台阶，无明显泥沙污垢，无堆积物，无积水，无杂草。</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（2）绿化区域保洁</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要求：每天打扫一次，并及时清除、拾拣绿化带中的杂物。</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标准：绿化带中目视无白色垃圾、落叶堆积等污物。</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（3）公共区域保洁</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范围包括：走廊、楼梯、公共区域的地面、墙面和固定设备等。</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要求：地面每天上午打扫、拖拭1次，下午打扫、拖拭1次。楼梯扶手、橱窗等固定设备每周擦洗一次，墙面每半个月清理一次。其它时间定人定点巡回清扫、清除杂物，定期清洗。</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标准：目视干净，无积灰。</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（4）夜间需安排两名保洁，下班时间为各年级晚自习结束</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要求：厕所内无异味，无垃圾，台盆、地面无水渍。</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标准：垃圾箱周边及时清理，每月消毒一次。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（5）校内与校门口</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要求：每半月冲洗一次，及时排除沟内泥沙、污物等垃圾。</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标准：目视无污物，无杂草、青苔、污迹等，排水沟畅通，无堵塞。保持校牌整洁。</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（6）厕所的保洁要求</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要求：地面干燥，无水迹、无污迹、无虫蝇、无异味等；保持洗手池干净，空气中无异味。</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标准：厕所管理制度上墙，设备设施完好无损，厕所内外做到无纸屑、无果皮（核）、无污水或积水、无粪便、无垃圾、及其它废弃物等。厕所内部要保持完好，无乱刻乱画，做到地面洁净，屋顶及周围无尘土、灰吊、蛛网，无废弃物。厕所要经常清扫，每两天喷药消毒，做到无虫蝇、无臭味。污物筐及时处理，垃圾日产日清，保持环境整洁。</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（7）其他要求</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① 在以下期间和场所内，应积极配合学校做好卫生保洁及人员引导工作：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A.节假日：元旦、劳动节、春节、教师节、国庆节等；</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B.重大或临时性活动时，会议室、报告厅等活动场所的保洁、清理工作；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C.创建卫生城市，要求加强卫生保洁工作时。</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②相关地点及时疏通：</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A.雨天、台风季节要加强排水、排污疏通，及时清理污垢和地面积水。</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B.寒冷和下雪季节地面，特别是通道，冰迹、水迹、雪迹随时清除。</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③ 卫生保洁用具、设备等应及时清洁整理，按指定区域堆放。</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④垃圾分类管理工作。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⑤ 体育器械的清洁管理。</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⑥ 净水系统的外保洁。</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⑦ 环境卫生定期消毒、预防工作。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⑧ 工作日全部上班，每逢双休日、节假日的最后一天安排保洁员全部上班，走廊地面、厕所、清洁外围包干区进行保洁，暑假、寒假不少于2人值班，暑假学校大修等基建项目，需要全体上班。</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⑨ 所有保洁用具由成交单位提供（洗手液、卷纸和垃圾袋除外）。</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3.7.4管理要求</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（1）合同签订后所有上岗人员须经过专业培训，以了解学校整体布局以及保洁要求。</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（2）中标单位及其委派的服务人员应遵守国家法律法规及学校的规章制度，违者依法必究。</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（3）派驻人员应接受学校指导和管理，若不服从，及经考核不能胜任或有失职行为的保洁人员，中标单位应在三天工作时间内调换人员。</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（4）派驻人员因事、病等原因缺勤，由中标单位负责调整补充。</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（5）学校与派驻人员不发生任何劳动和雇佣关系，派驻人员由中标方自行管理，中标方和派驻人员应遵守安全操作规章制度，若发生人身伤害等工伤事故，由中标方自负，与学校无涉。</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（6）中标单位应提供一定的专用设备驻校使用。并及时更新，以保证正常使用。</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（7）因派驻人员工作失职或失误，造成学校利益损失，经公安机关确认后，中标单位要作出相应赔偿，后果严重的要追究法律责任。</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（8）中标单位保洁管理如不符合或达不到学校的要求，学校书面告知成交单位整改；若经整改后仍不能达到学校要求，学校有权终止合同，并无需支付因终止合同而产生的相关费用。</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（9）中标单位及其服务人员须服从学校管理，在检查中发现礼节礼貌、仪表仪容、工作质量、服务态度、执行制度等方面存在的问题，学校考核程序见附则。</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（10）保洁人员要注重文明礼仪，要求如下：</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① 仪表整洁，穿着统一的工作制服、佩戴工作吊卡。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② 必须提前15分钟到校（工作时间为6：30-16：00），做好前期准备工作，如检查工具是否配带完备、工具性能是否良好等准备工作。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③ 进入现场后对施工场所进行巡视，由领班按场地情况和施工内容进行具体的工作安排。</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④ 安全、文明施工，严格按照施工的安全性和规范性操作，保质保量完成施工内容。</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⑤ 在工作现场不准吸烟、用餐、喝茶、大声喧哗，以免影响客户；不准翻阅、乱动校方的任何东西，以保证校方的财产安全无损。</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⑥ 不得在校园内明火操作，不得使用大功率电器，节约用水用电。</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⑦工作结束后，先由领班进行全面检查，再请客户进行验收以校方的满意程度为标准。</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（11）规定不能执行的惩治措施：</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3.7.5关于专用设备</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（1）中标单位须提供一定的专用设备驻校使用。并及时更新，以保证正常使用。</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（2）保洁工作中所需的物品（如低值易耗品、工具及相关设备，卫生纸和洗手液除外）包含在总报价中，但要附有明细。</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3.7.6其它要求</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（1）由中标单位为其配置的所有工作人员提供经采购单位确认的统一工作服；采购单位要求所有现场工作人员必须具备一年内有效的体检证明；</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（2）校方可适当提供办公用房和通讯电话线路，但电话月租和通话费由中标单位自理。</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（3）投标单位必须按照《劳动法》及苏州市的有关规定配置工作人员数量，并支付工资、国假加班费和交纳正常的社会保险，不得安排工作人员超时限加班。</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（4）校方可以提供的物业办公休息所需的办公场所、生活设施等（如桌椅凳、橱柜、电扇、空调等），但故意损坏、恶意使用或丢失的需全额赔偿。</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（5）保洁部分报价不含垃圾运输费用。</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（6）学校对当班人员不提供工作午餐。</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（7）学校委派专门部门负责成交方日常工作的监管、协调、考核。</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（8）学校与派驻人员不发生任何劳动和雇佣关系，派驻人员由中标单位自行管理，中标单位和派驻人员应遵守安全操作规章制度，若发生人身伤害等工伤事故，由中标位自负，与本校无涉。</w:t>
      </w:r>
      <w:r/>
    </w:p>
    <w:p>
      <w:pPr>
        <w:ind w:left="0" w:firstLine="420"/>
        <w:spacing w:line="360" w:lineRule="auto"/>
        <w:rPr>
          <w:rFonts w:ascii="宋体" w:hAnsi="宋体"/>
          <w:sz w:val="21"/>
          <w:szCs w:val="21"/>
        </w:rPr>
      </w:pPr>
      <w:r>
        <w:rPr>
          <w:rFonts w:hint="eastAsia" w:ascii="宋体" w:hAnsi="宋体"/>
          <w:sz w:val="21"/>
          <w:szCs w:val="21"/>
        </w:rPr>
        <w:t xml:space="preserve">（9）其它重要大型活动如另需加派人员的，按照国家法定加班费另行结算。</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（三）商务要求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1.履约期限：</w:t>
      </w:r>
      <w:r>
        <w:rPr>
          <w:rFonts w:hint="eastAsia" w:ascii="宋体" w:hAnsi="宋体"/>
          <w:bCs/>
          <w:sz w:val="21"/>
          <w:szCs w:val="21"/>
        </w:rPr>
        <w:t xml:space="preserve">自合同签订之日起一年。</w:t>
      </w:r>
      <w:r/>
    </w:p>
    <w:p>
      <w:pPr>
        <w:ind w:left="0" w:firstLine="420"/>
        <w:spacing w:line="360" w:lineRule="auto"/>
        <w:widowControl w:val="off"/>
        <w:rPr>
          <w:rFonts w:ascii="宋体" w:hAnsi="宋体"/>
          <w:sz w:val="21"/>
          <w:szCs w:val="21"/>
        </w:rPr>
      </w:pPr>
      <w:r>
        <w:rPr>
          <w:rFonts w:hint="eastAsia" w:ascii="宋体" w:hAnsi="宋体"/>
          <w:sz w:val="21"/>
          <w:szCs w:val="21"/>
        </w:rPr>
        <w:t xml:space="preserve">2.付款方式：（1）自合同签订后甲方支付乙方中标金额的30%作为预付款。剩余款项按月度结算，直到服务期满。甲方需在每个结算周期结束并收到乙方开具的合法发票后，15个工作日内一次性结算付清( 具体以财政拨款为准)。每月度应结算的物业管理费=(中标总价-预付款)÷12</w:t>
      </w:r>
      <w:r>
        <w:rPr>
          <w:rFonts w:ascii="宋体" w:hAnsi="宋体"/>
          <w:sz w:val="21"/>
          <w:szCs w:val="21"/>
        </w:rPr>
        <w:t xml:space="preserve">-</w:t>
      </w:r>
      <w:r>
        <w:rPr>
          <w:rFonts w:hint="eastAsia" w:ascii="宋体" w:hAnsi="宋体"/>
          <w:sz w:val="21"/>
          <w:szCs w:val="21"/>
        </w:rPr>
        <w:t xml:space="preserve">考核扣款</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（2）在签订合同时，乙方明确表示无需预付款或者主动要求降低预付款比例的，甲方可不适用上述关于预付款的规定。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（3）按照《江苏省财政厅国家金融监管总局江苏监管局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3.根据国家现行税法对甲方征收的与本合同有关的税费均由甲方承担；根据国家现行税法对乙方征收的与本合同有关的一切税费均由乙方承担。如乙方在履约过程中产生额外的收益，归甲方所有。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4.考核办法：具体详见第七章“物业服务管理考核评分”</w:t>
      </w:r>
      <w:r/>
    </w:p>
    <w:p>
      <w:pPr>
        <w:ind w:left="0" w:firstLine="422"/>
        <w:spacing w:line="360" w:lineRule="auto"/>
        <w:tabs>
          <w:tab w:val="left" w:pos="420" w:leader="none"/>
          <w:tab w:val="left" w:pos="540" w:leader="none"/>
        </w:tabs>
        <w:rPr>
          <w:rFonts w:ascii="宋体" w:hAnsi="宋体" w:cs="Times New Roman"/>
          <w:b/>
          <w:color w:val="000000"/>
          <w:sz w:val="21"/>
          <w:szCs w:val="21"/>
        </w:rPr>
      </w:pPr>
      <w:r>
        <w:rPr>
          <w:rFonts w:hint="eastAsia" w:ascii="宋体" w:hAnsi="宋体"/>
          <w:b/>
          <w:sz w:val="21"/>
          <w:szCs w:val="21"/>
        </w:rPr>
        <w:t xml:space="preserve">（四）</w:t>
      </w:r>
      <w:r>
        <w:rPr>
          <w:rFonts w:hint="eastAsia" w:ascii="宋体" w:hAnsi="宋体" w:cs="Times New Roman"/>
          <w:b/>
          <w:color w:val="000000"/>
          <w:sz w:val="21"/>
          <w:szCs w:val="21"/>
        </w:rPr>
        <w:t xml:space="preserve">管理服务制度</w:t>
      </w:r>
      <w:r/>
    </w:p>
    <w:p>
      <w:pPr>
        <w:ind w:left="0" w:firstLine="420"/>
        <w:spacing w:line="360" w:lineRule="auto"/>
        <w:tabs>
          <w:tab w:val="left" w:pos="420" w:leader="none"/>
          <w:tab w:val="left" w:pos="540" w:leader="none"/>
        </w:tabs>
        <w:rPr>
          <w:rFonts w:ascii="宋体" w:hAnsi="宋体" w:cs="Times New Roman"/>
          <w:color w:val="000000"/>
          <w:sz w:val="21"/>
          <w:szCs w:val="21"/>
        </w:rPr>
      </w:pPr>
      <w:r>
        <w:rPr>
          <w:rFonts w:hint="eastAsia" w:ascii="宋体" w:hAnsi="宋体" w:cs="Times New Roman"/>
          <w:color w:val="000000"/>
          <w:sz w:val="21"/>
          <w:szCs w:val="21"/>
        </w:rPr>
        <w:t xml:space="preserve">投标人根据本项目特点，制定下列管理服务制度。</w:t>
      </w:r>
      <w:r/>
    </w:p>
    <w:p>
      <w:pPr>
        <w:ind w:left="0" w:firstLine="420"/>
        <w:spacing w:line="360" w:lineRule="auto"/>
        <w:tabs>
          <w:tab w:val="left" w:pos="420" w:leader="none"/>
          <w:tab w:val="left" w:pos="540" w:leader="none"/>
        </w:tabs>
        <w:rPr>
          <w:rFonts w:ascii="宋体" w:hAnsi="宋体" w:cs="Times New Roman"/>
          <w:color w:val="000000"/>
          <w:sz w:val="21"/>
          <w:szCs w:val="21"/>
        </w:rPr>
      </w:pPr>
      <w:r>
        <w:rPr>
          <w:rFonts w:ascii="宋体" w:hAnsi="宋体" w:cs="Times New Roman"/>
          <w:color w:val="000000"/>
          <w:sz w:val="21"/>
          <w:szCs w:val="21"/>
        </w:rPr>
        <w:t xml:space="preserve">1.</w:t>
      </w:r>
      <w:r>
        <w:rPr>
          <w:rFonts w:hint="eastAsia" w:ascii="宋体" w:hAnsi="宋体" w:cs="Times New Roman"/>
          <w:color w:val="000000"/>
          <w:sz w:val="21"/>
          <w:szCs w:val="21"/>
        </w:rPr>
        <w:t xml:space="preserve">项目培训制度；（包括但不限于保安培训管理、保洁培训管理、规范培训流程及管理等）</w:t>
      </w:r>
      <w:r/>
    </w:p>
    <w:p>
      <w:pPr>
        <w:ind w:left="0" w:firstLine="420"/>
        <w:spacing w:line="360" w:lineRule="auto"/>
        <w:tabs>
          <w:tab w:val="left" w:pos="420" w:leader="none"/>
          <w:tab w:val="left" w:pos="540" w:leader="none"/>
        </w:tabs>
        <w:rPr>
          <w:rFonts w:ascii="宋体" w:hAnsi="宋体"/>
          <w:color w:val="000000"/>
          <w:sz w:val="21"/>
          <w:szCs w:val="21"/>
          <w:lang w:bidi="ar"/>
        </w:rPr>
      </w:pPr>
      <w:r>
        <w:rPr>
          <w:rFonts w:hint="eastAsia" w:ascii="宋体" w:hAnsi="宋体"/>
          <w:color w:val="000000"/>
          <w:sz w:val="21"/>
          <w:szCs w:val="21"/>
          <w:lang w:bidi="ar"/>
        </w:rPr>
        <w:t xml:space="preserve">2.项目考核制度；（包括但不限于保洁考核管理、保安考核管理、项目日常运行管理等）</w:t>
      </w:r>
      <w:r/>
    </w:p>
    <w:p>
      <w:pPr>
        <w:ind w:left="0" w:firstLine="420"/>
        <w:spacing w:line="360" w:lineRule="auto"/>
        <w:tabs>
          <w:tab w:val="left" w:pos="420" w:leader="none"/>
          <w:tab w:val="left" w:pos="540" w:leader="none"/>
        </w:tabs>
        <w:rPr>
          <w:rFonts w:ascii="宋体" w:hAnsi="宋体" w:cs="Times New Roman"/>
          <w:color w:val="000000"/>
          <w:sz w:val="21"/>
          <w:szCs w:val="21"/>
        </w:rPr>
      </w:pPr>
      <w:r>
        <w:rPr>
          <w:rFonts w:hint="eastAsia" w:ascii="宋体" w:hAnsi="宋体"/>
          <w:color w:val="000000"/>
          <w:sz w:val="21"/>
          <w:szCs w:val="21"/>
          <w:lang w:bidi="ar"/>
        </w:rPr>
        <w:t xml:space="preserve">3.保洁部门服务管理制度；（包括但不限于作业规范、清洁工具与设备管理、监督与考核等）</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cs="Times New Roman"/>
          <w:color w:val="000000"/>
          <w:sz w:val="21"/>
          <w:szCs w:val="21"/>
        </w:rPr>
        <w:t xml:space="preserve">4</w:t>
      </w:r>
      <w:r>
        <w:rPr>
          <w:rFonts w:ascii="宋体" w:hAnsi="宋体" w:cs="Times New Roman"/>
          <w:color w:val="000000"/>
          <w:sz w:val="21"/>
          <w:szCs w:val="21"/>
        </w:rPr>
        <w:t xml:space="preserve">.</w:t>
      </w:r>
      <w:r>
        <w:rPr>
          <w:rFonts w:hint="eastAsia" w:ascii="宋体" w:hAnsi="宋体" w:cs="Times New Roman"/>
          <w:color w:val="000000"/>
          <w:sz w:val="21"/>
          <w:szCs w:val="21"/>
        </w:rPr>
        <w:t xml:space="preserve">保安部门服务管理制度；（包括但不限于维修管理、安全管理、设备日常运行与维护等）</w:t>
      </w:r>
      <w:r/>
    </w:p>
    <w:p>
      <w:pPr>
        <w:ind w:left="0" w:firstLine="420"/>
        <w:spacing w:line="360" w:lineRule="auto"/>
        <w:tabs>
          <w:tab w:val="left" w:pos="408" w:leader="none"/>
          <w:tab w:val="left" w:pos="420" w:leader="none"/>
        </w:tabs>
        <w:rPr>
          <w:rFonts w:ascii="宋体" w:hAnsi="宋体"/>
          <w:sz w:val="21"/>
          <w:szCs w:val="21"/>
        </w:rPr>
      </w:pPr>
      <w:r>
        <w:rPr>
          <w:rFonts w:hint="eastAsia" w:ascii="宋体" w:hAnsi="宋体"/>
          <w:sz w:val="21"/>
          <w:szCs w:val="21"/>
        </w:rPr>
        <w:t xml:space="preserve">5.消防服务管理制度；（包括但不限于消防设备管理、消防设备日常运行与维护、强化消防服务管理等）</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（五）管理服务方案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color w:val="000000"/>
          <w:sz w:val="21"/>
          <w:szCs w:val="21"/>
        </w:rPr>
        <w:t xml:space="preserve">投标人根据本项目特点，制定下列管理服务方案。</w:t>
      </w:r>
      <w:r/>
    </w:p>
    <w:p>
      <w:pPr>
        <w:ind w:left="0" w:firstLine="420"/>
        <w:spacing w:line="360" w:lineRule="auto"/>
        <w:tabs>
          <w:tab w:val="left" w:pos="420" w:leader="none"/>
          <w:tab w:val="left" w:pos="540" w:leader="none"/>
        </w:tabs>
        <w:rPr>
          <w:rFonts w:ascii="宋体" w:hAnsi="宋体"/>
          <w:color w:val="000000"/>
          <w:sz w:val="21"/>
          <w:szCs w:val="21"/>
          <w:lang w:bidi="ar"/>
        </w:rPr>
      </w:pPr>
      <w:r>
        <w:rPr>
          <w:rFonts w:ascii="宋体" w:hAnsi="宋体" w:cs="Times New Roman"/>
          <w:color w:val="000000"/>
          <w:sz w:val="21"/>
          <w:szCs w:val="21"/>
        </w:rPr>
        <w:t xml:space="preserve">1.</w:t>
      </w:r>
      <w:r>
        <w:rPr>
          <w:rFonts w:hint="eastAsia" w:ascii="宋体" w:hAnsi="宋体"/>
          <w:color w:val="000000"/>
          <w:sz w:val="21"/>
          <w:szCs w:val="21"/>
          <w:lang w:bidi="ar"/>
        </w:rPr>
        <w:t xml:space="preserve">保洁、保安服务整体方案比较；（包括但不限于人员配置与分工方案、清洁流程方案、安保流程方案等）</w:t>
      </w:r>
      <w:r/>
    </w:p>
    <w:p>
      <w:pPr>
        <w:ind w:left="0" w:firstLine="420"/>
        <w:spacing w:line="360" w:lineRule="auto"/>
        <w:tabs>
          <w:tab w:val="left" w:pos="420" w:leader="none"/>
          <w:tab w:val="left" w:pos="540" w:leader="none"/>
        </w:tabs>
        <w:rPr>
          <w:rFonts w:ascii="宋体" w:hAnsi="宋体"/>
          <w:color w:val="000000"/>
          <w:sz w:val="21"/>
          <w:szCs w:val="21"/>
          <w:lang w:bidi="ar"/>
        </w:rPr>
      </w:pPr>
      <w:r>
        <w:rPr>
          <w:rFonts w:ascii="宋体" w:hAnsi="宋体" w:cs="Times New Roman"/>
          <w:color w:val="000000"/>
          <w:sz w:val="21"/>
          <w:szCs w:val="21"/>
        </w:rPr>
        <w:t xml:space="preserve">2.</w:t>
      </w:r>
      <w:r>
        <w:rPr>
          <w:rFonts w:hint="eastAsia" w:ascii="宋体" w:hAnsi="宋体"/>
          <w:color w:val="000000"/>
          <w:sz w:val="21"/>
          <w:szCs w:val="21"/>
          <w:lang w:bidi="ar"/>
        </w:rPr>
        <w:t xml:space="preserve">消防维护管理方案；（包括但不限于维护保养方案、巡检内容方案、故障相应机制方案等）</w:t>
      </w:r>
      <w:r/>
    </w:p>
    <w:p>
      <w:pPr>
        <w:ind w:left="0" w:firstLine="420"/>
        <w:spacing w:line="360" w:lineRule="auto"/>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3.自然灾害事故应急处理方案(包括但不限于应对台风、防汛、恶劣天气状况方案等)</w:t>
      </w:r>
      <w:r/>
    </w:p>
    <w:p>
      <w:pPr>
        <w:ind w:left="0" w:firstLine="420"/>
        <w:spacing w:line="360" w:lineRule="auto"/>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4.应急管理方案（包括但不限于人员及财产损失方案、组织管理方案、有效处理流程方案等）</w:t>
      </w:r>
      <w:r/>
    </w:p>
    <w:p>
      <w:pPr>
        <w:ind w:left="0" w:firstLine="420"/>
        <w:spacing w:line="360" w:lineRule="auto"/>
        <w:rPr>
          <w:rFonts w:ascii="宋体" w:hAnsi="宋体"/>
          <w:b/>
          <w:sz w:val="21"/>
          <w:szCs w:val="21"/>
        </w:rPr>
      </w:pPr>
      <w:r>
        <w:rPr>
          <w:rFonts w:hint="eastAsia" w:ascii="宋体" w:hAnsi="宋体" w:cs="Times New Roman"/>
          <w:color w:val="000000"/>
          <w:sz w:val="21"/>
          <w:szCs w:val="21"/>
          <w:lang w:bidi="ar"/>
        </w:rPr>
        <w:t xml:space="preserve">5.进退场交接方案（包括但不限于岗位对接方案、服务优化与提升方案等）</w:t>
      </w:r>
      <w:r/>
    </w:p>
    <w:p>
      <w:pPr>
        <w:ind w:left="0" w:firstLine="422"/>
        <w:spacing w:line="360" w:lineRule="auto"/>
        <w:rPr>
          <w:rFonts w:ascii="宋体" w:hAnsi="宋体"/>
          <w:b/>
          <w:sz w:val="21"/>
          <w:szCs w:val="21"/>
        </w:rPr>
      </w:pPr>
      <w:r>
        <w:rPr>
          <w:rFonts w:hint="eastAsia" w:ascii="宋体" w:hAnsi="宋体"/>
          <w:b/>
          <w:sz w:val="21"/>
          <w:szCs w:val="21"/>
        </w:rPr>
        <w:t xml:space="preserve">（六</w:t>
      </w:r>
      <w:r>
        <w:rPr>
          <w:rFonts w:hint="eastAsia" w:ascii="宋体" w:hAnsi="宋体"/>
          <w:b/>
          <w:sz w:val="21"/>
          <w:szCs w:val="21"/>
        </w:rPr>
        <w:t xml:space="preserve">）其他要求：</w:t>
      </w:r>
      <w:r>
        <w:rPr>
          <w:rFonts w:ascii="宋体" w:hAnsi="宋体"/>
          <w:b/>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1.工作场地</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2.服务所需用品</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5.中标供应商应按国家和当地政府有关劳动法规、条例，向项目管理服务人员提供相应工种的劳动工资、加班工资、劳动保护等待遇。</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6.中标供应商应有整体项目管理、培训、考核；有保洁部门、保安部门；有消防管理、保洁服务管理、保安服务管理、消防维护管理、应急管理、进退场交接制度等。</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七、综合说明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八、政府采购政策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中小微</w:t>
      </w:r>
      <w:r>
        <w:rPr>
          <w:rFonts w:hint="eastAsia" w:ascii="宋体" w:hAnsi="宋体"/>
          <w:sz w:val="21"/>
          <w:szCs w:val="21"/>
        </w:rPr>
        <w:t xml:space="preserve">企业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szCs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szCs w:val="21"/>
        </w:rPr>
      </w:pPr>
      <w:r>
        <w:rPr>
          <w:rFonts w:hint="eastAsia" w:ascii="宋体" w:hAnsi="宋体"/>
          <w:b/>
          <w:sz w:val="21"/>
          <w:szCs w:val="21"/>
        </w:rPr>
        <w:t xml:space="preserve">根据《政府采购促进中小企业发展管理办法》（财库〔2020〕4</w:t>
      </w:r>
      <w:r>
        <w:rPr>
          <w:rFonts w:hint="eastAsia" w:ascii="宋体" w:hAnsi="宋体" w:cs="Times New Roman"/>
          <w:b/>
          <w:sz w:val="21"/>
          <w:szCs w:val="21"/>
        </w:rPr>
        <w:t xml:space="preserve">6号）及《中小企业划型标准规定》（工信部联企业〔2011〕300号），本采购标的对应的中小企业划分标准所属行业为：</w:t>
      </w:r>
      <w:r>
        <w:rPr>
          <w:rFonts w:hint="eastAsia" w:ascii="宋体" w:hAnsi="宋体" w:cs="Times New Roman"/>
          <w:b/>
          <w:sz w:val="21"/>
          <w:szCs w:val="21"/>
          <w:highlight w:val="yellow"/>
        </w:rPr>
        <w:t xml:space="preserve">物业管理</w:t>
      </w:r>
      <w:r>
        <w:rPr>
          <w:rFonts w:hint="eastAsia" w:ascii="宋体" w:hAnsi="宋体" w:cs="Times New Roman"/>
          <w:b/>
          <w:sz w:val="21"/>
          <w:szCs w:val="21"/>
        </w:rPr>
        <w:t xml:space="preserve">。</w:t>
      </w:r>
      <w:r/>
    </w:p>
    <w:p>
      <w:pPr>
        <w:ind w:left="0" w:firstLine="420"/>
        <w:spacing w:line="360" w:lineRule="auto"/>
        <w:tabs>
          <w:tab w:val="left" w:pos="567"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.残疾人福利性单位</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4.绿色采购</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szCs w:val="21"/>
        </w:rPr>
        <w:t xml:space="preserve">。</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十、</w:t>
      </w:r>
      <w:r>
        <w:rPr>
          <w:rFonts w:ascii="宋体" w:hAnsi="宋体"/>
          <w:sz w:val="21"/>
          <w:szCs w:val="21"/>
        </w:rPr>
        <w:t xml:space="preserve">凡涉及招标文件的补充说明和修改，均以网上发布的通知为准。</w:t>
      </w:r>
      <w:r/>
    </w:p>
    <w:p>
      <w:pPr>
        <w:pStyle w:val="857"/>
        <w:ind w:left="0" w:firstLine="422"/>
        <w:jc w:val="center"/>
        <w:spacing w:before="0" w:after="0" w:line="360" w:lineRule="auto"/>
        <w:rPr>
          <w:rFonts w:ascii="宋体" w:hAnsi="宋体"/>
          <w:b/>
          <w:sz w:val="44"/>
          <w:szCs w:val="22"/>
        </w:rPr>
      </w:pPr>
      <w:r/>
      <w:bookmarkStart w:id="132" w:name="_Toc11789"/>
      <w:r/>
      <w:bookmarkStart w:id="133" w:name="_Toc5111"/>
      <w:r/>
      <w:bookmarkStart w:id="134" w:name="_Hlk55741158"/>
      <w:r>
        <w:rPr>
          <w:rFonts w:hint="eastAsia" w:ascii="宋体" w:hAnsi="宋体"/>
          <w:b/>
          <w:sz w:val="21"/>
          <w:szCs w:val="21"/>
        </w:rPr>
        <w:br w:type="page" w:clear="all"/>
      </w:r>
      <w:bookmarkStart w:id="135" w:name="_Toc165274522"/>
      <w:r>
        <w:rPr>
          <w:rFonts w:hint="eastAsia" w:ascii="宋体" w:hAnsi="宋体"/>
          <w:b/>
          <w:sz w:val="44"/>
          <w:szCs w:val="22"/>
        </w:rPr>
        <w:t xml:space="preserve">第五章 </w:t>
      </w:r>
      <w:bookmarkStart w:id="136" w:name="合同的特殊条款"/>
      <w:r/>
      <w:bookmarkEnd w:id="136"/>
      <w:r>
        <w:rPr>
          <w:rFonts w:hint="eastAsia" w:ascii="宋体" w:hAnsi="宋体"/>
          <w:b/>
          <w:sz w:val="44"/>
          <w:szCs w:val="22"/>
        </w:rPr>
        <w:t xml:space="preserve"> 合同及主要条款</w:t>
      </w:r>
      <w:bookmarkEnd w:id="132"/>
      <w:r/>
      <w:bookmarkEnd w:id="133"/>
      <w:r/>
      <w:bookmarkEnd w:id="135"/>
      <w:r/>
      <w:r/>
    </w:p>
    <w:p>
      <w:pPr>
        <w:ind w:left="0"/>
        <w:jc w:val="center"/>
        <w:rPr>
          <w:rFonts w:ascii="宋体" w:hAnsi="宋体"/>
          <w:b/>
          <w:sz w:val="32"/>
          <w:szCs w:val="32"/>
        </w:rPr>
      </w:pPr>
      <w:r/>
      <w:bookmarkStart w:id="137" w:name="_Toc27667"/>
      <w:r/>
      <w:bookmarkStart w:id="138" w:name="_Toc8564"/>
      <w:r/>
      <w:bookmarkStart w:id="139" w:name="_Toc57376410"/>
      <w:r/>
      <w:bookmarkEnd w:id="134"/>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江苏省苏州中学园区校物业管理服务</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JSZC-320500-JZCG-G2025-0692</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rPr>
          <w:rFonts w:hint="eastAsia" w:ascii="宋体" w:hAnsi="宋体"/>
          <w:bCs/>
          <w:sz w:val="21"/>
          <w:szCs w:val="21"/>
        </w:rPr>
        <w:t xml:space="preserve">自合同签订之日起一年</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rPr>
      </w:pPr>
      <w:r>
        <w:rPr>
          <w:rFonts w:hint="eastAsia" w:ascii="宋体" w:hAnsi="宋体"/>
          <w:sz w:val="21"/>
          <w:szCs w:val="21"/>
        </w:rPr>
        <w:t xml:space="preserve">（1）</w:t>
      </w:r>
      <w:r>
        <w:rPr>
          <w:rFonts w:hint="eastAsia" w:ascii="宋体" w:hAnsi="宋体"/>
          <w:sz w:val="21"/>
        </w:rPr>
        <w:t xml:space="preserve">自合同签订后甲方支付乙方中标金额的30%作为预付款。</w:t>
      </w:r>
      <w:r>
        <w:rPr>
          <w:rFonts w:hint="eastAsia" w:ascii="宋体" w:hAnsi="宋体"/>
          <w:sz w:val="21"/>
          <w:szCs w:val="21"/>
        </w:rPr>
        <w:t xml:space="preserve">剩余款项</w:t>
      </w:r>
      <w:r>
        <w:rPr>
          <w:rFonts w:hint="eastAsia" w:ascii="宋体" w:hAnsi="宋体"/>
          <w:sz w:val="21"/>
        </w:rPr>
        <w:t xml:space="preserve">按月度结算，直到服务期满。甲方需在每个结算周期结束并收到乙方开具的合法发票后，15个工作日内一次性结算付清( 具体以财政拨款为准)。每月度应结算的物业管理费=(中标总价-预付款)÷12</w:t>
      </w:r>
      <w:r>
        <w:rPr>
          <w:rFonts w:ascii="宋体" w:hAnsi="宋体"/>
          <w:sz w:val="21"/>
        </w:rPr>
        <w:t xml:space="preserve">-</w:t>
      </w:r>
      <w:r>
        <w:rPr>
          <w:rFonts w:hint="eastAsia" w:ascii="宋体" w:hAnsi="宋体"/>
          <w:sz w:val="21"/>
        </w:rPr>
        <w:t xml:space="preserve">考核扣款</w:t>
      </w:r>
      <w:r>
        <w:rPr>
          <w:rFonts w:hint="eastAsia" w:ascii="宋体" w:hAnsi="宋体"/>
          <w:sz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（2）在签订合同时，乙方明确表示无需预付款或者主动要求降低预付款比例的，甲方可不适用上述关于预付款的规定。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（3）按照《江苏省财政厅国家金融监管总局江苏监管局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sz w:val="21"/>
          <w:szCs w:val="21"/>
        </w:rPr>
      </w:pPr>
      <w:r>
        <w:rPr>
          <w:rFonts w:hint="eastAsia" w:ascii="宋体" w:hAnsi="宋体"/>
          <w:sz w:val="21"/>
          <w:szCs w:val="21"/>
        </w:rPr>
        <w:t xml:space="preserve">数字人民币账户（数币钱包ID）：</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00"/>
        <w:spacing w:line="360" w:lineRule="auto"/>
        <w:widowControl w:val="off"/>
        <w:rPr>
          <w:rFonts w:ascii="宋体" w:hAnsi="宋体"/>
          <w:sz w:val="21"/>
          <w:szCs w:val="21"/>
        </w:rPr>
      </w:pPr>
      <w:r>
        <w:rPr>
          <w:rFonts w:hint="eastAsia"/>
        </w:rPr>
        <w:t xml:space="preserve">3.</w:t>
      </w:r>
      <w:r>
        <w:rPr>
          <w:rFonts w:hint="eastAsia" w:ascii="宋体" w:hAnsi="宋体"/>
          <w:sz w:val="21"/>
          <w:szCs w:val="21"/>
        </w:rPr>
        <w:t xml:space="preserve">甲方在合同签订之前核实本项目配备服务人员依法缴纳社保证明，如乙方未缴纳或未全部缴纳，</w:t>
      </w:r>
      <w:bookmarkStart w:id="140" w:name="OLE_LINK22"/>
      <w:r>
        <w:rPr>
          <w:rFonts w:hint="eastAsia" w:ascii="宋体" w:hAnsi="宋体"/>
          <w:sz w:val="21"/>
          <w:szCs w:val="21"/>
        </w:rPr>
        <w:t xml:space="preserve">则甲方有权向乙方发出书面通知，提出终止合同</w:t>
      </w:r>
      <w:bookmarkEnd w:id="140"/>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4.在合同履行过程中，乙方到场人员必须与投标时配备服务人员保持一致，一经发现未全部保持一致，则甲方有权向乙方发出书面通知，提出终止合同。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5.如果甲方违约，应承担相应的违约责任。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ind w:left="0"/>
        <w:spacing w:line="360" w:lineRule="exact"/>
        <w:rPr>
          <w:rFonts w:ascii="宋体" w:hAnsi="宋体" w:cs="Times New Roman"/>
        </w:rPr>
      </w:pPr>
      <w:r>
        <w:rPr>
          <w:rFonts w:ascii="宋体" w:hAnsi="宋体" w:cs="Times New Roman"/>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400" w:firstLine="400"/>
        <w:spacing w:line="360" w:lineRule="exact"/>
        <w:rPr>
          <w:rFonts w:ascii="宋体" w:hAnsi="宋体" w:cs="Times New Roman"/>
        </w:rPr>
      </w:pPr>
      <w:r>
        <w:rPr>
          <w:rFonts w:ascii="宋体" w:hAnsi="宋体" w:cs="Times New Roman"/>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916"/>
        <w:ind w:left="400" w:firstLine="883"/>
        <w:rPr>
          <w:rFonts w:ascii="宋体" w:hAnsi="宋体"/>
          <w:b/>
          <w:sz w:val="44"/>
          <w:szCs w:val="22"/>
        </w:rPr>
      </w:pPr>
      <w:r>
        <w:rPr>
          <w:rFonts w:hint="eastAsia" w:ascii="宋体" w:hAnsi="宋体"/>
          <w:b/>
          <w:sz w:val="44"/>
          <w:szCs w:val="22"/>
        </w:rPr>
        <w:t xml:space="preserve"> </w:t>
      </w:r>
      <w:r/>
    </w:p>
    <w:p>
      <w:pPr>
        <w:pStyle w:val="916"/>
        <w:ind w:left="400" w:firstLine="883"/>
        <w:rPr>
          <w:rFonts w:ascii="宋体" w:hAnsi="宋体"/>
          <w:b/>
          <w:sz w:val="44"/>
          <w:szCs w:val="22"/>
        </w:rPr>
      </w:pPr>
      <w:r>
        <w:rPr>
          <w:rFonts w:hint="eastAsia" w:ascii="宋体" w:hAnsi="宋体"/>
          <w:b/>
          <w:sz w:val="44"/>
          <w:szCs w:val="22"/>
        </w:rPr>
        <w:br w:type="page" w:clear="all"/>
      </w:r>
      <w:r/>
    </w:p>
    <w:p>
      <w:pPr>
        <w:pStyle w:val="857"/>
        <w:ind w:left="0" w:firstLine="0"/>
        <w:jc w:val="center"/>
        <w:rPr>
          <w:rFonts w:ascii="宋体" w:hAnsi="宋体"/>
          <w:b/>
          <w:sz w:val="44"/>
          <w:szCs w:val="22"/>
        </w:rPr>
      </w:pPr>
      <w:r/>
      <w:bookmarkStart w:id="141" w:name="_Toc165274523"/>
      <w:r>
        <w:rPr>
          <w:rFonts w:hint="eastAsia" w:ascii="宋体" w:hAnsi="宋体"/>
          <w:b/>
          <w:sz w:val="44"/>
          <w:szCs w:val="22"/>
        </w:rPr>
        <w:t xml:space="preserve">第六章  </w:t>
      </w:r>
      <w:bookmarkStart w:id="142" w:name="评分要点"/>
      <w:r/>
      <w:bookmarkEnd w:id="142"/>
      <w:r>
        <w:rPr>
          <w:rFonts w:hint="eastAsia" w:ascii="宋体" w:hAnsi="宋体"/>
          <w:b/>
          <w:sz w:val="44"/>
          <w:szCs w:val="22"/>
        </w:rPr>
        <w:t xml:space="preserve">评标办法和评分标准</w:t>
      </w:r>
      <w:bookmarkEnd w:id="137"/>
      <w:r/>
      <w:bookmarkEnd w:id="138"/>
      <w:r/>
      <w:bookmarkEnd w:id="139"/>
      <w:r/>
      <w:bookmarkEnd w:id="141"/>
      <w:r/>
      <w:r/>
    </w:p>
    <w:p>
      <w:pPr>
        <w:ind w:left="0" w:firstLine="422"/>
        <w:spacing w:line="360" w:lineRule="auto"/>
        <w:rPr>
          <w:rFonts w:ascii="宋体" w:hAnsi="宋体"/>
          <w:b/>
          <w:sz w:val="21"/>
          <w:szCs w:val="21"/>
        </w:rPr>
      </w:pPr>
      <w:r/>
      <w:bookmarkStart w:id="143" w:name="_Toc698"/>
      <w:r/>
      <w:bookmarkStart w:id="144" w:name="_Toc17476"/>
      <w:r/>
      <w:bookmarkStart w:id="145" w:name="_Toc16264"/>
      <w:r>
        <w:rPr>
          <w:rFonts w:hint="eastAsia" w:ascii="宋体" w:hAnsi="宋体"/>
          <w:b/>
          <w:sz w:val="21"/>
          <w:szCs w:val="21"/>
        </w:rPr>
        <w:t xml:space="preserve">一、评标办法：</w:t>
      </w:r>
      <w:bookmarkEnd w:id="143"/>
      <w:r/>
      <w:bookmarkEnd w:id="144"/>
      <w:r/>
      <w:bookmarkEnd w:id="145"/>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9"/>
      </w:pPr>
      <w:r/>
      <w:r/>
    </w:p>
    <w:p>
      <w:r/>
      <w:r/>
    </w:p>
    <w:p>
      <w:pPr>
        <w:pStyle w:val="869"/>
      </w:pPr>
      <w:r/>
      <w:r/>
    </w:p>
    <w:p>
      <w:pPr>
        <w:pStyle w:val="875"/>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4</w:t>
            </w:r>
            <w:r>
              <w:rPr>
                <w:rFonts w:ascii="宋体" w:hAnsi="宋体"/>
                <w:color w:val="000000"/>
                <w:sz w:val="21"/>
                <w:szCs w:val="21"/>
                <w:lang w:bidi="ar"/>
              </w:rPr>
              <w:t xml:space="preserve">5</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lang w:bidi="ar"/>
              </w:rPr>
              <w:t xml:space="preserve">4</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55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对本项目管理的总体设想</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方案项目特点与需求分析；</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项目运作设想；</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拟采用的管理模式及服务理念；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项目组织管理组织结构图、管理处机构设置及内部管理机制。</w:t>
            </w:r>
            <w:r/>
          </w:p>
          <w:p>
            <w:pPr>
              <w:ind w:left="0"/>
              <w:widowControl w:val="off"/>
              <w:rPr>
                <w:rFonts w:ascii="宋体" w:hAnsi="宋体"/>
                <w:color w:val="000000"/>
                <w:sz w:val="21"/>
                <w:szCs w:val="21"/>
                <w:lang w:bidi="ar"/>
              </w:rPr>
            </w:pPr>
            <w:r>
              <w:rPr>
                <w:rFonts w:hint="eastAsia" w:ascii="宋体" w:hAnsi="宋体"/>
                <w:bCs/>
                <w:color w:val="000000"/>
                <w:sz w:val="21"/>
                <w:szCs w:val="21"/>
                <w:lang w:bidi="ar"/>
              </w:rPr>
              <w:t xml:space="preserve">上述每项应逐条叙述，内容完整，条理清晰，每项得2分；内容有欠缺，方案不够清晰的得1分；本项最高得8分；每项叙述内容与采购需求偏差较大或未作完整叙述的，不得分。</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8分</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1.项目培训制度；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2.项目考核制度；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3.保洁部门制度；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4.保安部门制度；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5.消防管理制度。</w:t>
            </w:r>
            <w:r/>
          </w:p>
          <w:p>
            <w:pPr>
              <w:ind w:left="0"/>
              <w:widowControl w:val="off"/>
              <w:rPr>
                <w:rFonts w:ascii="宋体" w:hAnsi="宋体"/>
                <w:color w:val="000000"/>
                <w:sz w:val="21"/>
                <w:szCs w:val="21"/>
                <w:lang w:bidi="ar"/>
              </w:rPr>
            </w:pPr>
            <w:r>
              <w:rPr>
                <w:rFonts w:hint="eastAsia" w:ascii="宋体" w:hAnsi="宋体"/>
                <w:bCs/>
                <w:color w:val="000000"/>
                <w:sz w:val="21"/>
                <w:szCs w:val="21"/>
                <w:lang w:bidi="ar"/>
              </w:rPr>
              <w:t xml:space="preserve">上述每项应逐条叙述，内容完整，条理清晰，每项得2分;内容有欠缺，方案不够清晰的得1分;本项最高得10分;每项叙述内容与采购需求偏差较大或未作完整叙述的，不得分。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Theme="minorEastAsia" w:hAnsiTheme="minorEastAsia" w:eastAsiaTheme="minorEastAsia"/>
                <w:color w:val="000000"/>
                <w:sz w:val="21"/>
                <w:szCs w:val="21"/>
                <w:lang w:bidi="ar"/>
              </w:rPr>
            </w:pPr>
            <w:r>
              <w:rPr>
                <w:rFonts w:hint="eastAsia" w:asciiTheme="minorEastAsia" w:hAnsiTheme="minorEastAsia" w:eastAsiaTheme="minorEastAsia"/>
                <w:color w:val="000000"/>
                <w:sz w:val="21"/>
                <w:szCs w:val="21"/>
                <w:lang w:bidi="ar"/>
              </w:rPr>
              <w:t xml:space="preserve">投标人根据本项目特点，制定下列管理服务方案。</w:t>
            </w:r>
            <w:r/>
          </w:p>
          <w:p>
            <w:pPr>
              <w:ind w:left="0"/>
              <w:widowControl w:val="off"/>
              <w:rPr>
                <w:rFonts w:asciiTheme="minorEastAsia" w:hAnsiTheme="minorEastAsia" w:eastAsiaTheme="minorEastAsia"/>
                <w:color w:val="000000"/>
                <w:sz w:val="21"/>
                <w:szCs w:val="21"/>
                <w:lang w:bidi="ar"/>
              </w:rPr>
            </w:pPr>
            <w:r>
              <w:rPr>
                <w:rFonts w:hint="eastAsia" w:asciiTheme="minorEastAsia" w:hAnsiTheme="minorEastAsia" w:eastAsiaTheme="minorEastAsia"/>
                <w:color w:val="000000"/>
                <w:sz w:val="21"/>
                <w:szCs w:val="21"/>
                <w:lang w:bidi="ar"/>
              </w:rPr>
              <w:t xml:space="preserve">1.保洁、保安服务整体方案比较；</w:t>
            </w:r>
            <w:r/>
          </w:p>
          <w:p>
            <w:pPr>
              <w:ind w:left="0"/>
              <w:widowControl w:val="off"/>
              <w:rPr>
                <w:rFonts w:asciiTheme="minorEastAsia" w:hAnsiTheme="minorEastAsia" w:eastAsiaTheme="minorEastAsia"/>
                <w:color w:val="000000"/>
                <w:sz w:val="21"/>
                <w:szCs w:val="21"/>
                <w:lang w:bidi="ar"/>
              </w:rPr>
            </w:pPr>
            <w:r>
              <w:rPr>
                <w:rFonts w:hint="eastAsia" w:asciiTheme="minorEastAsia" w:hAnsiTheme="minorEastAsia" w:eastAsiaTheme="minorEastAsia"/>
                <w:color w:val="000000"/>
                <w:sz w:val="21"/>
                <w:szCs w:val="21"/>
                <w:lang w:bidi="ar"/>
              </w:rPr>
              <w:t xml:space="preserve">2.消防维护管理方案；</w:t>
            </w:r>
            <w:r/>
          </w:p>
          <w:p>
            <w:pPr>
              <w:ind w:left="0"/>
              <w:widowControl w:val="off"/>
              <w:rPr>
                <w:rFonts w:asciiTheme="minorEastAsia" w:hAnsiTheme="minorEastAsia" w:eastAsiaTheme="minorEastAsia"/>
                <w:color w:val="000000"/>
                <w:sz w:val="21"/>
                <w:szCs w:val="21"/>
                <w:lang w:bidi="ar"/>
              </w:rPr>
            </w:pPr>
            <w:r>
              <w:rPr>
                <w:rFonts w:asciiTheme="minorEastAsia" w:hAnsiTheme="minorEastAsia" w:eastAsiaTheme="minorEastAsia"/>
                <w:sz w:val="21"/>
                <w:szCs w:val="21"/>
                <w:lang w:bidi="ar"/>
              </w:rPr>
              <w:t xml:space="preserve">3.</w:t>
            </w:r>
            <w:r>
              <w:rPr>
                <w:rFonts w:hint="eastAsia" w:asciiTheme="minorEastAsia" w:hAnsiTheme="minorEastAsia" w:eastAsiaTheme="minorEastAsia"/>
                <w:color w:val="000000"/>
                <w:sz w:val="21"/>
                <w:szCs w:val="21"/>
                <w:lang w:bidi="ar"/>
              </w:rPr>
              <w:t xml:space="preserve">自然灾害事故应急处理方案(包括应对台风、防汛、恶劣天气状况等)；</w:t>
            </w:r>
            <w:r/>
          </w:p>
          <w:p>
            <w:pPr>
              <w:ind w:left="0"/>
              <w:widowControl w:val="off"/>
              <w:rPr>
                <w:rFonts w:asciiTheme="minorEastAsia" w:hAnsiTheme="minorEastAsia" w:eastAsiaTheme="minorEastAsia"/>
                <w:color w:val="000000"/>
                <w:sz w:val="21"/>
                <w:szCs w:val="21"/>
                <w:lang w:bidi="ar"/>
              </w:rPr>
            </w:pPr>
            <w:r>
              <w:rPr>
                <w:rFonts w:hint="eastAsia" w:asciiTheme="minorEastAsia" w:hAnsiTheme="minorEastAsia" w:eastAsiaTheme="minorEastAsia"/>
                <w:color w:val="000000"/>
                <w:sz w:val="21"/>
                <w:szCs w:val="21"/>
                <w:lang w:bidi="ar"/>
              </w:rPr>
              <w:t xml:space="preserve">4.应急管理方案；</w:t>
            </w:r>
            <w:r/>
          </w:p>
          <w:p>
            <w:pPr>
              <w:ind w:left="0"/>
              <w:widowControl w:val="off"/>
              <w:rPr>
                <w:rFonts w:asciiTheme="minorEastAsia" w:hAnsiTheme="minorEastAsia" w:eastAsiaTheme="minorEastAsia"/>
                <w:color w:val="000000"/>
                <w:sz w:val="21"/>
                <w:szCs w:val="21"/>
                <w:lang w:bidi="ar"/>
              </w:rPr>
            </w:pPr>
            <w:r>
              <w:rPr>
                <w:rFonts w:hint="eastAsia" w:asciiTheme="minorEastAsia" w:hAnsiTheme="minorEastAsia" w:eastAsiaTheme="minorEastAsia"/>
                <w:color w:val="000000"/>
                <w:sz w:val="21"/>
                <w:szCs w:val="21"/>
                <w:lang w:bidi="ar"/>
              </w:rPr>
              <w:t xml:space="preserve">5.进退场交接方案。</w:t>
            </w:r>
            <w:r/>
          </w:p>
          <w:p>
            <w:pPr>
              <w:ind w:left="0"/>
              <w:widowControl w:val="off"/>
              <w:rPr>
                <w:rFonts w:ascii="宋体" w:hAnsi="宋体"/>
                <w:color w:val="000000"/>
                <w:sz w:val="21"/>
                <w:szCs w:val="21"/>
                <w:lang w:bidi="ar"/>
              </w:rPr>
            </w:pPr>
            <w:r>
              <w:rPr>
                <w:rFonts w:hint="eastAsia" w:ascii="宋体" w:hAnsi="宋体"/>
                <w:bCs/>
                <w:color w:val="000000"/>
                <w:sz w:val="21"/>
                <w:szCs w:val="21"/>
                <w:lang w:bidi="ar"/>
              </w:rPr>
              <w:t xml:space="preserve">上述每项应逐条叙述，内容完整，条理清晰，每项得2分;内容有欠缺，方案不够清晰的得1分;本</w:t>
            </w:r>
            <w:r>
              <w:rPr>
                <w:rFonts w:hint="eastAsia" w:ascii="宋体" w:hAnsi="宋体"/>
                <w:bCs/>
                <w:color w:val="000000"/>
                <w:sz w:val="21"/>
                <w:szCs w:val="21"/>
                <w:lang w:bidi="ar"/>
              </w:rPr>
              <w:t xml:space="preserve">项最高得10分;每项叙述内容与采购需求偏差较大或未作完整叙述的，不得分。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rPr>
              <w:t xml:space="preserve">2</w:t>
            </w:r>
            <w:r>
              <w:rPr>
                <w:rFonts w:hint="eastAsia" w:ascii="宋体" w:hAnsi="宋体"/>
                <w:color w:val="000000"/>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rPr>
            </w:pPr>
            <w:r>
              <w:rPr>
                <w:rFonts w:hint="eastAsia" w:ascii="宋体" w:hAnsi="宋体"/>
                <w:color w:val="000000"/>
                <w:sz w:val="21"/>
                <w:szCs w:val="21"/>
              </w:rPr>
              <w:t xml:space="preserve">1.物业项目经理证或物业管理从业人员岗位证书；</w:t>
            </w:r>
            <w:r/>
          </w:p>
          <w:p>
            <w:pPr>
              <w:ind w:left="0"/>
              <w:widowControl w:val="off"/>
              <w:rPr>
                <w:rFonts w:ascii="宋体" w:hAnsi="宋体"/>
                <w:color w:val="000000"/>
                <w:sz w:val="21"/>
                <w:szCs w:val="21"/>
              </w:rPr>
            </w:pPr>
            <w:r>
              <w:rPr>
                <w:rFonts w:hint="eastAsia" w:ascii="宋体" w:hAnsi="宋体"/>
                <w:color w:val="000000"/>
                <w:sz w:val="21"/>
                <w:szCs w:val="21"/>
              </w:rPr>
              <w:t xml:space="preserve">2.本科及以上学历证书；</w:t>
            </w:r>
            <w:r/>
          </w:p>
          <w:p>
            <w:pPr>
              <w:pStyle w:val="869"/>
              <w:ind w:left="0" w:firstLine="0"/>
              <w:rPr>
                <w:rFonts w:ascii="宋体" w:hAnsi="宋体" w:cs="宋体"/>
                <w:color w:val="000000"/>
                <w:sz w:val="21"/>
                <w:szCs w:val="21"/>
              </w:rPr>
            </w:pPr>
            <w:r>
              <w:rPr>
                <w:rFonts w:hint="eastAsia" w:ascii="宋体" w:hAnsi="宋体"/>
                <w:color w:val="000000"/>
                <w:sz w:val="21"/>
                <w:szCs w:val="21"/>
              </w:rPr>
              <w:t xml:space="preserve">3.</w:t>
            </w:r>
            <w:r>
              <w:rPr>
                <w:rFonts w:hint="eastAsia" w:ascii="宋体" w:hAnsi="宋体" w:cs="宋体"/>
                <w:color w:val="000000"/>
                <w:sz w:val="21"/>
                <w:szCs w:val="21"/>
              </w:rPr>
              <w:t xml:space="preserve">中级（国家职业资格四级）及以上消防设施操作员或中级（国家职业资格四级）及以上建（构）筑物消防员证书</w:t>
            </w:r>
            <w:r/>
          </w:p>
          <w:p>
            <w:pPr>
              <w:ind w:left="0"/>
              <w:widowControl w:val="off"/>
            </w:pPr>
            <w:r>
              <w:rPr>
                <w:rFonts w:hint="eastAsia" w:ascii="宋体" w:hAnsi="宋体"/>
                <w:color w:val="000000"/>
                <w:sz w:val="21"/>
                <w:szCs w:val="21"/>
              </w:rPr>
              <w:t xml:space="preserve">4.</w:t>
            </w:r>
            <w:r>
              <w:rPr>
                <w:rFonts w:hint="eastAsia" w:ascii="宋体" w:hAnsi="宋体"/>
                <w:color w:val="000000"/>
                <w:sz w:val="21"/>
                <w:szCs w:val="21"/>
              </w:rPr>
              <w:t xml:space="preserve">具有红十字会颁发的救护培训合格证书。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每项得1分，共4分。</w:t>
            </w:r>
            <w:r/>
          </w:p>
          <w:p>
            <w:pPr>
              <w:ind w:left="0"/>
              <w:widowControl w:val="off"/>
              <w:rPr>
                <w:rFonts w:ascii="宋体" w:hAnsi="宋体"/>
                <w:b/>
                <w:color w:val="000000"/>
                <w:sz w:val="21"/>
                <w:szCs w:val="21"/>
                <w:lang w:bidi="ar"/>
              </w:rPr>
            </w:pPr>
            <w:r>
              <w:rPr>
                <w:rFonts w:hint="eastAsia" w:ascii="宋体" w:hAnsi="宋体"/>
                <w:b/>
                <w:bCs/>
                <w:color w:val="000000"/>
                <w:sz w:val="21"/>
                <w:szCs w:val="21"/>
              </w:rPr>
              <w:t xml:space="preserve">注：投标文件内提供身份证扫描件、有效证书或证明扫描件、投标人为其缴纳的最新一期社保证明资料并加盖投标人公章，</w:t>
            </w:r>
            <w:r>
              <w:rPr>
                <w:rFonts w:hint="eastAsia" w:ascii="宋体" w:hAnsi="宋体"/>
                <w:b/>
                <w:color w:val="000000"/>
                <w:sz w:val="21"/>
                <w:szCs w:val="21"/>
              </w:rPr>
              <w:t xml:space="preserve">其中国家职业资格等级证书必须提供网上查询截图，</w:t>
            </w:r>
            <w:r>
              <w:rPr>
                <w:rFonts w:hint="eastAsia" w:ascii="宋体" w:hAnsi="宋体"/>
                <w:b/>
                <w:bCs/>
                <w:color w:val="000000"/>
                <w:sz w:val="21"/>
                <w:szCs w:val="21"/>
              </w:rPr>
              <w:t xml:space="preserve">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rPr>
                <w:rFonts w:hint="eastAsia" w:ascii="宋体" w:hAnsi="宋体"/>
                <w:color w:val="000000"/>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▲保安队长</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投标人拟派本项目保安队长具备：</w:t>
            </w:r>
            <w:r>
              <w:rPr>
                <w:rFonts w:hint="eastAsia" w:ascii="宋体" w:hAnsi="宋体"/>
                <w:b/>
                <w:color w:val="000000"/>
                <w:sz w:val="21"/>
                <w:szCs w:val="21"/>
              </w:rPr>
              <w:t xml:space="preserve">（中标后必须在本项目工作）</w:t>
            </w:r>
            <w:r/>
          </w:p>
          <w:p>
            <w:pPr>
              <w:ind w:left="0"/>
              <w:widowControl w:val="off"/>
              <w:rPr>
                <w:rFonts w:ascii="宋体" w:hAnsi="宋体" w:cs="Times New Roman"/>
                <w:sz w:val="21"/>
                <w:szCs w:val="21"/>
              </w:rPr>
            </w:pPr>
            <w:r>
              <w:rPr>
                <w:rFonts w:hint="eastAsia" w:ascii="宋体" w:hAnsi="宋体" w:cs="Times New Roman"/>
                <w:sz w:val="21"/>
                <w:szCs w:val="21"/>
              </w:rPr>
              <w:t xml:space="preserve">1.高级（国家职业资格三级）及以上保安员职业资格证书；</w:t>
            </w:r>
            <w:r/>
          </w:p>
          <w:p>
            <w:pPr>
              <w:ind w:left="0"/>
              <w:widowControl w:val="off"/>
              <w:rPr>
                <w:rFonts w:ascii="宋体" w:hAnsi="宋体" w:cs="Times New Roman"/>
                <w:sz w:val="21"/>
                <w:szCs w:val="21"/>
              </w:rPr>
            </w:pPr>
            <w:r>
              <w:rPr>
                <w:rFonts w:hint="eastAsia" w:ascii="宋体" w:hAnsi="宋体" w:cs="Times New Roman"/>
                <w:sz w:val="21"/>
                <w:szCs w:val="21"/>
              </w:rPr>
              <w:t xml:space="preserve">2.本科及以上学历证书；</w:t>
            </w:r>
            <w:r/>
          </w:p>
          <w:p>
            <w:pPr>
              <w:ind w:left="0"/>
              <w:widowControl w:val="off"/>
              <w:rPr>
                <w:rFonts w:ascii="宋体" w:hAnsi="宋体" w:cs="Times New Roman"/>
                <w:sz w:val="21"/>
                <w:szCs w:val="21"/>
              </w:rPr>
            </w:pPr>
            <w:r>
              <w:rPr>
                <w:rFonts w:hint="eastAsia" w:ascii="宋体" w:hAnsi="宋体"/>
                <w:sz w:val="21"/>
                <w:szCs w:val="21"/>
              </w:rPr>
              <w:t xml:space="preserve">3.</w:t>
            </w:r>
            <w:r>
              <w:rPr>
                <w:rFonts w:hint="eastAsia" w:ascii="宋体" w:hAnsi="宋体"/>
                <w:sz w:val="21"/>
                <w:szCs w:val="21"/>
              </w:rPr>
              <w:t xml:space="preserve">具有</w:t>
            </w:r>
            <w:bookmarkStart w:id="146" w:name="OLE_LINK37"/>
            <w:r/>
            <w:bookmarkStart w:id="147" w:name="OLE_LINK39"/>
            <w:r>
              <w:rPr>
                <w:rFonts w:hint="eastAsia" w:ascii="宋体" w:hAnsi="宋体"/>
                <w:sz w:val="21"/>
                <w:szCs w:val="21"/>
              </w:rPr>
              <w:t xml:space="preserve">红十字会颁发的救护培训合格证书</w:t>
            </w:r>
            <w:bookmarkEnd w:id="146"/>
            <w:r/>
            <w:bookmarkEnd w:id="147"/>
            <w:r>
              <w:rPr>
                <w:rFonts w:hint="eastAsia" w:ascii="宋体" w:hAnsi="宋体"/>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每项得1分，共3分。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rPr>
                <w:rFonts w:hint="eastAsia" w:ascii="宋体" w:hAnsi="宋体" w:cs="Times New Roman"/>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分</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▲保安</w:t>
            </w:r>
            <w:r/>
          </w:p>
        </w:tc>
        <w:tc>
          <w:tcPr>
            <w:tcW w:w="4678" w:type="dxa"/>
            <w:vAlign w:val="center"/>
            <w:textDirection w:val="lrTb"/>
            <w:noWrap w:val="false"/>
          </w:tcPr>
          <w:p>
            <w:pPr>
              <w:ind w:left="0"/>
              <w:rPr>
                <w:rFonts w:ascii="宋体" w:hAnsi="宋体"/>
                <w:sz w:val="21"/>
                <w:szCs w:val="21"/>
                <w:lang w:val="zh-CN"/>
              </w:rPr>
            </w:pPr>
            <w:r>
              <w:rPr>
                <w:rFonts w:hint="eastAsia" w:ascii="宋体" w:hAnsi="宋体"/>
                <w:sz w:val="21"/>
                <w:szCs w:val="21"/>
                <w:lang w:val="zh-CN"/>
              </w:rPr>
              <w:t xml:space="preserve">投标人拟派本项目保安具备：</w:t>
            </w:r>
            <w:r>
              <w:rPr>
                <w:rFonts w:hint="eastAsia" w:ascii="宋体" w:hAnsi="宋体"/>
                <w:b/>
                <w:color w:val="000000"/>
                <w:sz w:val="21"/>
                <w:szCs w:val="21"/>
              </w:rPr>
              <w:t xml:space="preserve">（中标后必须在本项目工作）</w:t>
            </w:r>
            <w:r/>
          </w:p>
          <w:p>
            <w:pPr>
              <w:ind w:left="0"/>
              <w:widowControl w:val="off"/>
              <w:rPr>
                <w:rFonts w:ascii="宋体" w:hAnsi="宋体"/>
                <w:sz w:val="21"/>
                <w:szCs w:val="21"/>
                <w:lang w:val="zh-CN"/>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中级（国家职业资格四级）及以上保安员职业资格证书</w:t>
            </w:r>
            <w:r>
              <w:rPr>
                <w:rFonts w:hint="eastAsia" w:ascii="宋体" w:hAnsi="宋体" w:cs="Times New Roman"/>
                <w:sz w:val="21"/>
                <w:szCs w:val="21"/>
              </w:rPr>
              <w:t xml:space="preserve">，</w:t>
            </w:r>
            <w:r>
              <w:rPr>
                <w:rFonts w:hint="eastAsia" w:ascii="宋体" w:hAnsi="宋体"/>
                <w:sz w:val="21"/>
                <w:szCs w:val="21"/>
                <w:lang w:val="zh-CN"/>
              </w:rPr>
              <w:t xml:space="preserve">每有一人满足一项得</w:t>
            </w:r>
            <w:r>
              <w:rPr>
                <w:rFonts w:hint="eastAsia" w:ascii="宋体" w:hAnsi="宋体"/>
                <w:sz w:val="21"/>
                <w:szCs w:val="21"/>
              </w:rPr>
              <w:t xml:space="preserve">1</w:t>
            </w:r>
            <w:r>
              <w:rPr>
                <w:rFonts w:hint="eastAsia" w:ascii="宋体" w:hAnsi="宋体"/>
                <w:sz w:val="21"/>
                <w:szCs w:val="21"/>
                <w:lang w:val="zh-CN"/>
              </w:rPr>
              <w:t xml:space="preserve">分，共</w:t>
            </w:r>
            <w:r>
              <w:rPr>
                <w:rFonts w:hint="eastAsia" w:ascii="宋体" w:hAnsi="宋体"/>
                <w:sz w:val="21"/>
                <w:szCs w:val="21"/>
              </w:rPr>
              <w:t xml:space="preserve">2</w:t>
            </w:r>
            <w:r>
              <w:rPr>
                <w:rFonts w:hint="eastAsia" w:ascii="宋体" w:hAnsi="宋体"/>
                <w:sz w:val="21"/>
                <w:szCs w:val="21"/>
                <w:lang w:val="zh-CN"/>
              </w:rPr>
              <w:t xml:space="preserve">分。</w:t>
            </w:r>
            <w:r/>
          </w:p>
          <w:p>
            <w:pPr>
              <w:ind w:left="0"/>
              <w:widowControl w:val="off"/>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bookmarkStart w:id="148" w:name="OLE_LINK40"/>
            <w:r/>
            <w:bookmarkStart w:id="149" w:name="OLE_LINK46"/>
            <w:r>
              <w:rPr>
                <w:rFonts w:hint="eastAsia" w:ascii="宋体" w:hAnsi="宋体"/>
                <w:bCs/>
                <w:sz w:val="21"/>
                <w:szCs w:val="21"/>
              </w:rPr>
              <w:t xml:space="preserve">具有应急救援员国家职业资格证书</w:t>
            </w:r>
            <w:r>
              <w:rPr>
                <w:rFonts w:hint="eastAsia" w:ascii="宋体" w:hAnsi="宋体"/>
                <w:bCs/>
                <w:sz w:val="21"/>
                <w:szCs w:val="21"/>
              </w:rPr>
              <w:t xml:space="preserve">或者</w:t>
            </w:r>
            <w:r>
              <w:rPr>
                <w:rFonts w:hint="eastAsia" w:ascii="宋体" w:hAnsi="宋体"/>
                <w:bCs/>
                <w:sz w:val="21"/>
                <w:szCs w:val="21"/>
              </w:rPr>
              <w:t xml:space="preserve">红十字会颁发的救护培训合格证书，每有一人满足一项得0.5分，共0.5分</w:t>
            </w:r>
            <w:bookmarkEnd w:id="148"/>
            <w:r/>
            <w:bookmarkEnd w:id="149"/>
            <w:r>
              <w:rPr>
                <w:rFonts w:hint="eastAsia" w:ascii="宋体" w:hAnsi="宋体"/>
                <w:bCs/>
                <w:sz w:val="21"/>
                <w:szCs w:val="21"/>
              </w:rPr>
              <w:t xml:space="preserve">。</w:t>
            </w:r>
            <w:r/>
          </w:p>
          <w:p>
            <w:pPr>
              <w:ind w:left="0"/>
              <w:widowControl w:val="off"/>
              <w:rPr>
                <w:rFonts w:ascii="宋体" w:hAnsi="宋体" w:cs="Times New Roman"/>
                <w:sz w:val="21"/>
                <w:szCs w:val="21"/>
              </w:rPr>
            </w:pPr>
            <w:r>
              <w:rPr>
                <w:rFonts w:hint="eastAsia" w:ascii="宋体" w:hAnsi="宋体"/>
                <w:b/>
                <w:bCs/>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分</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▲消控室</w:t>
            </w:r>
            <w:r/>
          </w:p>
          <w:p>
            <w:pPr>
              <w:ind w:left="0"/>
              <w:jc w:val="center"/>
              <w:widowControl w:val="off"/>
              <w:rPr>
                <w:rFonts w:ascii="宋体" w:hAnsi="宋体"/>
                <w:color w:val="000000"/>
                <w:sz w:val="21"/>
                <w:szCs w:val="21"/>
              </w:rPr>
            </w:pPr>
            <w:r>
              <w:rPr>
                <w:rFonts w:hint="eastAsia" w:ascii="宋体" w:hAnsi="宋体"/>
                <w:color w:val="000000"/>
                <w:sz w:val="21"/>
                <w:szCs w:val="21"/>
              </w:rPr>
              <w:t xml:space="preserve">值班人员</w:t>
            </w:r>
            <w:r/>
          </w:p>
        </w:tc>
        <w:tc>
          <w:tcPr>
            <w:tcW w:w="4678" w:type="dxa"/>
            <w:vAlign w:val="center"/>
            <w:textDirection w:val="lrTb"/>
            <w:noWrap w:val="false"/>
          </w:tcPr>
          <w:p>
            <w:pPr>
              <w:ind w:left="0"/>
              <w:widowControl w:val="off"/>
              <w:rPr>
                <w:rFonts w:ascii="宋体" w:hAnsi="宋体"/>
                <w:sz w:val="21"/>
                <w:szCs w:val="21"/>
                <w:lang w:val="zh-CN"/>
              </w:rPr>
            </w:pPr>
            <w:r>
              <w:rPr>
                <w:rFonts w:hint="eastAsia" w:ascii="宋体" w:hAnsi="宋体"/>
                <w:sz w:val="21"/>
                <w:szCs w:val="21"/>
                <w:lang w:val="zh-CN"/>
              </w:rPr>
              <w:t xml:space="preserve">投标人拟派本项目</w:t>
            </w:r>
            <w:r>
              <w:rPr>
                <w:rFonts w:hint="eastAsia" w:ascii="宋体" w:hAnsi="宋体"/>
                <w:color w:val="000000"/>
                <w:sz w:val="21"/>
                <w:szCs w:val="21"/>
              </w:rPr>
              <w:t xml:space="preserve">消控室值班人员</w:t>
            </w:r>
            <w:r>
              <w:rPr>
                <w:rFonts w:hint="eastAsia" w:ascii="宋体" w:hAnsi="宋体"/>
                <w:sz w:val="21"/>
                <w:szCs w:val="21"/>
                <w:lang w:val="zh-CN"/>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sz w:val="21"/>
                <w:szCs w:val="21"/>
                <w:lang w:val="zh-CN"/>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中级（国家职业资格四级）及以上消防设施操作员或中级（国家职业资格四级）及以上建（构）筑物消防员证书。</w:t>
            </w:r>
            <w:r>
              <w:rPr>
                <w:rFonts w:hint="eastAsia" w:ascii="宋体" w:hAnsi="宋体"/>
                <w:sz w:val="21"/>
                <w:szCs w:val="21"/>
                <w:lang w:val="zh-CN"/>
              </w:rPr>
              <w:t xml:space="preserve">每有一人满足一项得</w:t>
            </w:r>
            <w:r>
              <w:rPr>
                <w:rFonts w:hint="eastAsia" w:ascii="宋体" w:hAnsi="宋体"/>
                <w:sz w:val="21"/>
                <w:szCs w:val="21"/>
              </w:rPr>
              <w:t xml:space="preserve">1</w:t>
            </w:r>
            <w:r>
              <w:rPr>
                <w:rFonts w:hint="eastAsia" w:ascii="宋体" w:hAnsi="宋体"/>
                <w:sz w:val="21"/>
                <w:szCs w:val="21"/>
                <w:lang w:val="zh-CN"/>
              </w:rPr>
              <w:t xml:space="preserve">分，共</w:t>
            </w:r>
            <w:r>
              <w:rPr>
                <w:rFonts w:hint="eastAsia" w:ascii="宋体" w:hAnsi="宋体"/>
                <w:sz w:val="21"/>
                <w:szCs w:val="21"/>
              </w:rPr>
              <w:t xml:space="preserve">2</w:t>
            </w:r>
            <w:r>
              <w:rPr>
                <w:rFonts w:hint="eastAsia" w:ascii="宋体" w:hAnsi="宋体"/>
                <w:sz w:val="21"/>
                <w:szCs w:val="21"/>
                <w:lang w:val="zh-CN"/>
              </w:rPr>
              <w:t xml:space="preserve">分。</w:t>
            </w:r>
            <w:r/>
          </w:p>
          <w:p>
            <w:pPr>
              <w:pStyle w:val="869"/>
              <w:ind w:left="0" w:firstLine="0"/>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lang w:val="zh-CN"/>
              </w:rPr>
              <w:t xml:space="preserve">.</w:t>
            </w:r>
            <w:r>
              <w:rPr>
                <w:rFonts w:hint="eastAsia" w:ascii="宋体" w:hAnsi="宋体"/>
                <w:sz w:val="21"/>
                <w:szCs w:val="21"/>
                <w:lang w:val="zh-CN"/>
              </w:rPr>
              <w:t xml:space="preserve">具有应急救援员国家职业资格证书或者红十字会颁发的救护培训合格证书，每有一人满足一项得0.5分，共</w:t>
            </w:r>
            <w:r>
              <w:rPr>
                <w:rFonts w:ascii="宋体" w:hAnsi="宋体"/>
                <w:sz w:val="21"/>
                <w:szCs w:val="21"/>
                <w:lang w:val="zh-CN"/>
              </w:rPr>
              <w:t xml:space="preserve">1</w:t>
            </w:r>
            <w:r>
              <w:rPr>
                <w:rFonts w:hint="eastAsia" w:ascii="宋体" w:hAnsi="宋体"/>
                <w:sz w:val="21"/>
                <w:szCs w:val="21"/>
                <w:lang w:val="zh-CN"/>
              </w:rPr>
              <w:t xml:space="preserve">分</w:t>
            </w:r>
            <w:r>
              <w:rPr>
                <w:rFonts w:hint="eastAsia" w:ascii="宋体" w:hAnsi="宋体"/>
                <w:sz w:val="21"/>
                <w:szCs w:val="21"/>
                <w:lang w:val="zh-CN"/>
              </w:rPr>
              <w:t xml:space="preserve">。</w:t>
            </w:r>
            <w:r/>
          </w:p>
          <w:p>
            <w:pPr>
              <w:ind w:left="0"/>
              <w:rPr>
                <w:rFonts w:ascii="宋体" w:hAnsi="宋体"/>
                <w:sz w:val="21"/>
                <w:szCs w:val="21"/>
                <w:lang w:val="zh-CN"/>
              </w:rPr>
            </w:pPr>
            <w:r>
              <w:rPr>
                <w:rFonts w:hint="eastAsia" w:ascii="宋体" w:hAnsi="宋体"/>
                <w:b/>
                <w:bCs/>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分</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▲保洁队长</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投标人拟派本项目保洁队长具备：</w:t>
            </w:r>
            <w:r>
              <w:rPr>
                <w:rFonts w:hint="eastAsia" w:ascii="宋体" w:hAnsi="宋体"/>
                <w:b/>
                <w:color w:val="000000"/>
                <w:sz w:val="21"/>
                <w:szCs w:val="21"/>
              </w:rPr>
              <w:t xml:space="preserve">（中标后必须在本项目工作）</w:t>
            </w:r>
            <w:r/>
          </w:p>
          <w:p>
            <w:pPr>
              <w:ind w:left="0"/>
              <w:widowControl w:val="off"/>
              <w:rPr>
                <w:rFonts w:ascii="宋体" w:hAnsi="宋体" w:cs="Times New Roman"/>
                <w:sz w:val="21"/>
                <w:szCs w:val="21"/>
              </w:rPr>
            </w:pPr>
            <w:r>
              <w:rPr>
                <w:rFonts w:hint="eastAsia" w:ascii="宋体" w:hAnsi="宋体" w:cs="Times New Roman"/>
                <w:sz w:val="21"/>
                <w:szCs w:val="21"/>
              </w:rPr>
              <w:t xml:space="preserve">1.本科及以上学历证书</w:t>
            </w:r>
            <w:r>
              <w:rPr>
                <w:rFonts w:hint="eastAsia" w:ascii="宋体" w:hAnsi="宋体" w:cs="Times New Roman"/>
                <w:sz w:val="21"/>
                <w:szCs w:val="21"/>
              </w:rPr>
              <w:t xml:space="preserve">，得</w:t>
            </w:r>
            <w:r>
              <w:rPr>
                <w:rFonts w:ascii="宋体" w:hAnsi="宋体" w:cs="Times New Roman"/>
                <w:sz w:val="21"/>
                <w:szCs w:val="21"/>
              </w:rPr>
              <w:t xml:space="preserve">0.5</w:t>
            </w:r>
            <w:r>
              <w:rPr>
                <w:rFonts w:hint="eastAsia" w:ascii="宋体" w:hAnsi="宋体" w:cs="Times New Roman"/>
                <w:sz w:val="21"/>
                <w:szCs w:val="21"/>
              </w:rPr>
              <w:t xml:space="preserve">分</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olor w:val="000000"/>
                <w:sz w:val="21"/>
                <w:szCs w:val="21"/>
              </w:rPr>
              <w:t xml:space="preserve">具有红十字会颁发的救护培训合格证书</w:t>
            </w:r>
            <w:r>
              <w:rPr>
                <w:rFonts w:hint="eastAsia" w:ascii="宋体" w:hAnsi="宋体"/>
                <w:color w:val="000000"/>
                <w:sz w:val="21"/>
                <w:szCs w:val="21"/>
              </w:rPr>
              <w:t xml:space="preserve">，得1分。</w:t>
            </w:r>
            <w:r/>
          </w:p>
          <w:p>
            <w:pPr>
              <w:ind w:left="0"/>
              <w:widowControl w:val="off"/>
              <w:rPr>
                <w:rFonts w:ascii="宋体" w:hAnsi="宋体"/>
                <w:sz w:val="21"/>
                <w:szCs w:val="21"/>
                <w:lang w:val="zh-CN"/>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1.5</w:t>
            </w:r>
            <w:r>
              <w:rPr>
                <w:rFonts w:hint="eastAsia" w:ascii="宋体" w:hAnsi="宋体"/>
                <w:color w:val="000000"/>
                <w:sz w:val="21"/>
                <w:szCs w:val="21"/>
              </w:rPr>
              <w:t xml:space="preserve">分</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▲保洁</w:t>
            </w:r>
            <w:r/>
          </w:p>
        </w:tc>
        <w:tc>
          <w:tcPr>
            <w:tcW w:w="4678" w:type="dxa"/>
            <w:vAlign w:val="center"/>
            <w:textDirection w:val="lrTb"/>
            <w:noWrap w:val="false"/>
          </w:tcPr>
          <w:p>
            <w:pPr>
              <w:ind w:left="0"/>
              <w:rPr>
                <w:rFonts w:ascii="宋体" w:hAnsi="宋体"/>
                <w:sz w:val="21"/>
                <w:szCs w:val="21"/>
                <w:lang w:val="zh-CN"/>
              </w:rPr>
            </w:pPr>
            <w:r>
              <w:rPr>
                <w:rFonts w:hint="eastAsia" w:ascii="宋体" w:hAnsi="宋体"/>
                <w:sz w:val="21"/>
                <w:szCs w:val="21"/>
                <w:lang w:val="zh-CN"/>
              </w:rPr>
              <w:t xml:space="preserve">投标人拟派本项目保洁具备：</w:t>
            </w:r>
            <w:r>
              <w:rPr>
                <w:rFonts w:hint="eastAsia" w:ascii="宋体" w:hAnsi="宋体"/>
                <w:b/>
                <w:color w:val="000000"/>
                <w:sz w:val="21"/>
                <w:szCs w:val="21"/>
              </w:rPr>
              <w:t xml:space="preserve">（中标后必须在本项目工作）</w:t>
            </w:r>
            <w:r/>
          </w:p>
          <w:p>
            <w:pPr>
              <w:ind w:left="0"/>
              <w:rPr>
                <w:rFonts w:ascii="宋体" w:hAnsi="宋体"/>
                <w:sz w:val="21"/>
                <w:szCs w:val="21"/>
                <w:lang w:val="zh-CN"/>
              </w:rPr>
            </w:pPr>
            <w:r>
              <w:rPr>
                <w:rFonts w:hint="eastAsia" w:ascii="宋体" w:hAnsi="宋体"/>
                <w:color w:val="000000"/>
                <w:sz w:val="21"/>
                <w:szCs w:val="21"/>
              </w:rPr>
              <w:t xml:space="preserve">具有红十字会颁发的救护培训合格证书</w:t>
            </w:r>
            <w:r>
              <w:rPr>
                <w:rFonts w:hint="eastAsia" w:ascii="宋体" w:hAnsi="宋体"/>
                <w:sz w:val="21"/>
                <w:szCs w:val="21"/>
                <w:lang w:val="zh-CN"/>
              </w:rPr>
              <w:t xml:space="preserve">；</w:t>
            </w:r>
            <w:r/>
          </w:p>
          <w:p>
            <w:pPr>
              <w:ind w:left="0"/>
              <w:rPr>
                <w:rFonts w:ascii="宋体" w:hAnsi="宋体"/>
                <w:sz w:val="21"/>
                <w:szCs w:val="21"/>
                <w:lang w:val="zh-CN"/>
              </w:rPr>
            </w:pPr>
            <w:r>
              <w:rPr>
                <w:rFonts w:hint="eastAsia" w:ascii="宋体" w:hAnsi="宋体"/>
                <w:sz w:val="21"/>
                <w:szCs w:val="21"/>
                <w:lang w:val="zh-CN"/>
              </w:rPr>
              <w:t xml:space="preserve">每有一人满足一项得</w:t>
            </w:r>
            <w:r>
              <w:rPr>
                <w:rFonts w:hint="eastAsia" w:ascii="宋体" w:hAnsi="宋体"/>
                <w:sz w:val="21"/>
                <w:szCs w:val="21"/>
              </w:rPr>
              <w:t xml:space="preserve">1</w:t>
            </w:r>
            <w:r>
              <w:rPr>
                <w:rFonts w:hint="eastAsia" w:ascii="宋体" w:hAnsi="宋体"/>
                <w:sz w:val="21"/>
                <w:szCs w:val="21"/>
                <w:lang w:val="zh-CN"/>
              </w:rPr>
              <w:t xml:space="preserve">分，共</w:t>
            </w:r>
            <w:r>
              <w:rPr>
                <w:rFonts w:hint="eastAsia" w:ascii="宋体" w:hAnsi="宋体"/>
                <w:sz w:val="21"/>
                <w:szCs w:val="21"/>
              </w:rPr>
              <w:t xml:space="preserve">6</w:t>
            </w:r>
            <w:r>
              <w:rPr>
                <w:rFonts w:hint="eastAsia" w:ascii="宋体" w:hAnsi="宋体"/>
                <w:sz w:val="21"/>
                <w:szCs w:val="21"/>
                <w:lang w:val="zh-CN"/>
              </w:rPr>
              <w:t xml:space="preserve">分。</w:t>
            </w:r>
            <w:r/>
          </w:p>
          <w:p>
            <w:pPr>
              <w:ind w:left="0"/>
              <w:rPr>
                <w:rFonts w:ascii="宋体" w:hAnsi="宋体"/>
                <w:sz w:val="21"/>
                <w:szCs w:val="21"/>
                <w:lang w:val="zh-CN"/>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rPr>
                <w:rFonts w:hint="eastAsia" w:ascii="宋体" w:hAnsi="宋体"/>
                <w:color w:val="000000"/>
                <w:sz w:val="21"/>
                <w:szCs w:val="21"/>
              </w:rPr>
              <w:t xml:space="preserve">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3.职业健康安全管理体系认证证书</w:t>
            </w:r>
            <w:r>
              <w:rPr>
                <w:rFonts w:hint="eastAsia" w:ascii="宋体" w:hAnsi="宋体"/>
                <w:sz w:val="21"/>
                <w:szCs w:val="21"/>
                <w:lang w:val="zh-CN" w:bidi="zh-CN"/>
              </w:rPr>
              <w:t xml:space="preserve">。</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每项得1分，最高得3分。</w:t>
            </w:r>
            <w:r/>
          </w:p>
          <w:p>
            <w:pPr>
              <w:ind w:left="0"/>
              <w:widowControl w:val="off"/>
              <w:rPr>
                <w:rFonts w:ascii="宋体" w:hAnsi="宋体"/>
                <w:color w:val="000000"/>
                <w:sz w:val="21"/>
                <w:szCs w:val="21"/>
              </w:rPr>
            </w:pPr>
            <w:r>
              <w:rPr>
                <w:rFonts w:hint="eastAsia" w:ascii="宋体" w:hAnsi="宋体"/>
                <w:b/>
                <w:bCs/>
                <w:sz w:val="21"/>
                <w:szCs w:val="21"/>
                <w:lang w:val="zh-CN" w:bidi="zh-CN"/>
              </w:rPr>
              <w:t xml:space="preserve">注：投标文件内须提供有效证书扫描件及国家认证认可监督管理委员会官方网站上的查询截图并加盖投标人公章，未提供不得分。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投标人提供自2022年1月1日（以合同签订日期为准）以来承担的类似物业服务项目业绩，每具备1项业绩得1分，最高得</w:t>
            </w:r>
            <w:r>
              <w:rPr>
                <w:rFonts w:ascii="宋体" w:hAnsi="宋体"/>
                <w:color w:val="000000"/>
                <w:sz w:val="21"/>
                <w:szCs w:val="21"/>
              </w:rPr>
              <w:t xml:space="preserve">2</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bCs/>
                <w:color w:val="000000"/>
                <w:sz w:val="21"/>
                <w:szCs w:val="21"/>
              </w:rPr>
              <w:t xml:space="preserve">注：投标文件内须提供有效合同扫描件并加盖投标人公章，未提供不得分。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分</w:t>
            </w:r>
            <w:r/>
          </w:p>
        </w:tc>
      </w:tr>
    </w:tbl>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869"/>
      </w:pPr>
      <w:r/>
      <w:r/>
    </w:p>
    <w:p>
      <w:pPr>
        <w:ind w:left="0"/>
        <w:jc w:val="left"/>
        <w:rPr>
          <w:rFonts w:ascii="宋体" w:hAnsi="宋体"/>
          <w:b/>
          <w:sz w:val="44"/>
          <w:szCs w:val="22"/>
        </w:rPr>
      </w:pPr>
      <w:r/>
      <w:bookmarkStart w:id="150" w:name="_Toc165274524"/>
      <w:r>
        <w:rPr>
          <w:rFonts w:ascii="宋体" w:hAnsi="宋体"/>
          <w:b/>
          <w:sz w:val="44"/>
          <w:szCs w:val="22"/>
        </w:rPr>
        <w:br w:type="page" w:clear="all"/>
      </w:r>
      <w:r/>
    </w:p>
    <w:p>
      <w:pPr>
        <w:pStyle w:val="857"/>
        <w:ind w:left="0" w:firstLine="0"/>
        <w:jc w:val="center"/>
        <w:rPr>
          <w:rFonts w:ascii="宋体" w:hAnsi="宋体"/>
          <w:b/>
          <w:sz w:val="44"/>
          <w:szCs w:val="22"/>
        </w:rPr>
      </w:pPr>
      <w:r>
        <w:rPr>
          <w:rFonts w:hint="eastAsia" w:ascii="宋体" w:hAnsi="宋体"/>
          <w:b/>
          <w:sz w:val="44"/>
          <w:szCs w:val="22"/>
        </w:rPr>
        <w:t xml:space="preserve">第七章  物业管理考核办法</w:t>
      </w:r>
      <w:bookmarkEnd w:id="150"/>
      <w:r/>
      <w:r/>
    </w:p>
    <w:p>
      <w:pPr>
        <w:ind w:left="0" w:firstLine="420"/>
        <w:spacing w:line="360" w:lineRule="auto"/>
        <w:rPr>
          <w:rFonts w:ascii="宋体" w:hAnsi="宋体"/>
          <w:sz w:val="21"/>
          <w:szCs w:val="21"/>
        </w:rPr>
      </w:pPr>
      <w:r>
        <w:rPr>
          <w:rFonts w:hint="eastAsia" w:ascii="宋体" w:hAnsi="宋体"/>
          <w:sz w:val="21"/>
          <w:szCs w:val="21"/>
        </w:rPr>
        <w:t xml:space="preserve">采购人定期和不定期地对提供中标人的服务进行检查和抽查，检查记录和整改时限反馈中标人。并每月进行考核（详见考核表）。</w:t>
      </w:r>
      <w:r/>
    </w:p>
    <w:p>
      <w:pPr>
        <w:ind w:left="0" w:firstLine="420"/>
        <w:spacing w:line="360" w:lineRule="auto"/>
        <w:rPr>
          <w:rFonts w:ascii="宋体" w:hAnsi="宋体"/>
          <w:sz w:val="21"/>
          <w:szCs w:val="21"/>
        </w:rPr>
      </w:pPr>
      <w:r>
        <w:rPr>
          <w:rFonts w:hint="eastAsia" w:ascii="宋体" w:hAnsi="宋体"/>
          <w:sz w:val="21"/>
          <w:szCs w:val="21"/>
        </w:rPr>
        <w:t xml:space="preserve">物业服务实行百分制考核，每月考核一次，综合考评分应在95（含）分以上，如出现考评分低于95分的情况，按如下处理：</w:t>
      </w:r>
      <w:r/>
    </w:p>
    <w:p>
      <w:pPr>
        <w:ind w:left="0" w:firstLine="420"/>
        <w:spacing w:line="360" w:lineRule="auto"/>
        <w:rPr>
          <w:rFonts w:ascii="宋体" w:hAnsi="宋体"/>
          <w:sz w:val="21"/>
          <w:szCs w:val="21"/>
        </w:rPr>
      </w:pPr>
      <w:r>
        <w:rPr>
          <w:rFonts w:hint="eastAsia" w:ascii="宋体" w:hAnsi="宋体"/>
          <w:sz w:val="21"/>
          <w:szCs w:val="21"/>
        </w:rPr>
        <w:t xml:space="preserve">考评分在90以上95以下的（含90分）每1分扣5000元（例：综合考评得92.5分，95-92.5=2.5分，应扣款2.5*5000=12500元）；</w:t>
      </w:r>
      <w:r/>
    </w:p>
    <w:p>
      <w:pPr>
        <w:ind w:left="0" w:firstLine="420"/>
        <w:spacing w:line="360" w:lineRule="auto"/>
        <w:rPr>
          <w:rFonts w:ascii="宋体" w:hAnsi="宋体"/>
          <w:sz w:val="21"/>
          <w:szCs w:val="21"/>
        </w:rPr>
      </w:pPr>
      <w:r>
        <w:rPr>
          <w:rFonts w:hint="eastAsia" w:ascii="宋体" w:hAnsi="宋体"/>
          <w:sz w:val="21"/>
          <w:szCs w:val="21"/>
        </w:rPr>
        <w:t xml:space="preserve">考评分在85以上90以下的（含85分）每1分扣10000元（例：综合考评得88分，95-88=7分，应扣款7*10*1000=70000元），最高扣款为当月的所有管理费（也称公司利润）。</w:t>
      </w:r>
      <w:r/>
    </w:p>
    <w:p>
      <w:pPr>
        <w:ind w:left="0" w:firstLine="420"/>
        <w:spacing w:line="360" w:lineRule="auto"/>
        <w:rPr>
          <w:rFonts w:ascii="宋体" w:hAnsi="宋体"/>
          <w:sz w:val="21"/>
          <w:szCs w:val="21"/>
        </w:rPr>
      </w:pPr>
      <w:r>
        <w:rPr>
          <w:rFonts w:hint="eastAsia" w:ascii="宋体" w:hAnsi="宋体"/>
          <w:sz w:val="21"/>
          <w:szCs w:val="21"/>
        </w:rPr>
        <w:t xml:space="preserve">考评分在85分以下的每1分扣20000元（例：综合考评得82分，95-82=13分，应扣款13*20000=260000元），最高扣款为当月的所有管理费（也称公司利润），且当月综合考评不达标。如中标人在年度服务期内两次物业服务月综合考评未达标，则年度综合考评不达标，采购人有权终止合同。</w:t>
      </w:r>
      <w:r/>
    </w:p>
    <w:p>
      <w:pPr>
        <w:numPr>
          <w:ilvl w:val="0"/>
          <w:numId w:val="4"/>
        </w:numPr>
        <w:spacing w:line="480" w:lineRule="auto"/>
        <w:rPr>
          <w:rFonts w:ascii="宋体" w:hAnsi="宋体" w:cs="Times New Roman"/>
          <w:b/>
          <w:sz w:val="21"/>
          <w:szCs w:val="21"/>
        </w:rPr>
      </w:pPr>
      <w:r>
        <w:rPr>
          <w:rFonts w:hint="eastAsia" w:ascii="宋体" w:hAnsi="宋体" w:cs="Times New Roman"/>
          <w:b/>
          <w:sz w:val="21"/>
          <w:szCs w:val="21"/>
        </w:rPr>
        <w:t xml:space="preserve">保安人员及消控人员考核细则表</w:t>
      </w:r>
      <w:r/>
    </w:p>
    <w:tbl>
      <w:tblPr>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2"/>
        <w:gridCol w:w="5485"/>
        <w:gridCol w:w="2153"/>
      </w:tblGrid>
      <w:tr>
        <w:trPr>
          <w:jc w:val="center"/>
          <w:trHeight w:val="613"/>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项目</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分值</w:t>
            </w:r>
            <w:r/>
          </w:p>
        </w:tc>
      </w:tr>
      <w:tr>
        <w:trPr>
          <w:jc w:val="center"/>
          <w:trHeight w:val="292"/>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在岗人员未按合同要求配齐，并且未向学校有关部门提出请假同意的。</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10分/人</w:t>
            </w:r>
            <w:r/>
          </w:p>
        </w:tc>
      </w:tr>
      <w:tr>
        <w:trPr>
          <w:jc w:val="center"/>
          <w:trHeight w:val="442"/>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在岗人员未按要求着装，整齐着装。</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tc>
      </w:tr>
      <w:tr>
        <w:trPr>
          <w:jc w:val="center"/>
          <w:trHeight w:val="378"/>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报刊分发不及时，已签收的邮件、包裹发生丢失的。</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tc>
      </w:tr>
      <w:tr>
        <w:trPr>
          <w:jc w:val="center"/>
          <w:trHeight w:val="503"/>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在岗值班期间不得抽烟，不得睡觉、躺着、玩手机、听耳机、电话聊天等。</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10分/起</w:t>
            </w:r>
            <w:r/>
          </w:p>
        </w:tc>
      </w:tr>
      <w:tr>
        <w:trPr>
          <w:jc w:val="center"/>
          <w:trHeight w:val="419"/>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未按照合同要求配足配齐物防设备的。</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在岗人员损坏装备、破坏公物者，照价赔偿，情节严重者，当事人解除聘用。</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5-20分/次情节严重20-40分/次</w:t>
            </w:r>
            <w:r/>
          </w:p>
        </w:tc>
      </w:tr>
      <w:tr>
        <w:trPr>
          <w:jc w:val="center"/>
          <w:trHeight w:val="628"/>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在岗人员监守自盗者，解除当事人聘用，并按照合同规定追究相关责任。</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30-40分/起</w:t>
            </w:r>
            <w:r/>
          </w:p>
        </w:tc>
      </w:tr>
      <w:tr>
        <w:trPr>
          <w:jc w:val="center"/>
          <w:trHeight w:val="433"/>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不按时交接班，迟到、早退</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在岗人员因事因病不能到岗，应事先办理请假手续，安排其他人员顶替，否则以脱岗处理。</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20分/次</w:t>
            </w:r>
            <w:r/>
          </w:p>
        </w:tc>
      </w:tr>
      <w:tr>
        <w:trPr>
          <w:jc w:val="center"/>
          <w:trHeight w:val="425"/>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管理好工作环境，保持校门口、传达室及周边整洁卫生；劝止车辆停放校门口，保证校门口交通顺畅。　　</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712"/>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学校上课期间及夜间，应该保证一人按时巡视校园。不按时按线路巡视的。　</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5-10分/次</w:t>
            </w:r>
            <w:r/>
          </w:p>
        </w:tc>
      </w:tr>
      <w:tr>
        <w:trPr>
          <w:jc w:val="center"/>
          <w:trHeight w:val="455"/>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未使用礼貌用语，与师生、访客发生争执、肢体冲突，给学校声誉造成影响的，扣除。后果严重的当事人解除聘用，并承担相关经济与法律责任， </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10-30分/次情节严重30-50分/次</w:t>
            </w:r>
            <w:r/>
          </w:p>
        </w:tc>
      </w:tr>
      <w:tr>
        <w:trPr>
          <w:jc w:val="center"/>
          <w:trHeight w:val="605"/>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13</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认真热情接待来访人员，严格履行登记手续，执行通报制度，不通报或不登记致使校外人员进入校内。　　</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扣5分/次造成严重后果 20-50分/次</w:t>
            </w:r>
            <w:r/>
          </w:p>
        </w:tc>
      </w:tr>
      <w:tr>
        <w:trPr>
          <w:jc w:val="center"/>
          <w:trHeight w:val="443"/>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14</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严格登记进出车辆，审查带物品出门的车辆和人员。</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5分/次造成严重后果20-50分/次</w:t>
            </w:r>
            <w:r/>
          </w:p>
        </w:tc>
      </w:tr>
      <w:tr>
        <w:trPr>
          <w:jc w:val="center"/>
          <w:trHeight w:val="594"/>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15</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在岗人员应登记迟到、晚归学生姓名、学号，若遇学生强行进出校门，应及时向学校报告，未报告的。因失职造成学生出走，情节严重的。</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10分/起情节严重的30-50分/起</w:t>
            </w:r>
            <w:r/>
          </w:p>
        </w:tc>
      </w:tr>
      <w:tr>
        <w:trPr>
          <w:jc w:val="center"/>
          <w:trHeight w:val="746"/>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16</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学校大门开放期间，不得坐在传达室内，必须到室外值勤，发现可疑人员要进行盘问，并阻止无关人员进入校园。</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tc>
      </w:tr>
      <w:tr>
        <w:trPr>
          <w:jc w:val="center"/>
          <w:trHeight w:val="445"/>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17</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在岗人员应服从保卫科在其职责范围内的工作安排，按时保质保量完成任务。 </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tc>
      </w:tr>
      <w:tr>
        <w:trPr>
          <w:jc w:val="center"/>
          <w:trHeight w:val="751"/>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18</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在岗人员了解必要的110报警常识，抽查发现不懂得使用周界、紧急报警的使用方法的。</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5分/人次</w:t>
            </w:r>
            <w:r/>
          </w:p>
        </w:tc>
      </w:tr>
      <w:tr>
        <w:trPr>
          <w:jc w:val="center"/>
          <w:trHeight w:val="561"/>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19</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不了解学校消防设施器材的，不懂得防火灭火常识的。</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5分/人次</w:t>
            </w:r>
            <w:r/>
          </w:p>
        </w:tc>
      </w:tr>
      <w:tr>
        <w:trPr>
          <w:jc w:val="center"/>
          <w:trHeight w:val="439"/>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20</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值班台帐不全混乱的，字迹潦草的。</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tc>
      </w:tr>
      <w:tr>
        <w:trPr>
          <w:jc w:val="center"/>
          <w:trHeight w:val="463"/>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21</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消防器材每月检查记录台帐缺失的。</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tc>
      </w:tr>
      <w:tr>
        <w:trPr>
          <w:jc w:val="center"/>
          <w:trHeight w:val="607"/>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22</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泄露进驻学校内部事务或其他秘密情况、资料的。</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20-50分/起</w:t>
            </w:r>
            <w:r/>
          </w:p>
        </w:tc>
      </w:tr>
      <w:tr>
        <w:trPr>
          <w:jc w:val="center"/>
          <w:trHeight w:val="605"/>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23</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不执行工作制度，造成经济损失的。造成严重后果者，当事人解除聘用，并按照合同规定追究相关责任</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5-10分/起造成严重后果20-30分/起</w:t>
            </w:r>
            <w:r/>
          </w:p>
        </w:tc>
      </w:tr>
      <w:tr>
        <w:trPr>
          <w:jc w:val="center"/>
          <w:trHeight w:val="761"/>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24</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履行工作职责范围以内工作时不听从学校工作安排的，不服从分配、不听从指挥的。</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tc>
      </w:tr>
      <w:tr>
        <w:trPr>
          <w:jc w:val="center"/>
          <w:trHeight w:val="450"/>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值勤时遇到紧急情况 ( 如发生案件、事故等 ) 处置不力、甚至临阵退缩的。并按照合同规定追究相关责任。</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20-50分</w:t>
            </w:r>
            <w:r/>
          </w:p>
        </w:tc>
      </w:tr>
      <w:tr>
        <w:trPr>
          <w:jc w:val="center"/>
          <w:trHeight w:val="536"/>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26</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没有提前通知而更换人员的。</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10分/起</w:t>
            </w:r>
            <w:r/>
          </w:p>
        </w:tc>
      </w:tr>
      <w:tr>
        <w:trPr>
          <w:jc w:val="center"/>
          <w:trHeight w:val="543"/>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27</w:t>
            </w:r>
            <w:r/>
          </w:p>
        </w:tc>
        <w:tc>
          <w:tcPr>
            <w:tcBorders>
              <w:top w:val="single" w:color="auto" w:sz="4" w:space="0"/>
              <w:left w:val="single" w:color="auto" w:sz="4" w:space="0"/>
              <w:bottom w:val="single" w:color="auto" w:sz="4" w:space="0"/>
              <w:right w:val="single" w:color="auto" w:sz="4" w:space="0"/>
            </w:tcBorders>
            <w:tcW w:w="548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工作时间督促,没有对学校人员进出校门进行刷卡放行。</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tc>
      </w:tr>
    </w:tbl>
    <w:p>
      <w:pPr>
        <w:ind w:left="0" w:firstLine="420"/>
        <w:spacing w:line="360" w:lineRule="auto"/>
        <w:rPr>
          <w:rFonts w:ascii="宋体" w:hAnsi="宋体"/>
          <w:sz w:val="21"/>
          <w:szCs w:val="21"/>
        </w:rPr>
      </w:pPr>
      <w:r>
        <w:rPr>
          <w:rFonts w:hint="eastAsia" w:ascii="宋体" w:hAnsi="宋体"/>
          <w:sz w:val="21"/>
          <w:szCs w:val="21"/>
        </w:rPr>
        <w:t xml:space="preserve">注：该评分表作为合同价款支付的每月考核得分比率的计算基础数据。采购方根据实际情况需要，可调整具体考核内容和分值。</w:t>
      </w:r>
      <w:r/>
    </w:p>
    <w:p>
      <w:pPr>
        <w:ind w:left="0" w:firstLine="420"/>
        <w:spacing w:line="360" w:lineRule="auto"/>
        <w:rPr>
          <w:rFonts w:ascii="宋体" w:hAnsi="宋体"/>
          <w:b/>
          <w:sz w:val="21"/>
          <w:szCs w:val="21"/>
        </w:rPr>
      </w:pPr>
      <w:r>
        <w:rPr>
          <w:rFonts w:hint="eastAsia" w:ascii="宋体" w:hAnsi="宋体"/>
          <w:sz w:val="21"/>
          <w:szCs w:val="21"/>
        </w:rPr>
        <w:t xml:space="preserve">二、</w:t>
      </w:r>
      <w:r>
        <w:rPr>
          <w:rFonts w:hint="eastAsia" w:ascii="宋体" w:hAnsi="宋体"/>
          <w:b/>
          <w:sz w:val="21"/>
          <w:szCs w:val="21"/>
        </w:rPr>
        <w:t xml:space="preserve">保洁人员考核细则表</w:t>
      </w:r>
      <w:r/>
    </w:p>
    <w:tbl>
      <w:tblPr>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2"/>
        <w:gridCol w:w="721"/>
        <w:gridCol w:w="4765"/>
        <w:gridCol w:w="2152"/>
      </w:tblGrid>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项目</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考核内容</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分项总分</w:t>
            </w:r>
            <w:r/>
          </w:p>
        </w:tc>
      </w:tr>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公共楼道保洁</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每日打扫1次各楼层通道和楼梯台阶，并拖洗干净；</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r>
        <w:trPr>
          <w:jc w:val="center"/>
          <w:trHeight w:val="570"/>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地面全面清洁，每月1次；</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每日收集2次办公垃圾；</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每日清理2次烟灰缸内垃圾和烟头；</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每日用干净的抹布擦抹1次楼梯扶手；</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r>
        <w:trPr>
          <w:jc w:val="center"/>
          <w:trHeight w:val="570"/>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各层和通道的防火门、消防栓、玻璃箱内侧、灯具、墙面、踢脚线、指示牌等公共设施每周循环清洁1次；</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各梯间墙面、天花板每周除尘1次；</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每周擦1次楼梯道公共门窗玻璃。</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r>
        <w:trPr>
          <w:jc w:val="center"/>
          <w:trHeight w:val="570"/>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地面、梯间洁净，无污渍、水渍、灰尘，无乱贴乱划，无擅自占用现象，无乱堆乱放；</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铁栏油漆完好无脱皮；</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r>
        <w:trPr>
          <w:jc w:val="center"/>
          <w:trHeight w:val="570"/>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扶手护拦干净、光亮，清洁结束用干净纸巾擦拭检查无显著脏污；</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r>
        <w:trPr>
          <w:jc w:val="center"/>
          <w:trHeight w:val="855"/>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顶面无蜘蛛网、灰尘，踢脚线干净无明显灰尘，石材地面干净无明显灰尘，</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13</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玻璃、墙面、门窗保持干净。</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2.5分（未做到发现一次扣0.5分）</w:t>
            </w:r>
            <w:r/>
          </w:p>
        </w:tc>
      </w:tr>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电梯及电梯厅保洁</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每日清洁2次；</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每周对电梯内的墙面和地面进行全面的擦拭清洗1次；</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每季度对电梯门壁打腊上光1次；（根据光亮度增加抛光频率）</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2.5分（未做到发现一次扣0.5分）</w:t>
            </w:r>
            <w:r/>
          </w:p>
        </w:tc>
      </w:tr>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灯饰及轿箱顶部每周清洁1次。</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r>
        <w:trPr>
          <w:jc w:val="center"/>
          <w:trHeight w:val="1710"/>
        </w:trPr>
        <w:tc>
          <w:tcPr>
            <w:tcBorders>
              <w:top w:val="single" w:color="auto" w:sz="4" w:space="0"/>
              <w:left w:val="single" w:color="auto" w:sz="4" w:space="0"/>
              <w:bottom w:val="single" w:color="auto" w:sz="4" w:space="0"/>
              <w:right w:val="single" w:color="auto" w:sz="4" w:space="0"/>
            </w:tcBorders>
            <w:tcW w:w="88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公共卫生间保洁</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每日上午、下午对公共卫生间各全面系统清洁1次，保洁时悬挂醒目标识；除全面清洁外，不间断进行检查与清洁。</w:t>
            </w:r>
            <w:r/>
          </w:p>
          <w:p>
            <w:pPr>
              <w:ind w:left="0"/>
              <w:jc w:val="left"/>
              <w:spacing w:line="360" w:lineRule="auto"/>
              <w:widowControl w:val="off"/>
              <w:rPr>
                <w:rFonts w:ascii="宋体" w:hAnsi="宋体"/>
                <w:sz w:val="21"/>
                <w:szCs w:val="21"/>
              </w:rPr>
            </w:pPr>
            <w:r>
              <w:rPr>
                <w:rFonts w:hint="eastAsia" w:ascii="宋体" w:hAnsi="宋体"/>
                <w:sz w:val="21"/>
                <w:szCs w:val="21"/>
              </w:rPr>
              <w:t xml:space="preserve">（清洁内容包括：通风换气；冲洗烟灰缸、洁具；清扫地面垃圾、清倒垃圾篓垃圾、换新的垃圾袋；用洗洁剂清洗大、小便器；用布擦洗洗手盆并冲洗干净；用毛巾抹墙面、台面、开关、门</w:t>
            </w:r>
            <w:r>
              <w:rPr>
                <w:rFonts w:hint="eastAsia" w:ascii="宋体" w:hAnsi="宋体"/>
                <w:sz w:val="21"/>
                <w:szCs w:val="21"/>
              </w:rPr>
              <w:t xml:space="preserve">牌；用毛巾擦干净玻璃、镜面；用拖把拖干净地面；喷洒空气清新剂或香水，小便器内放置香球、及时更换卷纸、补充洗手液等）；</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每月1次擦灯具；</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每月2次对公共卫生间进行消杀，发现墙壁有字及时清洁。</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室内无异味、臭味；</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全天24小时保证正常使用。</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r>
        <w:trPr>
          <w:jc w:val="center"/>
          <w:trHeight w:val="570"/>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地面无烟头、纸屑、污渍、积水，天花板、墙面无灰尘、蜘蛛网，目视墙壁干净，便器洁净无黄渍。</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r>
        <w:trPr>
          <w:jc w:val="center"/>
          <w:trHeight w:val="900"/>
        </w:trPr>
        <w:tc>
          <w:tcPr>
            <w:tcBorders>
              <w:top w:val="single" w:color="auto" w:sz="4" w:space="0"/>
              <w:left w:val="single" w:color="auto" w:sz="4" w:space="0"/>
              <w:bottom w:val="single" w:color="auto" w:sz="4" w:space="0"/>
              <w:right w:val="single" w:color="auto" w:sz="4" w:space="0"/>
            </w:tcBorders>
            <w:tcW w:w="882" w:type="dxa"/>
            <w:vAlign w:val="center"/>
            <w:vMerge w:val="restart"/>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道路保洁</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每日清扫2次，保洁时间不少于4小时，循环保洁，保洁人员往返一周时间不超过1小时，目视道路无垃圾、杂物，每100m2痰迹、烟头、纸屑平均不超过5个，无直径2cm以上的石子；</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地面垃圾滞留时间不能超过1小时；</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每季度清洁1次，目视灯具、灯座、灯盖、灯罩无积灰。</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2.5分（未做到发现一次扣0.5分）</w:t>
            </w:r>
            <w:r/>
          </w:p>
        </w:tc>
      </w:tr>
      <w:tr>
        <w:trPr>
          <w:jc w:val="center"/>
          <w:trHeight w:val="1001"/>
        </w:trPr>
        <w:tc>
          <w:tcPr>
            <w:tcBorders>
              <w:top w:val="single" w:color="auto" w:sz="4" w:space="0"/>
              <w:left w:val="single" w:color="auto" w:sz="4" w:space="0"/>
              <w:bottom w:val="single" w:color="auto" w:sz="4" w:space="0"/>
              <w:right w:val="single" w:color="auto" w:sz="4" w:space="0"/>
            </w:tcBorders>
            <w:tcW w:w="882" w:type="dxa"/>
            <w:vAlign w:val="center"/>
            <w:vMerge w:val="restart"/>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标识/信报箱保洁</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标识每3日擦拭1次。</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2.5分（未做到发现一次扣0.5分）</w:t>
            </w:r>
            <w:r/>
          </w:p>
        </w:tc>
      </w:tr>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清洁后检查无污渍、无积灰，不损伤被清洁物；</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2.5分（未做到发现一次扣0.5分）</w:t>
            </w:r>
            <w:r/>
          </w:p>
        </w:tc>
      </w:tr>
      <w:tr>
        <w:trPr>
          <w:jc w:val="center"/>
          <w:trHeight w:val="570"/>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每周擦拭1次信报箱，擦拭后信报箱干净无灰</w:t>
            </w:r>
            <w:r>
              <w:rPr>
                <w:rFonts w:hint="eastAsia" w:ascii="宋体" w:hAnsi="宋体"/>
                <w:sz w:val="21"/>
                <w:szCs w:val="21"/>
              </w:rPr>
              <w:t xml:space="preserve">尘、无污迹</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2.5分（未做到发现</w:t>
            </w:r>
            <w:r>
              <w:rPr>
                <w:rFonts w:hint="eastAsia" w:ascii="宋体" w:hAnsi="宋体"/>
                <w:sz w:val="21"/>
                <w:szCs w:val="21"/>
              </w:rPr>
              <w:t xml:space="preserve">一次扣0.5分）</w:t>
            </w:r>
            <w:r/>
          </w:p>
        </w:tc>
      </w:tr>
      <w:tr>
        <w:trPr>
          <w:jc w:val="center"/>
          <w:trHeight w:val="383"/>
        </w:trPr>
        <w:tc>
          <w:tcPr>
            <w:tcBorders>
              <w:top w:val="single" w:color="auto" w:sz="4" w:space="0"/>
              <w:left w:val="single" w:color="auto" w:sz="4" w:space="0"/>
              <w:bottom w:val="single" w:color="auto" w:sz="4" w:space="0"/>
              <w:right w:val="single" w:color="auto" w:sz="4" w:space="0"/>
            </w:tcBorders>
            <w:tcW w:w="882" w:type="dxa"/>
            <w:vAlign w:val="center"/>
            <w:vMerge w:val="restart"/>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监控探头保洁</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监控探头每月擦拭1次，用专用纸或布擦拭；</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2.5分（未做到发现一次扣0.5分）</w:t>
            </w:r>
            <w:r/>
          </w:p>
        </w:tc>
      </w:tr>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擦拭不得刮伤镜片，清洁后镜头光亮洁净，探头外表干净无灰尘。</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2.5分（未做到发现一次扣0.5分）</w:t>
            </w:r>
            <w:r/>
          </w:p>
        </w:tc>
      </w:tr>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vMerge w:val="restart"/>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垃圾桶、果皮箱</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垃圾桶、果皮箱：每日清运2次；</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2.5分（未做到发现一次扣0.5分）</w:t>
            </w:r>
            <w:r/>
          </w:p>
        </w:tc>
      </w:tr>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每日抹布抹1次；</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2.5分（未做到发现一次扣0.5分）</w:t>
            </w:r>
            <w:r/>
          </w:p>
        </w:tc>
      </w:tr>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垃圾桶、果皮箱周围地面无散落垃圾、无污水、无明显污迹；</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r>
        <w:trPr>
          <w:jc w:val="center"/>
          <w:trHeight w:val="285"/>
        </w:trPr>
        <w:tc>
          <w:tcPr>
            <w:tcBorders>
              <w:top w:val="single" w:color="auto" w:sz="4" w:space="0"/>
              <w:left w:val="single" w:color="auto" w:sz="4" w:space="0"/>
              <w:bottom w:val="single" w:color="auto" w:sz="4" w:space="0"/>
              <w:right w:val="single" w:color="auto" w:sz="4" w:space="0"/>
            </w:tcBorders>
            <w:tcW w:w="88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垃圾桶、果皮箱无明显污迹、油污，无明显异味。</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3分（未做到发现一次扣0.5分）</w:t>
            </w:r>
            <w:r/>
          </w:p>
        </w:tc>
      </w:tr>
    </w:tbl>
    <w:p>
      <w:pPr>
        <w:ind w:left="0" w:firstLine="632"/>
        <w:jc w:val="left"/>
        <w:spacing w:line="360" w:lineRule="auto"/>
        <w:rPr>
          <w:rFonts w:ascii="宋体" w:hAnsi="宋体"/>
          <w:sz w:val="21"/>
          <w:szCs w:val="21"/>
        </w:rPr>
      </w:pPr>
      <w:r>
        <w:rPr>
          <w:rFonts w:hint="eastAsia" w:ascii="宋体" w:hAnsi="宋体"/>
          <w:sz w:val="21"/>
          <w:szCs w:val="21"/>
        </w:rPr>
        <w:t xml:space="preserve">注：该评分表作为合同价款支付的每月考核得分比率的计算基础数据。采购方根据实际情况需要，可调整具体考核内容和分值。</w:t>
      </w:r>
      <w:r/>
    </w:p>
    <w:p>
      <w:pPr>
        <w:ind w:left="0" w:firstLine="400"/>
        <w:spacing w:line="360" w:lineRule="auto"/>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Math">
    <w:panose1 w:val="0204050305040603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6"/>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6"/>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8" w:hanging="456"/>
      </w:pPr>
    </w:lvl>
    <w:lvl w:ilvl="1">
      <w:start w:val="1"/>
      <w:numFmt w:val="lowerLetter"/>
      <w:isLgl w:val="false"/>
      <w:suff w:val="tab"/>
      <w:lvlText w:val="%2)"/>
      <w:lvlJc w:val="left"/>
      <w:pPr>
        <w:ind w:left="1472" w:hanging="420"/>
      </w:pPr>
    </w:lvl>
    <w:lvl w:ilvl="2">
      <w:start w:val="1"/>
      <w:numFmt w:val="lowerRoman"/>
      <w:isLgl w:val="false"/>
      <w:suff w:val="tab"/>
      <w:lvlText w:val="%3."/>
      <w:lvlJc w:val="right"/>
      <w:pPr>
        <w:ind w:left="1892" w:hanging="420"/>
      </w:pPr>
    </w:lvl>
    <w:lvl w:ilvl="3">
      <w:start w:val="1"/>
      <w:numFmt w:val="decimal"/>
      <w:isLgl w:val="false"/>
      <w:suff w:val="tab"/>
      <w:lvlText w:val="%4."/>
      <w:lvlJc w:val="left"/>
      <w:pPr>
        <w:ind w:left="2312" w:hanging="420"/>
      </w:pPr>
    </w:lvl>
    <w:lvl w:ilvl="4">
      <w:start w:val="1"/>
      <w:numFmt w:val="lowerLetter"/>
      <w:isLgl w:val="false"/>
      <w:suff w:val="tab"/>
      <w:lvlText w:val="%5)"/>
      <w:lvlJc w:val="left"/>
      <w:pPr>
        <w:ind w:left="2732" w:hanging="420"/>
      </w:pPr>
    </w:lvl>
    <w:lvl w:ilvl="5">
      <w:start w:val="1"/>
      <w:numFmt w:val="lowerRoman"/>
      <w:isLgl w:val="false"/>
      <w:suff w:val="tab"/>
      <w:lvlText w:val="%6."/>
      <w:lvlJc w:val="right"/>
      <w:pPr>
        <w:ind w:left="3152" w:hanging="420"/>
      </w:pPr>
    </w:lvl>
    <w:lvl w:ilvl="6">
      <w:start w:val="1"/>
      <w:numFmt w:val="decimal"/>
      <w:isLgl w:val="false"/>
      <w:suff w:val="tab"/>
      <w:lvlText w:val="%7."/>
      <w:lvlJc w:val="left"/>
      <w:pPr>
        <w:ind w:left="3572" w:hanging="420"/>
      </w:pPr>
    </w:lvl>
    <w:lvl w:ilvl="7">
      <w:start w:val="1"/>
      <w:numFmt w:val="lowerLetter"/>
      <w:isLgl w:val="false"/>
      <w:suff w:val="tab"/>
      <w:lvlText w:val="%8)"/>
      <w:lvlJc w:val="left"/>
      <w:pPr>
        <w:ind w:left="3992" w:hanging="420"/>
      </w:pPr>
    </w:lvl>
    <w:lvl w:ilvl="8">
      <w:start w:val="1"/>
      <w:numFmt w:val="lowerRoman"/>
      <w:isLgl w:val="false"/>
      <w:suff w:val="tab"/>
      <w:lvlText w:val="%9."/>
      <w:lvlJc w:val="right"/>
      <w:pPr>
        <w:ind w:left="4412" w:hanging="420"/>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6"/>
    <w:link w:val="857"/>
    <w:uiPriority w:val="9"/>
    <w:rPr>
      <w:rFonts w:ascii="Arial" w:hAnsi="Arial" w:eastAsia="Arial" w:cs="Arial"/>
      <w:sz w:val="40"/>
      <w:szCs w:val="40"/>
    </w:rPr>
  </w:style>
  <w:style w:type="character" w:styleId="15">
    <w:name w:val="Heading 2 Char"/>
    <w:basedOn w:val="866"/>
    <w:link w:val="858"/>
    <w:uiPriority w:val="9"/>
    <w:rPr>
      <w:rFonts w:ascii="Arial" w:hAnsi="Arial" w:eastAsia="Arial" w:cs="Arial"/>
      <w:sz w:val="34"/>
    </w:rPr>
  </w:style>
  <w:style w:type="character" w:styleId="17">
    <w:name w:val="Heading 3 Char"/>
    <w:basedOn w:val="866"/>
    <w:link w:val="859"/>
    <w:uiPriority w:val="9"/>
    <w:rPr>
      <w:rFonts w:ascii="Arial" w:hAnsi="Arial" w:eastAsia="Arial" w:cs="Arial"/>
      <w:sz w:val="30"/>
      <w:szCs w:val="30"/>
    </w:rPr>
  </w:style>
  <w:style w:type="character" w:styleId="19">
    <w:name w:val="Heading 4 Char"/>
    <w:basedOn w:val="866"/>
    <w:link w:val="860"/>
    <w:uiPriority w:val="9"/>
    <w:rPr>
      <w:rFonts w:ascii="Arial" w:hAnsi="Arial" w:eastAsia="Arial" w:cs="Arial"/>
      <w:b/>
      <w:bCs/>
      <w:sz w:val="26"/>
      <w:szCs w:val="26"/>
    </w:rPr>
  </w:style>
  <w:style w:type="character" w:styleId="21">
    <w:name w:val="Heading 5 Char"/>
    <w:basedOn w:val="866"/>
    <w:link w:val="861"/>
    <w:uiPriority w:val="9"/>
    <w:rPr>
      <w:rFonts w:ascii="Arial" w:hAnsi="Arial" w:eastAsia="Arial" w:cs="Arial"/>
      <w:b/>
      <w:bCs/>
      <w:sz w:val="24"/>
      <w:szCs w:val="24"/>
    </w:rPr>
  </w:style>
  <w:style w:type="character" w:styleId="23">
    <w:name w:val="Heading 6 Char"/>
    <w:basedOn w:val="866"/>
    <w:link w:val="862"/>
    <w:uiPriority w:val="9"/>
    <w:rPr>
      <w:rFonts w:ascii="Arial" w:hAnsi="Arial" w:eastAsia="Arial" w:cs="Arial"/>
      <w:b/>
      <w:bCs/>
      <w:sz w:val="22"/>
      <w:szCs w:val="22"/>
    </w:rPr>
  </w:style>
  <w:style w:type="character" w:styleId="25">
    <w:name w:val="Heading 7 Char"/>
    <w:basedOn w:val="866"/>
    <w:link w:val="863"/>
    <w:uiPriority w:val="9"/>
    <w:rPr>
      <w:rFonts w:ascii="Arial" w:hAnsi="Arial" w:eastAsia="Arial" w:cs="Arial"/>
      <w:b/>
      <w:bCs/>
      <w:i/>
      <w:iCs/>
      <w:sz w:val="22"/>
      <w:szCs w:val="22"/>
    </w:rPr>
  </w:style>
  <w:style w:type="character" w:styleId="27">
    <w:name w:val="Heading 8 Char"/>
    <w:basedOn w:val="866"/>
    <w:link w:val="864"/>
    <w:uiPriority w:val="9"/>
    <w:rPr>
      <w:rFonts w:ascii="Arial" w:hAnsi="Arial" w:eastAsia="Arial" w:cs="Arial"/>
      <w:i/>
      <w:iCs/>
      <w:sz w:val="22"/>
      <w:szCs w:val="22"/>
    </w:rPr>
  </w:style>
  <w:style w:type="character" w:styleId="29">
    <w:name w:val="Heading 9 Char"/>
    <w:basedOn w:val="866"/>
    <w:link w:val="86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6"/>
    <w:next w:val="856"/>
    <w:link w:val="34"/>
    <w:uiPriority w:val="10"/>
    <w:qFormat/>
    <w:pPr>
      <w:contextualSpacing/>
      <w:spacing w:before="300" w:after="200"/>
    </w:pPr>
    <w:rPr>
      <w:sz w:val="48"/>
      <w:szCs w:val="48"/>
    </w:rPr>
  </w:style>
  <w:style w:type="character" w:styleId="34">
    <w:name w:val="Title Char"/>
    <w:basedOn w:val="866"/>
    <w:link w:val="33"/>
    <w:uiPriority w:val="10"/>
    <w:rPr>
      <w:sz w:val="48"/>
      <w:szCs w:val="48"/>
    </w:rPr>
  </w:style>
  <w:style w:type="character" w:styleId="36">
    <w:name w:val="Subtitle Char"/>
    <w:basedOn w:val="866"/>
    <w:link w:val="903"/>
    <w:uiPriority w:val="11"/>
    <w:rPr>
      <w:sz w:val="24"/>
      <w:szCs w:val="24"/>
    </w:rPr>
  </w:style>
  <w:style w:type="character" w:styleId="38">
    <w:name w:val="Quote Char"/>
    <w:link w:val="1108"/>
    <w:uiPriority w:val="29"/>
    <w:rPr>
      <w:i/>
    </w:rPr>
  </w:style>
  <w:style w:type="character" w:styleId="40">
    <w:name w:val="Intense Quote Char"/>
    <w:link w:val="1234"/>
    <w:uiPriority w:val="30"/>
    <w:rPr>
      <w:i/>
    </w:rPr>
  </w:style>
  <w:style w:type="character" w:styleId="42">
    <w:name w:val="Header Char"/>
    <w:basedOn w:val="866"/>
    <w:link w:val="901"/>
    <w:uiPriority w:val="99"/>
  </w:style>
  <w:style w:type="character" w:styleId="44">
    <w:name w:val="Footer Char"/>
    <w:basedOn w:val="866"/>
    <w:link w:val="899"/>
    <w:uiPriority w:val="99"/>
  </w:style>
  <w:style w:type="character" w:styleId="46">
    <w:name w:val="Caption Char"/>
    <w:basedOn w:val="876"/>
    <w:link w:val="899"/>
    <w:uiPriority w:val="99"/>
  </w:style>
  <w:style w:type="table" w:styleId="48">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6"/>
    <w:uiPriority w:val="99"/>
    <w:rPr>
      <w:sz w:val="18"/>
    </w:rPr>
  </w:style>
  <w:style w:type="character" w:styleId="178">
    <w:name w:val="Endnote Text Char"/>
    <w:link w:val="896"/>
    <w:uiPriority w:val="99"/>
    <w:rPr>
      <w:sz w:val="20"/>
    </w:rPr>
  </w:style>
  <w:style w:type="character" w:styleId="179">
    <w:name w:val="endnote reference"/>
    <w:basedOn w:val="866"/>
    <w:uiPriority w:val="99"/>
    <w:semiHidden/>
    <w:unhideWhenUsed/>
    <w:rPr>
      <w:vertAlign w:val="superscript"/>
    </w:rPr>
  </w:style>
  <w:style w:type="paragraph" w:styleId="189">
    <w:name w:val="TOC Heading"/>
    <w:uiPriority w:val="39"/>
    <w:unhideWhenUsed/>
  </w:style>
  <w:style w:type="paragraph" w:styleId="190">
    <w:name w:val="table of figures"/>
    <w:basedOn w:val="856"/>
    <w:next w:val="856"/>
    <w:uiPriority w:val="99"/>
    <w:unhideWhenUsed/>
    <w:pPr>
      <w:spacing w:after="0" w:afterAutospacing="0"/>
    </w:pPr>
  </w:style>
  <w:style w:type="paragraph" w:styleId="856" w:default="1">
    <w:name w:val="Normal"/>
    <w:next w:val="869"/>
    <w:qFormat/>
    <w:pPr>
      <w:ind w:left="1024"/>
      <w:jc w:val="both"/>
    </w:pPr>
    <w:rPr>
      <w:rFonts w:ascii="Calibri" w:hAnsi="Calibri"/>
    </w:rPr>
  </w:style>
  <w:style w:type="paragraph" w:styleId="857">
    <w:name w:val="Heading 1"/>
    <w:basedOn w:val="856"/>
    <w:next w:val="856"/>
    <w:qFormat/>
    <w:pPr>
      <w:ind w:left="432" w:firstLine="18"/>
      <w:spacing w:before="340" w:after="330" w:line="578" w:lineRule="auto"/>
      <w:outlineLvl w:val="0"/>
    </w:pPr>
  </w:style>
  <w:style w:type="paragraph" w:styleId="858">
    <w:name w:val="Heading 2"/>
    <w:basedOn w:val="856"/>
    <w:next w:val="856"/>
    <w:qFormat/>
    <w:pPr>
      <w:ind w:left="576" w:firstLine="24"/>
      <w:spacing w:before="260" w:after="260" w:line="416" w:lineRule="auto"/>
      <w:outlineLvl w:val="1"/>
    </w:pPr>
    <w:rPr>
      <w:rFonts w:ascii="Times New Roman" w:hAnsi="Times New Roman" w:cs="Times New Roman"/>
    </w:rPr>
  </w:style>
  <w:style w:type="paragraph" w:styleId="859">
    <w:name w:val="Heading 3"/>
    <w:basedOn w:val="856"/>
    <w:next w:val="870"/>
    <w:qFormat/>
    <w:pPr>
      <w:ind w:left="720"/>
      <w:spacing w:before="260" w:after="260" w:line="416" w:lineRule="auto"/>
      <w:outlineLvl w:val="2"/>
    </w:pPr>
    <w:rPr>
      <w:rFonts w:ascii="Times New Roman" w:hAnsi="Times New Roman" w:cs="Times New Roman"/>
    </w:rPr>
  </w:style>
  <w:style w:type="paragraph" w:styleId="860">
    <w:name w:val="Heading 4"/>
    <w:basedOn w:val="857"/>
    <w:next w:val="856"/>
    <w:qFormat/>
    <w:pPr>
      <w:ind w:left="864" w:firstLine="24"/>
      <w:spacing w:before="280" w:after="290" w:line="376" w:lineRule="auto"/>
      <w:outlineLvl w:val="3"/>
    </w:pPr>
    <w:rPr>
      <w:rFonts w:ascii="Times New Roman" w:hAnsi="Times New Roman" w:cs="Times New Roman"/>
    </w:rPr>
  </w:style>
  <w:style w:type="paragraph" w:styleId="861">
    <w:name w:val="Heading 5"/>
    <w:basedOn w:val="857"/>
    <w:next w:val="856"/>
    <w:qFormat/>
    <w:pPr>
      <w:ind w:left="1008"/>
      <w:spacing w:before="280" w:after="290" w:line="376" w:lineRule="auto"/>
      <w:outlineLvl w:val="4"/>
    </w:pPr>
    <w:rPr>
      <w:rFonts w:ascii="Times New Roman" w:hAnsi="Times New Roman" w:cs="Times New Roman"/>
    </w:rPr>
  </w:style>
  <w:style w:type="paragraph" w:styleId="862">
    <w:name w:val="Heading 6"/>
    <w:basedOn w:val="857"/>
    <w:next w:val="856"/>
    <w:qFormat/>
    <w:pPr>
      <w:ind w:left="1152" w:firstLine="20"/>
      <w:spacing w:before="240" w:after="64" w:line="320" w:lineRule="auto"/>
      <w:outlineLvl w:val="5"/>
    </w:pPr>
    <w:rPr>
      <w:rFonts w:ascii="Times New Roman" w:hAnsi="Times New Roman" w:cs="Times New Roman"/>
    </w:rPr>
  </w:style>
  <w:style w:type="paragraph" w:styleId="863">
    <w:name w:val="Heading 7"/>
    <w:basedOn w:val="857"/>
    <w:next w:val="856"/>
    <w:qFormat/>
    <w:pPr>
      <w:ind w:left="1296" w:firstLine="14"/>
      <w:spacing w:before="240" w:after="64" w:line="320" w:lineRule="auto"/>
      <w:outlineLvl w:val="6"/>
    </w:pPr>
    <w:rPr>
      <w:rFonts w:ascii="Times New Roman" w:hAnsi="Times New Roman" w:cs="Times New Roman"/>
    </w:rPr>
  </w:style>
  <w:style w:type="paragraph" w:styleId="864">
    <w:name w:val="Heading 8"/>
    <w:basedOn w:val="857"/>
    <w:next w:val="856"/>
    <w:qFormat/>
    <w:pPr>
      <w:ind w:left="1440"/>
      <w:spacing w:before="240" w:after="64" w:line="320" w:lineRule="auto"/>
      <w:outlineLvl w:val="7"/>
    </w:pPr>
    <w:rPr>
      <w:rFonts w:ascii="Times New Roman" w:hAnsi="Times New Roman" w:cs="Times New Roman"/>
    </w:rPr>
  </w:style>
  <w:style w:type="paragraph" w:styleId="865">
    <w:name w:val="Heading 9"/>
    <w:basedOn w:val="857"/>
    <w:next w:val="856"/>
    <w:qFormat/>
    <w:pPr>
      <w:ind w:left="1584" w:firstLine="22"/>
      <w:spacing w:before="240" w:after="64" w:line="320" w:lineRule="auto"/>
      <w:outlineLvl w:val="8"/>
    </w:pPr>
    <w:rPr>
      <w:rFonts w:ascii="Times New Roman" w:hAnsi="Times New Roman" w:cs="Times New Roman"/>
    </w:rPr>
  </w:style>
  <w:style w:type="character" w:styleId="866" w:default="1">
    <w:name w:val="Default Paragraph Font"/>
    <w:uiPriority w:val="1"/>
    <w:semiHidden/>
    <w:unhideWhenUsed/>
  </w:style>
  <w:style w:type="table" w:styleId="867" w:default="1">
    <w:name w:val="Normal Table"/>
    <w:uiPriority w:val="99"/>
    <w:semiHidden/>
    <w:unhideWhenUsed/>
    <w:tblPr>
      <w:tblInd w:w="0" w:type="dxa"/>
      <w:tblCellMar>
        <w:left w:w="108" w:type="dxa"/>
        <w:top w:w="0" w:type="dxa"/>
        <w:right w:w="108" w:type="dxa"/>
        <w:bottom w:w="0" w:type="dxa"/>
      </w:tblCellMar>
    </w:tblPr>
  </w:style>
  <w:style w:type="numbering" w:styleId="868" w:default="1">
    <w:name w:val="No List"/>
    <w:uiPriority w:val="99"/>
    <w:semiHidden/>
    <w:unhideWhenUsed/>
  </w:style>
  <w:style w:type="paragraph" w:styleId="869">
    <w:name w:val="Body Text Indent"/>
    <w:basedOn w:val="856"/>
    <w:next w:val="856"/>
    <w:qFormat/>
    <w:pPr>
      <w:ind w:left="420" w:firstLine="1188"/>
      <w:spacing w:line="360" w:lineRule="exact"/>
    </w:pPr>
    <w:rPr>
      <w:rFonts w:ascii="Times New Roman" w:hAnsi="Times New Roman" w:cs="Times New Roman"/>
    </w:rPr>
  </w:style>
  <w:style w:type="paragraph" w:styleId="870" w:customStyle="1">
    <w:name w:val="正文2"/>
    <w:basedOn w:val="856"/>
    <w:next w:val="856"/>
    <w:qFormat/>
    <w:pPr>
      <w:ind w:left="0" w:hanging="2155"/>
      <w:spacing w:line="360" w:lineRule="auto"/>
      <w:shd w:val="clear" w:color="auto" w:fill="ffffff"/>
    </w:pPr>
    <w:rPr>
      <w:rFonts w:ascii="宋体" w:hAnsi="宋体"/>
    </w:rPr>
  </w:style>
  <w:style w:type="paragraph" w:styleId="871">
    <w:name w:val="toc 7"/>
    <w:basedOn w:val="857"/>
    <w:next w:val="856"/>
    <w:qFormat/>
    <w:pPr>
      <w:ind w:left="1640" w:firstLine="3784"/>
      <w:spacing w:before="0" w:after="0" w:line="360" w:lineRule="auto"/>
    </w:pPr>
    <w:rPr>
      <w:rFonts w:ascii="Times New Roman" w:hAnsi="Times New Roman" w:cs="Times New Roman"/>
    </w:rPr>
  </w:style>
  <w:style w:type="paragraph" w:styleId="872">
    <w:name w:val="List Bullet 4"/>
    <w:basedOn w:val="857"/>
    <w:next w:val="873"/>
    <w:qFormat/>
    <w:pPr>
      <w:ind w:left="1620" w:firstLine="2652"/>
      <w:spacing w:before="0" w:after="0" w:line="360" w:lineRule="auto"/>
    </w:pPr>
    <w:rPr>
      <w:rFonts w:ascii="Times New Roman" w:hAnsi="Times New Roman" w:cs="Times New Roman"/>
    </w:rPr>
  </w:style>
  <w:style w:type="paragraph" w:styleId="873">
    <w:name w:val="List Bullet 2"/>
    <w:basedOn w:val="857"/>
    <w:next w:val="856"/>
    <w:pPr>
      <w:ind w:left="900" w:firstLine="2652"/>
      <w:spacing w:before="0" w:after="0" w:line="360" w:lineRule="auto"/>
    </w:pPr>
    <w:rPr>
      <w:rFonts w:ascii="Times New Roman" w:hAnsi="Times New Roman" w:cs="Times New Roman"/>
    </w:rPr>
  </w:style>
  <w:style w:type="paragraph" w:styleId="874">
    <w:name w:val="List Number"/>
    <w:basedOn w:val="857"/>
    <w:next w:val="856"/>
    <w:pPr>
      <w:ind w:left="454" w:firstLine="2788"/>
      <w:spacing w:before="0" w:after="0" w:line="240" w:lineRule="auto"/>
    </w:pPr>
    <w:rPr>
      <w:rFonts w:ascii="Times New Roman" w:hAnsi="Times New Roman" w:cs="Times New Roman"/>
    </w:rPr>
  </w:style>
  <w:style w:type="paragraph" w:styleId="875">
    <w:name w:val="Normal Indent"/>
    <w:basedOn w:val="856"/>
    <w:next w:val="856"/>
    <w:link w:val="925"/>
    <w:qFormat/>
    <w:pPr>
      <w:ind w:left="420" w:firstLine="4772"/>
    </w:pPr>
  </w:style>
  <w:style w:type="paragraph" w:styleId="876">
    <w:name w:val="Caption"/>
    <w:basedOn w:val="857"/>
    <w:next w:val="856"/>
    <w:qFormat/>
    <w:pPr>
      <w:ind w:left="200" w:firstLine="2248"/>
      <w:jc w:val="center"/>
      <w:spacing w:before="0" w:after="0" w:line="240" w:lineRule="auto"/>
    </w:pPr>
    <w:rPr>
      <w:rFonts w:ascii="Times New Roman" w:hAnsi="Times New Roman" w:cs="Times New Roman"/>
    </w:rPr>
  </w:style>
  <w:style w:type="paragraph" w:styleId="877">
    <w:name w:val="List Bullet"/>
    <w:basedOn w:val="857"/>
    <w:next w:val="856"/>
    <w:qFormat/>
    <w:pPr>
      <w:ind w:left="900" w:firstLine="2652"/>
      <w:spacing w:before="0" w:after="0" w:line="360" w:lineRule="auto"/>
    </w:pPr>
    <w:rPr>
      <w:rFonts w:ascii="Times New Roman" w:hAnsi="Times New Roman" w:cs="Times New Roman"/>
    </w:rPr>
  </w:style>
  <w:style w:type="paragraph" w:styleId="878">
    <w:name w:val="Document Map"/>
    <w:basedOn w:val="857"/>
    <w:next w:val="879"/>
    <w:pPr>
      <w:ind w:left="0" w:firstLine="4"/>
      <w:spacing w:before="0" w:after="0" w:line="240" w:lineRule="auto"/>
      <w:shd w:val="clear" w:color="000000" w:fill="000080"/>
    </w:pPr>
    <w:rPr>
      <w:rFonts w:ascii="Times New Roman" w:hAnsi="Times New Roman" w:cs="Times New Roman"/>
    </w:rPr>
  </w:style>
  <w:style w:type="paragraph" w:styleId="879">
    <w:name w:val="annotation subject"/>
    <w:next w:val="856"/>
    <w:pPr>
      <w:ind w:firstLine="4608"/>
      <w:spacing w:line="360" w:lineRule="auto"/>
    </w:pPr>
    <w:rPr>
      <w:rFonts w:ascii="Calibri" w:hAnsi="Calibri"/>
    </w:rPr>
  </w:style>
  <w:style w:type="paragraph" w:styleId="880">
    <w:name w:val="annotation text"/>
    <w:basedOn w:val="857"/>
    <w:next w:val="856"/>
    <w:uiPriority w:val="99"/>
    <w:qFormat/>
    <w:pPr>
      <w:ind w:left="0" w:firstLine="3584"/>
      <w:spacing w:before="0" w:after="0" w:line="360" w:lineRule="auto"/>
    </w:pPr>
    <w:rPr>
      <w:rFonts w:ascii="Times New Roman" w:hAnsi="Times New Roman" w:cs="Times New Roman"/>
    </w:rPr>
  </w:style>
  <w:style w:type="paragraph" w:styleId="881">
    <w:name w:val="Body Text 3"/>
    <w:basedOn w:val="857"/>
    <w:next w:val="856"/>
    <w:pPr>
      <w:ind w:left="0" w:firstLine="2048"/>
      <w:spacing w:before="0" w:after="0" w:line="500" w:lineRule="exact"/>
    </w:pPr>
    <w:rPr>
      <w:rFonts w:ascii="Times New Roman" w:hAnsi="Times New Roman" w:cs="Times New Roman"/>
    </w:rPr>
  </w:style>
  <w:style w:type="paragraph" w:styleId="882">
    <w:name w:val="List Bullet 3"/>
    <w:basedOn w:val="857"/>
    <w:next w:val="856"/>
    <w:pPr>
      <w:ind w:left="900" w:firstLine="2652"/>
      <w:spacing w:before="0" w:after="0" w:line="360" w:lineRule="auto"/>
    </w:pPr>
    <w:rPr>
      <w:rFonts w:ascii="Times New Roman" w:hAnsi="Times New Roman" w:cs="Times New Roman"/>
    </w:rPr>
  </w:style>
  <w:style w:type="paragraph" w:styleId="883">
    <w:name w:val="Body Text"/>
    <w:basedOn w:val="856"/>
    <w:next w:val="856"/>
    <w:qFormat/>
    <w:pPr>
      <w:ind w:left="0" w:firstLine="2560"/>
    </w:pPr>
    <w:rPr>
      <w:rFonts w:ascii="Times New Roman" w:hAnsi="Times New Roman" w:cs="Times New Roman"/>
    </w:rPr>
  </w:style>
  <w:style w:type="paragraph" w:styleId="884">
    <w:name w:val="List Number 3"/>
    <w:basedOn w:val="857"/>
    <w:next w:val="856"/>
    <w:qFormat/>
    <w:pPr>
      <w:ind w:left="420" w:firstLine="3584"/>
      <w:spacing w:before="0" w:after="0" w:line="240" w:lineRule="auto"/>
    </w:pPr>
    <w:rPr>
      <w:rFonts w:ascii="Times New Roman" w:hAnsi="Times New Roman" w:cs="Times New Roman"/>
    </w:rPr>
  </w:style>
  <w:style w:type="paragraph" w:styleId="885">
    <w:name w:val="List 2"/>
    <w:basedOn w:val="857"/>
    <w:next w:val="871"/>
    <w:qFormat/>
    <w:pPr>
      <w:ind w:left="100" w:firstLine="3640"/>
      <w:spacing w:before="0" w:after="0" w:line="240" w:lineRule="auto"/>
    </w:pPr>
    <w:rPr>
      <w:rFonts w:ascii="Times New Roman" w:hAnsi="Times New Roman" w:cs="Times New Roman"/>
    </w:rPr>
  </w:style>
  <w:style w:type="paragraph" w:styleId="886">
    <w:name w:val="Block Text"/>
    <w:basedOn w:val="857"/>
    <w:next w:val="856"/>
    <w:qFormat/>
    <w:pPr>
      <w:ind w:left="420" w:right="33" w:firstLine="2560"/>
      <w:spacing w:before="0" w:after="0" w:line="240" w:lineRule="auto"/>
    </w:pPr>
    <w:rPr>
      <w:rFonts w:ascii="Times New Roman" w:hAnsi="Times New Roman" w:cs="Times New Roman"/>
    </w:rPr>
  </w:style>
  <w:style w:type="paragraph" w:styleId="887">
    <w:name w:val="toc 5"/>
    <w:basedOn w:val="857"/>
    <w:next w:val="856"/>
    <w:qFormat/>
    <w:pPr>
      <w:ind w:left="1160" w:firstLine="3784"/>
      <w:spacing w:before="0" w:after="0" w:line="360" w:lineRule="auto"/>
    </w:pPr>
    <w:rPr>
      <w:rFonts w:ascii="Times New Roman" w:hAnsi="Times New Roman" w:cs="Times New Roman"/>
    </w:rPr>
  </w:style>
  <w:style w:type="paragraph" w:styleId="888">
    <w:name w:val="toc 3"/>
    <w:basedOn w:val="857"/>
    <w:next w:val="856"/>
    <w:qFormat/>
    <w:pPr>
      <w:ind w:left="0" w:firstLine="1024"/>
      <w:spacing w:before="0" w:after="0" w:line="360" w:lineRule="auto"/>
    </w:pPr>
    <w:rPr>
      <w:rFonts w:ascii="Times New Roman" w:hAnsi="Times New Roman" w:cs="Times New Roman"/>
    </w:rPr>
  </w:style>
  <w:style w:type="paragraph" w:styleId="889">
    <w:name w:val="Plain Text"/>
    <w:basedOn w:val="857"/>
    <w:next w:val="890"/>
    <w:qFormat/>
    <w:pPr>
      <w:ind w:left="0" w:firstLine="2048"/>
      <w:spacing w:before="0" w:after="0" w:line="240" w:lineRule="auto"/>
    </w:pPr>
    <w:rPr>
      <w:rFonts w:ascii="Times New Roman" w:hAnsi="Times New Roman" w:cs="Times New Roman"/>
    </w:rPr>
  </w:style>
  <w:style w:type="paragraph" w:styleId="890">
    <w:name w:val="toc 1"/>
    <w:basedOn w:val="857"/>
    <w:next w:val="856"/>
    <w:uiPriority w:val="39"/>
    <w:qFormat/>
    <w:pPr>
      <w:ind w:left="0" w:firstLine="4608"/>
      <w:spacing w:before="0" w:after="0" w:line="240" w:lineRule="auto"/>
    </w:pPr>
    <w:rPr>
      <w:rFonts w:ascii="Times New Roman" w:hAnsi="Times New Roman" w:cs="Times New Roman"/>
    </w:rPr>
  </w:style>
  <w:style w:type="paragraph" w:styleId="891">
    <w:name w:val="List Bullet 5"/>
    <w:basedOn w:val="857"/>
    <w:next w:val="892"/>
    <w:qFormat/>
    <w:pPr>
      <w:ind w:left="2040" w:firstLine="2560"/>
      <w:spacing w:before="0" w:after="0" w:line="360" w:lineRule="auto"/>
    </w:pPr>
    <w:rPr>
      <w:rFonts w:ascii="Times New Roman" w:hAnsi="Times New Roman" w:cs="Times New Roman"/>
    </w:rPr>
  </w:style>
  <w:style w:type="paragraph" w:styleId="892" w:customStyle="1">
    <w:name w:val="正文首行缩进1"/>
    <w:next w:val="884"/>
    <w:qFormat/>
    <w:pPr>
      <w:ind w:left="420" w:firstLine="2724"/>
      <w:spacing w:after="120" w:line="360" w:lineRule="auto"/>
    </w:pPr>
    <w:rPr>
      <w:rFonts w:ascii="Calibri" w:hAnsi="Calibri"/>
    </w:rPr>
  </w:style>
  <w:style w:type="paragraph" w:styleId="893">
    <w:name w:val="toc 8"/>
    <w:basedOn w:val="857"/>
    <w:next w:val="856"/>
    <w:qFormat/>
    <w:pPr>
      <w:ind w:left="1880" w:firstLine="3784"/>
      <w:spacing w:before="0" w:after="0" w:line="360" w:lineRule="auto"/>
    </w:pPr>
    <w:rPr>
      <w:rFonts w:ascii="Times New Roman" w:hAnsi="Times New Roman" w:cs="Times New Roman"/>
    </w:rPr>
  </w:style>
  <w:style w:type="paragraph" w:styleId="894">
    <w:name w:val="Date"/>
    <w:basedOn w:val="857"/>
    <w:next w:val="856"/>
    <w:pPr>
      <w:ind w:left="0" w:firstLine="2560"/>
      <w:spacing w:before="0" w:after="0" w:line="240" w:lineRule="auto"/>
    </w:pPr>
    <w:rPr>
      <w:rFonts w:ascii="Times New Roman" w:hAnsi="Times New Roman" w:cs="Times New Roman"/>
    </w:rPr>
  </w:style>
  <w:style w:type="paragraph" w:styleId="895">
    <w:name w:val="Body Text Indent 2"/>
    <w:basedOn w:val="857"/>
    <w:next w:val="869"/>
    <w:qFormat/>
    <w:pPr>
      <w:ind w:left="481" w:firstLine="2784"/>
      <w:spacing w:before="0" w:after="0" w:line="400" w:lineRule="exact"/>
    </w:pPr>
    <w:rPr>
      <w:rFonts w:ascii="Times New Roman" w:hAnsi="Times New Roman" w:cs="Times New Roman"/>
    </w:rPr>
  </w:style>
  <w:style w:type="paragraph" w:styleId="896">
    <w:name w:val="endnote text"/>
    <w:basedOn w:val="857"/>
    <w:next w:val="897"/>
    <w:qFormat/>
    <w:pPr>
      <w:ind w:left="0" w:firstLine="2560"/>
      <w:spacing w:before="0" w:after="0" w:line="360" w:lineRule="auto"/>
    </w:pPr>
    <w:rPr>
      <w:rFonts w:ascii="Times New Roman" w:hAnsi="Times New Roman" w:cs="Times New Roman"/>
    </w:rPr>
  </w:style>
  <w:style w:type="paragraph" w:styleId="897" w:customStyle="1">
    <w:name w:val="Char11"/>
    <w:basedOn w:val="857"/>
    <w:next w:val="856"/>
    <w:qFormat/>
    <w:pPr>
      <w:ind w:left="0" w:firstLine="3584"/>
      <w:spacing w:before="0" w:after="0" w:line="240" w:lineRule="auto"/>
    </w:pPr>
    <w:rPr>
      <w:rFonts w:ascii="Times New Roman" w:hAnsi="Times New Roman" w:cs="Times New Roman"/>
    </w:rPr>
  </w:style>
  <w:style w:type="paragraph" w:styleId="898">
    <w:name w:val="Balloon Text"/>
    <w:basedOn w:val="857"/>
    <w:next w:val="874"/>
    <w:qFormat/>
    <w:pPr>
      <w:ind w:left="0" w:firstLine="2048"/>
      <w:spacing w:before="0" w:after="0" w:line="240" w:lineRule="auto"/>
    </w:pPr>
    <w:rPr>
      <w:rFonts w:ascii="Times New Roman" w:hAnsi="Times New Roman" w:cs="Times New Roman"/>
    </w:rPr>
  </w:style>
  <w:style w:type="paragraph" w:styleId="899">
    <w:name w:val="Footer"/>
    <w:basedOn w:val="856"/>
    <w:next w:val="900"/>
    <w:link w:val="926"/>
    <w:qFormat/>
    <w:pPr>
      <w:ind w:left="0" w:firstLine="3584"/>
    </w:pPr>
  </w:style>
  <w:style w:type="paragraph" w:styleId="900" w:customStyle="1">
    <w:name w:val="Char Char Char Char Char Char Char Char Char Char Char Char Char"/>
    <w:basedOn w:val="857"/>
    <w:next w:val="856"/>
    <w:qFormat/>
    <w:pPr>
      <w:ind w:left="0" w:firstLine="3584"/>
      <w:spacing w:before="0" w:after="160" w:line="240" w:lineRule="exact"/>
    </w:pPr>
    <w:rPr>
      <w:rFonts w:ascii="Times New Roman" w:hAnsi="Times New Roman" w:cs="Times New Roman"/>
    </w:rPr>
  </w:style>
  <w:style w:type="paragraph" w:styleId="901">
    <w:name w:val="Header"/>
    <w:basedOn w:val="857"/>
    <w:next w:val="894"/>
    <w:link w:val="927"/>
    <w:qFormat/>
    <w:pPr>
      <w:ind w:left="0" w:firstLine="3584"/>
      <w:jc w:val="center"/>
      <w:spacing w:before="0" w:after="0" w:line="240" w:lineRule="auto"/>
    </w:pPr>
  </w:style>
  <w:style w:type="paragraph" w:styleId="902">
    <w:name w:val="toc 4"/>
    <w:basedOn w:val="857"/>
    <w:next w:val="856"/>
    <w:qFormat/>
    <w:pPr>
      <w:ind w:left="1260" w:firstLine="1024"/>
      <w:spacing w:before="0" w:after="0" w:line="240" w:lineRule="auto"/>
    </w:pPr>
    <w:rPr>
      <w:rFonts w:ascii="Times New Roman" w:hAnsi="Times New Roman" w:cs="Times New Roman"/>
    </w:rPr>
  </w:style>
  <w:style w:type="paragraph" w:styleId="903">
    <w:name w:val="Subtitle"/>
    <w:next w:val="856"/>
    <w:qFormat/>
    <w:pPr>
      <w:ind w:left="1024"/>
      <w:jc w:val="center"/>
      <w:spacing w:after="60"/>
    </w:pPr>
    <w:rPr>
      <w:rFonts w:ascii="Calibri" w:hAnsi="Calibri"/>
    </w:rPr>
  </w:style>
  <w:style w:type="paragraph" w:styleId="904">
    <w:name w:val="List"/>
    <w:basedOn w:val="857"/>
    <w:next w:val="905"/>
    <w:qFormat/>
    <w:pPr>
      <w:ind w:left="200" w:firstLine="3640"/>
      <w:spacing w:before="0" w:after="0" w:line="240" w:lineRule="auto"/>
    </w:pPr>
    <w:rPr>
      <w:rFonts w:ascii="Times New Roman" w:hAnsi="Times New Roman" w:cs="Times New Roman"/>
    </w:rPr>
  </w:style>
  <w:style w:type="paragraph" w:styleId="905">
    <w:name w:val="Body Text First Indent"/>
    <w:next w:val="856"/>
    <w:qFormat/>
    <w:pPr>
      <w:ind w:left="420" w:firstLine="3748"/>
      <w:spacing w:after="120"/>
    </w:pPr>
    <w:rPr>
      <w:rFonts w:ascii="Calibri" w:hAnsi="Calibri"/>
    </w:rPr>
  </w:style>
  <w:style w:type="paragraph" w:styleId="906">
    <w:name w:val="footnote text"/>
    <w:basedOn w:val="857"/>
    <w:next w:val="886"/>
    <w:qFormat/>
    <w:pPr>
      <w:ind w:left="0" w:firstLine="3584"/>
      <w:spacing w:before="0" w:after="0" w:line="360" w:lineRule="auto"/>
    </w:pPr>
    <w:rPr>
      <w:rFonts w:ascii="Times New Roman" w:hAnsi="Times New Roman" w:cs="Times New Roman"/>
    </w:rPr>
  </w:style>
  <w:style w:type="paragraph" w:styleId="907">
    <w:name w:val="toc 6"/>
    <w:basedOn w:val="857"/>
    <w:next w:val="856"/>
    <w:qFormat/>
    <w:pPr>
      <w:ind w:left="1400" w:firstLine="3784"/>
      <w:spacing w:before="0" w:after="0" w:line="360" w:lineRule="auto"/>
    </w:pPr>
    <w:rPr>
      <w:rFonts w:ascii="Times New Roman" w:hAnsi="Times New Roman" w:cs="Times New Roman"/>
    </w:rPr>
  </w:style>
  <w:style w:type="paragraph" w:styleId="908">
    <w:name w:val="List 5"/>
    <w:basedOn w:val="857"/>
    <w:next w:val="883"/>
    <w:qFormat/>
    <w:pPr>
      <w:ind w:left="2100" w:firstLine="3676"/>
      <w:spacing w:before="0" w:after="0" w:line="240" w:lineRule="auto"/>
    </w:pPr>
    <w:rPr>
      <w:rFonts w:ascii="Times New Roman" w:hAnsi="Times New Roman" w:cs="Times New Roman"/>
    </w:rPr>
  </w:style>
  <w:style w:type="paragraph" w:styleId="909">
    <w:name w:val="Body Text Indent 3"/>
    <w:basedOn w:val="857"/>
    <w:next w:val="907"/>
    <w:qFormat/>
    <w:pPr>
      <w:ind w:left="480" w:firstLine="2784"/>
      <w:spacing w:before="0" w:after="0" w:line="400" w:lineRule="exact"/>
    </w:pPr>
    <w:rPr>
      <w:rFonts w:ascii="Times New Roman" w:hAnsi="Times New Roman" w:cs="Times New Roman"/>
    </w:rPr>
  </w:style>
  <w:style w:type="paragraph" w:styleId="910">
    <w:name w:val="toc 2"/>
    <w:basedOn w:val="857"/>
    <w:next w:val="856"/>
    <w:qFormat/>
    <w:pPr>
      <w:ind w:left="0" w:firstLine="1024"/>
      <w:spacing w:before="0" w:after="0" w:line="360" w:lineRule="auto"/>
    </w:pPr>
    <w:rPr>
      <w:rFonts w:ascii="Times New Roman" w:hAnsi="Times New Roman" w:cs="Times New Roman"/>
    </w:rPr>
  </w:style>
  <w:style w:type="paragraph" w:styleId="911">
    <w:name w:val="toc 9"/>
    <w:basedOn w:val="857"/>
    <w:next w:val="856"/>
    <w:qFormat/>
    <w:pPr>
      <w:ind w:left="2120" w:firstLine="3784"/>
      <w:spacing w:before="0" w:after="0" w:line="360" w:lineRule="auto"/>
    </w:pPr>
    <w:rPr>
      <w:rFonts w:ascii="Times New Roman" w:hAnsi="Times New Roman" w:cs="Times New Roman"/>
    </w:rPr>
  </w:style>
  <w:style w:type="paragraph" w:styleId="912">
    <w:name w:val="Body Text 2"/>
    <w:basedOn w:val="857"/>
    <w:next w:val="877"/>
    <w:qFormat/>
    <w:pPr>
      <w:ind w:left="0" w:firstLine="1024"/>
      <w:spacing w:before="0" w:after="120" w:line="480" w:lineRule="auto"/>
    </w:pPr>
    <w:rPr>
      <w:rFonts w:ascii="Times New Roman" w:hAnsi="Times New Roman" w:cs="Times New Roman"/>
    </w:rPr>
  </w:style>
  <w:style w:type="paragraph" w:styleId="913">
    <w:name w:val="HTML Preformatted"/>
    <w:basedOn w:val="857"/>
    <w:next w:val="876"/>
    <w:qFormat/>
    <w:pPr>
      <w:ind w:left="0" w:firstLine="2048"/>
      <w:spacing w:before="0" w:after="0" w:line="253" w:lineRule="atLeast"/>
    </w:pPr>
    <w:rPr>
      <w:rFonts w:ascii="Times New Roman" w:hAnsi="Times New Roman" w:cs="Times New Roman"/>
    </w:rPr>
  </w:style>
  <w:style w:type="paragraph" w:styleId="914">
    <w:name w:val="Normal (Web)"/>
    <w:basedOn w:val="856"/>
    <w:next w:val="885"/>
    <w:qFormat/>
    <w:pPr>
      <w:ind w:left="15" w:right="15" w:firstLine="4608"/>
      <w:spacing w:before="60" w:after="60" w:line="312" w:lineRule="auto"/>
    </w:pPr>
    <w:rPr>
      <w:rFonts w:ascii="Times New Roman" w:hAnsi="Times New Roman" w:cs="Times New Roman"/>
    </w:rPr>
  </w:style>
  <w:style w:type="paragraph" w:styleId="915">
    <w:name w:val="index 1"/>
    <w:basedOn w:val="857"/>
    <w:next w:val="856"/>
    <w:qFormat/>
    <w:pPr>
      <w:ind w:left="0" w:firstLine="3584"/>
      <w:spacing w:before="0" w:after="0" w:line="240" w:lineRule="auto"/>
    </w:pPr>
    <w:rPr>
      <w:rFonts w:ascii="Times New Roman" w:hAnsi="Times New Roman" w:cs="Times New Roman"/>
    </w:rPr>
  </w:style>
  <w:style w:type="paragraph" w:styleId="916">
    <w:name w:val="Body Text First Indent 2"/>
    <w:basedOn w:val="869"/>
    <w:unhideWhenUsed/>
    <w:qFormat/>
    <w:pPr>
      <w:ind w:firstLine="420"/>
    </w:pPr>
  </w:style>
  <w:style w:type="table" w:styleId="91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8">
    <w:name w:val="Strong"/>
    <w:qFormat/>
    <w:rPr>
      <w:rFonts w:ascii="Times New Roman" w:hAnsi="Times New Roman" w:eastAsia="宋体" w:cs="Times New Roman"/>
      <w:b/>
      <w:sz w:val="20"/>
    </w:rPr>
  </w:style>
  <w:style w:type="character" w:styleId="919">
    <w:name w:val="page number"/>
    <w:qFormat/>
    <w:rPr>
      <w:rFonts w:ascii="Times New Roman" w:hAnsi="Times New Roman" w:eastAsia="宋体" w:cs="Times New Roman"/>
      <w:sz w:val="20"/>
    </w:rPr>
  </w:style>
  <w:style w:type="character" w:styleId="920">
    <w:name w:val="FollowedHyperlink"/>
    <w:qFormat/>
    <w:rPr>
      <w:rFonts w:ascii="Times New Roman" w:hAnsi="Times New Roman" w:eastAsia="宋体" w:cs="Times New Roman"/>
      <w:color w:val="800080"/>
      <w:sz w:val="20"/>
      <w:u w:val="single"/>
    </w:rPr>
  </w:style>
  <w:style w:type="character" w:styleId="921">
    <w:name w:val="Emphasis"/>
    <w:qFormat/>
    <w:rPr>
      <w:rFonts w:ascii="Times New Roman" w:hAnsi="Times New Roman" w:eastAsia="宋体" w:cs="Times New Roman"/>
      <w:i/>
      <w:sz w:val="21"/>
    </w:rPr>
  </w:style>
  <w:style w:type="character" w:styleId="922">
    <w:name w:val="Hyperlink"/>
    <w:uiPriority w:val="99"/>
    <w:qFormat/>
    <w:rPr>
      <w:rFonts w:ascii="Times New Roman" w:hAnsi="Times New Roman" w:eastAsia="宋体" w:cs="Times New Roman"/>
      <w:color w:val="0000ff"/>
      <w:sz w:val="20"/>
      <w:u w:val="single"/>
    </w:rPr>
  </w:style>
  <w:style w:type="character" w:styleId="923">
    <w:name w:val="annotation reference"/>
    <w:qFormat/>
    <w:rPr>
      <w:rFonts w:ascii="Times New Roman" w:hAnsi="Times New Roman" w:eastAsia="宋体" w:cs="Times New Roman"/>
      <w:sz w:val="20"/>
    </w:rPr>
  </w:style>
  <w:style w:type="character" w:styleId="924">
    <w:name w:val="footnote reference"/>
    <w:qFormat/>
    <w:rPr>
      <w:rFonts w:ascii="Times New Roman" w:hAnsi="Times New Roman" w:eastAsia="宋体" w:cs="Times New Roman"/>
      <w:vertAlign w:val="superscript"/>
    </w:rPr>
  </w:style>
  <w:style w:type="character" w:styleId="925" w:customStyle="1">
    <w:name w:val="正文缩进 字符"/>
    <w:link w:val="875"/>
    <w:qFormat/>
    <w:rPr>
      <w:rFonts w:ascii="Calibri" w:hAnsi="Calibri" w:eastAsia="宋体" w:cs="Times New Roman"/>
    </w:rPr>
  </w:style>
  <w:style w:type="character" w:styleId="926" w:customStyle="1">
    <w:name w:val="页脚 字符"/>
    <w:link w:val="899"/>
    <w:qFormat/>
    <w:rPr>
      <w:rFonts w:ascii="Calibri" w:hAnsi="Calibri" w:eastAsia="宋体" w:cs="Times New Roman"/>
    </w:rPr>
  </w:style>
  <w:style w:type="character" w:styleId="927" w:customStyle="1">
    <w:name w:val="页眉 字符"/>
    <w:link w:val="901"/>
    <w:qFormat/>
    <w:rPr>
      <w:rFonts w:ascii="Calibri" w:hAnsi="Calibri" w:eastAsia="宋体" w:cs="Times New Roman"/>
    </w:rPr>
  </w:style>
  <w:style w:type="character" w:styleId="928" w:customStyle="1">
    <w:name w:val="日期 Char"/>
    <w:qFormat/>
    <w:rPr>
      <w:rFonts w:ascii="Times New Roman" w:hAnsi="Times New Roman" w:eastAsia="宋体" w:cs="Times New Roman"/>
      <w:sz w:val="20"/>
    </w:rPr>
  </w:style>
  <w:style w:type="character" w:styleId="929" w:customStyle="1">
    <w:name w:val="批注引用1"/>
    <w:qFormat/>
    <w:rPr>
      <w:rFonts w:ascii="Times New Roman" w:hAnsi="Times New Roman" w:eastAsia="宋体" w:cs="Times New Roman"/>
      <w:sz w:val="20"/>
    </w:rPr>
  </w:style>
  <w:style w:type="character" w:styleId="930" w:customStyle="1">
    <w:name w:val="应答文本 Char Char"/>
    <w:qFormat/>
    <w:rPr>
      <w:rFonts w:ascii="Times New Roman" w:hAnsi="Times New Roman" w:eastAsia="宋体" w:cs="Times New Roman"/>
      <w:sz w:val="20"/>
    </w:rPr>
  </w:style>
  <w:style w:type="character" w:styleId="931" w:customStyle="1">
    <w:name w:val="图片0 Char Char"/>
    <w:qFormat/>
    <w:rPr>
      <w:rFonts w:ascii="Times New Roman" w:hAnsi="Times New Roman" w:eastAsia="宋体" w:cs="Times New Roman"/>
      <w:sz w:val="20"/>
    </w:rPr>
  </w:style>
  <w:style w:type="character" w:styleId="932" w:customStyle="1">
    <w:name w:val="尾注文本 Char"/>
    <w:qFormat/>
    <w:rPr>
      <w:rFonts w:ascii="Times New Roman" w:hAnsi="Times New Roman" w:eastAsia="宋体" w:cs="Times New Roman"/>
      <w:sz w:val="20"/>
    </w:rPr>
  </w:style>
  <w:style w:type="character" w:styleId="933" w:customStyle="1">
    <w:name w:val="文档结构图 字符"/>
    <w:qFormat/>
    <w:rPr>
      <w:rFonts w:ascii="Microsoft YaHei UI" w:hAnsi="Times New Roman" w:eastAsia="Microsoft YaHei UI" w:cs="Times New Roman"/>
      <w:sz w:val="18"/>
      <w:szCs w:val="18"/>
    </w:rPr>
  </w:style>
  <w:style w:type="character" w:styleId="934" w:customStyle="1">
    <w:name w:val="_Style 337"/>
    <w:qFormat/>
    <w:rPr>
      <w:rFonts w:ascii="Times New Roman" w:hAnsi="Times New Roman" w:eastAsia="宋体" w:cs="Times New Roman"/>
      <w:color w:val="auto"/>
      <w:sz w:val="21"/>
    </w:rPr>
  </w:style>
  <w:style w:type="character" w:styleId="935" w:customStyle="1">
    <w:name w:val="正文文本 字符"/>
    <w:qFormat/>
    <w:rPr>
      <w:rFonts w:ascii="Times New Roman" w:hAnsi="Times New Roman" w:eastAsia="宋体" w:cs="Times New Roman"/>
      <w:sz w:val="21"/>
    </w:rPr>
  </w:style>
  <w:style w:type="character" w:styleId="936" w:customStyle="1">
    <w:name w:val="批注文字 字符"/>
    <w:uiPriority w:val="99"/>
    <w:qFormat/>
    <w:rPr>
      <w:rFonts w:ascii="Times New Roman" w:hAnsi="Times New Roman" w:eastAsia="宋体" w:cs="Times New Roman"/>
      <w:sz w:val="20"/>
    </w:rPr>
  </w:style>
  <w:style w:type="character" w:styleId="937" w:customStyle="1">
    <w:name w:val="批注文字 Char1"/>
    <w:qFormat/>
    <w:rPr>
      <w:rFonts w:ascii="Times New Roman" w:hAnsi="Times New Roman" w:eastAsia="宋体" w:cs="Times New Roman"/>
      <w:sz w:val="20"/>
    </w:rPr>
  </w:style>
  <w:style w:type="character" w:styleId="938" w:customStyle="1">
    <w:name w:val="txt"/>
    <w:qFormat/>
    <w:rPr>
      <w:rFonts w:ascii="Times New Roman" w:hAnsi="Times New Roman" w:eastAsia="宋体" w:cs="Times New Roman"/>
      <w:sz w:val="20"/>
    </w:rPr>
  </w:style>
  <w:style w:type="character" w:styleId="939" w:customStyle="1">
    <w:name w:val="标书正文 Char"/>
    <w:qFormat/>
    <w:rPr>
      <w:rFonts w:ascii="Times New Roman" w:hAnsi="Times New Roman" w:eastAsia="宋体" w:cs="Times New Roman"/>
      <w:sz w:val="20"/>
    </w:rPr>
  </w:style>
  <w:style w:type="character" w:styleId="940" w:customStyle="1">
    <w:name w:val="font21"/>
    <w:qFormat/>
    <w:rPr>
      <w:rFonts w:hint="eastAsia" w:ascii="宋体" w:hAnsi="宋体" w:eastAsia="宋体" w:cs="宋体"/>
      <w:color w:val="ff0000"/>
      <w:sz w:val="24"/>
      <w:szCs w:val="24"/>
      <w:u w:val="none"/>
    </w:rPr>
  </w:style>
  <w:style w:type="character" w:styleId="941" w:customStyle="1">
    <w:name w:val="apple-converted-space"/>
    <w:qFormat/>
    <w:rPr>
      <w:rFonts w:ascii="Times New Roman" w:hAnsi="Times New Roman" w:eastAsia="宋体" w:cs="Times New Roman"/>
      <w:sz w:val="20"/>
    </w:rPr>
  </w:style>
  <w:style w:type="character" w:styleId="942" w:customStyle="1">
    <w:name w:val="纯文本 Char1"/>
    <w:qFormat/>
    <w:rPr>
      <w:rFonts w:ascii="Times New Roman" w:hAnsi="Times New Roman" w:eastAsia="宋体" w:cs="Times New Roman"/>
      <w:sz w:val="20"/>
    </w:rPr>
  </w:style>
  <w:style w:type="character" w:styleId="943" w:customStyle="1">
    <w:name w:val="para1"/>
    <w:qFormat/>
    <w:rPr>
      <w:rFonts w:ascii="Times New Roman" w:hAnsi="Times New Roman" w:eastAsia="宋体" w:cs="Times New Roman"/>
      <w:sz w:val="20"/>
    </w:rPr>
  </w:style>
  <w:style w:type="character" w:styleId="944" w:customStyle="1">
    <w:name w:val="HTML 预设格式 Char1"/>
    <w:qFormat/>
    <w:rPr>
      <w:rFonts w:ascii="Times New Roman" w:hAnsi="Times New Roman" w:eastAsia="宋体" w:cs="Times New Roman"/>
      <w:sz w:val="20"/>
    </w:rPr>
  </w:style>
  <w:style w:type="character" w:styleId="945" w:customStyle="1">
    <w:name w:val="批注文字 Char"/>
    <w:qFormat/>
    <w:rPr>
      <w:rFonts w:ascii="Times New Roman" w:hAnsi="Times New Roman" w:eastAsia="宋体" w:cs="Times New Roman"/>
      <w:sz w:val="20"/>
    </w:rPr>
  </w:style>
  <w:style w:type="character" w:styleId="946" w:customStyle="1">
    <w:name w:val="文档结构图 Char"/>
    <w:qFormat/>
    <w:rPr>
      <w:rFonts w:ascii="Times New Roman" w:hAnsi="Times New Roman" w:eastAsia="宋体" w:cs="Times New Roman"/>
      <w:sz w:val="20"/>
    </w:rPr>
  </w:style>
  <w:style w:type="character" w:styleId="947" w:customStyle="1">
    <w:name w:val="超级链接"/>
    <w:qFormat/>
    <w:rPr>
      <w:rFonts w:ascii="Times New Roman" w:hAnsi="Times New Roman" w:eastAsia="宋体" w:cs="Times New Roman"/>
      <w:color w:val="0000ff"/>
      <w:sz w:val="20"/>
      <w:u w:val="single"/>
    </w:rPr>
  </w:style>
  <w:style w:type="character" w:styleId="948" w:customStyle="1">
    <w:name w:val="p141"/>
    <w:qFormat/>
    <w:rPr>
      <w:rFonts w:ascii="Times New Roman" w:hAnsi="Times New Roman" w:eastAsia="宋体" w:cs="Times New Roman"/>
      <w:color w:val="000000"/>
      <w:sz w:val="20"/>
      <w:u w:val="none"/>
    </w:rPr>
  </w:style>
  <w:style w:type="character" w:styleId="949" w:customStyle="1">
    <w:name w:val="宏文本 Char"/>
    <w:qFormat/>
    <w:rPr>
      <w:rFonts w:ascii="Times New Roman" w:hAnsi="Times New Roman" w:eastAsia="宋体" w:cs="Times New Roman"/>
      <w:sz w:val="20"/>
    </w:rPr>
  </w:style>
  <w:style w:type="character" w:styleId="950" w:customStyle="1">
    <w:name w:val="_Style 313"/>
    <w:qFormat/>
    <w:rPr>
      <w:rFonts w:ascii="Times New Roman" w:hAnsi="Times New Roman" w:eastAsia="宋体" w:cs="Times New Roman"/>
      <w:b/>
      <w:i/>
      <w:sz w:val="21"/>
    </w:rPr>
  </w:style>
  <w:style w:type="character" w:styleId="951" w:customStyle="1">
    <w:name w:val="页脚 Char1"/>
    <w:qFormat/>
    <w:rPr>
      <w:rFonts w:ascii="Times New Roman" w:hAnsi="Times New Roman" w:eastAsia="宋体" w:cs="Times New Roman"/>
      <w:sz w:val="20"/>
    </w:rPr>
  </w:style>
  <w:style w:type="character" w:styleId="952" w:customStyle="1">
    <w:name w:val="页眉 Char"/>
    <w:qFormat/>
    <w:rPr>
      <w:rFonts w:ascii="Times New Roman" w:hAnsi="Times New Roman" w:eastAsia="宋体" w:cs="Times New Roman"/>
      <w:sz w:val="20"/>
    </w:rPr>
  </w:style>
  <w:style w:type="character" w:styleId="953" w:customStyle="1">
    <w:name w:val="标题 7 Char"/>
    <w:qFormat/>
    <w:rPr>
      <w:rFonts w:ascii="Times New Roman" w:hAnsi="Times New Roman" w:eastAsia="宋体" w:cs="Times New Roman"/>
      <w:b/>
      <w:sz w:val="20"/>
    </w:rPr>
  </w:style>
  <w:style w:type="character" w:styleId="954" w:customStyle="1">
    <w:name w:val="Char Char12"/>
    <w:qFormat/>
    <w:rPr>
      <w:rFonts w:ascii="Times New Roman" w:hAnsi="Times New Roman" w:eastAsia="宋体" w:cs="Times New Roman"/>
      <w:sz w:val="20"/>
    </w:rPr>
  </w:style>
  <w:style w:type="character" w:styleId="955" w:customStyle="1">
    <w:name w:val="标题 3 Char"/>
    <w:qFormat/>
    <w:rPr>
      <w:rFonts w:ascii="Times New Roman" w:hAnsi="Times New Roman" w:eastAsia="宋体" w:cs="Times New Roman"/>
      <w:b/>
      <w:sz w:val="20"/>
    </w:rPr>
  </w:style>
  <w:style w:type="character" w:styleId="956" w:customStyle="1">
    <w:name w:val="正文（首行缩进 2 字符） Char Char"/>
    <w:qFormat/>
    <w:rPr>
      <w:rFonts w:ascii="Times New Roman" w:hAnsi="Times New Roman" w:eastAsia="宋体" w:cs="Times New Roman"/>
      <w:sz w:val="20"/>
    </w:rPr>
  </w:style>
  <w:style w:type="character" w:styleId="957" w:customStyle="1">
    <w:name w:val="表格用 Char Char"/>
    <w:qFormat/>
    <w:rPr>
      <w:rFonts w:ascii="Times New Roman" w:hAnsi="Times New Roman" w:eastAsia="宋体" w:cs="Times New Roman"/>
      <w:sz w:val="20"/>
    </w:rPr>
  </w:style>
  <w:style w:type="character" w:styleId="958" w:customStyle="1">
    <w:name w:val="正文文本缩进 3 Char1"/>
    <w:qFormat/>
    <w:rPr>
      <w:rFonts w:ascii="Times New Roman" w:hAnsi="Times New Roman" w:eastAsia="宋体" w:cs="Times New Roman"/>
      <w:sz w:val="20"/>
    </w:rPr>
  </w:style>
  <w:style w:type="character" w:styleId="959" w:customStyle="1">
    <w:name w:val="正文缩进 Char"/>
    <w:qFormat/>
    <w:rPr>
      <w:rFonts w:ascii="Times New Roman" w:hAnsi="Times New Roman" w:eastAsia="宋体" w:cs="Times New Roman"/>
      <w:sz w:val="20"/>
    </w:rPr>
  </w:style>
  <w:style w:type="character" w:styleId="960" w:customStyle="1">
    <w:name w:val="批注框文本 Char1"/>
    <w:qFormat/>
    <w:rPr>
      <w:rFonts w:ascii="Times New Roman" w:hAnsi="Times New Roman" w:eastAsia="宋体" w:cs="Times New Roman"/>
      <w:sz w:val="20"/>
    </w:rPr>
  </w:style>
  <w:style w:type="character" w:styleId="961" w:customStyle="1">
    <w:name w:val="Char Char13"/>
    <w:qFormat/>
    <w:rPr>
      <w:rFonts w:ascii="Times New Roman" w:hAnsi="Times New Roman" w:eastAsia="宋体" w:cs="Times New Roman"/>
      <w:sz w:val="20"/>
    </w:rPr>
  </w:style>
  <w:style w:type="character" w:styleId="962" w:customStyle="1">
    <w:name w:val="样式2 Char"/>
    <w:qFormat/>
    <w:rPr>
      <w:rFonts w:ascii="Times New Roman" w:hAnsi="Times New Roman" w:eastAsia="宋体" w:cs="Times New Roman"/>
      <w:b/>
      <w:sz w:val="20"/>
    </w:rPr>
  </w:style>
  <w:style w:type="character" w:styleId="963" w:customStyle="1">
    <w:name w:val="页脚 Char"/>
    <w:qFormat/>
    <w:rPr>
      <w:rFonts w:ascii="Times New Roman" w:hAnsi="Times New Roman" w:eastAsia="宋体" w:cs="Times New Roman"/>
      <w:sz w:val="20"/>
    </w:rPr>
  </w:style>
  <w:style w:type="character" w:styleId="964" w:customStyle="1">
    <w:name w:val="标准文本 Char"/>
    <w:qFormat/>
    <w:rPr>
      <w:rFonts w:ascii="Times New Roman" w:hAnsi="Times New Roman" w:eastAsia="宋体" w:cs="Times New Roman"/>
      <w:sz w:val="20"/>
    </w:rPr>
  </w:style>
  <w:style w:type="character" w:styleId="965" w:customStyle="1">
    <w:name w:val="font01"/>
    <w:qFormat/>
    <w:rPr>
      <w:rFonts w:hint="eastAsia" w:ascii="宋体" w:hAnsi="宋体" w:eastAsia="宋体" w:cs="宋体"/>
      <w:color w:val="000000"/>
      <w:sz w:val="24"/>
      <w:szCs w:val="24"/>
      <w:u w:val="none"/>
    </w:rPr>
  </w:style>
  <w:style w:type="character" w:styleId="966" w:customStyle="1">
    <w:name w:val="标题 3 Char1"/>
    <w:qFormat/>
    <w:rPr>
      <w:rFonts w:ascii="Times New Roman" w:hAnsi="Times New Roman" w:eastAsia="宋体" w:cs="Times New Roman"/>
      <w:b/>
      <w:sz w:val="20"/>
      <w:u w:val="single"/>
    </w:rPr>
  </w:style>
  <w:style w:type="character" w:styleId="967" w:customStyle="1">
    <w:name w:val="表格 Char Char"/>
    <w:qFormat/>
    <w:rPr>
      <w:rFonts w:ascii="Times New Roman" w:hAnsi="Times New Roman" w:eastAsia="宋体" w:cs="Times New Roman"/>
      <w:sz w:val="20"/>
    </w:rPr>
  </w:style>
  <w:style w:type="character" w:styleId="968" w:customStyle="1">
    <w:name w:val="正文首行缩进 Char"/>
    <w:qFormat/>
    <w:rPr>
      <w:rFonts w:ascii="Times New Roman" w:hAnsi="Times New Roman" w:eastAsia="宋体" w:cs="Times New Roman"/>
      <w:sz w:val="20"/>
    </w:rPr>
  </w:style>
  <w:style w:type="character" w:styleId="969" w:customStyle="1">
    <w:name w:val="标题 9 Char"/>
    <w:qFormat/>
    <w:rPr>
      <w:rFonts w:ascii="Times New Roman" w:hAnsi="Times New Roman" w:eastAsia="宋体" w:cs="Times New Roman"/>
      <w:sz w:val="20"/>
    </w:rPr>
  </w:style>
  <w:style w:type="character" w:styleId="970" w:customStyle="1">
    <w:name w:val="lh151"/>
    <w:qFormat/>
    <w:rPr>
      <w:rFonts w:ascii="Times New Roman" w:hAnsi="Times New Roman" w:eastAsia="宋体" w:cs="Times New Roman"/>
      <w:color w:val="666666"/>
      <w:sz w:val="20"/>
    </w:rPr>
  </w:style>
  <w:style w:type="character" w:styleId="971" w:customStyle="1">
    <w:name w:val="日期 Char1"/>
    <w:qFormat/>
    <w:rPr>
      <w:rFonts w:ascii="Times New Roman" w:hAnsi="Times New Roman" w:eastAsia="宋体" w:cs="Times New Roman"/>
      <w:sz w:val="20"/>
    </w:rPr>
  </w:style>
  <w:style w:type="character" w:styleId="972" w:customStyle="1">
    <w:name w:val="图片 Char Char"/>
    <w:qFormat/>
    <w:rPr>
      <w:rFonts w:ascii="Times New Roman" w:hAnsi="Times New Roman" w:eastAsia="宋体" w:cs="Times New Roman"/>
      <w:sz w:val="20"/>
    </w:rPr>
  </w:style>
  <w:style w:type="character" w:styleId="973" w:customStyle="1">
    <w:name w:val="批注框文本 字符"/>
    <w:qFormat/>
    <w:rPr>
      <w:rFonts w:ascii="Times New Roman" w:hAnsi="Times New Roman" w:eastAsia="宋体" w:cs="Times New Roman"/>
      <w:sz w:val="20"/>
    </w:rPr>
  </w:style>
  <w:style w:type="character" w:styleId="974" w:customStyle="1">
    <w:name w:val="HTML 预设格式 Char"/>
    <w:qFormat/>
    <w:rPr>
      <w:rFonts w:ascii="Times New Roman" w:hAnsi="Times New Roman" w:eastAsia="宋体" w:cs="Times New Roman"/>
      <w:sz w:val="20"/>
    </w:rPr>
  </w:style>
  <w:style w:type="character" w:styleId="975" w:customStyle="1">
    <w:name w:val="列出段落 Char"/>
    <w:qFormat/>
    <w:rPr>
      <w:rFonts w:ascii="Times New Roman" w:hAnsi="Times New Roman" w:eastAsia="宋体" w:cs="Times New Roman"/>
      <w:sz w:val="20"/>
    </w:rPr>
  </w:style>
  <w:style w:type="character" w:styleId="976" w:customStyle="1">
    <w:name w:val="标题 5 Char"/>
    <w:qFormat/>
    <w:rPr>
      <w:rFonts w:ascii="Times New Roman" w:hAnsi="Times New Roman" w:eastAsia="宋体" w:cs="Times New Roman"/>
      <w:b/>
      <w:sz w:val="20"/>
    </w:rPr>
  </w:style>
  <w:style w:type="character" w:styleId="977" w:customStyle="1">
    <w:name w:val="链接"/>
    <w:qFormat/>
    <w:rPr>
      <w:rFonts w:ascii="Times New Roman" w:hAnsi="Times New Roman" w:eastAsia="宋体" w:cs="Times New Roman"/>
      <w:color w:val="0000ff"/>
      <w:sz w:val="20"/>
      <w:u w:val="single"/>
    </w:rPr>
  </w:style>
  <w:style w:type="character" w:styleId="978" w:customStyle="1">
    <w:name w:val="18h1"/>
    <w:qFormat/>
    <w:rPr>
      <w:rFonts w:ascii="Times New Roman" w:hAnsi="Times New Roman" w:eastAsia="宋体" w:cs="Times New Roman"/>
      <w:color w:val="3b3b3b"/>
      <w:sz w:val="20"/>
    </w:rPr>
  </w:style>
  <w:style w:type="character" w:styleId="979" w:customStyle="1">
    <w:name w:val="表格文字（两侧对齐） Char Char"/>
    <w:qFormat/>
    <w:rPr>
      <w:rFonts w:ascii="Times New Roman" w:hAnsi="Times New Roman" w:eastAsia="宋体" w:cs="Times New Roman"/>
      <w:sz w:val="20"/>
    </w:rPr>
  </w:style>
  <w:style w:type="character" w:styleId="980" w:customStyle="1">
    <w:name w:val="正文文本缩进 2 Char"/>
    <w:qFormat/>
    <w:rPr>
      <w:rFonts w:ascii="Times New Roman" w:hAnsi="Times New Roman" w:eastAsia="宋体" w:cs="Times New Roman"/>
      <w:sz w:val="20"/>
    </w:rPr>
  </w:style>
  <w:style w:type="character" w:styleId="981" w:customStyle="1">
    <w:name w:val="Char Char14"/>
    <w:qFormat/>
    <w:rPr>
      <w:rFonts w:ascii="Times New Roman" w:hAnsi="Times New Roman" w:eastAsia="宋体" w:cs="Times New Roman"/>
      <w:sz w:val="20"/>
    </w:rPr>
  </w:style>
  <w:style w:type="character" w:styleId="982" w:customStyle="1">
    <w:name w:val="标题 1 Char1"/>
    <w:qFormat/>
    <w:rPr>
      <w:rFonts w:ascii="Times New Roman" w:hAnsi="Times New Roman" w:eastAsia="宋体" w:cs="Times New Roman"/>
      <w:b/>
      <w:sz w:val="20"/>
    </w:rPr>
  </w:style>
  <w:style w:type="character" w:styleId="983" w:customStyle="1">
    <w:name w:val="批注框文本 Char"/>
    <w:qFormat/>
    <w:rPr>
      <w:rFonts w:ascii="Times New Roman" w:hAnsi="Times New Roman" w:eastAsia="宋体" w:cs="Times New Roman"/>
      <w:sz w:val="20"/>
    </w:rPr>
  </w:style>
  <w:style w:type="character" w:styleId="984" w:customStyle="1">
    <w:name w:val="apple-style-span"/>
    <w:qFormat/>
    <w:rPr>
      <w:rFonts w:ascii="Times New Roman" w:hAnsi="Times New Roman" w:eastAsia="宋体" w:cs="Times New Roman"/>
      <w:sz w:val="20"/>
    </w:rPr>
  </w:style>
  <w:style w:type="character" w:styleId="985" w:customStyle="1">
    <w:name w:val="插图 Char Char"/>
    <w:qFormat/>
    <w:rPr>
      <w:rFonts w:ascii="Times New Roman" w:hAnsi="Times New Roman" w:eastAsia="宋体" w:cs="Times New Roman"/>
      <w:sz w:val="20"/>
    </w:rPr>
  </w:style>
  <w:style w:type="character" w:styleId="986" w:customStyle="1">
    <w:name w:val="标题 2 Char1"/>
    <w:qFormat/>
    <w:rPr>
      <w:rFonts w:ascii="Times New Roman" w:hAnsi="Times New Roman" w:eastAsia="宋体" w:cs="Times New Roman"/>
      <w:b/>
      <w:sz w:val="20"/>
    </w:rPr>
  </w:style>
  <w:style w:type="character" w:styleId="987" w:customStyle="1">
    <w:name w:val="_Style 332"/>
    <w:qFormat/>
    <w:rPr>
      <w:rFonts w:ascii="Times New Roman" w:hAnsi="Times New Roman" w:eastAsia="宋体" w:cs="Times New Roman"/>
      <w:i/>
      <w:color w:val="auto"/>
      <w:sz w:val="21"/>
    </w:rPr>
  </w:style>
  <w:style w:type="character" w:styleId="988" w:customStyle="1">
    <w:name w:val="正文文本 3 Char1"/>
    <w:qFormat/>
    <w:rPr>
      <w:rFonts w:ascii="Times New Roman" w:hAnsi="Times New Roman" w:eastAsia="宋体" w:cs="Times New Roman"/>
      <w:sz w:val="20"/>
    </w:rPr>
  </w:style>
  <w:style w:type="character" w:styleId="989" w:customStyle="1">
    <w:name w:val="标题 5 Char1"/>
    <w:qFormat/>
    <w:rPr>
      <w:rFonts w:ascii="Times New Roman" w:hAnsi="Times New Roman" w:eastAsia="宋体" w:cs="Times New Roman"/>
      <w:b/>
      <w:sz w:val="20"/>
    </w:rPr>
  </w:style>
  <w:style w:type="character" w:styleId="990" w:customStyle="1">
    <w:name w:val="批注主题 Char"/>
    <w:qFormat/>
    <w:rPr>
      <w:rFonts w:ascii="Times New Roman" w:hAnsi="Times New Roman" w:eastAsia="宋体" w:cs="Times New Roman"/>
      <w:b/>
      <w:sz w:val="20"/>
    </w:rPr>
  </w:style>
  <w:style w:type="character" w:styleId="991" w:customStyle="1">
    <w:name w:val="标题 1 Char"/>
    <w:qFormat/>
    <w:rPr>
      <w:rFonts w:ascii="Times New Roman" w:hAnsi="Times New Roman" w:eastAsia="宋体" w:cs="Times New Roman"/>
      <w:b/>
      <w:sz w:val="20"/>
    </w:rPr>
  </w:style>
  <w:style w:type="character" w:styleId="992" w:customStyle="1">
    <w:name w:val="正文文本 2 Char1"/>
    <w:qFormat/>
    <w:rPr>
      <w:rFonts w:ascii="Times New Roman" w:hAnsi="Times New Roman" w:eastAsia="宋体" w:cs="Times New Roman"/>
      <w:sz w:val="20"/>
    </w:rPr>
  </w:style>
  <w:style w:type="character" w:styleId="993" w:customStyle="1">
    <w:name w:val="标题 4 Char1"/>
    <w:qFormat/>
    <w:rPr>
      <w:rFonts w:ascii="Times New Roman" w:hAnsi="Times New Roman" w:eastAsia="宋体" w:cs="Times New Roman"/>
      <w:b/>
      <w:sz w:val="20"/>
    </w:rPr>
  </w:style>
  <w:style w:type="character" w:styleId="994" w:customStyle="1">
    <w:name w:val="正文文本 2 Char"/>
    <w:qFormat/>
    <w:rPr>
      <w:rFonts w:ascii="Times New Roman" w:hAnsi="Times New Roman" w:eastAsia="宋体" w:cs="Times New Roman"/>
      <w:sz w:val="20"/>
    </w:rPr>
  </w:style>
  <w:style w:type="character" w:styleId="995" w:customStyle="1">
    <w:name w:val="_Style 376"/>
    <w:qFormat/>
    <w:rPr>
      <w:rFonts w:ascii="Times New Roman" w:hAnsi="Times New Roman" w:eastAsia="宋体" w:cs="Times New Roman"/>
      <w:b/>
      <w:color w:val="auto"/>
      <w:sz w:val="21"/>
    </w:rPr>
  </w:style>
  <w:style w:type="character" w:styleId="996" w:customStyle="1">
    <w:name w:val="062"/>
    <w:qFormat/>
    <w:rPr>
      <w:rFonts w:ascii="Times New Roman" w:hAnsi="Times New Roman" w:eastAsia="宋体" w:cs="Times New Roman"/>
      <w:b/>
      <w:sz w:val="20"/>
    </w:rPr>
  </w:style>
  <w:style w:type="character" w:styleId="997" w:customStyle="1">
    <w:name w:val="正文文本 Char1"/>
    <w:qFormat/>
    <w:rPr>
      <w:rFonts w:ascii="Times New Roman" w:hAnsi="Times New Roman" w:eastAsia="宋体" w:cs="Times New Roman"/>
      <w:sz w:val="20"/>
    </w:rPr>
  </w:style>
  <w:style w:type="character" w:styleId="998" w:customStyle="1">
    <w:name w:val="题注 Char"/>
    <w:qFormat/>
    <w:rPr>
      <w:rFonts w:ascii="Times New Roman" w:hAnsi="Times New Roman" w:eastAsia="宋体" w:cs="Times New Roman"/>
      <w:sz w:val="20"/>
    </w:rPr>
  </w:style>
  <w:style w:type="character" w:styleId="999" w:customStyle="1">
    <w:name w:val="脚注文本 Char"/>
    <w:qFormat/>
    <w:rPr>
      <w:rFonts w:ascii="Times New Roman" w:hAnsi="Times New Roman" w:eastAsia="宋体" w:cs="Times New Roman"/>
      <w:sz w:val="20"/>
    </w:rPr>
  </w:style>
  <w:style w:type="character" w:styleId="1000" w:customStyle="1">
    <w:name w:val="_Style 336"/>
    <w:qFormat/>
    <w:rPr>
      <w:rFonts w:ascii="Times New Roman" w:hAnsi="Times New Roman" w:eastAsia="宋体" w:cs="Times New Roman"/>
      <w:i/>
      <w:color w:val="auto"/>
      <w:sz w:val="21"/>
    </w:rPr>
  </w:style>
  <w:style w:type="character" w:styleId="1001" w:customStyle="1">
    <w:name w:val="表格 Char"/>
    <w:qFormat/>
    <w:rPr>
      <w:rFonts w:ascii="Times New Roman" w:hAnsi="Times New Roman" w:eastAsia="宋体" w:cs="Times New Roman"/>
      <w:color w:val="000000"/>
      <w:sz w:val="20"/>
    </w:rPr>
  </w:style>
  <w:style w:type="character" w:styleId="1002" w:customStyle="1">
    <w:name w:val="批注主题 字符"/>
    <w:qFormat/>
    <w:rPr>
      <w:rFonts w:ascii="Times New Roman" w:hAnsi="Times New Roman" w:eastAsia="宋体" w:cs="Times New Roman"/>
      <w:b/>
      <w:sz w:val="20"/>
    </w:rPr>
  </w:style>
  <w:style w:type="character" w:styleId="1003" w:customStyle="1">
    <w:name w:val="图注 Char Char"/>
    <w:qFormat/>
    <w:rPr>
      <w:rFonts w:ascii="Times New Roman" w:hAnsi="Times New Roman" w:eastAsia="宋体" w:cs="Times New Roman"/>
      <w:sz w:val="20"/>
    </w:rPr>
  </w:style>
  <w:style w:type="character" w:styleId="1004" w:customStyle="1">
    <w:name w:val="页码1"/>
    <w:qFormat/>
    <w:rPr>
      <w:rFonts w:ascii="Times New Roman" w:hAnsi="Times New Roman" w:eastAsia="宋体" w:cs="Times New Roman"/>
      <w:sz w:val="20"/>
    </w:rPr>
  </w:style>
  <w:style w:type="character" w:styleId="1005" w:customStyle="1">
    <w:name w:val="列表框1 Char Char"/>
    <w:qFormat/>
    <w:rPr>
      <w:rFonts w:ascii="Times New Roman" w:hAnsi="Times New Roman" w:eastAsia="宋体" w:cs="Times New Roman"/>
      <w:sz w:val="20"/>
    </w:rPr>
  </w:style>
  <w:style w:type="character" w:styleId="1006" w:customStyle="1">
    <w:name w:val="1ji Char"/>
    <w:qFormat/>
    <w:rPr>
      <w:rFonts w:ascii="Times New Roman" w:hAnsi="Times New Roman" w:eastAsia="宋体" w:cs="Times New Roman"/>
      <w:b/>
      <w:sz w:val="20"/>
    </w:rPr>
  </w:style>
  <w:style w:type="character" w:styleId="1007" w:customStyle="1">
    <w:name w:val="正文文本缩进 Char"/>
    <w:qFormat/>
    <w:rPr>
      <w:rFonts w:ascii="Times New Roman" w:hAnsi="Times New Roman" w:eastAsia="宋体" w:cs="Times New Roman"/>
      <w:sz w:val="20"/>
    </w:rPr>
  </w:style>
  <w:style w:type="character" w:styleId="1008" w:customStyle="1">
    <w:name w:val="标准文本 Char Char"/>
    <w:qFormat/>
    <w:rPr>
      <w:rFonts w:ascii="Times New Roman" w:hAnsi="Times New Roman" w:eastAsia="宋体" w:cs="Times New Roman"/>
      <w:sz w:val="20"/>
    </w:rPr>
  </w:style>
  <w:style w:type="character" w:styleId="1009" w:customStyle="1">
    <w:name w:val="表格用 Char"/>
    <w:qFormat/>
    <w:rPr>
      <w:rFonts w:ascii="Times New Roman" w:hAnsi="Times New Roman" w:eastAsia="宋体" w:cs="Times New Roman"/>
      <w:color w:val="000000"/>
      <w:sz w:val="20"/>
    </w:rPr>
  </w:style>
  <w:style w:type="character" w:styleId="1010" w:customStyle="1">
    <w:name w:val="标题 7 Char1"/>
    <w:qFormat/>
    <w:rPr>
      <w:rFonts w:ascii="Times New Roman" w:hAnsi="Times New Roman" w:eastAsia="宋体" w:cs="Times New Roman"/>
      <w:b/>
      <w:sz w:val="20"/>
    </w:rPr>
  </w:style>
  <w:style w:type="character" w:styleId="1011" w:customStyle="1">
    <w:name w:val="H 3 Char"/>
    <w:qFormat/>
    <w:rPr>
      <w:rFonts w:ascii="Times New Roman" w:hAnsi="Times New Roman" w:eastAsia="宋体" w:cs="Times New Roman"/>
      <w:b/>
      <w:sz w:val="20"/>
    </w:rPr>
  </w:style>
  <w:style w:type="character" w:styleId="1012" w:customStyle="1">
    <w:name w:val="正文文本缩进 3 字符"/>
    <w:qFormat/>
    <w:rPr>
      <w:rFonts w:ascii="Times New Roman" w:hAnsi="Times New Roman" w:eastAsia="宋体" w:cs="Times New Roman"/>
      <w:sz w:val="16"/>
      <w:szCs w:val="16"/>
    </w:rPr>
  </w:style>
  <w:style w:type="character" w:styleId="1013" w:customStyle="1">
    <w:name w:val="标题 Char"/>
    <w:qFormat/>
    <w:rPr>
      <w:rFonts w:ascii="Times New Roman" w:hAnsi="Times New Roman" w:eastAsia="宋体" w:cs="Times New Roman"/>
      <w:b/>
      <w:sz w:val="20"/>
    </w:rPr>
  </w:style>
  <w:style w:type="character" w:styleId="1014" w:customStyle="1">
    <w:name w:val="H 4 Char"/>
    <w:qFormat/>
    <w:rPr>
      <w:rFonts w:ascii="Times New Roman" w:hAnsi="Times New Roman" w:eastAsia="宋体" w:cs="Times New Roman"/>
      <w:b/>
      <w:sz w:val="20"/>
    </w:rPr>
  </w:style>
  <w:style w:type="character" w:styleId="1015" w:customStyle="1">
    <w:name w:val="批注主题 Char1"/>
    <w:qFormat/>
    <w:rPr>
      <w:rFonts w:ascii="Times New Roman" w:hAnsi="Times New Roman" w:eastAsia="宋体" w:cs="Times New Roman"/>
      <w:b/>
      <w:sz w:val="20"/>
    </w:rPr>
  </w:style>
  <w:style w:type="character" w:styleId="1016" w:customStyle="1">
    <w:name w:val="正文文本缩进 Char1"/>
    <w:qFormat/>
    <w:rPr>
      <w:rFonts w:ascii="Times New Roman" w:hAnsi="Times New Roman" w:eastAsia="宋体" w:cs="Times New Roman"/>
      <w:sz w:val="20"/>
    </w:rPr>
  </w:style>
  <w:style w:type="character" w:styleId="1017" w:customStyle="1">
    <w:name w:val="正文文本 3 Char"/>
    <w:qFormat/>
    <w:rPr>
      <w:rFonts w:ascii="Times New Roman" w:hAnsi="Times New Roman" w:eastAsia="宋体" w:cs="Times New Roman"/>
      <w:sz w:val="20"/>
    </w:rPr>
  </w:style>
  <w:style w:type="character" w:styleId="1018" w:customStyle="1">
    <w:name w:val="正文首行缩进 2 Char"/>
    <w:qFormat/>
    <w:rPr>
      <w:rFonts w:ascii="Times New Roman" w:hAnsi="Times New Roman" w:eastAsia="宋体" w:cs="Times New Roman"/>
      <w:sz w:val="20"/>
    </w:rPr>
  </w:style>
  <w:style w:type="character" w:styleId="1019" w:customStyle="1">
    <w:name w:val="页眉 Char1"/>
    <w:qFormat/>
    <w:rPr>
      <w:rFonts w:ascii="Times New Roman" w:hAnsi="Times New Roman" w:eastAsia="宋体" w:cs="Times New Roman"/>
      <w:sz w:val="20"/>
    </w:rPr>
  </w:style>
  <w:style w:type="character" w:styleId="1020" w:customStyle="1">
    <w:name w:val="Char Char2"/>
    <w:qFormat/>
    <w:rPr>
      <w:rFonts w:ascii="Times New Roman" w:hAnsi="Times New Roman" w:eastAsia="宋体" w:cs="Times New Roman"/>
      <w:sz w:val="20"/>
    </w:rPr>
  </w:style>
  <w:style w:type="character" w:styleId="1021" w:customStyle="1">
    <w:name w:val="样式 首行缩进:  2 字符 Char1"/>
    <w:qFormat/>
    <w:rPr>
      <w:rFonts w:ascii="Times New Roman" w:hAnsi="Times New Roman" w:eastAsia="宋体" w:cs="Times New Roman"/>
      <w:sz w:val="20"/>
    </w:rPr>
  </w:style>
  <w:style w:type="character" w:styleId="1022" w:customStyle="1">
    <w:name w:val="标题 2 Char"/>
    <w:qFormat/>
    <w:rPr>
      <w:rFonts w:ascii="Times New Roman" w:hAnsi="Times New Roman" w:eastAsia="宋体" w:cs="Times New Roman"/>
      <w:b/>
      <w:sz w:val="20"/>
    </w:rPr>
  </w:style>
  <w:style w:type="character" w:styleId="1023" w:customStyle="1">
    <w:name w:val="表格文字图表文字 Char Char"/>
    <w:qFormat/>
    <w:rPr>
      <w:rFonts w:ascii="Times New Roman" w:hAnsi="Times New Roman" w:eastAsia="宋体" w:cs="Times New Roman"/>
      <w:sz w:val="20"/>
    </w:rPr>
  </w:style>
  <w:style w:type="character" w:styleId="1024" w:customStyle="1">
    <w:name w:val="图片 Char"/>
    <w:qFormat/>
    <w:rPr>
      <w:rFonts w:ascii="Times New Roman" w:hAnsi="Times New Roman" w:eastAsia="宋体" w:cs="Times New Roman"/>
      <w:sz w:val="20"/>
    </w:rPr>
  </w:style>
  <w:style w:type="character" w:styleId="1025" w:customStyle="1">
    <w:name w:val="标题 6 Char"/>
    <w:qFormat/>
    <w:rPr>
      <w:rFonts w:ascii="Times New Roman" w:hAnsi="Times New Roman" w:eastAsia="宋体" w:cs="Times New Roman"/>
      <w:b/>
      <w:sz w:val="20"/>
    </w:rPr>
  </w:style>
  <w:style w:type="character" w:styleId="1026" w:customStyle="1">
    <w:name w:val="标题 4 Char"/>
    <w:qFormat/>
    <w:rPr>
      <w:rFonts w:ascii="Times New Roman" w:hAnsi="Times New Roman" w:eastAsia="宋体" w:cs="Times New Roman"/>
      <w:b/>
      <w:sz w:val="20"/>
    </w:rPr>
  </w:style>
  <w:style w:type="character" w:styleId="1027" w:customStyle="1">
    <w:name w:val="文档结构图 Char1"/>
    <w:qFormat/>
    <w:rPr>
      <w:rFonts w:ascii="Times New Roman" w:hAnsi="Times New Roman" w:eastAsia="宋体" w:cs="Times New Roman"/>
      <w:sz w:val="20"/>
    </w:rPr>
  </w:style>
  <w:style w:type="character" w:styleId="1028" w:customStyle="1">
    <w:name w:val="项目符0 Char"/>
    <w:qFormat/>
    <w:rPr>
      <w:rFonts w:ascii="Times New Roman" w:hAnsi="Times New Roman" w:eastAsia="宋体" w:cs="Times New Roman"/>
      <w:sz w:val="20"/>
    </w:rPr>
  </w:style>
  <w:style w:type="character" w:styleId="1029" w:customStyle="1">
    <w:name w:val="正文文本缩进 3 Char"/>
    <w:qFormat/>
    <w:rPr>
      <w:rFonts w:ascii="Times New Roman" w:hAnsi="Times New Roman" w:eastAsia="宋体" w:cs="Times New Roman"/>
      <w:sz w:val="20"/>
    </w:rPr>
  </w:style>
  <w:style w:type="character" w:styleId="1030" w:customStyle="1">
    <w:name w:val="Char Char3"/>
    <w:qFormat/>
    <w:rPr>
      <w:rFonts w:ascii="Times New Roman" w:hAnsi="Times New Roman" w:eastAsia="宋体" w:cs="Times New Roman"/>
      <w:sz w:val="20"/>
    </w:rPr>
  </w:style>
  <w:style w:type="character" w:styleId="1031" w:customStyle="1">
    <w:name w:val="纯文本 Char"/>
    <w:qFormat/>
    <w:rPr>
      <w:rFonts w:ascii="Times New Roman" w:hAnsi="Times New Roman" w:eastAsia="宋体" w:cs="Times New Roman"/>
      <w:sz w:val="20"/>
    </w:rPr>
  </w:style>
  <w:style w:type="character" w:styleId="1032" w:customStyle="1">
    <w:name w:val="正文文本缩进 2 Char1"/>
    <w:qFormat/>
    <w:rPr>
      <w:rFonts w:ascii="Times New Roman" w:hAnsi="Times New Roman" w:eastAsia="宋体" w:cs="Times New Roman"/>
      <w:sz w:val="20"/>
    </w:rPr>
  </w:style>
  <w:style w:type="character" w:styleId="1033" w:customStyle="1">
    <w:name w:val="标题 8 Char"/>
    <w:qFormat/>
    <w:rPr>
      <w:rFonts w:ascii="Times New Roman" w:hAnsi="Times New Roman" w:eastAsia="宋体" w:cs="Times New Roman"/>
      <w:sz w:val="20"/>
    </w:rPr>
  </w:style>
  <w:style w:type="character" w:styleId="1034" w:customStyle="1">
    <w:name w:val="标题 6 Char1"/>
    <w:qFormat/>
    <w:rPr>
      <w:rFonts w:ascii="Times New Roman" w:hAnsi="Times New Roman" w:eastAsia="宋体" w:cs="Times New Roman"/>
      <w:b/>
      <w:sz w:val="20"/>
    </w:rPr>
  </w:style>
  <w:style w:type="character" w:styleId="1035" w:customStyle="1">
    <w:name w:val="case31"/>
    <w:qFormat/>
    <w:rPr>
      <w:rFonts w:ascii="Times New Roman" w:hAnsi="Times New Roman" w:eastAsia="宋体" w:cs="Times New Roman"/>
      <w:sz w:val="20"/>
    </w:rPr>
  </w:style>
  <w:style w:type="character" w:styleId="1036" w:customStyle="1">
    <w:name w:val="正文文本 Char"/>
    <w:qFormat/>
    <w:rPr>
      <w:rFonts w:ascii="Times New Roman" w:hAnsi="Times New Roman" w:eastAsia="宋体" w:cs="Times New Roman"/>
      <w:sz w:val="20"/>
    </w:rPr>
  </w:style>
  <w:style w:type="paragraph" w:styleId="1037" w:customStyle="1">
    <w:name w:val="节标题"/>
    <w:basedOn w:val="857"/>
    <w:next w:val="1038"/>
    <w:qFormat/>
    <w:pPr>
      <w:ind w:left="0" w:firstLine="5120"/>
      <w:jc w:val="center"/>
      <w:spacing w:before="0" w:after="0" w:line="289" w:lineRule="atLeast"/>
    </w:pPr>
    <w:rPr>
      <w:rFonts w:ascii="Times New Roman" w:hAnsi="Times New Roman" w:cs="Times New Roman"/>
    </w:rPr>
  </w:style>
  <w:style w:type="paragraph" w:styleId="1038" w:customStyle="1">
    <w:name w:val="文档标题6"/>
    <w:basedOn w:val="863"/>
    <w:next w:val="856"/>
    <w:qFormat/>
    <w:pPr>
      <w:ind w:left="1134" w:firstLine="20"/>
      <w:spacing w:before="280" w:after="280" w:line="360" w:lineRule="auto"/>
      <w:outlineLvl w:val="5"/>
    </w:pPr>
  </w:style>
  <w:style w:type="paragraph" w:styleId="1039" w:customStyle="1">
    <w:name w:val="正文段"/>
    <w:basedOn w:val="857"/>
    <w:next w:val="1040"/>
    <w:qFormat/>
    <w:pPr>
      <w:ind w:left="454" w:firstLine="1222"/>
      <w:spacing w:before="0" w:after="240" w:line="240" w:lineRule="atLeast"/>
    </w:pPr>
    <w:rPr>
      <w:rFonts w:ascii="Times New Roman" w:hAnsi="Times New Roman" w:cs="Times New Roman"/>
    </w:rPr>
  </w:style>
  <w:style w:type="paragraph" w:styleId="1040" w:customStyle="1">
    <w:name w:val="批注主题1"/>
    <w:next w:val="856"/>
    <w:qFormat/>
    <w:pPr>
      <w:ind w:left="200" w:firstLine="4808"/>
      <w:spacing w:line="360" w:lineRule="auto"/>
    </w:pPr>
    <w:rPr>
      <w:rFonts w:ascii="Calibri" w:hAnsi="Calibri"/>
    </w:rPr>
  </w:style>
  <w:style w:type="paragraph" w:styleId="1041" w:customStyle="1">
    <w:name w:val="_Style 224"/>
    <w:next w:val="1042"/>
    <w:qFormat/>
    <w:pPr>
      <w:ind w:firstLine="3584"/>
    </w:pPr>
    <w:rPr>
      <w:rFonts w:ascii="Calibri" w:hAnsi="Calibri"/>
    </w:rPr>
  </w:style>
  <w:style w:type="paragraph" w:styleId="1042" w:customStyle="1">
    <w:name w:val="编号1"/>
    <w:basedOn w:val="857"/>
    <w:next w:val="1043"/>
    <w:qFormat/>
    <w:pPr>
      <w:ind w:left="360" w:right="210" w:firstLine="2200"/>
      <w:spacing w:before="0" w:after="0" w:line="240" w:lineRule="auto"/>
    </w:pPr>
    <w:rPr>
      <w:rFonts w:ascii="Times New Roman" w:hAnsi="Times New Roman" w:cs="Times New Roman"/>
    </w:rPr>
  </w:style>
  <w:style w:type="paragraph" w:styleId="1043" w:customStyle="1">
    <w:name w:val="图片"/>
    <w:basedOn w:val="857"/>
    <w:next w:val="1044"/>
    <w:qFormat/>
    <w:pPr>
      <w:ind w:left="-283" w:firstLine="2674"/>
      <w:jc w:val="center"/>
      <w:spacing w:before="0" w:after="0" w:line="360" w:lineRule="auto"/>
    </w:pPr>
    <w:rPr>
      <w:rFonts w:ascii="Times New Roman" w:hAnsi="Times New Roman" w:cs="Times New Roman"/>
    </w:rPr>
  </w:style>
  <w:style w:type="paragraph" w:styleId="1044" w:customStyle="1">
    <w:name w:val="样式 目录 3 + 左侧:  2 字符"/>
    <w:next w:val="909"/>
    <w:qFormat/>
    <w:pPr>
      <w:ind w:left="400" w:firstLine="5120"/>
      <w:spacing w:line="360" w:lineRule="auto"/>
      <w:widowControl w:val="off"/>
    </w:pPr>
    <w:rPr>
      <w:rFonts w:ascii="Calibri" w:hAnsi="Calibri"/>
    </w:rPr>
  </w:style>
  <w:style w:type="paragraph" w:styleId="1045" w:customStyle="1">
    <w:name w:val="图注"/>
    <w:next w:val="1046"/>
    <w:qFormat/>
    <w:pPr>
      <w:ind w:left="360" w:firstLine="2152"/>
      <w:jc w:val="center"/>
    </w:pPr>
    <w:rPr>
      <w:rFonts w:ascii="Calibri" w:hAnsi="Calibri"/>
    </w:rPr>
  </w:style>
  <w:style w:type="paragraph" w:styleId="1046" w:customStyle="1">
    <w:name w:val="列表编号 41"/>
    <w:basedOn w:val="857"/>
    <w:next w:val="1047"/>
    <w:qFormat/>
    <w:pPr>
      <w:ind w:left="1620" w:firstLine="2712"/>
      <w:spacing w:before="0" w:after="0" w:line="360" w:lineRule="auto"/>
    </w:pPr>
    <w:rPr>
      <w:rFonts w:ascii="Times New Roman" w:hAnsi="Times New Roman" w:cs="Times New Roman"/>
    </w:rPr>
  </w:style>
  <w:style w:type="paragraph" w:styleId="1047" w:customStyle="1">
    <w:name w:val="项目符0"/>
    <w:basedOn w:val="857"/>
    <w:next w:val="1048"/>
    <w:qFormat/>
    <w:pPr>
      <w:ind w:left="300" w:right="57" w:firstLine="2760"/>
      <w:spacing w:before="0" w:after="0" w:line="300" w:lineRule="auto"/>
    </w:pPr>
    <w:rPr>
      <w:rFonts w:ascii="Times New Roman" w:hAnsi="Times New Roman" w:cs="Times New Roman"/>
    </w:rPr>
  </w:style>
  <w:style w:type="paragraph" w:styleId="1048" w:customStyle="1">
    <w:name w:val="宏文本1"/>
    <w:next w:val="1049"/>
    <w:qFormat/>
    <w:pPr>
      <w:ind w:firstLine="5632"/>
      <w:widowControl w:val="off"/>
    </w:pPr>
    <w:rPr>
      <w:rFonts w:ascii="Calibri" w:hAnsi="Calibri"/>
    </w:rPr>
  </w:style>
  <w:style w:type="paragraph" w:styleId="1049" w:customStyle="1">
    <w:name w:val="Item Step in Table"/>
    <w:next w:val="1050"/>
    <w:qFormat/>
    <w:pPr>
      <w:ind w:left="397" w:firstLine="3699"/>
      <w:jc w:val="both"/>
      <w:spacing w:before="40" w:after="40"/>
    </w:pPr>
    <w:rPr>
      <w:rFonts w:ascii="Calibri" w:hAnsi="Calibri"/>
    </w:rPr>
  </w:style>
  <w:style w:type="paragraph" w:styleId="1050" w:customStyle="1">
    <w:name w:val="Char Char Char Char Char Char1 Char Char Char Char Char Char"/>
    <w:basedOn w:val="857"/>
    <w:next w:val="1051"/>
    <w:qFormat/>
    <w:pPr>
      <w:ind w:left="0" w:firstLine="2560"/>
      <w:spacing w:before="0" w:after="0" w:line="240" w:lineRule="auto"/>
    </w:pPr>
    <w:rPr>
      <w:rFonts w:ascii="Times New Roman" w:hAnsi="Times New Roman" w:cs="Times New Roman"/>
    </w:rPr>
  </w:style>
  <w:style w:type="paragraph" w:styleId="1051" w:customStyle="1">
    <w:name w:val="Char Char1"/>
    <w:basedOn w:val="857"/>
    <w:next w:val="1052"/>
    <w:qFormat/>
    <w:pPr>
      <w:ind w:left="0" w:firstLine="3584"/>
      <w:spacing w:before="0" w:after="160" w:line="240" w:lineRule="exact"/>
    </w:pPr>
    <w:rPr>
      <w:rFonts w:ascii="Times New Roman" w:hAnsi="Times New Roman" w:cs="Times New Roman"/>
    </w:rPr>
  </w:style>
  <w:style w:type="paragraph" w:styleId="1052" w:customStyle="1">
    <w:name w:val="样式 标题 3 + 行距: 1.5 倍行距"/>
    <w:basedOn w:val="860"/>
    <w:next w:val="915"/>
    <w:qFormat/>
    <w:pPr>
      <w:ind w:left="200" w:firstLine="18"/>
      <w:spacing w:before="0" w:after="0" w:line="360" w:lineRule="auto"/>
      <w:outlineLvl w:val="2"/>
    </w:pPr>
  </w:style>
  <w:style w:type="paragraph" w:styleId="1053" w:customStyle="1">
    <w:name w:val="xl76"/>
    <w:basedOn w:val="857"/>
    <w:next w:val="912"/>
    <w:qFormat/>
    <w:pPr>
      <w:ind w:left="0" w:firstLine="3584"/>
      <w:jc w:val="center"/>
      <w:spacing w:before="280" w:after="280" w:line="240" w:lineRule="auto"/>
    </w:pPr>
    <w:rPr>
      <w:rFonts w:ascii="Times New Roman" w:hAnsi="Times New Roman" w:cs="Times New Roman"/>
    </w:rPr>
  </w:style>
  <w:style w:type="paragraph" w:styleId="1054" w:customStyle="1">
    <w:name w:val="xl26"/>
    <w:basedOn w:val="857"/>
    <w:next w:val="1055"/>
    <w:qFormat/>
    <w:pPr>
      <w:ind w:left="0" w:firstLine="20"/>
      <w:jc w:val="center"/>
      <w:spacing w:before="280" w:after="280" w:line="240" w:lineRule="auto"/>
      <w:shd w:val="clear" w:color="000000" w:fill="ffffff"/>
    </w:pPr>
    <w:rPr>
      <w:rFonts w:ascii="Times New Roman" w:hAnsi="Times New Roman" w:cs="Times New Roman"/>
    </w:rPr>
  </w:style>
  <w:style w:type="paragraph" w:styleId="1055" w:customStyle="1">
    <w:name w:val="Char1 Char Char"/>
    <w:basedOn w:val="857"/>
    <w:next w:val="895"/>
    <w:qFormat/>
    <w:pPr>
      <w:ind w:left="0" w:firstLine="2560"/>
      <w:spacing w:before="0" w:after="0" w:line="240" w:lineRule="auto"/>
    </w:pPr>
    <w:rPr>
      <w:rFonts w:ascii="Times New Roman" w:hAnsi="Times New Roman" w:cs="Times New Roman"/>
    </w:rPr>
  </w:style>
  <w:style w:type="paragraph" w:styleId="1056" w:customStyle="1">
    <w:name w:val="纯文本2"/>
    <w:basedOn w:val="857"/>
    <w:next w:val="1057"/>
    <w:qFormat/>
    <w:pPr>
      <w:ind w:left="0" w:firstLine="3584"/>
      <w:spacing w:before="0" w:after="0" w:line="240" w:lineRule="auto"/>
    </w:pPr>
    <w:rPr>
      <w:rFonts w:ascii="Times New Roman" w:hAnsi="Times New Roman" w:cs="Times New Roman"/>
    </w:rPr>
  </w:style>
  <w:style w:type="paragraph" w:styleId="1057" w:customStyle="1">
    <w:name w:val="xl69"/>
    <w:basedOn w:val="857"/>
    <w:next w:val="1058"/>
    <w:qFormat/>
    <w:pPr>
      <w:ind w:left="0" w:firstLine="3584"/>
      <w:spacing w:before="280" w:after="280" w:line="240" w:lineRule="auto"/>
    </w:pPr>
    <w:rPr>
      <w:rFonts w:ascii="Times New Roman" w:hAnsi="Times New Roman" w:cs="Times New Roman"/>
    </w:rPr>
  </w:style>
  <w:style w:type="paragraph" w:styleId="1058" w:customStyle="1">
    <w:name w:val="Char Char Char"/>
    <w:basedOn w:val="857"/>
    <w:next w:val="1059"/>
    <w:qFormat/>
    <w:pPr>
      <w:ind w:left="0" w:firstLine="2560"/>
      <w:spacing w:before="0" w:after="0" w:line="240" w:lineRule="auto"/>
    </w:pPr>
    <w:rPr>
      <w:rFonts w:ascii="Times New Roman" w:hAnsi="Times New Roman" w:cs="Times New Roman"/>
    </w:rPr>
  </w:style>
  <w:style w:type="paragraph" w:styleId="1059" w:customStyle="1">
    <w:name w:val="表格"/>
    <w:basedOn w:val="857"/>
    <w:next w:val="1054"/>
    <w:qFormat/>
    <w:pPr>
      <w:ind w:left="0" w:firstLine="2560"/>
      <w:spacing w:before="0" w:after="0" w:line="360" w:lineRule="auto"/>
    </w:pPr>
    <w:rPr>
      <w:rFonts w:ascii="Times New Roman" w:hAnsi="Times New Roman" w:cs="Times New Roman"/>
    </w:rPr>
  </w:style>
  <w:style w:type="paragraph" w:styleId="1060" w:customStyle="1">
    <w:name w:val="xl68"/>
    <w:basedOn w:val="857"/>
    <w:next w:val="1061"/>
    <w:qFormat/>
    <w:pPr>
      <w:ind w:left="100" w:firstLine="5220"/>
      <w:spacing w:before="280" w:after="280" w:line="240" w:lineRule="auto"/>
    </w:pPr>
    <w:rPr>
      <w:rFonts w:ascii="Times New Roman" w:hAnsi="Times New Roman" w:cs="Times New Roman"/>
    </w:rPr>
  </w:style>
  <w:style w:type="paragraph" w:styleId="1061" w:customStyle="1">
    <w:name w:val="Char1"/>
    <w:basedOn w:val="857"/>
    <w:next w:val="1062"/>
    <w:qFormat/>
    <w:pPr>
      <w:ind w:left="0" w:firstLine="2560"/>
      <w:spacing w:before="0" w:after="0" w:line="240" w:lineRule="auto"/>
    </w:pPr>
    <w:rPr>
      <w:rFonts w:ascii="Times New Roman" w:hAnsi="Times New Roman" w:cs="Times New Roman"/>
    </w:rPr>
  </w:style>
  <w:style w:type="paragraph" w:styleId="1062" w:customStyle="1">
    <w:name w:val="需求文档正文样式"/>
    <w:basedOn w:val="857"/>
    <w:next w:val="1063"/>
    <w:qFormat/>
    <w:pPr>
      <w:ind w:left="437" w:firstLine="2741"/>
      <w:spacing w:before="0" w:after="0" w:line="360" w:lineRule="auto"/>
    </w:pPr>
    <w:rPr>
      <w:rFonts w:ascii="Times New Roman" w:hAnsi="Times New Roman" w:cs="Times New Roman"/>
    </w:rPr>
  </w:style>
  <w:style w:type="paragraph" w:styleId="1063" w:customStyle="1">
    <w:name w:val="xl74"/>
    <w:basedOn w:val="857"/>
    <w:next w:val="1064"/>
    <w:qFormat/>
    <w:pPr>
      <w:ind w:left="0" w:firstLine="16"/>
      <w:jc w:val="center"/>
      <w:spacing w:before="280" w:after="280" w:line="240" w:lineRule="auto"/>
      <w:shd w:val="clear" w:color="000000" w:fill="538dd5"/>
    </w:pPr>
    <w:rPr>
      <w:rFonts w:ascii="Times New Roman" w:hAnsi="Times New Roman" w:cs="Times New Roman"/>
    </w:rPr>
  </w:style>
  <w:style w:type="paragraph" w:styleId="1064" w:customStyle="1">
    <w:name w:val="xl88"/>
    <w:basedOn w:val="857"/>
    <w:next w:val="1065"/>
    <w:qFormat/>
    <w:pPr>
      <w:ind w:left="0" w:firstLine="5120"/>
      <w:spacing w:before="280" w:after="280" w:line="240" w:lineRule="auto"/>
    </w:pPr>
    <w:rPr>
      <w:rFonts w:ascii="Times New Roman" w:hAnsi="Times New Roman" w:cs="Times New Roman"/>
    </w:rPr>
  </w:style>
  <w:style w:type="paragraph" w:styleId="1065" w:customStyle="1">
    <w:name w:val="xl70"/>
    <w:basedOn w:val="857"/>
    <w:next w:val="911"/>
    <w:qFormat/>
    <w:pPr>
      <w:ind w:left="0" w:firstLine="1024"/>
      <w:spacing w:before="280" w:after="280" w:line="240" w:lineRule="auto"/>
    </w:pPr>
    <w:rPr>
      <w:rFonts w:ascii="Times New Roman" w:hAnsi="Times New Roman" w:cs="Times New Roman"/>
    </w:rPr>
  </w:style>
  <w:style w:type="paragraph" w:styleId="1066" w:customStyle="1">
    <w:name w:val="文档标题5"/>
    <w:basedOn w:val="862"/>
    <w:next w:val="856"/>
    <w:qFormat/>
    <w:pPr>
      <w:ind w:left="992" w:firstLine="18"/>
      <w:spacing w:before="280" w:after="280" w:line="360" w:lineRule="auto"/>
      <w:outlineLvl w:val="4"/>
    </w:pPr>
  </w:style>
  <w:style w:type="paragraph" w:styleId="1067" w:customStyle="1">
    <w:name w:val="样式 加粗 居中"/>
    <w:basedOn w:val="857"/>
    <w:next w:val="1068"/>
    <w:qFormat/>
    <w:pPr>
      <w:ind w:left="0" w:firstLine="2560"/>
      <w:jc w:val="center"/>
      <w:spacing w:before="0" w:after="0" w:line="360" w:lineRule="auto"/>
    </w:pPr>
    <w:rPr>
      <w:rFonts w:ascii="Times New Roman" w:hAnsi="Times New Roman" w:cs="Times New Roman"/>
    </w:rPr>
  </w:style>
  <w:style w:type="paragraph" w:styleId="1068" w:customStyle="1">
    <w:name w:val="_Style 12"/>
    <w:next w:val="1069"/>
    <w:qFormat/>
    <w:pPr>
      <w:ind w:firstLine="14"/>
      <w:spacing w:line="360" w:lineRule="auto"/>
      <w:shd w:val="clear" w:color="000000" w:fill="000080"/>
    </w:pPr>
    <w:rPr>
      <w:rFonts w:ascii="Calibri" w:hAnsi="Calibri"/>
    </w:rPr>
  </w:style>
  <w:style w:type="paragraph" w:styleId="1069" w:customStyle="1">
    <w:name w:val="正文文本缩进1"/>
    <w:basedOn w:val="857"/>
    <w:next w:val="1070"/>
    <w:qFormat/>
    <w:pPr>
      <w:ind w:left="420" w:firstLine="3584"/>
      <w:spacing w:before="0" w:after="120" w:line="240" w:lineRule="auto"/>
    </w:pPr>
    <w:rPr>
      <w:rFonts w:ascii="Times New Roman" w:hAnsi="Times New Roman" w:cs="Times New Roman"/>
    </w:rPr>
  </w:style>
  <w:style w:type="paragraph" w:styleId="1070" w:customStyle="1">
    <w:name w:val="列表编号 31"/>
    <w:basedOn w:val="857"/>
    <w:next w:val="913"/>
    <w:qFormat/>
    <w:pPr>
      <w:ind w:left="1200" w:firstLine="2712"/>
      <w:spacing w:before="0" w:after="0" w:line="360" w:lineRule="auto"/>
    </w:pPr>
    <w:rPr>
      <w:rFonts w:ascii="Times New Roman" w:hAnsi="Times New Roman" w:cs="Times New Roman"/>
    </w:rPr>
  </w:style>
  <w:style w:type="paragraph" w:styleId="1071" w:customStyle="1">
    <w:name w:val="三号 居中"/>
    <w:basedOn w:val="857"/>
    <w:next w:val="1072"/>
    <w:qFormat/>
    <w:pPr>
      <w:ind w:left="0" w:firstLine="6144"/>
      <w:jc w:val="center"/>
      <w:spacing w:before="0" w:after="0" w:line="360" w:lineRule="auto"/>
    </w:pPr>
    <w:rPr>
      <w:rFonts w:ascii="Times New Roman" w:hAnsi="Times New Roman" w:cs="Times New Roman"/>
    </w:rPr>
  </w:style>
  <w:style w:type="paragraph" w:styleId="1072" w:customStyle="1">
    <w:name w:val="列出段落1"/>
    <w:basedOn w:val="857"/>
    <w:next w:val="1073"/>
    <w:qFormat/>
    <w:pPr>
      <w:ind w:left="420" w:firstLine="3748"/>
      <w:spacing w:before="0" w:after="0" w:line="240" w:lineRule="auto"/>
    </w:pPr>
    <w:rPr>
      <w:rFonts w:ascii="Times New Roman" w:hAnsi="Times New Roman" w:cs="Times New Roman"/>
    </w:rPr>
  </w:style>
  <w:style w:type="paragraph" w:styleId="1073" w:customStyle="1">
    <w:name w:val="Char Char Char Char Char Char1 Char Char Char1 Char Char Char"/>
    <w:basedOn w:val="857"/>
    <w:next w:val="1074"/>
    <w:qFormat/>
    <w:pPr>
      <w:ind w:left="0" w:firstLine="2560"/>
      <w:spacing w:before="0" w:after="0" w:line="240" w:lineRule="auto"/>
    </w:pPr>
    <w:rPr>
      <w:rFonts w:ascii="Times New Roman" w:hAnsi="Times New Roman" w:cs="Times New Roman"/>
    </w:rPr>
  </w:style>
  <w:style w:type="paragraph" w:styleId="1074" w:customStyle="1">
    <w:name w:val="Char Char Char Char Char Char1 Char Char Char1 Char"/>
    <w:basedOn w:val="857"/>
    <w:next w:val="1075"/>
    <w:qFormat/>
    <w:pPr>
      <w:ind w:left="0" w:firstLine="2560"/>
      <w:spacing w:before="0" w:after="0" w:line="240" w:lineRule="auto"/>
    </w:pPr>
    <w:rPr>
      <w:rFonts w:ascii="Times New Roman" w:hAnsi="Times New Roman" w:cs="Times New Roman"/>
    </w:rPr>
  </w:style>
  <w:style w:type="paragraph" w:styleId="1075" w:customStyle="1">
    <w:name w:val="正文符号4"/>
    <w:basedOn w:val="857"/>
    <w:next w:val="1067"/>
    <w:qFormat/>
    <w:pPr>
      <w:ind w:left="0" w:firstLine="5632"/>
      <w:spacing w:before="0" w:after="0" w:line="240" w:lineRule="auto"/>
    </w:pPr>
    <w:rPr>
      <w:rFonts w:ascii="Times New Roman" w:hAnsi="Times New Roman" w:cs="Times New Roman"/>
    </w:rPr>
  </w:style>
  <w:style w:type="paragraph" w:styleId="1076" w:customStyle="1">
    <w:name w:val="加粗（居中）"/>
    <w:next w:val="1077"/>
    <w:qFormat/>
    <w:pPr>
      <w:ind w:firstLine="2560"/>
    </w:pPr>
    <w:rPr>
      <w:rFonts w:ascii="Calibri" w:hAnsi="Calibri"/>
    </w:rPr>
  </w:style>
  <w:style w:type="paragraph" w:styleId="1077" w:customStyle="1">
    <w:name w:val="xl65"/>
    <w:basedOn w:val="857"/>
    <w:next w:val="1037"/>
    <w:qFormat/>
    <w:pPr>
      <w:ind w:left="0" w:firstLine="5120"/>
      <w:spacing w:before="280" w:after="280" w:line="240" w:lineRule="auto"/>
    </w:pPr>
    <w:rPr>
      <w:rFonts w:ascii="Times New Roman" w:hAnsi="Times New Roman" w:cs="Times New Roman"/>
    </w:rPr>
  </w:style>
  <w:style w:type="paragraph" w:styleId="1078" w:customStyle="1">
    <w:name w:val="WPSOffice手动目录 3"/>
    <w:qFormat/>
    <w:pPr>
      <w:ind w:left="400"/>
    </w:pPr>
  </w:style>
  <w:style w:type="paragraph" w:styleId="1079" w:customStyle="1">
    <w:name w:val="xl77"/>
    <w:basedOn w:val="857"/>
    <w:next w:val="1080"/>
    <w:qFormat/>
    <w:pPr>
      <w:ind w:left="0" w:firstLine="3584"/>
      <w:spacing w:before="280" w:after="280" w:line="240" w:lineRule="auto"/>
    </w:pPr>
    <w:rPr>
      <w:rFonts w:ascii="Times New Roman" w:hAnsi="Times New Roman" w:cs="Times New Roman"/>
    </w:rPr>
  </w:style>
  <w:style w:type="paragraph" w:styleId="1080" w:customStyle="1">
    <w:name w:val="Char Char Char1"/>
    <w:basedOn w:val="857"/>
    <w:next w:val="1081"/>
    <w:qFormat/>
    <w:pPr>
      <w:ind w:left="900" w:firstLine="2096"/>
      <w:spacing w:before="0" w:after="0" w:line="240" w:lineRule="auto"/>
    </w:pPr>
    <w:rPr>
      <w:rFonts w:ascii="Times New Roman" w:hAnsi="Times New Roman" w:cs="Times New Roman"/>
    </w:rPr>
  </w:style>
  <w:style w:type="paragraph" w:styleId="1081" w:customStyle="1">
    <w:name w:val="索引 21"/>
    <w:basedOn w:val="857"/>
    <w:next w:val="856"/>
    <w:qFormat/>
    <w:pPr>
      <w:ind w:left="200" w:firstLine="2560"/>
      <w:jc w:val="center"/>
      <w:spacing w:before="0" w:after="0" w:line="360" w:lineRule="auto"/>
    </w:pPr>
    <w:rPr>
      <w:rFonts w:ascii="Times New Roman" w:hAnsi="Times New Roman" w:cs="Times New Roman"/>
    </w:rPr>
  </w:style>
  <w:style w:type="paragraph" w:styleId="1082" w:customStyle="1">
    <w:name w:val="正文（首行缩进 2 字符）"/>
    <w:next w:val="1083"/>
    <w:qFormat/>
    <w:pPr>
      <w:ind w:left="480" w:firstLine="2784"/>
      <w:jc w:val="center"/>
      <w:spacing w:line="300" w:lineRule="auto"/>
    </w:pPr>
    <w:rPr>
      <w:rFonts w:ascii="Calibri" w:hAnsi="Calibri"/>
    </w:rPr>
  </w:style>
  <w:style w:type="paragraph" w:styleId="1083" w:customStyle="1">
    <w:name w:val="xl28"/>
    <w:basedOn w:val="857"/>
    <w:next w:val="1084"/>
    <w:qFormat/>
    <w:pPr>
      <w:ind w:left="0" w:firstLine="20"/>
      <w:spacing w:before="280" w:after="280" w:line="240" w:lineRule="auto"/>
      <w:shd w:val="clear" w:color="000000" w:fill="ffffff"/>
    </w:pPr>
    <w:rPr>
      <w:rFonts w:ascii="Times New Roman" w:hAnsi="Times New Roman" w:cs="Times New Roman"/>
    </w:rPr>
  </w:style>
  <w:style w:type="paragraph" w:styleId="1084" w:customStyle="1">
    <w:name w:val="HTML 预设格式1"/>
    <w:basedOn w:val="857"/>
    <w:next w:val="1085"/>
    <w:qFormat/>
    <w:pPr>
      <w:ind w:left="0" w:firstLine="3584"/>
      <w:spacing w:before="0" w:after="0" w:line="253" w:lineRule="atLeast"/>
    </w:pPr>
    <w:rPr>
      <w:rFonts w:ascii="Times New Roman" w:hAnsi="Times New Roman" w:cs="Times New Roman"/>
    </w:rPr>
  </w:style>
  <w:style w:type="paragraph" w:styleId="1085" w:customStyle="1">
    <w:name w:val="项目符号：一级"/>
    <w:basedOn w:val="857"/>
    <w:next w:val="856"/>
    <w:qFormat/>
    <w:pPr>
      <w:ind w:left="425" w:firstLine="1111"/>
      <w:spacing w:before="0" w:after="0" w:line="360" w:lineRule="auto"/>
    </w:pPr>
    <w:rPr>
      <w:rFonts w:ascii="Times New Roman" w:hAnsi="Times New Roman" w:cs="Times New Roman"/>
    </w:rPr>
  </w:style>
  <w:style w:type="paragraph" w:styleId="1086" w:customStyle="1">
    <w:name w:val="Default"/>
    <w:next w:val="891"/>
    <w:qFormat/>
    <w:pPr>
      <w:ind w:firstLine="5120"/>
      <w:widowControl w:val="off"/>
    </w:pPr>
    <w:rPr>
      <w:rFonts w:ascii="Calibri" w:hAnsi="Calibri"/>
    </w:rPr>
  </w:style>
  <w:style w:type="paragraph" w:styleId="1087" w:customStyle="1">
    <w:name w:val="xl84"/>
    <w:basedOn w:val="857"/>
    <w:next w:val="1088"/>
    <w:qFormat/>
    <w:pPr>
      <w:ind w:left="0" w:firstLine="2048"/>
      <w:jc w:val="center"/>
      <w:spacing w:before="280" w:after="280" w:line="240" w:lineRule="auto"/>
    </w:pPr>
    <w:rPr>
      <w:rFonts w:ascii="Times New Roman" w:hAnsi="Times New Roman" w:cs="Times New Roman"/>
    </w:rPr>
  </w:style>
  <w:style w:type="paragraph" w:styleId="1088" w:customStyle="1">
    <w:name w:val="2-2ji"/>
    <w:basedOn w:val="859"/>
    <w:next w:val="1089"/>
    <w:qFormat/>
    <w:pPr>
      <w:ind w:left="0" w:firstLine="24"/>
      <w:jc w:val="center"/>
      <w:spacing w:before="0" w:after="0" w:line="360" w:lineRule="auto"/>
      <w:outlineLvl w:val="1"/>
    </w:pPr>
  </w:style>
  <w:style w:type="paragraph" w:styleId="1089" w:customStyle="1">
    <w:name w:val="应答文本"/>
    <w:basedOn w:val="857"/>
    <w:next w:val="1090"/>
    <w:qFormat/>
    <w:pPr>
      <w:ind w:left="1296" w:firstLine="2112"/>
      <w:spacing w:before="0" w:after="0" w:line="460" w:lineRule="exact"/>
    </w:pPr>
    <w:rPr>
      <w:rFonts w:ascii="Times New Roman" w:hAnsi="Times New Roman" w:cs="Times New Roman"/>
    </w:rPr>
  </w:style>
  <w:style w:type="paragraph" w:styleId="1090" w:customStyle="1">
    <w:name w:val="引文目录1"/>
    <w:basedOn w:val="857"/>
    <w:next w:val="856"/>
    <w:qFormat/>
    <w:pPr>
      <w:ind w:left="420" w:firstLine="2560"/>
      <w:jc w:val="center"/>
      <w:spacing w:before="0" w:after="0" w:line="360" w:lineRule="auto"/>
    </w:pPr>
    <w:rPr>
      <w:rFonts w:ascii="Times New Roman" w:hAnsi="Times New Roman" w:cs="Times New Roman"/>
    </w:rPr>
  </w:style>
  <w:style w:type="paragraph" w:styleId="1091" w:customStyle="1">
    <w:name w:val="首行缩进"/>
    <w:basedOn w:val="856"/>
    <w:qFormat/>
    <w:pPr>
      <w:ind w:firstLine="480"/>
    </w:pPr>
    <w:rPr>
      <w:rFonts w:ascii="Times New Roman" w:hAnsi="Times New Roman" w:cs="Times New Roman"/>
      <w:lang w:val="zh-CN"/>
    </w:rPr>
  </w:style>
  <w:style w:type="paragraph" w:styleId="1092" w:customStyle="1">
    <w:name w:val="font9"/>
    <w:basedOn w:val="857"/>
    <w:next w:val="1093"/>
    <w:qFormat/>
    <w:pPr>
      <w:ind w:left="0" w:firstLine="7168"/>
      <w:spacing w:before="280" w:after="280" w:line="240" w:lineRule="auto"/>
    </w:pPr>
    <w:rPr>
      <w:rFonts w:ascii="Times New Roman" w:hAnsi="Times New Roman" w:cs="Times New Roman"/>
    </w:rPr>
  </w:style>
  <w:style w:type="paragraph" w:styleId="1093" w:customStyle="1">
    <w:name w:val="样式 标题 3 + (中文) 黑体 小四 非加粗 段前: 7.8 磅 段后: 0 磅 行距: 固定值 20 磅"/>
    <w:basedOn w:val="860"/>
    <w:next w:val="1094"/>
    <w:qFormat/>
    <w:pPr>
      <w:ind w:left="0"/>
      <w:spacing w:before="0" w:after="0" w:line="400" w:lineRule="exact"/>
      <w:outlineLvl w:val="2"/>
    </w:pPr>
  </w:style>
  <w:style w:type="paragraph" w:styleId="1094" w:customStyle="1">
    <w:name w:val="标书正文"/>
    <w:basedOn w:val="857"/>
    <w:next w:val="1095"/>
    <w:qFormat/>
    <w:pPr>
      <w:ind w:left="440" w:right="100" w:firstLine="2760"/>
      <w:spacing w:before="0" w:after="0" w:line="360" w:lineRule="auto"/>
    </w:pPr>
    <w:rPr>
      <w:rFonts w:ascii="Times New Roman" w:hAnsi="Times New Roman" w:cs="Times New Roman"/>
    </w:rPr>
  </w:style>
  <w:style w:type="paragraph" w:styleId="1095" w:customStyle="1">
    <w:name w:val="xl67"/>
    <w:basedOn w:val="857"/>
    <w:next w:val="1096"/>
    <w:qFormat/>
    <w:pPr>
      <w:ind w:left="0" w:firstLine="5120"/>
      <w:spacing w:before="280" w:after="280" w:line="240" w:lineRule="auto"/>
    </w:pPr>
    <w:rPr>
      <w:rFonts w:ascii="Times New Roman" w:hAnsi="Times New Roman" w:cs="Times New Roman"/>
    </w:rPr>
  </w:style>
  <w:style w:type="paragraph" w:styleId="1096" w:customStyle="1">
    <w:name w:val="索引 61"/>
    <w:basedOn w:val="857"/>
    <w:next w:val="856"/>
    <w:qFormat/>
    <w:pPr>
      <w:ind w:left="1000" w:firstLine="2560"/>
      <w:jc w:val="center"/>
      <w:spacing w:before="0" w:after="0" w:line="360" w:lineRule="auto"/>
    </w:pPr>
    <w:rPr>
      <w:rFonts w:ascii="Times New Roman" w:hAnsi="Times New Roman" w:cs="Times New Roman"/>
    </w:rPr>
  </w:style>
  <w:style w:type="paragraph" w:styleId="1097" w:customStyle="1">
    <w:name w:val="目录3"/>
    <w:basedOn w:val="857"/>
    <w:next w:val="856"/>
    <w:qFormat/>
    <w:pPr>
      <w:ind w:left="419" w:firstLine="5283"/>
      <w:spacing w:before="0" w:after="0" w:line="317" w:lineRule="atLeast"/>
    </w:pPr>
    <w:rPr>
      <w:rFonts w:ascii="Times New Roman" w:hAnsi="Times New Roman" w:cs="Times New Roman"/>
    </w:rPr>
  </w:style>
  <w:style w:type="paragraph" w:styleId="1098" w:customStyle="1">
    <w:name w:val="xl90"/>
    <w:basedOn w:val="857"/>
    <w:next w:val="1099"/>
    <w:qFormat/>
    <w:pPr>
      <w:ind w:left="0" w:firstLine="3584"/>
      <w:spacing w:before="280" w:after="280" w:line="240" w:lineRule="auto"/>
    </w:pPr>
    <w:rPr>
      <w:rFonts w:ascii="Times New Roman" w:hAnsi="Times New Roman" w:cs="Times New Roman"/>
    </w:rPr>
  </w:style>
  <w:style w:type="paragraph" w:styleId="1099" w:customStyle="1">
    <w:name w:val="列表框1"/>
    <w:next w:val="1090"/>
    <w:qFormat/>
    <w:pPr>
      <w:ind w:firstLine="2048"/>
      <w:spacing w:line="460" w:lineRule="exact"/>
    </w:pPr>
    <w:rPr>
      <w:rFonts w:ascii="Calibri" w:hAnsi="Calibri"/>
    </w:rPr>
  </w:style>
  <w:style w:type="paragraph" w:styleId="1100" w:customStyle="1">
    <w:name w:val="1ji"/>
    <w:basedOn w:val="858"/>
    <w:next w:val="1079"/>
    <w:qFormat/>
    <w:pPr>
      <w:ind w:left="0" w:firstLine="18"/>
      <w:jc w:val="center"/>
      <w:spacing w:before="0" w:after="0" w:line="240" w:lineRule="auto"/>
      <w:outlineLvl w:val="0"/>
    </w:pPr>
  </w:style>
  <w:style w:type="paragraph" w:styleId="1101" w:customStyle="1">
    <w:name w:val="索引 81"/>
    <w:basedOn w:val="857"/>
    <w:next w:val="856"/>
    <w:qFormat/>
    <w:pPr>
      <w:ind w:left="1400" w:firstLine="2560"/>
      <w:jc w:val="center"/>
      <w:spacing w:before="0" w:after="0" w:line="360" w:lineRule="auto"/>
    </w:pPr>
    <w:rPr>
      <w:rFonts w:ascii="Times New Roman" w:hAnsi="Times New Roman" w:cs="Times New Roman"/>
    </w:rPr>
  </w:style>
  <w:style w:type="paragraph" w:styleId="1102" w:customStyle="1">
    <w:name w:val="正文1"/>
    <w:basedOn w:val="856"/>
    <w:next w:val="856"/>
    <w:qFormat/>
    <w:pPr>
      <w:spacing w:line="312" w:lineRule="atLeast"/>
    </w:pPr>
    <w:rPr>
      <w:rFonts w:ascii="楷体_GB2312" w:hAnsi="Times New Roman" w:eastAsia="楷体_GB2312" w:cs="Times New Roman"/>
      <w:sz w:val="24"/>
    </w:rPr>
  </w:style>
  <w:style w:type="paragraph" w:styleId="1103" w:customStyle="1">
    <w:name w:val="Char Char Char Char Char Char1 Char Char Char1 Char Char Char Char Char Char Char Char Char Char Char Char Char Char Char Char Char Char"/>
    <w:basedOn w:val="857"/>
    <w:next w:val="1104"/>
    <w:qFormat/>
    <w:pPr>
      <w:ind w:left="0" w:firstLine="2560"/>
      <w:spacing w:before="0" w:after="0" w:line="240" w:lineRule="auto"/>
    </w:pPr>
    <w:rPr>
      <w:rFonts w:ascii="Times New Roman" w:hAnsi="Times New Roman" w:cs="Times New Roman"/>
    </w:rPr>
  </w:style>
  <w:style w:type="paragraph" w:styleId="1104" w:customStyle="1">
    <w:name w:val="样式 加粗 居中11"/>
    <w:basedOn w:val="857"/>
    <w:next w:val="1105"/>
    <w:qFormat/>
    <w:pPr>
      <w:ind w:left="0" w:firstLine="2560"/>
      <w:jc w:val="center"/>
      <w:spacing w:before="0" w:after="0" w:line="360" w:lineRule="auto"/>
    </w:pPr>
    <w:rPr>
      <w:rFonts w:ascii="Times New Roman" w:hAnsi="Times New Roman" w:cs="Times New Roman"/>
    </w:rPr>
  </w:style>
  <w:style w:type="paragraph" w:styleId="1105" w:customStyle="1">
    <w:name w:val="xl89"/>
    <w:basedOn w:val="857"/>
    <w:next w:val="1106"/>
    <w:qFormat/>
    <w:pPr>
      <w:ind w:left="0" w:firstLine="3584"/>
      <w:spacing w:before="280" w:after="280" w:line="240" w:lineRule="auto"/>
    </w:pPr>
    <w:rPr>
      <w:rFonts w:ascii="Times New Roman" w:hAnsi="Times New Roman" w:cs="Times New Roman"/>
    </w:rPr>
  </w:style>
  <w:style w:type="paragraph" w:styleId="1106" w:customStyle="1">
    <w:name w:val="Char Char Char Char Char Char1 Char Char Char Char Char Char1 Char Char Char Char Char Char Char Char Char"/>
    <w:basedOn w:val="857"/>
    <w:next w:val="1107"/>
    <w:qFormat/>
    <w:pPr>
      <w:ind w:left="0" w:firstLine="2560"/>
      <w:spacing w:before="0" w:after="0" w:line="240" w:lineRule="auto"/>
    </w:pPr>
    <w:rPr>
      <w:rFonts w:ascii="Times New Roman" w:hAnsi="Times New Roman" w:cs="Times New Roman"/>
    </w:rPr>
  </w:style>
  <w:style w:type="paragraph" w:styleId="1107" w:customStyle="1">
    <w:name w:val="文章附标题"/>
    <w:basedOn w:val="857"/>
    <w:next w:val="857"/>
    <w:qFormat/>
    <w:pPr>
      <w:ind w:left="0" w:firstLine="5120"/>
      <w:jc w:val="center"/>
      <w:spacing w:before="187" w:after="175" w:line="374" w:lineRule="atLeast"/>
    </w:pPr>
    <w:rPr>
      <w:rFonts w:ascii="Times New Roman" w:hAnsi="Times New Roman" w:cs="Times New Roman"/>
    </w:rPr>
  </w:style>
  <w:style w:type="paragraph" w:styleId="1108">
    <w:name w:val="Quote"/>
    <w:next w:val="856"/>
    <w:qFormat/>
    <w:pPr>
      <w:ind w:left="3680" w:right="864"/>
      <w:jc w:val="center"/>
      <w:spacing w:before="200" w:after="160"/>
    </w:pPr>
    <w:rPr>
      <w:rFonts w:ascii="Calibri" w:hAnsi="Calibri"/>
      <w:i/>
    </w:rPr>
  </w:style>
  <w:style w:type="paragraph" w:styleId="1109" w:customStyle="1">
    <w:name w:val="Default Paragraph Font Para Char Char Char Char Char Char"/>
    <w:basedOn w:val="857"/>
    <w:next w:val="1110"/>
    <w:qFormat/>
    <w:pPr>
      <w:ind w:left="0" w:firstLine="3584"/>
      <w:spacing w:before="0" w:after="160" w:line="240" w:lineRule="exact"/>
    </w:pPr>
    <w:rPr>
      <w:rFonts w:ascii="Times New Roman" w:hAnsi="Times New Roman" w:cs="Times New Roman"/>
    </w:rPr>
  </w:style>
  <w:style w:type="paragraph" w:styleId="1110" w:customStyle="1">
    <w:name w:val="xl23"/>
    <w:basedOn w:val="857"/>
    <w:next w:val="893"/>
    <w:qFormat/>
    <w:pPr>
      <w:ind w:left="0" w:firstLine="20"/>
      <w:spacing w:before="280" w:after="280" w:line="240" w:lineRule="auto"/>
      <w:shd w:val="clear" w:color="000000" w:fill="ffffff"/>
    </w:pPr>
    <w:rPr>
      <w:rFonts w:ascii="Times New Roman" w:hAnsi="Times New Roman" w:cs="Times New Roman"/>
    </w:rPr>
  </w:style>
  <w:style w:type="paragraph" w:styleId="1111" w:customStyle="1">
    <w:name w:val="列出段落11"/>
    <w:basedOn w:val="857"/>
    <w:next w:val="1112"/>
    <w:qFormat/>
    <w:pPr>
      <w:ind w:left="420" w:firstLine="3748"/>
      <w:spacing w:before="0" w:after="0" w:line="240" w:lineRule="auto"/>
    </w:pPr>
    <w:rPr>
      <w:rFonts w:ascii="Times New Roman" w:hAnsi="Times New Roman" w:cs="Times New Roman"/>
    </w:rPr>
  </w:style>
  <w:style w:type="paragraph" w:styleId="1112" w:customStyle="1">
    <w:name w:val="样式 标题 2 + (西文) 宋体 非加粗 居中"/>
    <w:basedOn w:val="859"/>
    <w:next w:val="1113"/>
    <w:qFormat/>
    <w:pPr>
      <w:ind w:left="0" w:firstLine="24"/>
      <w:jc w:val="center"/>
      <w:spacing w:line="412" w:lineRule="auto"/>
      <w:outlineLvl w:val="1"/>
    </w:pPr>
  </w:style>
  <w:style w:type="paragraph" w:styleId="1113" w:customStyle="1">
    <w:name w:val="页脚 Char Char"/>
    <w:basedOn w:val="857"/>
    <w:next w:val="1114"/>
    <w:qFormat/>
    <w:pPr>
      <w:ind w:left="0" w:firstLine="5120"/>
      <w:spacing w:before="0" w:after="0" w:line="240" w:lineRule="auto"/>
    </w:pPr>
    <w:rPr>
      <w:rFonts w:ascii="Times New Roman" w:hAnsi="Times New Roman" w:cs="Times New Roman"/>
    </w:rPr>
  </w:style>
  <w:style w:type="paragraph" w:styleId="1114" w:customStyle="1">
    <w:name w:val="样式 标题 1 + 段前: 16 磅 段后: 16 磅"/>
    <w:basedOn w:val="858"/>
    <w:next w:val="1115"/>
    <w:qFormat/>
    <w:pPr>
      <w:ind w:left="0" w:firstLine="18"/>
      <w:jc w:val="center"/>
      <w:spacing w:before="120" w:after="0" w:line="360" w:lineRule="auto"/>
      <w:outlineLvl w:val="0"/>
    </w:pPr>
  </w:style>
  <w:style w:type="paragraph" w:styleId="1115" w:customStyle="1">
    <w:name w:val="Char1 Char Char Char Char Char Char"/>
    <w:basedOn w:val="857"/>
    <w:next w:val="1116"/>
    <w:qFormat/>
    <w:pPr>
      <w:ind w:left="0" w:firstLine="2560"/>
      <w:spacing w:before="0" w:after="0" w:line="240" w:lineRule="auto"/>
    </w:pPr>
    <w:rPr>
      <w:rFonts w:ascii="Times New Roman" w:hAnsi="Times New Roman" w:cs="Times New Roman"/>
    </w:rPr>
  </w:style>
  <w:style w:type="paragraph" w:styleId="1116" w:customStyle="1">
    <w:name w:val="文档标题4"/>
    <w:basedOn w:val="861"/>
    <w:next w:val="856"/>
    <w:qFormat/>
    <w:pPr>
      <w:ind w:left="851" w:firstLine="30"/>
      <w:spacing w:after="280" w:line="360" w:lineRule="auto"/>
      <w:outlineLvl w:val="3"/>
    </w:pPr>
  </w:style>
  <w:style w:type="paragraph" w:styleId="1117" w:customStyle="1">
    <w:name w:val="font0"/>
    <w:basedOn w:val="857"/>
    <w:next w:val="1092"/>
    <w:qFormat/>
    <w:pPr>
      <w:ind w:left="0" w:firstLine="1024"/>
      <w:spacing w:before="280" w:after="280" w:line="240" w:lineRule="auto"/>
    </w:pPr>
    <w:rPr>
      <w:rFonts w:ascii="Times New Roman" w:hAnsi="Times New Roman" w:cs="Times New Roman"/>
    </w:rPr>
  </w:style>
  <w:style w:type="paragraph" w:styleId="1118" w:customStyle="1">
    <w:name w:val="CM5"/>
    <w:basedOn w:val="857"/>
    <w:next w:val="856"/>
    <w:qFormat/>
    <w:pPr>
      <w:ind w:left="200" w:firstLine="2760"/>
      <w:spacing w:before="0" w:after="0" w:line="400" w:lineRule="atLeast"/>
    </w:pPr>
    <w:rPr>
      <w:rFonts w:ascii="Times New Roman" w:hAnsi="Times New Roman" w:cs="Times New Roman"/>
    </w:rPr>
  </w:style>
  <w:style w:type="paragraph" w:styleId="1119" w:customStyle="1">
    <w:name w:val="Pa0"/>
    <w:basedOn w:val="857"/>
    <w:next w:val="856"/>
    <w:qFormat/>
    <w:pPr>
      <w:ind w:left="0" w:firstLine="4608"/>
      <w:spacing w:before="0" w:after="0" w:line="241" w:lineRule="atLeast"/>
    </w:pPr>
    <w:rPr>
      <w:rFonts w:ascii="Times New Roman" w:hAnsi="Times New Roman" w:cs="Times New Roman"/>
    </w:rPr>
  </w:style>
  <w:style w:type="paragraph" w:styleId="1120" w:customStyle="1">
    <w:name w:val="招标文件》"/>
    <w:basedOn w:val="857"/>
    <w:next w:val="1056"/>
    <w:qFormat/>
    <w:pPr>
      <w:ind w:left="420" w:firstLine="2140"/>
      <w:spacing w:before="120" w:after="120" w:line="300" w:lineRule="auto"/>
    </w:pPr>
    <w:rPr>
      <w:rFonts w:ascii="Times New Roman" w:hAnsi="Times New Roman" w:cs="Times New Roman"/>
    </w:rPr>
  </w:style>
  <w:style w:type="paragraph" w:styleId="1121" w:customStyle="1">
    <w:name w:val="段"/>
    <w:next w:val="856"/>
    <w:qFormat/>
    <w:pPr>
      <w:ind w:firstLine="200"/>
      <w:jc w:val="both"/>
      <w:spacing w:line="360" w:lineRule="auto"/>
    </w:pPr>
    <w:rPr>
      <w:sz w:val="24"/>
      <w:szCs w:val="22"/>
    </w:rPr>
  </w:style>
  <w:style w:type="paragraph" w:styleId="1122" w:customStyle="1">
    <w:name w:val="标书_正文"/>
    <w:basedOn w:val="857"/>
    <w:next w:val="1123"/>
    <w:qFormat/>
    <w:pPr>
      <w:ind w:left="420" w:firstLine="1188"/>
      <w:spacing w:before="0" w:after="0" w:line="360" w:lineRule="auto"/>
    </w:pPr>
    <w:rPr>
      <w:rFonts w:ascii="Times New Roman" w:hAnsi="Times New Roman" w:cs="Times New Roman"/>
    </w:rPr>
  </w:style>
  <w:style w:type="paragraph" w:styleId="1123" w:customStyle="1">
    <w:name w:val="样式 标题 2 + Times New Roman 四号 非加粗 段前: 5 磅 段后: 0 磅 行距: 固定值 20..."/>
    <w:basedOn w:val="859"/>
    <w:next w:val="1071"/>
    <w:qFormat/>
    <w:pPr>
      <w:ind w:left="0" w:firstLine="24"/>
      <w:spacing w:before="100" w:after="0" w:line="400" w:lineRule="exact"/>
      <w:outlineLvl w:val="1"/>
    </w:pPr>
  </w:style>
  <w:style w:type="paragraph" w:styleId="1124" w:customStyle="1">
    <w:name w:val="图片0"/>
    <w:basedOn w:val="857"/>
    <w:next w:val="904"/>
    <w:qFormat/>
    <w:pPr>
      <w:ind w:left="-161" w:firstLine="1187"/>
      <w:spacing w:before="0" w:after="0" w:line="276" w:lineRule="auto"/>
    </w:pPr>
    <w:rPr>
      <w:rFonts w:ascii="Times New Roman" w:hAnsi="Times New Roman" w:cs="Times New Roman"/>
    </w:rPr>
  </w:style>
  <w:style w:type="paragraph" w:styleId="1125" w:customStyle="1">
    <w:name w:val="Char Char Char2 Char Char Char2 Char"/>
    <w:basedOn w:val="857"/>
    <w:next w:val="1097"/>
    <w:qFormat/>
    <w:pPr>
      <w:ind w:left="560" w:firstLine="3632"/>
      <w:spacing w:before="0" w:after="160" w:line="240" w:lineRule="exact"/>
    </w:pPr>
    <w:rPr>
      <w:rFonts w:ascii="Times New Roman" w:hAnsi="Times New Roman" w:cs="Times New Roman"/>
    </w:rPr>
  </w:style>
  <w:style w:type="paragraph" w:styleId="1126" w:customStyle="1">
    <w:name w:val="Char Char Char Char"/>
    <w:next w:val="1127"/>
    <w:qFormat/>
    <w:pPr>
      <w:ind w:firstLine="10"/>
      <w:spacing w:line="360" w:lineRule="auto"/>
      <w:shd w:val="clear" w:color="000000" w:fill="000080"/>
    </w:pPr>
    <w:rPr>
      <w:rFonts w:ascii="Calibri" w:hAnsi="Calibri"/>
    </w:rPr>
  </w:style>
  <w:style w:type="paragraph" w:styleId="1127" w:customStyle="1">
    <w:name w:val="杨昂超式样黑体主"/>
    <w:basedOn w:val="857"/>
    <w:next w:val="1128"/>
    <w:qFormat/>
    <w:pPr>
      <w:ind w:left="0" w:firstLine="4608"/>
      <w:spacing w:before="0" w:after="0" w:line="240" w:lineRule="auto"/>
    </w:pPr>
    <w:rPr>
      <w:rFonts w:ascii="Times New Roman" w:hAnsi="Times New Roman" w:cs="Times New Roman"/>
    </w:rPr>
  </w:style>
  <w:style w:type="paragraph" w:styleId="1128" w:customStyle="1">
    <w:name w:val="Char Char Char Char Char Char1 Char Char Char Char Char Char Char Char Char Char"/>
    <w:basedOn w:val="857"/>
    <w:next w:val="1129"/>
    <w:qFormat/>
    <w:pPr>
      <w:ind w:left="0" w:firstLine="2560"/>
      <w:spacing w:before="0" w:after="0" w:line="240" w:lineRule="auto"/>
    </w:pPr>
    <w:rPr>
      <w:rFonts w:ascii="Times New Roman" w:hAnsi="Times New Roman" w:cs="Times New Roman"/>
    </w:rPr>
  </w:style>
  <w:style w:type="paragraph" w:styleId="1129" w:customStyle="1">
    <w:name w:val="目录1"/>
    <w:basedOn w:val="857"/>
    <w:next w:val="856"/>
    <w:qFormat/>
    <w:pPr>
      <w:ind w:left="0" w:firstLine="7168"/>
      <w:spacing w:before="0" w:after="136" w:line="289" w:lineRule="atLeast"/>
    </w:pPr>
    <w:rPr>
      <w:rFonts w:ascii="Times New Roman" w:hAnsi="Times New Roman" w:cs="Times New Roman"/>
    </w:rPr>
  </w:style>
  <w:style w:type="paragraph" w:styleId="1130" w:customStyle="1">
    <w:name w:val="文档结构图1"/>
    <w:basedOn w:val="857"/>
    <w:next w:val="1131"/>
    <w:qFormat/>
    <w:pPr>
      <w:ind w:left="200" w:firstLine="2248"/>
      <w:spacing w:before="0" w:after="0" w:line="360" w:lineRule="auto"/>
    </w:pPr>
    <w:rPr>
      <w:rFonts w:ascii="Times New Roman" w:hAnsi="Times New Roman" w:cs="Times New Roman"/>
    </w:rPr>
  </w:style>
  <w:style w:type="paragraph" w:styleId="1131" w:customStyle="1">
    <w:name w:val="2ji"/>
    <w:basedOn w:val="859"/>
    <w:next w:val="899"/>
    <w:qFormat/>
    <w:pPr>
      <w:ind w:left="0" w:firstLine="24"/>
      <w:spacing w:before="0" w:after="0" w:line="360" w:lineRule="auto"/>
      <w:outlineLvl w:val="1"/>
    </w:pPr>
  </w:style>
  <w:style w:type="paragraph" w:styleId="1132" w:customStyle="1">
    <w:name w:val="xl91"/>
    <w:basedOn w:val="857"/>
    <w:next w:val="1053"/>
    <w:qFormat/>
    <w:pPr>
      <w:ind w:left="0" w:firstLine="3584"/>
      <w:spacing w:before="280" w:after="280" w:line="240" w:lineRule="auto"/>
    </w:pPr>
    <w:rPr>
      <w:rFonts w:ascii="Times New Roman" w:hAnsi="Times New Roman" w:cs="Times New Roman"/>
    </w:rPr>
  </w:style>
  <w:style w:type="paragraph" w:styleId="1133" w:customStyle="1">
    <w:name w:val="Text Body"/>
    <w:basedOn w:val="857"/>
    <w:next w:val="1134"/>
    <w:qFormat/>
    <w:pPr>
      <w:ind w:left="0" w:firstLine="4096"/>
      <w:spacing w:before="0" w:after="120" w:line="240" w:lineRule="auto"/>
    </w:pPr>
    <w:rPr>
      <w:rFonts w:ascii="Times New Roman" w:hAnsi="Times New Roman" w:cs="Times New Roman"/>
    </w:rPr>
  </w:style>
  <w:style w:type="paragraph" w:styleId="1134" w:customStyle="1">
    <w:name w:val="项目符1"/>
    <w:basedOn w:val="857"/>
    <w:next w:val="1135"/>
    <w:qFormat/>
    <w:pPr>
      <w:ind w:left="1365" w:right="100" w:firstLine="2728"/>
      <w:spacing w:before="78" w:after="78" w:line="300" w:lineRule="auto"/>
    </w:pPr>
    <w:rPr>
      <w:rFonts w:ascii="Times New Roman" w:hAnsi="Times New Roman" w:cs="Times New Roman"/>
    </w:rPr>
  </w:style>
  <w:style w:type="paragraph" w:styleId="1135" w:customStyle="1">
    <w:name w:val="引文目录标题1"/>
    <w:basedOn w:val="857"/>
    <w:next w:val="856"/>
    <w:qFormat/>
    <w:pPr>
      <w:ind w:left="0" w:firstLine="4608"/>
      <w:jc w:val="center"/>
      <w:spacing w:before="120" w:after="0" w:line="360" w:lineRule="auto"/>
    </w:pPr>
    <w:rPr>
      <w:rFonts w:ascii="Times New Roman" w:hAnsi="Times New Roman" w:cs="Times New Roman"/>
    </w:rPr>
  </w:style>
  <w:style w:type="paragraph" w:styleId="1136" w:customStyle="1">
    <w:name w:val="样式 标题 3 + (西文) 黑体 (中文) 黑体 (符号) 宋体 小四 段前: 5 磅 段后: 5 磅 行距: 1..."/>
    <w:basedOn w:val="860"/>
    <w:next w:val="1137"/>
    <w:qFormat/>
    <w:pPr>
      <w:ind w:left="1429" w:firstLine="18"/>
      <w:spacing w:before="100" w:after="100" w:line="360" w:lineRule="auto"/>
      <w:outlineLvl w:val="2"/>
    </w:pPr>
  </w:style>
  <w:style w:type="paragraph" w:styleId="1137" w:customStyle="1">
    <w:name w:val="xl22"/>
    <w:basedOn w:val="857"/>
    <w:next w:val="1138"/>
    <w:qFormat/>
    <w:pPr>
      <w:ind w:left="0" w:firstLine="20"/>
      <w:jc w:val="right"/>
      <w:spacing w:before="280" w:after="280" w:line="240" w:lineRule="auto"/>
      <w:shd w:val="clear" w:color="000000" w:fill="ffffff"/>
    </w:pPr>
    <w:rPr>
      <w:rFonts w:ascii="Times New Roman" w:hAnsi="Times New Roman" w:cs="Times New Roman"/>
    </w:rPr>
  </w:style>
  <w:style w:type="paragraph" w:styleId="1138" w:customStyle="1">
    <w:name w:val="自定义一"/>
    <w:basedOn w:val="857"/>
    <w:next w:val="856"/>
    <w:qFormat/>
    <w:pPr>
      <w:ind w:left="0"/>
      <w:spacing w:before="0" w:after="0" w:line="360" w:lineRule="auto"/>
    </w:pPr>
    <w:rPr>
      <w:rFonts w:ascii="Times New Roman" w:hAnsi="Times New Roman" w:cs="Times New Roman"/>
    </w:rPr>
  </w:style>
  <w:style w:type="paragraph" w:styleId="1139" w:customStyle="1">
    <w:name w:val="xl78"/>
    <w:basedOn w:val="857"/>
    <w:next w:val="1140"/>
    <w:qFormat/>
    <w:pPr>
      <w:ind w:left="0" w:firstLine="3584"/>
      <w:jc w:val="center"/>
      <w:spacing w:before="280" w:after="280" w:line="240" w:lineRule="auto"/>
    </w:pPr>
    <w:rPr>
      <w:rFonts w:ascii="Times New Roman" w:hAnsi="Times New Roman" w:cs="Times New Roman"/>
    </w:rPr>
  </w:style>
  <w:style w:type="paragraph" w:styleId="1140" w:customStyle="1">
    <w:name w:val="段落正文"/>
    <w:next w:val="1082"/>
    <w:qFormat/>
    <w:pPr>
      <w:ind w:firstLine="4608"/>
      <w:jc w:val="center"/>
      <w:spacing w:line="360" w:lineRule="auto"/>
    </w:pPr>
    <w:rPr>
      <w:rFonts w:ascii="Calibri" w:hAnsi="Calibri"/>
    </w:rPr>
  </w:style>
  <w:style w:type="paragraph" w:styleId="1141" w:customStyle="1">
    <w:name w:val="_Style 169"/>
    <w:next w:val="856"/>
    <w:qFormat/>
    <w:pPr>
      <w:ind w:left="2560"/>
    </w:pPr>
    <w:rPr>
      <w:rFonts w:ascii="Calibri" w:hAnsi="Calibri"/>
    </w:rPr>
  </w:style>
  <w:style w:type="paragraph" w:styleId="1142" w:customStyle="1">
    <w:name w:val="样式 小四 行距: 1.5 倍行距 首行缩进:  2 字符"/>
    <w:basedOn w:val="857"/>
    <w:next w:val="1087"/>
    <w:qFormat/>
    <w:pPr>
      <w:ind w:left="480" w:firstLine="2784"/>
      <w:spacing w:before="0" w:after="0" w:line="360" w:lineRule="auto"/>
    </w:pPr>
    <w:rPr>
      <w:rFonts w:ascii="Times New Roman" w:hAnsi="Times New Roman" w:cs="Times New Roman"/>
    </w:rPr>
  </w:style>
  <w:style w:type="paragraph" w:styleId="1143" w:customStyle="1">
    <w:name w:val="小节标题"/>
    <w:basedOn w:val="857"/>
    <w:next w:val="856"/>
    <w:qFormat/>
    <w:pPr>
      <w:ind w:left="0" w:firstLine="7168"/>
      <w:spacing w:before="175" w:after="102" w:line="351" w:lineRule="atLeast"/>
    </w:pPr>
    <w:rPr>
      <w:rFonts w:ascii="Times New Roman" w:hAnsi="Times New Roman" w:cs="Times New Roman"/>
    </w:rPr>
  </w:style>
  <w:style w:type="paragraph" w:styleId="1144" w:customStyle="1">
    <w:name w:val="TOC 标题2"/>
    <w:basedOn w:val="857"/>
    <w:next w:val="85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5" w:customStyle="1">
    <w:name w:val="表格文字（两侧对齐）"/>
    <w:basedOn w:val="857"/>
    <w:next w:val="1146"/>
    <w:qFormat/>
    <w:pPr>
      <w:ind w:left="0" w:firstLine="3584"/>
      <w:spacing w:before="0" w:after="0" w:line="240" w:lineRule="auto"/>
    </w:pPr>
    <w:rPr>
      <w:rFonts w:ascii="Times New Roman" w:hAnsi="Times New Roman" w:cs="Times New Roman"/>
    </w:rPr>
  </w:style>
  <w:style w:type="paragraph" w:styleId="1146" w:customStyle="1">
    <w:name w:val="Char"/>
    <w:basedOn w:val="857"/>
    <w:next w:val="1125"/>
    <w:qFormat/>
    <w:pPr>
      <w:ind w:left="900" w:firstLine="2608"/>
      <w:spacing w:before="0" w:after="0" w:line="240" w:lineRule="auto"/>
    </w:pPr>
    <w:rPr>
      <w:rFonts w:ascii="Times New Roman" w:hAnsi="Times New Roman" w:cs="Times New Roman"/>
    </w:rPr>
  </w:style>
  <w:style w:type="paragraph" w:styleId="1147" w:customStyle="1">
    <w:name w:val="xl86"/>
    <w:basedOn w:val="857"/>
    <w:next w:val="1148"/>
    <w:qFormat/>
    <w:pPr>
      <w:ind w:left="0" w:firstLine="5120"/>
      <w:spacing w:before="280" w:after="280" w:line="240" w:lineRule="auto"/>
    </w:pPr>
    <w:rPr>
      <w:rFonts w:ascii="Times New Roman" w:hAnsi="Times New Roman" w:cs="Times New Roman"/>
    </w:rPr>
  </w:style>
  <w:style w:type="paragraph" w:styleId="1148" w:customStyle="1">
    <w:name w:val="索引 71"/>
    <w:basedOn w:val="857"/>
    <w:next w:val="856"/>
    <w:qFormat/>
    <w:pPr>
      <w:ind w:left="1200" w:firstLine="2560"/>
      <w:jc w:val="center"/>
      <w:spacing w:before="0" w:after="0" w:line="360" w:lineRule="auto"/>
    </w:pPr>
    <w:rPr>
      <w:rFonts w:ascii="Times New Roman" w:hAnsi="Times New Roman" w:cs="Times New Roman"/>
    </w:rPr>
  </w:style>
  <w:style w:type="paragraph" w:styleId="1149" w:customStyle="1">
    <w:name w:val="111"/>
    <w:next w:val="1150"/>
    <w:qFormat/>
    <w:pPr>
      <w:ind w:left="480" w:firstLine="4320"/>
      <w:spacing w:line="440" w:lineRule="exact"/>
    </w:pPr>
    <w:rPr>
      <w:rFonts w:ascii="Calibri" w:hAnsi="Calibri"/>
    </w:rPr>
  </w:style>
  <w:style w:type="paragraph" w:styleId="1150" w:customStyle="1">
    <w:name w:val="4"/>
    <w:basedOn w:val="857"/>
    <w:next w:val="869"/>
    <w:qFormat/>
    <w:pPr>
      <w:ind w:left="409" w:firstLine="3737"/>
      <w:spacing w:before="0" w:after="0" w:line="420" w:lineRule="exact"/>
    </w:pPr>
    <w:rPr>
      <w:rFonts w:ascii="Times New Roman" w:hAnsi="Times New Roman" w:cs="Times New Roman"/>
    </w:rPr>
  </w:style>
  <w:style w:type="paragraph" w:styleId="1151" w:customStyle="1">
    <w:name w:val="Char Char Char Char Char Char1 Char Char Char1 Char Char Char Char Char Char"/>
    <w:basedOn w:val="857"/>
    <w:next w:val="1136"/>
    <w:qFormat/>
    <w:pPr>
      <w:ind w:left="0" w:firstLine="2560"/>
      <w:spacing w:before="0" w:after="0" w:line="240" w:lineRule="auto"/>
    </w:pPr>
    <w:rPr>
      <w:rFonts w:ascii="Times New Roman" w:hAnsi="Times New Roman" w:cs="Times New Roman"/>
    </w:rPr>
  </w:style>
  <w:style w:type="paragraph" w:styleId="1152" w:customStyle="1">
    <w:name w:val="Char Char Char Char Char Char1 Char Char Char Char Char Char1 Char Char Char"/>
    <w:basedOn w:val="857"/>
    <w:next w:val="1153"/>
    <w:qFormat/>
    <w:pPr>
      <w:ind w:left="0" w:firstLine="2560"/>
      <w:spacing w:before="0" w:after="0" w:line="240" w:lineRule="auto"/>
    </w:pPr>
    <w:rPr>
      <w:rFonts w:ascii="Times New Roman" w:hAnsi="Times New Roman" w:cs="Times New Roman"/>
    </w:rPr>
  </w:style>
  <w:style w:type="paragraph" w:styleId="1153" w:customStyle="1">
    <w:name w:val="正文符号1"/>
    <w:basedOn w:val="857"/>
    <w:next w:val="1154"/>
    <w:qFormat/>
    <w:pPr>
      <w:ind w:left="987" w:firstLine="5724"/>
      <w:spacing w:before="0" w:after="0" w:line="240" w:lineRule="auto"/>
    </w:pPr>
    <w:rPr>
      <w:rFonts w:ascii="Times New Roman" w:hAnsi="Times New Roman" w:cs="Times New Roman"/>
    </w:rPr>
  </w:style>
  <w:style w:type="paragraph" w:styleId="1154" w:customStyle="1">
    <w:name w:val="索引 31"/>
    <w:basedOn w:val="857"/>
    <w:next w:val="856"/>
    <w:qFormat/>
    <w:pPr>
      <w:ind w:left="400" w:firstLine="2560"/>
      <w:jc w:val="center"/>
      <w:spacing w:before="0" w:after="0" w:line="360" w:lineRule="auto"/>
    </w:pPr>
    <w:rPr>
      <w:rFonts w:ascii="Times New Roman" w:hAnsi="Times New Roman" w:cs="Times New Roman"/>
    </w:rPr>
  </w:style>
  <w:style w:type="paragraph" w:styleId="1155" w:customStyle="1">
    <w:name w:val="目录4"/>
    <w:basedOn w:val="857"/>
    <w:next w:val="856"/>
    <w:qFormat/>
    <w:pPr>
      <w:ind w:left="629" w:firstLine="5237"/>
      <w:spacing w:before="0" w:after="0" w:line="317" w:lineRule="atLeast"/>
    </w:pPr>
    <w:rPr>
      <w:rFonts w:ascii="Times New Roman" w:hAnsi="Times New Roman" w:cs="Times New Roman"/>
    </w:rPr>
  </w:style>
  <w:style w:type="paragraph" w:styleId="1156" w:customStyle="1">
    <w:name w:val="p15"/>
    <w:basedOn w:val="856"/>
    <w:qFormat/>
    <w:pPr>
      <w:ind w:left="0"/>
    </w:pPr>
    <w:rPr>
      <w:rFonts w:ascii="宋体" w:hAnsi="宋体"/>
      <w:sz w:val="28"/>
      <w:szCs w:val="28"/>
    </w:rPr>
  </w:style>
  <w:style w:type="paragraph" w:styleId="1157" w:customStyle="1">
    <w:name w:val="四号 居中"/>
    <w:basedOn w:val="857"/>
    <w:next w:val="1151"/>
    <w:qFormat/>
    <w:pPr>
      <w:ind w:left="0" w:firstLine="6144"/>
      <w:jc w:val="center"/>
      <w:spacing w:before="0" w:after="0" w:line="360" w:lineRule="auto"/>
    </w:pPr>
    <w:rPr>
      <w:rFonts w:ascii="Times New Roman" w:hAnsi="Times New Roman" w:cs="Times New Roman"/>
    </w:rPr>
  </w:style>
  <w:style w:type="paragraph" w:styleId="1158" w:customStyle="1">
    <w:name w:val="p0"/>
    <w:next w:val="856"/>
    <w:qFormat/>
    <w:pPr>
      <w:ind w:firstLine="2048"/>
      <w:spacing w:line="360" w:lineRule="auto"/>
    </w:pPr>
    <w:rPr>
      <w:rFonts w:ascii="Calibri" w:hAnsi="Calibri"/>
    </w:rPr>
  </w:style>
  <w:style w:type="paragraph" w:styleId="1159" w:customStyle="1">
    <w:name w:val="列表编号 21"/>
    <w:basedOn w:val="857"/>
    <w:next w:val="1160"/>
    <w:qFormat/>
    <w:pPr>
      <w:ind w:left="0" w:firstLine="2560"/>
      <w:spacing w:before="0" w:after="0" w:line="360" w:lineRule="auto"/>
    </w:pPr>
    <w:rPr>
      <w:rFonts w:ascii="Times New Roman" w:hAnsi="Times New Roman" w:cs="Times New Roman"/>
    </w:rPr>
  </w:style>
  <w:style w:type="paragraph" w:styleId="1160" w:customStyle="1">
    <w:name w:val="正文文本 21"/>
    <w:basedOn w:val="857"/>
    <w:next w:val="1041"/>
    <w:qFormat/>
    <w:pPr>
      <w:ind w:left="0" w:firstLine="2560"/>
      <w:jc w:val="center"/>
      <w:spacing w:before="0" w:after="120" w:line="480" w:lineRule="auto"/>
    </w:pPr>
    <w:rPr>
      <w:rFonts w:ascii="Times New Roman" w:hAnsi="Times New Roman" w:cs="Times New Roman"/>
    </w:rPr>
  </w:style>
  <w:style w:type="paragraph" w:styleId="1161" w:customStyle="1">
    <w:name w:val="a2"/>
    <w:basedOn w:val="857"/>
    <w:next w:val="896"/>
    <w:qFormat/>
    <w:pPr>
      <w:ind w:left="0" w:firstLine="1024"/>
      <w:spacing w:before="280" w:after="280" w:line="240" w:lineRule="auto"/>
    </w:pPr>
    <w:rPr>
      <w:rFonts w:ascii="Times New Roman" w:hAnsi="Times New Roman" w:cs="Times New Roman"/>
    </w:rPr>
  </w:style>
  <w:style w:type="paragraph" w:styleId="1162" w:customStyle="1">
    <w:name w:val="font8"/>
    <w:basedOn w:val="857"/>
    <w:next w:val="1086"/>
    <w:qFormat/>
    <w:pPr>
      <w:ind w:left="0" w:firstLine="2048"/>
      <w:spacing w:before="280" w:after="280" w:line="240" w:lineRule="auto"/>
    </w:pPr>
    <w:rPr>
      <w:rFonts w:ascii="Times New Roman" w:hAnsi="Times New Roman" w:cs="Times New Roman"/>
    </w:rPr>
  </w:style>
  <w:style w:type="paragraph" w:styleId="1163" w:customStyle="1">
    <w:name w:val="Char Char Char Char Char Char1 Char Char Char Char Char Char1 Char Char Char Char Char Char Char"/>
    <w:basedOn w:val="857"/>
    <w:next w:val="1164"/>
    <w:qFormat/>
    <w:pPr>
      <w:ind w:left="0" w:firstLine="2560"/>
      <w:spacing w:before="0" w:after="0" w:line="240" w:lineRule="auto"/>
    </w:pPr>
    <w:rPr>
      <w:rFonts w:ascii="Times New Roman" w:hAnsi="Times New Roman" w:cs="Times New Roman"/>
    </w:rPr>
  </w:style>
  <w:style w:type="paragraph" w:styleId="1164" w:customStyle="1">
    <w:name w:val="xl87"/>
    <w:basedOn w:val="857"/>
    <w:next w:val="1120"/>
    <w:qFormat/>
    <w:pPr>
      <w:ind w:left="0" w:firstLine="5120"/>
      <w:spacing w:before="280" w:after="280" w:line="240" w:lineRule="auto"/>
    </w:pPr>
    <w:rPr>
      <w:rFonts w:ascii="Times New Roman" w:hAnsi="Times New Roman" w:cs="Times New Roman"/>
    </w:rPr>
  </w:style>
  <w:style w:type="paragraph" w:styleId="1165" w:customStyle="1">
    <w:name w:val="444"/>
    <w:basedOn w:val="857"/>
    <w:next w:val="878"/>
    <w:qFormat/>
    <w:pPr>
      <w:ind w:left="0" w:firstLine="4608"/>
      <w:jc w:val="center"/>
      <w:spacing w:before="0" w:after="0" w:line="312" w:lineRule="atLeast"/>
    </w:pPr>
    <w:rPr>
      <w:rFonts w:ascii="Times New Roman" w:hAnsi="Times New Roman" w:cs="Times New Roman"/>
    </w:rPr>
  </w:style>
  <w:style w:type="paragraph" w:styleId="1166" w:customStyle="1">
    <w:name w:val="表格文字图表文字"/>
    <w:basedOn w:val="857"/>
    <w:next w:val="1167"/>
    <w:qFormat/>
    <w:pPr>
      <w:ind w:left="0" w:firstLine="3584"/>
      <w:jc w:val="center"/>
      <w:spacing w:before="0" w:after="0" w:line="240" w:lineRule="auto"/>
    </w:pPr>
    <w:rPr>
      <w:rFonts w:ascii="Times New Roman" w:hAnsi="Times New Roman" w:cs="Times New Roman"/>
    </w:rPr>
  </w:style>
  <w:style w:type="paragraph" w:styleId="1167" w:customStyle="1">
    <w:name w:val="样式 目录 3 + 左侧:  2 字符1"/>
    <w:next w:val="1168"/>
    <w:qFormat/>
    <w:pPr>
      <w:ind w:left="960" w:firstLine="5120"/>
      <w:spacing w:line="360" w:lineRule="auto"/>
      <w:widowControl w:val="off"/>
    </w:pPr>
    <w:rPr>
      <w:rFonts w:ascii="Calibri" w:hAnsi="Calibri"/>
    </w:rPr>
  </w:style>
  <w:style w:type="paragraph" w:styleId="1168" w:customStyle="1">
    <w:name w:val="文档正文"/>
    <w:basedOn w:val="857"/>
    <w:next w:val="1169"/>
    <w:qFormat/>
    <w:pPr>
      <w:ind w:left="567" w:firstLine="3639"/>
      <w:spacing w:before="0" w:after="0" w:line="480" w:lineRule="atLeast"/>
    </w:pPr>
    <w:rPr>
      <w:rFonts w:ascii="Times New Roman" w:hAnsi="Times New Roman" w:cs="Times New Roman"/>
    </w:rPr>
  </w:style>
  <w:style w:type="paragraph" w:styleId="1169" w:customStyle="1">
    <w:name w:val="列表框2"/>
    <w:next w:val="1170"/>
    <w:qFormat/>
    <w:pPr>
      <w:ind w:firstLine="2048"/>
      <w:spacing w:line="460" w:lineRule="exact"/>
    </w:pPr>
    <w:rPr>
      <w:rFonts w:ascii="Calibri" w:hAnsi="Calibri"/>
    </w:rPr>
  </w:style>
  <w:style w:type="paragraph" w:styleId="1170" w:customStyle="1">
    <w:name w:val="font10"/>
    <w:basedOn w:val="857"/>
    <w:next w:val="889"/>
    <w:qFormat/>
    <w:pPr>
      <w:ind w:left="0" w:firstLine="3584"/>
      <w:spacing w:before="280" w:after="280" w:line="240" w:lineRule="auto"/>
    </w:pPr>
    <w:rPr>
      <w:rFonts w:ascii="Times New Roman" w:hAnsi="Times New Roman" w:cs="Times New Roman"/>
    </w:rPr>
  </w:style>
  <w:style w:type="paragraph" w:styleId="1171" w:customStyle="1">
    <w:name w:val="纯文本1"/>
    <w:basedOn w:val="857"/>
    <w:next w:val="901"/>
    <w:qFormat/>
    <w:pPr>
      <w:ind w:left="0" w:firstLine="3584"/>
      <w:spacing w:before="0" w:after="0" w:line="240" w:lineRule="auto"/>
    </w:pPr>
    <w:rPr>
      <w:rFonts w:ascii="Times New Roman" w:hAnsi="Times New Roman" w:cs="Times New Roman"/>
    </w:rPr>
  </w:style>
  <w:style w:type="paragraph" w:styleId="1172" w:customStyle="1">
    <w:name w:val="索引 91"/>
    <w:basedOn w:val="857"/>
    <w:next w:val="856"/>
    <w:qFormat/>
    <w:pPr>
      <w:ind w:left="1600" w:firstLine="2560"/>
      <w:jc w:val="center"/>
      <w:spacing w:before="0" w:after="0" w:line="360" w:lineRule="auto"/>
    </w:pPr>
    <w:rPr>
      <w:rFonts w:ascii="Times New Roman" w:hAnsi="Times New Roman" w:cs="Times New Roman"/>
    </w:rPr>
  </w:style>
  <w:style w:type="paragraph" w:styleId="1173" w:customStyle="1">
    <w:name w:val="xl79"/>
    <w:basedOn w:val="857"/>
    <w:next w:val="1149"/>
    <w:qFormat/>
    <w:pPr>
      <w:ind w:left="0" w:firstLine="3584"/>
      <w:jc w:val="center"/>
      <w:spacing w:before="280" w:after="280" w:line="240" w:lineRule="auto"/>
    </w:pPr>
    <w:rPr>
      <w:rFonts w:ascii="Times New Roman" w:hAnsi="Times New Roman" w:cs="Times New Roman"/>
    </w:rPr>
  </w:style>
  <w:style w:type="paragraph" w:styleId="1174" w:customStyle="1">
    <w:name w:val="表格文字（4号居中）"/>
    <w:next w:val="1175"/>
    <w:qFormat/>
    <w:pPr>
      <w:ind w:firstLine="2560"/>
      <w:jc w:val="center"/>
    </w:pPr>
    <w:rPr>
      <w:rFonts w:ascii="Calibri" w:hAnsi="Calibri"/>
    </w:rPr>
  </w:style>
  <w:style w:type="paragraph" w:styleId="1175" w:customStyle="1">
    <w:name w:val="!方块加粗"/>
    <w:basedOn w:val="857"/>
    <w:next w:val="1142"/>
    <w:qFormat/>
    <w:pPr>
      <w:ind w:left="600" w:firstLine="5212"/>
      <w:spacing w:before="0" w:after="0" w:line="360" w:lineRule="auto"/>
    </w:pPr>
    <w:rPr>
      <w:rFonts w:ascii="Times New Roman" w:hAnsi="Times New Roman" w:cs="Times New Roman"/>
    </w:rPr>
  </w:style>
  <w:style w:type="paragraph" w:styleId="1176" w:customStyle="1">
    <w:name w:val="xl75"/>
    <w:basedOn w:val="857"/>
    <w:next w:val="902"/>
    <w:qFormat/>
    <w:pPr>
      <w:ind w:left="0" w:firstLine="3584"/>
      <w:jc w:val="center"/>
      <w:spacing w:before="280" w:after="280" w:line="240" w:lineRule="auto"/>
    </w:pPr>
    <w:rPr>
      <w:rFonts w:ascii="Times New Roman" w:hAnsi="Times New Roman" w:cs="Times New Roman"/>
    </w:rPr>
  </w:style>
  <w:style w:type="paragraph" w:styleId="1177" w:customStyle="1">
    <w:name w:val="xl81"/>
    <w:basedOn w:val="857"/>
    <w:next w:val="1178"/>
    <w:qFormat/>
    <w:pPr>
      <w:ind w:left="0" w:firstLine="5120"/>
      <w:spacing w:before="280" w:after="280" w:line="240" w:lineRule="auto"/>
    </w:pPr>
    <w:rPr>
      <w:rFonts w:ascii="Times New Roman" w:hAnsi="Times New Roman" w:cs="Times New Roman"/>
    </w:rPr>
  </w:style>
  <w:style w:type="paragraph" w:styleId="1178" w:customStyle="1">
    <w:name w:val="xl25"/>
    <w:basedOn w:val="857"/>
    <w:next w:val="1179"/>
    <w:qFormat/>
    <w:pPr>
      <w:ind w:left="0" w:firstLine="14"/>
      <w:spacing w:before="280" w:after="280" w:line="240" w:lineRule="auto"/>
      <w:shd w:val="clear" w:color="000000" w:fill="ffffff"/>
    </w:pPr>
    <w:rPr>
      <w:rFonts w:ascii="Times New Roman" w:hAnsi="Times New Roman" w:cs="Times New Roman"/>
    </w:rPr>
  </w:style>
  <w:style w:type="paragraph" w:styleId="1179" w:customStyle="1">
    <w:name w:val="普通(网站)1"/>
    <w:basedOn w:val="857"/>
    <w:next w:val="1180"/>
    <w:qFormat/>
    <w:pPr>
      <w:ind w:left="200" w:firstLine="1224"/>
      <w:spacing w:before="280" w:after="280" w:line="240" w:lineRule="auto"/>
    </w:pPr>
    <w:rPr>
      <w:rFonts w:ascii="Times New Roman" w:hAnsi="Times New Roman" w:cs="Times New Roman"/>
    </w:rPr>
  </w:style>
  <w:style w:type="paragraph" w:styleId="1180" w:customStyle="1">
    <w:name w:val="xl27"/>
    <w:basedOn w:val="857"/>
    <w:next w:val="1166"/>
    <w:qFormat/>
    <w:pPr>
      <w:ind w:left="0" w:firstLine="20"/>
      <w:spacing w:before="280" w:after="280" w:line="240" w:lineRule="auto"/>
      <w:shd w:val="clear" w:color="000000" w:fill="ffffff"/>
    </w:pPr>
    <w:rPr>
      <w:rFonts w:ascii="Times New Roman" w:hAnsi="Times New Roman" w:cs="Times New Roman"/>
    </w:rPr>
  </w:style>
  <w:style w:type="paragraph" w:styleId="1181" w:customStyle="1">
    <w:name w:val="H 4"/>
    <w:basedOn w:val="861"/>
    <w:next w:val="1182"/>
    <w:qFormat/>
    <w:pPr>
      <w:ind w:left="426" w:firstLine="24"/>
      <w:spacing w:before="0" w:after="0" w:line="360" w:lineRule="auto"/>
      <w:outlineLvl w:val="3"/>
    </w:pPr>
  </w:style>
  <w:style w:type="paragraph" w:styleId="1182" w:customStyle="1">
    <w:name w:val="xl82"/>
    <w:basedOn w:val="857"/>
    <w:next w:val="1177"/>
    <w:qFormat/>
    <w:pPr>
      <w:ind w:left="0" w:firstLine="5120"/>
      <w:spacing w:before="280" w:after="280" w:line="240" w:lineRule="auto"/>
    </w:pPr>
    <w:rPr>
      <w:rFonts w:ascii="Times New Roman" w:hAnsi="Times New Roman" w:cs="Times New Roman"/>
    </w:rPr>
  </w:style>
  <w:style w:type="paragraph" w:styleId="1183" w:customStyle="1">
    <w:name w:val="Char Char Char Char Char Char Char Char"/>
    <w:next w:val="1184"/>
    <w:qFormat/>
    <w:pPr>
      <w:ind w:firstLine="14"/>
      <w:jc w:val="both"/>
      <w:shd w:val="clear" w:color="000000" w:fill="000080"/>
      <w:widowControl w:val="off"/>
    </w:pPr>
    <w:rPr>
      <w:rFonts w:ascii="Calibri" w:hAnsi="Calibri"/>
    </w:rPr>
  </w:style>
  <w:style w:type="paragraph" w:styleId="1184" w:customStyle="1">
    <w:name w:val="Char Char Char Char Char Char1 Char Char Char1 Char Char Char Char Char Char Char Char Char Char Char Char Char Char Char"/>
    <w:basedOn w:val="857"/>
    <w:next w:val="1185"/>
    <w:qFormat/>
    <w:pPr>
      <w:ind w:left="0" w:firstLine="2560"/>
      <w:spacing w:before="0" w:after="0" w:line="240" w:lineRule="auto"/>
    </w:pPr>
    <w:rPr>
      <w:rFonts w:ascii="Times New Roman" w:hAnsi="Times New Roman" w:cs="Times New Roman"/>
    </w:rPr>
  </w:style>
  <w:style w:type="paragraph" w:styleId="1185" w:customStyle="1">
    <w:name w:val="样式1"/>
    <w:basedOn w:val="857"/>
    <w:next w:val="1186"/>
    <w:qFormat/>
    <w:pPr>
      <w:ind w:left="0" w:firstLine="1536"/>
      <w:spacing w:before="120" w:after="120" w:line="300" w:lineRule="auto"/>
    </w:pPr>
    <w:rPr>
      <w:rFonts w:ascii="Times New Roman" w:hAnsi="Times New Roman" w:cs="Times New Roman"/>
    </w:rPr>
  </w:style>
  <w:style w:type="paragraph" w:styleId="1186" w:customStyle="1">
    <w:name w:val="索引 41"/>
    <w:basedOn w:val="857"/>
    <w:next w:val="856"/>
    <w:qFormat/>
    <w:pPr>
      <w:ind w:left="600" w:firstLine="2560"/>
      <w:jc w:val="center"/>
      <w:spacing w:before="0" w:after="0" w:line="360" w:lineRule="auto"/>
    </w:pPr>
    <w:rPr>
      <w:rFonts w:ascii="Times New Roman" w:hAnsi="Times New Roman" w:cs="Times New Roman"/>
    </w:rPr>
  </w:style>
  <w:style w:type="paragraph" w:styleId="1187" w:customStyle="1">
    <w:name w:val="自定义二"/>
    <w:basedOn w:val="857"/>
    <w:next w:val="856"/>
    <w:qFormat/>
    <w:pPr>
      <w:ind w:left="0" w:firstLine="14"/>
      <w:spacing w:before="0" w:after="0" w:line="360" w:lineRule="auto"/>
      <w:outlineLvl w:val="1"/>
    </w:pPr>
    <w:rPr>
      <w:rFonts w:ascii="Times New Roman" w:hAnsi="Times New Roman" w:cs="Times New Roman"/>
    </w:rPr>
  </w:style>
  <w:style w:type="paragraph" w:styleId="1188" w:customStyle="1">
    <w:name w:val="Bullet"/>
    <w:next w:val="1126"/>
    <w:qFormat/>
    <w:pPr>
      <w:ind w:left="567" w:right="2835" w:firstLine="3584"/>
      <w:spacing w:after="60"/>
    </w:pPr>
    <w:rPr>
      <w:rFonts w:ascii="Calibri" w:hAnsi="Calibri"/>
    </w:rPr>
  </w:style>
  <w:style w:type="paragraph" w:styleId="1189" w:customStyle="1">
    <w:name w:val="Char Char Char Char Char Char1"/>
    <w:basedOn w:val="857"/>
    <w:next w:val="1190"/>
    <w:qFormat/>
    <w:pPr>
      <w:ind w:left="0" w:firstLine="2560"/>
      <w:spacing w:before="0" w:after="0" w:line="240" w:lineRule="auto"/>
    </w:pPr>
    <w:rPr>
      <w:rFonts w:ascii="Times New Roman" w:hAnsi="Times New Roman" w:cs="Times New Roman"/>
    </w:rPr>
  </w:style>
  <w:style w:type="paragraph" w:styleId="1190" w:customStyle="1">
    <w:name w:val="正文缩进2"/>
    <w:basedOn w:val="857"/>
    <w:next w:val="1191"/>
    <w:qFormat/>
    <w:pPr>
      <w:ind w:left="420" w:firstLine="1188"/>
      <w:spacing w:before="0" w:after="0" w:line="240" w:lineRule="auto"/>
    </w:pPr>
    <w:rPr>
      <w:rFonts w:ascii="Times New Roman" w:hAnsi="Times New Roman" w:cs="Times New Roman"/>
    </w:rPr>
  </w:style>
  <w:style w:type="paragraph" w:styleId="1191" w:customStyle="1">
    <w:name w:val="列出段落2"/>
    <w:basedOn w:val="857"/>
    <w:next w:val="1192"/>
    <w:pPr>
      <w:ind w:left="420" w:firstLine="3748"/>
      <w:spacing w:before="0" w:after="0" w:line="240" w:lineRule="auto"/>
    </w:pPr>
    <w:rPr>
      <w:rFonts w:ascii="Times New Roman" w:hAnsi="Times New Roman" w:cs="Times New Roman"/>
    </w:rPr>
  </w:style>
  <w:style w:type="paragraph" w:styleId="1192" w:customStyle="1">
    <w:name w:val="正文文本缩进 31"/>
    <w:basedOn w:val="857"/>
    <w:next w:val="1193"/>
    <w:qFormat/>
    <w:pPr>
      <w:ind w:left="1200" w:firstLine="1248"/>
      <w:spacing w:before="120" w:after="0" w:line="22" w:lineRule="atLeast"/>
    </w:pPr>
    <w:rPr>
      <w:rFonts w:ascii="Times New Roman" w:hAnsi="Times New Roman" w:cs="Times New Roman"/>
    </w:rPr>
  </w:style>
  <w:style w:type="paragraph" w:styleId="1193" w:customStyle="1">
    <w:name w:val="样式 正文首行缩进 + 首行缩进:  2 字符5"/>
    <w:next w:val="1194"/>
    <w:qFormat/>
    <w:pPr>
      <w:ind w:left="200" w:firstLine="3784"/>
      <w:spacing w:line="300" w:lineRule="auto"/>
    </w:pPr>
    <w:rPr>
      <w:rFonts w:ascii="Calibri" w:hAnsi="Calibri"/>
    </w:rPr>
  </w:style>
  <w:style w:type="paragraph" w:styleId="1194" w:customStyle="1">
    <w:name w:val="Char2"/>
    <w:basedOn w:val="857"/>
    <w:next w:val="1188"/>
    <w:qFormat/>
    <w:pPr>
      <w:ind w:left="0" w:firstLine="3584"/>
      <w:spacing w:before="0" w:after="160" w:line="240" w:lineRule="exact"/>
    </w:pPr>
    <w:rPr>
      <w:rFonts w:ascii="Times New Roman" w:hAnsi="Times New Roman" w:cs="Times New Roman"/>
    </w:rPr>
  </w:style>
  <w:style w:type="paragraph" w:styleId="1195" w:customStyle="1">
    <w:name w:val="WPSOffice手动目录 1"/>
    <w:qFormat/>
  </w:style>
  <w:style w:type="paragraph" w:styleId="1196" w:customStyle="1">
    <w:name w:val="纯文本4"/>
    <w:basedOn w:val="856"/>
    <w:qFormat/>
    <w:pPr>
      <w:ind w:left="0"/>
      <w:widowControl w:val="off"/>
    </w:pPr>
    <w:rPr>
      <w:rFonts w:ascii="宋体" w:hAnsi="Courier New" w:eastAsia="楷体_GB2312" w:cs="Times New Roman"/>
      <w:sz w:val="26"/>
    </w:rPr>
  </w:style>
  <w:style w:type="paragraph" w:styleId="1197" w:customStyle="1">
    <w:name w:val="Char Char Char Char Char Char Char Char Char Char Char Char Char Char Char Char"/>
    <w:basedOn w:val="857"/>
    <w:next w:val="1198"/>
    <w:qFormat/>
    <w:pPr>
      <w:ind w:left="682" w:firstLine="1224"/>
      <w:spacing w:before="0" w:after="0" w:line="360" w:lineRule="auto"/>
    </w:pPr>
    <w:rPr>
      <w:rFonts w:ascii="Times New Roman" w:hAnsi="Times New Roman" w:cs="Times New Roman"/>
    </w:rPr>
  </w:style>
  <w:style w:type="paragraph" w:styleId="1198" w:customStyle="1">
    <w:name w:val="列表编号 51"/>
    <w:basedOn w:val="857"/>
    <w:next w:val="1199"/>
    <w:qFormat/>
    <w:pPr>
      <w:ind w:left="900" w:firstLine="2652"/>
      <w:spacing w:before="0" w:after="0" w:line="360" w:lineRule="auto"/>
    </w:pPr>
    <w:rPr>
      <w:rFonts w:ascii="Times New Roman" w:hAnsi="Times New Roman" w:cs="Times New Roman"/>
    </w:rPr>
  </w:style>
  <w:style w:type="paragraph" w:styleId="1199" w:customStyle="1">
    <w:name w:val="样式 标题 1 + 黑体 (符号) 宋体 三号 段前: 7.8 磅 段后: 7.8 磅 行距: 1.5 倍行距"/>
    <w:basedOn w:val="858"/>
    <w:next w:val="1200"/>
    <w:qFormat/>
    <w:pPr>
      <w:ind w:left="432" w:firstLine="18"/>
      <w:spacing w:before="40" w:after="40" w:line="360" w:lineRule="auto"/>
      <w:outlineLvl w:val="0"/>
    </w:pPr>
  </w:style>
  <w:style w:type="paragraph" w:styleId="1200" w:customStyle="1">
    <w:name w:val="表格用"/>
    <w:basedOn w:val="857"/>
    <w:next w:val="1157"/>
    <w:qFormat/>
    <w:pPr>
      <w:ind w:left="0" w:firstLine="1024"/>
      <w:spacing w:before="0" w:after="0" w:line="360" w:lineRule="auto"/>
    </w:pPr>
    <w:rPr>
      <w:rFonts w:ascii="Times New Roman" w:hAnsi="Times New Roman" w:cs="Times New Roman"/>
    </w:rPr>
  </w:style>
  <w:style w:type="paragraph" w:styleId="1201" w:customStyle="1">
    <w:name w:val="xl71"/>
    <w:basedOn w:val="857"/>
    <w:next w:val="1202"/>
    <w:qFormat/>
    <w:pPr>
      <w:ind w:left="0" w:firstLine="1536"/>
      <w:spacing w:before="280" w:after="280" w:line="240" w:lineRule="auto"/>
    </w:pPr>
    <w:rPr>
      <w:rFonts w:ascii="Times New Roman" w:hAnsi="Times New Roman" w:cs="Times New Roman"/>
    </w:rPr>
  </w:style>
  <w:style w:type="paragraph" w:styleId="1202" w:customStyle="1">
    <w:name w:val="正文文本 31"/>
    <w:basedOn w:val="857"/>
    <w:next w:val="1203"/>
    <w:qFormat/>
    <w:pPr>
      <w:ind w:left="0" w:firstLine="3584"/>
      <w:jc w:val="center"/>
      <w:spacing w:before="0" w:after="120" w:line="360" w:lineRule="auto"/>
    </w:pPr>
    <w:rPr>
      <w:rFonts w:ascii="Times New Roman" w:hAnsi="Times New Roman" w:cs="Times New Roman"/>
    </w:rPr>
  </w:style>
  <w:style w:type="paragraph" w:styleId="1203" w:customStyle="1">
    <w:name w:val="列出段落111"/>
    <w:basedOn w:val="857"/>
    <w:next w:val="1139"/>
    <w:qFormat/>
    <w:pPr>
      <w:ind w:left="420" w:firstLine="3748"/>
      <w:spacing w:before="0" w:after="0" w:line="240" w:lineRule="auto"/>
    </w:pPr>
    <w:rPr>
      <w:rFonts w:ascii="Times New Roman" w:hAnsi="Times New Roman" w:cs="Times New Roman"/>
    </w:rPr>
  </w:style>
  <w:style w:type="paragraph" w:styleId="1204" w:customStyle="1">
    <w:name w:val="修订1"/>
    <w:qFormat/>
    <w:rPr>
      <w:rFonts w:ascii="Calibri" w:hAnsi="Calibri"/>
    </w:rPr>
  </w:style>
  <w:style w:type="paragraph" w:styleId="1205" w:customStyle="1">
    <w:name w:val="正文文本缩进 21"/>
    <w:basedOn w:val="857"/>
    <w:next w:val="1145"/>
    <w:pPr>
      <w:ind w:left="480" w:firstLine="4832"/>
      <w:spacing w:before="0" w:after="0" w:line="240" w:lineRule="auto"/>
    </w:pPr>
    <w:rPr>
      <w:rFonts w:ascii="Times New Roman" w:hAnsi="Times New Roman" w:cs="Times New Roman"/>
    </w:rPr>
  </w:style>
  <w:style w:type="paragraph" w:styleId="1206" w:customStyle="1">
    <w:name w:val="Char Char4 Char Char"/>
    <w:basedOn w:val="857"/>
    <w:next w:val="1155"/>
    <w:qFormat/>
    <w:pPr>
      <w:ind w:left="0" w:firstLine="2560"/>
      <w:spacing w:before="0" w:after="0" w:line="240" w:lineRule="auto"/>
    </w:pPr>
    <w:rPr>
      <w:rFonts w:ascii="Times New Roman" w:hAnsi="Times New Roman" w:cs="Times New Roman"/>
    </w:rPr>
  </w:style>
  <w:style w:type="paragraph" w:styleId="1207" w:customStyle="1">
    <w:name w:val="样式"/>
    <w:next w:val="856"/>
    <w:qFormat/>
    <w:pPr>
      <w:ind w:firstLine="3584"/>
      <w:widowControl w:val="off"/>
    </w:pPr>
    <w:rPr>
      <w:rFonts w:ascii="Calibri" w:hAnsi="Calibri"/>
    </w:rPr>
  </w:style>
  <w:style w:type="paragraph" w:styleId="1208" w:customStyle="1">
    <w:name w:val="TOC 标题1"/>
    <w:basedOn w:val="858"/>
    <w:next w:val="856"/>
    <w:qFormat/>
    <w:pPr>
      <w:ind w:left="0" w:firstLine="6144"/>
      <w:spacing w:before="480" w:after="0" w:line="276" w:lineRule="auto"/>
    </w:pPr>
    <w:rPr>
      <w:b/>
      <w:sz w:val="30"/>
    </w:rPr>
  </w:style>
  <w:style w:type="paragraph" w:styleId="1209" w:customStyle="1">
    <w:name w:val="纯文本3"/>
    <w:basedOn w:val="856"/>
    <w:qFormat/>
    <w:rPr>
      <w:rFonts w:ascii="宋体" w:hAnsi="Courier New" w:cs="Times New Roman"/>
    </w:rPr>
  </w:style>
  <w:style w:type="paragraph" w:styleId="1210" w:customStyle="1">
    <w:name w:val="afont"/>
    <w:basedOn w:val="857"/>
    <w:next w:val="882"/>
    <w:qFormat/>
    <w:pPr>
      <w:ind w:left="0" w:firstLine="2048"/>
      <w:spacing w:before="100" w:after="100" w:line="285" w:lineRule="atLeast"/>
    </w:pPr>
    <w:rPr>
      <w:rFonts w:ascii="Times New Roman" w:hAnsi="Times New Roman" w:cs="Times New Roman"/>
    </w:rPr>
  </w:style>
  <w:style w:type="paragraph" w:styleId="1211" w:customStyle="1">
    <w:name w:val="xl85"/>
    <w:basedOn w:val="857"/>
    <w:next w:val="1212"/>
    <w:qFormat/>
    <w:pPr>
      <w:ind w:left="0" w:firstLine="2048"/>
      <w:jc w:val="center"/>
      <w:spacing w:before="280" w:after="280" w:line="240" w:lineRule="auto"/>
    </w:pPr>
    <w:rPr>
      <w:rFonts w:ascii="Times New Roman" w:hAnsi="Times New Roman" w:cs="Times New Roman"/>
    </w:rPr>
  </w:style>
  <w:style w:type="paragraph" w:styleId="1212" w:customStyle="1">
    <w:name w:val="文章总标题"/>
    <w:basedOn w:val="857"/>
    <w:next w:val="1213"/>
    <w:qFormat/>
    <w:pPr>
      <w:ind w:left="0" w:firstLine="7168"/>
      <w:jc w:val="center"/>
      <w:spacing w:before="566" w:after="544" w:line="566" w:lineRule="atLeast"/>
    </w:pPr>
    <w:rPr>
      <w:rFonts w:ascii="Times New Roman" w:hAnsi="Times New Roman" w:cs="Times New Roman"/>
    </w:rPr>
  </w:style>
  <w:style w:type="paragraph" w:styleId="1213" w:customStyle="1">
    <w:name w:val="样式 首行缩进:  2 字符"/>
    <w:basedOn w:val="857"/>
    <w:next w:val="1176"/>
    <w:qFormat/>
    <w:pPr>
      <w:ind w:left="200" w:firstLine="1224"/>
      <w:spacing w:before="0" w:after="0" w:line="400" w:lineRule="exact"/>
    </w:pPr>
    <w:rPr>
      <w:rFonts w:ascii="Times New Roman" w:hAnsi="Times New Roman" w:cs="Times New Roman"/>
    </w:rPr>
  </w:style>
  <w:style w:type="paragraph" w:styleId="1214" w:customStyle="1">
    <w:name w:val="二级条标题"/>
    <w:basedOn w:val="857"/>
    <w:next w:val="856"/>
    <w:qFormat/>
    <w:pPr>
      <w:ind w:left="0" w:firstLine="8"/>
      <w:spacing w:before="0" w:after="0" w:line="240" w:lineRule="auto"/>
      <w:outlineLvl w:val="3"/>
    </w:pPr>
    <w:rPr>
      <w:rFonts w:ascii="Times New Roman" w:hAnsi="Times New Roman" w:cs="Times New Roman"/>
    </w:rPr>
  </w:style>
  <w:style w:type="paragraph" w:styleId="1215" w:customStyle="1">
    <w:name w:val="Plain Text*"/>
    <w:basedOn w:val="856"/>
    <w:qFormat/>
    <w:pPr>
      <w:ind w:left="0"/>
      <w:jc w:val="left"/>
    </w:pPr>
    <w:rPr>
      <w:rFonts w:ascii="宋体" w:hAnsi="宋体" w:eastAsia="楷体_GB2312" w:cs="Courier New"/>
      <w:sz w:val="26"/>
      <w:lang w:val="zh-CN"/>
    </w:rPr>
  </w:style>
  <w:style w:type="paragraph" w:styleId="1216" w:customStyle="1">
    <w:name w:val="样式 加粗 居中2"/>
    <w:basedOn w:val="857"/>
    <w:next w:val="1068"/>
    <w:qFormat/>
    <w:pPr>
      <w:ind w:left="0" w:firstLine="2560"/>
      <w:jc w:val="center"/>
      <w:spacing w:before="0" w:after="0" w:line="360" w:lineRule="auto"/>
    </w:pPr>
    <w:rPr>
      <w:rFonts w:ascii="Times New Roman" w:hAnsi="Times New Roman" w:cs="Times New Roman"/>
    </w:rPr>
  </w:style>
  <w:style w:type="paragraph" w:styleId="1217" w:customStyle="1">
    <w:name w:val="标准文本"/>
    <w:basedOn w:val="857"/>
    <w:next w:val="1171"/>
    <w:qFormat/>
    <w:pPr>
      <w:ind w:left="480" w:firstLine="2784"/>
      <w:spacing w:before="0" w:after="0" w:line="360" w:lineRule="auto"/>
    </w:pPr>
    <w:rPr>
      <w:rFonts w:ascii="Times New Roman" w:hAnsi="Times New Roman" w:cs="Times New Roman"/>
    </w:rPr>
  </w:style>
  <w:style w:type="paragraph" w:styleId="1218" w:customStyle="1">
    <w:name w:val="font5"/>
    <w:basedOn w:val="857"/>
    <w:next w:val="1219"/>
    <w:qFormat/>
    <w:pPr>
      <w:ind w:left="0" w:firstLine="5120"/>
      <w:spacing w:before="280" w:after="280" w:line="240" w:lineRule="auto"/>
    </w:pPr>
    <w:rPr>
      <w:rFonts w:ascii="Times New Roman" w:hAnsi="Times New Roman" w:cs="Times New Roman"/>
    </w:rPr>
  </w:style>
  <w:style w:type="paragraph" w:styleId="1219" w:customStyle="1">
    <w:name w:val="索引标题1"/>
    <w:basedOn w:val="857"/>
    <w:next w:val="1098"/>
    <w:qFormat/>
    <w:pPr>
      <w:ind w:left="0" w:firstLine="4608"/>
      <w:jc w:val="center"/>
      <w:spacing w:before="0" w:after="0" w:line="360" w:lineRule="auto"/>
    </w:pPr>
    <w:rPr>
      <w:rFonts w:ascii="Times New Roman" w:hAnsi="Times New Roman" w:cs="Times New Roman"/>
    </w:rPr>
  </w:style>
  <w:style w:type="paragraph" w:styleId="1220" w:customStyle="1">
    <w:name w:val="Char Char Char Char Char Char1 Char Char Char1 Char Char Char Char Char Char Char Char Char Char Char Char Char Char Char Char"/>
    <w:basedOn w:val="857"/>
    <w:next w:val="1221"/>
    <w:qFormat/>
    <w:pPr>
      <w:ind w:left="0" w:firstLine="2560"/>
      <w:spacing w:before="0" w:after="0" w:line="240" w:lineRule="auto"/>
    </w:pPr>
    <w:rPr>
      <w:rFonts w:ascii="Times New Roman" w:hAnsi="Times New Roman" w:cs="Times New Roman"/>
    </w:rPr>
  </w:style>
  <w:style w:type="paragraph" w:styleId="1221" w:customStyle="1">
    <w:name w:val="1正文"/>
    <w:basedOn w:val="857"/>
    <w:next w:val="1222"/>
    <w:qFormat/>
    <w:pPr>
      <w:ind w:left="480" w:firstLine="2784"/>
      <w:spacing w:before="0" w:after="0" w:line="300" w:lineRule="auto"/>
    </w:pPr>
    <w:rPr>
      <w:rFonts w:ascii="Times New Roman" w:hAnsi="Times New Roman" w:cs="Times New Roman"/>
    </w:rPr>
  </w:style>
  <w:style w:type="paragraph" w:styleId="1222" w:customStyle="1">
    <w:name w:val="目录2"/>
    <w:basedOn w:val="857"/>
    <w:next w:val="856"/>
    <w:qFormat/>
    <w:pPr>
      <w:ind w:left="209" w:firstLine="5329"/>
      <w:spacing w:before="0" w:after="0" w:line="317" w:lineRule="atLeast"/>
    </w:pPr>
    <w:rPr>
      <w:rFonts w:ascii="Times New Roman" w:hAnsi="Times New Roman" w:cs="Times New Roman"/>
    </w:rPr>
  </w:style>
  <w:style w:type="paragraph" w:styleId="1223" w:customStyle="1">
    <w:name w:val="图表目录1"/>
    <w:basedOn w:val="857"/>
    <w:next w:val="856"/>
    <w:qFormat/>
    <w:pPr>
      <w:ind w:left="200" w:firstLine="2616"/>
      <w:jc w:val="center"/>
      <w:spacing w:before="0" w:after="0" w:line="360" w:lineRule="auto"/>
    </w:pPr>
    <w:rPr>
      <w:rFonts w:ascii="Times New Roman" w:hAnsi="Times New Roman" w:cs="Times New Roman"/>
    </w:rPr>
  </w:style>
  <w:style w:type="paragraph" w:styleId="1224" w:customStyle="1">
    <w:name w:val="xl63"/>
    <w:basedOn w:val="857"/>
    <w:next w:val="1174"/>
    <w:qFormat/>
    <w:pPr>
      <w:ind w:left="0" w:firstLine="5120"/>
      <w:spacing w:before="280" w:after="280" w:line="240" w:lineRule="auto"/>
    </w:pPr>
    <w:rPr>
      <w:rFonts w:ascii="Times New Roman" w:hAnsi="Times New Roman" w:cs="Times New Roman"/>
    </w:rPr>
  </w:style>
  <w:style w:type="paragraph" w:styleId="1225">
    <w:name w:val="List Paragraph"/>
    <w:basedOn w:val="856"/>
    <w:next w:val="1132"/>
    <w:qFormat/>
    <w:pPr>
      <w:ind w:left="420" w:firstLine="3748"/>
    </w:pPr>
    <w:rPr>
      <w:rFonts w:ascii="Times New Roman" w:hAnsi="Times New Roman" w:cs="Times New Roman"/>
    </w:rPr>
  </w:style>
  <w:style w:type="paragraph" w:styleId="1226" w:customStyle="1">
    <w:name w:val="xl73"/>
    <w:basedOn w:val="857"/>
    <w:next w:val="1227"/>
    <w:qFormat/>
    <w:pPr>
      <w:ind w:left="0" w:firstLine="3584"/>
      <w:spacing w:before="280" w:after="280" w:line="240" w:lineRule="auto"/>
    </w:pPr>
    <w:rPr>
      <w:rFonts w:ascii="Times New Roman" w:hAnsi="Times New Roman" w:cs="Times New Roman"/>
    </w:rPr>
  </w:style>
  <w:style w:type="paragraph" w:styleId="1227" w:customStyle="1">
    <w:name w:val="xl80"/>
    <w:basedOn w:val="857"/>
    <w:next w:val="1228"/>
    <w:qFormat/>
    <w:pPr>
      <w:ind w:left="0" w:firstLine="3584"/>
      <w:jc w:val="center"/>
      <w:spacing w:before="280" w:after="280" w:line="240" w:lineRule="auto"/>
    </w:pPr>
    <w:rPr>
      <w:rFonts w:ascii="Times New Roman" w:hAnsi="Times New Roman" w:cs="Times New Roman"/>
    </w:rPr>
  </w:style>
  <w:style w:type="paragraph" w:styleId="1228" w:customStyle="1">
    <w:name w:val="样式2"/>
    <w:basedOn w:val="862"/>
    <w:next w:val="1229"/>
    <w:qFormat/>
    <w:pPr>
      <w:ind w:left="1134" w:firstLine="18"/>
      <w:spacing w:before="0" w:after="0" w:line="360" w:lineRule="auto"/>
      <w:outlineLvl w:val="4"/>
    </w:pPr>
  </w:style>
  <w:style w:type="paragraph" w:styleId="1229" w:customStyle="1">
    <w:name w:val="日期1"/>
    <w:basedOn w:val="857"/>
    <w:next w:val="856"/>
    <w:qFormat/>
    <w:pPr>
      <w:ind w:left="100" w:firstLine="6144"/>
      <w:spacing w:before="0" w:after="0" w:line="240" w:lineRule="auto"/>
    </w:pPr>
    <w:rPr>
      <w:rFonts w:ascii="Times New Roman" w:hAnsi="Times New Roman" w:cs="Times New Roman"/>
    </w:rPr>
  </w:style>
  <w:style w:type="paragraph" w:styleId="1230" w:customStyle="1">
    <w:name w:val="图1"/>
    <w:basedOn w:val="857"/>
    <w:next w:val="856"/>
    <w:qFormat/>
    <w:pPr>
      <w:ind w:left="1105" w:firstLine="2580"/>
      <w:jc w:val="center"/>
      <w:spacing w:before="0" w:after="0" w:line="360" w:lineRule="auto"/>
    </w:pPr>
    <w:rPr>
      <w:rFonts w:ascii="Times New Roman" w:hAnsi="Times New Roman" w:cs="Times New Roman"/>
    </w:rPr>
  </w:style>
  <w:style w:type="paragraph" w:styleId="1231" w:customStyle="1">
    <w:name w:val="Char Char Char Char Char Char1 Char Char Char1 Char Char Char Char Char Char Char Char Char Char Char Char"/>
    <w:basedOn w:val="857"/>
    <w:next w:val="1211"/>
    <w:qFormat/>
    <w:pPr>
      <w:ind w:left="0" w:firstLine="2560"/>
      <w:spacing w:before="0" w:after="0" w:line="240" w:lineRule="auto"/>
    </w:pPr>
    <w:rPr>
      <w:rFonts w:ascii="Times New Roman" w:hAnsi="Times New Roman" w:cs="Times New Roman"/>
    </w:rPr>
  </w:style>
  <w:style w:type="paragraph" w:styleId="1232" w:customStyle="1">
    <w:name w:val="Char Char Char Char Char Char Char"/>
    <w:basedOn w:val="857"/>
    <w:next w:val="1117"/>
    <w:qFormat/>
    <w:pPr>
      <w:ind w:left="200" w:firstLine="4808"/>
      <w:spacing w:before="0" w:after="0" w:line="360" w:lineRule="auto"/>
    </w:pPr>
    <w:rPr>
      <w:rFonts w:ascii="Times New Roman" w:hAnsi="Times New Roman" w:cs="Times New Roman"/>
    </w:rPr>
  </w:style>
  <w:style w:type="paragraph" w:styleId="1233" w:customStyle="1">
    <w:name w:val="Char Char Char Char Char Char Char Char Char Char Char Char Char Char Char"/>
    <w:basedOn w:val="857"/>
    <w:next w:val="1208"/>
    <w:pPr>
      <w:ind w:left="0" w:firstLine="3584"/>
      <w:jc w:val="center"/>
      <w:spacing w:before="0" w:after="0" w:line="400" w:lineRule="exact"/>
    </w:pPr>
    <w:rPr>
      <w:rFonts w:ascii="Times New Roman" w:hAnsi="Times New Roman" w:cs="Times New Roman"/>
    </w:rPr>
  </w:style>
  <w:style w:type="paragraph" w:styleId="1234">
    <w:name w:val="Intense Quote"/>
    <w:next w:val="856"/>
    <w:qFormat/>
    <w:pPr>
      <w:ind w:left="3766" w:right="950"/>
      <w:jc w:val="center"/>
      <w:spacing w:before="360" w:after="360"/>
    </w:pPr>
    <w:rPr>
      <w:rFonts w:ascii="Calibri" w:hAnsi="Calibri"/>
      <w:i/>
    </w:rPr>
  </w:style>
  <w:style w:type="paragraph" w:styleId="1235" w:customStyle="1">
    <w:name w:val="索引 51"/>
    <w:basedOn w:val="857"/>
    <w:next w:val="856"/>
    <w:qFormat/>
    <w:pPr>
      <w:ind w:left="800" w:firstLine="2560"/>
      <w:jc w:val="center"/>
      <w:spacing w:before="0" w:after="0" w:line="360" w:lineRule="auto"/>
    </w:pPr>
    <w:rPr>
      <w:rFonts w:ascii="Times New Roman" w:hAnsi="Times New Roman" w:cs="Times New Roman"/>
    </w:rPr>
  </w:style>
  <w:style w:type="paragraph" w:styleId="1236" w:customStyle="1">
    <w:name w:val="图表"/>
    <w:basedOn w:val="857"/>
    <w:next w:val="1237"/>
    <w:qFormat/>
    <w:pPr>
      <w:ind w:left="0" w:firstLine="2048"/>
      <w:jc w:val="center"/>
      <w:spacing w:before="0" w:after="0" w:line="240" w:lineRule="auto"/>
    </w:pPr>
    <w:rPr>
      <w:rFonts w:ascii="Times New Roman" w:hAnsi="Times New Roman" w:cs="Times New Roman"/>
    </w:rPr>
  </w:style>
  <w:style w:type="paragraph" w:styleId="1237" w:customStyle="1">
    <w:name w:val="reader-word-layer"/>
    <w:basedOn w:val="857"/>
    <w:next w:val="1238"/>
    <w:qFormat/>
    <w:pPr>
      <w:ind w:left="0" w:firstLine="1024"/>
      <w:spacing w:before="280" w:after="280" w:line="240" w:lineRule="auto"/>
    </w:pPr>
    <w:rPr>
      <w:rFonts w:ascii="Times New Roman" w:hAnsi="Times New Roman" w:cs="Times New Roman"/>
    </w:rPr>
  </w:style>
  <w:style w:type="paragraph" w:styleId="1238" w:customStyle="1">
    <w:name w:val="样式 加粗 居中1"/>
    <w:next w:val="1077"/>
    <w:qFormat/>
    <w:pPr>
      <w:ind w:firstLine="2560"/>
      <w:jc w:val="center"/>
    </w:pPr>
    <w:rPr>
      <w:rFonts w:ascii="Calibri" w:hAnsi="Calibri"/>
    </w:rPr>
  </w:style>
  <w:style w:type="paragraph" w:styleId="1239" w:customStyle="1">
    <w:name w:val="修订2"/>
    <w:qFormat/>
    <w:rPr>
      <w:rFonts w:ascii="Calibri" w:hAnsi="Calibri"/>
    </w:rPr>
  </w:style>
  <w:style w:type="paragraph" w:styleId="1240" w:customStyle="1">
    <w:name w:val="Body"/>
    <w:next w:val="1172"/>
    <w:qFormat/>
    <w:pPr>
      <w:ind w:left="567" w:right="2835" w:firstLine="3584"/>
      <w:spacing w:after="60"/>
    </w:pPr>
    <w:rPr>
      <w:rFonts w:ascii="Calibri" w:hAnsi="Calibri"/>
    </w:rPr>
  </w:style>
  <w:style w:type="paragraph" w:styleId="1241" w:customStyle="1">
    <w:name w:val="font6"/>
    <w:basedOn w:val="857"/>
    <w:next w:val="1242"/>
    <w:qFormat/>
    <w:pPr>
      <w:ind w:left="0" w:firstLine="5120"/>
      <w:spacing w:before="280" w:after="280" w:line="240" w:lineRule="auto"/>
    </w:pPr>
    <w:rPr>
      <w:rFonts w:ascii="Times New Roman" w:hAnsi="Times New Roman" w:cs="Times New Roman"/>
    </w:rPr>
  </w:style>
  <w:style w:type="paragraph" w:styleId="1242" w:customStyle="1">
    <w:name w:val="正文首行缩进 21"/>
    <w:basedOn w:val="869"/>
    <w:next w:val="1240"/>
    <w:qFormat/>
    <w:pPr>
      <w:ind w:left="200" w:firstLine="3784"/>
      <w:jc w:val="center"/>
      <w:spacing w:after="120" w:line="360" w:lineRule="auto"/>
    </w:pPr>
    <w:rPr>
      <w:rFonts w:ascii="Calibri" w:hAnsi="Calibri"/>
    </w:rPr>
  </w:style>
  <w:style w:type="paragraph" w:styleId="1243" w:customStyle="1">
    <w:name w:val="Char Char"/>
    <w:next w:val="1236"/>
    <w:qFormat/>
    <w:pPr>
      <w:ind w:firstLine="14"/>
      <w:spacing w:line="360" w:lineRule="auto"/>
      <w:shd w:val="clear" w:color="000000" w:fill="000080"/>
    </w:pPr>
    <w:rPr>
      <w:rFonts w:ascii="Calibri" w:hAnsi="Calibri"/>
    </w:rPr>
  </w:style>
  <w:style w:type="paragraph" w:styleId="1244" w:customStyle="1">
    <w:name w:val="正文_0_0"/>
    <w:next w:val="1076"/>
    <w:qFormat/>
    <w:pPr>
      <w:ind w:firstLine="3584"/>
      <w:jc w:val="both"/>
      <w:widowControl w:val="off"/>
    </w:pPr>
    <w:rPr>
      <w:rFonts w:ascii="Calibri" w:hAnsi="Calibri"/>
    </w:rPr>
  </w:style>
  <w:style w:type="paragraph" w:styleId="1245" w:customStyle="1">
    <w:name w:val="font7"/>
    <w:basedOn w:val="85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1"/>
    <w:basedOn w:val="857"/>
    <w:next w:val="1247"/>
    <w:qFormat/>
    <w:pPr>
      <w:ind w:left="0" w:firstLine="2560"/>
      <w:spacing w:before="0" w:after="0" w:line="240" w:lineRule="auto"/>
    </w:pPr>
    <w:rPr>
      <w:rFonts w:ascii="Times New Roman" w:hAnsi="Times New Roman" w:cs="Times New Roman"/>
    </w:rPr>
  </w:style>
  <w:style w:type="paragraph" w:styleId="1247" w:customStyle="1">
    <w:name w:val="xl64"/>
    <w:basedOn w:val="857"/>
    <w:next w:val="1214"/>
    <w:qFormat/>
    <w:pPr>
      <w:ind w:left="0" w:firstLine="3584"/>
      <w:spacing w:before="280" w:after="280" w:line="240" w:lineRule="auto"/>
    </w:pPr>
    <w:rPr>
      <w:rFonts w:ascii="Times New Roman" w:hAnsi="Times New Roman" w:cs="Times New Roman"/>
    </w:rPr>
  </w:style>
  <w:style w:type="paragraph" w:styleId="1248" w:customStyle="1">
    <w:name w:val="style16"/>
    <w:basedOn w:val="857"/>
    <w:next w:val="1241"/>
    <w:pPr>
      <w:ind w:left="0" w:firstLine="2048"/>
      <w:spacing w:before="280" w:after="280" w:line="240" w:lineRule="auto"/>
    </w:pPr>
    <w:rPr>
      <w:rFonts w:ascii="Times New Roman" w:hAnsi="Times New Roman" w:cs="Times New Roman"/>
    </w:rPr>
  </w:style>
  <w:style w:type="paragraph" w:styleId="1249" w:customStyle="1">
    <w:name w:val="索引 11"/>
    <w:basedOn w:val="857"/>
    <w:next w:val="856"/>
    <w:pPr>
      <w:ind w:left="0" w:firstLine="3584"/>
      <w:spacing w:before="0" w:after="0" w:line="240" w:lineRule="auto"/>
    </w:pPr>
    <w:rPr>
      <w:rFonts w:ascii="Times New Roman" w:hAnsi="Times New Roman" w:cs="Times New Roman"/>
    </w:rPr>
  </w:style>
  <w:style w:type="paragraph" w:styleId="1250" w:customStyle="1">
    <w:name w:val="H 3"/>
    <w:basedOn w:val="860"/>
    <w:next w:val="1251"/>
    <w:pPr>
      <w:ind w:left="1429" w:firstLine="18"/>
      <w:spacing w:before="0" w:after="0" w:line="360" w:lineRule="auto"/>
      <w:outlineLvl w:val="2"/>
    </w:pPr>
  </w:style>
  <w:style w:type="paragraph" w:styleId="1251" w:customStyle="1">
    <w:name w:val="xl83"/>
    <w:basedOn w:val="857"/>
    <w:next w:val="1232"/>
    <w:pPr>
      <w:ind w:left="0" w:firstLine="5120"/>
      <w:spacing w:before="280" w:after="280" w:line="240" w:lineRule="auto"/>
    </w:pPr>
    <w:rPr>
      <w:rFonts w:ascii="Times New Roman" w:hAnsi="Times New Roman" w:cs="Times New Roman"/>
    </w:rPr>
  </w:style>
  <w:style w:type="paragraph" w:styleId="1252" w:customStyle="1">
    <w:name w:val="表格文字（居中）"/>
    <w:basedOn w:val="857"/>
    <w:next w:val="1248"/>
    <w:qFormat/>
    <w:pPr>
      <w:ind w:left="0" w:firstLine="2560"/>
      <w:jc w:val="center"/>
      <w:spacing w:before="0" w:after="0" w:line="360" w:lineRule="auto"/>
    </w:pPr>
    <w:rPr>
      <w:rFonts w:ascii="Times New Roman" w:hAnsi="Times New Roman" w:cs="Times New Roman"/>
    </w:rPr>
  </w:style>
  <w:style w:type="paragraph" w:styleId="1253" w:customStyle="1">
    <w:name w:val="正文首行缩进两字符"/>
    <w:basedOn w:val="857"/>
    <w:next w:val="1235"/>
    <w:pPr>
      <w:ind w:left="200" w:firstLine="3784"/>
      <w:spacing w:before="0" w:after="0" w:line="360" w:lineRule="auto"/>
    </w:pPr>
    <w:rPr>
      <w:rFonts w:ascii="Times New Roman" w:hAnsi="Times New Roman" w:cs="Times New Roman"/>
    </w:rPr>
  </w:style>
  <w:style w:type="paragraph" w:styleId="1254" w:customStyle="1">
    <w:name w:val="1"/>
    <w:basedOn w:val="857"/>
    <w:next w:val="890"/>
    <w:pPr>
      <w:ind w:left="0" w:firstLine="2048"/>
      <w:spacing w:before="0" w:after="0" w:line="240" w:lineRule="auto"/>
    </w:pPr>
    <w:rPr>
      <w:rFonts w:ascii="Times New Roman" w:hAnsi="Times New Roman" w:cs="Times New Roman"/>
    </w:rPr>
  </w:style>
  <w:style w:type="paragraph" w:styleId="1255" w:customStyle="1">
    <w:name w:val="_Style 398"/>
    <w:basedOn w:val="857"/>
    <w:next w:val="85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6" w:customStyle="1">
    <w:name w:val="Table Paragraph"/>
    <w:basedOn w:val="856"/>
    <w:uiPriority w:val="1"/>
    <w:qFormat/>
    <w:rPr>
      <w:rFonts w:ascii="宋体" w:hAnsi="宋体"/>
      <w:lang w:val="zh-CN" w:bidi="zh-CN"/>
    </w:rPr>
  </w:style>
  <w:style w:type="paragraph" w:styleId="1257" w:customStyle="1">
    <w:name w:val="_Style 400"/>
    <w:qFormat/>
    <w:rPr>
      <w:rFonts w:ascii="Calibri" w:hAnsi="Calibri"/>
    </w:rPr>
  </w:style>
  <w:style w:type="paragraph" w:styleId="1258" w:customStyle="1">
    <w:name w:val="Style1"/>
    <w:basedOn w:val="856"/>
    <w:qFormat/>
    <w:pPr>
      <w:ind w:left="0"/>
      <w:tabs>
        <w:tab w:val="left" w:pos="-720" w:leader="none"/>
      </w:tabs>
    </w:pPr>
    <w:rPr>
      <w:rFonts w:ascii="Times New Roman" w:hAnsi="Times New Roman" w:cs="Times New Roman"/>
      <w:spacing w:val="-3"/>
      <w:sz w:val="24"/>
      <w:szCs w:val="24"/>
      <w:lang w:val="en-AU" w:eastAsia="en-US"/>
    </w:rPr>
  </w:style>
  <w:style w:type="paragraph" w:styleId="1259" w:customStyle="1">
    <w:name w:val="msolistparagraph"/>
    <w:basedOn w:val="857"/>
    <w:next w:val="1124"/>
    <w:pPr>
      <w:ind w:left="420" w:firstLine="3748"/>
      <w:spacing w:before="0" w:after="0" w:line="240" w:lineRule="auto"/>
    </w:pPr>
    <w:rPr>
      <w:rFonts w:ascii="Times New Roman" w:hAnsi="Times New Roman" w:cs="Times New Roman"/>
    </w:rPr>
  </w:style>
  <w:style w:type="paragraph" w:styleId="1260" w:customStyle="1">
    <w:name w:val="Char1 Char Char Char"/>
    <w:basedOn w:val="857"/>
    <w:next w:val="1261"/>
    <w:qFormat/>
    <w:pPr>
      <w:ind w:left="0" w:firstLine="2560"/>
      <w:spacing w:before="0" w:after="0" w:line="240" w:lineRule="auto"/>
    </w:pPr>
    <w:rPr>
      <w:rFonts w:ascii="Times New Roman" w:hAnsi="Times New Roman" w:cs="Times New Roman"/>
    </w:rPr>
  </w:style>
  <w:style w:type="paragraph" w:styleId="1261" w:customStyle="1">
    <w:name w:val="xl24"/>
    <w:basedOn w:val="857"/>
    <w:next w:val="1206"/>
    <w:qFormat/>
    <w:pPr>
      <w:ind w:left="0" w:firstLine="20"/>
      <w:jc w:val="center"/>
      <w:spacing w:before="280" w:after="280" w:line="240" w:lineRule="auto"/>
      <w:shd w:val="clear" w:color="000000" w:fill="ffffff"/>
    </w:pPr>
    <w:rPr>
      <w:rFonts w:ascii="Times New Roman" w:hAnsi="Times New Roman" w:cs="Times New Roman"/>
    </w:rPr>
  </w:style>
  <w:style w:type="paragraph" w:styleId="1262" w:customStyle="1">
    <w:name w:val="表格文字"/>
    <w:next w:val="1220"/>
    <w:pPr>
      <w:ind w:firstLine="3584"/>
    </w:pPr>
    <w:rPr>
      <w:rFonts w:ascii="Calibri" w:hAnsi="Calibri"/>
    </w:rPr>
  </w:style>
  <w:style w:type="paragraph" w:styleId="1263" w:customStyle="1">
    <w:name w:val="xl72"/>
    <w:basedOn w:val="857"/>
    <w:next w:val="1119"/>
    <w:pPr>
      <w:ind w:left="0" w:firstLine="3584"/>
      <w:spacing w:before="280" w:after="280" w:line="240" w:lineRule="auto"/>
    </w:pPr>
    <w:rPr>
      <w:rFonts w:ascii="Times New Roman" w:hAnsi="Times New Roman" w:cs="Times New Roman"/>
    </w:rPr>
  </w:style>
  <w:style w:type="paragraph" w:styleId="1264" w:customStyle="1">
    <w:name w:val="插图"/>
    <w:next w:val="856"/>
    <w:pPr>
      <w:ind w:firstLine="4608"/>
      <w:jc w:val="center"/>
    </w:pPr>
    <w:rPr>
      <w:rFonts w:ascii="Calibri" w:hAnsi="Calibri"/>
    </w:rPr>
  </w:style>
  <w:style w:type="paragraph" w:styleId="1265" w:customStyle="1">
    <w:name w:val="列出段落3"/>
    <w:basedOn w:val="857"/>
    <w:next w:val="1159"/>
    <w:qFormat/>
    <w:pPr>
      <w:ind w:left="420" w:firstLine="3748"/>
      <w:spacing w:before="0" w:after="0" w:line="240" w:lineRule="auto"/>
    </w:pPr>
    <w:rPr>
      <w:rFonts w:ascii="Times New Roman" w:hAnsi="Times New Roman" w:cs="Times New Roman"/>
    </w:rPr>
  </w:style>
  <w:style w:type="paragraph" w:styleId="1266" w:customStyle="1">
    <w:name w:val="目录标题"/>
    <w:basedOn w:val="857"/>
    <w:next w:val="856"/>
    <w:pPr>
      <w:ind w:left="419" w:firstLine="7331"/>
      <w:jc w:val="center"/>
      <w:spacing w:before="566" w:after="544" w:line="566" w:lineRule="atLeast"/>
    </w:pPr>
    <w:rPr>
      <w:rFonts w:ascii="Times New Roman" w:hAnsi="Times New Roman" w:cs="Times New Roman"/>
    </w:rPr>
  </w:style>
  <w:style w:type="paragraph" w:styleId="1267" w:customStyle="1">
    <w:name w:val="默认段落字体 Para Char Char Char Char Char Char Char Char Char1 Char Char Char Char"/>
    <w:basedOn w:val="857"/>
    <w:next w:val="1162"/>
    <w:pPr>
      <w:ind w:left="0" w:firstLine="2560"/>
      <w:spacing w:before="0" w:after="0" w:line="240" w:lineRule="auto"/>
    </w:pPr>
    <w:rPr>
      <w:rFonts w:ascii="Times New Roman" w:hAnsi="Times New Roman" w:cs="Times New Roman"/>
    </w:rPr>
  </w:style>
  <w:style w:type="paragraph" w:styleId="1268" w:customStyle="1">
    <w:name w:val="WPSOffice手动目录 2"/>
    <w:qFormat/>
    <w:pPr>
      <w:ind w:left="200"/>
    </w:pPr>
  </w:style>
  <w:style w:type="paragraph" w:styleId="1269" w:customStyle="1">
    <w:name w:val="表内文字"/>
    <w:basedOn w:val="857"/>
    <w:next w:val="898"/>
    <w:qFormat/>
    <w:pPr>
      <w:ind w:left="0" w:firstLine="7680"/>
      <w:jc w:val="center"/>
      <w:spacing w:before="50" w:after="50" w:line="240" w:lineRule="auto"/>
    </w:pPr>
    <w:rPr>
      <w:rFonts w:ascii="Times New Roman" w:hAnsi="Times New Roman" w:cs="Times New Roman"/>
    </w:rPr>
  </w:style>
  <w:style w:type="paragraph" w:styleId="1270" w:customStyle="1">
    <w:name w:val="xl66"/>
    <w:basedOn w:val="857"/>
    <w:next w:val="1252"/>
    <w:qFormat/>
    <w:pPr>
      <w:ind w:left="0" w:firstLine="3584"/>
      <w:spacing w:before="280" w:after="280" w:line="240" w:lineRule="auto"/>
    </w:pPr>
    <w:rPr>
      <w:rFonts w:ascii="Times New Roman" w:hAnsi="Times New Roman" w:cs="Times New Roman"/>
    </w:rPr>
  </w:style>
  <w:style w:type="paragraph" w:styleId="1271" w:customStyle="1">
    <w:name w:val="*正文"/>
    <w:basedOn w:val="856"/>
    <w:pPr>
      <w:ind w:left="0" w:firstLine="200"/>
      <w:spacing w:line="360" w:lineRule="auto"/>
    </w:pPr>
    <w:rPr>
      <w:rFonts w:ascii="仿宋_GB2312" w:hAnsi="Times New Roman" w:eastAsia="仿宋_GB2312" w:cs="Times New Roman"/>
      <w:sz w:val="24"/>
      <w:szCs w:val="28"/>
    </w:rPr>
  </w:style>
  <w:style w:type="paragraph" w:styleId="1272" w:customStyle="1">
    <w:name w:val="0"/>
    <w:basedOn w:val="857"/>
    <w:next w:val="1165"/>
    <w:qFormat/>
    <w:pPr>
      <w:ind w:left="0" w:firstLine="2815"/>
      <w:spacing w:before="0" w:after="0" w:line="360" w:lineRule="auto"/>
    </w:pPr>
    <w:rPr>
      <w:rFonts w:ascii="Times New Roman" w:hAnsi="Times New Roman" w:cs="Times New Roman"/>
    </w:rPr>
  </w:style>
  <w:style w:type="table" w:styleId="1273" w:customStyle="1">
    <w:name w:val="网格型1"/>
    <w:basedOn w:val="867"/>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4"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AF3D3C1-C324-4B57-870F-C159BB922D4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155</cp:revision>
  <dcterms:created xsi:type="dcterms:W3CDTF">2024-05-06T02:29:00Z</dcterms:created>
  <dcterms:modified xsi:type="dcterms:W3CDTF">2025-12-22T00:42:27Z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