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spacing w:line="520" w:lineRule="exact"/>
        <w:widowControl w:val="off"/>
        <w:rPr>
          <w:rFonts w:hint="eastAsia" w:ascii="黑体" w:hAnsi="黑体" w:eastAsia="黑体" w:cs="黑体"/>
          <w:b/>
          <w:bCs/>
          <w:sz w:val="52"/>
          <w:szCs w:val="52"/>
        </w:rPr>
      </w:pPr>
      <w:r>
        <w:rPr>
          <w:rFonts w:hint="eastAsia" w:ascii="黑体" w:hAnsi="黑体" w:eastAsia="黑体" w:cs="黑体"/>
          <w:b/>
          <w:bCs/>
          <w:sz w:val="52"/>
          <w:szCs w:val="52"/>
        </w:rPr>
      </w:r>
      <w:r/>
    </w:p>
    <w:p>
      <w:pPr>
        <w:ind w:firstLine="2600"/>
        <w:keepLines w:val="0"/>
        <w:keepNext w:val="0"/>
        <w:pageBreakBefore w:val="0"/>
        <w:spacing w:line="520" w:lineRule="exact"/>
        <w:widowControl w:val="off"/>
        <w:rPr>
          <w:rFonts w:hint="eastAsia" w:ascii="黑体" w:hAnsi="黑体" w:eastAsia="黑体" w:cs="黑体"/>
          <w:sz w:val="52"/>
          <w:szCs w:val="52"/>
        </w:rPr>
      </w:pPr>
      <w:r>
        <w:rPr>
          <w:rFonts w:hint="eastAsia" w:ascii="黑体" w:hAnsi="黑体" w:eastAsia="黑体" w:cs="黑体"/>
          <w:sz w:val="52"/>
          <w:szCs w:val="52"/>
        </w:rPr>
      </w:r>
      <w:r/>
    </w:p>
    <w:p>
      <w:pPr>
        <w:ind w:firstLine="2600"/>
        <w:keepLines w:val="0"/>
        <w:keepNext w:val="0"/>
        <w:pageBreakBefore w:val="0"/>
        <w:spacing w:line="520" w:lineRule="exact"/>
        <w:widowControl w:val="off"/>
        <w:rPr>
          <w:rFonts w:hint="eastAsia" w:ascii="黑体" w:hAnsi="黑体" w:eastAsia="黑体" w:cs="黑体"/>
          <w:sz w:val="52"/>
          <w:szCs w:val="52"/>
        </w:rPr>
      </w:pPr>
      <w:r>
        <w:rPr>
          <w:rFonts w:hint="eastAsia" w:ascii="黑体" w:hAnsi="黑体" w:eastAsia="黑体" w:cs="黑体"/>
          <w:sz w:val="52"/>
          <w:szCs w:val="52"/>
        </w:rPr>
      </w:r>
      <w:r/>
    </w:p>
    <w:p>
      <w:pPr>
        <w:ind w:firstLine="2600"/>
        <w:keepLines w:val="0"/>
        <w:keepNext w:val="0"/>
        <w:pageBreakBefore w:val="0"/>
        <w:spacing w:line="520" w:lineRule="exact"/>
        <w:widowControl w:val="off"/>
        <w:rPr>
          <w:rFonts w:hint="eastAsia" w:ascii="黑体" w:hAnsi="黑体" w:eastAsia="黑体" w:cs="黑体"/>
          <w:sz w:val="52"/>
          <w:szCs w:val="52"/>
        </w:rPr>
      </w:pPr>
      <w:r>
        <w:rPr>
          <w:rFonts w:hint="eastAsia" w:ascii="黑体" w:hAnsi="黑体" w:eastAsia="黑体" w:cs="黑体"/>
          <w:sz w:val="52"/>
          <w:szCs w:val="52"/>
        </w:rPr>
      </w:r>
      <w:r/>
    </w:p>
    <w:p>
      <w:pPr>
        <w:ind w:firstLine="2600"/>
        <w:keepLines w:val="0"/>
        <w:keepNext w:val="0"/>
        <w:pageBreakBefore w:val="0"/>
        <w:spacing w:line="520" w:lineRule="exact"/>
        <w:widowControl w:val="off"/>
        <w:rPr>
          <w:rFonts w:hint="eastAsia" w:ascii="黑体" w:hAnsi="黑体" w:eastAsia="黑体" w:cs="黑体"/>
          <w:sz w:val="52"/>
          <w:szCs w:val="52"/>
        </w:rPr>
      </w:pPr>
      <w:r>
        <w:rPr>
          <w:rFonts w:hint="eastAsia" w:ascii="黑体" w:hAnsi="黑体" w:eastAsia="黑体" w:cs="黑体"/>
          <w:sz w:val="52"/>
          <w:szCs w:val="52"/>
        </w:rPr>
      </w:r>
      <w:r/>
    </w:p>
    <w:p>
      <w:pPr>
        <w:ind w:firstLine="2600"/>
        <w:keepLines w:val="0"/>
        <w:keepNext w:val="0"/>
        <w:pageBreakBefore w:val="0"/>
        <w:spacing w:line="520" w:lineRule="exact"/>
        <w:widowControl w:val="off"/>
        <w:rPr>
          <w:rFonts w:hint="eastAsia" w:ascii="黑体" w:hAnsi="黑体" w:eastAsia="黑体" w:cs="黑体"/>
          <w:sz w:val="44"/>
          <w:szCs w:val="44"/>
        </w:rPr>
      </w:pPr>
      <w:r>
        <w:rPr>
          <w:rFonts w:hint="eastAsia" w:ascii="黑体" w:hAnsi="黑体" w:eastAsia="黑体" w:cs="黑体"/>
          <w:sz w:val="52"/>
          <w:szCs w:val="52"/>
        </w:rPr>
        <w:t xml:space="preserve">招 标 文 件</w:t>
      </w:r>
      <w:r/>
    </w:p>
    <w:p>
      <w:pPr>
        <w:rPr>
          <w:rFonts w:ascii="宋体" w:hAnsi="宋体" w:cs="宋体"/>
          <w:b/>
          <w:bCs/>
          <w:sz w:val="52"/>
          <w:szCs w:val="52"/>
        </w:rPr>
      </w:pPr>
      <w:r>
        <w:rPr>
          <w:rFonts w:ascii="宋体" w:hAnsi="宋体" w:cs="宋体"/>
          <w:b/>
          <w:bCs/>
          <w:sz w:val="52"/>
          <w:szCs w:val="52"/>
        </w:rPr>
      </w:r>
      <w:r/>
    </w:p>
    <w:p>
      <w:pPr>
        <w:pStyle w:val="632"/>
        <w:rPr>
          <w:rFonts w:ascii="宋体" w:hAnsi="宋体" w:cs="宋体"/>
          <w:b/>
          <w:bCs/>
          <w:sz w:val="52"/>
          <w:szCs w:val="52"/>
        </w:rPr>
      </w:pPr>
      <w:r>
        <w:rPr>
          <w:rFonts w:ascii="宋体" w:hAnsi="宋体" w:cs="宋体"/>
          <w:b/>
          <w:bCs/>
          <w:sz w:val="52"/>
          <w:szCs w:val="52"/>
        </w:rPr>
      </w:r>
      <w:r/>
    </w:p>
    <w:p>
      <w:pPr>
        <w:rPr>
          <w:rFonts w:ascii="宋体" w:hAnsi="宋体" w:cs="宋体"/>
          <w:b/>
          <w:bCs/>
          <w:sz w:val="52"/>
          <w:szCs w:val="52"/>
        </w:rPr>
      </w:pPr>
      <w:r>
        <w:rPr>
          <w:rFonts w:ascii="宋体" w:hAnsi="宋体" w:cs="宋体"/>
          <w:b/>
          <w:bCs/>
          <w:sz w:val="52"/>
          <w:szCs w:val="52"/>
        </w:rPr>
      </w:r>
      <w:r/>
    </w:p>
    <w:p>
      <w:pPr>
        <w:pStyle w:val="632"/>
        <w:rPr>
          <w:rFonts w:ascii="宋体" w:hAnsi="宋体" w:cs="宋体"/>
          <w:b/>
          <w:bCs/>
          <w:sz w:val="52"/>
          <w:szCs w:val="52"/>
        </w:rPr>
      </w:pPr>
      <w:r>
        <w:rPr>
          <w:rFonts w:ascii="宋体" w:hAnsi="宋体" w:cs="宋体"/>
          <w:b/>
          <w:bCs/>
          <w:sz w:val="52"/>
          <w:szCs w:val="52"/>
        </w:rPr>
      </w:r>
      <w:r/>
    </w:p>
    <w:p>
      <w:pPr>
        <w:rPr>
          <w:rFonts w:ascii="宋体" w:hAnsi="宋体" w:cs="宋体"/>
          <w:b/>
          <w:bCs/>
          <w:sz w:val="52"/>
          <w:szCs w:val="52"/>
        </w:rPr>
      </w:pPr>
      <w:r>
        <w:rPr>
          <w:rFonts w:ascii="宋体" w:hAnsi="宋体" w:cs="宋体"/>
          <w:b/>
          <w:bCs/>
          <w:sz w:val="52"/>
          <w:szCs w:val="52"/>
        </w:rPr>
      </w:r>
      <w:r/>
    </w:p>
    <w:p>
      <w:pPr>
        <w:pStyle w:val="672"/>
        <w:ind w:firstLine="960"/>
        <w:rPr>
          <w:rFonts w:hint="eastAsia" w:ascii="宋体" w:hAnsi="宋体" w:eastAsia="宋体" w:cs="宋体"/>
          <w:color w:val="auto"/>
          <w:sz w:val="32"/>
          <w:lang w:eastAsia="zh-CN"/>
        </w:rPr>
      </w:pPr>
      <w:r>
        <w:rPr>
          <w:rFonts w:hint="eastAsia" w:ascii="宋体" w:hAnsi="宋体" w:eastAsia="宋体" w:cs="宋体"/>
          <w:sz w:val="32"/>
        </w:rPr>
        <w:t xml:space="preserve">项目编号：</w:t>
      </w:r>
      <w:r>
        <w:rPr>
          <w:rFonts w:hint="eastAsia" w:ascii="宋体" w:hAnsi="宋体" w:cs="宋体"/>
          <w:color w:val="auto"/>
          <w:sz w:val="32"/>
          <w:lang w:eastAsia="zh-CN"/>
        </w:rPr>
        <w:t xml:space="preserve">JSZC-320324-WYZJ-G2024-0018</w:t>
      </w:r>
      <w:r/>
    </w:p>
    <w:p>
      <w:pPr>
        <w:pStyle w:val="672"/>
        <w:ind w:firstLine="960"/>
        <w:rPr>
          <w:rFonts w:hint="eastAsia" w:ascii="宋体" w:hAnsi="宋体" w:eastAsia="宋体" w:cs="宋体"/>
          <w:sz w:val="32"/>
          <w:lang w:eastAsia="zh-CN"/>
        </w:rPr>
      </w:pPr>
      <w:r>
        <w:rPr>
          <w:rFonts w:hint="eastAsia" w:ascii="宋体" w:hAnsi="宋体" w:eastAsia="宋体" w:cs="宋体"/>
          <w:sz w:val="32"/>
        </w:rPr>
        <w:t xml:space="preserve">项目名称：</w:t>
      </w:r>
      <w:r>
        <w:rPr>
          <w:rFonts w:hint="eastAsia" w:ascii="宋体" w:hAnsi="宋体" w:cs="宋体"/>
          <w:sz w:val="32"/>
          <w:lang w:eastAsia="zh-CN"/>
        </w:rPr>
        <w:t xml:space="preserve">睢宁县2022年、2024-2025年度宜居宜业和美乡村村庄规划编制项目</w:t>
      </w:r>
      <w:r/>
    </w:p>
    <w:p>
      <w:pPr>
        <w:pStyle w:val="672"/>
        <w:ind w:firstLine="960"/>
        <w:rPr>
          <w:rFonts w:hint="eastAsia" w:ascii="宋体" w:hAnsi="宋体" w:eastAsia="宋体" w:cs="宋体"/>
          <w:sz w:val="32"/>
        </w:rPr>
      </w:pPr>
      <w:r>
        <w:rPr>
          <w:rFonts w:hint="eastAsia" w:ascii="宋体" w:hAnsi="宋体" w:eastAsia="宋体" w:cs="宋体"/>
          <w:sz w:val="32"/>
        </w:rPr>
        <w:t xml:space="preserve">采 购 人：</w:t>
      </w:r>
      <w:r>
        <w:rPr>
          <w:rFonts w:hint="eastAsia" w:ascii="宋体" w:hAnsi="宋体" w:eastAsia="宋体" w:cs="宋体"/>
          <w:color w:val="000000"/>
          <w:sz w:val="32"/>
        </w:rPr>
        <w:t xml:space="preserve">睢宁县自然资源和规划局</w:t>
      </w:r>
      <w:r/>
    </w:p>
    <w:p>
      <w:pPr>
        <w:pStyle w:val="672"/>
        <w:ind w:right="-159" w:firstLine="2112"/>
        <w:spacing w:line="300" w:lineRule="auto"/>
        <w:rPr>
          <w:rFonts w:hint="eastAsia" w:ascii="宋体" w:hAnsi="宋体" w:eastAsia="宋体" w:cs="宋体"/>
          <w:sz w:val="44"/>
        </w:rPr>
      </w:pPr>
      <w:r>
        <w:rPr>
          <w:rFonts w:hint="eastAsia" w:ascii="宋体" w:hAnsi="宋体" w:eastAsia="宋体" w:cs="宋体"/>
          <w:sz w:val="44"/>
        </w:rPr>
      </w:r>
      <w:r/>
    </w:p>
    <w:p>
      <w:pPr>
        <w:pStyle w:val="672"/>
        <w:ind w:right="-159" w:firstLine="2112"/>
        <w:spacing w:line="300" w:lineRule="auto"/>
        <w:rPr>
          <w:rFonts w:hint="eastAsia" w:ascii="宋体" w:hAnsi="宋体" w:eastAsia="宋体" w:cs="宋体"/>
          <w:sz w:val="44"/>
        </w:rPr>
      </w:pPr>
      <w:r>
        <w:rPr>
          <w:rFonts w:hint="eastAsia" w:ascii="宋体" w:hAnsi="宋体" w:eastAsia="宋体" w:cs="宋体"/>
          <w:sz w:val="44"/>
        </w:rPr>
      </w:r>
      <w:r/>
    </w:p>
    <w:p>
      <w:pPr>
        <w:pStyle w:val="857"/>
        <w:rPr>
          <w:rFonts w:hint="eastAsia" w:ascii="宋体" w:hAnsi="宋体" w:eastAsia="宋体" w:cs="宋体"/>
        </w:rPr>
      </w:pPr>
      <w:r>
        <w:rPr>
          <w:rFonts w:hint="eastAsia" w:ascii="宋体" w:hAnsi="宋体" w:eastAsia="宋体" w:cs="宋体"/>
        </w:rPr>
      </w:r>
      <w:r/>
    </w:p>
    <w:p>
      <w:pPr>
        <w:pStyle w:val="672"/>
        <w:rPr>
          <w:rFonts w:hint="eastAsia" w:ascii="宋体" w:hAnsi="宋体" w:eastAsia="宋体" w:cs="宋体"/>
        </w:rPr>
      </w:pPr>
      <w:r>
        <w:rPr>
          <w:rFonts w:hint="eastAsia" w:ascii="宋体" w:hAnsi="宋体" w:eastAsia="宋体" w:cs="宋体"/>
        </w:rPr>
      </w:r>
      <w:r/>
    </w:p>
    <w:p>
      <w:pPr>
        <w:pStyle w:val="898"/>
        <w:rPr>
          <w:rFonts w:hint="eastAsia" w:ascii="宋体" w:hAnsi="宋体" w:eastAsia="宋体" w:cs="宋体"/>
        </w:rPr>
      </w:pPr>
      <w:r>
        <w:rPr>
          <w:rFonts w:hint="eastAsia" w:ascii="宋体" w:hAnsi="宋体" w:eastAsia="宋体" w:cs="宋体"/>
        </w:rPr>
      </w:r>
      <w:r/>
    </w:p>
    <w:p>
      <w:pPr>
        <w:pStyle w:val="898"/>
        <w:rPr>
          <w:rFonts w:hint="eastAsia" w:ascii="宋体" w:hAnsi="宋体" w:eastAsia="宋体" w:cs="宋体"/>
        </w:rPr>
      </w:pPr>
      <w:r>
        <w:rPr>
          <w:rFonts w:hint="eastAsia" w:ascii="宋体" w:hAnsi="宋体" w:eastAsia="宋体" w:cs="宋体"/>
        </w:rPr>
      </w:r>
      <w:r/>
    </w:p>
    <w:p>
      <w:pPr>
        <w:pStyle w:val="898"/>
        <w:ind w:left="0" w:firstLine="0"/>
        <w:rPr>
          <w:rFonts w:hint="eastAsia" w:ascii="宋体" w:hAnsi="宋体" w:eastAsia="宋体" w:cs="宋体"/>
        </w:rPr>
      </w:pPr>
      <w:r>
        <w:rPr>
          <w:rFonts w:hint="eastAsia" w:ascii="宋体" w:hAnsi="宋体" w:eastAsia="宋体" w:cs="宋体"/>
        </w:rPr>
      </w:r>
      <w:r/>
    </w:p>
    <w:p>
      <w:pPr>
        <w:pStyle w:val="898"/>
        <w:ind w:left="0" w:firstLine="0"/>
        <w:rPr>
          <w:rFonts w:hint="eastAsia" w:ascii="宋体" w:hAnsi="宋体" w:eastAsia="宋体" w:cs="宋体"/>
        </w:rPr>
      </w:pPr>
      <w:r>
        <w:rPr>
          <w:rFonts w:hint="eastAsia" w:ascii="宋体" w:hAnsi="宋体" w:eastAsia="宋体" w:cs="宋体"/>
        </w:rPr>
      </w:r>
      <w:r/>
    </w:p>
    <w:p>
      <w:pPr>
        <w:pStyle w:val="672"/>
        <w:rPr>
          <w:rFonts w:hint="eastAsia" w:ascii="宋体" w:hAnsi="宋体" w:eastAsia="宋体" w:cs="宋体"/>
        </w:rPr>
      </w:pPr>
      <w:r>
        <w:rPr>
          <w:rFonts w:hint="eastAsia" w:ascii="宋体" w:hAnsi="宋体" w:eastAsia="宋体" w:cs="宋体"/>
        </w:rPr>
      </w:r>
      <w:r/>
    </w:p>
    <w:p>
      <w:pPr>
        <w:pStyle w:val="672"/>
        <w:ind w:right="-159" w:firstLine="2112"/>
        <w:spacing w:line="300" w:lineRule="auto"/>
        <w:rPr>
          <w:rFonts w:hint="eastAsia" w:ascii="宋体" w:hAnsi="宋体" w:eastAsia="宋体" w:cs="宋体"/>
          <w:sz w:val="44"/>
        </w:rPr>
      </w:pPr>
      <w:r>
        <w:rPr>
          <w:rFonts w:hint="eastAsia" w:ascii="宋体" w:hAnsi="宋体" w:eastAsia="宋体" w:cs="宋体"/>
          <w:sz w:val="44"/>
        </w:rPr>
      </w:r>
      <w:r/>
    </w:p>
    <w:p>
      <w:pPr>
        <w:pStyle w:val="672"/>
        <w:ind w:right="-159"/>
        <w:jc w:val="center"/>
        <w:spacing w:line="300" w:lineRule="auto"/>
        <w:rPr>
          <w:rFonts w:hint="eastAsia" w:ascii="宋体" w:hAnsi="宋体" w:eastAsia="宋体" w:cs="宋体"/>
          <w:sz w:val="32"/>
          <w:szCs w:val="32"/>
        </w:rPr>
      </w:pPr>
      <w:r>
        <w:rPr>
          <w:rFonts w:hint="eastAsia" w:ascii="宋体" w:hAnsi="宋体" w:eastAsia="宋体" w:cs="宋体"/>
          <w:sz w:val="30"/>
        </w:rPr>
        <w:t xml:space="preserve">采购代理机构：</w:t>
      </w:r>
      <w:r>
        <w:rPr>
          <w:rFonts w:hint="eastAsia" w:ascii="宋体" w:hAnsi="宋体" w:eastAsia="宋体" w:cs="宋体"/>
          <w:sz w:val="32"/>
          <w:szCs w:val="32"/>
        </w:rPr>
        <w:t xml:space="preserve">江苏伟业房地产土地评估造价咨询有限公司</w:t>
      </w:r>
      <w:r/>
    </w:p>
    <w:p>
      <w:pPr>
        <w:pStyle w:val="672"/>
        <w:jc w:val="center"/>
        <w:spacing w:line="360" w:lineRule="auto"/>
        <w:rPr>
          <w:rFonts w:hint="eastAsia" w:ascii="宋体" w:hAnsi="宋体" w:eastAsia="宋体" w:cs="宋体"/>
          <w:sz w:val="32"/>
          <w:szCs w:val="32"/>
        </w:rPr>
      </w:pPr>
      <w:r>
        <w:rPr>
          <w:rFonts w:hint="eastAsia" w:ascii="宋体" w:hAnsi="宋体" w:eastAsia="宋体" w:cs="宋体"/>
          <w:bCs/>
          <w:sz w:val="30"/>
        </w:rPr>
        <w:t xml:space="preserve">二〇二</w:t>
      </w:r>
      <w:r>
        <w:rPr>
          <w:rFonts w:hint="eastAsia" w:ascii="宋体" w:hAnsi="宋体" w:cs="宋体"/>
          <w:bCs/>
          <w:sz w:val="30"/>
          <w:lang w:val="en-US" w:eastAsia="zh-CN"/>
        </w:rPr>
        <w:t xml:space="preserve">四</w:t>
      </w:r>
      <w:r>
        <w:rPr>
          <w:rFonts w:hint="eastAsia" w:ascii="宋体" w:hAnsi="宋体" w:eastAsia="宋体" w:cs="宋体"/>
          <w:bCs/>
          <w:sz w:val="30"/>
        </w:rPr>
        <w:t xml:space="preserve">年</w:t>
      </w:r>
      <w:r>
        <w:rPr>
          <w:rFonts w:hint="eastAsia" w:ascii="宋体" w:hAnsi="宋体" w:cs="宋体"/>
          <w:bCs/>
          <w:sz w:val="30"/>
          <w:lang w:val="en-US" w:eastAsia="zh-CN"/>
        </w:rPr>
        <w:t xml:space="preserve">七</w:t>
      </w:r>
      <w:r>
        <w:rPr>
          <w:rFonts w:hint="eastAsia" w:ascii="宋体" w:hAnsi="宋体" w:eastAsia="宋体" w:cs="宋体"/>
          <w:bCs/>
          <w:sz w:val="30"/>
        </w:rPr>
        <w:t xml:space="preserve">月</w:t>
      </w:r>
      <w:r/>
    </w:p>
    <w:p>
      <w:pPr>
        <w:jc w:val="center"/>
        <w:spacing w:line="360" w:lineRule="auto"/>
        <w:rPr>
          <w:rFonts w:ascii="宋体" w:hAnsi="宋体" w:cs="宋体"/>
          <w:b/>
          <w:bCs/>
          <w:sz w:val="52"/>
          <w:szCs w:val="52"/>
        </w:rPr>
      </w:pPr>
      <w:r>
        <w:rPr>
          <w:rFonts w:hint="eastAsia" w:ascii="宋体" w:hAnsi="宋体" w:cs="宋体"/>
          <w:b/>
          <w:bCs/>
          <w:sz w:val="52"/>
          <w:szCs w:val="52"/>
        </w:rPr>
        <w:t xml:space="preserve"> </w:t>
      </w:r>
      <w:r/>
    </w:p>
    <w:p>
      <w:pPr>
        <w:jc w:val="center"/>
        <w:spacing w:line="360" w:lineRule="auto"/>
        <w:rPr>
          <w:rFonts w:ascii="宋体" w:hAnsi="宋体"/>
          <w:b/>
          <w:bCs/>
          <w:sz w:val="32"/>
          <w:szCs w:val="32"/>
        </w:rPr>
      </w:pPr>
      <w:r>
        <w:rPr>
          <w:rFonts w:ascii="宋体" w:hAnsi="宋体"/>
          <w:b/>
          <w:bCs/>
          <w:sz w:val="32"/>
          <w:szCs w:val="32"/>
        </w:rPr>
        <w:t xml:space="preserve">目</w:t>
      </w:r>
      <w:r>
        <w:rPr>
          <w:rFonts w:hint="eastAsia" w:ascii="宋体" w:hAnsi="宋体"/>
          <w:b/>
          <w:bCs/>
          <w:sz w:val="32"/>
          <w:szCs w:val="32"/>
        </w:rPr>
        <w:t xml:space="preserve"> </w:t>
      </w:r>
      <w:r>
        <w:rPr>
          <w:rFonts w:ascii="宋体" w:hAnsi="宋体"/>
          <w:b/>
          <w:bCs/>
          <w:sz w:val="32"/>
          <w:szCs w:val="32"/>
        </w:rPr>
        <w:t xml:space="preserve">录</w:t>
      </w:r>
      <w:r/>
    </w:p>
    <w:p>
      <w:pPr>
        <w:pStyle w:val="632"/>
      </w:pPr>
      <w:r/>
      <w:r/>
    </w:p>
    <w:p>
      <w:r/>
      <w:r/>
    </w:p>
    <w:p>
      <w:pPr>
        <w:pStyle w:val="652"/>
        <w:spacing w:line="360" w:lineRule="auto"/>
        <w:tabs>
          <w:tab w:val="right" w:pos="8306" w:leader="dot"/>
        </w:tabs>
        <w:rPr>
          <w:rFonts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TOC \o "1-1" \h \u </w:instrText>
      </w:r>
      <w:r>
        <w:rPr>
          <w:rFonts w:hint="eastAsia" w:asciiTheme="minorEastAsia" w:hAnsiTheme="minorEastAsia" w:eastAsiaTheme="minorEastAsia" w:cstheme="minorEastAsia"/>
          <w:sz w:val="30"/>
          <w:szCs w:val="30"/>
        </w:rPr>
        <w:fldChar w:fldCharType="separate"/>
      </w:r>
      <w:r>
        <w:fldChar w:fldCharType="begin"/>
      </w:r>
      <w:r>
        <w:instrText xml:space="preserve"> HYPERLINK \l "_Toc29331" </w:instrText>
      </w:r>
      <w:r>
        <w:fldChar w:fldCharType="separate"/>
      </w:r>
      <w:r>
        <w:rPr>
          <w:rFonts w:hint="eastAsia" w:asciiTheme="minorEastAsia" w:hAnsiTheme="minorEastAsia" w:eastAsiaTheme="minorEastAsia" w:cstheme="minorEastAsia"/>
          <w:sz w:val="30"/>
          <w:szCs w:val="30"/>
        </w:rPr>
        <w:t xml:space="preserve">第一章  投标邀请</w:t>
      </w:r>
      <w:r>
        <w:rPr>
          <w:rFonts w:hint="eastAsia" w:asciiTheme="minorEastAsia" w:hAnsiTheme="minorEastAsia" w:eastAsiaTheme="minorEastAsia" w:cstheme="minorEastAsia"/>
          <w:sz w:val="30"/>
          <w:szCs w:val="30"/>
        </w:rPr>
        <w:fldChar w:fldCharType="end"/>
      </w:r>
      <w:r/>
    </w:p>
    <w:p>
      <w:pPr>
        <w:pStyle w:val="652"/>
        <w:spacing w:line="360" w:lineRule="auto"/>
        <w:tabs>
          <w:tab w:val="right" w:pos="8306" w:leader="dot"/>
        </w:tabs>
        <w:rPr>
          <w:rFonts w:asciiTheme="minorEastAsia" w:hAnsiTheme="minorEastAsia" w:eastAsiaTheme="minorEastAsia" w:cstheme="minorEastAsia"/>
          <w:sz w:val="30"/>
          <w:szCs w:val="30"/>
        </w:rPr>
      </w:pPr>
      <w:r>
        <w:fldChar w:fldCharType="begin"/>
      </w:r>
      <w:r>
        <w:instrText xml:space="preserve"> HYPERLINK \l "_Toc4738" </w:instrText>
      </w:r>
      <w:r>
        <w:fldChar w:fldCharType="separate"/>
      </w:r>
      <w:r>
        <w:rPr>
          <w:rFonts w:hint="eastAsia" w:asciiTheme="minorEastAsia" w:hAnsiTheme="minorEastAsia" w:eastAsiaTheme="minorEastAsia" w:cstheme="minorEastAsia"/>
          <w:sz w:val="30"/>
          <w:szCs w:val="30"/>
        </w:rPr>
        <w:t xml:space="preserve">第二章  供应商须知</w:t>
      </w:r>
      <w:r>
        <w:rPr>
          <w:rFonts w:hint="eastAsia" w:asciiTheme="minorEastAsia" w:hAnsiTheme="minorEastAsia" w:eastAsiaTheme="minorEastAsia" w:cstheme="minorEastAsia"/>
          <w:sz w:val="30"/>
          <w:szCs w:val="30"/>
        </w:rPr>
        <w:fldChar w:fldCharType="end"/>
      </w:r>
      <w:r/>
    </w:p>
    <w:p>
      <w:pPr>
        <w:pStyle w:val="652"/>
        <w:spacing w:line="360" w:lineRule="auto"/>
        <w:tabs>
          <w:tab w:val="right" w:pos="8306" w:leader="dot"/>
        </w:tabs>
        <w:rPr>
          <w:rFonts w:asciiTheme="minorEastAsia" w:hAnsiTheme="minorEastAsia" w:eastAsiaTheme="minorEastAsia" w:cstheme="minorEastAsia"/>
          <w:sz w:val="30"/>
          <w:szCs w:val="30"/>
        </w:rPr>
      </w:pPr>
      <w:r>
        <w:fldChar w:fldCharType="begin"/>
      </w:r>
      <w:r>
        <w:instrText xml:space="preserve"> HYPERLINK \l "_Toc25619" </w:instrText>
      </w:r>
      <w:r>
        <w:fldChar w:fldCharType="separate"/>
      </w:r>
      <w:r>
        <w:rPr>
          <w:rFonts w:hint="eastAsia" w:asciiTheme="minorEastAsia" w:hAnsiTheme="minorEastAsia" w:eastAsiaTheme="minorEastAsia" w:cstheme="minorEastAsia"/>
          <w:sz w:val="30"/>
          <w:szCs w:val="30"/>
        </w:rPr>
        <w:t xml:space="preserve">第三章  响应文件格式</w:t>
      </w:r>
      <w:r>
        <w:rPr>
          <w:rFonts w:hint="eastAsia" w:asciiTheme="minorEastAsia" w:hAnsiTheme="minorEastAsia" w:eastAsiaTheme="minorEastAsia" w:cstheme="minorEastAsia"/>
          <w:sz w:val="30"/>
          <w:szCs w:val="30"/>
        </w:rPr>
        <w:fldChar w:fldCharType="end"/>
      </w:r>
      <w:r/>
    </w:p>
    <w:p>
      <w:pPr>
        <w:pStyle w:val="652"/>
        <w:spacing w:line="360" w:lineRule="auto"/>
        <w:tabs>
          <w:tab w:val="right" w:pos="8306" w:leader="dot"/>
        </w:tabs>
        <w:rPr>
          <w:rFonts w:hint="eastAsia" w:asciiTheme="minorEastAsia" w:hAnsiTheme="minorEastAsia" w:eastAsiaTheme="minorEastAsia" w:cstheme="minorEastAsia"/>
          <w:sz w:val="30"/>
          <w:szCs w:val="30"/>
          <w:lang w:eastAsia="zh-CN"/>
        </w:rPr>
      </w:pPr>
      <w:r>
        <w:fldChar w:fldCharType="begin"/>
      </w:r>
      <w:r>
        <w:instrText xml:space="preserve"> HYPERLINK \l "_Toc2166" </w:instrText>
      </w:r>
      <w:r>
        <w:fldChar w:fldCharType="separate"/>
      </w:r>
      <w:r>
        <w:rPr>
          <w:rFonts w:hint="eastAsia" w:asciiTheme="minorEastAsia" w:hAnsiTheme="minorEastAsia" w:eastAsiaTheme="minorEastAsia" w:cstheme="minorEastAsia"/>
          <w:sz w:val="30"/>
          <w:szCs w:val="30"/>
        </w:rPr>
        <w:t xml:space="preserve">第四章  </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t xml:space="preserve">评标</w:t>
      </w:r>
      <w:r>
        <w:rPr>
          <w:rFonts w:hint="eastAsia" w:asciiTheme="minorEastAsia" w:hAnsiTheme="minorEastAsia" w:eastAsiaTheme="minorEastAsia" w:cstheme="minorEastAsia"/>
          <w:sz w:val="30"/>
          <w:szCs w:val="30"/>
          <w:lang w:val="en-US" w:eastAsia="zh-CN"/>
        </w:rPr>
        <w:t xml:space="preserve">标准</w:t>
      </w:r>
      <w:r/>
    </w:p>
    <w:p>
      <w:pPr>
        <w:pStyle w:val="652"/>
        <w:spacing w:line="360" w:lineRule="auto"/>
        <w:tabs>
          <w:tab w:val="right" w:pos="8306" w:leader="dot"/>
        </w:tabs>
        <w:rPr>
          <w:rFonts w:asciiTheme="minorEastAsia" w:hAnsiTheme="minorEastAsia" w:eastAsiaTheme="minorEastAsia" w:cstheme="minorEastAsia"/>
          <w:sz w:val="30"/>
          <w:szCs w:val="30"/>
        </w:rPr>
      </w:pPr>
      <w:r>
        <w:fldChar w:fldCharType="begin"/>
      </w:r>
      <w:r>
        <w:instrText xml:space="preserve"> HYPERLINK \l "_Toc14250" </w:instrText>
      </w:r>
      <w:r>
        <w:fldChar w:fldCharType="separate"/>
      </w:r>
      <w:r>
        <w:rPr>
          <w:rFonts w:hint="eastAsia" w:asciiTheme="minorEastAsia" w:hAnsiTheme="minorEastAsia" w:eastAsiaTheme="minorEastAsia" w:cstheme="minorEastAsia"/>
          <w:sz w:val="30"/>
          <w:szCs w:val="30"/>
        </w:rPr>
        <w:t xml:space="preserve">第五章  </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t xml:space="preserve">拟签订的合同文本</w:t>
      </w:r>
      <w:r/>
    </w:p>
    <w:p>
      <w:pPr>
        <w:pStyle w:val="652"/>
        <w:spacing w:line="360" w:lineRule="auto"/>
        <w:tabs>
          <w:tab w:val="right" w:pos="8306" w:leader="dot"/>
        </w:tabs>
        <w:rPr>
          <w:rFonts w:asciiTheme="minorEastAsia" w:hAnsiTheme="minorEastAsia" w:eastAsiaTheme="minorEastAsia" w:cstheme="minorEastAsia"/>
          <w:sz w:val="30"/>
          <w:szCs w:val="30"/>
        </w:rPr>
      </w:pPr>
      <w:r>
        <w:fldChar w:fldCharType="begin"/>
      </w:r>
      <w:r>
        <w:instrText xml:space="preserve"> HYPERLINK \l "_Toc30822" </w:instrText>
      </w:r>
      <w:r>
        <w:fldChar w:fldCharType="separate"/>
      </w:r>
      <w:r>
        <w:rPr>
          <w:rFonts w:hint="eastAsia" w:asciiTheme="minorEastAsia" w:hAnsiTheme="minorEastAsia" w:eastAsiaTheme="minorEastAsia" w:cstheme="minorEastAsia"/>
          <w:sz w:val="30"/>
          <w:szCs w:val="30"/>
        </w:rPr>
        <w:t xml:space="preserve">第六章  招标项目采购需求</w:t>
      </w:r>
      <w:r>
        <w:rPr>
          <w:rFonts w:hint="eastAsia" w:asciiTheme="minorEastAsia" w:hAnsiTheme="minorEastAsia" w:eastAsiaTheme="minorEastAsia" w:cstheme="minorEastAsia"/>
          <w:sz w:val="30"/>
          <w:szCs w:val="30"/>
        </w:rPr>
        <w:fldChar w:fldCharType="end"/>
      </w:r>
      <w:r/>
    </w:p>
    <w:p>
      <w:pPr>
        <w:spacing w:line="360" w:lineRule="auto"/>
      </w:pPr>
      <w:r>
        <w:rPr>
          <w:rFonts w:hint="eastAsia" w:asciiTheme="minorEastAsia" w:hAnsiTheme="minorEastAsia" w:eastAsiaTheme="minorEastAsia" w:cstheme="minorEastAsia"/>
          <w:sz w:val="30"/>
          <w:szCs w:val="30"/>
        </w:rPr>
        <w:fldChar w:fldCharType="end"/>
      </w:r>
      <w:r/>
    </w:p>
    <w:p>
      <w:pPr>
        <w:pStyle w:val="622"/>
        <w:jc w:val="center"/>
        <w:spacing w:line="360" w:lineRule="exact"/>
        <w:rPr>
          <w:rFonts w:ascii="宋体" w:hAnsi="宋体" w:eastAsia="宋体" w:cs="宋体"/>
          <w:b w:val="0"/>
          <w:bCs w:val="0"/>
          <w:sz w:val="36"/>
          <w:szCs w:val="36"/>
        </w:rPr>
      </w:pPr>
      <w:r>
        <w:rPr>
          <w:rFonts w:hint="eastAsia" w:ascii="宋体" w:hAnsi="宋体" w:eastAsia="宋体" w:cs="宋体"/>
          <w:b w:val="0"/>
          <w:bCs w:val="0"/>
          <w:sz w:val="36"/>
          <w:szCs w:val="36"/>
        </w:rPr>
        <w:t xml:space="preserve"> </w:t>
      </w:r>
      <w:r/>
    </w:p>
    <w:p>
      <w:pPr>
        <w:pStyle w:val="621"/>
        <w:jc w:val="center"/>
        <w:spacing w:before="0" w:after="156" w:line="360" w:lineRule="auto"/>
      </w:pPr>
      <w:r>
        <w:rPr>
          <w:rFonts w:hint="eastAsia"/>
        </w:rPr>
        <w:br w:type="page" w:clear="all"/>
      </w:r>
      <w:bookmarkStart w:id="0" w:name="_Toc29331"/>
      <w:r>
        <w:rPr>
          <w:rFonts w:hint="eastAsia" w:ascii="宋体" w:hAnsi="宋体"/>
          <w:sz w:val="36"/>
          <w:szCs w:val="36"/>
        </w:rPr>
        <w:t xml:space="preserve">第一章  投标邀请</w:t>
      </w:r>
      <w:bookmarkEnd w:id="0"/>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val="en-US" w:eastAsia="zh-CN"/>
        </w:rPr>
        <w:t xml:space="preserve">江苏伟业房地产土地评估造价咨询有限公司</w:t>
      </w:r>
      <w:r>
        <w:rPr>
          <w:rFonts w:hint="eastAsia" w:ascii="宋体" w:hAnsi="宋体" w:cs="宋体"/>
          <w:sz w:val="24"/>
          <w:szCs w:val="24"/>
          <w:u w:val="none"/>
          <w:lang w:eastAsia="zh-CN"/>
        </w:rPr>
        <w:t xml:space="preserve">对睢宁县2022年、2024-2025年度宜居宜业和美乡村村庄规划编制项目进行公开招标采购，现欢迎符合相关条件的供应商投标。</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一、项目名称和项目编号</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项目名称：睢宁县2022年、2024-2025年度宜居宜业和美乡村村庄规划编制项目</w:t>
      </w:r>
      <w:r/>
    </w:p>
    <w:p>
      <w:pPr>
        <w:ind w:firstLine="480"/>
        <w:spacing w:line="360" w:lineRule="auto"/>
        <w:rPr>
          <w:rFonts w:hint="eastAsia" w:ascii="宋体" w:hAnsi="宋体" w:cs="宋体"/>
          <w:color w:val="auto"/>
          <w:sz w:val="24"/>
          <w:szCs w:val="24"/>
          <w:u w:val="none"/>
          <w:lang w:eastAsia="zh-CN"/>
        </w:rPr>
      </w:pPr>
      <w:r>
        <w:rPr>
          <w:rFonts w:hint="eastAsia" w:ascii="宋体" w:hAnsi="宋体" w:cs="宋体"/>
          <w:color w:val="auto"/>
          <w:sz w:val="24"/>
          <w:szCs w:val="24"/>
          <w:u w:val="none"/>
          <w:lang w:eastAsia="zh-CN"/>
        </w:rPr>
        <w:t xml:space="preserve">项目编号：JSZC-320324-WYZJ-G2024-0018</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二、投标人的资格要求：</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见本项目公开招标公告。</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三、获取招标文件的时间期限、地点、方式及招标文件售价</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1．时间（时间期限）、地点、方式：</w:t>
      </w:r>
      <w:r/>
    </w:p>
    <w:p>
      <w:pPr>
        <w:ind w:firstLine="480"/>
        <w:spacing w:line="360" w:lineRule="auto"/>
        <w:rPr>
          <w:rFonts w:hint="eastAsia" w:ascii="宋体" w:hAnsi="宋体" w:cs="宋体"/>
          <w:color w:val="auto"/>
          <w:sz w:val="24"/>
          <w:szCs w:val="24"/>
          <w:lang w:val="en-US" w:eastAsia="zh-CN" w:bidi="ar"/>
        </w:rPr>
      </w:pPr>
      <w:r>
        <w:rPr>
          <w:rFonts w:hint="eastAsia" w:ascii="宋体" w:hAnsi="宋体" w:cs="宋体"/>
          <w:sz w:val="24"/>
          <w:szCs w:val="24"/>
          <w:u w:val="none"/>
          <w:lang w:eastAsia="zh-CN"/>
        </w:rPr>
        <w:t xml:space="preserve">招标文件提供期限：</w:t>
      </w:r>
      <w:r>
        <w:rPr>
          <w:rFonts w:hint="eastAsia" w:ascii="宋体" w:hAnsi="宋体" w:eastAsia="宋体" w:cs="宋体"/>
          <w:color w:val="auto"/>
          <w:sz w:val="24"/>
          <w:szCs w:val="24"/>
          <w:lang w:val="en-US" w:eastAsia="zh-CN" w:bidi="ar-SA"/>
        </w:rPr>
        <w:t xml:space="preserve">202</w:t>
      </w:r>
      <w:r>
        <w:rPr>
          <w:rFonts w:hint="eastAsia" w:ascii="宋体" w:hAnsi="宋体" w:cs="宋体"/>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年</w:t>
      </w:r>
      <w:r>
        <w:rPr>
          <w:rFonts w:hint="eastAsia" w:ascii="宋体" w:hAnsi="宋体" w:cs="宋体"/>
          <w:color w:val="auto"/>
          <w:sz w:val="24"/>
          <w:szCs w:val="24"/>
          <w:u w:val="single"/>
          <w:lang w:val="en-US" w:eastAsia="zh-CN" w:bidi="ar-SA"/>
        </w:rPr>
        <w:t xml:space="preserve">7</w:t>
      </w:r>
      <w:r>
        <w:rPr>
          <w:rFonts w:hint="eastAsia" w:ascii="宋体" w:hAnsi="宋体" w:eastAsia="宋体" w:cs="宋体"/>
          <w:color w:val="auto"/>
          <w:sz w:val="24"/>
          <w:szCs w:val="24"/>
          <w:lang w:val="en-US" w:eastAsia="zh-CN" w:bidi="ar-SA"/>
        </w:rPr>
        <w:t xml:space="preserve">月</w:t>
      </w:r>
      <w:r>
        <w:rPr>
          <w:rFonts w:hint="eastAsia" w:ascii="宋体" w:hAnsi="宋体" w:cs="宋体"/>
          <w:color w:val="auto"/>
          <w:sz w:val="24"/>
          <w:szCs w:val="24"/>
          <w:u w:val="single"/>
          <w:lang w:val="en-US" w:eastAsia="zh-CN" w:bidi="ar-SA"/>
        </w:rPr>
        <w:t xml:space="preserve">24</w:t>
      </w:r>
      <w:r>
        <w:rPr>
          <w:rFonts w:hint="eastAsia" w:ascii="宋体" w:hAnsi="宋体" w:eastAsia="宋体" w:cs="宋体"/>
          <w:color w:val="auto"/>
          <w:sz w:val="24"/>
          <w:szCs w:val="24"/>
          <w:lang w:val="en-US" w:eastAsia="zh-CN" w:bidi="ar-SA"/>
        </w:rPr>
        <w:t xml:space="preserve">日0:00至202</w:t>
      </w:r>
      <w:r>
        <w:rPr>
          <w:rFonts w:hint="eastAsia" w:ascii="宋体" w:hAnsi="宋体" w:cs="宋体"/>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年</w:t>
      </w:r>
      <w:r>
        <w:rPr>
          <w:rFonts w:hint="eastAsia" w:ascii="宋体" w:hAnsi="宋体" w:cs="宋体"/>
          <w:color w:val="auto"/>
          <w:sz w:val="24"/>
          <w:szCs w:val="24"/>
          <w:u w:val="single"/>
          <w:lang w:val="en-US" w:eastAsia="zh-CN" w:bidi="ar-SA"/>
        </w:rPr>
        <w:t xml:space="preserve">7</w:t>
      </w:r>
      <w:r>
        <w:rPr>
          <w:rFonts w:hint="eastAsia" w:ascii="宋体" w:hAnsi="宋体" w:eastAsia="宋体" w:cs="宋体"/>
          <w:color w:val="auto"/>
          <w:sz w:val="24"/>
          <w:szCs w:val="24"/>
          <w:lang w:val="en-US" w:eastAsia="zh-CN" w:bidi="ar-SA"/>
        </w:rPr>
        <w:t xml:space="preserve">月</w:t>
      </w:r>
      <w:r>
        <w:rPr>
          <w:rFonts w:hint="eastAsia" w:ascii="宋体" w:hAnsi="宋体" w:cs="宋体"/>
          <w:color w:val="auto"/>
          <w:sz w:val="24"/>
          <w:szCs w:val="24"/>
          <w:u w:val="single"/>
          <w:lang w:val="en-US" w:eastAsia="zh-CN" w:bidi="ar-SA"/>
        </w:rPr>
        <w:t xml:space="preserve">31</w:t>
      </w:r>
      <w:r>
        <w:rPr>
          <w:rFonts w:hint="eastAsia" w:ascii="宋体" w:hAnsi="宋体" w:eastAsia="宋体" w:cs="宋体"/>
          <w:color w:val="auto"/>
          <w:sz w:val="24"/>
          <w:szCs w:val="24"/>
          <w:lang w:val="en-US" w:eastAsia="zh-CN" w:bidi="ar-SA"/>
        </w:rPr>
        <w:t xml:space="preserve">日23:</w:t>
      </w:r>
      <w:r>
        <w:rPr>
          <w:rFonts w:hint="eastAsia" w:ascii="宋体" w:hAnsi="宋体" w:cs="宋体"/>
          <w:color w:val="auto"/>
          <w:sz w:val="24"/>
          <w:szCs w:val="24"/>
          <w:lang w:val="en-US" w:eastAsia="zh-CN" w:bidi="ar-SA"/>
        </w:rPr>
        <w:t xml:space="preserve">59</w:t>
      </w:r>
      <w:r>
        <w:rPr>
          <w:rFonts w:hint="eastAsia" w:ascii="宋体" w:hAnsi="宋体" w:eastAsia="宋体" w:cs="宋体"/>
          <w:color w:val="auto"/>
          <w:sz w:val="24"/>
          <w:szCs w:val="24"/>
          <w:lang w:val="en-US" w:eastAsia="zh-CN" w:bidi="ar-SA"/>
        </w:rPr>
        <w:t xml:space="preserve">（北京时间，法定节假日除外）</w:t>
      </w:r>
      <w:r>
        <w:rPr>
          <w:rFonts w:hint="eastAsia" w:ascii="宋体" w:hAnsi="宋体" w:cs="宋体"/>
          <w:color w:val="auto"/>
          <w:sz w:val="24"/>
          <w:szCs w:val="24"/>
          <w:lang w:val="en-US" w:eastAsia="zh-CN" w:bidi="ar"/>
        </w:rPr>
        <w:t xml:space="preserve">。</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在“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特别说明：“招标文件提供期限”后仍可以下载招标文件，“招标文件提供期限”后下载的招标文件，视为非有效方式且不做为供应商权益受到损害的证明材料和依据。</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2．招标文件售价：免费</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四、投标有关信息</w:t>
      </w:r>
      <w:r/>
    </w:p>
    <w:p>
      <w:pPr>
        <w:ind w:firstLine="480"/>
        <w:spacing w:line="360" w:lineRule="auto"/>
        <w:rPr>
          <w:rFonts w:hint="eastAsia" w:ascii="宋体" w:hAnsi="宋体" w:cs="宋体"/>
          <w:color w:val="auto"/>
          <w:sz w:val="24"/>
          <w:szCs w:val="24"/>
          <w:u w:val="none"/>
          <w:lang w:eastAsia="zh-CN"/>
        </w:rPr>
      </w:pPr>
      <w:r>
        <w:rPr>
          <w:rFonts w:hint="eastAsia" w:ascii="宋体" w:hAnsi="宋体" w:cs="宋体"/>
          <w:sz w:val="24"/>
          <w:szCs w:val="24"/>
          <w:u w:val="none"/>
          <w:lang w:eastAsia="zh-CN"/>
        </w:rPr>
        <w:t xml:space="preserve">1.投标截止时间</w:t>
      </w:r>
      <w:r>
        <w:rPr>
          <w:rFonts w:hint="eastAsia" w:ascii="宋体" w:hAnsi="宋体" w:cs="宋体"/>
          <w:color w:val="auto"/>
          <w:sz w:val="24"/>
          <w:szCs w:val="24"/>
          <w:u w:val="none"/>
          <w:lang w:eastAsia="zh-CN"/>
        </w:rPr>
        <w:t xml:space="preserve">：2024年</w:t>
      </w:r>
      <w:r>
        <w:rPr>
          <w:rFonts w:hint="eastAsia" w:ascii="宋体" w:hAnsi="宋体" w:cs="宋体"/>
          <w:color w:val="auto"/>
          <w:sz w:val="24"/>
          <w:szCs w:val="24"/>
          <w:u w:val="none"/>
          <w:lang w:val="en-US" w:eastAsia="zh-CN"/>
        </w:rPr>
        <w:t xml:space="preserve">8</w:t>
      </w:r>
      <w:r>
        <w:rPr>
          <w:rFonts w:hint="eastAsia" w:ascii="宋体" w:hAnsi="宋体" w:cs="宋体"/>
          <w:color w:val="auto"/>
          <w:sz w:val="24"/>
          <w:szCs w:val="24"/>
          <w:u w:val="none"/>
          <w:lang w:eastAsia="zh-CN"/>
        </w:rPr>
        <w:t xml:space="preserve">月</w:t>
      </w:r>
      <w:r>
        <w:rPr>
          <w:rFonts w:hint="eastAsia" w:ascii="宋体" w:hAnsi="宋体" w:cs="宋体"/>
          <w:color w:val="auto"/>
          <w:sz w:val="24"/>
          <w:szCs w:val="24"/>
          <w:u w:val="none"/>
          <w:lang w:val="en-US" w:eastAsia="zh-CN"/>
        </w:rPr>
        <w:t xml:space="preserve">13</w:t>
      </w:r>
      <w:r>
        <w:rPr>
          <w:rFonts w:hint="eastAsia" w:ascii="宋体" w:hAnsi="宋体" w:cs="宋体"/>
          <w:color w:val="auto"/>
          <w:sz w:val="24"/>
          <w:szCs w:val="24"/>
          <w:u w:val="none"/>
          <w:lang w:eastAsia="zh-CN"/>
        </w:rPr>
        <w:t xml:space="preserve">日09：</w:t>
      </w:r>
      <w:r>
        <w:rPr>
          <w:rFonts w:hint="eastAsia" w:ascii="宋体" w:hAnsi="宋体" w:cs="宋体"/>
          <w:color w:val="auto"/>
          <w:sz w:val="24"/>
          <w:szCs w:val="24"/>
          <w:u w:val="none"/>
          <w:lang w:val="en-US" w:eastAsia="zh-CN"/>
        </w:rPr>
        <w:t xml:space="preserve">0</w:t>
      </w:r>
      <w:r>
        <w:rPr>
          <w:rFonts w:hint="eastAsia" w:ascii="宋体" w:hAnsi="宋体" w:cs="宋体"/>
          <w:color w:val="auto"/>
          <w:sz w:val="24"/>
          <w:szCs w:val="24"/>
          <w:u w:val="none"/>
          <w:lang w:eastAsia="zh-CN"/>
        </w:rPr>
        <w:t xml:space="preserve">0（电子招标投标交易平台（即“苏采云”系统）的国家授时中心标准时间，下同）</w:t>
      </w:r>
      <w:r/>
    </w:p>
    <w:p>
      <w:pPr>
        <w:ind w:firstLine="480"/>
        <w:spacing w:line="360" w:lineRule="auto"/>
        <w:rPr>
          <w:rFonts w:hint="eastAsia" w:ascii="宋体" w:hAnsi="宋体" w:cs="宋体"/>
          <w:color w:val="auto"/>
          <w:sz w:val="24"/>
          <w:szCs w:val="24"/>
          <w:u w:val="none"/>
          <w:lang w:eastAsia="zh-CN"/>
        </w:rPr>
      </w:pPr>
      <w:r>
        <w:rPr>
          <w:rFonts w:hint="eastAsia" w:ascii="宋体" w:hAnsi="宋体" w:cs="宋体"/>
          <w:color w:val="auto"/>
          <w:sz w:val="24"/>
          <w:szCs w:val="24"/>
          <w:u w:val="none"/>
          <w:lang w:eastAsia="zh-CN"/>
        </w:rPr>
        <w:t xml:space="preserve">2.开标时间：2024年</w:t>
      </w:r>
      <w:r>
        <w:rPr>
          <w:rFonts w:hint="eastAsia" w:ascii="宋体" w:hAnsi="宋体" w:cs="宋体"/>
          <w:color w:val="auto"/>
          <w:sz w:val="24"/>
          <w:szCs w:val="24"/>
          <w:u w:val="none"/>
          <w:lang w:val="en-US" w:eastAsia="zh-CN"/>
        </w:rPr>
        <w:t xml:space="preserve">8</w:t>
      </w:r>
      <w:r>
        <w:rPr>
          <w:rFonts w:hint="eastAsia" w:ascii="宋体" w:hAnsi="宋体" w:cs="宋体"/>
          <w:color w:val="auto"/>
          <w:sz w:val="24"/>
          <w:szCs w:val="24"/>
          <w:u w:val="none"/>
          <w:lang w:eastAsia="zh-CN"/>
        </w:rPr>
        <w:t xml:space="preserve">月</w:t>
      </w:r>
      <w:r>
        <w:rPr>
          <w:rFonts w:hint="eastAsia" w:ascii="宋体" w:hAnsi="宋体" w:cs="宋体"/>
          <w:color w:val="auto"/>
          <w:sz w:val="24"/>
          <w:szCs w:val="24"/>
          <w:u w:val="none"/>
          <w:lang w:val="en-US" w:eastAsia="zh-CN"/>
        </w:rPr>
        <w:t xml:space="preserve">13</w:t>
      </w:r>
      <w:r>
        <w:rPr>
          <w:rFonts w:hint="eastAsia" w:ascii="宋体" w:hAnsi="宋体" w:cs="宋体"/>
          <w:color w:val="auto"/>
          <w:sz w:val="24"/>
          <w:szCs w:val="24"/>
          <w:u w:val="none"/>
          <w:lang w:eastAsia="zh-CN"/>
        </w:rPr>
        <w:t xml:space="preserve">日09：</w:t>
      </w:r>
      <w:r>
        <w:rPr>
          <w:rFonts w:hint="eastAsia" w:ascii="宋体" w:hAnsi="宋体" w:cs="宋体"/>
          <w:color w:val="auto"/>
          <w:sz w:val="24"/>
          <w:szCs w:val="24"/>
          <w:u w:val="none"/>
          <w:lang w:val="en-US" w:eastAsia="zh-CN"/>
        </w:rPr>
        <w:t xml:space="preserve">0</w:t>
      </w:r>
      <w:r>
        <w:rPr>
          <w:rFonts w:hint="eastAsia" w:ascii="宋体" w:hAnsi="宋体" w:cs="宋体"/>
          <w:color w:val="auto"/>
          <w:sz w:val="24"/>
          <w:szCs w:val="24"/>
          <w:u w:val="none"/>
          <w:lang w:eastAsia="zh-CN"/>
        </w:rPr>
        <w:t xml:space="preserve">0</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3.开标地点：“苏采云”系统（网址：http://jszfcg.jsczt.cn/）“开标大厅”或进入徐州政府采购网（网址：http://czj.xz.gov.cn/Home/HomeIndex）--业务工作--用户登录，点击“苏采云”进入系统“开标大厅”。</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五、采购人</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1.名 称：</w:t>
      </w:r>
      <w:r>
        <w:rPr>
          <w:rFonts w:hint="eastAsia" w:ascii="宋体" w:hAnsi="宋体" w:cs="宋体"/>
          <w:sz w:val="24"/>
          <w:szCs w:val="24"/>
          <w:lang w:eastAsia="zh-CN"/>
        </w:rPr>
        <w:t xml:space="preserve">睢宁县自然资源和规划局</w:t>
      </w:r>
      <w:r/>
    </w:p>
    <w:p>
      <w:pPr>
        <w:ind w:firstLine="480"/>
        <w:spacing w:line="360" w:lineRule="auto"/>
        <w:rPr>
          <w:rFonts w:hint="eastAsia" w:ascii="宋体" w:hAnsi="宋体" w:eastAsia="宋体" w:cs="宋体"/>
          <w:color w:val="auto"/>
          <w:sz w:val="24"/>
          <w:szCs w:val="22"/>
          <w:lang w:eastAsia="zh-CN"/>
        </w:rPr>
      </w:pPr>
      <w:r>
        <w:rPr>
          <w:rFonts w:hint="eastAsia" w:ascii="宋体" w:hAnsi="宋体" w:cs="宋体"/>
          <w:sz w:val="24"/>
          <w:szCs w:val="24"/>
          <w:u w:val="none"/>
          <w:lang w:eastAsia="zh-CN"/>
        </w:rPr>
        <w:t xml:space="preserve">2.地址：</w:t>
      </w:r>
      <w:r>
        <w:rPr>
          <w:rFonts w:hint="eastAsia" w:ascii="宋体" w:hAnsi="宋体" w:eastAsia="宋体" w:cs="宋体"/>
          <w:color w:val="auto"/>
          <w:sz w:val="24"/>
          <w:szCs w:val="22"/>
        </w:rPr>
        <w:t xml:space="preserve">睢宁县商务中心五楼</w:t>
      </w:r>
      <w:r/>
    </w:p>
    <w:p>
      <w:pPr>
        <w:ind w:firstLine="480"/>
        <w:spacing w:line="360" w:lineRule="auto"/>
        <w:rPr>
          <w:rFonts w:hint="eastAsia"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3.联系方法：</w:t>
      </w:r>
      <w:r>
        <w:rPr>
          <w:rFonts w:hint="eastAsia" w:ascii="宋体" w:hAnsi="宋体" w:eastAsia="宋体" w:cs="宋体"/>
          <w:color w:val="auto"/>
          <w:sz w:val="24"/>
          <w:szCs w:val="22"/>
        </w:rPr>
        <w:t xml:space="preserve">15252055568</w:t>
      </w:r>
      <w:r/>
    </w:p>
    <w:p>
      <w:pPr>
        <w:ind w:firstLine="480"/>
        <w:spacing w:line="360" w:lineRule="auto"/>
        <w:rPr>
          <w:rFonts w:hint="eastAsia"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4.采购项目联系人：</w:t>
      </w:r>
      <w:r>
        <w:rPr>
          <w:rFonts w:hint="eastAsia" w:ascii="宋体" w:hAnsi="宋体" w:eastAsia="宋体" w:cs="宋体"/>
          <w:color w:val="auto"/>
          <w:sz w:val="24"/>
          <w:szCs w:val="22"/>
          <w:lang w:val="en-US" w:eastAsia="zh-CN"/>
        </w:rPr>
        <w:t xml:space="preserve">张强</w:t>
      </w:r>
      <w:r>
        <w:rPr>
          <w:rFonts w:hint="eastAsia" w:ascii="宋体" w:hAnsi="宋体" w:eastAsia="宋体" w:cs="宋体"/>
          <w:color w:val="auto"/>
          <w:sz w:val="24"/>
          <w:szCs w:val="22"/>
          <w:lang w:eastAsia="zh-CN"/>
        </w:rPr>
        <w:t xml:space="preserve">        电话：</w:t>
      </w:r>
      <w:r>
        <w:rPr>
          <w:rFonts w:hint="eastAsia" w:ascii="宋体" w:hAnsi="宋体" w:eastAsia="宋体" w:cs="宋体"/>
          <w:color w:val="auto"/>
          <w:sz w:val="24"/>
          <w:szCs w:val="22"/>
        </w:rPr>
        <w:t xml:space="preserve">15252055568</w:t>
      </w:r>
      <w:r/>
    </w:p>
    <w:p>
      <w:pPr>
        <w:ind w:firstLine="480"/>
        <w:spacing w:line="360" w:lineRule="auto"/>
        <w:rPr>
          <w:rFonts w:hint="eastAsia" w:ascii="宋体" w:hAnsi="宋体" w:cs="宋体"/>
          <w:color w:val="auto"/>
          <w:sz w:val="24"/>
          <w:szCs w:val="24"/>
          <w:u w:val="none"/>
          <w:lang w:eastAsia="zh-CN"/>
        </w:rPr>
      </w:pPr>
      <w:r>
        <w:rPr>
          <w:rFonts w:hint="eastAsia" w:ascii="宋体" w:hAnsi="宋体" w:cs="宋体"/>
          <w:color w:val="auto"/>
          <w:sz w:val="24"/>
          <w:szCs w:val="24"/>
          <w:u w:val="none"/>
          <w:lang w:eastAsia="zh-CN"/>
        </w:rPr>
        <w:t xml:space="preserve">六、采购代理机构</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1．名称：</w:t>
      </w:r>
      <w:r>
        <w:rPr>
          <w:rFonts w:hint="eastAsia" w:ascii="宋体" w:hAnsi="宋体" w:cs="宋体"/>
          <w:sz w:val="24"/>
          <w:szCs w:val="24"/>
          <w:lang w:eastAsia="zh-CN"/>
        </w:rPr>
        <w:t xml:space="preserve">江苏伟业房地产土地评估造价咨询有限公司</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2．地址：</w:t>
      </w:r>
      <w:r>
        <w:rPr>
          <w:rFonts w:hint="eastAsia" w:ascii="宋体" w:hAnsi="宋体" w:eastAsia="宋体" w:cs="宋体"/>
          <w:sz w:val="24"/>
        </w:rPr>
        <w:t xml:space="preserve">睢宁县文学北路盐业公司三楼</w:t>
      </w:r>
      <w:r>
        <w:rPr>
          <w:rFonts w:hint="eastAsia" w:ascii="宋体" w:hAnsi="宋体" w:cs="宋体"/>
          <w:sz w:val="24"/>
          <w:szCs w:val="24"/>
          <w:u w:val="none"/>
          <w:lang w:eastAsia="zh-CN"/>
        </w:rPr>
        <w:t xml:space="preserve">   </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3．联系方法：</w:t>
      </w:r>
      <w:r>
        <w:rPr>
          <w:rFonts w:hint="eastAsia" w:ascii="宋体" w:hAnsi="宋体" w:cs="宋体"/>
          <w:sz w:val="24"/>
          <w:szCs w:val="24"/>
        </w:rPr>
        <w:t xml:space="preserve">1</w:t>
      </w:r>
      <w:r>
        <w:rPr>
          <w:rFonts w:hint="eastAsia" w:ascii="宋体" w:hAnsi="宋体" w:cs="宋体"/>
          <w:sz w:val="24"/>
          <w:szCs w:val="24"/>
          <w:lang w:val="en-US" w:eastAsia="zh-CN"/>
        </w:rPr>
        <w:t xml:space="preserve">8361700650</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4．采购项目联系人：</w:t>
      </w:r>
      <w:r>
        <w:rPr>
          <w:rFonts w:hint="eastAsia" w:ascii="宋体" w:hAnsi="宋体" w:cs="宋体"/>
          <w:sz w:val="24"/>
          <w:szCs w:val="24"/>
          <w:u w:val="none"/>
          <w:lang w:val="en-US" w:eastAsia="zh-CN"/>
        </w:rPr>
        <w:t xml:space="preserve">邹晨</w:t>
      </w:r>
      <w:r>
        <w:rPr>
          <w:rFonts w:hint="eastAsia" w:ascii="宋体" w:hAnsi="宋体" w:cs="宋体"/>
          <w:sz w:val="24"/>
          <w:szCs w:val="24"/>
          <w:u w:val="none"/>
          <w:lang w:eastAsia="zh-CN"/>
        </w:rPr>
        <w:t xml:space="preserve">        </w:t>
      </w:r>
      <w:r>
        <w:rPr>
          <w:rFonts w:hint="eastAsia" w:ascii="宋体" w:hAnsi="宋体" w:cs="宋体"/>
          <w:sz w:val="24"/>
          <w:szCs w:val="24"/>
          <w:u w:val="none"/>
          <w:lang w:val="en-US" w:eastAsia="zh-CN"/>
        </w:rPr>
        <w:t xml:space="preserve"> </w:t>
      </w:r>
      <w:r>
        <w:rPr>
          <w:rFonts w:hint="eastAsia" w:ascii="宋体" w:hAnsi="宋体" w:cs="宋体"/>
          <w:sz w:val="24"/>
          <w:szCs w:val="24"/>
          <w:u w:val="none"/>
          <w:lang w:eastAsia="zh-CN"/>
        </w:rPr>
        <w:t xml:space="preserve">电话：</w:t>
      </w:r>
      <w:r>
        <w:rPr>
          <w:rFonts w:hint="eastAsia" w:ascii="宋体" w:hAnsi="宋体" w:cs="宋体"/>
          <w:sz w:val="24"/>
          <w:szCs w:val="24"/>
        </w:rPr>
        <w:t xml:space="preserve">1</w:t>
      </w:r>
      <w:r>
        <w:rPr>
          <w:rFonts w:hint="eastAsia" w:ascii="宋体" w:hAnsi="宋体" w:cs="宋体"/>
          <w:sz w:val="24"/>
          <w:szCs w:val="24"/>
          <w:lang w:val="en-US" w:eastAsia="zh-CN"/>
        </w:rPr>
        <w:t xml:space="preserve">8361700650</w:t>
      </w:r>
      <w:r/>
    </w:p>
    <w:p>
      <w:pPr>
        <w:rPr>
          <w:rFonts w:hint="eastAsia" w:ascii="宋体" w:hAnsi="宋体"/>
          <w:sz w:val="36"/>
          <w:szCs w:val="36"/>
        </w:rPr>
      </w:pPr>
      <w:r/>
      <w:bookmarkStart w:id="1" w:name="_Toc4738"/>
      <w:r>
        <w:rPr>
          <w:rFonts w:hint="eastAsia" w:ascii="宋体" w:hAnsi="宋体"/>
          <w:sz w:val="36"/>
          <w:szCs w:val="36"/>
        </w:rPr>
        <w:br w:type="page" w:clear="all"/>
      </w:r>
      <w:r/>
    </w:p>
    <w:p>
      <w:pPr>
        <w:pStyle w:val="621"/>
        <w:jc w:val="center"/>
        <w:spacing w:line="240" w:lineRule="atLeast"/>
        <w:rPr>
          <w:rFonts w:ascii="宋体" w:hAnsi="宋体"/>
          <w:sz w:val="36"/>
          <w:szCs w:val="36"/>
        </w:rPr>
      </w:pPr>
      <w:r>
        <w:rPr>
          <w:rFonts w:hint="eastAsia" w:ascii="宋体" w:hAnsi="宋体"/>
          <w:sz w:val="36"/>
          <w:szCs w:val="36"/>
        </w:rPr>
        <w:t xml:space="preserve">第二章  供应商须知</w:t>
      </w:r>
      <w:bookmarkEnd w:id="1"/>
      <w:r/>
      <w:r/>
    </w:p>
    <w:p>
      <w:pPr>
        <w:pStyle w:val="621"/>
        <w:ind w:left="0" w:right="0" w:firstLine="0"/>
        <w:jc w:val="center"/>
        <w:spacing w:before="0" w:after="0" w:line="5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第二章 投标人须知</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一、总则</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（一）采购人。采购人即指依法进行政府采购的国家机关、事业单位和团体组织。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（二）政府招标采购方式。政府采购货物或服务（以下简称“货物服务”）的招标方式，分为公开招标和邀请招标。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（三）采购人在采购货物服务的招标投标活动中，应当贯彻落实“节约能源、保护环境、扶持不发达地区和少数民族地区和促进中小企业发展”等政府采购政策。</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（五）采购人委托采购代理机构代理招标的，采购代理机构必须在采购人委托的范围内依法开展采购活动。</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（六）投标人的资格条件：</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投标人是指响应招标、参加投标竞争的法人、其他组织或者自然人。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投标人授权代表系指法定代表人或受法人委托的受托人。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（七）投标费用：投标人应承担所有与准备和参加投标有关的费用。无论投标的结果如何，采购代理机构对上述费用不承担任何责任和义务。</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二、招标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（八）招标文件应包括以下内容：</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第一章，投标邀请；</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第二章，投标人须知；</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第三章，投标资料表；</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第四章，评标标准；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第五章，拟签订的合同文本；</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第六章，采购需求；</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第七章，投标文件相关格式。</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（九）招标文件澄清或者修改：</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澄清或者修改的内容可能影响投标文件编制的，采购代理机构应当在投标截止时间至少</w:t>
      </w:r>
      <w:r>
        <w:rPr>
          <w:rFonts w:ascii="Times New Roman" w:hAnsi="Times New Roman" w:eastAsia="Times New Roman" w:cs="Times New Roman"/>
          <w:color w:val="000000"/>
          <w:sz w:val="24"/>
        </w:rPr>
        <w:t xml:space="preserve">15</w:t>
      </w:r>
      <w:r>
        <w:rPr>
          <w:rFonts w:ascii="宋体" w:hAnsi="宋体" w:eastAsia="宋体" w:cs="宋体"/>
          <w:color w:val="000000"/>
          <w:sz w:val="24"/>
        </w:rPr>
        <w:t xml:space="preserve">日前，以书面形式通知所有获取招标文件的潜在投标人；不足</w:t>
      </w:r>
      <w:r>
        <w:rPr>
          <w:rFonts w:ascii="Times New Roman" w:hAnsi="Times New Roman" w:eastAsia="Times New Roman" w:cs="Times New Roman"/>
          <w:color w:val="000000"/>
          <w:sz w:val="24"/>
        </w:rPr>
        <w:t xml:space="preserve">15</w:t>
      </w:r>
      <w:r>
        <w:rPr>
          <w:rFonts w:ascii="宋体" w:hAnsi="宋体" w:eastAsia="宋体" w:cs="宋体"/>
          <w:color w:val="000000"/>
          <w:sz w:val="24"/>
        </w:rPr>
        <w:t xml:space="preserve">日的，采购代理机构应当顺延提交投标文件的截止时间。</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现场考察以本文件第三章《投标资料表》中的要求为准。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开标前答疑会以本文件第三章《投标资料表》中的要求为准。</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三、投标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（十）投标人应当按照招标文件的要求编制投标文件。投标文件应对招标文件提出的要求和条件作出实质性响应。</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（十一）投标文件的语言。投标文件以及投标人与采购代理机构就有关投标的往来函电均应使用本文件第三章《投标资料表》规定的语言书写，否则无效。</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（十二）投标文件的构成：</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投标文件的构成以本文件第三章《投标资料表》中的要求为准。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投标人应当提交的资格、资信证明文件，以本文件第三章《投标资料表》中的所提要求为准。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（十三）投标函和价格表、商务条件、交货和提供服务的时间：</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投标函和价格表的要求见本章（十二）、（十三），格式见本文件第七章《投标文件相关格式》中《投标函》和《开标一览表》。</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商务条件以本文件第三章《投标资料表》中的要求为准。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交货和提供服务的时间，以本文件第三章《投标资料表》中所提要求为准。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（十四）投标报价要求：</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投标人应按照招标文件的要求报出分项价格和总价。</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投标人应按照招标文件的要求进行报价，如投标人作出偏离，应在《偏离表》中列出。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采购人不支付报价以外的任何费用。</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 </w:t>
      </w:r>
      <w:r>
        <w:rPr>
          <w:rFonts w:ascii="宋体" w:hAnsi="宋体" w:eastAsia="宋体" w:cs="宋体"/>
          <w:color w:val="000000"/>
          <w:sz w:val="24"/>
        </w:rPr>
        <w:t xml:space="preserve">投标人所报的价格，在合同执行过程中是固定的，不得以任何理由予以变更。投标人提交滑动价格的投标文件，在资格性、符合性检查时按照无效投标处理。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 </w:t>
      </w:r>
      <w:r>
        <w:rPr>
          <w:rFonts w:ascii="宋体" w:hAnsi="宋体" w:eastAsia="宋体" w:cs="宋体"/>
          <w:color w:val="000000"/>
          <w:sz w:val="24"/>
        </w:rPr>
        <w:t xml:space="preserve">投标人只能提交一个投标价格，投标人提交多个价格的投标文件，在资格性、符合性检查时按照无效投标处理。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（十五）投标货币。以本文件第三章《投标资料表》中所提要求为准。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（十六）投标有效期：</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投标有效期为开标之日后</w:t>
      </w:r>
      <w:r>
        <w:rPr>
          <w:rFonts w:ascii="Times New Roman" w:hAnsi="Times New Roman" w:eastAsia="Times New Roman" w:cs="Times New Roman"/>
          <w:color w:val="000000"/>
          <w:sz w:val="24"/>
        </w:rPr>
        <w:t xml:space="preserve">90</w:t>
      </w:r>
      <w:r>
        <w:rPr>
          <w:rFonts w:ascii="宋体" w:hAnsi="宋体" w:eastAsia="宋体" w:cs="宋体"/>
          <w:color w:val="000000"/>
          <w:sz w:val="24"/>
        </w:rPr>
        <w:t xml:space="preserve">天。采购人可以要求对投标有效期延长一次，但该延长期最长不得超过</w:t>
      </w:r>
      <w:r>
        <w:rPr>
          <w:rFonts w:ascii="Times New Roman" w:hAnsi="Times New Roman" w:eastAsia="Times New Roman" w:cs="Times New Roman"/>
          <w:color w:val="000000"/>
          <w:sz w:val="24"/>
        </w:rPr>
        <w:t xml:space="preserve">30</w:t>
      </w:r>
      <w:r>
        <w:rPr>
          <w:rFonts w:ascii="宋体" w:hAnsi="宋体" w:eastAsia="宋体" w:cs="宋体"/>
          <w:color w:val="000000"/>
          <w:sz w:val="24"/>
        </w:rPr>
        <w:t xml:space="preserve">天。</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采购人要求延长投标有效期的，必须要在距投标有效期满</w:t>
      </w:r>
      <w:r>
        <w:rPr>
          <w:rFonts w:ascii="Times New Roman" w:hAnsi="Times New Roman" w:eastAsia="Times New Roman" w:cs="Times New Roman"/>
          <w:color w:val="000000"/>
          <w:sz w:val="24"/>
        </w:rPr>
        <w:t xml:space="preserve">20</w:t>
      </w:r>
      <w:r>
        <w:rPr>
          <w:rFonts w:ascii="宋体" w:hAnsi="宋体" w:eastAsia="宋体" w:cs="宋体"/>
          <w:color w:val="000000"/>
          <w:sz w:val="24"/>
        </w:rPr>
        <w:t xml:space="preserve">日之前，以书面形式通知投标人，如果有关投标人同意延长投标有效期的要求，其应在原投标有效期期满前以书面形式向采购人确认。</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如果采购人发出要求延长投标有效期的通知，并在投标有效期届满前，没有收到投标人同意的书面通知，则视为该投标人不接受上述延期的要求。</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（十七）投标文件的编制要求和签署要求</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）投标人应由其法定代表人或法定代表人授权代表在规定的网上投标时间，凭 </w:t>
      </w:r>
      <w:r>
        <w:rPr>
          <w:rFonts w:ascii="Times New Roman" w:hAnsi="Times New Roman" w:eastAsia="Times New Roman" w:cs="Times New Roman"/>
          <w:color w:val="000000"/>
          <w:sz w:val="24"/>
        </w:rPr>
        <w:t xml:space="preserve">CA </w:t>
      </w:r>
      <w:r>
        <w:rPr>
          <w:rFonts w:ascii="宋体" w:hAnsi="宋体" w:eastAsia="宋体" w:cs="宋体"/>
          <w:color w:val="000000"/>
          <w:sz w:val="24"/>
        </w:rPr>
        <w:t xml:space="preserve">证书登陆“苏采云”系统在线编制投标文件（电子数据），并在投标截止时间之前上传投标文件。</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）投标人应对 </w:t>
      </w:r>
      <w:r>
        <w:rPr>
          <w:rFonts w:ascii="Times New Roman" w:hAnsi="Times New Roman" w:eastAsia="Times New Roman" w:cs="Times New Roman"/>
          <w:color w:val="000000"/>
          <w:sz w:val="24"/>
        </w:rPr>
        <w:t xml:space="preserve">CA </w:t>
      </w:r>
      <w:r>
        <w:rPr>
          <w:rFonts w:ascii="宋体" w:hAnsi="宋体" w:eastAsia="宋体" w:cs="宋体"/>
          <w:color w:val="000000"/>
          <w:sz w:val="24"/>
        </w:rPr>
        <w:t xml:space="preserve">证书妥善保管，如被他人盗用投标，因此带来的结果均由投标人自行承担。</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）投标人应当对招标文件提出的要求和条件作出实质性响应，并在电子投标系统逐条应答。</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）投标人应对要求提供的资格证明文件（如资质证书、资格证书）、技术资料（如白皮书、彩页、手册、检测报告等）扫描上传至投标系统。</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（十八）投标文件的盖章要求：</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投标文件的盖章要求，以本文件第三章《投标资料表》中所提要求为准。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（十九）提交投标文件的截止时间和收到投标文件后注意事项。投标人应在招标文件要求的提交投标文件的截止时间前，将投标文件提交至“苏采云”系统。</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（二十）凡在招标文件要求提交投标文件的截止时间之后送达的投标文件，均为无效投标文件，“苏采云”系统将自动拒收。各投标人应在规定时间内通过 </w:t>
      </w:r>
      <w:r>
        <w:rPr>
          <w:rFonts w:ascii="Times New Roman" w:hAnsi="Times New Roman" w:eastAsia="Times New Roman" w:cs="Times New Roman"/>
          <w:color w:val="000000"/>
          <w:sz w:val="24"/>
        </w:rPr>
        <w:t xml:space="preserve">CA </w:t>
      </w:r>
      <w:r>
        <w:rPr>
          <w:rFonts w:ascii="宋体" w:hAnsi="宋体" w:eastAsia="宋体" w:cs="宋体"/>
          <w:color w:val="000000"/>
          <w:sz w:val="24"/>
        </w:rPr>
        <w:t xml:space="preserve">证书进行网上解密。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（二十二）本项目不允许分包。</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（二十三）投标人应当遵循公平竞争的原则，不得恶意串通，不得妨碍其他投标人的竞争行为，不得损害采购人或者其他投标人的合法权益。</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在评标过程中发现投标人有上述情形的，评标委员会应当认定其投标无效，并书面报告本级财政部门。</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（二十四）有下列情形之一的，其投标无效。</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不同投标人的投标文件，由同一单位或者个人编制；</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不同投标人委托同一单位或者个人办理投标事宜；</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不同投标人的投标文件中，所载明的项目管理成员或联系人为同一人；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 </w:t>
      </w:r>
      <w:r>
        <w:rPr>
          <w:rFonts w:ascii="宋体" w:hAnsi="宋体" w:eastAsia="宋体" w:cs="宋体"/>
          <w:color w:val="000000"/>
          <w:sz w:val="24"/>
        </w:rPr>
        <w:t xml:space="preserve">不同投标人的投标文件，异常一致或者投标报价呈规律性差异；</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 </w:t>
      </w:r>
      <w:r>
        <w:rPr>
          <w:rFonts w:ascii="宋体" w:hAnsi="宋体" w:eastAsia="宋体" w:cs="宋体"/>
          <w:color w:val="000000"/>
          <w:sz w:val="24"/>
        </w:rPr>
        <w:t xml:space="preserve">不同投标人投标文件内容存在非正常一致、项目组成员出现同一人、投标文件中错误（或异常）一致或雷同、电子文档信息一致或雷同的、投标报价呈规律性差异的；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 </w:t>
      </w:r>
      <w:r>
        <w:rPr>
          <w:rFonts w:ascii="宋体" w:hAnsi="宋体" w:eastAsia="宋体" w:cs="宋体"/>
          <w:color w:val="000000"/>
          <w:sz w:val="24"/>
        </w:rPr>
        <w:t xml:space="preserve">电子投标文件未按规定期限投标的；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 </w:t>
      </w:r>
      <w:r>
        <w:rPr>
          <w:rFonts w:ascii="宋体" w:hAnsi="宋体" w:eastAsia="宋体" w:cs="宋体"/>
          <w:color w:val="000000"/>
          <w:sz w:val="24"/>
        </w:rPr>
        <w:t xml:space="preserve">电子投标文件未按招标文件要求签章的；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 </w:t>
      </w:r>
      <w:r>
        <w:rPr>
          <w:rFonts w:ascii="宋体" w:hAnsi="宋体" w:eastAsia="宋体" w:cs="宋体"/>
          <w:color w:val="000000"/>
          <w:sz w:val="24"/>
        </w:rPr>
        <w:t xml:space="preserve">投标人未在规定时间内解密电子投标文件的；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9. </w:t>
      </w:r>
      <w:r>
        <w:rPr>
          <w:rFonts w:ascii="宋体" w:hAnsi="宋体" w:eastAsia="宋体" w:cs="宋体"/>
          <w:color w:val="000000"/>
          <w:sz w:val="24"/>
        </w:rPr>
        <w:t xml:space="preserve">投标文件未按招标文件规定的内容和要求填写的；没有在投标系统指定位置上传对应文件、材料的；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 </w:t>
      </w:r>
      <w:r>
        <w:rPr>
          <w:rFonts w:ascii="宋体" w:hAnsi="宋体" w:eastAsia="宋体" w:cs="宋体"/>
          <w:color w:val="000000"/>
          <w:sz w:val="24"/>
        </w:rPr>
        <w:t xml:space="preserve">不具备招标文件中规定的资格要求的；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 </w:t>
      </w:r>
      <w:r>
        <w:rPr>
          <w:rFonts w:ascii="宋体" w:hAnsi="宋体" w:eastAsia="宋体" w:cs="宋体"/>
          <w:color w:val="000000"/>
          <w:sz w:val="24"/>
        </w:rPr>
        <w:t xml:space="preserve">报价超过招标文件中规定的预算金额或者最高限价的；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 </w:t>
      </w:r>
      <w:r>
        <w:rPr>
          <w:rFonts w:ascii="宋体" w:hAnsi="宋体" w:eastAsia="宋体" w:cs="宋体"/>
          <w:color w:val="000000"/>
          <w:sz w:val="24"/>
        </w:rPr>
        <w:t xml:space="preserve">投标文件含有采购人不能接受的附加条件的；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13. </w:t>
      </w:r>
      <w:r>
        <w:rPr>
          <w:rFonts w:ascii="宋体" w:hAnsi="宋体" w:eastAsia="宋体" w:cs="宋体"/>
          <w:color w:val="000000"/>
          <w:sz w:val="24"/>
        </w:rPr>
        <w:t xml:space="preserve">法律、法规和招标文件规定的其他无效情形。</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四、开标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（二十五）开标：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开标时间及地点。开标应当在招标文件确定的提交投标文件截止时间的同一时间公开进行；开标地点应当为招标文件中预先确定的地点。</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由电子招标投标交易平台主持，邀请投标人参加。</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所有投标单位使用 </w:t>
      </w:r>
      <w:r>
        <w:rPr>
          <w:rFonts w:ascii="Times New Roman" w:hAnsi="Times New Roman" w:eastAsia="Times New Roman" w:cs="Times New Roman"/>
          <w:color w:val="000000"/>
          <w:sz w:val="24"/>
        </w:rPr>
        <w:t xml:space="preserve">CA </w:t>
      </w:r>
      <w:r>
        <w:rPr>
          <w:rFonts w:ascii="宋体" w:hAnsi="宋体" w:eastAsia="宋体" w:cs="宋体"/>
          <w:color w:val="000000"/>
          <w:sz w:val="24"/>
        </w:rPr>
        <w:t xml:space="preserve">证书在开标时间时，解密各自投标文件，由工作人员操作系统进行开标，投标人不足</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家的，不得评标。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 </w:t>
      </w:r>
      <w:r>
        <w:rPr>
          <w:rFonts w:ascii="宋体" w:hAnsi="宋体" w:eastAsia="宋体" w:cs="宋体"/>
          <w:color w:val="000000"/>
          <w:sz w:val="24"/>
        </w:rPr>
        <w:t xml:space="preserve">投标人原因造成投标文件未解密的，视为撤销其投标文件</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因投标人之外的原因造成投标文件未解密的，视为撤回其投标文件。部分投标文件未解密的，其他投标文件的开标可以继续进行。</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五、评标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（二十六）公开招标采购项目开标结束后，采购人依法对投标人的资格进行审查。合格投标人不足</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家的，不得评标。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评标工作由采购代理机构负责组织，并履行下列职责：</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）核对评审专家身份和采购人代表授权函，对评审专家在政府采购活动中的职责履行情况予以记录，并及时将有关违法违规行为向财政部门报告；</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）宣布评标纪律；</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）公布投标人名单，告知评审专家应当回避的情形；</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）组织评标委员会推选评标组长（采购人代表不得担任组长）；</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）在评标期间采取必要的通讯管理措施，保证评标活动不受外界干扰；</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）根据评标委员会的要求介绍政府采购相关政策法规、招标文件；</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）维护评标秩序，监督评标委员会依照招标文件规定的评标程序、方法和标准进行独立评审。及时制止和纠正采购人代表、评审专家的倾向性言论或者违法违规行为；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）核对评标结果，对有《政府采购货物和服务招标投标管理办法》第六十四条规定情形的，应要求评标委员会复核或者书面说明理由，评标委员会拒绝的，应予记录并向本级财政部门报告；</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9</w:t>
      </w:r>
      <w:r>
        <w:rPr>
          <w:rFonts w:ascii="宋体" w:hAnsi="宋体" w:eastAsia="宋体" w:cs="宋体"/>
          <w:color w:val="000000"/>
          <w:sz w:val="24"/>
        </w:rPr>
        <w:t xml:space="preserve">）评审工作完成后，按照规定向评审专家支付劳务报酬和异地评审差旅费，不得向评审专家以外的其他人员支付评审劳务报酬； </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）处理与评标有关的其他事项。</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评标委员会负责具体评标事务，并独立履行下列职责：</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）审查、评价投标文件是否符合招标文件的商务、技术等实质性要求；</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）要求投标人对投标文件有关事项作出澄清或者说明；</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）对投标文件进行比较和评价；</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）确定中标候选人名单，以及根据采购人委托直接确定中标人；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）向采购人、采购代理机构或有关部门报告评标中发现的违法行为。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（二十七）评标方法分为最低评标价法和综合评分法。</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（二十八）评标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评标工作程序：</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）投标文件初审。</w:t>
      </w:r>
      <w:r/>
    </w:p>
    <w:p>
      <w:pPr>
        <w:ind w:left="48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①资格性审查。</w:t>
      </w:r>
      <w:r/>
    </w:p>
    <w:p>
      <w:pPr>
        <w:ind w:left="48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②符合性审查。</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）澄清有关问题。</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）比较与评价。</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）推荐中标候选供应商名单。</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）编写评审报告（评标报告）。</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在评标中，不得改变招标文件中规定的评标标准、方法和中标条件。评标委员会对投标文件响应性的判定，要基于投标文件本身的内容，而不得寻求外部的证据。</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 </w:t>
      </w:r>
      <w:r>
        <w:rPr>
          <w:rFonts w:ascii="宋体" w:hAnsi="宋体" w:eastAsia="宋体" w:cs="宋体"/>
          <w:color w:val="000000"/>
          <w:sz w:val="24"/>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 </w:t>
      </w:r>
      <w:r>
        <w:rPr>
          <w:rFonts w:ascii="宋体" w:hAnsi="宋体" w:eastAsia="宋体" w:cs="宋体"/>
          <w:color w:val="000000"/>
          <w:sz w:val="24"/>
        </w:rPr>
        <w:t xml:space="preserve">非单一产品采购项目，多家投标人提供的核心产品品牌相同的，按前两款规定处理。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（二十九）投标文件报价出现前后不一致的，按照下列规定修正：</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投标文件中开标一览表（报价表）内容与投标文件中相应内容不一致的，以开标一览表（报价表）为准；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大写金额和小写金额不一致的，以大写金额为准；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单价金额小数点或者百分比有明显错位的，以开标一览表的总价为准，并修改单价；</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 </w:t>
      </w:r>
      <w:r>
        <w:rPr>
          <w:rFonts w:ascii="宋体" w:hAnsi="宋体" w:eastAsia="宋体" w:cs="宋体"/>
          <w:color w:val="000000"/>
          <w:sz w:val="24"/>
        </w:rPr>
        <w:t xml:space="preserve">总价金额与按单价合计金额不一致的，以单价金额计算结果为准。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评标中需要投标人对投标文件澄清或者说明的，应当通过“苏采云”系统交换数据电文。在评标期间，请投标人保持在线。</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w:t>
      </w:r>
      <w:r>
        <w:rPr>
          <w:rFonts w:ascii="Times New Roman" w:hAnsi="Times New Roman" w:eastAsia="Times New Roman" w:cs="Times New Roman"/>
          <w:color w:val="000000"/>
          <w:sz w:val="24"/>
        </w:rPr>
        <w:t xml:space="preserve">CA</w:t>
      </w:r>
      <w:r>
        <w:rPr>
          <w:rFonts w:ascii="宋体" w:hAnsi="宋体" w:eastAsia="宋体" w:cs="宋体"/>
          <w:color w:val="000000"/>
          <w:sz w:val="24"/>
        </w:rPr>
        <w:t xml:space="preserve">数字证书”</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加盖电子签章）形式。投标人不能证明其报价合理性的，评标委员会应当将其作为无效投标处理。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（三十二）废标条款：</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出现下列情形之一的，应予废标。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符合专业条件的供应商或者对招标文件作实质响应的供应商不足三家的；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出现影响采购公正的违法、违规行为的；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投标人的报价均超过了采购预算，采购人不能支付的；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 </w:t>
      </w:r>
      <w:r>
        <w:rPr>
          <w:rFonts w:ascii="宋体" w:hAnsi="宋体" w:eastAsia="宋体" w:cs="宋体"/>
          <w:color w:val="000000"/>
          <w:sz w:val="24"/>
        </w:rPr>
        <w:t xml:space="preserve">因重大变故，采购任务取消的。</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六、定标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（三十三）采购代理机构应当在评标结束后</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个工作日内将评标报告送采购人。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（三十四）采购人应当自收到评标报告之日起</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个工作日内，在评标报告确定的中标候选人名单中按顺序确定中标人。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七、政府采购合同</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（三十六）签订政府采购合同（合同签订方式）：</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采购人应当自中标通知书发出之日起</w:t>
      </w:r>
      <w:r>
        <w:rPr>
          <w:rFonts w:ascii="Times New Roman" w:hAnsi="Times New Roman" w:eastAsia="Times New Roman" w:cs="Times New Roman"/>
          <w:color w:val="000000"/>
          <w:sz w:val="24"/>
        </w:rPr>
        <w:t xml:space="preserve">30</w:t>
      </w:r>
      <w:r>
        <w:rPr>
          <w:rFonts w:ascii="宋体" w:hAnsi="宋体" w:eastAsia="宋体" w:cs="宋体"/>
          <w:color w:val="000000"/>
          <w:sz w:val="24"/>
        </w:rPr>
        <w:t xml:space="preserve">日内，按照招标文件和中标人投标文件的规定，与中标人签订书面合同。所签订的合同不得对招标文件确定的事项和中标人投标文件作实质性修改。</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采购人不得向中标人提出任何不合理的要求作为签订合同的条件。</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（三十七）采购人与中标人应当根据合同的约定依法履行合同义务。政府采购合同的履行、违约责任和解决争议的方法等，按《中华人民共和国合同法》相关条款执行。</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（三十八）腐败和欺诈行为：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采购代理机构、采购人、投标人等参与招投标的各方，均应在招标、采购、合同执行等过程中保持廉洁和最高的道德水准。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）腐败和欺诈行为的含义：</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②“欺诈行为”系指为了影响招标、采购和合同执行等过程，隐瞒事实真象，给买方、卖方、采购代理机构及他人造成损害的行为，其中包括投标人之间的串通行为。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）如果被推荐的中标人有腐败和欺诈行为，将取消其中标资格。</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）如果投标人在任何时候，被法院及政府有关管理部门认定为有腐败和欺诈行为，采购代理机构有权拒绝其投标、取消其中标资格和撤消其已签署的合同。</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八、询问和质疑</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（四十）询问和质疑</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九、电子招标投标交易平台</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（四十一）电子招标投标交易平台（即“苏采云”系统，网址：</w:t>
      </w:r>
      <w:r>
        <w:rPr>
          <w:rFonts w:ascii="Times New Roman" w:hAnsi="Times New Roman" w:eastAsia="Times New Roman" w:cs="Times New Roman"/>
          <w:color w:val="000000"/>
          <w:sz w:val="24"/>
        </w:rPr>
        <w:t xml:space="preserve">http://jszfcg. jsczt. cn/</w:t>
      </w:r>
      <w:r>
        <w:rPr>
          <w:rFonts w:ascii="宋体" w:hAnsi="宋体" w:eastAsia="宋体" w:cs="宋体"/>
          <w:color w:val="000000"/>
          <w:sz w:val="24"/>
        </w:rPr>
        <w:t xml:space="preserve">）相关要求是本招标文件的组成部分。</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br w:type="page" w:clear="all"/>
      </w:r>
      <w:r/>
    </w:p>
    <w:p>
      <w:pPr>
        <w:pStyle w:val="621"/>
        <w:jc w:val="center"/>
        <w:keepLines/>
        <w:keepNext/>
        <w:pageBreakBefore w:val="0"/>
        <w:spacing w:line="360" w:lineRule="auto"/>
        <w:widowControl w:val="off"/>
        <w:rPr>
          <w:lang w:eastAsia="zh-CN"/>
        </w:rPr>
        <w:outlineLvl w:val="0"/>
      </w:pPr>
      <w:r>
        <w:rPr>
          <w:rFonts w:hint="eastAsia"/>
          <w:lang w:eastAsia="zh-CN"/>
        </w:rPr>
        <w:t xml:space="preserve">第三章 </w:t>
      </w:r>
      <w:r>
        <w:rPr>
          <w:lang w:eastAsia="zh-CN"/>
        </w:rPr>
        <w:t xml:space="preserve"> </w:t>
      </w:r>
      <w:r>
        <w:rPr>
          <w:rFonts w:hint="eastAsia"/>
          <w:lang w:eastAsia="zh-CN"/>
        </w:rPr>
        <w:t xml:space="preserve">投标资料表</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23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 </w:t>
      </w:r>
      <w:r/>
    </w:p>
    <w:tbl>
      <w:tblPr>
        <w:tblStyle w:val="668"/>
        <w:tblW w:w="98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2"/>
        <w:gridCol w:w="83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本项目采购人：</w:t>
            </w:r>
            <w:r>
              <w:rPr>
                <w:rFonts w:hint="eastAsia" w:ascii="宋体" w:hAnsi="宋体" w:cs="宋体"/>
                <w:sz w:val="24"/>
                <w:szCs w:val="24"/>
                <w:lang w:eastAsia="zh-CN"/>
              </w:rPr>
              <w:t xml:space="preserve">睢宁县自然资源和规划局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采购人确定的采购项目属性：</w:t>
            </w:r>
            <w:r>
              <w:rPr>
                <w:rFonts w:hint="eastAsia" w:ascii="宋体" w:hAnsi="宋体" w:eastAsia="宋体" w:cs="宋体"/>
                <w:sz w:val="24"/>
                <w:szCs w:val="24"/>
                <w:highlight w:val="none"/>
                <w:lang w:val="en-US" w:eastAsia="zh-CN"/>
              </w:rPr>
              <w:t xml:space="preserve">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本项目采购代理机构：</w:t>
            </w:r>
            <w:r>
              <w:rPr>
                <w:rFonts w:hint="eastAsia" w:ascii="宋体" w:hAnsi="宋体" w:cs="宋体"/>
                <w:sz w:val="24"/>
                <w:szCs w:val="24"/>
                <w:lang w:eastAsia="zh-CN"/>
              </w:rPr>
              <w:t xml:space="preserve">江苏伟业房地产土地评估造价咨询有限公司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投标人的资格条件：</w:t>
            </w:r>
            <w:r/>
          </w:p>
          <w:p>
            <w:pPr>
              <w:numPr>
                <w:ilvl w:val="0"/>
                <w:numId w:val="1"/>
              </w:num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符合《中华人民共和国政府采购法》第二十二条的规定；</w:t>
            </w:r>
            <w:r/>
          </w:p>
          <w:p>
            <w:pPr>
              <w:numPr>
                <w:ilvl w:val="0"/>
                <w:numId w:val="1"/>
              </w:numPr>
              <w:jc w:val="both"/>
              <w:spacing w:after="0" w:line="400" w:lineRule="atLeast"/>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落实政府采购政策需满足的资格要求：</w:t>
            </w:r>
            <w:r>
              <w:rPr>
                <w:rFonts w:hint="eastAsia" w:ascii="宋体" w:hAnsi="宋体" w:eastAsia="宋体" w:cs="宋体"/>
                <w:b w:val="0"/>
                <w:bCs w:val="0"/>
                <w:sz w:val="24"/>
                <w:szCs w:val="24"/>
                <w:highlight w:val="none"/>
                <w:lang w:eastAsia="zh-CN"/>
              </w:rPr>
              <w:t xml:space="preserve">本项目属于专门面向中小微企业采购的项目。</w:t>
            </w:r>
            <w:r/>
          </w:p>
          <w:p>
            <w:pPr>
              <w:numPr>
                <w:ilvl w:val="0"/>
                <w:numId w:val="1"/>
              </w:numPr>
              <w:jc w:val="both"/>
              <w:spacing w:after="0" w:line="400" w:lineRule="atLeast"/>
              <w:rPr>
                <w:rFonts w:hint="default" w:ascii="宋体" w:hAnsi="宋体" w:eastAsia="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本项目的特定资格要求：</w:t>
            </w:r>
            <w:r>
              <w:rPr>
                <w:rFonts w:hint="eastAsia" w:ascii="宋体" w:hAnsi="宋体" w:eastAsia="宋体"/>
                <w:b/>
                <w:bCs/>
                <w:sz w:val="24"/>
                <w:szCs w:val="24"/>
              </w:rPr>
              <w:t xml:space="preserve">投标</w:t>
            </w:r>
            <w:r>
              <w:rPr>
                <w:rFonts w:ascii="宋体" w:hAnsi="宋体" w:eastAsia="宋体"/>
                <w:b/>
                <w:bCs/>
                <w:sz w:val="24"/>
                <w:szCs w:val="24"/>
              </w:rPr>
              <w:t xml:space="preserve">人</w:t>
            </w:r>
            <w:r>
              <w:rPr>
                <w:rFonts w:hint="eastAsia" w:ascii="宋体" w:hAnsi="宋体" w:eastAsia="宋体"/>
                <w:b/>
                <w:bCs/>
                <w:sz w:val="24"/>
                <w:szCs w:val="24"/>
                <w:lang w:val="en-US" w:eastAsia="zh-CN"/>
              </w:rPr>
              <w:t xml:space="preserve">需</w:t>
            </w:r>
            <w:r>
              <w:rPr>
                <w:rFonts w:hint="eastAsia" w:ascii="宋体" w:hAnsi="宋体" w:eastAsia="宋体"/>
                <w:b/>
                <w:bCs/>
                <w:sz w:val="24"/>
                <w:szCs w:val="24"/>
              </w:rPr>
              <w:t xml:space="preserve">具有行业主管部门核发城乡规划编制</w:t>
            </w:r>
            <w:r>
              <w:rPr>
                <w:rFonts w:hint="eastAsia" w:ascii="宋体" w:hAnsi="宋体"/>
                <w:b/>
                <w:bCs/>
                <w:sz w:val="24"/>
                <w:szCs w:val="24"/>
                <w:lang w:val="en-US" w:eastAsia="zh-CN"/>
              </w:rPr>
              <w:t xml:space="preserve">甲</w:t>
            </w:r>
            <w:r>
              <w:rPr>
                <w:rFonts w:hint="eastAsia" w:ascii="宋体" w:hAnsi="宋体" w:eastAsia="宋体"/>
                <w:b/>
                <w:bCs/>
                <w:sz w:val="24"/>
                <w:szCs w:val="24"/>
              </w:rPr>
              <w:t xml:space="preserve">级</w:t>
            </w:r>
            <w:r>
              <w:rPr>
                <w:rFonts w:hint="eastAsia" w:ascii="宋体" w:hAnsi="宋体" w:eastAsia="宋体"/>
                <w:b/>
                <w:bCs/>
                <w:sz w:val="24"/>
                <w:szCs w:val="24"/>
                <w:lang w:val="en-US" w:eastAsia="zh-CN"/>
              </w:rPr>
              <w:t xml:space="preserve">以上资质。</w:t>
            </w:r>
            <w:r/>
          </w:p>
          <w:p>
            <w:pPr>
              <w:ind w:left="0" w:firstLine="0"/>
              <w:jc w:val="both"/>
              <w:spacing w:after="0" w:line="400" w:lineRule="atLeas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同时明确相关事项如下：</w:t>
            </w:r>
            <w:r/>
          </w:p>
          <w:p>
            <w:pPr>
              <w:numPr>
                <w:ilvl w:val="0"/>
                <w:numId w:val="0"/>
              </w:numPr>
              <w:jc w:val="left"/>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一、本项目</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lang w:eastAsia="zh-CN"/>
              </w:rPr>
              <w:t xml:space="preserve">接受联合体参与采购活动。</w:t>
            </w:r>
            <w:r/>
          </w:p>
          <w:p>
            <w:pPr>
              <w:jc w:val="left"/>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二、单位负责人为同一人或者存在直接控股、管理关系的不同供应商，不得参加同一合同项下的政府采购活动。</w:t>
            </w:r>
            <w:r/>
          </w:p>
          <w:p>
            <w:pPr>
              <w:ind w:right="-132"/>
              <w:jc w:val="left"/>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三、为本采购项目提供监理、检测等服务的供应商，不得再参加本采购项目的采购活动。</w:t>
            </w:r>
            <w:r/>
          </w:p>
          <w:p>
            <w:p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四、查询及使用供应商信用记录：</w:t>
            </w:r>
            <w:r/>
          </w:p>
          <w:p>
            <w:p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(一)由采购人查询信用信息。</w:t>
            </w:r>
            <w:r/>
          </w:p>
          <w:p>
            <w:pPr>
              <w:jc w:val="both"/>
              <w:spacing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(二)查询渠道包括：</w:t>
            </w:r>
            <w:r/>
          </w:p>
          <w:p>
            <w:pPr>
              <w:ind w:right="-97"/>
              <w:jc w:val="left"/>
              <w:spacing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1.“信用中国”网（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\o "http://www.creditchina.gov.cn/" </w:instrText>
            </w:r>
            <w:r>
              <w:rPr>
                <w:rFonts w:hint="eastAsia" w:ascii="宋体" w:hAnsi="宋体" w:eastAsia="宋体" w:cs="宋体"/>
                <w:sz w:val="24"/>
                <w:szCs w:val="24"/>
                <w:highlight w:val="none"/>
              </w:rPr>
              <w:fldChar w:fldCharType="separate"/>
            </w:r>
            <w:r>
              <w:rPr>
                <w:rStyle w:val="665"/>
                <w:rFonts w:hint="eastAsia" w:ascii="宋体" w:hAnsi="宋体" w:eastAsia="宋体" w:cs="宋体"/>
                <w:color w:val="auto"/>
                <w:sz w:val="24"/>
                <w:szCs w:val="24"/>
                <w:highlight w:val="none"/>
                <w:u w:val="none"/>
              </w:rPr>
              <w:t xml:space="preserve">www.creditchina.gov.cn</w:t>
            </w:r>
            <w:r>
              <w:rPr>
                <w:rStyle w:val="665"/>
                <w:rFonts w:hint="eastAsia" w:ascii="宋体" w:hAnsi="宋体" w:eastAsia="宋体" w:cs="宋体"/>
                <w:color w:val="auto"/>
                <w:sz w:val="24"/>
                <w:szCs w:val="24"/>
                <w:highlight w:val="none"/>
                <w:u w:val="none"/>
              </w:rPr>
              <w:fldChar w:fldCharType="end"/>
            </w:r>
            <w:r>
              <w:rPr>
                <w:rFonts w:hint="eastAsia" w:ascii="宋体" w:hAnsi="宋体" w:eastAsia="宋体" w:cs="宋体"/>
                <w:sz w:val="24"/>
                <w:szCs w:val="24"/>
                <w:highlight w:val="none"/>
              </w:rPr>
              <w:t xml:space="preserve">）；</w:t>
            </w:r>
            <w:r/>
          </w:p>
          <w:p>
            <w:pPr>
              <w:jc w:val="both"/>
              <w:spacing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"http://www.ccgp.gov.cn/" \o "http://www.ccgp.gov.cn/" </w:instrText>
            </w:r>
            <w:r>
              <w:rPr>
                <w:rFonts w:hint="eastAsia" w:ascii="宋体" w:hAnsi="宋体" w:eastAsia="宋体" w:cs="宋体"/>
                <w:sz w:val="24"/>
                <w:szCs w:val="24"/>
                <w:highlight w:val="none"/>
              </w:rPr>
              <w:fldChar w:fldCharType="separate"/>
            </w:r>
            <w:r>
              <w:rPr>
                <w:rStyle w:val="665"/>
                <w:rFonts w:hint="eastAsia" w:ascii="宋体" w:hAnsi="宋体" w:eastAsia="宋体" w:cs="宋体"/>
                <w:color w:val="auto"/>
                <w:sz w:val="24"/>
                <w:szCs w:val="24"/>
                <w:highlight w:val="none"/>
                <w:u w:val="none"/>
              </w:rPr>
              <w:t xml:space="preserve">www.ccgp.gov.cn</w:t>
            </w:r>
            <w:r>
              <w:rPr>
                <w:rStyle w:val="665"/>
                <w:rFonts w:hint="eastAsia" w:ascii="宋体" w:hAnsi="宋体" w:eastAsia="宋体" w:cs="宋体"/>
                <w:color w:val="auto"/>
                <w:sz w:val="24"/>
                <w:szCs w:val="24"/>
                <w:highlight w:val="none"/>
                <w:u w:val="none"/>
              </w:rPr>
              <w:fldChar w:fldCharType="end"/>
            </w:r>
            <w:r>
              <w:rPr>
                <w:rFonts w:hint="eastAsia" w:ascii="宋体" w:hAnsi="宋体" w:eastAsia="宋体" w:cs="宋体"/>
                <w:sz w:val="24"/>
                <w:szCs w:val="24"/>
                <w:highlight w:val="none"/>
              </w:rPr>
              <w:t xml:space="preserve">）；</w:t>
            </w:r>
            <w:r/>
          </w:p>
          <w:p>
            <w:pPr>
              <w:jc w:val="both"/>
              <w:spacing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3.“信用江苏”网（www.jscredit.gov.cn）；</w:t>
            </w:r>
            <w:r/>
          </w:p>
          <w:p>
            <w:pPr>
              <w:ind w:right="-97"/>
              <w:jc w:val="left"/>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lang w:val="en-US" w:eastAsia="zh-CN"/>
              </w:rPr>
              <w:t xml:space="preserve">“信用徐州”网（https://www.xuzhoucredit.gov.cn/）；</w:t>
            </w:r>
            <w:r/>
          </w:p>
          <w:p>
            <w:p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(三)截止时点（查询环节）：资格审查结束前。</w:t>
            </w:r>
            <w:r/>
          </w:p>
          <w:p>
            <w:p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(四)信用信息查询记录和证据留存的具体方式：网页截屏打印，与其他采购文件一并保存。</w:t>
            </w:r>
            <w:r/>
          </w:p>
          <w:p>
            <w:p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(五)信用信息的使用规则：</w:t>
            </w:r>
            <w:r/>
          </w:p>
          <w:p>
            <w:p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招标代理服务费由中标人支付，标准不高于《招标代理服务收费标准》（见附件）。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left"/>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不安排现场考察。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不安排开标前答疑会。</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(十一)</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投标文件的语言为中文。</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2" w:type="dxa"/>
            <w:textDirection w:val="lrTb"/>
            <w:noWrap w:val="false"/>
          </w:tcPr>
          <w:p>
            <w:pPr>
              <w:jc w:val="both"/>
              <w:keepLines w:val="0"/>
              <w:keepNext w:val="0"/>
              <w:pageBreakBefore w:val="0"/>
              <w:spacing w:before="100" w:after="100" w:line="400" w:lineRule="atLeast"/>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(十二)1</w:t>
            </w:r>
            <w:r/>
          </w:p>
          <w:p>
            <w:pPr>
              <w:jc w:val="both"/>
              <w:keepLines w:val="0"/>
              <w:keepNext w:val="0"/>
              <w:pageBreakBefore w:val="0"/>
              <w:spacing w:before="100" w:after="100" w:line="400" w:lineRule="atLeast"/>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(十二)2</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投标文件编制要求：</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请按照以下要求（包括但不限于以下要求）制作：</w:t>
            </w:r>
            <w:r/>
          </w:p>
          <w:p>
            <w:pPr>
              <w:jc w:val="both"/>
              <w:spacing w:after="0" w:line="400" w:lineRule="atLeas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一、基本目录</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1.《开标一览表》（加盖电子签章，政府采购客户端工具输入报价自动生成）；</w:t>
            </w:r>
            <w:r/>
          </w:p>
          <w:p>
            <w:pPr>
              <w:jc w:val="both"/>
              <w:spacing w:after="0" w:line="400" w:lineRule="atLeas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二、资格条件（1-</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lang w:eastAsia="zh-CN"/>
              </w:rPr>
              <w:t xml:space="preserve">必须提供，否则投标无效）</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1.投标人合法有效的法人或者其他组织的营业执照等证明文件，自然人的身份证明，以上证明文件提供原件的扫描件。</w:t>
            </w:r>
            <w:r/>
          </w:p>
          <w:p>
            <w:pPr>
              <w:jc w:val="both"/>
              <w:keepLines w:val="0"/>
              <w:keepNext w:val="0"/>
              <w:pageBreakBefore w:val="0"/>
              <w:spacing w:before="100" w:after="100" w:line="400" w:lineRule="atLeast"/>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w:t>
            </w:r>
            <w:r>
              <w:rPr>
                <w:rFonts w:hint="eastAsia" w:ascii="宋体" w:hAnsi="宋体" w:cs="宋体"/>
                <w:color w:val="000000"/>
                <w:sz w:val="24"/>
                <w:szCs w:val="24"/>
                <w:lang w:bidi="ar"/>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eastAsia="宋体" w:cs="宋体"/>
                <w:sz w:val="24"/>
                <w:szCs w:val="24"/>
                <w:lang w:eastAsia="zh-CN"/>
              </w:rPr>
              <w:t xml:space="preserve">；</w:t>
            </w:r>
            <w:r/>
          </w:p>
          <w:p>
            <w:pPr>
              <w:jc w:val="both"/>
              <w:keepLines w:val="0"/>
              <w:keepNext w:val="0"/>
              <w:pageBreakBefore w:val="0"/>
              <w:spacing w:before="100" w:after="100" w:line="400" w:lineRule="atLeast"/>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w:t>
            </w:r>
            <w:r>
              <w:rPr>
                <w:rFonts w:hint="eastAsia" w:ascii="宋体" w:hAnsi="宋体" w:cs="宋体"/>
                <w:color w:val="000000"/>
                <w:sz w:val="24"/>
                <w:szCs w:val="24"/>
                <w:lang w:bidi="ar"/>
              </w:rPr>
              <w:t xml:space="preserve">投标人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rPr>
                <w:rFonts w:hint="eastAsia" w:ascii="宋体" w:hAnsi="宋体" w:eastAsia="宋体" w:cs="宋体"/>
                <w:sz w:val="24"/>
                <w:szCs w:val="24"/>
                <w:lang w:eastAsia="zh-CN"/>
              </w:rPr>
              <w:t xml:space="preserve">；</w:t>
            </w:r>
            <w:r/>
          </w:p>
          <w:p>
            <w:pPr>
              <w:jc w:val="both"/>
              <w:keepLines w:val="0"/>
              <w:keepNext w:val="0"/>
              <w:pageBreakBefore w:val="0"/>
              <w:spacing w:before="100" w:after="100" w:line="400" w:lineRule="atLeast"/>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w:t>
            </w:r>
            <w:r>
              <w:rPr>
                <w:rFonts w:hint="eastAsia" w:ascii="宋体" w:hAnsi="宋体" w:cs="宋体"/>
                <w:color w:val="000000"/>
                <w:sz w:val="24"/>
                <w:szCs w:val="24"/>
                <w:lang w:bidi="ar"/>
              </w:rPr>
              <w:t xml:space="preserve">具备履行合同所必需的设备和专业技术能力的证明材料（即提供投标人具备履行合同所必需的设备和专业技术能力承诺书）；（加盖电子签章，格式见招标文件第七章《投标文件相关格式》）</w:t>
            </w:r>
            <w:r>
              <w:rPr>
                <w:rFonts w:hint="eastAsia" w:ascii="宋体" w:hAnsi="宋体" w:eastAsia="宋体" w:cs="宋体"/>
                <w:sz w:val="24"/>
                <w:szCs w:val="24"/>
                <w:lang w:eastAsia="zh-CN"/>
              </w:rPr>
              <w:t xml:space="preserve">。</w:t>
            </w:r>
            <w:r/>
          </w:p>
          <w:p>
            <w:pPr>
              <w:jc w:val="both"/>
              <w:keepLines w:val="0"/>
              <w:keepNext w:val="0"/>
              <w:pageBreakBefore w:val="0"/>
              <w:spacing w:before="100" w:after="100" w:line="400" w:lineRule="atLeast"/>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w:t>
            </w:r>
            <w:r>
              <w:rPr>
                <w:rFonts w:hint="eastAsia" w:ascii="宋体" w:hAnsi="宋体" w:cs="宋体"/>
                <w:color w:val="000000"/>
                <w:sz w:val="24"/>
                <w:szCs w:val="24"/>
                <w:lang w:bidi="ar"/>
              </w:rPr>
              <w:t xml:space="preserve">投标人参加政府采购活动前3年内在经营活动中没有重大违法记录的书面声明（加盖电子签章，格式见招标文件第七章《投标文件相关格式》）</w:t>
            </w:r>
            <w:r>
              <w:rPr>
                <w:rFonts w:hint="eastAsia" w:ascii="宋体" w:hAnsi="宋体" w:eastAsia="宋体" w:cs="宋体"/>
                <w:sz w:val="24"/>
                <w:szCs w:val="24"/>
                <w:lang w:eastAsia="zh-CN"/>
              </w:rPr>
              <w:t xml:space="preserve">。</w:t>
            </w:r>
            <w:r/>
          </w:p>
          <w:p>
            <w:pPr>
              <w:jc w:val="both"/>
              <w:keepLines w:val="0"/>
              <w:keepNext w:val="0"/>
              <w:pageBreakBefore w:val="0"/>
              <w:spacing w:before="100" w:after="100" w:line="400" w:lineRule="atLeas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rPr>
                <w:rFonts w:ascii="宋体" w:hAnsi="宋体" w:eastAsia="宋体" w:cs="宋体"/>
                <w:color w:val="000000"/>
                <w:sz w:val="24"/>
              </w:rPr>
              <w:t xml:space="preserve">投标人为中小企业（含中型、小型、微型企业，下同）的，提供《中小企业声明函》（加盖电子签章，格式见招标文件第七章《投标文件相关格式》）（必须提供，如提供请填写完整）。”《中小企业声明函》查询渠道参考工业和信息化部发布的中小企业规模自测小程序。</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注：中小企业（含中型、小型、微型企业，下同），应当同时符合以下条件：</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 符合中小企业划分标准；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 提供本企业制造的货物、承担的工程或者服务，或者提供其他中小企业制造的货物。本项所称货物不包括使用大型企业注册商标的货物。</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小型、微型企业提供中型企业制造的货物的，视同为中型企业。</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具体以《政府采购促进中小企业发展管理办法》（财库[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46</w:t>
            </w:r>
            <w:r>
              <w:rPr>
                <w:rFonts w:ascii="宋体" w:hAnsi="宋体" w:eastAsia="宋体" w:cs="宋体"/>
                <w:color w:val="000000"/>
                <w:sz w:val="24"/>
              </w:rPr>
              <w:t xml:space="preserve">号）和《工业和信息化部、国家统计局、国家发展和改革委员会、财政部关于印发中小企业划型标准规定的通知》（工信部联企业[</w:t>
            </w:r>
            <w:r>
              <w:rPr>
                <w:rFonts w:ascii="Times New Roman" w:hAnsi="Times New Roman" w:eastAsia="Times New Roman" w:cs="Times New Roman"/>
                <w:color w:val="000000"/>
                <w:sz w:val="24"/>
              </w:rPr>
              <w:t xml:space="preserve">2011</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300</w:t>
            </w:r>
            <w:r>
              <w:rPr>
                <w:rFonts w:ascii="宋体" w:hAnsi="宋体" w:eastAsia="宋体" w:cs="宋体"/>
                <w:color w:val="000000"/>
                <w:sz w:val="24"/>
              </w:rPr>
              <w:t xml:space="preserve">号）的规定为准。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ascii="Times New Roman" w:hAnsi="Times New Roman" w:eastAsia="Times New Roman" w:cs="Times New Roman"/>
                <w:color w:val="000000"/>
                <w:sz w:val="24"/>
              </w:rPr>
              <w:t xml:space="preserve">2014</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68</w:t>
            </w:r>
            <w:r>
              <w:rPr>
                <w:rFonts w:ascii="宋体" w:hAnsi="宋体" w:eastAsia="宋体" w:cs="宋体"/>
                <w:color w:val="000000"/>
                <w:sz w:val="24"/>
              </w:rPr>
              <w:t xml:space="preserve">号）的规定为准。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投标人为享受政府采购支持政策的残疾人福利性单位的，提供《残疾人福利性单位声明函》（加盖电子签章，格式见招标文件第七章《投标文件相关格式》）。</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享受政府采购支持政策的残疾人福利性单位应当同时满足以下条件：</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（一）安置的残疾人占本单位在职职工人数的比例不低于</w:t>
            </w:r>
            <w:r>
              <w:rPr>
                <w:rFonts w:ascii="Times New Roman" w:hAnsi="Times New Roman" w:eastAsia="Times New Roman" w:cs="Times New Roman"/>
                <w:color w:val="000000"/>
                <w:sz w:val="24"/>
              </w:rPr>
              <w:t xml:space="preserve">25</w:t>
            </w:r>
            <w:r>
              <w:rPr>
                <w:rFonts w:ascii="宋体" w:hAnsi="宋体" w:eastAsia="宋体" w:cs="宋体"/>
                <w:color w:val="000000"/>
                <w:sz w:val="24"/>
              </w:rPr>
              <w:t xml:space="preserve">%（含</w:t>
            </w:r>
            <w:r>
              <w:rPr>
                <w:rFonts w:ascii="Times New Roman" w:hAnsi="Times New Roman" w:eastAsia="Times New Roman" w:cs="Times New Roman"/>
                <w:color w:val="000000"/>
                <w:sz w:val="24"/>
              </w:rPr>
              <w:t xml:space="preserve">25</w:t>
            </w:r>
            <w:r>
              <w:rPr>
                <w:rFonts w:ascii="宋体" w:hAnsi="宋体" w:eastAsia="宋体" w:cs="宋体"/>
                <w:color w:val="000000"/>
                <w:sz w:val="24"/>
              </w:rPr>
              <w:t xml:space="preserve">%），并且安置的残疾人人数不少于</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人（含</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（二）依法与安置的每位残疾人签订了一年以上（含一年）的劳动合同或服务协议；</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（三）为安置的每位残疾人按月足额缴纳了基本养老保险、基本医疗保险、失业保险、工伤保险和生育保险等社会保险费；</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（四）通过银行等金融机构向安置的每位残疾人，按月支付了不低于单位所在区县适用的经省级人民政府批准的月最低工资标准的工资；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至</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级）》的自然人，包括具有劳动条件和劳动意愿的精神残疾人。在职职工人数是指与残疾人福利性单位建立劳动关系并依法签订劳动合同或者服务协议的雇员人数。</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具体以《三部门联合发布关于促进残疾人就业政府采购政策的通知》（财库〔</w:t>
            </w:r>
            <w:r>
              <w:rPr>
                <w:rFonts w:ascii="Times New Roman" w:hAnsi="Times New Roman" w:eastAsia="Times New Roman" w:cs="Times New Roman"/>
                <w:color w:val="000000"/>
                <w:sz w:val="24"/>
              </w:rPr>
              <w:t xml:space="preserve">2017</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141</w:t>
            </w:r>
            <w:r>
              <w:rPr>
                <w:rFonts w:ascii="宋体" w:hAnsi="宋体" w:eastAsia="宋体" w:cs="宋体"/>
                <w:color w:val="000000"/>
                <w:sz w:val="24"/>
              </w:rPr>
              <w:t xml:space="preserve">号）规定为准。</w:t>
            </w:r>
            <w:r/>
          </w:p>
          <w:p>
            <w:pPr>
              <w:jc w:val="both"/>
              <w:keepLines w:val="0"/>
              <w:keepNext w:val="0"/>
              <w:pageBreakBefore w:val="0"/>
              <w:spacing w:before="100" w:after="100" w:line="400" w:lineRule="atLeast"/>
              <w:widowControl/>
              <w:rPr>
                <w:rFonts w:hint="default"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7.</w:t>
            </w:r>
            <w:r>
              <w:rPr>
                <w:rFonts w:hint="eastAsia" w:ascii="宋体" w:hAnsi="宋体" w:eastAsia="宋体" w:cs="宋体"/>
                <w:b/>
                <w:bCs/>
                <w:sz w:val="24"/>
                <w:szCs w:val="24"/>
                <w:lang w:val="en-US" w:eastAsia="zh-CN"/>
              </w:rPr>
              <w:t xml:space="preserve">本项目特定资格要求：</w:t>
            </w:r>
            <w:r>
              <w:rPr>
                <w:rFonts w:hint="eastAsia" w:ascii="宋体" w:hAnsi="宋体" w:eastAsia="宋体" w:cs="宋体"/>
                <w:b/>
                <w:bCs/>
                <w:sz w:val="24"/>
                <w:szCs w:val="24"/>
                <w:lang w:eastAsia="zh-CN"/>
              </w:rPr>
              <w:t xml:space="preserve">投标人</w:t>
            </w:r>
            <w:r>
              <w:rPr>
                <w:rFonts w:hint="eastAsia" w:ascii="宋体" w:hAnsi="宋体" w:eastAsia="宋体" w:cs="宋体"/>
                <w:b/>
                <w:bCs/>
                <w:sz w:val="24"/>
                <w:szCs w:val="24"/>
                <w:lang w:val="en-US" w:eastAsia="zh-CN"/>
              </w:rPr>
              <w:t xml:space="preserve">需</w:t>
            </w:r>
            <w:r>
              <w:rPr>
                <w:rFonts w:hint="eastAsia" w:ascii="宋体" w:hAnsi="宋体" w:eastAsia="宋体" w:cs="宋体"/>
                <w:b/>
                <w:bCs/>
                <w:sz w:val="24"/>
                <w:szCs w:val="24"/>
                <w:lang w:eastAsia="zh-CN"/>
              </w:rPr>
              <w:t xml:space="preserve">具有行业主管部门核发城乡规划编制</w:t>
            </w:r>
            <w:r>
              <w:rPr>
                <w:rFonts w:hint="eastAsia" w:ascii="宋体" w:hAnsi="宋体" w:eastAsia="宋体" w:cs="宋体"/>
                <w:b/>
                <w:bCs/>
                <w:sz w:val="24"/>
                <w:szCs w:val="24"/>
                <w:lang w:val="en-US" w:eastAsia="zh-CN"/>
              </w:rPr>
              <w:t xml:space="preserve">甲</w:t>
            </w:r>
            <w:r>
              <w:rPr>
                <w:rFonts w:hint="eastAsia" w:ascii="宋体" w:hAnsi="宋体" w:eastAsia="宋体" w:cs="宋体"/>
                <w:b/>
                <w:bCs/>
                <w:sz w:val="24"/>
                <w:szCs w:val="24"/>
                <w:lang w:eastAsia="zh-CN"/>
              </w:rPr>
              <w:t xml:space="preserve">级</w:t>
            </w:r>
            <w:r>
              <w:rPr>
                <w:rFonts w:hint="eastAsia" w:ascii="宋体" w:hAnsi="宋体" w:eastAsia="宋体" w:cs="宋体"/>
                <w:b/>
                <w:bCs/>
                <w:sz w:val="24"/>
                <w:szCs w:val="24"/>
                <w:lang w:val="en-US" w:eastAsia="zh-CN"/>
              </w:rPr>
              <w:t xml:space="preserve">以上资质。（提供相关证明材料）。</w:t>
            </w:r>
            <w:r/>
          </w:p>
          <w:p>
            <w:pPr>
              <w:jc w:val="both"/>
              <w:keepLines w:val="0"/>
              <w:keepNext w:val="0"/>
              <w:pageBreakBefore w:val="0"/>
              <w:spacing w:before="100" w:after="100" w:line="400" w:lineRule="atLeast"/>
              <w:widowControl/>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三、符合条件（必须提供，否则投标无效）</w:t>
            </w:r>
            <w:r/>
          </w:p>
          <w:p>
            <w:pPr>
              <w:ind w:left="0" w:right="0" w:firstLine="480"/>
              <w:spacing w:before="0" w:after="0" w:line="312"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（一）报价</w:t>
            </w:r>
            <w:r/>
          </w:p>
          <w:p>
            <w:pPr>
              <w:ind w:left="0" w:right="0" w:firstLine="480"/>
              <w:spacing w:before="0" w:after="0" w:line="312"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1.《分项价格表》（加盖电子签章，格式见招标文件第七章《投标文件相关格式》。）</w:t>
            </w:r>
            <w:r/>
          </w:p>
          <w:p>
            <w:pPr>
              <w:ind w:left="0" w:right="0" w:firstLine="480"/>
              <w:spacing w:before="0" w:after="0" w:line="312"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（二）商务资信</w:t>
            </w:r>
            <w:r/>
          </w:p>
          <w:p>
            <w:pPr>
              <w:ind w:left="0" w:right="0" w:firstLine="480"/>
              <w:spacing w:before="0" w:after="0" w:line="312"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1.《投标函》（加盖电子签章，格式见招标文件第七章《投标文件相关格式》。）</w:t>
            </w:r>
            <w:r/>
          </w:p>
          <w:p>
            <w:pPr>
              <w:ind w:left="0" w:right="0" w:firstLine="480"/>
              <w:spacing w:before="0" w:after="0" w:line="312"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（三）技术响应</w:t>
            </w:r>
            <w:r/>
          </w:p>
          <w:p>
            <w:pPr>
              <w:ind w:left="0" w:right="0" w:firstLine="480"/>
              <w:spacing w:before="0" w:after="0" w:line="312"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1.《偏离表》（加盖电子签章，格式见招标文件第七章《投标文件相关格式》。）</w:t>
            </w:r>
            <w:r/>
          </w:p>
          <w:p>
            <w:pPr>
              <w:ind w:left="0" w:right="0" w:firstLine="480"/>
              <w:spacing w:before="0" w:after="0" w:line="312"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四</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其他响应</w:t>
            </w:r>
            <w:r/>
          </w:p>
          <w:p>
            <w:pPr>
              <w:ind w:left="0" w:right="0" w:firstLine="480"/>
              <w:spacing w:before="0" w:after="0" w:line="312"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1.《法定代表人授权书》（加盖电子签章，格式见招标文件第七章《投标文件相关格式》。如为法定代表人本人参加投标活动，则提供《法定代表人身份证明书》。）</w:t>
            </w:r>
            <w:r/>
          </w:p>
          <w:p>
            <w:pPr>
              <w:jc w:val="both"/>
              <w:keepLines w:val="0"/>
              <w:keepNext w:val="0"/>
              <w:pageBreakBefore w:val="0"/>
              <w:spacing w:before="100" w:after="100" w:line="400" w:lineRule="atLeast"/>
              <w:widowControl/>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四、综合评审评分项</w:t>
            </w:r>
            <w:r/>
          </w:p>
          <w:p>
            <w:pPr>
              <w:ind w:left="0" w:right="0" w:firstLine="480"/>
              <w:spacing w:before="0" w:after="0" w:line="312"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见招标文件第六章《采购需求》和第四章《评标标准》；</w:t>
            </w:r>
            <w:r/>
          </w:p>
          <w:p>
            <w:pPr>
              <w:jc w:val="both"/>
              <w:keepLines w:val="0"/>
              <w:keepNext w:val="0"/>
              <w:pageBreakBefore w:val="0"/>
              <w:spacing w:before="100" w:after="100" w:line="400" w:lineRule="atLeast"/>
              <w:widowControl/>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五、</w:t>
            </w:r>
            <w:r>
              <w:rPr>
                <w:rFonts w:hint="eastAsia" w:ascii="宋体" w:hAnsi="宋体" w:eastAsia="宋体" w:cs="宋体"/>
                <w:b/>
                <w:bCs/>
                <w:sz w:val="24"/>
                <w:szCs w:val="24"/>
                <w:lang w:eastAsia="zh-CN"/>
              </w:rPr>
              <w:t xml:space="preserve">价格折扣文件格式</w:t>
            </w:r>
            <w:r/>
          </w:p>
          <w:p>
            <w:pPr>
              <w:ind w:left="0" w:right="0" w:firstLine="480"/>
              <w:spacing w:before="0" w:after="0" w:line="312"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1、企业报价折扣证明：无</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ind w:left="0" w:right="0" w:firstLine="480"/>
              <w:spacing w:before="0" w:after="0" w:line="312"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投标人应对以上文件的合法性、真实性负责。</w:t>
            </w:r>
            <w:r/>
          </w:p>
          <w:p>
            <w:pPr>
              <w:ind w:left="0" w:right="0" w:firstLine="480"/>
              <w:spacing w:before="0" w:after="0" w:line="312"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rHeight w:val="110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商务条件见：</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一、本文件第四章《评标标准》中《评分细则》。</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交货和提供服务的时间：见本文件第五章 《拟签订的合同文本》及或本文件第六章《采购需求》。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lang w:val="en-US" w:eastAsia="zh-CN"/>
              </w:rPr>
              <w:t xml:space="preserve">本</w:t>
            </w:r>
            <w:r>
              <w:rPr>
                <w:rFonts w:hint="eastAsia" w:ascii="宋体" w:hAnsi="宋体" w:cs="宋体"/>
                <w:b/>
                <w:sz w:val="24"/>
              </w:rPr>
              <w:t xml:space="preserve">项目不接受超过</w:t>
            </w:r>
            <w:r>
              <w:rPr>
                <w:rFonts w:hint="eastAsia" w:ascii="宋体" w:hAnsi="宋体" w:cs="宋体"/>
                <w:b/>
                <w:sz w:val="24"/>
                <w:lang w:val="en-US" w:eastAsia="zh-CN"/>
              </w:rPr>
              <w:t xml:space="preserve">500</w:t>
            </w:r>
            <w:r>
              <w:rPr>
                <w:rFonts w:hint="eastAsia" w:ascii="宋体" w:hAnsi="宋体" w:cs="宋体"/>
                <w:b/>
                <w:sz w:val="24"/>
              </w:rPr>
              <w:t xml:space="preserve">万元人民币（采购项目预算金额）的投标报价。</w:t>
            </w:r>
            <w:r>
              <w:rPr>
                <w:rFonts w:hint="eastAsia" w:ascii="宋体" w:hAnsi="宋体" w:eastAsia="宋体" w:cs="宋体"/>
                <w:sz w:val="24"/>
                <w:szCs w:val="24"/>
                <w:highlight w:val="none"/>
                <w:lang w:val="en-US" w:eastAsia="zh-CN"/>
              </w:rPr>
              <w:t xml:space="preserve">不接受超过此预算的最终报价。如下：报价包括产品价、</w:t>
            </w:r>
            <w:r>
              <w:rPr>
                <w:rFonts w:hint="eastAsia" w:ascii="宋体" w:hAnsi="宋体" w:eastAsia="宋体" w:cs="宋体"/>
                <w:sz w:val="24"/>
                <w:szCs w:val="24"/>
                <w:highlight w:val="none"/>
                <w:lang w:eastAsia="zh-CN"/>
              </w:rPr>
              <w:t xml:space="preserve">调研、汇报、刻盘、文本制作、打印、</w:t>
            </w:r>
            <w:r>
              <w:rPr>
                <w:rFonts w:hint="eastAsia" w:ascii="宋体" w:hAnsi="宋体" w:eastAsia="宋体" w:cs="宋体"/>
                <w:sz w:val="24"/>
                <w:szCs w:val="24"/>
                <w:highlight w:val="none"/>
                <w:lang w:val="en-US" w:eastAsia="zh-CN"/>
              </w:rPr>
              <w:t xml:space="preserve">税金、运费、安装调试、检验、保险、培训、售后服务、投标人的利润等全部费用，采购人不再支付报价以外的任何费用。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投标人应当通过“苏采云”系统提交数据电文形式的投标文件（即电子投标）。</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特别说明：通过“苏采云”系统提交政府采购客户端工具导出加密的投标文件（后缀名为zip）。投标文件不得超过150M！</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见本文件第三章《投标资料表》中(十二)1和(十二)2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投标文件的提交与接收： </w:t>
            </w:r>
            <w:r/>
          </w:p>
          <w:p>
            <w:pPr>
              <w:ind w:left="0" w:right="0" w:firstLine="0"/>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1.投标文件提交与接收时间：</w:t>
            </w:r>
            <w:r>
              <w:rPr>
                <w:rFonts w:ascii="宋体" w:hAnsi="宋体" w:eastAsia="宋体" w:cs="宋体"/>
                <w:b/>
                <w:color w:val="000000"/>
                <w:sz w:val="24"/>
              </w:rPr>
              <w:t xml:space="preserve">提交投标文件截止时间</w:t>
            </w:r>
            <w:r>
              <w:rPr>
                <w:rFonts w:ascii="宋体" w:hAnsi="宋体" w:eastAsia="宋体" w:cs="宋体"/>
                <w:b/>
                <w:color w:val="auto"/>
                <w:sz w:val="24"/>
              </w:rPr>
              <w:t xml:space="preserve">（2024年</w:t>
            </w:r>
            <w:r>
              <w:rPr>
                <w:rFonts w:hint="eastAsia" w:ascii="宋体" w:hAnsi="宋体" w:cs="宋体"/>
                <w:b/>
                <w:color w:val="auto"/>
                <w:sz w:val="24"/>
                <w:lang w:val="en-US" w:eastAsia="zh-CN"/>
              </w:rPr>
              <w:t xml:space="preserve">8</w:t>
            </w:r>
            <w:r>
              <w:rPr>
                <w:rFonts w:ascii="宋体" w:hAnsi="宋体" w:eastAsia="宋体" w:cs="宋体"/>
                <w:b/>
                <w:color w:val="auto"/>
                <w:sz w:val="24"/>
              </w:rPr>
              <w:t xml:space="preserve">月</w:t>
            </w:r>
            <w:r>
              <w:rPr>
                <w:rFonts w:hint="eastAsia" w:ascii="宋体" w:hAnsi="宋体" w:cs="宋体"/>
                <w:b/>
                <w:color w:val="auto"/>
                <w:sz w:val="24"/>
                <w:lang w:val="en-US" w:eastAsia="zh-CN"/>
              </w:rPr>
              <w:t xml:space="preserve">13</w:t>
            </w:r>
            <w:r>
              <w:rPr>
                <w:rFonts w:ascii="宋体" w:hAnsi="宋体" w:eastAsia="宋体" w:cs="宋体"/>
                <w:b/>
                <w:color w:val="auto"/>
                <w:sz w:val="24"/>
              </w:rPr>
              <w:t xml:space="preserve">日9:</w:t>
            </w:r>
            <w:r>
              <w:rPr>
                <w:rFonts w:hint="eastAsia" w:ascii="宋体" w:hAnsi="宋体" w:cs="宋体"/>
                <w:b/>
                <w:color w:val="auto"/>
                <w:sz w:val="24"/>
                <w:lang w:val="en-US" w:eastAsia="zh-CN"/>
              </w:rPr>
              <w:t xml:space="preserve">0</w:t>
            </w:r>
            <w:r>
              <w:rPr>
                <w:rFonts w:ascii="宋体" w:hAnsi="宋体" w:eastAsia="宋体" w:cs="宋体"/>
                <w:b/>
                <w:color w:val="auto"/>
                <w:sz w:val="24"/>
              </w:rPr>
              <w:t xml:space="preserve">0）前。</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投标文件提交与接收地点：</w:t>
            </w:r>
            <w:r/>
          </w:p>
          <w:p>
            <w:pPr>
              <w:jc w:val="both"/>
              <w:spacing w:after="0" w:line="400" w:lineRule="atLeas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线上提交与接收地点：投标人应当通过“苏采云”系统提交数据电文形式的投标文件（即电子投标），“苏采云”系统自动接收。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400" w:lineRule="atLeas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left"/>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开标时间及地点：</w:t>
            </w:r>
            <w:r/>
          </w:p>
          <w:p>
            <w:pPr>
              <w:ind w:left="0" w:right="0" w:firstLine="0"/>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开标时间</w:t>
            </w:r>
            <w:r>
              <w:rPr>
                <w:rFonts w:ascii="宋体" w:hAnsi="宋体" w:eastAsia="宋体" w:cs="宋体"/>
                <w:b/>
                <w:color w:val="auto"/>
                <w:sz w:val="24"/>
              </w:rPr>
              <w:t xml:space="preserve">：2024年</w:t>
            </w:r>
            <w:r>
              <w:rPr>
                <w:rFonts w:hint="eastAsia" w:ascii="宋体" w:hAnsi="宋体" w:cs="宋体"/>
                <w:b/>
                <w:color w:val="auto"/>
                <w:sz w:val="24"/>
                <w:lang w:val="en-US" w:eastAsia="zh-CN"/>
              </w:rPr>
              <w:t xml:space="preserve">8</w:t>
            </w:r>
            <w:r>
              <w:rPr>
                <w:rFonts w:ascii="宋体" w:hAnsi="宋体" w:eastAsia="宋体" w:cs="宋体"/>
                <w:b/>
                <w:color w:val="auto"/>
                <w:sz w:val="24"/>
              </w:rPr>
              <w:t xml:space="preserve">月</w:t>
            </w:r>
            <w:r>
              <w:rPr>
                <w:rFonts w:hint="eastAsia" w:ascii="宋体" w:hAnsi="宋体" w:cs="宋体"/>
                <w:b/>
                <w:color w:val="auto"/>
                <w:sz w:val="24"/>
                <w:lang w:val="en-US" w:eastAsia="zh-CN"/>
              </w:rPr>
              <w:t xml:space="preserve">13</w:t>
            </w:r>
            <w:r>
              <w:rPr>
                <w:rFonts w:ascii="宋体" w:hAnsi="宋体" w:eastAsia="宋体" w:cs="宋体"/>
                <w:b/>
                <w:color w:val="auto"/>
                <w:sz w:val="24"/>
              </w:rPr>
              <w:t xml:space="preserve">日9:</w:t>
            </w:r>
            <w:r>
              <w:rPr>
                <w:rFonts w:hint="eastAsia" w:ascii="宋体" w:hAnsi="宋体" w:cs="宋体"/>
                <w:b/>
                <w:color w:val="auto"/>
                <w:sz w:val="24"/>
                <w:lang w:val="en-US" w:eastAsia="zh-CN"/>
              </w:rPr>
              <w:t xml:space="preserve">0</w:t>
            </w:r>
            <w:r>
              <w:rPr>
                <w:rFonts w:ascii="宋体" w:hAnsi="宋体" w:eastAsia="宋体" w:cs="宋体"/>
                <w:b/>
                <w:color w:val="auto"/>
                <w:sz w:val="24"/>
              </w:rPr>
              <w:t xml:space="preserve">0（标准时间）</w:t>
            </w:r>
            <w:r/>
          </w:p>
          <w:p>
            <w:pPr>
              <w:jc w:val="left"/>
              <w:spacing w:after="0" w:line="400" w:lineRule="atLeas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 开标地点：“苏采云”系统（网址：</w:t>
            </w:r>
            <w:r>
              <w:rPr>
                <w:rFonts w:ascii="宋体" w:hAnsi="宋体" w:eastAsia="宋体" w:cs="宋体"/>
                <w:color w:val="000000"/>
                <w:sz w:val="24"/>
              </w:rPr>
              <w:t xml:space="preserve">http://jszfcg.jsczt.cn/）“开标大厅”或进入徐州政府采购网（网址：http://czj.xz.gov.cn/Home/HomeIndex）--业务工作--用户登录，点击“苏采云”进入系统“开标大厅”。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所有投标人解密（或解密时间）结束后，“苏采云”系统生成开标记录并向社会公众公布，但依法应当保密的除外。</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本项目的评标方法：综合评分法。</w:t>
            </w:r>
            <w:r/>
          </w:p>
        </w:tc>
      </w:tr>
      <w:tr>
        <w:trPr>
          <w:trHeight w:val="20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(二十八)1</w:t>
            </w:r>
            <w:r/>
          </w:p>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一、推荐中标候选供应商名单。中标候选供应商数量应当根据采购需要确定，但必须按顺序排列中标候选供应商。</w:t>
            </w:r>
            <w:r/>
          </w:p>
          <w:p>
            <w:pPr>
              <w:jc w:val="both"/>
              <w:spacing w:after="0" w:line="400" w:lineRule="atLeast"/>
              <w:rPr>
                <w:rFonts w:hint="eastAsia"/>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二、采用综合评分法的，按评审后得分由高到低顺序排列。得分相同的，按投标报价由低到高顺序排列。得分且投标报价相同的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，按项目技术部分优劣顺序排列。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ind w:right="-229"/>
              <w:jc w:val="left"/>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（二十九）</w:t>
            </w:r>
            <w:r/>
          </w:p>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1.评标中需要投标人对投标文件澄清或者说明的，应当通过“苏采云”系统交换数据电文。在评标期间，请投标人保持在线。</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采购人与中标、成交供应商应当在中标、成交通知书发出之日起30日内，按照采购文件确定的事项签订政府采购合同。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ind w:right="-229"/>
              <w:jc w:val="left"/>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履约保证金：</w:t>
            </w:r>
            <w:r>
              <w:rPr>
                <w:rFonts w:hint="eastAsia" w:ascii="宋体" w:hAnsi="宋体" w:eastAsia="宋体" w:cs="宋体"/>
                <w:sz w:val="24"/>
                <w:szCs w:val="24"/>
                <w:lang w:val="en-US" w:eastAsia="zh-CN"/>
              </w:rPr>
              <w:t xml:space="preserve">无</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供应商在法定质疑期内一次性提出针对同一采购程序环节的质疑。</w:t>
            </w:r>
            <w:r/>
          </w:p>
          <w:p>
            <w:pPr>
              <w:jc w:val="both"/>
              <w:spacing w:after="0" w:line="400" w:lineRule="atLeast"/>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质</w:t>
            </w:r>
            <w:r>
              <w:rPr>
                <w:rFonts w:hint="eastAsia" w:ascii="宋体" w:hAnsi="宋体" w:eastAsia="宋体" w:cs="宋体"/>
                <w:sz w:val="24"/>
                <w:szCs w:val="24"/>
                <w:highlight w:val="none"/>
                <w:lang w:eastAsia="zh-CN"/>
              </w:rPr>
              <w:t xml:space="preserve">疑接收人：</w:t>
            </w:r>
            <w:r>
              <w:rPr>
                <w:rFonts w:hint="eastAsia" w:ascii="宋体" w:hAnsi="宋体" w:cs="宋体"/>
                <w:sz w:val="24"/>
                <w:szCs w:val="24"/>
                <w:highlight w:val="none"/>
                <w:lang w:val="en-US" w:eastAsia="zh-CN"/>
              </w:rPr>
              <w:t xml:space="preserve">邹晨</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联系电话：</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8361700650</w:t>
            </w:r>
            <w:r/>
          </w:p>
          <w:p>
            <w:pPr>
              <w:jc w:val="both"/>
              <w:spacing w:after="0" w:line="40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办公地址：</w:t>
            </w:r>
            <w:r>
              <w:rPr>
                <w:rFonts w:hint="eastAsia" w:ascii="宋体" w:hAnsi="宋体" w:cs="宋体"/>
                <w:sz w:val="24"/>
                <w:szCs w:val="24"/>
                <w:highlight w:val="none"/>
                <w:lang w:eastAsia="zh-CN"/>
              </w:rPr>
              <w:t xml:space="preserve">睢宁县文学北路盐业公司三楼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中标人在收到中标通知书时，须向采购代理机构提交《开标一览表》和《分项价格表》的数据文件（WORD格式）。</w:t>
            </w:r>
            <w:r/>
          </w:p>
        </w:tc>
      </w:tr>
    </w:tbl>
    <w:p>
      <w:pPr>
        <w:jc w:val="both"/>
        <w:spacing w:after="0" w:line="23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br w:type="page" w:clear="all"/>
      </w:r>
      <w:r/>
    </w:p>
    <w:p>
      <w:pPr>
        <w:jc w:val="center"/>
        <w:spacing w:after="0" w:line="51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本章附件：</w:t>
      </w:r>
      <w:r>
        <w:rPr>
          <w:rFonts w:hint="eastAsia" w:asciiTheme="minorEastAsia" w:hAnsiTheme="minorEastAsia" w:eastAsiaTheme="minorEastAsia" w:cstheme="minorEastAsia"/>
          <w:b/>
          <w:sz w:val="24"/>
          <w:szCs w:val="24"/>
          <w:lang w:eastAsia="zh-CN"/>
        </w:rPr>
        <w:t xml:space="preserve">招标代理服务收费标准</w:t>
      </w:r>
      <w:r/>
    </w:p>
    <w:tbl>
      <w:tblPr>
        <w:tblStyle w:val="668"/>
        <w:tblW w:w="985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0"/>
        <w:gridCol w:w="1658"/>
        <w:gridCol w:w="1855"/>
        <w:gridCol w:w="1607"/>
        <w:gridCol w:w="2250"/>
      </w:tblGrid>
      <w:tr>
        <w:trPr>
          <w:trHeight w:val="7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收费上限</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vMerge w:val="restart"/>
            <w:textDirection w:val="lrTb"/>
            <w:noWrap w:val="false"/>
          </w:tcPr>
          <w:p>
            <w:pPr>
              <w:jc w:val="both"/>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最低5千元</w:t>
            </w:r>
            <w:r/>
          </w:p>
          <w:p>
            <w:pPr>
              <w:jc w:val="both"/>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最高10万元</w:t>
            </w:r>
            <w:r/>
          </w:p>
          <w:p>
            <w:pPr>
              <w:ind w:firstLine="280"/>
              <w:jc w:val="both"/>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jc w:val="both"/>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（PPP项目最高10万元）</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100万~500万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0.70%</w:t>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500万~1000万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0.55%</w:t>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l000万~5000万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0.35%</w:t>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5000万~l亿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0.20%</w:t>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1亿~5亿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5亿~10亿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0.035%</w:t>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10亿~50亿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0.008%</w:t>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50亿~100亿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0.006%</w:t>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100亿以上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0.004%</w:t>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677"/>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说明：</w:t>
      </w:r>
      <w:r/>
    </w:p>
    <w:p>
      <w:pPr>
        <w:ind w:firstLine="677"/>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1.按上表计算的收费为代理服务全过程的收费金额。各社会代理机构不另外收取采购文件制作售卖费用。</w:t>
      </w:r>
      <w:r/>
    </w:p>
    <w:p>
      <w:pPr>
        <w:ind w:firstLine="677"/>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2.代理服务费按差额定率累进法计算。</w:t>
      </w:r>
      <w:r/>
    </w:p>
    <w:p>
      <w:pPr>
        <w:ind w:firstLine="677"/>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3.代理服务费基准金额（按差额定率累进法计算的）=中标金额（按差额定率累进法计算的） * 费率（%）</w:t>
      </w:r>
      <w:r/>
    </w:p>
    <w:p>
      <w:pPr>
        <w:ind w:firstLine="677"/>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4.代理服务费应收取金额=代理服务费基准金额（按差额定率累进法计算的）的合计数。</w:t>
      </w:r>
      <w:r/>
    </w:p>
    <w:p>
      <w:pPr>
        <w:ind w:firstLine="677"/>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5.计算出的代理服务费应收取金额如低于5千元，按5千元收取；如高于10万元，按10万元收取。超出5万元的，超出部分按8折计算收取。（PPP项目按10万元）</w:t>
      </w:r>
      <w:r/>
    </w:p>
    <w:p>
      <w:pPr>
        <w:ind w:firstLine="677"/>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6.定点类等无金额或事先不能计算出价格总额，采购预算为1元的项目，中标（成交）金额按100万元计算。</w:t>
      </w:r>
      <w:r/>
    </w:p>
    <w:p>
      <w:pPr>
        <w:ind w:left="0" w:right="0" w:firstLine="630"/>
        <w:jc w:val="both"/>
        <w:spacing w:before="0" w:after="0" w:line="312" w:lineRule="atLeast"/>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eastAsia="zh-CN"/>
        </w:rPr>
        <w:t xml:space="preserve">.</w:t>
      </w:r>
      <w:r>
        <w:rPr>
          <w:rFonts w:ascii="宋体" w:hAnsi="宋体" w:eastAsia="宋体" w:cs="宋体"/>
          <w:color w:val="000000"/>
          <w:sz w:val="24"/>
        </w:rPr>
        <w:t xml:space="preserve">多个采购包（标段）项目按总项目中标（成交）金额收费，最高不超过15万元。</w:t>
      </w:r>
      <w:r/>
    </w:p>
    <w:p>
      <w:pPr>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rPr>
          <w:rFonts w:hint="eastAsia" w:ascii="宋体" w:hAnsi="宋体"/>
          <w:b/>
          <w:bCs/>
          <w:sz w:val="36"/>
          <w:szCs w:val="36"/>
        </w:rPr>
      </w:pPr>
      <w:r/>
      <w:bookmarkStart w:id="2" w:name="_Toc2166"/>
      <w:r>
        <w:rPr>
          <w:rFonts w:hint="eastAsia" w:ascii="宋体" w:hAnsi="宋体"/>
          <w:b/>
          <w:bCs/>
          <w:sz w:val="36"/>
          <w:szCs w:val="36"/>
        </w:rPr>
        <w:br w:type="page" w:clear="all"/>
      </w:r>
      <w:r/>
    </w:p>
    <w:p>
      <w:pPr>
        <w:rPr>
          <w:rFonts w:hint="eastAsia" w:ascii="宋体" w:hAnsi="宋体" w:cs="宋体"/>
          <w:b w:val="0"/>
          <w:bCs w:val="0"/>
          <w:color w:val="auto"/>
          <w:sz w:val="24"/>
          <w:szCs w:val="24"/>
          <w:highlight w:val="none"/>
        </w:rPr>
      </w:pPr>
      <w:r>
        <w:rPr>
          <w:rFonts w:hint="eastAsia" w:ascii="宋体" w:hAnsi="宋体"/>
          <w:b/>
          <w:bCs/>
          <w:sz w:val="36"/>
          <w:szCs w:val="36"/>
        </w:rPr>
        <w:t xml:space="preserve">  </w:t>
      </w:r>
      <w:bookmarkEnd w:id="2"/>
      <w:r/>
      <w:bookmarkStart w:id="3" w:name="_Toc14250"/>
      <w:r/>
      <w:r/>
    </w:p>
    <w:p>
      <w:pPr>
        <w:pStyle w:val="621"/>
        <w:jc w:val="center"/>
        <w:spacing w:before="0" w:after="156" w:line="360" w:lineRule="auto"/>
        <w:rPr>
          <w:rFonts w:hint="eastAsia" w:ascii="宋体" w:hAnsi="宋体" w:eastAsia="宋体"/>
          <w:sz w:val="36"/>
          <w:szCs w:val="36"/>
          <w:lang w:eastAsia="zh-CN"/>
        </w:rPr>
      </w:pPr>
      <w:r>
        <w:rPr>
          <w:rFonts w:hint="eastAsia" w:ascii="宋体" w:hAnsi="宋体"/>
          <w:sz w:val="36"/>
          <w:szCs w:val="36"/>
        </w:rPr>
        <w:t xml:space="preserve">第</w:t>
      </w:r>
      <w:r>
        <w:rPr>
          <w:rFonts w:hint="eastAsia" w:ascii="宋体" w:hAnsi="宋体"/>
          <w:sz w:val="36"/>
          <w:szCs w:val="36"/>
          <w:lang w:val="en-US" w:eastAsia="zh-CN"/>
        </w:rPr>
        <w:t xml:space="preserve">四</w:t>
      </w:r>
      <w:r>
        <w:rPr>
          <w:rFonts w:hint="eastAsia" w:ascii="宋体" w:hAnsi="宋体"/>
          <w:sz w:val="36"/>
          <w:szCs w:val="36"/>
        </w:rPr>
        <w:t xml:space="preserve">章  评标</w:t>
      </w:r>
      <w:bookmarkEnd w:id="3"/>
      <w:r/>
      <w:bookmarkStart w:id="4" w:name="_Hlt101846155"/>
      <w:r/>
      <w:bookmarkEnd w:id="4"/>
      <w:r/>
      <w:bookmarkStart w:id="5" w:name="_Toc183682415"/>
      <w:r/>
      <w:bookmarkEnd w:id="5"/>
      <w:r/>
      <w:bookmarkStart w:id="6" w:name="_Toc217446097"/>
      <w:r/>
      <w:bookmarkEnd w:id="6"/>
      <w:r/>
      <w:bookmarkStart w:id="7" w:name="_Toc208849007"/>
      <w:r/>
      <w:bookmarkEnd w:id="7"/>
      <w:r/>
      <w:bookmarkStart w:id="8" w:name="_Toc183582280"/>
      <w:r/>
      <w:bookmarkEnd w:id="8"/>
      <w:r>
        <w:rPr>
          <w:rFonts w:hint="eastAsia" w:ascii="宋体" w:hAnsi="宋体"/>
          <w:sz w:val="36"/>
          <w:szCs w:val="36"/>
          <w:lang w:val="en-US" w:eastAsia="zh-CN"/>
        </w:rPr>
        <w:t xml:space="preserve">标准</w:t>
      </w:r>
      <w:r/>
    </w:p>
    <w:p>
      <w:pPr>
        <w:pStyle w:val="622"/>
        <w:keepLines w:val="0"/>
        <w:keepNext w:val="0"/>
        <w:spacing w:before="0" w:after="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一、总则</w:t>
      </w:r>
      <w:r/>
    </w:p>
    <w:p>
      <w:pPr>
        <w:ind w:firstLine="480"/>
        <w:spacing w:line="360" w:lineRule="auto"/>
        <w:rPr>
          <w:rFonts w:ascii="宋体" w:hAnsi="宋体" w:cs="宋体"/>
          <w:sz w:val="24"/>
          <w:szCs w:val="24"/>
        </w:rPr>
      </w:pPr>
      <w:r>
        <w:rPr>
          <w:rFonts w:hint="eastAsia" w:ascii="宋体" w:hAnsi="宋体" w:cs="宋体"/>
          <w:sz w:val="24"/>
          <w:szCs w:val="24"/>
        </w:rPr>
        <w:t xml:space="preserve">1.根据《中华人民共和国政府采购法》、《中华人民共和国政府采购法实施条例》、《政府采购货物和服务招标投标管理办法》等法律制度，结合采购项目特点制定本评标办法。</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评标工作由采购代理机构负责组织，具体评标事务由采购代理机构依法组建的评标委员会负责。评标委员会由采购人代表和评审专家组成。</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评标工作应遵循公平、公正、科学及择优的原则，并以相同的评标程序和标准对待所有的供应商。</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评标委员会按照招标文件规定的评标方法和标准进行评标，并独立履行下列职责：</w:t>
      </w:r>
      <w:r/>
    </w:p>
    <w:p>
      <w:pPr>
        <w:ind w:firstLine="480"/>
        <w:spacing w:line="360" w:lineRule="auto"/>
        <w:rPr>
          <w:rFonts w:ascii="宋体" w:hAnsi="宋体" w:cs="宋体"/>
          <w:sz w:val="24"/>
          <w:szCs w:val="24"/>
        </w:rPr>
      </w:pPr>
      <w:r/>
      <w:bookmarkStart w:id="9" w:name="_Toc217446098"/>
      <w:r/>
      <w:bookmarkEnd w:id="9"/>
      <w:r>
        <w:rPr>
          <w:rFonts w:hint="eastAsia" w:ascii="宋体" w:hAnsi="宋体" w:cs="宋体"/>
          <w:sz w:val="24"/>
          <w:szCs w:val="24"/>
        </w:rPr>
        <w:t xml:space="preserve">（一）熟悉和理解招标文件；</w:t>
      </w:r>
      <w:r/>
    </w:p>
    <w:p>
      <w:pPr>
        <w:ind w:firstLine="480"/>
        <w:spacing w:line="360" w:lineRule="auto"/>
        <w:rPr>
          <w:rFonts w:ascii="宋体" w:hAnsi="宋体" w:cs="宋体"/>
          <w:sz w:val="24"/>
          <w:szCs w:val="24"/>
        </w:rPr>
      </w:pPr>
      <w:r>
        <w:rPr>
          <w:rFonts w:hint="eastAsia" w:ascii="宋体" w:hAnsi="宋体" w:cs="宋体"/>
          <w:sz w:val="24"/>
          <w:szCs w:val="24"/>
        </w:rPr>
        <w:t xml:space="preserve">（二）审查供应商投标文件等是否满足招标文件要求，并作出评价；</w:t>
      </w:r>
      <w:r/>
    </w:p>
    <w:p>
      <w:pPr>
        <w:ind w:firstLine="480"/>
        <w:spacing w:line="360" w:lineRule="auto"/>
        <w:rPr>
          <w:rFonts w:ascii="宋体" w:hAnsi="宋体" w:cs="宋体"/>
          <w:sz w:val="24"/>
          <w:szCs w:val="24"/>
        </w:rPr>
      </w:pPr>
      <w:r>
        <w:rPr>
          <w:rFonts w:hint="eastAsia" w:ascii="宋体" w:hAnsi="宋体" w:cs="宋体"/>
          <w:sz w:val="24"/>
          <w:szCs w:val="24"/>
        </w:rPr>
        <w:t xml:space="preserve">（三）根据需要要求招标采购单位对招标文件作出解释；根据需要要求供应商对投标文件有关事项作出澄清、说明或者补正；</w:t>
      </w:r>
      <w:r/>
    </w:p>
    <w:p>
      <w:pPr>
        <w:ind w:firstLine="480"/>
        <w:spacing w:line="360" w:lineRule="auto"/>
        <w:rPr>
          <w:rFonts w:ascii="宋体" w:hAnsi="宋体" w:cs="宋体"/>
          <w:sz w:val="24"/>
          <w:szCs w:val="24"/>
        </w:rPr>
      </w:pPr>
      <w:r>
        <w:rPr>
          <w:rFonts w:hint="eastAsia" w:ascii="宋体" w:hAnsi="宋体" w:cs="宋体"/>
          <w:sz w:val="24"/>
          <w:szCs w:val="24"/>
        </w:rPr>
        <w:t xml:space="preserve">（四）推荐中标候选供应商，或者受采购人委托确定中标供应商；</w:t>
      </w:r>
      <w:r/>
    </w:p>
    <w:p>
      <w:pPr>
        <w:ind w:firstLine="480"/>
        <w:spacing w:line="360" w:lineRule="auto"/>
        <w:rPr>
          <w:rFonts w:ascii="宋体" w:hAnsi="宋体" w:cs="宋体"/>
          <w:sz w:val="24"/>
          <w:szCs w:val="24"/>
        </w:rPr>
      </w:pPr>
      <w:r>
        <w:rPr>
          <w:rFonts w:hint="eastAsia" w:ascii="宋体" w:hAnsi="宋体" w:cs="宋体"/>
          <w:sz w:val="24"/>
          <w:szCs w:val="24"/>
        </w:rPr>
        <w:t xml:space="preserve">（五）起草评标报告并进行签署；</w:t>
      </w:r>
      <w:r/>
    </w:p>
    <w:p>
      <w:pPr>
        <w:ind w:firstLine="480"/>
        <w:spacing w:line="360" w:lineRule="auto"/>
        <w:rPr>
          <w:rFonts w:ascii="宋体" w:hAnsi="宋体" w:cs="宋体"/>
          <w:sz w:val="24"/>
          <w:szCs w:val="24"/>
        </w:rPr>
      </w:pPr>
      <w:r>
        <w:rPr>
          <w:rFonts w:hint="eastAsia" w:ascii="宋体" w:hAnsi="宋体" w:cs="宋体"/>
          <w:sz w:val="24"/>
          <w:szCs w:val="24"/>
        </w:rPr>
        <w:t xml:space="preserve">（六）向招标采购单位、财政部门或者其他监督部门报告非法干预评标工作的行为；</w:t>
      </w:r>
      <w:r/>
    </w:p>
    <w:p>
      <w:pPr>
        <w:ind w:firstLine="480"/>
        <w:spacing w:line="360" w:lineRule="auto"/>
        <w:rPr>
          <w:rFonts w:ascii="宋体" w:hAnsi="宋体" w:cs="宋体"/>
          <w:sz w:val="24"/>
          <w:szCs w:val="24"/>
        </w:rPr>
      </w:pPr>
      <w:r>
        <w:rPr>
          <w:rFonts w:hint="eastAsia" w:ascii="宋体" w:hAnsi="宋体" w:cs="宋体"/>
          <w:sz w:val="24"/>
          <w:szCs w:val="24"/>
        </w:rPr>
        <w:t xml:space="preserve">（七）法律、法规和规章规定的其他职责。</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评标过程独立、保密。供应商非法干预评标过程的行为将导致其投标文件作为无效处理。</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评标委员会评价投标文件的响应性，对于供应商而言，除评标委员会要求其澄清、说明或者补正而提供的资料外，仅依据投标文件本身的内容，不寻求其他外部证据。</w:t>
      </w:r>
      <w:r/>
    </w:p>
    <w:p>
      <w:pPr>
        <w:jc w:val="left"/>
        <w:widowControl/>
        <w:rPr>
          <w:rFonts w:ascii="宋体" w:hAnsi="宋体" w:cs="宋体"/>
          <w:b/>
          <w:bCs/>
          <w:sz w:val="24"/>
          <w:szCs w:val="24"/>
        </w:rPr>
      </w:pPr>
      <w:r>
        <w:rPr>
          <w:rFonts w:ascii="宋体" w:hAnsi="宋体" w:cs="宋体"/>
          <w:sz w:val="24"/>
          <w:szCs w:val="24"/>
        </w:rPr>
        <w:br w:type="page" w:clear="all"/>
      </w:r>
      <w:r/>
    </w:p>
    <w:p>
      <w:pPr>
        <w:pStyle w:val="622"/>
        <w:ind w:firstLine="482"/>
        <w:spacing w:before="0" w:after="0"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二、评标方法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本项目评标方法为：综合评分法</w:t>
      </w:r>
      <w:bookmarkStart w:id="10" w:name="_Toc217446059"/>
      <w:r/>
      <w:bookmarkEnd w:id="10"/>
      <w:r/>
      <w:bookmarkStart w:id="11" w:name="_Toc217446060"/>
      <w:r/>
      <w:bookmarkEnd w:id="11"/>
      <w:r/>
      <w:r/>
    </w:p>
    <w:tbl>
      <w:tblPr>
        <w:tblStyle w:val="631"/>
        <w:tblW w:w="920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1417"/>
        <w:gridCol w:w="6489"/>
      </w:tblGrid>
      <w:tr>
        <w:trPr>
          <w:jc w:val="center"/>
          <w:trHeight w:val="301"/>
        </w:trPr>
        <w:tc>
          <w:tcPr>
            <w:gridSpan w:val="2"/>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spacing w:line="360" w:lineRule="exact"/>
              <w:rPr>
                <w:rFonts w:ascii="宋体" w:hAnsi="宋体" w:cs="宋体"/>
                <w:szCs w:val="16"/>
              </w:rPr>
            </w:pPr>
            <w:r>
              <w:rPr>
                <w:rFonts w:hint="eastAsia" w:ascii="宋体" w:hAnsi="宋体" w:cs="宋体"/>
                <w:szCs w:val="16"/>
              </w:rPr>
              <w:t xml:space="preserve">项  目</w:t>
            </w:r>
            <w:r/>
          </w:p>
        </w:tc>
        <w:tc>
          <w:tcPr>
            <w:tcBorders>
              <w:top w:val="single" w:color="auto" w:sz="4" w:space="0"/>
              <w:left w:val="single" w:color="auto" w:sz="4" w:space="0"/>
              <w:bottom w:val="single" w:color="auto" w:sz="4" w:space="0"/>
              <w:right w:val="single" w:color="auto" w:sz="4" w:space="0"/>
            </w:tcBorders>
            <w:tcW w:w="6489" w:type="dxa"/>
            <w:vAlign w:val="center"/>
            <w:textDirection w:val="lrTb"/>
            <w:noWrap w:val="false"/>
          </w:tcPr>
          <w:p>
            <w:pPr>
              <w:ind w:firstLine="420"/>
              <w:jc w:val="center"/>
              <w:spacing w:line="360" w:lineRule="exact"/>
              <w:rPr>
                <w:rFonts w:ascii="宋体" w:hAnsi="宋体" w:cs="宋体"/>
                <w:szCs w:val="16"/>
              </w:rPr>
            </w:pPr>
            <w:r>
              <w:rPr>
                <w:rFonts w:hint="eastAsia" w:ascii="宋体" w:hAnsi="宋体" w:cs="宋体"/>
                <w:szCs w:val="16"/>
              </w:rPr>
              <w:t xml:space="preserve">评 分 标 准</w:t>
            </w:r>
            <w:r/>
          </w:p>
        </w:tc>
      </w:tr>
      <w:tr>
        <w:trPr>
          <w:jc w:val="center"/>
          <w:trHeight w:val="586"/>
        </w:trPr>
        <w:tc>
          <w:tcPr>
            <w:gridSpan w:val="2"/>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spacing w:line="360" w:lineRule="exact"/>
              <w:rPr>
                <w:rFonts w:ascii="宋体" w:hAnsi="宋体" w:cs="宋体"/>
                <w:szCs w:val="16"/>
              </w:rPr>
            </w:pPr>
            <w:r>
              <w:rPr>
                <w:rFonts w:hint="eastAsia" w:ascii="宋体" w:hAnsi="宋体" w:cs="宋体"/>
                <w:szCs w:val="16"/>
              </w:rPr>
              <w:t xml:space="preserve">价格</w:t>
            </w:r>
            <w:r/>
          </w:p>
          <w:p>
            <w:pPr>
              <w:jc w:val="center"/>
              <w:spacing w:line="360" w:lineRule="exact"/>
              <w:rPr>
                <w:rFonts w:ascii="宋体" w:hAnsi="宋体" w:cs="宋体"/>
                <w:szCs w:val="16"/>
              </w:rPr>
            </w:pPr>
            <w:r>
              <w:rPr>
                <w:rFonts w:hint="eastAsia" w:ascii="宋体" w:hAnsi="宋体" w:cs="宋体"/>
                <w:szCs w:val="16"/>
              </w:rPr>
              <w:t xml:space="preserve">10分</w:t>
            </w:r>
            <w:r/>
          </w:p>
        </w:tc>
        <w:tc>
          <w:tcPr>
            <w:tcBorders>
              <w:top w:val="single" w:color="auto" w:sz="4" w:space="0"/>
              <w:left w:val="single" w:color="auto" w:sz="4" w:space="0"/>
              <w:bottom w:val="single" w:color="auto" w:sz="4" w:space="0"/>
              <w:right w:val="single" w:color="auto" w:sz="4" w:space="0"/>
            </w:tcBorders>
            <w:tcW w:w="6489" w:type="dxa"/>
            <w:vAlign w:val="center"/>
            <w:textDirection w:val="lrTb"/>
            <w:noWrap w:val="false"/>
          </w:tcPr>
          <w:p>
            <w:pPr>
              <w:spacing w:line="360" w:lineRule="exact"/>
              <w:rPr>
                <w:rFonts w:ascii="宋体" w:hAnsi="宋体" w:cs="宋体"/>
              </w:rPr>
            </w:pPr>
            <w:r>
              <w:rPr>
                <w:rFonts w:hint="eastAsia" w:ascii="宋体" w:hAnsi="宋体" w:cs="宋体"/>
                <w:szCs w:val="16"/>
              </w:rPr>
              <w:t xml:space="preserve">价格分采用低价优先法计算，即满足招标文件要求且投标价格最低的投标报价为评标基准价，其价格分为满分。其他投标人的价格分统一按照下列公式计算：投标报价得分=评标基准价/投标报价*10*100%（计算结果四舍五入保留两位小数）</w:t>
            </w:r>
            <w:r/>
          </w:p>
        </w:tc>
      </w:tr>
      <w:tr>
        <w:trPr>
          <w:jc w:val="center"/>
          <w:trHeight w:val="580"/>
        </w:trPr>
        <w:tc>
          <w:tcPr>
            <w:tcBorders>
              <w:top w:val="single" w:color="auto" w:sz="4" w:space="0"/>
              <w:left w:val="single" w:color="auto" w:sz="4" w:space="0"/>
              <w:right w:val="single" w:color="auto" w:sz="4" w:space="0"/>
            </w:tcBorders>
            <w:tcW w:w="1302" w:type="dxa"/>
            <w:vAlign w:val="center"/>
            <w:vMerge w:val="restart"/>
            <w:textDirection w:val="lrTb"/>
            <w:noWrap w:val="false"/>
          </w:tcPr>
          <w:p>
            <w:pPr>
              <w:jc w:val="center"/>
              <w:spacing w:line="360" w:lineRule="exact"/>
              <w:rPr>
                <w:rFonts w:ascii="宋体" w:hAnsi="宋体" w:cs="宋体"/>
                <w:szCs w:val="16"/>
              </w:rPr>
            </w:pPr>
            <w:r>
              <w:rPr>
                <w:rFonts w:ascii="宋体" w:hAnsi="宋体" w:cs="宋体"/>
                <w:szCs w:val="16"/>
              </w:rPr>
              <w:t xml:space="preserve">商务及技术标</w:t>
            </w:r>
            <w:r>
              <w:rPr>
                <w:rFonts w:hint="eastAsia" w:ascii="宋体" w:hAnsi="宋体" w:cs="宋体"/>
                <w:szCs w:val="16"/>
              </w:rPr>
              <w:t xml:space="preserve">（90分）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exact"/>
              <w:rPr>
                <w:rFonts w:ascii="宋体" w:hAnsi="宋体" w:cs="宋体"/>
                <w:szCs w:val="16"/>
              </w:rPr>
            </w:pPr>
            <w:r>
              <w:rPr>
                <w:rFonts w:hint="eastAsia" w:ascii="宋体" w:hAnsi="宋体" w:cs="宋体"/>
                <w:szCs w:val="16"/>
              </w:rPr>
              <w:t xml:space="preserve">项目组人员实力</w:t>
            </w:r>
            <w:r/>
          </w:p>
          <w:p>
            <w:pPr>
              <w:jc w:val="center"/>
              <w:spacing w:line="360" w:lineRule="exact"/>
              <w:rPr>
                <w:rFonts w:ascii="宋体" w:hAnsi="宋体" w:cs="宋体"/>
                <w:szCs w:val="16"/>
              </w:rPr>
            </w:pPr>
            <w:r>
              <w:rPr>
                <w:rFonts w:hint="eastAsia" w:ascii="宋体" w:hAnsi="宋体" w:cs="宋体"/>
                <w:szCs w:val="16"/>
              </w:rPr>
              <w:t xml:space="preserve">（4分）</w:t>
            </w:r>
            <w:r/>
          </w:p>
        </w:tc>
        <w:tc>
          <w:tcPr>
            <w:tcBorders>
              <w:top w:val="single" w:color="auto" w:sz="4" w:space="0"/>
              <w:left w:val="single" w:color="auto" w:sz="4" w:space="0"/>
              <w:bottom w:val="single" w:color="auto" w:sz="4" w:space="0"/>
              <w:right w:val="single" w:color="auto" w:sz="4" w:space="0"/>
            </w:tcBorders>
            <w:tcW w:w="6489" w:type="dxa"/>
            <w:vAlign w:val="center"/>
            <w:textDirection w:val="lrTb"/>
            <w:noWrap w:val="false"/>
          </w:tcPr>
          <w:p>
            <w:pPr>
              <w:numPr>
                <w:ilvl w:val="0"/>
                <w:numId w:val="2"/>
              </w:numPr>
              <w:jc w:val="left"/>
              <w:spacing w:line="300" w:lineRule="exact"/>
              <w:rPr>
                <w:rFonts w:hint="eastAsia" w:ascii="宋体" w:hAnsi="宋体" w:cs="宋体"/>
                <w:color w:val="auto"/>
                <w:szCs w:val="16"/>
                <w:lang w:eastAsia="zh-CN"/>
              </w:rPr>
            </w:pPr>
            <w:r>
              <w:rPr>
                <w:rFonts w:hint="eastAsia" w:ascii="宋体" w:hAnsi="宋体" w:cs="宋体"/>
                <w:color w:val="auto"/>
                <w:szCs w:val="16"/>
              </w:rPr>
              <w:t xml:space="preserve">项目负责人具备正高级职称及专业注册资格证书得2分</w:t>
            </w:r>
            <w:r>
              <w:rPr>
                <w:rFonts w:hint="eastAsia" w:ascii="宋体" w:hAnsi="宋体" w:cs="宋体"/>
                <w:color w:val="auto"/>
                <w:szCs w:val="16"/>
                <w:lang w:eastAsia="zh-CN"/>
              </w:rPr>
              <w:t xml:space="preserve">；</w:t>
            </w:r>
            <w:r/>
          </w:p>
          <w:p>
            <w:pPr>
              <w:numPr>
                <w:ilvl w:val="0"/>
                <w:numId w:val="2"/>
              </w:numPr>
              <w:jc w:val="left"/>
              <w:spacing w:line="300" w:lineRule="exact"/>
              <w:rPr>
                <w:rFonts w:ascii="宋体" w:hAnsi="宋体" w:cs="宋体"/>
                <w:color w:val="auto"/>
                <w:szCs w:val="16"/>
              </w:rPr>
            </w:pPr>
            <w:r>
              <w:rPr>
                <w:rFonts w:hint="eastAsia" w:ascii="宋体" w:hAnsi="宋体" w:cs="宋体"/>
                <w:color w:val="auto"/>
                <w:szCs w:val="16"/>
              </w:rPr>
              <w:t xml:space="preserve">项目组成员中包含规划、交通、市政（给排水）、建筑专业人员且同时具备副高级职称及以上、专业注册资格证书（注册城乡规划师、注册电气工程师、注册公用设备工程师、一级注册建筑师）的，每个专业得1分，本项最高得</w:t>
            </w:r>
            <w:r>
              <w:rPr>
                <w:rFonts w:hint="eastAsia" w:ascii="宋体" w:hAnsi="宋体" w:cs="宋体"/>
                <w:color w:val="auto"/>
                <w:szCs w:val="16"/>
                <w:lang w:val="en-US" w:eastAsia="zh-CN"/>
              </w:rPr>
              <w:t xml:space="preserve">2</w:t>
            </w:r>
            <w:r>
              <w:rPr>
                <w:rFonts w:hint="eastAsia" w:ascii="宋体" w:hAnsi="宋体" w:cs="宋体"/>
                <w:color w:val="auto"/>
                <w:szCs w:val="16"/>
              </w:rPr>
              <w:t xml:space="preserve">分。</w:t>
            </w:r>
            <w:bookmarkStart w:id="17" w:name="_GoBack"/>
            <w:r/>
            <w:bookmarkEnd w:id="17"/>
            <w:r/>
            <w:r/>
          </w:p>
          <w:p>
            <w:pPr>
              <w:jc w:val="left"/>
              <w:spacing w:line="360" w:lineRule="exact"/>
              <w:rPr>
                <w:rFonts w:hint="eastAsia"/>
              </w:rPr>
            </w:pPr>
            <w:r>
              <w:rPr>
                <w:rFonts w:hint="eastAsia" w:ascii="宋体" w:hAnsi="宋体" w:cs="宋体"/>
                <w:color w:val="auto"/>
                <w:szCs w:val="16"/>
              </w:rPr>
              <w:t xml:space="preserve">注：</w:t>
            </w:r>
            <w:r>
              <w:rPr>
                <w:rFonts w:ascii="宋体" w:hAnsi="宋体" w:cs="宋体"/>
                <w:color w:val="auto"/>
                <w:szCs w:val="16"/>
              </w:rPr>
              <w:t xml:space="preserve">以上人员需提供职称证书</w:t>
            </w:r>
            <w:r>
              <w:rPr>
                <w:rFonts w:hint="eastAsia" w:ascii="宋体" w:hAnsi="宋体" w:cs="宋体"/>
                <w:color w:val="auto"/>
                <w:szCs w:val="16"/>
              </w:rPr>
              <w:t xml:space="preserve">、</w:t>
            </w:r>
            <w:r>
              <w:rPr>
                <w:rFonts w:ascii="宋体" w:hAnsi="宋体" w:cs="宋体"/>
                <w:color w:val="auto"/>
                <w:szCs w:val="16"/>
              </w:rPr>
              <w:t xml:space="preserve">注册证书</w:t>
            </w:r>
            <w:r>
              <w:rPr>
                <w:rFonts w:hint="eastAsia" w:ascii="宋体" w:hAnsi="宋体" w:cs="宋体"/>
                <w:color w:val="auto"/>
                <w:szCs w:val="16"/>
              </w:rPr>
              <w:t xml:space="preserve">扫描件</w:t>
            </w:r>
            <w:r>
              <w:rPr>
                <w:rFonts w:ascii="宋体" w:hAnsi="宋体" w:cs="宋体"/>
                <w:color w:val="auto"/>
                <w:szCs w:val="16"/>
              </w:rPr>
              <w:t xml:space="preserve">及近半年内任意3个月有效社保证明</w:t>
            </w:r>
            <w:r>
              <w:rPr>
                <w:rFonts w:hint="eastAsia" w:ascii="宋体" w:hAnsi="宋体" w:cs="宋体"/>
                <w:color w:val="auto"/>
                <w:szCs w:val="16"/>
              </w:rPr>
              <w:t xml:space="preserve">扫描件。</w:t>
            </w:r>
            <w:r/>
          </w:p>
        </w:tc>
      </w:tr>
      <w:tr>
        <w:trPr>
          <w:jc w:val="center"/>
          <w:trHeight w:val="580"/>
        </w:trPr>
        <w:tc>
          <w:tcPr>
            <w:tcBorders>
              <w:left w:val="single" w:color="auto" w:sz="4" w:space="0"/>
              <w:right w:val="single" w:color="auto" w:sz="4" w:space="0"/>
            </w:tcBorders>
            <w:tcW w:w="1302" w:type="dxa"/>
            <w:vAlign w:val="center"/>
            <w:vMerge w:val="continue"/>
            <w:textDirection w:val="lrTb"/>
            <w:noWrap w:val="false"/>
          </w:tcPr>
          <w:p>
            <w:pPr>
              <w:jc w:val="center"/>
              <w:spacing w:line="360" w:lineRule="exact"/>
              <w:rPr>
                <w:rFonts w:ascii="宋体" w:hAnsi="宋体" w:cs="宋体"/>
                <w:szCs w:val="16"/>
              </w:rPr>
            </w:pPr>
            <w:r>
              <w:rPr>
                <w:rFonts w:ascii="宋体" w:hAnsi="宋体" w:cs="宋体"/>
                <w:szCs w:val="16"/>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企业业绩</w:t>
            </w:r>
            <w:r/>
          </w:p>
          <w:p>
            <w:pPr>
              <w:jc w:val="center"/>
              <w:spacing w:line="360" w:lineRule="exact"/>
              <w:rPr>
                <w:rFonts w:ascii="宋体" w:hAnsi="宋体" w:cs="宋体"/>
                <w:szCs w:val="16"/>
              </w:rPr>
            </w:pPr>
            <w:r>
              <w:rPr>
                <w:rFonts w:hint="eastAsia" w:ascii="宋体" w:hAnsi="宋体" w:cs="宋体"/>
              </w:rPr>
              <w:t xml:space="preserve">（4分）</w:t>
            </w:r>
            <w:r/>
          </w:p>
        </w:tc>
        <w:tc>
          <w:tcPr>
            <w:tcBorders>
              <w:top w:val="single" w:color="auto" w:sz="4" w:space="0"/>
              <w:left w:val="single" w:color="auto" w:sz="4" w:space="0"/>
              <w:bottom w:val="single" w:color="auto" w:sz="4" w:space="0"/>
              <w:right w:val="single" w:color="auto" w:sz="4" w:space="0"/>
            </w:tcBorders>
            <w:tcW w:w="6489" w:type="dxa"/>
            <w:vAlign w:val="center"/>
            <w:textDirection w:val="lrTb"/>
            <w:noWrap w:val="false"/>
          </w:tcPr>
          <w:p>
            <w:pPr>
              <w:jc w:val="left"/>
              <w:spacing w:line="360" w:lineRule="exact"/>
              <w:rPr>
                <w:rFonts w:ascii="宋体" w:hAnsi="宋体" w:cs="宋体"/>
                <w:color w:val="auto"/>
                <w:szCs w:val="16"/>
              </w:rPr>
            </w:pPr>
            <w:r>
              <w:rPr>
                <w:rFonts w:hint="eastAsia" w:ascii="宋体" w:hAnsi="宋体" w:cs="宋体"/>
                <w:color w:val="auto"/>
                <w:szCs w:val="16"/>
              </w:rPr>
              <w:t xml:space="preserve">投标人自20</w:t>
            </w:r>
            <w:r>
              <w:rPr>
                <w:rFonts w:ascii="宋体" w:hAnsi="宋体" w:cs="宋体"/>
                <w:color w:val="auto"/>
                <w:szCs w:val="16"/>
              </w:rPr>
              <w:t xml:space="preserve">20</w:t>
            </w:r>
            <w:r>
              <w:rPr>
                <w:rFonts w:hint="eastAsia" w:ascii="宋体" w:hAnsi="宋体" w:cs="宋体"/>
                <w:color w:val="auto"/>
                <w:szCs w:val="16"/>
              </w:rPr>
              <w:t xml:space="preserve">年1月1日以来（以合同签订时间为准）具有村庄规划项目业绩，承担同类项目合同总额超过200万的每有一项得1分，本项最高得4分。</w:t>
            </w:r>
            <w:r/>
          </w:p>
          <w:p>
            <w:pPr>
              <w:jc w:val="left"/>
              <w:spacing w:line="360" w:lineRule="exact"/>
              <w:rPr>
                <w:rFonts w:ascii="宋体" w:hAnsi="宋体" w:cs="宋体"/>
                <w:szCs w:val="16"/>
              </w:rPr>
            </w:pPr>
            <w:r>
              <w:rPr>
                <w:rFonts w:hint="eastAsia" w:ascii="宋体" w:hAnsi="宋体" w:cs="宋体"/>
                <w:color w:val="auto"/>
                <w:szCs w:val="16"/>
              </w:rPr>
              <w:t xml:space="preserve">注：需提供项目合同（或中标通知书）扫描件。</w:t>
            </w:r>
            <w:r/>
          </w:p>
        </w:tc>
      </w:tr>
      <w:tr>
        <w:trPr>
          <w:jc w:val="center"/>
          <w:trHeight w:val="580"/>
        </w:trPr>
        <w:tc>
          <w:tcPr>
            <w:tcBorders>
              <w:left w:val="single" w:color="auto" w:sz="4" w:space="0"/>
              <w:right w:val="single" w:color="auto" w:sz="4" w:space="0"/>
            </w:tcBorders>
            <w:tcW w:w="1302" w:type="dxa"/>
            <w:vAlign w:val="center"/>
            <w:vMerge w:val="continue"/>
            <w:textDirection w:val="lrTb"/>
            <w:noWrap w:val="false"/>
          </w:tcPr>
          <w:p>
            <w:pPr>
              <w:jc w:val="center"/>
              <w:spacing w:line="360" w:lineRule="exact"/>
              <w:rPr>
                <w:rFonts w:ascii="宋体" w:hAnsi="宋体" w:cs="宋体"/>
                <w:szCs w:val="16"/>
              </w:rPr>
            </w:pPr>
            <w:r>
              <w:rPr>
                <w:rFonts w:ascii="宋体" w:hAnsi="宋体" w:cs="宋体"/>
                <w:szCs w:val="16"/>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Style w:val="909"/>
              <w:jc w:val="center"/>
              <w:spacing w:line="360" w:lineRule="exact"/>
              <w:rPr>
                <w:rFonts w:ascii="宋体" w:hAnsi="宋体" w:eastAsia="宋体" w:cs="宋体"/>
                <w:color w:val="auto"/>
                <w:sz w:val="21"/>
                <w:szCs w:val="21"/>
              </w:rPr>
            </w:pPr>
            <w:r>
              <w:rPr>
                <w:rFonts w:hint="eastAsia" w:ascii="宋体" w:hAnsi="宋体" w:eastAsia="宋体" w:cs="宋体"/>
                <w:color w:val="auto"/>
                <w:sz w:val="21"/>
                <w:szCs w:val="21"/>
              </w:rPr>
              <w:t xml:space="preserve">项目背景及现状分析</w:t>
            </w:r>
            <w:r/>
          </w:p>
          <w:p>
            <w:pPr>
              <w:jc w:val="center"/>
              <w:spacing w:line="360" w:lineRule="exact"/>
              <w:rPr>
                <w:rFonts w:ascii="宋体" w:hAnsi="宋体" w:cs="宋体"/>
                <w:szCs w:val="16"/>
              </w:rPr>
            </w:pPr>
            <w:r>
              <w:rPr>
                <w:rFonts w:hint="eastAsia" w:ascii="宋体" w:hAnsi="宋体" w:cs="宋体"/>
              </w:rPr>
              <w:t xml:space="preserve">（15分）</w:t>
            </w:r>
            <w:r/>
          </w:p>
        </w:tc>
        <w:tc>
          <w:tcPr>
            <w:tcBorders>
              <w:top w:val="single" w:color="auto" w:sz="4" w:space="0"/>
              <w:left w:val="single" w:color="auto" w:sz="4" w:space="0"/>
              <w:bottom w:val="single" w:color="auto" w:sz="4" w:space="0"/>
              <w:right w:val="single" w:color="auto" w:sz="4" w:space="0"/>
            </w:tcBorders>
            <w:tcW w:w="6489" w:type="dxa"/>
            <w:vAlign w:val="center"/>
            <w:textDirection w:val="lrTb"/>
            <w:noWrap w:val="false"/>
          </w:tcPr>
          <w:p>
            <w:pPr>
              <w:spacing w:line="360" w:lineRule="exact"/>
              <w:rPr>
                <w:rFonts w:ascii="宋体" w:hAnsi="宋体" w:cs="宋体"/>
              </w:rPr>
            </w:pPr>
            <w:r>
              <w:rPr>
                <w:rFonts w:hint="eastAsia" w:ascii="宋体" w:hAnsi="宋体" w:cs="宋体"/>
              </w:rPr>
              <w:t xml:space="preserve">根据投标人对本次项目任务的理解，分析思路、方法是否科学，提出的研究内容是否全面等方面进行对比打分。</w:t>
            </w:r>
            <w:r/>
          </w:p>
          <w:p>
            <w:pPr>
              <w:spacing w:line="360" w:lineRule="exact"/>
              <w:rPr>
                <w:rFonts w:ascii="宋体" w:hAnsi="宋体" w:cs="宋体"/>
              </w:rPr>
            </w:pPr>
            <w:r>
              <w:rPr>
                <w:rFonts w:hint="eastAsia" w:ascii="宋体" w:hAnsi="宋体" w:cs="宋体"/>
              </w:rPr>
              <w:t xml:space="preserve">对本项目任务理解透彻、分析思路清晰、方法科学、研究内容全面的得</w:t>
            </w:r>
            <w:r>
              <w:rPr>
                <w:rFonts w:hint="eastAsia" w:ascii="宋体" w:hAnsi="宋体" w:cs="宋体"/>
                <w:lang w:val="en-US" w:eastAsia="zh-CN"/>
              </w:rPr>
              <w:t xml:space="preserve">11</w:t>
            </w:r>
            <w:r>
              <w:rPr>
                <w:rFonts w:hint="eastAsia" w:ascii="宋体" w:hAnsi="宋体" w:cs="宋体"/>
              </w:rPr>
              <w:t xml:space="preserve">-1</w:t>
            </w:r>
            <w:r>
              <w:rPr>
                <w:rFonts w:hint="eastAsia" w:ascii="宋体" w:hAnsi="宋体" w:cs="宋体"/>
                <w:lang w:val="en-US" w:eastAsia="zh-CN"/>
              </w:rPr>
              <w:t xml:space="preserve">5</w:t>
            </w:r>
            <w:r>
              <w:rPr>
                <w:rFonts w:hint="eastAsia" w:ascii="宋体" w:hAnsi="宋体" w:cs="宋体"/>
              </w:rPr>
              <w:t xml:space="preserve">分；</w:t>
            </w:r>
            <w:r/>
          </w:p>
          <w:p>
            <w:pPr>
              <w:spacing w:line="360" w:lineRule="exact"/>
              <w:rPr>
                <w:rFonts w:ascii="宋体" w:hAnsi="宋体" w:cs="宋体"/>
              </w:rPr>
            </w:pPr>
            <w:r>
              <w:rPr>
                <w:rFonts w:hint="eastAsia" w:ascii="宋体" w:hAnsi="宋体" w:cs="宋体"/>
              </w:rPr>
              <w:t xml:space="preserve">对本项目任务理解尚可、分析思路较清晰、方法较科学、研究内容较全面的得</w:t>
            </w:r>
            <w:r>
              <w:rPr>
                <w:rFonts w:hint="eastAsia" w:ascii="宋体" w:hAnsi="宋体" w:cs="宋体"/>
                <w:lang w:val="en-US" w:eastAsia="zh-CN"/>
              </w:rPr>
              <w:t xml:space="preserve">6</w:t>
            </w:r>
            <w:r>
              <w:rPr>
                <w:rFonts w:hint="eastAsia" w:ascii="宋体" w:hAnsi="宋体" w:cs="宋体"/>
              </w:rPr>
              <w:t xml:space="preserve">-</w:t>
            </w:r>
            <w:r>
              <w:rPr>
                <w:rFonts w:hint="eastAsia" w:ascii="宋体" w:hAnsi="宋体" w:cs="宋体"/>
                <w:lang w:val="en-US" w:eastAsia="zh-CN"/>
              </w:rPr>
              <w:t xml:space="preserve">10</w:t>
            </w:r>
            <w:r>
              <w:rPr>
                <w:rFonts w:hint="eastAsia" w:ascii="宋体" w:hAnsi="宋体" w:cs="宋体"/>
              </w:rPr>
              <w:t xml:space="preserve">分；</w:t>
            </w:r>
            <w:r/>
          </w:p>
          <w:p>
            <w:pPr>
              <w:spacing w:line="360" w:lineRule="exact"/>
              <w:rPr>
                <w:rFonts w:ascii="宋体" w:hAnsi="宋体" w:cs="宋体"/>
              </w:rPr>
            </w:pPr>
            <w:r>
              <w:rPr>
                <w:rFonts w:hint="eastAsia" w:ascii="宋体" w:hAnsi="宋体" w:cs="宋体"/>
              </w:rPr>
              <w:t xml:space="preserve">对本项目任务理解不够透彻、分析思路不够清晰、方法欠妥、研究内容一般的得2-</w:t>
            </w:r>
            <w:r>
              <w:rPr>
                <w:rFonts w:hint="eastAsia" w:ascii="宋体" w:hAnsi="宋体" w:cs="宋体"/>
                <w:lang w:val="en-US" w:eastAsia="zh-CN"/>
              </w:rPr>
              <w:t xml:space="preserve">5</w:t>
            </w:r>
            <w:r>
              <w:rPr>
                <w:rFonts w:hint="eastAsia" w:ascii="宋体" w:hAnsi="宋体" w:cs="宋体"/>
              </w:rPr>
              <w:t xml:space="preserve">分；</w:t>
            </w:r>
            <w:r/>
          </w:p>
          <w:p>
            <w:pPr>
              <w:spacing w:line="360" w:lineRule="exact"/>
              <w:rPr>
                <w:rFonts w:ascii="宋体" w:hAnsi="宋体" w:cs="宋体"/>
              </w:rPr>
            </w:pPr>
            <w:r>
              <w:rPr>
                <w:rFonts w:hint="eastAsia" w:ascii="宋体" w:hAnsi="宋体" w:cs="宋体"/>
              </w:rPr>
              <w:t xml:space="preserve">对本项目任务理解不透彻、分析思路不清晰、方法不妥、研究内容不满足要求的得1分。</w:t>
            </w:r>
            <w:r/>
          </w:p>
        </w:tc>
      </w:tr>
      <w:tr>
        <w:trPr>
          <w:jc w:val="center"/>
          <w:trHeight w:val="580"/>
        </w:trPr>
        <w:tc>
          <w:tcPr>
            <w:tcBorders>
              <w:left w:val="single" w:color="auto" w:sz="4" w:space="0"/>
              <w:right w:val="single" w:color="auto" w:sz="4" w:space="0"/>
            </w:tcBorders>
            <w:tcW w:w="1302" w:type="dxa"/>
            <w:vAlign w:val="center"/>
            <w:vMerge w:val="continue"/>
            <w:textDirection w:val="lrTb"/>
            <w:noWrap w:val="false"/>
          </w:tcPr>
          <w:p>
            <w:pPr>
              <w:jc w:val="center"/>
              <w:spacing w:line="360" w:lineRule="exact"/>
              <w:rPr>
                <w:rFonts w:ascii="宋体" w:hAnsi="宋体" w:cs="宋体"/>
                <w:szCs w:val="16"/>
              </w:rPr>
            </w:pPr>
            <w:r>
              <w:rPr>
                <w:rFonts w:ascii="宋体" w:hAnsi="宋体" w:cs="宋体"/>
                <w:szCs w:val="16"/>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exact"/>
              <w:rPr>
                <w:rFonts w:ascii="宋体" w:hAnsi="宋体" w:cs="宋体"/>
                <w:szCs w:val="16"/>
              </w:rPr>
            </w:pPr>
            <w:r>
              <w:rPr>
                <w:rFonts w:hint="eastAsia" w:ascii="宋体" w:hAnsi="宋体" w:cs="宋体"/>
              </w:rPr>
              <w:t xml:space="preserve">研究方法路线（15分）</w:t>
            </w:r>
            <w:r/>
          </w:p>
        </w:tc>
        <w:tc>
          <w:tcPr>
            <w:tcBorders>
              <w:top w:val="single" w:color="auto" w:sz="4" w:space="0"/>
              <w:left w:val="single" w:color="auto" w:sz="4" w:space="0"/>
              <w:bottom w:val="single" w:color="auto" w:sz="4" w:space="0"/>
              <w:right w:val="single" w:color="auto" w:sz="4" w:space="0"/>
            </w:tcBorders>
            <w:tcW w:w="6489" w:type="dxa"/>
            <w:vAlign w:val="center"/>
            <w:textDirection w:val="lrTb"/>
            <w:noWrap w:val="false"/>
          </w:tcPr>
          <w:p>
            <w:pPr>
              <w:spacing w:line="360" w:lineRule="exact"/>
              <w:rPr>
                <w:rFonts w:ascii="宋体" w:hAnsi="宋体" w:cs="宋体"/>
              </w:rPr>
            </w:pPr>
            <w:r>
              <w:rPr>
                <w:rFonts w:hint="eastAsia" w:ascii="宋体" w:hAnsi="宋体" w:cs="宋体"/>
              </w:rPr>
              <w:t xml:space="preserve">根据投标人对本次项目的规划编制的指导思想、原则、工作技术路线等内容进行对比打分。</w:t>
            </w:r>
            <w:r/>
          </w:p>
          <w:p>
            <w:pPr>
              <w:spacing w:line="360" w:lineRule="exact"/>
              <w:rPr>
                <w:rFonts w:ascii="宋体" w:hAnsi="宋体" w:cs="宋体"/>
              </w:rPr>
            </w:pPr>
            <w:r>
              <w:rPr>
                <w:rFonts w:hint="eastAsia" w:ascii="宋体" w:hAnsi="宋体" w:cs="宋体"/>
              </w:rPr>
              <w:t xml:space="preserve">对本项目的规划编制的指导思想明确、原则合理、工作技术路线合理的得</w:t>
            </w:r>
            <w:r>
              <w:rPr>
                <w:rFonts w:hint="eastAsia" w:ascii="宋体" w:hAnsi="宋体" w:cs="宋体"/>
                <w:lang w:val="en-US" w:eastAsia="zh-CN"/>
              </w:rPr>
              <w:t xml:space="preserve">11</w:t>
            </w:r>
            <w:r>
              <w:rPr>
                <w:rFonts w:hint="eastAsia" w:ascii="宋体" w:hAnsi="宋体" w:cs="宋体"/>
              </w:rPr>
              <w:t xml:space="preserve">-1</w:t>
            </w:r>
            <w:r>
              <w:rPr>
                <w:rFonts w:hint="eastAsia" w:ascii="宋体" w:hAnsi="宋体" w:cs="宋体"/>
                <w:lang w:val="en-US" w:eastAsia="zh-CN"/>
              </w:rPr>
              <w:t xml:space="preserve">5</w:t>
            </w:r>
            <w:r>
              <w:rPr>
                <w:rFonts w:hint="eastAsia" w:ascii="宋体" w:hAnsi="宋体" w:cs="宋体"/>
              </w:rPr>
              <w:t xml:space="preserve">分；</w:t>
            </w:r>
            <w:r/>
          </w:p>
          <w:p>
            <w:pPr>
              <w:spacing w:line="360" w:lineRule="exact"/>
              <w:rPr>
                <w:rFonts w:ascii="宋体" w:hAnsi="宋体" w:cs="宋体"/>
              </w:rPr>
            </w:pPr>
            <w:r>
              <w:rPr>
                <w:rFonts w:hint="eastAsia" w:ascii="宋体" w:hAnsi="宋体" w:cs="宋体"/>
              </w:rPr>
              <w:t xml:space="preserve">对本项目的规划编制的指导思想较明确、原则较合理、工作技术路线较清晰的得</w:t>
            </w:r>
            <w:r>
              <w:rPr>
                <w:rFonts w:hint="eastAsia" w:ascii="宋体" w:hAnsi="宋体" w:cs="宋体"/>
                <w:lang w:val="en-US" w:eastAsia="zh-CN"/>
              </w:rPr>
              <w:t xml:space="preserve">6-10</w:t>
            </w:r>
            <w:r>
              <w:rPr>
                <w:rFonts w:hint="eastAsia" w:ascii="宋体" w:hAnsi="宋体" w:cs="宋体"/>
              </w:rPr>
              <w:t xml:space="preserve">分；</w:t>
            </w:r>
            <w:r/>
          </w:p>
          <w:p>
            <w:pPr>
              <w:spacing w:line="360" w:lineRule="exact"/>
              <w:rPr>
                <w:rFonts w:ascii="宋体" w:hAnsi="宋体" w:cs="宋体"/>
              </w:rPr>
            </w:pPr>
            <w:r>
              <w:rPr>
                <w:rFonts w:hint="eastAsia" w:ascii="宋体" w:hAnsi="宋体" w:cs="宋体"/>
              </w:rPr>
              <w:t xml:space="preserve">对本项目的规划编制的指导思想不够明确、原则不够合理、工作技术路线不够清晰的得2-</w:t>
            </w:r>
            <w:r>
              <w:rPr>
                <w:rFonts w:hint="eastAsia" w:ascii="宋体" w:hAnsi="宋体" w:cs="宋体"/>
                <w:lang w:val="en-US" w:eastAsia="zh-CN"/>
              </w:rPr>
              <w:t xml:space="preserve">5</w:t>
            </w:r>
            <w:r>
              <w:rPr>
                <w:rFonts w:hint="eastAsia" w:ascii="宋体" w:hAnsi="宋体" w:cs="宋体"/>
              </w:rPr>
              <w:t xml:space="preserve">分；</w:t>
            </w:r>
            <w:r/>
          </w:p>
          <w:p>
            <w:pPr>
              <w:spacing w:line="360" w:lineRule="exact"/>
              <w:rPr>
                <w:rFonts w:ascii="宋体" w:hAnsi="宋体" w:cs="宋体"/>
              </w:rPr>
            </w:pPr>
            <w:r>
              <w:rPr>
                <w:rFonts w:hint="eastAsia" w:ascii="宋体" w:hAnsi="宋体" w:cs="宋体"/>
              </w:rPr>
              <w:t xml:space="preserve">对本项目的规划编制的指导思想不明确、原则不合理、工作技术路线不清晰的得1分。</w:t>
            </w:r>
            <w:r/>
          </w:p>
        </w:tc>
      </w:tr>
      <w:tr>
        <w:trPr>
          <w:jc w:val="center"/>
          <w:trHeight w:val="580"/>
        </w:trPr>
        <w:tc>
          <w:tcPr>
            <w:tcBorders>
              <w:left w:val="single" w:color="auto" w:sz="4" w:space="0"/>
              <w:right w:val="single" w:color="auto" w:sz="4" w:space="0"/>
            </w:tcBorders>
            <w:tcW w:w="1302" w:type="dxa"/>
            <w:vAlign w:val="center"/>
            <w:vMerge w:val="continue"/>
            <w:textDirection w:val="lrTb"/>
            <w:noWrap w:val="false"/>
          </w:tcPr>
          <w:p>
            <w:pPr>
              <w:jc w:val="center"/>
              <w:spacing w:line="360" w:lineRule="exact"/>
              <w:rPr>
                <w:rFonts w:ascii="宋体" w:hAnsi="宋体" w:cs="宋体"/>
                <w:szCs w:val="16"/>
              </w:rPr>
            </w:pPr>
            <w:r>
              <w:rPr>
                <w:rFonts w:ascii="宋体" w:hAnsi="宋体" w:cs="宋体"/>
                <w:szCs w:val="16"/>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重难点分析</w:t>
            </w:r>
            <w:r/>
          </w:p>
          <w:p>
            <w:pPr>
              <w:jc w:val="center"/>
              <w:spacing w:line="360" w:lineRule="exact"/>
              <w:rPr>
                <w:rFonts w:ascii="宋体" w:hAnsi="宋体" w:cs="宋体"/>
              </w:rPr>
            </w:pPr>
            <w:r>
              <w:rPr>
                <w:rFonts w:hint="eastAsia" w:ascii="宋体" w:hAnsi="宋体" w:cs="宋体"/>
              </w:rPr>
              <w:t xml:space="preserve">（15分）</w:t>
            </w:r>
            <w:r/>
          </w:p>
        </w:tc>
        <w:tc>
          <w:tcPr>
            <w:tcBorders>
              <w:top w:val="single" w:color="auto" w:sz="4" w:space="0"/>
              <w:left w:val="single" w:color="auto" w:sz="4" w:space="0"/>
              <w:bottom w:val="single" w:color="auto" w:sz="4" w:space="0"/>
              <w:right w:val="single" w:color="auto" w:sz="4" w:space="0"/>
            </w:tcBorders>
            <w:tcW w:w="6489" w:type="dxa"/>
            <w:vAlign w:val="center"/>
            <w:textDirection w:val="lrTb"/>
            <w:noWrap w:val="false"/>
          </w:tcPr>
          <w:p>
            <w:pPr>
              <w:pStyle w:val="909"/>
              <w:ind w:firstLine="422"/>
              <w:jc w:val="both"/>
              <w:spacing w:line="360" w:lineRule="exact"/>
              <w:rPr>
                <w:rFonts w:ascii="宋体" w:hAnsi="宋体" w:eastAsia="宋体" w:cs="宋体"/>
                <w:b/>
                <w:bCs/>
                <w:color w:val="auto"/>
                <w:sz w:val="21"/>
                <w:szCs w:val="21"/>
              </w:rPr>
            </w:pPr>
            <w:r>
              <w:rPr>
                <w:rFonts w:hint="eastAsia" w:ascii="宋体" w:hAnsi="宋体" w:eastAsia="宋体" w:cs="宋体"/>
                <w:b/>
                <w:bCs/>
                <w:color w:val="auto"/>
                <w:sz w:val="21"/>
                <w:szCs w:val="21"/>
              </w:rPr>
              <w:t xml:space="preserve">根据投标人对本次项目的重点、难点等把握是否准确进行对比打分。</w:t>
            </w:r>
            <w:r/>
          </w:p>
          <w:p>
            <w:pPr>
              <w:pStyle w:val="909"/>
              <w:ind w:firstLine="420"/>
              <w:jc w:val="both"/>
              <w:spacing w:line="360" w:lineRule="exact"/>
              <w:rPr>
                <w:rFonts w:ascii="宋体" w:hAnsi="宋体" w:eastAsia="宋体" w:cs="宋体"/>
                <w:color w:val="auto"/>
                <w:sz w:val="21"/>
                <w:szCs w:val="21"/>
              </w:rPr>
            </w:pPr>
            <w:r>
              <w:rPr>
                <w:rFonts w:hint="eastAsia" w:ascii="宋体" w:hAnsi="宋体" w:eastAsia="宋体" w:cs="宋体"/>
                <w:color w:val="auto"/>
                <w:sz w:val="21"/>
                <w:szCs w:val="21"/>
              </w:rPr>
              <w:t xml:space="preserve">对本项目任务重点、难点把握准确，且提出明确针对性方案的得</w:t>
            </w:r>
            <w:r>
              <w:rPr>
                <w:rFonts w:hint="eastAsia" w:ascii="宋体" w:hAnsi="宋体" w:eastAsia="宋体" w:cs="宋体"/>
                <w:color w:val="auto"/>
                <w:sz w:val="21"/>
                <w:szCs w:val="21"/>
                <w:lang w:val="en-US" w:eastAsia="zh-CN"/>
              </w:rPr>
              <w:t xml:space="preserve">11-15</w:t>
            </w:r>
            <w:r>
              <w:rPr>
                <w:rFonts w:hint="eastAsia" w:ascii="宋体" w:hAnsi="宋体" w:eastAsia="宋体" w:cs="宋体"/>
                <w:color w:val="auto"/>
                <w:sz w:val="21"/>
                <w:szCs w:val="21"/>
              </w:rPr>
              <w:t xml:space="preserve">分；</w:t>
            </w:r>
            <w:r/>
          </w:p>
          <w:p>
            <w:pPr>
              <w:pStyle w:val="909"/>
              <w:ind w:firstLine="420"/>
              <w:jc w:val="both"/>
              <w:spacing w:line="360" w:lineRule="exact"/>
              <w:rPr>
                <w:rFonts w:ascii="宋体" w:hAnsi="宋体" w:eastAsia="宋体" w:cs="宋体"/>
                <w:color w:val="auto"/>
                <w:sz w:val="21"/>
                <w:szCs w:val="21"/>
              </w:rPr>
            </w:pPr>
            <w:r>
              <w:rPr>
                <w:rFonts w:hint="eastAsia" w:ascii="宋体" w:hAnsi="宋体" w:eastAsia="宋体" w:cs="宋体"/>
                <w:color w:val="auto"/>
                <w:sz w:val="21"/>
                <w:szCs w:val="21"/>
              </w:rPr>
              <w:t xml:space="preserve">对本项目任务重点、难点把握较准确，且提出较好针对性方案的得</w:t>
            </w:r>
            <w:r>
              <w:rPr>
                <w:rFonts w:hint="eastAsia" w:ascii="宋体" w:hAnsi="宋体" w:eastAsia="宋体" w:cs="宋体"/>
                <w:color w:val="auto"/>
                <w:sz w:val="21"/>
                <w:szCs w:val="21"/>
                <w:lang w:val="en-US" w:eastAsia="zh-CN"/>
              </w:rPr>
              <w:t xml:space="preserve">6-10</w:t>
            </w:r>
            <w:r>
              <w:rPr>
                <w:rFonts w:hint="eastAsia" w:ascii="宋体" w:hAnsi="宋体" w:eastAsia="宋体" w:cs="宋体"/>
                <w:color w:val="auto"/>
                <w:sz w:val="21"/>
                <w:szCs w:val="21"/>
              </w:rPr>
              <w:t xml:space="preserve">分；</w:t>
            </w:r>
            <w:r/>
          </w:p>
          <w:p>
            <w:pPr>
              <w:pStyle w:val="909"/>
              <w:ind w:firstLine="420"/>
              <w:jc w:val="both"/>
              <w:spacing w:line="360" w:lineRule="exact"/>
              <w:rPr>
                <w:rFonts w:ascii="宋体" w:hAnsi="宋体" w:eastAsia="宋体" w:cs="宋体"/>
                <w:color w:val="auto"/>
                <w:sz w:val="21"/>
                <w:szCs w:val="21"/>
              </w:rPr>
            </w:pPr>
            <w:r>
              <w:rPr>
                <w:rFonts w:hint="eastAsia" w:ascii="宋体" w:hAnsi="宋体" w:eastAsia="宋体" w:cs="宋体"/>
                <w:color w:val="auto"/>
                <w:sz w:val="21"/>
                <w:szCs w:val="21"/>
              </w:rPr>
              <w:t xml:space="preserve">对本项目任务重点、难点把握不够准确，且提出的方案针对性一般的得2-</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spacing w:line="360" w:lineRule="exact"/>
              <w:rPr>
                <w:rFonts w:ascii="宋体" w:hAnsi="宋体" w:cs="宋体"/>
              </w:rPr>
            </w:pPr>
            <w:r>
              <w:rPr>
                <w:rFonts w:hint="eastAsia" w:ascii="宋体" w:hAnsi="宋体" w:cs="宋体"/>
              </w:rPr>
              <w:t xml:space="preserve">对本项目任务重点、难点把握不准确，未提出针对性方案的得1分。</w:t>
            </w:r>
            <w:r/>
          </w:p>
        </w:tc>
      </w:tr>
      <w:tr>
        <w:trPr>
          <w:jc w:val="center"/>
          <w:trHeight w:val="580"/>
        </w:trPr>
        <w:tc>
          <w:tcPr>
            <w:tcBorders>
              <w:left w:val="single" w:color="auto" w:sz="4" w:space="0"/>
              <w:right w:val="single" w:color="auto" w:sz="4" w:space="0"/>
            </w:tcBorders>
            <w:tcW w:w="1302" w:type="dxa"/>
            <w:vAlign w:val="center"/>
            <w:vMerge w:val="continue"/>
            <w:textDirection w:val="lrTb"/>
            <w:noWrap w:val="false"/>
          </w:tcPr>
          <w:p>
            <w:pPr>
              <w:jc w:val="center"/>
              <w:spacing w:line="360" w:lineRule="exact"/>
              <w:rPr>
                <w:rFonts w:ascii="宋体" w:hAnsi="宋体" w:cs="宋体"/>
                <w:szCs w:val="16"/>
              </w:rPr>
            </w:pPr>
            <w:r>
              <w:rPr>
                <w:rFonts w:ascii="宋体" w:hAnsi="宋体" w:cs="宋体"/>
                <w:szCs w:val="16"/>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exact"/>
              <w:rPr>
                <w:rFonts w:ascii="宋体" w:hAnsi="宋体" w:cs="宋体"/>
                <w:color w:val="auto"/>
              </w:rPr>
            </w:pPr>
            <w:r>
              <w:rPr>
                <w:rFonts w:hint="eastAsia" w:ascii="宋体" w:hAnsi="宋体" w:cs="宋体"/>
                <w:color w:val="auto"/>
              </w:rPr>
              <w:t xml:space="preserve">规划技术方案（30分）</w:t>
            </w:r>
            <w:r/>
          </w:p>
        </w:tc>
        <w:tc>
          <w:tcPr>
            <w:tcBorders>
              <w:top w:val="single" w:color="auto" w:sz="4" w:space="0"/>
              <w:left w:val="single" w:color="auto" w:sz="4" w:space="0"/>
              <w:bottom w:val="single" w:color="auto" w:sz="4" w:space="0"/>
              <w:right w:val="single" w:color="auto" w:sz="4" w:space="0"/>
            </w:tcBorders>
            <w:tcW w:w="6489" w:type="dxa"/>
            <w:vAlign w:val="center"/>
            <w:textDirection w:val="lrTb"/>
            <w:noWrap w:val="false"/>
          </w:tcPr>
          <w:p>
            <w:pPr>
              <w:pStyle w:val="909"/>
              <w:ind w:firstLine="422"/>
              <w:jc w:val="both"/>
              <w:spacing w:line="360" w:lineRule="exact"/>
              <w:rPr>
                <w:rFonts w:ascii="宋体" w:hAnsi="宋体" w:eastAsia="宋体" w:cs="宋体"/>
                <w:b/>
                <w:bCs/>
                <w:color w:val="auto"/>
                <w:sz w:val="21"/>
                <w:szCs w:val="21"/>
              </w:rPr>
            </w:pPr>
            <w:r>
              <w:rPr>
                <w:rFonts w:hint="eastAsia" w:ascii="宋体" w:hAnsi="宋体" w:eastAsia="宋体" w:cs="宋体"/>
                <w:b/>
                <w:bCs/>
                <w:color w:val="auto"/>
                <w:sz w:val="21"/>
                <w:szCs w:val="21"/>
              </w:rPr>
              <w:t xml:space="preserve">根据投标人对本次项目的规划内容、技术措施及成果形式等进行对比打分。</w:t>
            </w:r>
            <w:r/>
          </w:p>
          <w:p>
            <w:pPr>
              <w:pStyle w:val="909"/>
              <w:ind w:firstLine="420"/>
              <w:jc w:val="both"/>
              <w:spacing w:line="360" w:lineRule="exact"/>
              <w:rPr>
                <w:rFonts w:ascii="宋体" w:hAnsi="宋体" w:eastAsia="宋体" w:cs="宋体"/>
                <w:color w:val="auto"/>
                <w:sz w:val="21"/>
                <w:szCs w:val="21"/>
              </w:rPr>
            </w:pPr>
            <w:r>
              <w:rPr>
                <w:rFonts w:hint="eastAsia" w:ascii="宋体" w:hAnsi="宋体" w:eastAsia="宋体" w:cs="宋体"/>
                <w:color w:val="auto"/>
                <w:sz w:val="21"/>
                <w:szCs w:val="21"/>
              </w:rPr>
              <w:t xml:space="preserve">对本项目的规划内容重点突出、技术措施有效及成果形式符合规范要求的得21-30分；</w:t>
            </w:r>
            <w:r/>
          </w:p>
          <w:p>
            <w:pPr>
              <w:pStyle w:val="909"/>
              <w:ind w:firstLine="420"/>
              <w:jc w:val="both"/>
              <w:spacing w:line="360" w:lineRule="exact"/>
              <w:rPr>
                <w:rFonts w:ascii="宋体" w:hAnsi="宋体" w:eastAsia="宋体" w:cs="宋体"/>
                <w:color w:val="auto"/>
                <w:sz w:val="21"/>
                <w:szCs w:val="21"/>
              </w:rPr>
            </w:pPr>
            <w:r>
              <w:rPr>
                <w:rFonts w:hint="eastAsia" w:ascii="宋体" w:hAnsi="宋体" w:eastAsia="宋体" w:cs="宋体"/>
                <w:color w:val="auto"/>
                <w:sz w:val="21"/>
                <w:szCs w:val="21"/>
              </w:rPr>
              <w:t xml:space="preserve">对本项目的规划内容重点较突出、技术措施比较有效及成果形式符合规范要求的得11-20分；</w:t>
            </w:r>
            <w:r/>
          </w:p>
          <w:p>
            <w:pPr>
              <w:pStyle w:val="909"/>
              <w:ind w:firstLine="420"/>
              <w:jc w:val="both"/>
              <w:spacing w:line="360" w:lineRule="exact"/>
              <w:rPr>
                <w:rFonts w:ascii="宋体" w:hAnsi="宋体" w:eastAsia="宋体" w:cs="宋体"/>
                <w:color w:val="auto"/>
                <w:sz w:val="21"/>
                <w:szCs w:val="21"/>
              </w:rPr>
            </w:pPr>
            <w:r>
              <w:rPr>
                <w:rFonts w:hint="eastAsia" w:ascii="宋体" w:hAnsi="宋体" w:eastAsia="宋体" w:cs="宋体"/>
                <w:color w:val="auto"/>
                <w:sz w:val="21"/>
                <w:szCs w:val="21"/>
              </w:rPr>
              <w:t xml:space="preserve">对本项目的规划内容重点不够突出、技术措施一般及成果形式基本符合规范要求的得2-10分；</w:t>
            </w:r>
            <w:r/>
          </w:p>
          <w:p>
            <w:pPr>
              <w:spacing w:line="360" w:lineRule="exact"/>
              <w:rPr>
                <w:rFonts w:ascii="宋体" w:hAnsi="宋体" w:cs="宋体"/>
                <w:color w:val="auto"/>
              </w:rPr>
            </w:pPr>
            <w:r>
              <w:rPr>
                <w:rFonts w:hint="eastAsia" w:ascii="宋体" w:hAnsi="宋体" w:cs="宋体"/>
                <w:color w:val="auto"/>
              </w:rPr>
              <w:t xml:space="preserve">对本项目的规划内容重点不突出、技术措施无效，及成果形式不符合规范要求的得1分。</w:t>
            </w:r>
            <w:r/>
          </w:p>
        </w:tc>
      </w:tr>
      <w:tr>
        <w:trPr>
          <w:jc w:val="center"/>
          <w:trHeight w:val="580"/>
        </w:trPr>
        <w:tc>
          <w:tcPr>
            <w:tcBorders>
              <w:left w:val="single" w:color="auto" w:sz="4" w:space="0"/>
              <w:right w:val="single" w:color="auto" w:sz="4" w:space="0"/>
            </w:tcBorders>
            <w:tcW w:w="1302" w:type="dxa"/>
            <w:vAlign w:val="center"/>
            <w:vMerge w:val="continue"/>
            <w:textDirection w:val="lrTb"/>
            <w:noWrap w:val="false"/>
          </w:tcPr>
          <w:p>
            <w:pPr>
              <w:jc w:val="center"/>
              <w:spacing w:line="360" w:lineRule="exact"/>
              <w:rPr>
                <w:rFonts w:ascii="宋体" w:hAnsi="宋体" w:cs="宋体"/>
                <w:szCs w:val="16"/>
              </w:rPr>
            </w:pPr>
            <w:r>
              <w:rPr>
                <w:rFonts w:ascii="宋体" w:hAnsi="宋体" w:cs="宋体"/>
                <w:szCs w:val="16"/>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时间进度计划（7分）</w:t>
            </w:r>
            <w:r/>
          </w:p>
        </w:tc>
        <w:tc>
          <w:tcPr>
            <w:tcBorders>
              <w:top w:val="single" w:color="auto" w:sz="4" w:space="0"/>
              <w:left w:val="single" w:color="auto" w:sz="4" w:space="0"/>
              <w:bottom w:val="single" w:color="auto" w:sz="4" w:space="0"/>
              <w:right w:val="single" w:color="auto" w:sz="4" w:space="0"/>
            </w:tcBorders>
            <w:tcW w:w="6489" w:type="dxa"/>
            <w:vAlign w:val="center"/>
            <w:textDirection w:val="lrTb"/>
            <w:noWrap w:val="false"/>
          </w:tcPr>
          <w:p>
            <w:pPr>
              <w:pStyle w:val="909"/>
              <w:ind w:firstLine="422"/>
              <w:jc w:val="both"/>
              <w:spacing w:line="360" w:lineRule="exact"/>
              <w:rPr>
                <w:rFonts w:ascii="宋体" w:hAnsi="宋体" w:eastAsia="宋体" w:cs="宋体"/>
                <w:b/>
                <w:bCs/>
                <w:color w:val="auto"/>
                <w:sz w:val="21"/>
                <w:szCs w:val="21"/>
              </w:rPr>
            </w:pPr>
            <w:r>
              <w:rPr>
                <w:rFonts w:hint="eastAsia" w:ascii="宋体" w:hAnsi="宋体" w:eastAsia="宋体" w:cs="宋体"/>
                <w:b/>
                <w:bCs/>
                <w:color w:val="auto"/>
                <w:sz w:val="21"/>
                <w:szCs w:val="21"/>
              </w:rPr>
              <w:t xml:space="preserve">根据投标人对本次项目的进度计划、项目组织及工作流程等等内容进行对比打分。</w:t>
            </w:r>
            <w:r/>
          </w:p>
          <w:p>
            <w:pPr>
              <w:pStyle w:val="909"/>
              <w:ind w:firstLine="420"/>
              <w:jc w:val="both"/>
              <w:spacing w:line="360" w:lineRule="exact"/>
              <w:rPr>
                <w:rFonts w:ascii="宋体" w:hAnsi="宋体" w:eastAsia="宋体" w:cs="宋体"/>
                <w:color w:val="auto"/>
                <w:sz w:val="21"/>
                <w:szCs w:val="21"/>
              </w:rPr>
            </w:pPr>
            <w:r>
              <w:rPr>
                <w:rFonts w:hint="eastAsia" w:ascii="宋体" w:hAnsi="宋体" w:eastAsia="宋体" w:cs="宋体"/>
                <w:color w:val="auto"/>
                <w:sz w:val="21"/>
                <w:szCs w:val="21"/>
              </w:rPr>
              <w:t xml:space="preserve">对本项目合理安排规划进度，各项进度保证措施齐全，全面响应招标文件要求的得</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7分；</w:t>
            </w:r>
            <w:r/>
          </w:p>
          <w:p>
            <w:pPr>
              <w:pStyle w:val="909"/>
              <w:ind w:firstLine="420"/>
              <w:jc w:val="both"/>
              <w:spacing w:line="360" w:lineRule="exact"/>
              <w:rPr>
                <w:rFonts w:ascii="宋体" w:hAnsi="宋体" w:eastAsia="宋体" w:cs="宋体"/>
                <w:color w:val="auto"/>
                <w:sz w:val="21"/>
                <w:szCs w:val="21"/>
              </w:rPr>
            </w:pPr>
            <w:r>
              <w:rPr>
                <w:rFonts w:hint="eastAsia" w:ascii="宋体" w:hAnsi="宋体" w:eastAsia="宋体" w:cs="宋体"/>
                <w:color w:val="auto"/>
                <w:sz w:val="21"/>
                <w:szCs w:val="21"/>
              </w:rPr>
              <w:t xml:space="preserve">对本项目合理安排规划进度，各项进度保证措施较全，较好响应招标文件要求的得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5分；</w:t>
            </w:r>
            <w:r/>
          </w:p>
          <w:p>
            <w:pPr>
              <w:pStyle w:val="909"/>
              <w:ind w:firstLine="420"/>
              <w:jc w:val="both"/>
              <w:spacing w:line="360" w:lineRule="exact"/>
              <w:rPr>
                <w:rFonts w:ascii="宋体" w:hAnsi="宋体" w:eastAsia="宋体" w:cs="宋体"/>
                <w:color w:val="auto"/>
                <w:sz w:val="21"/>
                <w:szCs w:val="21"/>
              </w:rPr>
            </w:pPr>
            <w:r>
              <w:rPr>
                <w:rFonts w:hint="eastAsia" w:ascii="宋体" w:hAnsi="宋体" w:eastAsia="宋体" w:cs="宋体"/>
                <w:color w:val="auto"/>
                <w:sz w:val="21"/>
                <w:szCs w:val="21"/>
              </w:rPr>
              <w:t xml:space="preserve">对本项目合理安排规划进度，各项进度保证措施较全，一般响应招标文件要求的得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3分；</w:t>
            </w:r>
            <w:r/>
          </w:p>
          <w:p>
            <w:pPr>
              <w:spacing w:line="360" w:lineRule="exact"/>
              <w:rPr>
                <w:rFonts w:ascii="宋体" w:hAnsi="宋体" w:cs="宋体"/>
              </w:rPr>
            </w:pPr>
            <w:r>
              <w:rPr>
                <w:rFonts w:hint="eastAsia" w:ascii="宋体" w:hAnsi="宋体" w:cs="宋体"/>
              </w:rPr>
              <w:t xml:space="preserve">对本项目规划进度安排合理性欠佳，各项进度保证措施欠佳，不能全面响应招标文件要求的得1分。</w:t>
            </w:r>
            <w:r/>
          </w:p>
        </w:tc>
      </w:tr>
    </w:tbl>
    <w:p>
      <w:pPr>
        <w:pStyle w:val="678"/>
        <w:rPr>
          <w:rFonts w:ascii="宋体" w:hAnsi="宋体"/>
          <w:sz w:val="24"/>
          <w:szCs w:val="24"/>
        </w:rPr>
      </w:pPr>
      <w:r>
        <w:rPr>
          <w:rFonts w:ascii="宋体" w:hAnsi="宋体"/>
          <w:sz w:val="24"/>
          <w:szCs w:val="24"/>
        </w:rPr>
      </w:r>
      <w:r/>
    </w:p>
    <w:p>
      <w:r/>
      <w:bookmarkStart w:id="12" w:name="_Toc30822"/>
      <w:r>
        <w:rPr>
          <w:rFonts w:hint="eastAsia" w:ascii="宋体" w:hAnsi="宋体"/>
          <w:sz w:val="36"/>
          <w:szCs w:val="36"/>
        </w:rPr>
        <w:br w:type="page" w:clear="all"/>
      </w:r>
      <w:r/>
    </w:p>
    <w:p>
      <w:pPr>
        <w:pStyle w:val="621"/>
        <w:numPr>
          <w:ilvl w:val="0"/>
          <w:numId w:val="0"/>
        </w:numPr>
        <w:jc w:val="center"/>
        <w:spacing w:before="0" w:after="156" w:line="360" w:lineRule="auto"/>
      </w:pPr>
      <w:r>
        <w:rPr>
          <w:rFonts w:hint="eastAsia" w:ascii="宋体" w:hAnsi="宋体"/>
          <w:sz w:val="36"/>
          <w:szCs w:val="36"/>
          <w:lang w:val="en-US" w:eastAsia="zh-CN"/>
        </w:rPr>
        <w:t xml:space="preserve">第五章 </w:t>
      </w:r>
      <w:r>
        <w:rPr>
          <w:rFonts w:hint="eastAsia" w:ascii="宋体" w:hAnsi="宋体"/>
          <w:sz w:val="36"/>
          <w:szCs w:val="36"/>
        </w:rPr>
        <w:t xml:space="preserve"> 拟签订的合同文本</w:t>
      </w:r>
      <w:bookmarkEnd w:id="12"/>
      <w:r/>
      <w:r/>
    </w:p>
    <w:p>
      <w:pPr>
        <w:pStyle w:val="672"/>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政</w:t>
      </w:r>
      <w:r/>
    </w:p>
    <w:p>
      <w:pPr>
        <w:pStyle w:val="672"/>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府</w:t>
      </w:r>
      <w:r/>
    </w:p>
    <w:p>
      <w:pPr>
        <w:pStyle w:val="672"/>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采</w:t>
      </w:r>
      <w:r/>
    </w:p>
    <w:p>
      <w:pPr>
        <w:pStyle w:val="672"/>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购</w:t>
      </w:r>
      <w:r/>
    </w:p>
    <w:p>
      <w:pPr>
        <w:pStyle w:val="672"/>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合</w:t>
      </w:r>
      <w:r/>
    </w:p>
    <w:p>
      <w:pPr>
        <w:pStyle w:val="672"/>
        <w:jc w:val="center"/>
        <w:spacing w:line="360" w:lineRule="auto"/>
        <w:rPr>
          <w:rFonts w:hint="eastAsia" w:ascii="宋体" w:hAnsi="宋体" w:eastAsia="宋体" w:cs="宋体"/>
          <w:sz w:val="28"/>
          <w:szCs w:val="28"/>
          <w:lang w:val="de-DE"/>
        </w:rPr>
      </w:pPr>
      <w:r>
        <w:rPr>
          <w:rFonts w:hint="eastAsia" w:ascii="宋体" w:hAnsi="宋体" w:eastAsia="宋体" w:cs="宋体"/>
          <w:b/>
          <w:bCs/>
          <w:sz w:val="48"/>
          <w:szCs w:val="48"/>
        </w:rPr>
        <w:t xml:space="preserve">同</w:t>
      </w:r>
      <w:r/>
    </w:p>
    <w:p>
      <w:pPr>
        <w:pStyle w:val="672"/>
        <w:ind w:firstLine="315"/>
        <w:rPr>
          <w:rFonts w:hint="eastAsia" w:ascii="宋体" w:hAnsi="宋体" w:eastAsia="宋体" w:cs="宋体"/>
          <w:bCs/>
          <w:sz w:val="24"/>
          <w:szCs w:val="24"/>
        </w:rPr>
      </w:pPr>
      <w:r>
        <w:rPr>
          <w:rFonts w:hint="eastAsia" w:ascii="宋体" w:hAnsi="宋体" w:eastAsia="宋体" w:cs="宋体"/>
          <w:bCs/>
          <w:sz w:val="24"/>
          <w:szCs w:val="24"/>
        </w:rPr>
      </w:r>
      <w:r/>
    </w:p>
    <w:p>
      <w:pPr>
        <w:pStyle w:val="672"/>
        <w:ind w:firstLine="1200"/>
        <w:rPr>
          <w:rFonts w:hint="eastAsia" w:ascii="宋体" w:hAnsi="宋体" w:eastAsia="宋体" w:cs="宋体"/>
          <w:bCs/>
          <w:sz w:val="24"/>
          <w:szCs w:val="24"/>
        </w:rPr>
      </w:pPr>
      <w:r>
        <w:rPr>
          <w:rFonts w:hint="eastAsia" w:ascii="宋体" w:hAnsi="宋体" w:eastAsia="宋体" w:cs="宋体"/>
          <w:bCs/>
          <w:sz w:val="24"/>
          <w:szCs w:val="24"/>
        </w:rPr>
      </w:r>
      <w:r/>
    </w:p>
    <w:p>
      <w:pPr>
        <w:pStyle w:val="672"/>
        <w:rPr>
          <w:rFonts w:hint="eastAsia" w:ascii="宋体" w:hAnsi="宋体" w:eastAsia="宋体" w:cs="宋体"/>
          <w:bCs/>
          <w:sz w:val="24"/>
          <w:szCs w:val="24"/>
        </w:rPr>
      </w:pPr>
      <w:r>
        <w:rPr>
          <w:rFonts w:hint="eastAsia" w:ascii="宋体" w:hAnsi="宋体" w:eastAsia="宋体" w:cs="宋体"/>
          <w:bCs/>
          <w:sz w:val="24"/>
          <w:szCs w:val="24"/>
        </w:rPr>
      </w:r>
      <w:r/>
    </w:p>
    <w:p>
      <w:pPr>
        <w:pStyle w:val="672"/>
        <w:ind w:firstLine="480"/>
        <w:rPr>
          <w:rFonts w:hint="eastAsia" w:ascii="宋体" w:hAnsi="宋体" w:eastAsia="宋体" w:cs="宋体"/>
          <w:bCs/>
          <w:color w:val="1d41d5"/>
          <w:sz w:val="28"/>
          <w:szCs w:val="28"/>
          <w:highlight w:val="yellow"/>
          <w:lang w:eastAsia="zh-CN"/>
        </w:rPr>
      </w:pPr>
      <w:r>
        <w:rPr>
          <w:rFonts w:hint="eastAsia" w:ascii="宋体" w:hAnsi="宋体" w:eastAsia="宋体" w:cs="宋体"/>
          <w:bCs/>
          <w:sz w:val="28"/>
          <w:szCs w:val="28"/>
        </w:rPr>
        <w:t xml:space="preserve">项目编号：</w:t>
      </w:r>
      <w:r>
        <w:rPr>
          <w:rFonts w:hint="eastAsia" w:ascii="宋体" w:hAnsi="宋体" w:cs="宋体"/>
          <w:color w:val="auto"/>
          <w:sz w:val="30"/>
          <w:szCs w:val="24"/>
          <w:lang w:eastAsia="zh-CN"/>
        </w:rPr>
        <w:t xml:space="preserve">JSZC-320324-WYZJ-G2024-0018</w:t>
      </w:r>
      <w:r/>
    </w:p>
    <w:p>
      <w:pPr>
        <w:pStyle w:val="672"/>
        <w:ind w:firstLine="470"/>
        <w:jc w:val="left"/>
        <w:rPr>
          <w:rFonts w:hint="eastAsia" w:ascii="宋体" w:hAnsi="宋体" w:eastAsia="宋体" w:cs="宋体"/>
          <w:bCs/>
          <w:sz w:val="28"/>
          <w:szCs w:val="28"/>
          <w:lang w:eastAsia="zh-CN"/>
        </w:rPr>
      </w:pPr>
      <w:r>
        <w:rPr>
          <w:rFonts w:hint="eastAsia" w:ascii="宋体" w:hAnsi="宋体" w:eastAsia="宋体" w:cs="宋体"/>
          <w:bCs/>
          <w:sz w:val="28"/>
          <w:szCs w:val="28"/>
        </w:rPr>
        <w:t xml:space="preserve">项目名称：</w:t>
      </w:r>
      <w:r>
        <w:rPr>
          <w:rFonts w:hint="eastAsia" w:ascii="宋体" w:hAnsi="宋体" w:cs="宋体"/>
          <w:bCs/>
          <w:sz w:val="28"/>
          <w:szCs w:val="28"/>
          <w:lang w:eastAsia="zh-CN"/>
        </w:rPr>
        <w:t xml:space="preserve">睢宁县2022年、2024-2025年度宜居宜业和美乡村村庄规划编制项目</w:t>
      </w:r>
      <w:r/>
    </w:p>
    <w:p>
      <w:pPr>
        <w:pStyle w:val="672"/>
        <w:ind w:firstLine="480"/>
        <w:rPr>
          <w:rFonts w:hint="eastAsia" w:ascii="宋体" w:hAnsi="宋体" w:eastAsia="宋体" w:cs="宋体"/>
          <w:bCs/>
          <w:sz w:val="28"/>
          <w:szCs w:val="28"/>
        </w:rPr>
      </w:pPr>
      <w:r>
        <w:rPr>
          <w:rFonts w:hint="eastAsia" w:ascii="宋体" w:hAnsi="宋体" w:eastAsia="宋体" w:cs="宋体"/>
          <w:bCs/>
          <w:sz w:val="28"/>
          <w:szCs w:val="28"/>
        </w:rPr>
        <w:t xml:space="preserve">采购单位：睢宁县自然资源和规划局</w:t>
      </w:r>
      <w:r/>
    </w:p>
    <w:p>
      <w:pPr>
        <w:pStyle w:val="672"/>
        <w:ind w:firstLine="480"/>
        <w:rPr>
          <w:rFonts w:hint="eastAsia" w:ascii="宋体" w:hAnsi="宋体" w:eastAsia="宋体" w:cs="宋体"/>
          <w:bCs/>
          <w:sz w:val="28"/>
          <w:szCs w:val="28"/>
        </w:rPr>
      </w:pPr>
      <w:r>
        <w:rPr>
          <w:rFonts w:hint="eastAsia" w:ascii="宋体" w:hAnsi="宋体" w:eastAsia="宋体" w:cs="宋体"/>
          <w:bCs/>
          <w:sz w:val="28"/>
          <w:szCs w:val="28"/>
        </w:rPr>
        <w:t xml:space="preserve">成交供应商：</w:t>
      </w:r>
      <w:r/>
    </w:p>
    <w:p>
      <w:pPr>
        <w:pStyle w:val="672"/>
        <w:ind w:firstLine="480"/>
        <w:rPr>
          <w:rFonts w:hint="eastAsia" w:ascii="宋体" w:hAnsi="宋体" w:eastAsia="宋体" w:cs="宋体"/>
          <w:bCs/>
          <w:sz w:val="28"/>
          <w:szCs w:val="28"/>
        </w:rPr>
      </w:pPr>
      <w:r>
        <w:rPr>
          <w:rFonts w:hint="eastAsia" w:ascii="宋体" w:hAnsi="宋体" w:eastAsia="宋体" w:cs="宋体"/>
          <w:bCs/>
          <w:sz w:val="28"/>
          <w:szCs w:val="28"/>
        </w:rPr>
        <w:t xml:space="preserve">签订日期：    年   月   日</w:t>
      </w:r>
      <w:r/>
    </w:p>
    <w:p>
      <w:pPr>
        <w:pStyle w:val="672"/>
        <w:spacing w:line="520" w:lineRule="exact"/>
        <w:rPr>
          <w:rFonts w:hint="eastAsia" w:ascii="宋体" w:hAnsi="宋体" w:eastAsia="宋体" w:cs="宋体"/>
          <w:sz w:val="28"/>
          <w:szCs w:val="28"/>
        </w:rPr>
      </w:pPr>
      <w:r>
        <w:rPr>
          <w:rFonts w:hint="eastAsia" w:ascii="宋体" w:hAnsi="宋体" w:eastAsia="宋体" w:cs="宋体"/>
          <w:sz w:val="28"/>
          <w:szCs w:val="28"/>
        </w:rPr>
      </w:r>
      <w:r/>
    </w:p>
    <w:p>
      <w:pPr>
        <w:pStyle w:val="672"/>
        <w:spacing w:line="520" w:lineRule="exact"/>
        <w:rPr>
          <w:rFonts w:hint="eastAsia" w:ascii="宋体" w:hAnsi="宋体" w:eastAsia="宋体" w:cs="宋体"/>
          <w:sz w:val="28"/>
          <w:szCs w:val="28"/>
        </w:rPr>
      </w:pPr>
      <w:r>
        <w:rPr>
          <w:rFonts w:hint="eastAsia" w:ascii="宋体" w:hAnsi="宋体" w:eastAsia="宋体" w:cs="宋体"/>
          <w:sz w:val="28"/>
          <w:szCs w:val="28"/>
        </w:rPr>
        <w:t xml:space="preserve">有情提醒：采购人与中标、成交供应商应当在中标、中标通知书发出之日起三十日内，按照采购文件确定的事项签订政府采购合同。采购人应当自政府采购合同签订之日起 2 个工作日内，将政府采购合同在省级以上人民政府财政部门指定的媒体上公告，但政府采购合同 中涉及国家秘密、商业秘密的内容除外。</w:t>
      </w:r>
      <w:r/>
    </w:p>
    <w:p>
      <w:pPr>
        <w:rPr>
          <w:rFonts w:hint="eastAsia" w:ascii="宋体" w:hAnsi="宋体" w:cs="宋体"/>
          <w:bCs/>
          <w:sz w:val="28"/>
          <w:szCs w:val="28"/>
        </w:rPr>
      </w:pPr>
      <w:r>
        <w:rPr>
          <w:rFonts w:hint="eastAsia" w:ascii="宋体" w:hAnsi="宋体" w:cs="宋体"/>
          <w:bCs/>
          <w:sz w:val="28"/>
          <w:szCs w:val="28"/>
        </w:rPr>
        <w:br w:type="page" w:clear="all"/>
      </w:r>
      <w:r/>
    </w:p>
    <w:p>
      <w:pPr>
        <w:spacing w:line="360" w:lineRule="exact"/>
        <w:rPr>
          <w:rFonts w:hint="eastAsia" w:ascii="宋体" w:hAnsi="宋体" w:cs="宋体"/>
          <w:spacing w:val="-4"/>
          <w:sz w:val="28"/>
          <w:szCs w:val="28"/>
          <w:u w:val="single"/>
        </w:rPr>
      </w:pPr>
      <w:r>
        <w:rPr>
          <w:rFonts w:hint="eastAsia" w:ascii="宋体" w:hAnsi="宋体" w:cs="宋体"/>
          <w:spacing w:val="-4"/>
          <w:sz w:val="28"/>
          <w:szCs w:val="28"/>
        </w:rPr>
        <w:t xml:space="preserve">甲方：</w:t>
      </w:r>
      <w:r>
        <w:rPr>
          <w:rFonts w:hint="eastAsia" w:ascii="宋体" w:hAnsi="宋体" w:cs="宋体"/>
          <w:spacing w:val="-4"/>
          <w:sz w:val="28"/>
          <w:szCs w:val="28"/>
          <w:u w:val="single"/>
        </w:rPr>
        <w:t xml:space="preserve">睢宁县自然资源和规划局 </w:t>
      </w:r>
      <w:r/>
    </w:p>
    <w:p>
      <w:pPr>
        <w:spacing w:line="360" w:lineRule="exact"/>
        <w:rPr>
          <w:rFonts w:hint="eastAsia" w:ascii="宋体" w:hAnsi="宋体" w:cs="宋体"/>
          <w:spacing w:val="-4"/>
          <w:sz w:val="28"/>
          <w:szCs w:val="28"/>
          <w:u w:val="single"/>
        </w:rPr>
      </w:pPr>
      <w:r>
        <w:rPr>
          <w:rFonts w:hint="eastAsia" w:ascii="宋体" w:hAnsi="宋体" w:cs="宋体"/>
          <w:spacing w:val="-4"/>
          <w:sz w:val="28"/>
          <w:szCs w:val="28"/>
        </w:rPr>
        <w:t xml:space="preserve">乙方：</w:t>
      </w:r>
      <w:r>
        <w:rPr>
          <w:rFonts w:hint="eastAsia" w:ascii="宋体" w:hAnsi="宋体" w:cs="宋体"/>
          <w:spacing w:val="-4"/>
          <w:sz w:val="28"/>
          <w:szCs w:val="28"/>
          <w:u w:val="single"/>
        </w:rPr>
        <w:t xml:space="preserve">                        </w:t>
      </w:r>
      <w:r/>
    </w:p>
    <w:p>
      <w:pPr>
        <w:ind w:firstLine="544"/>
        <w:rPr>
          <w:rFonts w:hint="eastAsia" w:ascii="宋体" w:hAnsi="宋体" w:cs="宋体"/>
          <w:spacing w:val="-4"/>
          <w:sz w:val="28"/>
          <w:szCs w:val="28"/>
        </w:rPr>
      </w:pPr>
      <w:r>
        <w:rPr>
          <w:rFonts w:hint="eastAsia" w:ascii="宋体" w:hAnsi="宋体" w:cs="宋体"/>
          <w:spacing w:val="-4"/>
          <w:sz w:val="28"/>
          <w:szCs w:val="28"/>
        </w:rPr>
      </w:r>
      <w:r/>
    </w:p>
    <w:p>
      <w:pPr>
        <w:ind w:firstLine="544"/>
        <w:spacing w:line="360" w:lineRule="exact"/>
        <w:rPr>
          <w:rFonts w:ascii="宋体" w:hAnsi="宋体"/>
          <w:szCs w:val="21"/>
          <w:highlight w:val="none"/>
        </w:rPr>
      </w:pPr>
      <w:r>
        <w:rPr>
          <w:rFonts w:hint="eastAsia" w:ascii="宋体" w:hAnsi="宋体" w:cs="宋体"/>
          <w:spacing w:val="-4"/>
          <w:sz w:val="28"/>
          <w:szCs w:val="28"/>
          <w:highlight w:val="none"/>
        </w:rPr>
        <w:t xml:space="preserve">根据《</w:t>
      </w:r>
      <w:r>
        <w:rPr>
          <w:rFonts w:hint="eastAsia" w:ascii="宋体" w:hAnsi="宋体" w:cs="宋体"/>
          <w:spacing w:val="-4"/>
          <w:sz w:val="28"/>
          <w:szCs w:val="28"/>
          <w:highlight w:val="none"/>
          <w:lang w:eastAsia="zh-CN"/>
        </w:rPr>
        <w:t xml:space="preserve">睢宁县2022年、2024-2025年度宜居宜业和美乡村村庄规划编制项目</w:t>
      </w:r>
      <w:r>
        <w:rPr>
          <w:rFonts w:hint="eastAsia" w:ascii="宋体" w:hAnsi="宋体" w:cs="宋体"/>
          <w:spacing w:val="-4"/>
          <w:sz w:val="28"/>
          <w:szCs w:val="28"/>
          <w:highlight w:val="none"/>
        </w:rPr>
        <w:t xml:space="preserve">竞争性磋商文件》约定，及《中华人民共和国政府采购法》、《中华人民共和国民法典》等法律法规的规定，和甲乙双方本着公平、自愿的原则签订本合同。</w:t>
      </w:r>
      <w:r>
        <w:rPr>
          <w:rFonts w:ascii="宋体" w:hAnsi="宋体"/>
          <w:szCs w:val="21"/>
          <w:highlight w:val="none"/>
        </w:rPr>
        <w:t xml:space="preserve">   </w:t>
      </w:r>
      <w:r/>
    </w:p>
    <w:p>
      <w:pPr>
        <w:spacing w:line="360" w:lineRule="exact"/>
        <w:rPr>
          <w:rFonts w:hint="eastAsia" w:ascii="宋体" w:hAnsi="宋体" w:cs="宋体"/>
          <w:spacing w:val="-4"/>
          <w:sz w:val="28"/>
          <w:szCs w:val="28"/>
          <w:highlight w:val="none"/>
        </w:rPr>
      </w:pPr>
      <w:r>
        <w:rPr>
          <w:rFonts w:hint="eastAsia" w:ascii="宋体" w:hAnsi="宋体" w:cs="宋体"/>
          <w:b/>
          <w:bCs/>
          <w:spacing w:val="-4"/>
          <w:sz w:val="28"/>
          <w:szCs w:val="28"/>
          <w:highlight w:val="none"/>
        </w:rPr>
        <w:t xml:space="preserve">一、合同内容</w:t>
      </w:r>
      <w:r>
        <w:rPr>
          <w:rFonts w:hint="eastAsia" w:ascii="宋体" w:hAnsi="宋体" w:cs="宋体"/>
          <w:spacing w:val="-4"/>
          <w:sz w:val="28"/>
          <w:szCs w:val="28"/>
          <w:highlight w:val="none"/>
        </w:rPr>
        <w:t xml:space="preserve">：</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1、乙方负责</w:t>
      </w:r>
      <w:r>
        <w:rPr>
          <w:rFonts w:hint="eastAsia" w:ascii="宋体" w:hAnsi="宋体" w:cs="宋体"/>
          <w:spacing w:val="-4"/>
          <w:sz w:val="28"/>
          <w:szCs w:val="28"/>
          <w:highlight w:val="none"/>
          <w:u w:val="single"/>
        </w:rPr>
        <w:t xml:space="preserve">                </w:t>
      </w:r>
      <w:r>
        <w:rPr>
          <w:rFonts w:hint="eastAsia" w:ascii="宋体" w:hAnsi="宋体" w:cs="宋体"/>
          <w:spacing w:val="-4"/>
          <w:sz w:val="28"/>
          <w:szCs w:val="28"/>
          <w:highlight w:val="none"/>
        </w:rPr>
        <w:t xml:space="preserve">服务。</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2、下列文件为本合同不可分割部分：</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① 中标通知书；</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② 乙方的响应文件；</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③ 乙方在采购过程中所作的其它承诺、声明、书面澄清等；</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④ 采购文件及其附件；</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⑤ 合同附件。</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以上与本合同具有同等法律效力</w:t>
      </w:r>
      <w:r/>
    </w:p>
    <w:p>
      <w:pPr>
        <w:spacing w:line="360" w:lineRule="exact"/>
        <w:rPr>
          <w:rFonts w:hint="eastAsia" w:ascii="宋体" w:hAnsi="宋体" w:cs="宋体"/>
          <w:spacing w:val="-4"/>
          <w:sz w:val="28"/>
          <w:szCs w:val="28"/>
          <w:highlight w:val="none"/>
        </w:rPr>
      </w:pPr>
      <w:r>
        <w:rPr>
          <w:rFonts w:hint="eastAsia" w:ascii="宋体" w:hAnsi="宋体" w:cs="宋体"/>
          <w:b/>
          <w:bCs/>
          <w:spacing w:val="-4"/>
          <w:sz w:val="28"/>
          <w:szCs w:val="28"/>
          <w:highlight w:val="none"/>
        </w:rPr>
        <w:t xml:space="preserve">二、服务需求：</w:t>
      </w:r>
      <w:r>
        <w:rPr>
          <w:rFonts w:hint="eastAsia" w:ascii="宋体" w:hAnsi="宋体" w:cs="宋体"/>
          <w:spacing w:val="-4"/>
          <w:sz w:val="28"/>
          <w:szCs w:val="28"/>
          <w:highlight w:val="none"/>
        </w:rPr>
        <w:t xml:space="preserve">详见采购文件。</w:t>
      </w:r>
      <w:r/>
    </w:p>
    <w:p>
      <w:pPr>
        <w:spacing w:line="360" w:lineRule="exact"/>
        <w:rPr>
          <w:rFonts w:hint="eastAsia" w:ascii="宋体" w:hAnsi="宋体" w:cs="宋体"/>
          <w:b/>
          <w:bCs/>
          <w:spacing w:val="-4"/>
          <w:sz w:val="28"/>
          <w:szCs w:val="28"/>
          <w:highlight w:val="none"/>
        </w:rPr>
      </w:pPr>
      <w:r>
        <w:rPr>
          <w:rFonts w:hint="eastAsia" w:ascii="宋体" w:hAnsi="宋体" w:cs="宋体"/>
          <w:b/>
          <w:bCs/>
          <w:spacing w:val="-4"/>
          <w:sz w:val="28"/>
          <w:szCs w:val="28"/>
          <w:highlight w:val="none"/>
        </w:rPr>
        <w:t xml:space="preserve">三、合同价款支付：</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1 、合同金额按此次中标金额执行：</w:t>
      </w:r>
      <w:r>
        <w:rPr>
          <w:rFonts w:hint="eastAsia" w:ascii="宋体" w:hAnsi="宋体" w:cs="宋体"/>
          <w:spacing w:val="-4"/>
          <w:sz w:val="28"/>
          <w:szCs w:val="28"/>
          <w:highlight w:val="none"/>
          <w:u w:val="single"/>
        </w:rPr>
        <w:t xml:space="preserve">                      </w:t>
      </w:r>
      <w:r>
        <w:rPr>
          <w:rFonts w:hint="eastAsia" w:ascii="宋体" w:hAnsi="宋体" w:cs="宋体"/>
          <w:spacing w:val="-4"/>
          <w:sz w:val="28"/>
          <w:szCs w:val="28"/>
          <w:highlight w:val="none"/>
        </w:rPr>
        <w:t xml:space="preserve">元整 </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小写：￥</w:t>
      </w:r>
      <w:r>
        <w:rPr>
          <w:rFonts w:hint="eastAsia" w:ascii="宋体" w:hAnsi="宋体" w:cs="宋体"/>
          <w:spacing w:val="-4"/>
          <w:sz w:val="28"/>
          <w:szCs w:val="28"/>
          <w:highlight w:val="none"/>
          <w:u w:val="single"/>
        </w:rPr>
        <w:t xml:space="preserve">                          </w:t>
      </w:r>
      <w:r>
        <w:rPr>
          <w:rFonts w:hint="eastAsia" w:ascii="宋体" w:hAnsi="宋体" w:cs="宋体"/>
          <w:spacing w:val="-4"/>
          <w:sz w:val="28"/>
          <w:szCs w:val="28"/>
          <w:highlight w:val="none"/>
        </w:rPr>
        <w:t xml:space="preserve">元</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2 、付款步骤及方式：</w:t>
      </w:r>
      <w:r/>
    </w:p>
    <w:p>
      <w:pPr>
        <w:ind w:firstLine="544"/>
        <w:spacing w:line="360" w:lineRule="exact"/>
        <w:rPr>
          <w:rFonts w:hint="eastAsia" w:ascii="宋体" w:hAnsi="宋体" w:cs="宋体"/>
          <w:spacing w:val="-4"/>
          <w:sz w:val="28"/>
          <w:szCs w:val="28"/>
          <w:highlight w:val="none"/>
          <w:lang w:val="zh-CN"/>
        </w:rPr>
      </w:pPr>
      <w:r>
        <w:rPr>
          <w:rFonts w:hint="eastAsia" w:ascii="宋体" w:hAnsi="宋体" w:cs="宋体"/>
          <w:spacing w:val="-4"/>
          <w:sz w:val="28"/>
          <w:szCs w:val="28"/>
          <w:highlight w:val="none"/>
          <w:lang w:val="zh-CN"/>
        </w:rPr>
        <w:t xml:space="preserve">规划经费按工作进度，由甲方分次支付，具体支付方式如下： </w:t>
      </w:r>
      <w:r/>
    </w:p>
    <w:p>
      <w:pPr>
        <w:ind w:firstLine="544"/>
        <w:spacing w:line="360" w:lineRule="exact"/>
        <w:rPr>
          <w:rFonts w:hint="eastAsia" w:ascii="宋体" w:hAnsi="宋体" w:cs="宋体"/>
          <w:color w:val="auto"/>
          <w:spacing w:val="-4"/>
          <w:sz w:val="28"/>
          <w:szCs w:val="28"/>
          <w:highlight w:val="none"/>
          <w:u w:val="single"/>
        </w:rPr>
      </w:pPr>
      <w:r>
        <w:rPr>
          <w:rFonts w:hint="eastAsia" w:ascii="宋体" w:hAnsi="宋体" w:cs="宋体"/>
          <w:color w:val="auto"/>
          <w:spacing w:val="-4"/>
          <w:sz w:val="28"/>
          <w:szCs w:val="28"/>
          <w:highlight w:val="none"/>
          <w:u w:val="single"/>
        </w:rPr>
        <w:t xml:space="preserve">a、合同签订后，</w:t>
      </w:r>
      <w:r>
        <w:rPr>
          <w:rFonts w:hint="eastAsia" w:ascii="宋体" w:hAnsi="宋体" w:cs="宋体"/>
          <w:color w:val="auto"/>
          <w:spacing w:val="-4"/>
          <w:sz w:val="28"/>
          <w:szCs w:val="28"/>
          <w:highlight w:val="none"/>
          <w:u w:val="single"/>
          <w:lang w:val="en-US" w:eastAsia="zh-CN"/>
        </w:rPr>
        <w:t xml:space="preserve">财政拨款到位后</w:t>
      </w:r>
      <w:r>
        <w:rPr>
          <w:rFonts w:hint="eastAsia" w:ascii="宋体" w:hAnsi="宋体" w:cs="宋体"/>
          <w:color w:val="auto"/>
          <w:spacing w:val="-4"/>
          <w:sz w:val="28"/>
          <w:szCs w:val="28"/>
          <w:highlight w:val="none"/>
          <w:u w:val="single"/>
        </w:rPr>
        <w:t xml:space="preserve">采购人向中标供应商支付合同总价款的20%；</w:t>
      </w:r>
      <w:r/>
    </w:p>
    <w:p>
      <w:pPr>
        <w:ind w:firstLine="544"/>
        <w:spacing w:line="360" w:lineRule="exact"/>
        <w:rPr>
          <w:rFonts w:hint="eastAsia" w:ascii="宋体" w:hAnsi="宋体" w:cs="宋体"/>
          <w:color w:val="auto"/>
          <w:spacing w:val="-4"/>
          <w:sz w:val="28"/>
          <w:szCs w:val="28"/>
          <w:highlight w:val="none"/>
          <w:u w:val="single"/>
        </w:rPr>
      </w:pPr>
      <w:r>
        <w:rPr>
          <w:rFonts w:hint="eastAsia" w:ascii="宋体" w:hAnsi="宋体" w:cs="宋体"/>
          <w:color w:val="auto"/>
          <w:spacing w:val="-4"/>
          <w:sz w:val="28"/>
          <w:szCs w:val="28"/>
          <w:highlight w:val="none"/>
          <w:u w:val="single"/>
        </w:rPr>
        <w:t xml:space="preserve">b、初步方案汇报后，</w:t>
      </w:r>
      <w:r>
        <w:rPr>
          <w:rFonts w:hint="eastAsia" w:ascii="宋体" w:hAnsi="宋体" w:cs="宋体"/>
          <w:color w:val="auto"/>
          <w:spacing w:val="-4"/>
          <w:sz w:val="28"/>
          <w:szCs w:val="28"/>
          <w:highlight w:val="none"/>
          <w:u w:val="single"/>
          <w:lang w:val="en-US" w:eastAsia="zh-CN"/>
        </w:rPr>
        <w:t xml:space="preserve">财政拨款到位后</w:t>
      </w:r>
      <w:r>
        <w:rPr>
          <w:rFonts w:hint="eastAsia" w:ascii="宋体" w:hAnsi="宋体" w:cs="宋体"/>
          <w:color w:val="auto"/>
          <w:spacing w:val="-4"/>
          <w:sz w:val="28"/>
          <w:szCs w:val="28"/>
          <w:highlight w:val="none"/>
          <w:u w:val="single"/>
        </w:rPr>
        <w:t xml:space="preserve">采购人向中标供应商支付合同总价款的30%；</w:t>
      </w:r>
      <w:r/>
    </w:p>
    <w:p>
      <w:pPr>
        <w:ind w:firstLine="544"/>
        <w:spacing w:line="360" w:lineRule="exact"/>
        <w:rPr>
          <w:rFonts w:hint="eastAsia" w:ascii="宋体" w:hAnsi="宋体" w:cs="宋体"/>
          <w:color w:val="auto"/>
          <w:spacing w:val="-4"/>
          <w:sz w:val="28"/>
          <w:szCs w:val="28"/>
          <w:highlight w:val="none"/>
          <w:u w:val="single"/>
        </w:rPr>
      </w:pPr>
      <w:r>
        <w:rPr>
          <w:rFonts w:hint="eastAsia" w:ascii="宋体" w:hAnsi="宋体" w:cs="宋体"/>
          <w:color w:val="auto"/>
          <w:spacing w:val="-4"/>
          <w:sz w:val="28"/>
          <w:szCs w:val="28"/>
          <w:highlight w:val="none"/>
          <w:u w:val="single"/>
        </w:rPr>
        <w:t xml:space="preserve">c、成果经专家评审会审议通过后，</w:t>
      </w:r>
      <w:r>
        <w:rPr>
          <w:rFonts w:hint="eastAsia" w:ascii="宋体" w:hAnsi="宋体" w:cs="宋体"/>
          <w:color w:val="auto"/>
          <w:spacing w:val="-4"/>
          <w:sz w:val="28"/>
          <w:szCs w:val="28"/>
          <w:highlight w:val="none"/>
          <w:u w:val="single"/>
          <w:lang w:val="en-US" w:eastAsia="zh-CN"/>
        </w:rPr>
        <w:t xml:space="preserve">财政拨款到位后</w:t>
      </w:r>
      <w:r>
        <w:rPr>
          <w:rFonts w:hint="eastAsia" w:ascii="宋体" w:hAnsi="宋体" w:cs="宋体"/>
          <w:color w:val="auto"/>
          <w:spacing w:val="-4"/>
          <w:sz w:val="28"/>
          <w:szCs w:val="28"/>
          <w:highlight w:val="none"/>
          <w:u w:val="single"/>
        </w:rPr>
        <w:t xml:space="preserve">采购人向中标供应商支付合同总价款的30%；</w:t>
      </w:r>
      <w:r/>
    </w:p>
    <w:p>
      <w:pPr>
        <w:ind w:firstLine="544"/>
        <w:spacing w:line="360" w:lineRule="exact"/>
        <w:rPr>
          <w:rFonts w:hint="eastAsia" w:ascii="宋体" w:hAnsi="宋体" w:cs="宋体"/>
          <w:color w:val="auto"/>
          <w:spacing w:val="-4"/>
          <w:sz w:val="28"/>
          <w:szCs w:val="28"/>
          <w:highlight w:val="none"/>
          <w:u w:val="single"/>
        </w:rPr>
      </w:pPr>
      <w:r>
        <w:rPr>
          <w:rFonts w:hint="eastAsia" w:ascii="宋体" w:hAnsi="宋体" w:cs="宋体"/>
          <w:color w:val="auto"/>
          <w:spacing w:val="-4"/>
          <w:sz w:val="28"/>
          <w:szCs w:val="28"/>
          <w:highlight w:val="none"/>
          <w:u w:val="single"/>
        </w:rPr>
        <w:t xml:space="preserve">d、完成省厅备案并提交最终成果，</w:t>
      </w:r>
      <w:r>
        <w:rPr>
          <w:rFonts w:hint="eastAsia" w:ascii="宋体" w:hAnsi="宋体" w:cs="宋体"/>
          <w:color w:val="auto"/>
          <w:spacing w:val="-4"/>
          <w:sz w:val="28"/>
          <w:szCs w:val="28"/>
          <w:highlight w:val="none"/>
          <w:u w:val="single"/>
          <w:lang w:val="en-US" w:eastAsia="zh-CN"/>
        </w:rPr>
        <w:t xml:space="preserve">财政拨款到位后</w:t>
      </w:r>
      <w:r>
        <w:rPr>
          <w:rFonts w:hint="eastAsia" w:ascii="宋体" w:hAnsi="宋体" w:cs="宋体"/>
          <w:color w:val="auto"/>
          <w:spacing w:val="-4"/>
          <w:sz w:val="28"/>
          <w:szCs w:val="28"/>
          <w:highlight w:val="none"/>
          <w:u w:val="single"/>
        </w:rPr>
        <w:t xml:space="preserve">采购人向中标供应商支付合同总价款的20%。</w:t>
      </w:r>
      <w:r/>
    </w:p>
    <w:p>
      <w:pPr>
        <w:ind w:firstLine="544"/>
        <w:spacing w:line="360" w:lineRule="exact"/>
        <w:rPr>
          <w:rFonts w:hint="eastAsia" w:ascii="宋体" w:hAnsi="宋体" w:cs="宋体"/>
          <w:spacing w:val="-4"/>
          <w:sz w:val="28"/>
          <w:szCs w:val="28"/>
          <w:highlight w:val="none"/>
          <w:lang w:val="zh-CN"/>
        </w:rPr>
      </w:pPr>
      <w:r>
        <w:rPr>
          <w:rFonts w:hint="eastAsia" w:ascii="宋体" w:hAnsi="宋体" w:cs="宋体"/>
          <w:spacing w:val="-4"/>
          <w:sz w:val="28"/>
          <w:szCs w:val="28"/>
          <w:highlight w:val="none"/>
          <w:lang w:val="zh-CN"/>
        </w:rPr>
        <w:t xml:space="preserve">①每次支付服务费前，中标供应商需先向采购人提供：合格的发票。</w:t>
      </w:r>
      <w:r/>
    </w:p>
    <w:p>
      <w:pPr>
        <w:ind w:firstLine="544"/>
        <w:spacing w:line="360" w:lineRule="exact"/>
        <w:rPr>
          <w:rFonts w:hint="eastAsia" w:ascii="宋体" w:hAnsi="宋体" w:cs="宋体"/>
          <w:spacing w:val="-4"/>
          <w:sz w:val="28"/>
          <w:szCs w:val="28"/>
          <w:highlight w:val="none"/>
          <w:lang w:val="zh-CN"/>
        </w:rPr>
      </w:pPr>
      <w:r>
        <w:rPr>
          <w:rFonts w:hint="eastAsia" w:ascii="宋体" w:hAnsi="宋体" w:cs="宋体"/>
          <w:spacing w:val="-4"/>
          <w:sz w:val="28"/>
          <w:szCs w:val="28"/>
          <w:highlight w:val="none"/>
          <w:lang w:val="zh-CN"/>
        </w:rPr>
        <w:t xml:space="preserve">②付款方式：银行电汇。</w:t>
      </w:r>
      <w:r/>
    </w:p>
    <w:p>
      <w:pPr>
        <w:spacing w:line="360" w:lineRule="exact"/>
        <w:rPr>
          <w:rFonts w:hint="eastAsia" w:ascii="宋体" w:hAnsi="宋体" w:cs="宋体"/>
          <w:b/>
          <w:bCs/>
          <w:spacing w:val="-4"/>
          <w:sz w:val="28"/>
          <w:szCs w:val="28"/>
          <w:highlight w:val="none"/>
          <w:lang w:val="zh-CN"/>
        </w:rPr>
      </w:pPr>
      <w:r>
        <w:rPr>
          <w:rFonts w:hint="eastAsia" w:ascii="宋体" w:hAnsi="宋体" w:cs="宋体"/>
          <w:b/>
          <w:bCs/>
          <w:spacing w:val="-4"/>
          <w:sz w:val="28"/>
          <w:szCs w:val="28"/>
          <w:highlight w:val="none"/>
          <w:lang w:val="zh-CN"/>
        </w:rPr>
        <w:t xml:space="preserve">四、甲方、乙方责任与义务：</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（一）采购方的责任与义务</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1、采购方应履行基本规划程序，根据项目的具体情况和技术要求确定合理的工作量及工作周期，并按合同有关规定支付规划费用。</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2、采购方应向中标单位提供开展规划工作所需要的相关文件、资料。</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3、在合同履行过程中，采购方应对中标单位与地方政府及有关部门的协调工作提供必要的协助，但并不免除中标单位根据本合同规定应负的责任。 </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4、采购方应认真组织专家对规划成果方案进行审查，并出具审查书面意见和整理会议纪要，对中标单位在贯彻落实审查意见时提出的有关问题应及时认真予以解答，但并不免除中标单位根据本合同规定应负的责任。 </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5、 除合同另有规定外，采购方应保护中标单位的投标文件、规划成果方案和专利技术。未经中标单位同意，采购方对中标单位提交的资料及文件不得擅自修改、复制或转让或用于本合同以外的项目。</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（二）中标单位的责任与义务</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1、中标单位应根据投标文件和签订的合同，按照相关规定，完成本合同项目的规划工作。</w:t>
        <mc:AlternateContent>
          <mc:Choice Requires="wpg">
            <w:drawing>
              <wp:inline xmlns:wp="http://schemas.openxmlformats.org/drawingml/2006/wordprocessingDrawing" distT="0" distB="0" distL="0" distR="0">
                <wp:extent cx="723900" cy="7239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89707" name=""/>
                        <pic:cNvPicPr>
                          <a:picLocks noChangeAspect="1"/>
                        </pic:cNvPicPr>
                        <pic:nvPr/>
                      </pic:nvPicPr>
                      <pic:blipFill>
                        <a:blip r:embed="rId11"/>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57.0pt;mso-wrap-distance-left:0.0pt;mso-wrap-distance-top:0.0pt;mso-wrap-distance-right:0.0pt;mso-wrap-distance-bottom:0.0pt;" stroked="false">
                <v:path textboxrect="0,0,0,0"/>
                <v:imagedata r:id="rId11" o:title=""/>
              </v:shape>
            </w:pict>
          </mc:Fallback>
        </mc:AlternateConten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2、中标单位应做好规划的质量管理工作，建立健全规划质量保证体系，加强全过程的质量控制，建立完整的规划成果文件的编制、审核、会签和批准制度，明确各阶段的责任人，并对规划成果质量负责。</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3、规划文件必须符合下列要求：</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（1）本项目的规划过程和成果均必须符合国家颁布的有关方面现行的规程、标准、规范、办法以及有关文件和规定；</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（2）规划基本资料应完整、准确、可靠，论证充分，成果可靠；</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（3）规划深度应满足有关规定要求，并符合相关的要求；</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（4）规划除符合上述（1）-（3）条的要求外，还应满足招标文件中其他规定。</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4、中标单位的规划文件必须接受采购方或采购方委托的单位及采购方的上级主管单位的评审。凡评审意见中提出的问题，中标单位应逐条给予认真贯彻落实，若有疑问，请采购方给予解答。采购方及委托单位、上级主管部门的评审并不免除中标单位的责任。</w:t>
      </w:r>
      <w:r/>
    </w:p>
    <w:p>
      <w:pPr>
        <w:ind w:firstLine="544"/>
        <w:spacing w:line="360" w:lineRule="exact"/>
        <w:rPr>
          <w:rFonts w:hint="eastAsia" w:ascii="宋体" w:hAnsi="宋体" w:cs="宋体"/>
          <w:spacing w:val="-4"/>
          <w:sz w:val="28"/>
          <w:szCs w:val="28"/>
          <w:highlight w:val="none"/>
        </w:rPr>
      </w:pPr>
      <w:r>
        <w:rPr>
          <w:rFonts w:ascii="宋体" w:hAnsi="宋体" w:cs="宋体"/>
          <w:spacing w:val="-4"/>
          <w:sz w:val="28"/>
          <w:szCs w:val="28"/>
          <w:highlight w:val="none"/>
        </w:rPr>
        <w:t xml:space="preserve">5</w:t>
      </w:r>
      <w:r>
        <w:rPr>
          <w:rFonts w:hint="eastAsia" w:ascii="宋体" w:hAnsi="宋体" w:cs="宋体"/>
          <w:spacing w:val="-4"/>
          <w:sz w:val="28"/>
          <w:szCs w:val="28"/>
          <w:highlight w:val="none"/>
        </w:rPr>
        <w:t xml:space="preserve">、人员保证与变更</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（1）中标单位应按投标文件中承诺的人员投入工作，在合同履行过程中应保持人员的相对稳定。确需调整，应报经采购方批准。</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（2）如果中标单位的人员渎职或不能胜任工作或从事其他违法活动，采购方有权书面要求更换，中标单位应立即派出具有同等或以上资历的人员替换。</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（3）若中标单位的进度没有达到中标单位投标响应文件中承诺的进度计划，采购方有权提出要求增加中标单位人员，中标单位应立即安排，其费用被认为已包含在合同价格之中。</w:t>
      </w:r>
      <w:r/>
    </w:p>
    <w:p>
      <w:pPr>
        <w:ind w:firstLine="544"/>
        <w:spacing w:line="360" w:lineRule="exact"/>
        <w:rPr>
          <w:rFonts w:hint="eastAsia" w:ascii="宋体" w:hAnsi="宋体" w:cs="宋体"/>
          <w:spacing w:val="-4"/>
          <w:sz w:val="28"/>
          <w:szCs w:val="28"/>
          <w:highlight w:val="none"/>
        </w:rPr>
      </w:pPr>
      <w:r>
        <w:rPr>
          <w:rFonts w:ascii="宋体" w:hAnsi="宋体" w:cs="宋体"/>
          <w:spacing w:val="-4"/>
          <w:sz w:val="28"/>
          <w:szCs w:val="28"/>
          <w:highlight w:val="none"/>
        </w:rPr>
        <w:t xml:space="preserve">6</w:t>
      </w:r>
      <w:r>
        <w:rPr>
          <w:rFonts w:hint="eastAsia" w:ascii="宋体" w:hAnsi="宋体" w:cs="宋体"/>
          <w:spacing w:val="-4"/>
          <w:sz w:val="28"/>
          <w:szCs w:val="28"/>
          <w:highlight w:val="none"/>
        </w:rPr>
        <w:t xml:space="preserve">、中标单位不得将本项目分包或转包。</w:t>
      </w:r>
      <w:r/>
    </w:p>
    <w:p>
      <w:pPr>
        <w:ind w:firstLine="544"/>
        <w:spacing w:line="360" w:lineRule="exact"/>
        <w:rPr>
          <w:rFonts w:hint="eastAsia" w:ascii="宋体" w:hAnsi="宋体" w:cs="宋体"/>
          <w:spacing w:val="-4"/>
          <w:sz w:val="28"/>
          <w:szCs w:val="28"/>
          <w:highlight w:val="none"/>
        </w:rPr>
      </w:pPr>
      <w:r>
        <w:rPr>
          <w:rFonts w:ascii="宋体" w:hAnsi="宋体" w:cs="宋体"/>
          <w:spacing w:val="-4"/>
          <w:sz w:val="28"/>
          <w:szCs w:val="28"/>
          <w:highlight w:val="none"/>
        </w:rPr>
        <w:t xml:space="preserve">7</w:t>
      </w:r>
      <w:r>
        <w:rPr>
          <w:rFonts w:hint="eastAsia" w:ascii="宋体" w:hAnsi="宋体" w:cs="宋体"/>
          <w:spacing w:val="-4"/>
          <w:sz w:val="28"/>
          <w:szCs w:val="28"/>
          <w:highlight w:val="none"/>
        </w:rPr>
        <w:t xml:space="preserve">、中标单位应定期以书面形式向采购方汇报规划进度和任务完成情况，并接受采购方的检查，同时根据采购方要求向采购方汇报或接受检查。</w:t>
      </w:r>
      <w:r/>
    </w:p>
    <w:p>
      <w:pPr>
        <w:ind w:firstLine="544"/>
        <w:spacing w:line="360" w:lineRule="exact"/>
        <w:rPr>
          <w:rFonts w:hint="eastAsia" w:ascii="宋体" w:hAnsi="宋体" w:cs="宋体"/>
          <w:spacing w:val="-4"/>
          <w:sz w:val="28"/>
          <w:szCs w:val="28"/>
          <w:highlight w:val="none"/>
        </w:rPr>
      </w:pPr>
      <w:r>
        <w:rPr>
          <w:rFonts w:ascii="宋体" w:hAnsi="宋体" w:cs="宋体"/>
          <w:spacing w:val="-4"/>
          <w:sz w:val="28"/>
          <w:szCs w:val="28"/>
          <w:highlight w:val="none"/>
        </w:rPr>
        <w:t xml:space="preserve">8</w:t>
      </w:r>
      <w:r>
        <w:rPr>
          <w:rFonts w:hint="eastAsia" w:ascii="宋体" w:hAnsi="宋体" w:cs="宋体"/>
          <w:spacing w:val="-4"/>
          <w:sz w:val="28"/>
          <w:szCs w:val="28"/>
          <w:highlight w:val="none"/>
        </w:rPr>
        <w:t xml:space="preserve">、在合同履行过程中，中标单位应配合采购方做好与地方政府部门的协调工作。</w:t>
      </w:r>
      <w:r/>
    </w:p>
    <w:p>
      <w:pPr>
        <w:ind w:firstLine="544"/>
        <w:spacing w:line="360" w:lineRule="exact"/>
        <w:rPr>
          <w:rFonts w:hint="eastAsia" w:ascii="宋体" w:hAnsi="宋体" w:cs="宋体"/>
          <w:spacing w:val="-4"/>
          <w:sz w:val="28"/>
          <w:szCs w:val="28"/>
          <w:highlight w:val="none"/>
        </w:rPr>
      </w:pPr>
      <w:r>
        <w:rPr>
          <w:rFonts w:ascii="宋体" w:hAnsi="宋体" w:cs="宋体"/>
          <w:spacing w:val="-4"/>
          <w:sz w:val="28"/>
          <w:szCs w:val="28"/>
          <w:highlight w:val="none"/>
        </w:rPr>
        <w:t xml:space="preserve">9</w:t>
      </w:r>
      <w:r>
        <w:rPr>
          <w:rFonts w:hint="eastAsia" w:ascii="宋体" w:hAnsi="宋体" w:cs="宋体"/>
          <w:spacing w:val="-4"/>
          <w:sz w:val="28"/>
          <w:szCs w:val="28"/>
          <w:highlight w:val="none"/>
        </w:rPr>
        <w:t xml:space="preserve">、在合同履行过程中，中标单位应负责中间成果、评审稿、报批稿相关的评审会议的组织并承担相关评审费用。在评审过程中中标单位应就规划以及其中的问题进行澄清和补充，并配合采购方做好各项汇报、评审工作，中标单位不得拒绝。</w:t>
      </w:r>
      <w:r/>
    </w:p>
    <w:p>
      <w:pPr>
        <w:spacing w:line="360" w:lineRule="exact"/>
        <w:rPr>
          <w:rFonts w:hint="eastAsia" w:ascii="宋体" w:hAnsi="宋体" w:cs="宋体"/>
          <w:b/>
          <w:bCs/>
          <w:spacing w:val="-4"/>
          <w:sz w:val="28"/>
          <w:szCs w:val="28"/>
          <w:highlight w:val="none"/>
          <w:lang w:val="zh-CN"/>
        </w:rPr>
      </w:pPr>
      <w:r>
        <w:rPr>
          <w:rFonts w:hint="eastAsia" w:ascii="宋体" w:hAnsi="宋体" w:cs="宋体"/>
          <w:b/>
          <w:bCs/>
          <w:spacing w:val="-4"/>
          <w:sz w:val="28"/>
          <w:szCs w:val="28"/>
          <w:highlight w:val="none"/>
          <w:lang w:val="zh-CN"/>
        </w:rPr>
        <w:t xml:space="preserve">五、技术情报和资料保密</w:t>
      </w:r>
      <w:r/>
    </w:p>
    <w:p>
      <w:pPr>
        <w:ind w:firstLine="544"/>
        <w:spacing w:line="360" w:lineRule="exact"/>
        <w:rPr>
          <w:rFonts w:hint="eastAsia" w:ascii="宋体" w:hAnsi="宋体" w:cs="宋体"/>
          <w:spacing w:val="-4"/>
          <w:sz w:val="28"/>
          <w:szCs w:val="28"/>
          <w:highlight w:val="none"/>
          <w:lang w:val="zh-CN"/>
        </w:rPr>
      </w:pPr>
      <w:r>
        <w:rPr>
          <w:rFonts w:hint="eastAsia" w:ascii="宋体" w:hAnsi="宋体" w:cs="宋体"/>
          <w:spacing w:val="-4"/>
          <w:sz w:val="28"/>
          <w:szCs w:val="28"/>
          <w:highlight w:val="none"/>
          <w:lang w:val="zh-CN"/>
        </w:rPr>
        <w:t xml:space="preserve">1、所收集的原始资料与数据在执行过程中，仅供甲、乙双方使用，项目结束后乙方将其以成果附件的形式一并提交给甲方。</w:t>
      </w:r>
      <w:r/>
    </w:p>
    <w:p>
      <w:pPr>
        <w:ind w:firstLine="544"/>
        <w:spacing w:line="360" w:lineRule="exact"/>
        <w:rPr>
          <w:rFonts w:hint="eastAsia" w:ascii="宋体" w:hAnsi="宋体" w:cs="宋体"/>
          <w:spacing w:val="-4"/>
          <w:sz w:val="28"/>
          <w:szCs w:val="28"/>
          <w:highlight w:val="none"/>
          <w:lang w:val="zh-CN"/>
        </w:rPr>
      </w:pPr>
      <w:r>
        <w:rPr>
          <w:rFonts w:hint="eastAsia" w:ascii="宋体" w:hAnsi="宋体" w:cs="宋体"/>
          <w:spacing w:val="-4"/>
          <w:sz w:val="28"/>
          <w:szCs w:val="28"/>
          <w:highlight w:val="none"/>
          <w:lang w:val="zh-CN"/>
        </w:rPr>
        <w:t xml:space="preserve">2、甲方提供给乙方的数据文件、图纸、资料等文件，仅供乙方在本项目中使用，乙方在任何时候都应遵守本保密条款，在未经甲方事先书面允许前，不得将甲方提供的以及乙方参与本项目所知悉的有关信息透露给与完成本项目无关的第三方。</w:t>
      </w:r>
      <w:r/>
    </w:p>
    <w:p>
      <w:pPr>
        <w:ind w:firstLine="544"/>
        <w:spacing w:line="360" w:lineRule="exact"/>
        <w:rPr>
          <w:rFonts w:hint="eastAsia" w:ascii="宋体" w:hAnsi="宋体" w:cs="宋体"/>
          <w:spacing w:val="-4"/>
          <w:sz w:val="28"/>
          <w:szCs w:val="28"/>
          <w:highlight w:val="none"/>
          <w:lang w:val="zh-CN"/>
        </w:rPr>
      </w:pPr>
      <w:r>
        <w:rPr>
          <w:rFonts w:hint="eastAsia" w:ascii="宋体" w:hAnsi="宋体" w:cs="宋体"/>
          <w:spacing w:val="-4"/>
          <w:sz w:val="28"/>
          <w:szCs w:val="28"/>
          <w:highlight w:val="none"/>
          <w:lang w:val="zh-CN"/>
        </w:rPr>
        <w:t xml:space="preserve">3、根据国家安全保密需要，甲方提供给乙方的数据资料经过甲方使用专用软件加密处理过，乙方须在计算机上安装该软件才能正常使用。</w:t>
      </w:r>
      <w:r/>
    </w:p>
    <w:p>
      <w:pPr>
        <w:spacing w:line="360" w:lineRule="exact"/>
        <w:rPr>
          <w:rFonts w:hint="eastAsia" w:ascii="宋体" w:hAnsi="宋体" w:cs="宋体"/>
          <w:b/>
          <w:bCs/>
          <w:spacing w:val="-4"/>
          <w:sz w:val="28"/>
          <w:szCs w:val="28"/>
          <w:highlight w:val="none"/>
          <w:lang w:val="zh-CN"/>
        </w:rPr>
      </w:pPr>
      <w:r>
        <w:rPr>
          <w:rFonts w:hint="eastAsia" w:ascii="宋体" w:hAnsi="宋体" w:cs="宋体"/>
          <w:b/>
          <w:bCs/>
          <w:spacing w:val="-4"/>
          <w:sz w:val="28"/>
          <w:szCs w:val="28"/>
          <w:highlight w:val="none"/>
          <w:lang w:val="zh-CN"/>
        </w:rPr>
        <w:t xml:space="preserve">六、双方的违约责任</w:t>
      </w:r>
      <w:r/>
    </w:p>
    <w:p>
      <w:pPr>
        <w:ind w:firstLine="544"/>
        <w:spacing w:line="360" w:lineRule="exact"/>
        <w:rPr>
          <w:rFonts w:hint="eastAsia" w:ascii="宋体" w:hAnsi="宋体" w:cs="宋体"/>
          <w:color w:val="auto"/>
          <w:spacing w:val="-4"/>
          <w:sz w:val="28"/>
          <w:szCs w:val="28"/>
          <w:highlight w:val="none"/>
          <w:lang w:val="zh-CN"/>
        </w:rPr>
      </w:pPr>
      <w:r>
        <w:rPr>
          <w:rFonts w:hint="eastAsia" w:ascii="宋体" w:hAnsi="宋体" w:cs="宋体"/>
          <w:color w:val="auto"/>
          <w:spacing w:val="-4"/>
          <w:sz w:val="28"/>
          <w:szCs w:val="28"/>
          <w:highlight w:val="none"/>
          <w:lang w:val="zh-CN"/>
        </w:rPr>
        <w:t xml:space="preserve">1、在合同履行期间，甲方无正当理由要求终止或解除合同的，甲方应按照乙方已完成的工作量支付费用并承担设计费总额20%的违约金。</w:t>
      </w:r>
      <w:r/>
    </w:p>
    <w:p>
      <w:pPr>
        <w:ind w:firstLine="544"/>
        <w:spacing w:line="360" w:lineRule="exact"/>
        <w:rPr>
          <w:rFonts w:hint="eastAsia" w:ascii="宋体" w:hAnsi="宋体" w:cs="宋体"/>
          <w:color w:val="auto"/>
          <w:spacing w:val="-4"/>
          <w:sz w:val="28"/>
          <w:szCs w:val="28"/>
          <w:highlight w:val="none"/>
          <w:lang w:val="zh-CN"/>
        </w:rPr>
      </w:pPr>
      <w:r>
        <w:rPr>
          <w:rFonts w:hint="eastAsia" w:ascii="宋体" w:hAnsi="宋体" w:cs="宋体"/>
          <w:color w:val="auto"/>
          <w:spacing w:val="-4"/>
          <w:sz w:val="28"/>
          <w:szCs w:val="28"/>
          <w:highlight w:val="none"/>
          <w:lang w:val="zh-CN"/>
        </w:rPr>
        <w:t xml:space="preserve">2、 除不可抗力外，如果乙方没有按照本合同约定的期限、地点和方式履行，那么甲方可要求乙方支付违约金，违约金按每迟延履行一日的应提供而未提供服务价格的0.25%计算，最高限额为本合同总价的5%；迟延履行的违约金计算数额达到前述最高限额之日起，甲方有权在要求乙方支付违约金的同时，书面通知乙方解除本合同。</w:t>
      </w:r>
      <w:r/>
    </w:p>
    <w:p>
      <w:pPr>
        <w:ind w:firstLine="544"/>
        <w:spacing w:line="360" w:lineRule="exact"/>
        <w:rPr>
          <w:rFonts w:hint="eastAsia" w:ascii="宋体" w:hAnsi="宋体" w:cs="宋体"/>
          <w:color w:val="auto"/>
          <w:spacing w:val="-4"/>
          <w:sz w:val="28"/>
          <w:szCs w:val="28"/>
          <w:highlight w:val="none"/>
          <w:lang w:val="zh-CN"/>
        </w:rPr>
      </w:pPr>
      <w:r>
        <w:rPr>
          <w:rFonts w:hint="eastAsia" w:ascii="宋体" w:hAnsi="宋体" w:cs="宋体"/>
          <w:color w:val="auto"/>
          <w:spacing w:val="-4"/>
          <w:sz w:val="28"/>
          <w:szCs w:val="28"/>
          <w:highlight w:val="none"/>
          <w:lang w:val="en-US" w:eastAsia="zh-CN"/>
        </w:rPr>
        <w:t xml:space="preserve">3</w:t>
      </w:r>
      <w:r>
        <w:rPr>
          <w:rFonts w:hint="eastAsia" w:ascii="宋体" w:hAnsi="宋体" w:cs="宋体"/>
          <w:color w:val="auto"/>
          <w:spacing w:val="-4"/>
          <w:sz w:val="28"/>
          <w:szCs w:val="28"/>
          <w:highlight w:val="none"/>
          <w:lang w:val="zh-CN"/>
        </w:rPr>
        <w:t xml:space="preserve">、任何一方按照前述约定要求违约方支付违约金的同时，仍有权要求违约方继续履行合同、采取补救措施，并有权按照己方损失情况要求违约方赔偿损失；任何一方按照前述约定要求解除本合同的同时，仍有权要求违约方支付违约金和按照己方损失情况要求违约方赔偿损失；且守约方行使的任何权利救济方式均不视为其放弃了其他法定或者约定的权利救济方式。</w:t>
      </w:r>
      <w:r/>
    </w:p>
    <w:p>
      <w:pPr>
        <w:ind w:firstLine="544"/>
        <w:spacing w:line="360" w:lineRule="exact"/>
        <w:rPr>
          <w:rFonts w:hint="eastAsia" w:ascii="宋体" w:hAnsi="宋体" w:cs="宋体"/>
          <w:spacing w:val="-4"/>
          <w:sz w:val="28"/>
          <w:szCs w:val="28"/>
          <w:highlight w:val="none"/>
          <w:lang w:val="zh-CN"/>
        </w:rPr>
      </w:pPr>
      <w:r>
        <w:rPr>
          <w:rFonts w:hint="eastAsia" w:ascii="宋体" w:hAnsi="宋体" w:cs="宋体"/>
          <w:spacing w:val="-4"/>
          <w:sz w:val="28"/>
          <w:szCs w:val="28"/>
          <w:highlight w:val="none"/>
          <w:lang w:val="en-US" w:eastAsia="zh-CN"/>
        </w:rPr>
        <w:t xml:space="preserve">4</w:t>
      </w:r>
      <w:r>
        <w:rPr>
          <w:rFonts w:hint="eastAsia" w:ascii="宋体" w:hAnsi="宋体" w:cs="宋体"/>
          <w:spacing w:val="-4"/>
          <w:sz w:val="28"/>
          <w:szCs w:val="28"/>
          <w:highlight w:val="none"/>
          <w:lang w:val="zh-CN"/>
        </w:rPr>
        <w:t xml:space="preserve">、任何一方未能履行本合同约定的义务，对方当事人均有权要求继续履行、采取补救措施或者赔偿损失等。</w:t>
      </w:r>
      <w:r/>
    </w:p>
    <w:p>
      <w:pPr>
        <w:ind w:firstLine="544"/>
        <w:spacing w:line="360" w:lineRule="exact"/>
        <w:rPr>
          <w:rFonts w:ascii="宋体" w:hAnsi="宋体" w:cs="宋体"/>
          <w:spacing w:val="-4"/>
          <w:sz w:val="28"/>
          <w:szCs w:val="28"/>
          <w:highlight w:val="none"/>
          <w:lang w:val="zh-CN"/>
        </w:rPr>
      </w:pPr>
      <w:r>
        <w:rPr>
          <w:rFonts w:hint="eastAsia" w:ascii="宋体" w:hAnsi="宋体" w:cs="宋体"/>
          <w:spacing w:val="-4"/>
          <w:sz w:val="28"/>
          <w:szCs w:val="28"/>
          <w:highlight w:val="none"/>
          <w:lang w:val="en-US" w:eastAsia="zh-CN"/>
        </w:rPr>
        <w:t xml:space="preserve">5</w:t>
      </w:r>
      <w:r>
        <w:rPr>
          <w:rFonts w:hint="eastAsia" w:ascii="宋体" w:hAnsi="宋体" w:cs="宋体"/>
          <w:spacing w:val="-4"/>
          <w:sz w:val="28"/>
          <w:szCs w:val="28"/>
          <w:highlight w:val="none"/>
          <w:lang w:val="zh-CN"/>
        </w:rPr>
        <w:t xml:space="preserve">、本合同所述损失是指：包括但不限于直接损失、预期利益损失、诉讼或仲裁费用、律师费、调查费、差旅费、鉴定费、保全费、检测费、保函费等守约方为维护自身合法权益产生的一切合理费用。</w:t>
      </w:r>
      <w:r/>
    </w:p>
    <w:p>
      <w:pPr>
        <w:spacing w:line="360" w:lineRule="exact"/>
        <w:rPr>
          <w:rFonts w:hint="eastAsia" w:ascii="宋体" w:hAnsi="宋体" w:cs="宋体"/>
          <w:b/>
          <w:bCs/>
          <w:spacing w:val="-4"/>
          <w:sz w:val="28"/>
          <w:szCs w:val="28"/>
        </w:rPr>
      </w:pPr>
      <w:r>
        <w:rPr>
          <w:rFonts w:hint="eastAsia" w:ascii="宋体" w:hAnsi="宋体" w:cs="宋体"/>
          <w:b/>
          <w:bCs/>
          <w:spacing w:val="-4"/>
          <w:sz w:val="28"/>
          <w:szCs w:val="28"/>
        </w:rPr>
        <w:t xml:space="preserve">七、有关技术成果归属条款</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1、乙方提交的内容有：规划文字说明、相关图件、对应的电子版本。未经甲方许可，其它任何人不得将成果全部或部分泄漏或提供给第三方。</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2、除著作权的署名权归乙方所有外，其他权利归甲方所有，甲方有权在规划审定后公开展示规划成果，并通过传播、媒介、专业杂志、书刊及其他形式介绍、展示、评价规划方案。</w:t>
      </w:r>
      <w:r/>
    </w:p>
    <w:p>
      <w:pPr>
        <w:spacing w:line="360" w:lineRule="exact"/>
        <w:rPr>
          <w:rFonts w:hint="eastAsia" w:ascii="宋体" w:hAnsi="宋体" w:cs="宋体"/>
          <w:b/>
          <w:bCs/>
          <w:spacing w:val="-4"/>
          <w:sz w:val="28"/>
          <w:szCs w:val="28"/>
          <w:lang w:val="zh-CN"/>
        </w:rPr>
      </w:pPr>
      <w:r>
        <w:rPr>
          <w:rFonts w:hint="eastAsia" w:ascii="宋体" w:hAnsi="宋体" w:cs="宋体"/>
          <w:b/>
          <w:bCs/>
          <w:spacing w:val="-4"/>
          <w:sz w:val="28"/>
          <w:szCs w:val="28"/>
        </w:rPr>
        <w:t xml:space="preserve">八</w:t>
      </w:r>
      <w:r>
        <w:rPr>
          <w:rFonts w:hint="eastAsia" w:ascii="宋体" w:hAnsi="宋体" w:cs="宋体"/>
          <w:b/>
          <w:bCs/>
          <w:spacing w:val="-4"/>
          <w:sz w:val="28"/>
          <w:szCs w:val="28"/>
          <w:lang w:val="zh-CN"/>
        </w:rPr>
        <w:t xml:space="preserve">、其他</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1、法律和法规</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本合同必须服从国家的现行法律和法规，对合同的解释应以国家的现行法律和法规为准。</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2、转让和分包</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 （1）禁止乙方将本合同规定的规划任务转让出去。</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 （2）没有甲方的同意，乙方不能将任何规划部分分包出去。即使得到了甲方的同意，也不应解除乙方根据合同规定应承担的全部责任和义务，乙方应对其分包人的工作负全部责任。</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3、乙方提交的规划成果有下列情形之一的，甲方有权终止合同：</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 （1）提交的成果不符合本任务书规定的。</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 （2）提交的成果图纸和文字辨认不清，内容不全或粗制滥造的。</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 （3）未经甲方同意，逾期上报规划成果的。</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4、争端的解决</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本合同在执行过程中，如发生任何争端、纠纷或因违反、终止本合同而引起的对损失损害的任何赔偿，应事先协商，在甲方和乙方之间达成一致意见。如未能达成一致，再由上级主管部门进行调解，调解不成时可依法向原告住所地提起诉讼，诉讼期间，双方继续履行合同无争议部分。</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5、合同生效</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本合同经双方法定（授权）代表人签字（或盖章）并盖单位公章后生效。</w:t>
      </w:r>
      <w:r/>
    </w:p>
    <w:p>
      <w:pPr>
        <w:ind w:firstLine="544"/>
        <w:spacing w:line="360" w:lineRule="exact"/>
        <w:rPr>
          <w:rFonts w:hint="eastAsia" w:ascii="宋体" w:hAnsi="宋体" w:cs="宋体"/>
          <w:color w:val="auto"/>
          <w:spacing w:val="-4"/>
          <w:sz w:val="28"/>
          <w:szCs w:val="28"/>
        </w:rPr>
      </w:pPr>
      <w:r>
        <w:rPr>
          <w:rFonts w:hint="eastAsia" w:ascii="宋体" w:hAnsi="宋体" w:cs="宋体"/>
          <w:spacing w:val="-4"/>
          <w:sz w:val="28"/>
          <w:szCs w:val="28"/>
        </w:rPr>
        <w:t xml:space="preserve">6、合</w:t>
      </w:r>
      <w:r>
        <w:rPr>
          <w:rFonts w:hint="eastAsia" w:ascii="宋体" w:hAnsi="宋体" w:cs="宋体"/>
          <w:color w:val="auto"/>
          <w:spacing w:val="-4"/>
          <w:sz w:val="28"/>
          <w:szCs w:val="28"/>
        </w:rPr>
        <w:t xml:space="preserve">同份数</w:t>
      </w:r>
      <w:r/>
    </w:p>
    <w:p>
      <w:pPr>
        <w:ind w:firstLine="544"/>
        <w:spacing w:line="360" w:lineRule="exact"/>
        <w:rPr>
          <w:rFonts w:hint="eastAsia" w:ascii="宋体" w:hAnsi="宋体" w:cs="宋体"/>
          <w:color w:val="auto"/>
          <w:spacing w:val="-4"/>
          <w:sz w:val="28"/>
          <w:szCs w:val="28"/>
        </w:rPr>
      </w:pPr>
      <w:r>
        <w:rPr>
          <w:rFonts w:hint="eastAsia" w:ascii="宋体" w:hAnsi="宋体" w:cs="宋体"/>
          <w:color w:val="auto"/>
          <w:spacing w:val="-4"/>
          <w:sz w:val="28"/>
          <w:szCs w:val="28"/>
        </w:rPr>
        <w:t xml:space="preserve">本合同一式柒份，甲方、乙方各执叁份，采购代理机构壹份。</w:t>
      </w:r>
      <w:r/>
    </w:p>
    <w:p>
      <w:pPr>
        <w:ind w:firstLine="544"/>
        <w:spacing w:line="360" w:lineRule="exact"/>
        <w:rPr>
          <w:rFonts w:ascii="宋体" w:hAnsi="宋体" w:cs="宋体"/>
          <w:spacing w:val="-4"/>
          <w:sz w:val="28"/>
          <w:szCs w:val="28"/>
        </w:rPr>
      </w:pPr>
      <w:r>
        <w:rPr>
          <w:rFonts w:hint="eastAsia" w:ascii="宋体" w:hAnsi="宋体" w:cs="宋体"/>
          <w:spacing w:val="-4"/>
          <w:sz w:val="28"/>
          <w:szCs w:val="28"/>
        </w:rPr>
        <w:t xml:space="preserve">（以下无正文）</w:t>
      </w:r>
      <w:r/>
    </w:p>
    <w:p>
      <w:pPr>
        <w:pStyle w:val="632"/>
        <w:rPr>
          <w:rFonts w:hint="eastAsia"/>
        </w:rPr>
      </w:pPr>
      <w:r>
        <w:rPr>
          <w:rFonts w:hint="eastAsia"/>
        </w:rPr>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甲方(盖章)：                          乙方（盖章）：</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法定代表人</w:t>
      </w:r>
      <w:r>
        <w:rPr>
          <w:rFonts w:hint="eastAsia" w:ascii="宋体" w:hAnsi="宋体" w:cs="宋体"/>
          <w:spacing w:val="-4"/>
          <w:sz w:val="28"/>
          <w:szCs w:val="28"/>
        </w:rPr>
        <w:tab/>
      </w:r>
      <w:r>
        <w:rPr>
          <w:rFonts w:hint="eastAsia" w:ascii="宋体" w:hAnsi="宋体" w:cs="宋体"/>
          <w:spacing w:val="-4"/>
          <w:sz w:val="28"/>
          <w:szCs w:val="28"/>
        </w:rPr>
        <w:t xml:space="preserve">                           法定代表人</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或其授权代理人                        或其授权代理人</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ab/>
      </w:r>
      <w:r>
        <w:rPr>
          <w:rFonts w:hint="eastAsia" w:ascii="宋体" w:hAnsi="宋体" w:cs="宋体"/>
          <w:spacing w:val="-4"/>
          <w:sz w:val="28"/>
          <w:szCs w:val="28"/>
        </w:rPr>
        <w:t xml:space="preserve">                            </w:t>
      </w:r>
      <w:r/>
    </w:p>
    <w:p>
      <w:pPr>
        <w:ind w:firstLine="544"/>
        <w:spacing w:line="360" w:lineRule="exact"/>
        <w:rPr>
          <w:rFonts w:hint="eastAsia" w:ascii="宋体" w:hAnsi="宋体" w:cs="宋体"/>
          <w:spacing w:val="-4"/>
          <w:sz w:val="28"/>
          <w:szCs w:val="28"/>
        </w:rPr>
        <w:sectPr>
          <w:footerReference w:type="default" r:id="rId9"/>
          <w:footnotePr/>
          <w:endnotePr/>
          <w:type w:val="nextPage"/>
          <w:pgSz w:w="11906" w:h="16838" w:orient="portrait"/>
          <w:pgMar w:top="1440" w:right="1797" w:bottom="1440" w:left="1797" w:header="851" w:footer="992" w:gutter="0"/>
          <w:pgNumType w:start="0"/>
          <w:cols w:num="1" w:sep="0" w:space="720" w:equalWidth="1"/>
          <w:docGrid w:linePitch="360"/>
          <w:titlePg/>
        </w:sectPr>
      </w:pPr>
      <w:r>
        <w:rPr>
          <w:rFonts w:hint="eastAsia" w:ascii="宋体" w:hAnsi="宋体" w:cs="宋体"/>
          <w:spacing w:val="-4"/>
          <w:sz w:val="28"/>
          <w:szCs w:val="28"/>
        </w:rPr>
        <w:t xml:space="preserve">年   月   日                            年   月   日</w:t>
      </w:r>
      <w:r/>
    </w:p>
    <w:p>
      <w:pPr>
        <w:jc w:val="center"/>
        <w:keepLines w:val="0"/>
        <w:keepNext w:val="0"/>
        <w:pageBreakBefore w:val="0"/>
        <w:spacing w:line="360" w:lineRule="auto"/>
        <w:widowControl/>
        <w:rPr>
          <w:rFonts w:ascii="宋体" w:hAnsi="宋体"/>
          <w:b/>
          <w:bCs/>
          <w:sz w:val="36"/>
          <w:szCs w:val="36"/>
        </w:rPr>
        <w:outlineLvl w:val="9"/>
      </w:pPr>
      <w:r>
        <w:rPr>
          <w:rFonts w:hint="eastAsia" w:ascii="宋体" w:hAnsi="宋体"/>
          <w:b/>
          <w:bCs/>
          <w:sz w:val="36"/>
          <w:szCs w:val="36"/>
          <w:lang w:val="en-US" w:eastAsia="zh-CN"/>
        </w:rPr>
        <w:t xml:space="preserve">第六章   </w:t>
      </w:r>
      <w:r>
        <w:rPr>
          <w:rFonts w:hint="eastAsia" w:ascii="宋体" w:hAnsi="宋体"/>
          <w:b/>
          <w:bCs/>
          <w:sz w:val="36"/>
          <w:szCs w:val="36"/>
        </w:rPr>
        <w:t xml:space="preserve">采购需求</w:t>
      </w:r>
      <w:r/>
    </w:p>
    <w:p>
      <w:pPr>
        <w:pStyle w:val="672"/>
        <w:ind w:firstLine="482"/>
        <w:jc w:val="left"/>
        <w:spacing w:line="360" w:lineRule="auto"/>
        <w:rPr>
          <w:rFonts w:ascii="宋体" w:hAnsi="宋体" w:cs="宋体"/>
          <w:b/>
          <w:sz w:val="24"/>
        </w:rPr>
      </w:pPr>
      <w:r>
        <w:rPr>
          <w:rFonts w:hint="eastAsia" w:ascii="宋体" w:hAnsi="宋体" w:cs="宋体"/>
          <w:b/>
          <w:sz w:val="24"/>
        </w:rPr>
        <w:t xml:space="preserve">一、本项目不接受超过</w:t>
      </w:r>
      <w:r>
        <w:rPr>
          <w:rFonts w:hint="eastAsia" w:ascii="宋体" w:hAnsi="宋体" w:cs="宋体"/>
          <w:b/>
          <w:sz w:val="24"/>
          <w:lang w:val="en-US" w:eastAsia="zh-CN"/>
        </w:rPr>
        <w:t xml:space="preserve">500</w:t>
      </w:r>
      <w:r>
        <w:rPr>
          <w:rFonts w:hint="eastAsia" w:ascii="宋体" w:hAnsi="宋体" w:cs="宋体"/>
          <w:b/>
          <w:sz w:val="24"/>
        </w:rPr>
        <w:t xml:space="preserve">万元人民币（采购项目预算金额）的投标报价。报价包括完成本项目所需的一切费用，采购人不再支付报价以外的任何费用。</w:t>
      </w:r>
      <w:r/>
    </w:p>
    <w:p>
      <w:pPr>
        <w:pStyle w:val="672"/>
        <w:ind w:firstLine="482"/>
        <w:jc w:val="left"/>
        <w:spacing w:line="360" w:lineRule="auto"/>
        <w:rPr>
          <w:rFonts w:hint="eastAsia" w:ascii="宋体" w:hAnsi="宋体" w:cs="宋体"/>
          <w:b/>
          <w:sz w:val="24"/>
          <w:lang w:eastAsia="zh-CN"/>
        </w:rPr>
      </w:pPr>
      <w:r>
        <w:rPr>
          <w:rFonts w:hint="eastAsia" w:ascii="宋体" w:hAnsi="宋体" w:cs="宋体"/>
          <w:b/>
          <w:sz w:val="24"/>
        </w:rPr>
        <w:t xml:space="preserve">二、项目名称：</w:t>
      </w:r>
      <w:r>
        <w:rPr>
          <w:rFonts w:hint="eastAsia" w:ascii="宋体" w:hAnsi="宋体" w:cs="宋体"/>
          <w:b/>
          <w:sz w:val="24"/>
          <w:lang w:eastAsia="zh-CN"/>
        </w:rPr>
        <w:t xml:space="preserve">睢宁县2022年、2024-2025年度宜居宜业和美乡村村庄规划编制项目</w:t>
      </w:r>
      <w:r/>
    </w:p>
    <w:p>
      <w:pPr>
        <w:pStyle w:val="858"/>
        <w:ind w:firstLine="482"/>
        <w:spacing w:line="288" w:lineRule="auto"/>
        <w:rPr>
          <w:rFonts w:ascii="宋体" w:hAnsi="宋体" w:cs="宋体"/>
          <w:b/>
          <w:bCs/>
          <w:sz w:val="24"/>
          <w:szCs w:val="24"/>
        </w:rPr>
      </w:pPr>
      <w:r>
        <w:rPr>
          <w:rFonts w:hint="eastAsia" w:ascii="宋体" w:hAnsi="宋体" w:cs="宋体"/>
          <w:b/>
          <w:bCs/>
          <w:sz w:val="24"/>
          <w:szCs w:val="24"/>
        </w:rPr>
        <w:t xml:space="preserve">三、项目基本概况</w:t>
      </w:r>
      <w:r/>
    </w:p>
    <w:p>
      <w:pPr>
        <w:ind w:firstLine="590"/>
        <w:jc w:val="left"/>
        <w:spacing w:line="440" w:lineRule="exact"/>
        <w:rPr>
          <w:rFonts w:ascii="宋体" w:hAnsi="宋体"/>
          <w:b/>
          <w:sz w:val="24"/>
        </w:rPr>
        <w:outlineLvl w:val="0"/>
      </w:pPr>
      <w:r>
        <w:rPr>
          <w:rFonts w:hint="eastAsia" w:ascii="宋体" w:hAnsi="宋体"/>
          <w:b/>
          <w:sz w:val="24"/>
        </w:rPr>
        <w:t xml:space="preserve">1、项目背景</w:t>
      </w:r>
      <w:r/>
    </w:p>
    <w:p>
      <w:pPr>
        <w:ind w:firstLine="482"/>
        <w:spacing w:line="440" w:lineRule="exact"/>
        <w:rPr>
          <w:rFonts w:ascii="宋体" w:hAnsi="宋体"/>
          <w:sz w:val="24"/>
        </w:rPr>
      </w:pPr>
      <w:r>
        <w:rPr>
          <w:rFonts w:hint="eastAsia" w:ascii="宋体" w:hAnsi="宋体"/>
          <w:sz w:val="24"/>
        </w:rPr>
        <w:t xml:space="preserve">《江苏省自然资源厅关于高水平推进村庄规划编制工作的通知》（苏自然资发〔2024〕10 号）要求，高标准、高质量推进村庄规划编制实施，努力实现高水平全覆盖，强化规划设计融合，发挥村庄设计在空间形态、乡村风貌、特色塑造、建设引导中的重要作用，为进一步促进睢宁县乡村振兴、高质量推进村庄规划编制，落实《江苏省村庄规划编制指南》（2023 年版）》相关要求，拟组织睢宁县《2022年、2024-2025年度宜居宜业和美乡村村庄规划编制项目》。</w:t>
      </w:r>
      <w:r/>
    </w:p>
    <w:p>
      <w:pPr>
        <w:ind w:firstLine="588"/>
        <w:jc w:val="left"/>
        <w:spacing w:line="440" w:lineRule="exact"/>
        <w:rPr>
          <w:rFonts w:ascii="宋体" w:hAnsi="宋体"/>
          <w:sz w:val="24"/>
        </w:rPr>
        <w:outlineLvl w:val="0"/>
      </w:pPr>
      <w:r>
        <w:rPr>
          <w:rFonts w:hint="eastAsia" w:ascii="宋体" w:hAnsi="宋体"/>
          <w:sz w:val="24"/>
        </w:rPr>
        <w:t xml:space="preserve">2、规划范围</w:t>
      </w:r>
      <w:r/>
    </w:p>
    <w:p>
      <w:pPr>
        <w:ind w:firstLine="484"/>
        <w:jc w:val="left"/>
        <w:spacing w:line="440" w:lineRule="exact"/>
        <w:rPr>
          <w:rFonts w:hint="eastAsia" w:ascii="宋体" w:hAnsi="宋体"/>
          <w:sz w:val="24"/>
          <w:highlight w:val="none"/>
        </w:rPr>
      </w:pPr>
      <w:r/>
      <w:bookmarkStart w:id="13" w:name="_Toc305413347"/>
      <w:r>
        <w:rPr>
          <w:rFonts w:hint="eastAsia" w:ascii="宋体" w:hAnsi="宋体"/>
          <w:sz w:val="24"/>
          <w:highlight w:val="none"/>
        </w:rPr>
        <w:t xml:space="preserve">包括睢城街道王楼社区；金城街道邱胡社区；王集镇吴庙村；双沟镇陈王村；岚山镇丁山村、吴桥村、邢圩村；桃园镇宋楼村；官山镇龙山村；沙集镇魏集村；邱集镇李甘村、小苏村；古邳镇骑河村；姚集镇八一村、程刘村、高党社区、蛟龙村、晓楼村；魏集镇东朱村、叶场村、张庄村；梁集镇东联村；庆安镇林庄村。共计23个行政村</w:t>
      </w:r>
      <w:bookmarkEnd w:id="13"/>
      <w:r/>
    </w:p>
    <w:p>
      <w:pPr>
        <w:ind w:firstLine="590"/>
        <w:jc w:val="left"/>
        <w:spacing w:line="440" w:lineRule="exact"/>
        <w:rPr>
          <w:rFonts w:ascii="宋体" w:hAnsi="宋体"/>
          <w:b/>
          <w:sz w:val="24"/>
        </w:rPr>
        <w:outlineLvl w:val="0"/>
      </w:pPr>
      <w:r>
        <w:rPr>
          <w:rFonts w:hint="eastAsia" w:ascii="宋体" w:hAnsi="宋体"/>
          <w:b/>
          <w:sz w:val="24"/>
        </w:rPr>
        <w:t xml:space="preserve">3、主要内容</w:t>
      </w:r>
      <w:r/>
    </w:p>
    <w:p>
      <w:pPr>
        <w:pStyle w:val="908"/>
        <w:ind w:firstLine="480"/>
        <w:spacing w:line="360" w:lineRule="auto"/>
        <w:rPr>
          <w:rFonts w:ascii="宋体" w:hAnsi="宋体" w:eastAsia="宋体" w:cs="宋体"/>
          <w:b w:val="0"/>
          <w:sz w:val="24"/>
          <w:szCs w:val="22"/>
        </w:rPr>
      </w:pPr>
      <w:r>
        <w:rPr>
          <w:rFonts w:ascii="宋体" w:hAnsi="宋体" w:eastAsia="宋体" w:cs="宋体"/>
          <w:b w:val="0"/>
          <w:sz w:val="24"/>
          <w:szCs w:val="22"/>
        </w:rPr>
        <w:t xml:space="preserve">3</w:t>
      </w:r>
      <w:r>
        <w:rPr>
          <w:rFonts w:hint="eastAsia" w:ascii="宋体" w:hAnsi="宋体" w:eastAsia="宋体" w:cs="宋体"/>
          <w:b w:val="0"/>
          <w:sz w:val="24"/>
          <w:szCs w:val="22"/>
        </w:rPr>
        <w:t xml:space="preserve">.1现状调查分析。</w:t>
      </w:r>
      <w:r/>
    </w:p>
    <w:p>
      <w:pPr>
        <w:pStyle w:val="908"/>
        <w:ind w:firstLine="480"/>
        <w:spacing w:line="360" w:lineRule="auto"/>
        <w:rPr>
          <w:rFonts w:ascii="宋体" w:hAnsi="宋体" w:eastAsia="宋体" w:cs="宋体"/>
          <w:b w:val="0"/>
          <w:sz w:val="24"/>
        </w:rPr>
      </w:pPr>
      <w:r>
        <w:rPr>
          <w:rFonts w:hint="eastAsia" w:ascii="宋体" w:hAnsi="宋体" w:eastAsia="宋体" w:cs="宋体"/>
          <w:b w:val="0"/>
          <w:sz w:val="24"/>
        </w:rPr>
        <w:t xml:space="preserve">应深入村庄农户，与当地村民充分交流，切实掌握第一手资料，科学做好调查、分析和统计工作。充分调查了解规划发展村庄的基本情况，主要包括人口、住房、耕地、建设用地、基础设施、配套设施、经济、历史文化、生态保护等内容。必须持有足够精度的现状地形图进行现场踏勘，同时采取专题座谈、入户访谈、发放问卷等具体调查方式。</w:t>
      </w:r>
      <w:r/>
    </w:p>
    <w:p>
      <w:pPr>
        <w:pStyle w:val="908"/>
        <w:ind w:firstLine="480"/>
        <w:spacing w:line="360" w:lineRule="auto"/>
        <w:rPr>
          <w:rFonts w:ascii="宋体" w:hAnsi="宋体" w:eastAsia="宋体" w:cs="宋体"/>
          <w:b w:val="0"/>
          <w:sz w:val="24"/>
        </w:rPr>
      </w:pPr>
      <w:r>
        <w:rPr>
          <w:rFonts w:ascii="宋体" w:hAnsi="宋体" w:eastAsia="宋体" w:cs="宋体"/>
          <w:b w:val="0"/>
          <w:sz w:val="24"/>
        </w:rPr>
        <w:t xml:space="preserve">3</w:t>
      </w:r>
      <w:r>
        <w:rPr>
          <w:rFonts w:hint="eastAsia" w:ascii="宋体" w:hAnsi="宋体" w:eastAsia="宋体" w:cs="宋体"/>
          <w:b w:val="0"/>
          <w:sz w:val="24"/>
        </w:rPr>
        <w:t xml:space="preserve">.2上位规划及相关规划收集与衔接。</w:t>
      </w:r>
      <w:r/>
    </w:p>
    <w:p>
      <w:pPr>
        <w:pStyle w:val="908"/>
        <w:ind w:firstLine="480"/>
        <w:spacing w:line="360" w:lineRule="auto"/>
        <w:rPr>
          <w:rFonts w:ascii="宋体" w:hAnsi="宋体" w:eastAsia="宋体" w:cs="宋体"/>
          <w:b w:val="0"/>
          <w:sz w:val="24"/>
        </w:rPr>
      </w:pPr>
      <w:r>
        <w:rPr>
          <w:rFonts w:hint="eastAsia" w:ascii="宋体" w:hAnsi="宋体" w:eastAsia="宋体" w:cs="宋体"/>
          <w:b w:val="0"/>
          <w:sz w:val="24"/>
        </w:rPr>
        <w:t xml:space="preserve">村庄规划应以所在地的乡镇总体规划（国土空间规划）、镇村布局规划为依据，应与其他的上位规划（如产业规划、交通及其它基础设施专项规划、旅游规划等）相协调。</w:t>
      </w:r>
      <w:r/>
    </w:p>
    <w:p>
      <w:pPr>
        <w:pStyle w:val="908"/>
        <w:ind w:firstLine="480"/>
        <w:spacing w:line="360" w:lineRule="auto"/>
        <w:rPr>
          <w:rFonts w:ascii="宋体" w:hAnsi="宋体" w:eastAsia="宋体" w:cs="宋体"/>
          <w:b w:val="0"/>
          <w:sz w:val="24"/>
        </w:rPr>
      </w:pPr>
      <w:r>
        <w:rPr>
          <w:rFonts w:ascii="宋体" w:hAnsi="宋体" w:eastAsia="宋体" w:cs="宋体"/>
          <w:b w:val="0"/>
          <w:sz w:val="24"/>
        </w:rPr>
        <w:t xml:space="preserve">3</w:t>
      </w:r>
      <w:r>
        <w:rPr>
          <w:rFonts w:hint="eastAsia" w:ascii="宋体" w:hAnsi="宋体" w:eastAsia="宋体" w:cs="宋体"/>
          <w:b w:val="0"/>
          <w:sz w:val="24"/>
        </w:rPr>
        <w:t xml:space="preserve">.3地方特色的挖掘与传承。</w:t>
      </w:r>
      <w:r/>
    </w:p>
    <w:p>
      <w:pPr>
        <w:pStyle w:val="908"/>
        <w:ind w:firstLine="480"/>
        <w:spacing w:line="360" w:lineRule="auto"/>
        <w:rPr>
          <w:rFonts w:ascii="宋体" w:hAnsi="宋体" w:eastAsia="宋体" w:cs="宋体"/>
          <w:b w:val="0"/>
          <w:sz w:val="24"/>
        </w:rPr>
      </w:pPr>
      <w:r>
        <w:rPr>
          <w:rFonts w:hint="eastAsia" w:ascii="宋体" w:hAnsi="宋体" w:eastAsia="宋体" w:cs="宋体"/>
          <w:b w:val="0"/>
          <w:sz w:val="24"/>
        </w:rPr>
        <w:t xml:space="preserve">村庄的地形地貌、建筑肌理、空间格局、民风民俗以及村庄产业等，都承载着地方特色，规划应注重对现有或潜在的地方特色进行挖掘和提炼，加强与中心城区建成区的功能融合与风貌协调，并在规划中落实保护和传承的方式与措施。</w:t>
      </w:r>
      <w:r/>
    </w:p>
    <w:p>
      <w:pPr>
        <w:pStyle w:val="908"/>
        <w:ind w:firstLine="480"/>
        <w:spacing w:line="360" w:lineRule="auto"/>
        <w:rPr>
          <w:rFonts w:ascii="宋体" w:hAnsi="宋体" w:eastAsia="宋体" w:cs="宋体"/>
          <w:b w:val="0"/>
          <w:sz w:val="24"/>
        </w:rPr>
      </w:pPr>
      <w:r>
        <w:rPr>
          <w:rFonts w:ascii="宋体" w:hAnsi="宋体" w:eastAsia="宋体" w:cs="宋体"/>
          <w:b w:val="0"/>
          <w:sz w:val="24"/>
        </w:rPr>
        <w:t xml:space="preserve">3</w:t>
      </w:r>
      <w:r>
        <w:rPr>
          <w:rFonts w:hint="eastAsia" w:ascii="宋体" w:hAnsi="宋体" w:eastAsia="宋体" w:cs="宋体"/>
          <w:b w:val="0"/>
          <w:sz w:val="24"/>
        </w:rPr>
        <w:t xml:space="preserve">.4村庄环境封面设计引导。</w:t>
      </w:r>
      <w:r/>
    </w:p>
    <w:p>
      <w:pPr>
        <w:pStyle w:val="908"/>
        <w:ind w:firstLine="480"/>
        <w:spacing w:line="360" w:lineRule="auto"/>
        <w:rPr>
          <w:rFonts w:ascii="宋体" w:hAnsi="宋体" w:eastAsia="宋体" w:cs="宋体"/>
          <w:b w:val="0"/>
          <w:sz w:val="24"/>
        </w:rPr>
      </w:pPr>
      <w:r>
        <w:rPr>
          <w:rFonts w:hint="eastAsia" w:ascii="宋体" w:hAnsi="宋体" w:eastAsia="宋体" w:cs="宋体"/>
          <w:b w:val="0"/>
          <w:sz w:val="24"/>
        </w:rPr>
        <w:t xml:space="preserve">强化规划设计融合，发挥村庄设计在空间形态、乡村风貌、特色塑造、建设引导中的重要作用，加强对村庄主要入口、重要界面、公共空间节点与整体风貌环境的设计引导。</w:t>
      </w:r>
      <w:r/>
    </w:p>
    <w:p>
      <w:pPr>
        <w:pStyle w:val="908"/>
        <w:ind w:firstLine="480"/>
        <w:spacing w:line="360" w:lineRule="auto"/>
        <w:rPr>
          <w:rFonts w:ascii="宋体" w:hAnsi="宋体"/>
          <w:sz w:val="24"/>
        </w:rPr>
      </w:pPr>
      <w:r>
        <w:rPr>
          <w:rFonts w:ascii="宋体" w:hAnsi="宋体" w:eastAsia="宋体" w:cs="宋体"/>
          <w:b w:val="0"/>
          <w:sz w:val="24"/>
        </w:rPr>
        <w:t xml:space="preserve">3</w:t>
      </w:r>
      <w:r>
        <w:rPr>
          <w:rFonts w:hint="eastAsia" w:ascii="宋体" w:hAnsi="宋体" w:eastAsia="宋体" w:cs="宋体"/>
          <w:b w:val="0"/>
          <w:sz w:val="24"/>
        </w:rPr>
        <w:t xml:space="preserve">.5规划深度宏观到面、微观到点，成果形式简单明了、通俗易懂。能用、管用、好用。规划设计应围绕村域规划、村庄建设规划两个层面进行，确保实用性村庄规划深度宏观到面、微观到点。规划成果既有科学合理的宏观、中观指导意义，同时具有很强的可操作性；村庄规划执行的主体是村民，规划成果一定要让村民看得懂、愿意看，因此规划成果尽量采用图文并茂的表达方式，文字说明尽可能直白，避免太专业化和理论化。</w:t>
      </w:r>
      <w:r/>
    </w:p>
    <w:p>
      <w:pPr>
        <w:spacing w:line="360" w:lineRule="auto"/>
        <w:rPr>
          <w:rFonts w:ascii="宋体" w:hAnsi="宋体" w:cs="宋体"/>
          <w:b/>
          <w:bCs/>
          <w:sz w:val="24"/>
          <w:szCs w:val="24"/>
        </w:rPr>
      </w:pPr>
      <w:r>
        <w:rPr>
          <w:rFonts w:hint="eastAsia" w:ascii="宋体" w:hAnsi="宋体" w:cs="宋体"/>
          <w:b/>
          <w:bCs/>
          <w:sz w:val="24"/>
          <w:szCs w:val="24"/>
          <w:lang w:val="en-US" w:eastAsia="zh-CN"/>
        </w:rPr>
        <w:t xml:space="preserve">四</w:t>
      </w:r>
      <w:r>
        <w:rPr>
          <w:rFonts w:hint="eastAsia" w:ascii="宋体" w:hAnsi="宋体" w:cs="宋体"/>
          <w:b/>
          <w:bCs/>
          <w:sz w:val="24"/>
          <w:szCs w:val="24"/>
          <w:lang w:val="zh-CN"/>
        </w:rPr>
        <w:t xml:space="preserve">、</w:t>
      </w:r>
      <w:r>
        <w:rPr>
          <w:rFonts w:hint="eastAsia" w:ascii="宋体" w:hAnsi="宋体" w:cs="宋体"/>
          <w:b/>
          <w:bCs/>
          <w:sz w:val="24"/>
          <w:szCs w:val="24"/>
        </w:rPr>
        <w:t xml:space="preserve">规划成果要求</w:t>
      </w:r>
      <w:r/>
    </w:p>
    <w:p>
      <w:pPr>
        <w:ind w:firstLine="480"/>
        <w:spacing w:line="360" w:lineRule="auto"/>
        <w:rPr>
          <w:rFonts w:ascii="宋体" w:hAnsi="宋体" w:cs="宋体"/>
          <w:sz w:val="24"/>
          <w:szCs w:val="24"/>
        </w:rPr>
      </w:pPr>
      <w:r>
        <w:rPr>
          <w:rFonts w:hint="eastAsia" w:ascii="宋体" w:hAnsi="宋体" w:cs="宋体"/>
          <w:sz w:val="24"/>
          <w:szCs w:val="24"/>
        </w:rPr>
        <w:t xml:space="preserve">成果包括规划文本、图件（图纸、单元图则）、附件及数据库。最终成果文本、图件</w:t>
      </w:r>
      <w:r>
        <w:rPr>
          <w:rFonts w:ascii="宋体" w:hAnsi="宋体" w:cs="宋体"/>
          <w:sz w:val="24"/>
          <w:szCs w:val="24"/>
        </w:rPr>
        <w:t xml:space="preserve">6</w:t>
      </w:r>
      <w:r>
        <w:rPr>
          <w:rFonts w:hint="eastAsia" w:ascii="宋体" w:hAnsi="宋体" w:cs="宋体"/>
          <w:sz w:val="24"/>
          <w:szCs w:val="24"/>
        </w:rPr>
        <w:t xml:space="preserve">套；所有设计成果资料的电子文件2套（文档DOC 格式，图纸DWG 及JPG 格式）。</w:t>
      </w:r>
      <w:r/>
    </w:p>
    <w:p>
      <w:pPr>
        <w:ind w:firstLine="480"/>
        <w:spacing w:line="360" w:lineRule="auto"/>
        <w:rPr>
          <w:rFonts w:ascii="宋体" w:hAnsi="宋体" w:cs="宋体"/>
          <w:sz w:val="24"/>
          <w:szCs w:val="24"/>
        </w:rPr>
      </w:pPr>
      <w:r>
        <w:rPr>
          <w:rFonts w:hint="eastAsia" w:ascii="宋体" w:hAnsi="宋体" w:cs="宋体"/>
          <w:sz w:val="24"/>
          <w:szCs w:val="24"/>
        </w:rPr>
        <w:t xml:space="preserve">图件包括图纸和图则两部分，制图精度不低于 1:2000。</w:t>
      </w:r>
      <w:r/>
    </w:p>
    <w:p>
      <w:pPr>
        <w:ind w:firstLine="480"/>
        <w:spacing w:line="360" w:lineRule="auto"/>
        <w:rPr>
          <w:rFonts w:ascii="宋体" w:hAnsi="宋体" w:cs="宋体"/>
          <w:b w:val="0"/>
          <w:bCs w:val="0"/>
          <w:color w:val="auto"/>
          <w:sz w:val="24"/>
          <w:szCs w:val="24"/>
          <w:highlight w:val="none"/>
        </w:rPr>
      </w:pPr>
      <w:r>
        <w:rPr>
          <w:rFonts w:hint="eastAsia" w:ascii="宋体" w:hAnsi="宋体" w:cs="宋体"/>
          <w:sz w:val="24"/>
          <w:szCs w:val="24"/>
        </w:rPr>
        <w:t xml:space="preserve">图纸：主要包括国土空间利用现状图、空间潜力分析图、国土空间利用规划图、公共管理与公共服务设施规划图、绿地水系规划图、公共空间体系规划图、历史文化保护规划图、城市更新规划图、综合交通规划图、公用设施规划图、管线综合规划图、综合防灾规划图、竖向规划图、开发强度分区规划图、建筑高</w:t>
      </w:r>
      <w:r>
        <w:rPr>
          <w:rFonts w:hint="eastAsia" w:ascii="宋体" w:hAnsi="宋体" w:cs="宋体"/>
          <w:b w:val="0"/>
          <w:bCs w:val="0"/>
          <w:color w:val="auto"/>
          <w:sz w:val="24"/>
          <w:szCs w:val="24"/>
          <w:highlight w:val="none"/>
        </w:rPr>
        <w:t xml:space="preserve">度分区规划图、“城市控制线”（道路红线，城市蓝线、绿线、黄线）规划图、编制单元划分图等</w:t>
      </w:r>
      <w:r>
        <w:rPr>
          <w:rFonts w:hint="eastAsia" w:ascii="宋体" w:hAnsi="宋体" w:cs="宋体"/>
          <w:b w:val="0"/>
          <w:bCs w:val="0"/>
          <w:color w:val="auto"/>
          <w:sz w:val="24"/>
          <w:szCs w:val="24"/>
          <w:highlight w:val="none"/>
          <w:lang w:val="en-US" w:eastAsia="zh-CN"/>
        </w:rPr>
        <w:t xml:space="preserve">指南要求的相关图件</w:t>
      </w:r>
      <w:r>
        <w:rPr>
          <w:rFonts w:hint="eastAsia" w:ascii="宋体" w:hAnsi="宋体" w:cs="宋体"/>
          <w:b w:val="0"/>
          <w:bCs w:val="0"/>
          <w:color w:val="auto"/>
          <w:sz w:val="24"/>
          <w:szCs w:val="24"/>
          <w:highlight w:val="none"/>
        </w:rPr>
        <w:t xml:space="preserve">。 </w:t>
      </w:r>
      <w:r/>
    </w:p>
    <w:p>
      <w:pPr>
        <w:ind w:firstLine="480"/>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单元图则：包括各单元主导功能与规模、用地布局管控、各类控制线管控、各类设施管控以及城市设计引导等内容，采用图示和表格两种形式综合表达，图、表表达内容应保持一致。</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（二）成果汇交要求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村庄规划内容深度要求参照《江苏省村庄规划编制指南（2023年版）》执行；数据库深度要求参照《江苏省新版村庄规划成果汇交审查要点（试行）》执行，最终成果满足审批及备案入库要求。</w:t>
      </w:r>
      <w:r/>
    </w:p>
    <w:p>
      <w:pPr>
        <w:ind w:firstLine="480"/>
        <w:spacing w:line="360" w:lineRule="auto"/>
        <w:rPr>
          <w:rFonts w:ascii="宋体" w:hAnsi="宋体" w:cs="宋体"/>
          <w:sz w:val="24"/>
        </w:rPr>
      </w:pPr>
      <w:r>
        <w:rPr>
          <w:rFonts w:hint="eastAsia" w:ascii="宋体" w:hAnsi="宋体" w:cs="宋体"/>
          <w:sz w:val="24"/>
        </w:rPr>
        <w:t xml:space="preserve">（1）文本</w:t>
      </w:r>
      <w:r/>
    </w:p>
    <w:p>
      <w:pPr>
        <w:ind w:firstLine="480"/>
        <w:spacing w:line="360" w:lineRule="auto"/>
        <w:rPr>
          <w:rFonts w:ascii="宋体" w:hAnsi="宋体" w:cs="宋体"/>
          <w:sz w:val="24"/>
        </w:rPr>
      </w:pPr>
      <w:r>
        <w:rPr>
          <w:rFonts w:hint="eastAsia" w:ascii="宋体" w:hAnsi="宋体" w:cs="宋体"/>
          <w:sz w:val="24"/>
        </w:rPr>
        <w:t xml:space="preserve">第一章 规划总则</w:t>
      </w:r>
      <w:r/>
    </w:p>
    <w:p>
      <w:pPr>
        <w:ind w:firstLine="480"/>
        <w:spacing w:line="360" w:lineRule="auto"/>
        <w:rPr>
          <w:rFonts w:ascii="宋体" w:hAnsi="宋体" w:cs="宋体"/>
          <w:sz w:val="24"/>
        </w:rPr>
      </w:pPr>
      <w:r>
        <w:rPr>
          <w:rFonts w:hint="eastAsia" w:ascii="宋体" w:hAnsi="宋体" w:cs="宋体"/>
          <w:sz w:val="24"/>
        </w:rPr>
        <w:t xml:space="preserve">规划目的 </w:t>
      </w:r>
      <w:r/>
    </w:p>
    <w:p>
      <w:pPr>
        <w:ind w:firstLine="480"/>
        <w:spacing w:line="360" w:lineRule="auto"/>
        <w:rPr>
          <w:rFonts w:ascii="宋体" w:hAnsi="宋体" w:cs="宋体"/>
          <w:sz w:val="24"/>
        </w:rPr>
      </w:pPr>
      <w:r>
        <w:rPr>
          <w:rFonts w:hint="eastAsia" w:ascii="宋体" w:hAnsi="宋体" w:cs="宋体"/>
          <w:sz w:val="24"/>
        </w:rPr>
        <w:t xml:space="preserve">规划任务</w:t>
      </w:r>
      <w:r/>
    </w:p>
    <w:p>
      <w:pPr>
        <w:ind w:firstLine="480"/>
        <w:spacing w:line="360" w:lineRule="auto"/>
        <w:rPr>
          <w:rFonts w:ascii="宋体" w:hAnsi="宋体" w:cs="宋体"/>
          <w:sz w:val="24"/>
        </w:rPr>
      </w:pPr>
      <w:r>
        <w:rPr>
          <w:rFonts w:hint="eastAsia" w:ascii="宋体" w:hAnsi="宋体" w:cs="宋体"/>
          <w:sz w:val="24"/>
        </w:rPr>
        <w:t xml:space="preserve">规划范围</w:t>
      </w:r>
      <w:r/>
    </w:p>
    <w:p>
      <w:pPr>
        <w:ind w:firstLine="480"/>
        <w:spacing w:line="360" w:lineRule="auto"/>
        <w:rPr>
          <w:rFonts w:ascii="宋体" w:hAnsi="宋体" w:cs="宋体"/>
          <w:sz w:val="24"/>
        </w:rPr>
      </w:pPr>
      <w:r>
        <w:rPr>
          <w:rFonts w:hint="eastAsia" w:ascii="宋体" w:hAnsi="宋体" w:cs="宋体"/>
          <w:sz w:val="24"/>
        </w:rPr>
        <w:t xml:space="preserve">规划原则</w:t>
      </w:r>
      <w:r/>
    </w:p>
    <w:p>
      <w:pPr>
        <w:ind w:firstLine="480"/>
        <w:spacing w:line="360" w:lineRule="auto"/>
        <w:rPr>
          <w:rFonts w:ascii="宋体" w:hAnsi="宋体" w:cs="宋体"/>
          <w:sz w:val="24"/>
        </w:rPr>
      </w:pPr>
      <w:r>
        <w:rPr>
          <w:rFonts w:hint="eastAsia" w:ascii="宋体" w:hAnsi="宋体" w:cs="宋体"/>
          <w:sz w:val="24"/>
        </w:rPr>
        <w:t xml:space="preserve">规划期限</w:t>
      </w:r>
      <w:r/>
    </w:p>
    <w:p>
      <w:pPr>
        <w:ind w:firstLine="480"/>
        <w:spacing w:line="360" w:lineRule="auto"/>
        <w:rPr>
          <w:rFonts w:ascii="宋体" w:hAnsi="宋体" w:cs="宋体"/>
          <w:sz w:val="24"/>
        </w:rPr>
      </w:pPr>
      <w:r>
        <w:rPr>
          <w:rFonts w:hint="eastAsia" w:ascii="宋体" w:hAnsi="宋体" w:cs="宋体"/>
          <w:sz w:val="24"/>
        </w:rPr>
        <w:t xml:space="preserve">规划依据</w:t>
      </w:r>
      <w:r/>
    </w:p>
    <w:p>
      <w:pPr>
        <w:ind w:firstLine="480"/>
        <w:spacing w:line="360" w:lineRule="auto"/>
        <w:rPr>
          <w:rFonts w:ascii="宋体" w:hAnsi="宋体" w:cs="宋体"/>
          <w:sz w:val="24"/>
        </w:rPr>
      </w:pPr>
      <w:r>
        <w:rPr>
          <w:rFonts w:hint="eastAsia" w:ascii="宋体" w:hAnsi="宋体" w:cs="宋体"/>
          <w:sz w:val="24"/>
        </w:rPr>
        <w:t xml:space="preserve">第二章 目标定位</w:t>
      </w:r>
      <w:r/>
    </w:p>
    <w:p>
      <w:pPr>
        <w:ind w:firstLine="480"/>
        <w:spacing w:line="360" w:lineRule="auto"/>
        <w:rPr>
          <w:rFonts w:ascii="宋体" w:hAnsi="宋体" w:cs="宋体"/>
          <w:sz w:val="24"/>
        </w:rPr>
      </w:pPr>
      <w:r>
        <w:rPr>
          <w:rFonts w:hint="eastAsia" w:ascii="宋体" w:hAnsi="宋体" w:cs="宋体"/>
          <w:sz w:val="24"/>
        </w:rPr>
        <w:t xml:space="preserve">发展定位</w:t>
      </w:r>
      <w:r/>
    </w:p>
    <w:p>
      <w:pPr>
        <w:ind w:firstLine="480"/>
        <w:spacing w:line="360" w:lineRule="auto"/>
        <w:rPr>
          <w:rFonts w:ascii="宋体" w:hAnsi="宋体" w:cs="宋体"/>
          <w:sz w:val="24"/>
        </w:rPr>
      </w:pPr>
      <w:r>
        <w:rPr>
          <w:rFonts w:hint="eastAsia" w:ascii="宋体" w:hAnsi="宋体" w:cs="宋体"/>
          <w:sz w:val="24"/>
        </w:rPr>
        <w:t xml:space="preserve">规划指标表</w:t>
      </w:r>
      <w:r/>
    </w:p>
    <w:p>
      <w:pPr>
        <w:ind w:firstLine="480"/>
        <w:spacing w:line="360" w:lineRule="auto"/>
        <w:rPr>
          <w:rFonts w:ascii="宋体" w:hAnsi="宋体" w:cs="宋体"/>
          <w:sz w:val="24"/>
        </w:rPr>
      </w:pPr>
      <w:r>
        <w:rPr>
          <w:rFonts w:hint="eastAsia" w:ascii="宋体" w:hAnsi="宋体" w:cs="宋体"/>
          <w:sz w:val="24"/>
        </w:rPr>
        <w:t xml:space="preserve">自然村庄分类</w:t>
      </w:r>
      <w:r/>
    </w:p>
    <w:p>
      <w:pPr>
        <w:ind w:firstLine="480"/>
        <w:spacing w:line="360" w:lineRule="auto"/>
        <w:rPr>
          <w:rFonts w:ascii="宋体" w:hAnsi="宋体" w:cs="宋体"/>
          <w:sz w:val="24"/>
        </w:rPr>
      </w:pPr>
      <w:r>
        <w:rPr>
          <w:rFonts w:hint="eastAsia" w:ascii="宋体" w:hAnsi="宋体" w:cs="宋体"/>
          <w:sz w:val="24"/>
        </w:rPr>
        <w:t xml:space="preserve">第三章 产业空间引导 </w:t>
      </w:r>
      <w:r/>
    </w:p>
    <w:p>
      <w:pPr>
        <w:ind w:firstLine="480"/>
        <w:spacing w:line="360" w:lineRule="auto"/>
        <w:rPr>
          <w:rFonts w:ascii="宋体" w:hAnsi="宋体" w:cs="宋体"/>
          <w:sz w:val="24"/>
        </w:rPr>
      </w:pPr>
      <w:r>
        <w:rPr>
          <w:rFonts w:hint="eastAsia" w:ascii="宋体" w:hAnsi="宋体" w:cs="宋体"/>
          <w:sz w:val="24"/>
        </w:rPr>
        <w:t xml:space="preserve">产业策划</w:t>
      </w:r>
      <w:r/>
    </w:p>
    <w:p>
      <w:pPr>
        <w:ind w:firstLine="480"/>
        <w:spacing w:line="360" w:lineRule="auto"/>
        <w:rPr>
          <w:rFonts w:ascii="宋体" w:hAnsi="宋体" w:cs="宋体"/>
          <w:sz w:val="24"/>
        </w:rPr>
      </w:pPr>
      <w:r>
        <w:rPr>
          <w:rFonts w:hint="eastAsia" w:ascii="宋体" w:hAnsi="宋体" w:cs="宋体"/>
          <w:sz w:val="24"/>
        </w:rPr>
        <w:t xml:space="preserve">产业布局</w:t>
      </w:r>
      <w:r/>
    </w:p>
    <w:p>
      <w:pPr>
        <w:ind w:firstLine="480"/>
        <w:spacing w:line="360" w:lineRule="auto"/>
        <w:rPr>
          <w:rFonts w:ascii="宋体" w:hAnsi="宋体" w:cs="宋体"/>
          <w:sz w:val="24"/>
        </w:rPr>
      </w:pPr>
      <w:r>
        <w:rPr>
          <w:rFonts w:hint="eastAsia" w:ascii="宋体" w:hAnsi="宋体" w:cs="宋体"/>
          <w:sz w:val="24"/>
        </w:rPr>
        <w:t xml:space="preserve">第四章 用地布局与用途管制</w:t>
      </w:r>
      <w:r/>
    </w:p>
    <w:p>
      <w:pPr>
        <w:ind w:firstLine="480"/>
        <w:spacing w:line="360" w:lineRule="auto"/>
        <w:rPr>
          <w:rFonts w:ascii="宋体" w:hAnsi="宋体" w:cs="宋体"/>
          <w:sz w:val="24"/>
        </w:rPr>
      </w:pPr>
      <w:r>
        <w:rPr>
          <w:rFonts w:hint="eastAsia" w:ascii="宋体" w:hAnsi="宋体" w:cs="宋体"/>
          <w:sz w:val="24"/>
        </w:rPr>
        <w:t xml:space="preserve">总体用地情况</w:t>
      </w:r>
      <w:r/>
    </w:p>
    <w:p>
      <w:pPr>
        <w:ind w:firstLine="480"/>
        <w:spacing w:line="360" w:lineRule="auto"/>
        <w:rPr>
          <w:rFonts w:ascii="宋体" w:hAnsi="宋体" w:cs="宋体"/>
          <w:sz w:val="24"/>
        </w:rPr>
      </w:pPr>
      <w:r>
        <w:rPr>
          <w:rFonts w:hint="eastAsia" w:ascii="宋体" w:hAnsi="宋体" w:cs="宋体"/>
          <w:sz w:val="24"/>
        </w:rPr>
        <w:t xml:space="preserve">用途管制</w:t>
      </w:r>
      <w:r/>
    </w:p>
    <w:p>
      <w:pPr>
        <w:ind w:firstLine="480"/>
        <w:spacing w:line="360" w:lineRule="auto"/>
        <w:rPr>
          <w:rFonts w:ascii="宋体" w:hAnsi="宋体" w:cs="宋体"/>
          <w:sz w:val="24"/>
        </w:rPr>
      </w:pPr>
      <w:r>
        <w:rPr>
          <w:rFonts w:hint="eastAsia" w:ascii="宋体" w:hAnsi="宋体" w:cs="宋体"/>
          <w:sz w:val="24"/>
        </w:rPr>
        <w:t xml:space="preserve">第五章 公共服务与基础设施规划</w:t>
      </w:r>
      <w:r/>
    </w:p>
    <w:p>
      <w:pPr>
        <w:ind w:firstLine="480"/>
        <w:spacing w:line="360" w:lineRule="auto"/>
        <w:rPr>
          <w:rFonts w:ascii="宋体" w:hAnsi="宋体" w:cs="宋体"/>
          <w:sz w:val="24"/>
        </w:rPr>
      </w:pPr>
      <w:r>
        <w:rPr>
          <w:rFonts w:hint="eastAsia" w:ascii="宋体" w:hAnsi="宋体" w:cs="宋体"/>
          <w:sz w:val="24"/>
        </w:rPr>
        <w:t xml:space="preserve">道路交通</w:t>
      </w:r>
      <w:r/>
    </w:p>
    <w:p>
      <w:pPr>
        <w:ind w:firstLine="480"/>
        <w:spacing w:line="360" w:lineRule="auto"/>
        <w:rPr>
          <w:rFonts w:ascii="宋体" w:hAnsi="宋体" w:cs="宋体"/>
          <w:sz w:val="24"/>
        </w:rPr>
      </w:pPr>
      <w:r>
        <w:rPr>
          <w:rFonts w:hint="eastAsia" w:ascii="宋体" w:hAnsi="宋体" w:cs="宋体"/>
          <w:sz w:val="24"/>
        </w:rPr>
        <w:t xml:space="preserve">公共服务设施</w:t>
      </w:r>
      <w:r/>
    </w:p>
    <w:p>
      <w:pPr>
        <w:ind w:firstLine="480"/>
        <w:spacing w:line="360" w:lineRule="auto"/>
        <w:rPr>
          <w:rFonts w:ascii="宋体" w:hAnsi="宋体" w:cs="宋体"/>
          <w:sz w:val="24"/>
        </w:rPr>
      </w:pPr>
      <w:r>
        <w:rPr>
          <w:rFonts w:hint="eastAsia" w:ascii="宋体" w:hAnsi="宋体" w:cs="宋体"/>
          <w:sz w:val="24"/>
        </w:rPr>
        <w:t xml:space="preserve">市政公用设施</w:t>
      </w:r>
      <w:r/>
    </w:p>
    <w:p>
      <w:pPr>
        <w:ind w:firstLine="480"/>
        <w:spacing w:line="360" w:lineRule="auto"/>
        <w:rPr>
          <w:rFonts w:ascii="宋体" w:hAnsi="宋体" w:cs="宋体"/>
          <w:sz w:val="24"/>
        </w:rPr>
      </w:pPr>
      <w:r>
        <w:rPr>
          <w:rFonts w:hint="eastAsia" w:ascii="宋体" w:hAnsi="宋体" w:cs="宋体"/>
          <w:sz w:val="24"/>
        </w:rPr>
        <w:t xml:space="preserve">防灾减灾规划</w:t>
      </w:r>
      <w:r/>
    </w:p>
    <w:p>
      <w:pPr>
        <w:ind w:firstLine="480"/>
        <w:spacing w:line="360" w:lineRule="auto"/>
        <w:rPr>
          <w:rFonts w:ascii="宋体" w:hAnsi="宋体" w:cs="宋体"/>
          <w:sz w:val="24"/>
        </w:rPr>
      </w:pPr>
      <w:r>
        <w:rPr>
          <w:rFonts w:hint="eastAsia" w:ascii="宋体" w:hAnsi="宋体" w:cs="宋体"/>
          <w:sz w:val="24"/>
        </w:rPr>
        <w:t xml:space="preserve">第六章 国土综合整治与生态修复</w:t>
      </w:r>
      <w:r/>
    </w:p>
    <w:p>
      <w:pPr>
        <w:ind w:firstLine="480"/>
        <w:spacing w:line="360" w:lineRule="auto"/>
        <w:rPr>
          <w:rFonts w:ascii="宋体" w:hAnsi="宋体" w:cs="宋体"/>
          <w:sz w:val="24"/>
        </w:rPr>
      </w:pPr>
      <w:r>
        <w:rPr>
          <w:rFonts w:hint="eastAsia" w:ascii="宋体" w:hAnsi="宋体" w:cs="宋体"/>
          <w:sz w:val="24"/>
        </w:rPr>
        <w:t xml:space="preserve">农村建设用地整治</w:t>
      </w:r>
      <w:r/>
    </w:p>
    <w:p>
      <w:pPr>
        <w:ind w:firstLine="480"/>
        <w:spacing w:line="360" w:lineRule="auto"/>
        <w:rPr>
          <w:rFonts w:ascii="宋体" w:hAnsi="宋体" w:cs="宋体"/>
          <w:sz w:val="24"/>
        </w:rPr>
      </w:pPr>
      <w:r>
        <w:rPr>
          <w:rFonts w:hint="eastAsia" w:ascii="宋体" w:hAnsi="宋体" w:cs="宋体"/>
          <w:sz w:val="24"/>
        </w:rPr>
        <w:t xml:space="preserve">农用地整理</w:t>
      </w:r>
      <w:r/>
    </w:p>
    <w:p>
      <w:pPr>
        <w:ind w:firstLine="480"/>
        <w:spacing w:line="360" w:lineRule="auto"/>
        <w:rPr>
          <w:rFonts w:ascii="宋体" w:hAnsi="宋体" w:cs="宋体"/>
          <w:sz w:val="24"/>
        </w:rPr>
      </w:pPr>
      <w:r>
        <w:rPr>
          <w:rFonts w:hint="eastAsia" w:ascii="宋体" w:hAnsi="宋体" w:cs="宋体"/>
          <w:sz w:val="24"/>
        </w:rPr>
        <w:t xml:space="preserve">生态修复</w:t>
      </w:r>
      <w:r/>
    </w:p>
    <w:p>
      <w:pPr>
        <w:ind w:firstLine="480"/>
        <w:spacing w:line="360" w:lineRule="auto"/>
        <w:rPr>
          <w:rFonts w:ascii="宋体" w:hAnsi="宋体" w:cs="宋体"/>
          <w:sz w:val="24"/>
        </w:rPr>
      </w:pPr>
      <w:r>
        <w:rPr>
          <w:rFonts w:hint="eastAsia" w:ascii="宋体" w:hAnsi="宋体" w:cs="宋体"/>
          <w:sz w:val="24"/>
        </w:rPr>
        <w:t xml:space="preserve">第七章 风貌塑造与人居环境整治</w:t>
      </w:r>
      <w:r/>
    </w:p>
    <w:p>
      <w:pPr>
        <w:ind w:firstLine="480"/>
        <w:spacing w:line="360" w:lineRule="auto"/>
        <w:rPr>
          <w:rFonts w:ascii="宋体" w:hAnsi="宋体" w:cs="宋体"/>
          <w:sz w:val="24"/>
        </w:rPr>
      </w:pPr>
      <w:r>
        <w:rPr>
          <w:rFonts w:hint="eastAsia" w:ascii="宋体" w:hAnsi="宋体" w:cs="宋体"/>
          <w:sz w:val="24"/>
        </w:rPr>
        <w:t xml:space="preserve">总体设计引导</w:t>
      </w:r>
      <w:r/>
    </w:p>
    <w:p>
      <w:pPr>
        <w:ind w:firstLine="720"/>
        <w:spacing w:line="360" w:lineRule="auto"/>
        <w:rPr>
          <w:rFonts w:ascii="宋体" w:hAnsi="宋体" w:cs="宋体"/>
          <w:sz w:val="24"/>
        </w:rPr>
      </w:pPr>
      <w:r>
        <w:rPr>
          <w:rFonts w:hint="eastAsia" w:ascii="宋体" w:hAnsi="宋体" w:cs="宋体"/>
          <w:sz w:val="24"/>
        </w:rPr>
        <w:t xml:space="preserve">特色风貌塑造</w:t>
      </w:r>
      <w:r/>
    </w:p>
    <w:p>
      <w:pPr>
        <w:ind w:firstLine="480"/>
        <w:spacing w:line="360" w:lineRule="auto"/>
        <w:rPr>
          <w:rFonts w:ascii="宋体" w:hAnsi="宋体" w:cs="宋体"/>
          <w:sz w:val="24"/>
        </w:rPr>
      </w:pPr>
      <w:r>
        <w:rPr>
          <w:rFonts w:hint="eastAsia" w:ascii="宋体" w:hAnsi="宋体" w:cs="宋体"/>
          <w:sz w:val="24"/>
        </w:rPr>
        <w:t xml:space="preserve">村庄环境整治与提升</w:t>
      </w:r>
      <w:r/>
    </w:p>
    <w:p>
      <w:pPr>
        <w:ind w:firstLine="480"/>
        <w:spacing w:line="360" w:lineRule="auto"/>
        <w:rPr>
          <w:rFonts w:ascii="宋体" w:hAnsi="宋体" w:cs="宋体"/>
          <w:sz w:val="24"/>
        </w:rPr>
      </w:pPr>
      <w:r>
        <w:rPr>
          <w:rFonts w:hint="eastAsia" w:ascii="宋体" w:hAnsi="宋体" w:cs="宋体"/>
          <w:sz w:val="24"/>
        </w:rPr>
        <w:t xml:space="preserve">第八章 近期实施规划</w:t>
      </w:r>
      <w:r/>
    </w:p>
    <w:p>
      <w:pPr>
        <w:ind w:firstLine="480"/>
        <w:spacing w:line="360" w:lineRule="auto"/>
        <w:rPr>
          <w:rFonts w:ascii="宋体" w:hAnsi="宋体" w:cs="宋体"/>
          <w:sz w:val="24"/>
        </w:rPr>
      </w:pPr>
      <w:r>
        <w:rPr>
          <w:rFonts w:hint="eastAsia" w:ascii="宋体" w:hAnsi="宋体" w:cs="宋体"/>
          <w:sz w:val="24"/>
        </w:rPr>
        <w:t xml:space="preserve">近期实施目标</w:t>
      </w:r>
      <w:r/>
    </w:p>
    <w:p>
      <w:pPr>
        <w:ind w:firstLine="480"/>
        <w:spacing w:line="360" w:lineRule="auto"/>
        <w:rPr>
          <w:rFonts w:ascii="宋体" w:hAnsi="宋体" w:cs="宋体"/>
          <w:sz w:val="24"/>
        </w:rPr>
      </w:pPr>
      <w:r>
        <w:rPr>
          <w:rFonts w:hint="eastAsia" w:ascii="宋体" w:hAnsi="宋体" w:cs="宋体"/>
          <w:sz w:val="24"/>
        </w:rPr>
        <w:t xml:space="preserve">近期实施项目</w:t>
      </w:r>
      <w:r/>
    </w:p>
    <w:p>
      <w:pPr>
        <w:ind w:firstLine="480"/>
        <w:spacing w:line="360" w:lineRule="auto"/>
        <w:rPr>
          <w:rFonts w:ascii="宋体" w:hAnsi="宋体" w:cs="宋体"/>
          <w:sz w:val="24"/>
        </w:rPr>
      </w:pPr>
      <w:r>
        <w:rPr>
          <w:rFonts w:hint="eastAsia" w:ascii="宋体" w:hAnsi="宋体" w:cs="宋体"/>
          <w:sz w:val="24"/>
        </w:rPr>
        <w:t xml:space="preserve">第九章 村庄建设用地指标来源及布局调整情况</w:t>
      </w:r>
      <w:r/>
    </w:p>
    <w:p>
      <w:pPr>
        <w:ind w:firstLine="480"/>
        <w:spacing w:line="360" w:lineRule="auto"/>
        <w:rPr>
          <w:rFonts w:ascii="宋体" w:hAnsi="宋体" w:cs="宋体"/>
          <w:sz w:val="24"/>
        </w:rPr>
      </w:pPr>
      <w:r>
        <w:rPr>
          <w:rFonts w:hint="eastAsia" w:ascii="宋体" w:hAnsi="宋体" w:cs="宋体"/>
          <w:sz w:val="24"/>
        </w:rPr>
        <w:t xml:space="preserve">指标来源</w:t>
      </w:r>
      <w:r/>
    </w:p>
    <w:p>
      <w:pPr>
        <w:ind w:firstLine="480"/>
        <w:spacing w:line="360" w:lineRule="auto"/>
        <w:rPr>
          <w:rFonts w:ascii="宋体" w:hAnsi="宋体" w:cs="宋体"/>
          <w:sz w:val="24"/>
        </w:rPr>
      </w:pPr>
      <w:r>
        <w:rPr>
          <w:rFonts w:hint="eastAsia" w:ascii="宋体" w:hAnsi="宋体" w:cs="宋体"/>
          <w:sz w:val="24"/>
        </w:rPr>
        <w:t xml:space="preserve">布局调整 </w:t>
      </w:r>
      <w:r/>
    </w:p>
    <w:p>
      <w:pPr>
        <w:ind w:firstLine="480"/>
        <w:spacing w:line="360" w:lineRule="auto"/>
        <w:rPr>
          <w:rFonts w:ascii="宋体" w:hAnsi="宋体" w:cs="宋体"/>
          <w:sz w:val="24"/>
        </w:rPr>
      </w:pPr>
      <w:r>
        <w:rPr>
          <w:rFonts w:hint="eastAsia" w:ascii="宋体" w:hAnsi="宋体" w:cs="宋体"/>
          <w:sz w:val="24"/>
        </w:rPr>
        <w:t xml:space="preserve">第十章 附则</w:t>
      </w:r>
      <w:r/>
    </w:p>
    <w:p>
      <w:pPr>
        <w:ind w:firstLine="480"/>
        <w:spacing w:line="360" w:lineRule="auto"/>
        <w:rPr>
          <w:rFonts w:ascii="宋体" w:hAnsi="宋体" w:cs="宋体"/>
          <w:sz w:val="24"/>
        </w:rPr>
      </w:pPr>
      <w:r>
        <w:rPr>
          <w:rFonts w:hint="eastAsia" w:ascii="宋体" w:hAnsi="宋体" w:cs="宋体"/>
          <w:sz w:val="24"/>
        </w:rPr>
        <w:t xml:space="preserve">成果形式</w:t>
      </w:r>
      <w:r/>
    </w:p>
    <w:p>
      <w:pPr>
        <w:ind w:firstLine="480"/>
        <w:spacing w:line="360" w:lineRule="auto"/>
        <w:rPr>
          <w:rFonts w:ascii="宋体" w:hAnsi="宋体" w:cs="宋体"/>
          <w:sz w:val="24"/>
        </w:rPr>
      </w:pPr>
      <w:r>
        <w:rPr>
          <w:rFonts w:hint="eastAsia" w:ascii="宋体" w:hAnsi="宋体" w:cs="宋体"/>
          <w:sz w:val="24"/>
        </w:rPr>
        <w:t xml:space="preserve">规划解释权</w:t>
      </w:r>
      <w:r/>
    </w:p>
    <w:p>
      <w:pPr>
        <w:ind w:firstLine="480"/>
        <w:spacing w:line="360" w:lineRule="auto"/>
        <w:rPr>
          <w:rFonts w:ascii="宋体" w:hAnsi="宋体" w:cs="宋体"/>
          <w:sz w:val="24"/>
        </w:rPr>
      </w:pPr>
      <w:r>
        <w:rPr>
          <w:rFonts w:hint="eastAsia" w:ascii="宋体" w:hAnsi="宋体" w:cs="宋体"/>
          <w:sz w:val="24"/>
        </w:rPr>
        <w:t xml:space="preserve">规划执行</w:t>
      </w:r>
      <w:r/>
    </w:p>
    <w:p>
      <w:pPr>
        <w:ind w:firstLine="480"/>
        <w:spacing w:line="360" w:lineRule="auto"/>
        <w:rPr>
          <w:rFonts w:ascii="宋体" w:hAnsi="宋体" w:cs="宋体"/>
          <w:sz w:val="24"/>
        </w:rPr>
      </w:pPr>
      <w:r>
        <w:rPr>
          <w:rFonts w:hint="eastAsia" w:ascii="宋体" w:hAnsi="宋体" w:cs="宋体"/>
          <w:sz w:val="24"/>
        </w:rPr>
        <w:t xml:space="preserve">（2）规划图纸</w:t>
      </w:r>
      <w:r/>
    </w:p>
    <w:p>
      <w:pPr>
        <w:ind w:firstLine="480"/>
        <w:spacing w:line="360" w:lineRule="auto"/>
        <w:rPr>
          <w:rFonts w:ascii="宋体" w:hAnsi="宋体" w:cs="宋体"/>
          <w:sz w:val="24"/>
        </w:rPr>
      </w:pPr>
      <w:r>
        <w:rPr>
          <w:rFonts w:hint="eastAsia" w:ascii="宋体" w:hAnsi="宋体" w:cs="宋体"/>
          <w:sz w:val="24"/>
        </w:rPr>
        <w:t xml:space="preserve">土地利用现状图</w:t>
      </w:r>
      <w:r/>
    </w:p>
    <w:p>
      <w:pPr>
        <w:ind w:firstLine="480"/>
        <w:spacing w:line="360" w:lineRule="auto"/>
        <w:rPr>
          <w:rFonts w:ascii="宋体" w:hAnsi="宋体" w:cs="宋体"/>
          <w:sz w:val="24"/>
        </w:rPr>
      </w:pPr>
      <w:r>
        <w:rPr>
          <w:rFonts w:hint="eastAsia" w:ascii="宋体" w:hAnsi="宋体" w:cs="宋体"/>
          <w:sz w:val="24"/>
        </w:rPr>
        <w:t xml:space="preserve">土地利用规划图</w:t>
      </w:r>
      <w:r/>
    </w:p>
    <w:p>
      <w:pPr>
        <w:ind w:firstLine="480"/>
        <w:spacing w:line="360" w:lineRule="auto"/>
        <w:rPr>
          <w:rFonts w:ascii="宋体" w:hAnsi="宋体" w:cs="宋体"/>
          <w:sz w:val="24"/>
        </w:rPr>
      </w:pPr>
      <w:r>
        <w:rPr>
          <w:rFonts w:hint="eastAsia" w:ascii="宋体" w:hAnsi="宋体" w:cs="宋体"/>
          <w:sz w:val="24"/>
        </w:rPr>
        <w:t xml:space="preserve">国土综合整治规划图</w:t>
      </w:r>
      <w:r/>
    </w:p>
    <w:p>
      <w:pPr>
        <w:ind w:firstLine="480"/>
        <w:spacing w:line="360" w:lineRule="auto"/>
        <w:rPr>
          <w:rFonts w:ascii="宋体" w:hAnsi="宋体" w:cs="宋体"/>
          <w:sz w:val="24"/>
        </w:rPr>
      </w:pPr>
      <w:r>
        <w:rPr>
          <w:rFonts w:hint="eastAsia" w:ascii="宋体" w:hAnsi="宋体" w:cs="宋体"/>
          <w:sz w:val="24"/>
        </w:rPr>
        <w:t xml:space="preserve">耕地和永久基本农田保护图</w:t>
      </w:r>
      <w:r/>
    </w:p>
    <w:p>
      <w:pPr>
        <w:ind w:firstLine="480"/>
        <w:spacing w:line="360" w:lineRule="auto"/>
        <w:rPr>
          <w:rFonts w:ascii="宋体" w:hAnsi="宋体" w:cs="宋体"/>
          <w:sz w:val="24"/>
        </w:rPr>
      </w:pPr>
      <w:r>
        <w:rPr>
          <w:rFonts w:hint="eastAsia" w:ascii="宋体" w:hAnsi="宋体" w:cs="宋体"/>
          <w:sz w:val="24"/>
        </w:rPr>
        <w:t xml:space="preserve">公共服务设施规划图</w:t>
      </w:r>
      <w:r/>
    </w:p>
    <w:p>
      <w:pPr>
        <w:ind w:firstLine="480"/>
        <w:spacing w:line="360" w:lineRule="auto"/>
        <w:rPr>
          <w:rFonts w:ascii="宋体" w:hAnsi="宋体" w:cs="宋体"/>
          <w:sz w:val="24"/>
        </w:rPr>
      </w:pPr>
      <w:r>
        <w:rPr>
          <w:rFonts w:hint="eastAsia" w:ascii="宋体" w:hAnsi="宋体" w:cs="宋体"/>
          <w:sz w:val="24"/>
        </w:rPr>
        <w:t xml:space="preserve">市政设施规划图</w:t>
      </w:r>
      <w:r/>
    </w:p>
    <w:p>
      <w:pPr>
        <w:ind w:firstLine="480"/>
        <w:spacing w:line="360" w:lineRule="auto"/>
        <w:rPr>
          <w:rFonts w:ascii="宋体" w:hAnsi="宋体" w:cs="宋体"/>
          <w:sz w:val="24"/>
        </w:rPr>
      </w:pPr>
      <w:r>
        <w:rPr>
          <w:rFonts w:hint="eastAsia" w:ascii="宋体" w:hAnsi="宋体" w:cs="宋体"/>
          <w:sz w:val="24"/>
        </w:rPr>
        <w:t xml:space="preserve">防灾减灾规划图</w:t>
      </w:r>
      <w:r/>
    </w:p>
    <w:p>
      <w:pPr>
        <w:ind w:firstLine="480"/>
        <w:spacing w:line="360" w:lineRule="auto"/>
        <w:rPr>
          <w:rFonts w:ascii="宋体" w:hAnsi="宋体" w:cs="宋体"/>
          <w:sz w:val="24"/>
        </w:rPr>
      </w:pPr>
      <w:r>
        <w:rPr>
          <w:rFonts w:hint="eastAsia" w:ascii="宋体" w:hAnsi="宋体" w:cs="宋体"/>
          <w:sz w:val="24"/>
        </w:rPr>
        <w:t xml:space="preserve">近期实施项目分布图</w:t>
      </w:r>
      <w:r/>
    </w:p>
    <w:p>
      <w:pPr>
        <w:ind w:firstLine="720"/>
        <w:spacing w:line="360" w:lineRule="auto"/>
        <w:rPr>
          <w:rFonts w:ascii="宋体" w:hAnsi="宋体" w:cs="宋体"/>
          <w:sz w:val="24"/>
        </w:rPr>
      </w:pPr>
      <w:r>
        <w:rPr>
          <w:rFonts w:hint="eastAsia" w:ascii="宋体" w:hAnsi="宋体" w:cs="宋体"/>
          <w:sz w:val="24"/>
        </w:rPr>
        <w:t xml:space="preserve">村庄平面布局引导图</w:t>
      </w:r>
      <w:r/>
    </w:p>
    <w:p>
      <w:pPr>
        <w:ind w:firstLine="720"/>
        <w:spacing w:line="360" w:lineRule="auto"/>
        <w:rPr>
          <w:rFonts w:ascii="宋体" w:hAnsi="宋体" w:cs="宋体"/>
          <w:sz w:val="24"/>
        </w:rPr>
      </w:pPr>
      <w:r>
        <w:rPr>
          <w:rFonts w:hint="eastAsia" w:ascii="宋体" w:hAnsi="宋体" w:cs="宋体"/>
          <w:sz w:val="24"/>
        </w:rPr>
        <w:t xml:space="preserve">村容村貌提升引导图</w:t>
      </w:r>
      <w:r/>
    </w:p>
    <w:p>
      <w:pPr>
        <w:ind w:firstLine="720"/>
        <w:spacing w:line="360" w:lineRule="auto"/>
        <w:rPr>
          <w:rFonts w:hint="default" w:ascii="宋体" w:hAnsi="宋体" w:cs="宋体" w:eastAsiaTheme="minorEastAsia"/>
          <w:b w:val="0"/>
          <w:bCs w:val="0"/>
          <w:color w:val="ff0000"/>
          <w:sz w:val="24"/>
          <w:szCs w:val="24"/>
          <w:highlight w:val="none"/>
          <w:lang w:val="en-US" w:eastAsia="zh-CN"/>
        </w:rPr>
      </w:pPr>
      <w:r>
        <w:rPr>
          <w:rFonts w:hint="eastAsia" w:ascii="宋体" w:hAnsi="宋体" w:cs="宋体"/>
          <w:sz w:val="24"/>
        </w:rPr>
        <w:t xml:space="preserve">规划图则</w:t>
      </w:r>
      <w:r/>
    </w:p>
    <w:p>
      <w:pPr>
        <w:spacing w:line="360"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lang w:val="zh-CN"/>
        </w:rPr>
        <w:t xml:space="preserve">、服务期限</w:t>
      </w:r>
      <w:r/>
    </w:p>
    <w:p>
      <w:pPr>
        <w:contextualSpacing/>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合同履行期限：本项目工作自双方签订合同、并取得基础资料后开展，服务期限为合同签订后450天内。合同签订后乙方在60天内完成关于睢宁县2022年、2024-2025年度宜居宜业和美乡村村庄规划编制服务项目编制工作并将成果提交给甲方并配合甲方做好与本项目相关任务的衔接工作。在服务期内，乙方有义务根据甲方要求对成果进行调整、修改。</w:t>
      </w:r>
      <w:r/>
      <w:r>
        <w:rPr>
          <w:sz w:val="24"/>
        </w:rPr>
      </w:r>
    </w:p>
    <w:p>
      <w:pPr>
        <w:spacing w:line="360" w:lineRule="auto"/>
        <w:rPr>
          <w:rFonts w:ascii="宋体" w:hAnsi="宋体" w:cs="宋体"/>
          <w:b/>
          <w:bCs/>
          <w:sz w:val="24"/>
          <w:szCs w:val="24"/>
          <w:lang w:val="zh-CN"/>
        </w:rPr>
      </w:pPr>
      <w:r>
        <w:rPr>
          <w:rFonts w:hint="eastAsia" w:ascii="宋体" w:hAnsi="宋体" w:cs="宋体"/>
          <w:b/>
          <w:bCs/>
          <w:sz w:val="24"/>
          <w:szCs w:val="24"/>
          <w:lang w:val="en-US" w:eastAsia="zh-CN"/>
        </w:rPr>
        <w:t xml:space="preserve">六</w:t>
      </w:r>
      <w:r>
        <w:rPr>
          <w:rFonts w:hint="eastAsia" w:ascii="宋体" w:hAnsi="宋体" w:cs="宋体"/>
          <w:b/>
          <w:bCs/>
          <w:sz w:val="24"/>
          <w:szCs w:val="24"/>
          <w:lang w:val="zh-CN"/>
        </w:rPr>
        <w:t xml:space="preserve">、保密措施要求</w:t>
      </w:r>
      <w:r/>
    </w:p>
    <w:p>
      <w:pPr>
        <w:pStyle w:val="900"/>
        <w:spacing w:line="360" w:lineRule="auto"/>
        <w:rPr>
          <w:rFonts w:ascii="宋体" w:hAnsi="宋体" w:eastAsia="宋体" w:cs="宋体"/>
          <w:sz w:val="24"/>
          <w:szCs w:val="24"/>
        </w:rPr>
      </w:pPr>
      <w:r>
        <w:rPr>
          <w:rFonts w:hint="eastAsia" w:ascii="宋体" w:hAnsi="宋体" w:eastAsia="宋体" w:cs="宋体"/>
          <w:sz w:val="24"/>
          <w:szCs w:val="24"/>
        </w:rPr>
        <w:t xml:space="preserve">该项目所产生的一切数据均需严格保密，供应商需制定保密措施，不得向除采购人外的第三方提供任何与本项目相关的数据信息。</w:t>
      </w:r>
      <w:r/>
    </w:p>
    <w:p>
      <w:pPr>
        <w:pStyle w:val="640"/>
        <w:ind w:firstLine="0"/>
        <w:spacing w:line="360" w:lineRule="auto"/>
        <w:rPr>
          <w:rFonts w:ascii="宋体" w:hAnsi="宋体"/>
          <w:b/>
          <w:bCs/>
          <w:sz w:val="24"/>
          <w:szCs w:val="24"/>
        </w:rPr>
        <w:outlineLvl w:val="1"/>
      </w:pPr>
      <w:r/>
      <w:bookmarkStart w:id="14" w:name="_Toc77162064"/>
      <w:r>
        <w:rPr>
          <w:rFonts w:hint="eastAsia" w:ascii="宋体" w:hAnsi="宋体"/>
          <w:b/>
          <w:bCs/>
          <w:sz w:val="24"/>
          <w:szCs w:val="24"/>
          <w:lang w:val="en-US" w:eastAsia="zh-CN"/>
        </w:rPr>
        <w:t xml:space="preserve">七</w:t>
      </w:r>
      <w:r>
        <w:rPr>
          <w:rFonts w:hint="eastAsia" w:ascii="宋体" w:hAnsi="宋体"/>
          <w:b/>
          <w:bCs/>
          <w:sz w:val="24"/>
          <w:szCs w:val="24"/>
        </w:rPr>
        <w:t xml:space="preserve">、报价说明</w:t>
      </w:r>
      <w:bookmarkEnd w:id="14"/>
      <w:r>
        <w:rPr>
          <w:rFonts w:hint="eastAsia" w:ascii="宋体" w:hAnsi="宋体"/>
          <w:b/>
          <w:bCs/>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1、本项目报价为固定总价方式。投标单位报价时应根据现场踏勘情况及招标文件所提出的服务项目、服务要求、人员配备、人员工资等各类费用组成进行综合报价。报价中应包含市场价格风险和政策风险在内的一切费用，中标后，承包单位由于考虑不周，漏报、少报而要求追加报价将不会被采购单位所接受。</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2、供应商的任何错漏、优惠、竞争性报价不得作为减轻责任、减少服务、增加收费、降低质量的理由。在验收过程中，如发现有漏项、缺件，供应商应无条件、无偿补齐，所发生的一切费用，视为已包含在供应商的最终投标报价中。</w:t>
      </w:r>
      <w:r/>
    </w:p>
    <w:p>
      <w:pPr>
        <w:spacing w:line="360" w:lineRule="auto"/>
        <w:rPr>
          <w:rFonts w:hint="eastAsia" w:ascii="宋体" w:hAnsi="宋体" w:cs="宋体"/>
          <w:b w:val="0"/>
          <w:bCs w:val="0"/>
          <w:color w:val="auto"/>
          <w:sz w:val="24"/>
          <w:szCs w:val="24"/>
          <w:highlight w:val="none"/>
        </w:rPr>
      </w:pPr>
      <w:r>
        <w:rPr>
          <w:rFonts w:hint="eastAsia" w:ascii="宋体" w:hAnsi="宋体" w:eastAsia="宋体" w:cs="宋体"/>
          <w:b/>
          <w:bCs/>
          <w:sz w:val="24"/>
          <w:szCs w:val="24"/>
          <w:lang w:val="en-US" w:eastAsia="zh-CN" w:bidi="ar-SA"/>
        </w:rPr>
        <w:t xml:space="preserve">八、其他要求:</w:t>
      </w:r>
      <w:r>
        <w:rPr>
          <w:rFonts w:hint="eastAsia" w:ascii="宋体" w:hAnsi="宋体" w:cs="宋体"/>
          <w:b w:val="0"/>
          <w:bCs w:val="0"/>
          <w:color w:val="auto"/>
          <w:sz w:val="24"/>
          <w:szCs w:val="24"/>
          <w:highlight w:val="none"/>
        </w:rPr>
        <w:t xml:space="preserve">见招标文件第五章《拟签订的合同文本》。</w:t>
      </w:r>
      <w:r/>
      <w:r>
        <w:rPr>
          <w:rFonts w:hint="eastAsia" w:ascii="宋体" w:hAnsi="宋体" w:cs="宋体"/>
          <w:b w:val="0"/>
          <w:bCs w:val="0"/>
          <w:color w:val="auto"/>
          <w:sz w:val="24"/>
          <w:szCs w:val="24"/>
          <w:highlight w:val="none"/>
        </w:rPr>
        <w:br w:type="page" w:clear="all"/>
      </w:r>
      <w:r/>
      <w:r>
        <w:rPr>
          <w:rFonts w:hint="eastAsia" w:ascii="宋体" w:hAnsi="宋体" w:cs="宋体"/>
          <w:b w:val="0"/>
          <w:bCs w:val="0"/>
          <w:color w:val="auto"/>
          <w:sz w:val="24"/>
          <w:szCs w:val="24"/>
          <w:highlight w:val="none"/>
        </w:rPr>
      </w:r>
    </w:p>
    <w:p>
      <w:pPr>
        <w:jc w:val="center"/>
        <w:spacing w:after="0" w:line="720" w:lineRule="atLeast"/>
        <w:rPr>
          <w:rFonts w:hint="eastAsia" w:ascii="宋体" w:hAnsi="宋体" w:eastAsia="宋体" w:cs="宋体"/>
          <w:b/>
          <w:sz w:val="30"/>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highlight w:val="none"/>
          <w:lang w:eastAsia="zh-CN"/>
        </w:rPr>
      </w:r>
      <w:r/>
    </w:p>
    <w:p>
      <w:pPr>
        <w:pStyle w:val="621"/>
        <w:jc w:val="center"/>
        <w:rPr>
          <w:rFonts w:hint="eastAsia" w:ascii="宋体" w:hAnsi="宋体" w:eastAsia="宋体" w:cs="宋体"/>
          <w:b/>
          <w:highlight w:val="none"/>
          <w:lang w:eastAsia="zh-CN"/>
        </w:rPr>
      </w:pPr>
      <w:r>
        <w:rPr>
          <w:rFonts w:hint="eastAsia"/>
          <w:lang w:eastAsia="zh-CN"/>
        </w:rPr>
        <w:t xml:space="preserve">第七章</w:t>
      </w:r>
      <w:r>
        <w:rPr>
          <w:rFonts w:hint="eastAsia"/>
          <w:lang w:val="en-US" w:eastAsia="zh-CN"/>
        </w:rPr>
        <w:t xml:space="preserve">  </w:t>
      </w:r>
      <w:r>
        <w:rPr>
          <w:rFonts w:hint="eastAsia"/>
          <w:lang w:eastAsia="zh-CN"/>
        </w:rPr>
        <w:t xml:space="preserve">投标文件相关格式</w:t>
      </w:r>
      <w:r/>
    </w:p>
    <w:p>
      <w:pPr>
        <w:pStyle w:val="643"/>
        <w:ind w:left="1540" w:right="1540"/>
        <w:rPr>
          <w:rFonts w:ascii="宋体" w:hAnsi="宋体" w:eastAsia="宋体" w:cs="宋体"/>
          <w:b/>
          <w:sz w:val="30"/>
          <w:lang w:eastAsia="zh-CN"/>
        </w:rPr>
      </w:pPr>
      <w:r>
        <w:rPr>
          <w:rFonts w:ascii="宋体" w:hAnsi="宋体" w:eastAsia="宋体" w:cs="宋体"/>
          <w:b/>
          <w:sz w:val="30"/>
          <w:lang w:eastAsia="zh-CN"/>
        </w:rPr>
      </w:r>
      <w:r/>
    </w:p>
    <w:p>
      <w:pPr>
        <w:jc w:val="center"/>
        <w:spacing w:after="0" w:line="314" w:lineRule="atLeast"/>
        <w:rPr>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000000"/>
          <w:sz w:val="28"/>
          <w:lang w:eastAsia="zh-CN"/>
        </w:rPr>
        <w:t xml:space="preserve">目录</w:t>
      </w:r>
      <w:r/>
    </w:p>
    <w:p>
      <w:pPr>
        <w:pStyle w:val="643"/>
        <w:ind w:left="1540" w:right="1540"/>
        <w:rPr>
          <w:rFonts w:ascii="宋体" w:hAnsi="宋体" w:eastAsia="宋体" w:cs="宋体"/>
          <w:b/>
          <w:sz w:val="30"/>
          <w:lang w:eastAsia="zh-CN"/>
        </w:rPr>
      </w:pPr>
      <w:r>
        <w:rPr>
          <w:rFonts w:ascii="宋体" w:hAnsi="宋体" w:eastAsia="宋体" w:cs="宋体"/>
          <w:b/>
          <w:sz w:val="30"/>
          <w:lang w:eastAsia="zh-CN"/>
        </w:rPr>
      </w:r>
      <w:r/>
    </w:p>
    <w:p>
      <w:pPr>
        <w:ind w:left="770"/>
        <w:keepLines w:val="0"/>
        <w:keepNext w:val="0"/>
        <w:pageBreakBefore w:val="0"/>
        <w:spacing w:after="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一、</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lang w:eastAsia="zh-CN"/>
        </w:rPr>
        <w:t xml:space="preserve">投标函</w:t>
      </w:r>
      <w:r/>
    </w:p>
    <w:p>
      <w:pPr>
        <w:ind w:left="770"/>
        <w:keepLines w:val="0"/>
        <w:keepNext w:val="0"/>
        <w:pageBreakBefore w:val="0"/>
        <w:spacing w:after="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二、</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lang w:eastAsia="zh-CN"/>
        </w:rPr>
        <w:t xml:space="preserve">开标一览表</w:t>
      </w:r>
      <w:r/>
    </w:p>
    <w:p>
      <w:pPr>
        <w:ind w:left="770"/>
        <w:keepLines w:val="0"/>
        <w:keepNext w:val="0"/>
        <w:pageBreakBefore w:val="0"/>
        <w:spacing w:after="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三、</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lang w:eastAsia="zh-CN"/>
        </w:rPr>
        <w:t xml:space="preserve">分项价格表</w:t>
      </w:r>
      <w:r/>
    </w:p>
    <w:p>
      <w:pPr>
        <w:ind w:left="770"/>
        <w:keepLines w:val="0"/>
        <w:keepNext w:val="0"/>
        <w:pageBreakBefore w:val="0"/>
        <w:spacing w:after="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四、</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lang w:eastAsia="zh-CN"/>
        </w:rPr>
        <w:t xml:space="preserve">偏离表</w:t>
      </w:r>
      <w:r/>
    </w:p>
    <w:p>
      <w:pPr>
        <w:ind w:left="770"/>
        <w:keepLines w:val="0"/>
        <w:keepNext w:val="0"/>
        <w:pageBreakBefore w:val="0"/>
        <w:spacing w:after="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五、</w:t>
      </w:r>
      <w:r>
        <w:rPr>
          <w:rFonts w:hint="eastAsia" w:asciiTheme="minorEastAsia" w:hAnsiTheme="minorEastAsia" w:eastAsiaTheme="minorEastAsia" w:cstheme="minorEastAsia"/>
          <w:color w:val="000000"/>
          <w:sz w:val="24"/>
          <w:szCs w:val="24"/>
          <w:lang w:val="en-US" w:eastAsia="zh-CN"/>
        </w:rPr>
        <w:t xml:space="preserve"> 法定代表人</w:t>
      </w:r>
      <w:r>
        <w:rPr>
          <w:rFonts w:hint="eastAsia" w:asciiTheme="minorEastAsia" w:hAnsiTheme="minorEastAsia" w:eastAsiaTheme="minorEastAsia" w:cstheme="minorEastAsia"/>
          <w:color w:val="000000"/>
          <w:sz w:val="24"/>
          <w:szCs w:val="24"/>
          <w:lang w:eastAsia="zh-CN"/>
        </w:rPr>
        <w:t xml:space="preserve">授权书</w:t>
      </w:r>
      <w:r/>
    </w:p>
    <w:p>
      <w:pPr>
        <w:ind w:left="770"/>
        <w:keepLines w:val="0"/>
        <w:keepNext w:val="0"/>
        <w:pageBreakBefore w:val="0"/>
        <w:spacing w:after="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六、</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lang w:eastAsia="zh-CN"/>
        </w:rPr>
        <w:t xml:space="preserve">中小企业声明函</w:t>
      </w:r>
      <w:r/>
    </w:p>
    <w:p>
      <w:pPr>
        <w:ind w:left="770"/>
        <w:keepLines w:val="0"/>
        <w:keepNext w:val="0"/>
        <w:pageBreakBefore w:val="0"/>
        <w:spacing w:after="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七、</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lang w:eastAsia="zh-CN"/>
        </w:rPr>
        <w:t xml:space="preserve">残疾人福利性单位声明函（如有）</w:t>
      </w:r>
      <w:r/>
    </w:p>
    <w:p>
      <w:pPr>
        <w:ind w:left="770"/>
        <w:keepLines w:val="0"/>
        <w:keepNext w:val="0"/>
        <w:pageBreakBefore w:val="0"/>
        <w:spacing w:after="0" w:line="360" w:lineRule="auto"/>
        <w:widowControl/>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val="en-US" w:eastAsia="zh-CN"/>
        </w:rPr>
        <w:t xml:space="preserve">八、 投标人承诺书 </w:t>
      </w:r>
      <w:r/>
    </w:p>
    <w:p>
      <w:pPr>
        <w:ind w:left="770"/>
        <w:keepLines w:val="0"/>
        <w:keepNext w:val="0"/>
        <w:pageBreakBefore w:val="0"/>
        <w:spacing w:after="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九、</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lang w:eastAsia="zh-CN"/>
        </w:rPr>
        <w:t xml:space="preserve">投标人参加政府采购活动前3年内在经营活动中没有重大违法记录的书面声明</w:t>
      </w:r>
      <w:r/>
    </w:p>
    <w:p>
      <w:pPr>
        <w:ind w:left="770"/>
        <w:keepLines w:val="0"/>
        <w:keepNext w:val="0"/>
        <w:pageBreakBefore w:val="0"/>
        <w:spacing w:after="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val="en-US" w:eastAsia="zh-CN"/>
        </w:rPr>
        <w:t xml:space="preserve">十、 具备履行合同所必需的设备和专业技术能力的书面声明</w:t>
      </w:r>
      <w:r/>
    </w:p>
    <w:p>
      <w:pPr>
        <w:ind w:left="770"/>
        <w:keepLines w:val="0"/>
        <w:keepNext w:val="0"/>
        <w:pageBreakBefore w:val="0"/>
        <w:spacing w:after="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val="en-US" w:eastAsia="zh-CN"/>
        </w:rPr>
        <w:t xml:space="preserve">十一、 供应商基本情况表</w:t>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br w:type="page" w:clear="all"/>
      </w:r>
      <w:r/>
    </w:p>
    <w:p>
      <w:pPr>
        <w:numPr>
          <w:ilvl w:val="0"/>
          <w:numId w:val="0"/>
        </w:numPr>
        <w:jc w:val="center"/>
        <w:spacing w:after="0" w:line="519" w:lineRule="atLeas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lang w:val="en-US" w:eastAsia="zh-CN"/>
        </w:rPr>
        <w:t xml:space="preserve">一、</w:t>
      </w:r>
      <w:r>
        <w:rPr>
          <w:rFonts w:hint="eastAsia" w:asciiTheme="minorEastAsia" w:hAnsiTheme="minorEastAsia" w:eastAsiaTheme="minorEastAsia" w:cstheme="minorEastAsia"/>
          <w:b/>
          <w:bCs/>
          <w:sz w:val="28"/>
          <w:szCs w:val="28"/>
          <w:lang w:eastAsia="zh-CN"/>
        </w:rPr>
        <w:t xml:space="preserve">投标函</w:t>
      </w:r>
      <w:r/>
    </w:p>
    <w:p>
      <w:pPr>
        <w:pStyle w:val="636"/>
        <w:numPr>
          <w:ilvl w:val="0"/>
          <w:numId w:val="0"/>
        </w:numPr>
        <w:rPr>
          <w:lang w:eastAsia="zh-CN"/>
        </w:rPr>
      </w:pPr>
      <w:r>
        <w:rPr>
          <w:lang w:eastAsia="zh-CN"/>
        </w:rPr>
      </w:r>
      <w:r/>
    </w:p>
    <w:p>
      <w:pPr>
        <w:jc w:val="both"/>
        <w:spacing w:after="0" w:line="479" w:lineRule="atLeast"/>
        <w:rPr>
          <w:rFonts w:hint="default" w:ascii="宋体" w:hAnsi="宋体" w:eastAsia="宋体" w:cs="宋体"/>
          <w:sz w:val="24"/>
          <w:szCs w:val="24"/>
          <w:u w:val="singl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致：</w:t>
      </w:r>
      <w:r>
        <w:rPr>
          <w:rFonts w:hint="eastAsia" w:asciiTheme="minorEastAsia" w:hAnsiTheme="minorEastAsia" w:eastAsiaTheme="minorEastAsia" w:cstheme="minorEastAsia"/>
          <w:sz w:val="24"/>
          <w:szCs w:val="24"/>
          <w:u w:val="single"/>
          <w:lang w:val="en-US" w:eastAsia="zh-CN"/>
        </w:rPr>
        <w:t xml:space="preserve">                         </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根据</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项目[项目编号：</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]招标文件，</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(姓名)代表我方</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eastAsia="zh-CN"/>
        </w:rPr>
        <w:t xml:space="preserve">（</w:t>
      </w:r>
      <w:r>
        <w:rPr>
          <w:rFonts w:hint="eastAsia" w:asciiTheme="minorEastAsia" w:hAnsiTheme="minorEastAsia" w:eastAsiaTheme="minorEastAsia" w:cstheme="minorEastAsia"/>
          <w:sz w:val="24"/>
          <w:szCs w:val="24"/>
          <w:u w:val="single"/>
          <w:lang w:val="en-US" w:eastAsia="zh-CN"/>
        </w:rPr>
        <w:t xml:space="preserve">标段   ）</w:t>
      </w:r>
      <w:r>
        <w:rPr>
          <w:rFonts w:hint="eastAsia" w:asciiTheme="minorEastAsia" w:hAnsiTheme="minorEastAsia" w:eastAsiaTheme="minorEastAsia" w:cstheme="minorEastAsia"/>
          <w:sz w:val="24"/>
          <w:szCs w:val="24"/>
          <w:lang w:eastAsia="zh-CN"/>
        </w:rPr>
        <w:t xml:space="preserve">（投标人的名称）全权处理本次投标的有关事宜。</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据此函，投标人承诺并同意如下： </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1. 投标人唯一投标报价见《开标一览表》。</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2. 投标人将按招标文件的规定履行合同责任和义务。</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4. 投标有效期为开标之日后90天。</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5.投标人同意提供按照贵方可能要求的与其投标有关的一切数据或资料，完全理解贵方不一定接受最低价的投标或收到的任何投标。</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6. 投标人同意在授予合同后，按照有关规定支付公证费(如有)。</w:t>
      </w:r>
      <w:r/>
    </w:p>
    <w:p>
      <w:pPr>
        <w:ind w:right="29"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7. 江苏伟业房地产土地评估造价咨询有限公司有权将我单位本项目的《开标一览表》和《分项价格表》予以公示，公示的方式由江苏伟业房地产土地评估造价咨询有限公司确定。</w:t>
      </w:r>
      <w:r/>
    </w:p>
    <w:p>
      <w:pPr>
        <w:ind w:right="29"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9. 与本投标有关的一切正式往来信函请寄：</w:t>
      </w:r>
      <w:r/>
    </w:p>
    <w:p>
      <w:pPr>
        <w:ind w:firstLine="12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地址： </w:t>
      </w:r>
      <w:r/>
    </w:p>
    <w:p>
      <w:pPr>
        <w:ind w:firstLine="12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电话：           传真： </w:t>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w:t>
      </w:r>
      <w:r>
        <w:rPr>
          <w:rFonts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（盖单位电子签章）</w:t>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投标人法定代表人或其授权代表：</w:t>
      </w:r>
      <w:r>
        <w:rPr>
          <w:rFonts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（签字或盖章）</w:t>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日期：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年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月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日</w:t>
      </w:r>
      <w:r/>
    </w:p>
    <w:p>
      <w:pPr>
        <w:jc w:val="center"/>
        <w:spacing w:after="0" w:line="479" w:lineRule="atLeas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r>
      <w:r/>
    </w:p>
    <w:p>
      <w:pPr>
        <w:pStyle w:val="638"/>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r>
      <w:r/>
    </w:p>
    <w:p>
      <w:pPr>
        <w:pStyle w:val="639"/>
        <w:rPr>
          <w:rFonts w:hint="eastAsia"/>
          <w:lang w:eastAsia="zh-CN"/>
        </w:rPr>
      </w:pPr>
      <w:r>
        <w:rPr>
          <w:rFonts w:hint="eastAsia"/>
          <w:lang w:eastAsia="zh-CN"/>
        </w:rPr>
      </w:r>
      <w:r/>
    </w:p>
    <w:p>
      <w:pPr>
        <w:jc w:val="center"/>
        <w:spacing w:after="0" w:line="479" w:lineRule="atLeas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r>
      <w:r/>
    </w:p>
    <w:p>
      <w:pPr>
        <w:jc w:val="center"/>
        <w:spacing w:after="0" w:line="479"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lang w:eastAsia="zh-CN"/>
        </w:rPr>
        <w:t xml:space="preserve">二、开标一览表</w:t>
      </w:r>
      <w:r/>
    </w:p>
    <w:p>
      <w:pPr>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jc w:val="both"/>
        <w:spacing w:after="0" w:line="51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项目名称：</w:t>
      </w:r>
      <w:r/>
    </w:p>
    <w:p>
      <w:pPr>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项目编号：</w:t>
      </w:r>
      <w:r/>
    </w:p>
    <w:p>
      <w:pPr>
        <w:jc w:val="center"/>
        <w:spacing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货币单位：人民币元</w:t>
      </w:r>
      <w:r/>
    </w:p>
    <w:tbl>
      <w:tblPr>
        <w:tblStyle w:val="668"/>
        <w:tblW w:w="9731" w:type="dxa"/>
        <w:tblInd w:w="7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3645"/>
        <w:gridCol w:w="1995"/>
        <w:gridCol w:w="272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标段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color w:val="auto"/>
                <w:sz w:val="24"/>
                <w:szCs w:val="24"/>
                <w:lang w:eastAsia="zh-CN"/>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auto"/>
                <w:sz w:val="24"/>
                <w:szCs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26" w:type="dxa"/>
            <w:vAlign w:val="center"/>
            <w:textDirection w:val="lrTb"/>
            <w:noWrap w:val="false"/>
          </w:tcPr>
          <w:p>
            <w:pPr>
              <w:ind w:firstLine="31"/>
              <w:jc w:val="center"/>
              <w:rPr>
                <w:rFonts w:ascii="宋体" w:hAnsi="宋体" w:eastAsia="宋体" w:cs="宋体"/>
                <w:sz w:val="24"/>
                <w:szCs w:val="24"/>
              </w:rPr>
            </w:pPr>
            <w:r>
              <w:rPr>
                <w:rFonts w:hint="eastAsia" w:ascii="宋体" w:hAnsi="宋体" w:eastAsia="宋体" w:cs="宋体"/>
                <w:color w:val="auto"/>
                <w:sz w:val="24"/>
                <w:szCs w:val="24"/>
                <w:lang w:val="en-US" w:eastAsia="zh-CN"/>
              </w:rPr>
              <w:t xml:space="preserve">总价</w:t>
            </w:r>
            <w:r>
              <w:rPr>
                <w:rFonts w:hint="eastAsia" w:ascii="宋体" w:hAnsi="宋体" w:eastAsia="宋体" w:cs="宋体"/>
                <w:color w:val="auto"/>
                <w:sz w:val="24"/>
                <w:szCs w:val="24"/>
              </w:rPr>
              <w:t xml:space="preserve">（小写）</w:t>
            </w:r>
            <w:r/>
          </w:p>
        </w:tc>
      </w:tr>
      <w:tr>
        <w:trPr>
          <w:trHeight w:val="1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850"/>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10" w:type="dxa"/>
            <w:vAlign w:val="center"/>
            <w:textDirection w:val="lrTb"/>
            <w:noWrap w:val="false"/>
          </w:tcPr>
          <w:p>
            <w:pPr>
              <w:jc w:val="center"/>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总价</w:t>
            </w:r>
            <w:r>
              <w:rPr>
                <w:rFonts w:hint="eastAsia" w:ascii="宋体" w:hAnsi="宋体" w:eastAsia="宋体" w:cs="宋体"/>
                <w:b w:val="0"/>
                <w:bCs w:val="0"/>
                <w:color w:val="auto"/>
                <w:sz w:val="24"/>
                <w:szCs w:val="24"/>
              </w:rPr>
              <w:t xml:space="preserve">（大</w:t>
            </w:r>
            <w:r>
              <w:rPr>
                <w:rFonts w:hint="eastAsia" w:ascii="宋体" w:hAnsi="宋体" w:eastAsia="宋体" w:cs="宋体"/>
                <w:color w:val="auto"/>
                <w:sz w:val="24"/>
                <w:szCs w:val="24"/>
              </w:rPr>
              <w:t xml:space="preserve">写）：</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21"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pStyle w:val="903"/>
        <w:spacing w:line="85" w:lineRule="atLeast"/>
        <w:rPr>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4"/>
        </w:rPr>
        <w:t xml:space="preserve">供应商承诺：本报价（总价）为供应商本企业提供的服务。</w:t>
      </w:r>
      <w:r/>
    </w:p>
    <w:p>
      <w:pPr>
        <w:pStyle w:val="903"/>
        <w:spacing w:line="85" w:lineRule="atLeast"/>
        <w:rPr>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4"/>
        </w:rPr>
        <w:t xml:space="preserve"> </w:t>
      </w:r>
      <w:r/>
    </w:p>
    <w:p>
      <w:pPr>
        <w:pStyle w:val="903"/>
        <w:keepLines w:val="0"/>
        <w:keepNext w:val="0"/>
        <w:pageBreakBefore w:val="0"/>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 w:val="24"/>
          <w:szCs w:val="24"/>
          <w:lang w:val="en-US" w:eastAsia="zh-CN" w:bidi="ar-SA"/>
        </w:rPr>
        <w:t xml:space="preserve">报价说明：</w:t>
      </w:r>
      <w:r/>
    </w:p>
    <w:p>
      <w:pPr>
        <w:pStyle w:val="903"/>
        <w:ind w:left="400"/>
        <w:keepLines w:val="0"/>
        <w:keepNext w:val="0"/>
        <w:pageBreakBefore w:val="0"/>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 w:val="24"/>
          <w:szCs w:val="24"/>
          <w:lang w:val="en-US" w:eastAsia="zh-CN" w:bidi="ar-SA"/>
        </w:rPr>
        <w:t xml:space="preserve">1.报价包括完成项目的所有费用。采购人不再支付报价以外的任何费用；</w:t>
      </w:r>
      <w:r/>
    </w:p>
    <w:p>
      <w:pPr>
        <w:pStyle w:val="903"/>
        <w:ind w:left="400"/>
        <w:keepLines w:val="0"/>
        <w:keepNext w:val="0"/>
        <w:pageBreakBefore w:val="0"/>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 w:val="24"/>
          <w:szCs w:val="24"/>
          <w:lang w:val="en-US" w:eastAsia="zh-CN" w:bidi="ar-SA"/>
        </w:rPr>
        <w:t xml:space="preserve">2.报价以总价为准，大小写不一致以大写为准；</w:t>
      </w:r>
      <w:r/>
    </w:p>
    <w:p>
      <w:pPr>
        <w:pStyle w:val="903"/>
        <w:ind w:left="400"/>
        <w:keepLines w:val="0"/>
        <w:keepNext w:val="0"/>
        <w:pageBreakBefore w:val="0"/>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 w:val="24"/>
          <w:szCs w:val="24"/>
          <w:lang w:val="en-US" w:eastAsia="zh-CN" w:bidi="ar-SA"/>
        </w:rPr>
        <w:t xml:space="preserve">3.偏离说明：详见《偏离表》；</w:t>
      </w:r>
      <w:r/>
    </w:p>
    <w:p>
      <w:pPr>
        <w:pStyle w:val="903"/>
        <w:ind w:left="400"/>
        <w:keepLines w:val="0"/>
        <w:keepNext w:val="0"/>
        <w:pageBreakBefore w:val="0"/>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 w:val="24"/>
          <w:szCs w:val="24"/>
          <w:lang w:val="en-US" w:eastAsia="zh-CN" w:bidi="ar-SA"/>
        </w:rPr>
        <w:t xml:space="preserve">4.如最后报价未列明单价，则最后所报各项单价计算方法为：（最后报价/最初报价）* 各项最初报价的单价。</w:t>
      </w:r>
      <w:r/>
    </w:p>
    <w:p>
      <w:pPr>
        <w:jc w:val="both"/>
        <w:spacing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jc w:val="both"/>
        <w:spacing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p>
      <w:pPr>
        <w:pStyle w:val="643"/>
        <w:ind w:left="0" w:right="1540" w:firstLine="1200"/>
        <w:rPr>
          <w:sz w:val="24"/>
          <w:szCs w:val="24"/>
          <w:lang w:eastAsia="zh-CN"/>
        </w:rPr>
      </w:pPr>
      <w:r>
        <w:rPr>
          <w:rFonts w:hint="eastAsia" w:asciiTheme="minorEastAsia" w:hAnsiTheme="minorEastAsia" w:eastAsiaTheme="minorEastAsia" w:cstheme="minorEastAsia"/>
          <w:sz w:val="24"/>
          <w:szCs w:val="24"/>
          <w:lang w:eastAsia="zh-CN"/>
        </w:rPr>
        <w:t xml:space="preserve">投标人（供应商电子签章）：</w:t>
      </w:r>
      <w:r>
        <w:rPr>
          <w:rFonts w:hint="eastAsia" w:asciiTheme="minorEastAsia" w:hAnsiTheme="minorEastAsia" w:eastAsiaTheme="minorEastAsia" w:cstheme="minorEastAsia"/>
          <w:sz w:val="24"/>
          <w:szCs w:val="24"/>
          <w:u w:val="single"/>
          <w:lang w:eastAsia="zh-CN"/>
        </w:rPr>
        <w:t xml:space="preserve"> </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投标人法定代表人或其授权代表：</w:t>
      </w:r>
      <w:r>
        <w:rPr>
          <w:rFonts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（签字或盖章）</w:t>
      </w:r>
      <w:r/>
    </w:p>
    <w:p>
      <w:pPr>
        <w:pStyle w:val="643"/>
        <w:rPr>
          <w:lang w:eastAsia="zh-CN"/>
        </w:rPr>
      </w:pPr>
      <w:r>
        <w:rPr>
          <w:lang w:eastAsia="zh-CN"/>
        </w:rPr>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日期：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年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月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日</w:t>
      </w:r>
      <w:r/>
    </w:p>
    <w:p>
      <w:pPr>
        <w:jc w:val="center"/>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jc w:val="center"/>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jc w:val="center"/>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jc w:val="center"/>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jc w:val="center"/>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jc w:val="center"/>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jc w:val="both"/>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jc w:val="center"/>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jc w:val="center"/>
        <w:spacing w:after="0" w:line="479" w:lineRule="atLeas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lang w:eastAsia="zh-CN"/>
        </w:rPr>
        <w:t xml:space="preserve">三、分项价格表</w:t>
      </w:r>
      <w:r/>
    </w:p>
    <w:p>
      <w:pPr>
        <w:pStyle w:val="643"/>
        <w:ind w:left="0" w:right="1540"/>
        <w:rPr>
          <w:lang w:eastAsia="zh-CN"/>
        </w:rPr>
      </w:pPr>
      <w:r>
        <w:rPr>
          <w:lang w:eastAsia="zh-CN"/>
        </w:rPr>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项目名称：</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项目编号：  </w:t>
      </w:r>
      <w:r/>
    </w:p>
    <w:p>
      <w:pPr>
        <w:jc w:val="right"/>
        <w:keepLines w:val="0"/>
        <w:keepNext w:val="0"/>
        <w:pageBreakBefore w:val="0"/>
        <w:spacing w:after="0" w:line="240" w:lineRule="auto"/>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货币单位：人民币元</w:t>
      </w:r>
      <w:r/>
    </w:p>
    <w:p>
      <w:pPr>
        <w:pStyle w:val="861"/>
        <w:ind w:left="0" w:firstLine="0"/>
        <w:spacing w:line="300" w:lineRule="auto"/>
        <w:rPr>
          <w:rFonts w:ascii="宋体" w:hAnsi="宋体" w:eastAsia="宋体"/>
          <w:highlight w:val="none"/>
          <w:lang w:eastAsia="zh-CN"/>
        </w:rPr>
      </w:pPr>
      <w:r>
        <w:rPr>
          <w:rFonts w:ascii="宋体" w:hAnsi="宋体" w:eastAsia="宋体"/>
          <w:highlight w:val="none"/>
          <w:lang w:eastAsia="zh-CN"/>
        </w:rPr>
      </w:r>
      <w:r/>
    </w:p>
    <w:p>
      <w:pPr>
        <w:pStyle w:val="904"/>
        <w:jc w:val="center"/>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r>
      <w:r/>
    </w:p>
    <w:p>
      <w:pPr>
        <w:pStyle w:val="904"/>
        <w:jc w:val="center"/>
        <w:rPr>
          <w:rFonts w:ascii="宋体" w:hAnsi="宋体" w:eastAsia="宋体"/>
          <w:highlight w:val="none"/>
          <w:lang w:eastAsia="zh-CN"/>
        </w:rPr>
      </w:pPr>
      <w:r>
        <w:rPr>
          <w:rFonts w:hint="eastAsia" w:asciiTheme="minorEastAsia" w:hAnsiTheme="minorEastAsia" w:eastAsiaTheme="minorEastAsia" w:cstheme="minorEastAsia"/>
          <w:sz w:val="24"/>
          <w:lang w:bidi="ar"/>
        </w:rPr>
        <w:t xml:space="preserve">格式自拟</w:t>
      </w:r>
      <w:r/>
    </w:p>
    <w:p>
      <w:pPr>
        <w:pStyle w:val="672"/>
        <w:rPr>
          <w:lang w:eastAsia="zh-CN"/>
        </w:rPr>
      </w:pPr>
      <w:r>
        <w:rPr>
          <w:lang w:eastAsia="zh-CN"/>
        </w:rPr>
      </w:r>
      <w:r/>
    </w:p>
    <w:p>
      <w:pPr>
        <w:pStyle w:val="861"/>
        <w:ind w:firstLine="4843"/>
        <w:spacing w:line="30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04"/>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672"/>
        <w:rPr>
          <w:rFonts w:hint="eastAsia"/>
          <w:lang w:eastAsia="zh-CN"/>
        </w:rPr>
      </w:pPr>
      <w:r>
        <w:rPr>
          <w:rFonts w:hint="eastAsia"/>
          <w:lang w:eastAsia="zh-CN"/>
        </w:rPr>
      </w:r>
      <w:r/>
    </w:p>
    <w:p>
      <w:pPr>
        <w:pStyle w:val="861"/>
        <w:ind w:firstLine="4843"/>
        <w:spacing w:line="300" w:lineRule="auto"/>
        <w:rPr>
          <w:rFonts w:hint="eastAsia" w:ascii="宋体" w:hAnsi="宋体" w:eastAsia="宋体" w:cs="宋体"/>
          <w:sz w:val="24"/>
          <w:szCs w:val="24"/>
          <w:u w:val="single"/>
          <w:lang w:eastAsia="zh-CN"/>
        </w:rPr>
      </w:pPr>
      <w:r>
        <w:rPr>
          <w:rFonts w:hint="eastAsia" w:asciiTheme="minorEastAsia" w:hAnsiTheme="minorEastAsia" w:eastAsiaTheme="minorEastAsia" w:cstheme="minorEastAsia"/>
          <w:sz w:val="24"/>
          <w:szCs w:val="24"/>
          <w:lang w:eastAsia="zh-CN"/>
        </w:rPr>
        <w:t xml:space="preserve">投标人（供应商电子签章）：</w:t>
      </w:r>
      <w:r>
        <w:rPr>
          <w:rFonts w:hint="eastAsia" w:asciiTheme="minorEastAsia" w:hAnsiTheme="minorEastAsia" w:eastAsiaTheme="minorEastAsia" w:cstheme="minorEastAsia"/>
          <w:sz w:val="24"/>
          <w:szCs w:val="24"/>
          <w:u w:val="single"/>
          <w:lang w:eastAsia="zh-CN"/>
        </w:rPr>
        <w:t xml:space="preserve"> </w:t>
      </w:r>
      <w:r/>
    </w:p>
    <w:p>
      <w:pPr>
        <w:pStyle w:val="861"/>
        <w:ind w:firstLine="4843"/>
        <w:spacing w:line="300" w:lineRule="auto"/>
        <w:rPr>
          <w:rFonts w:ascii="宋体" w:hAnsi="宋体" w:eastAsia="宋体"/>
          <w:highlight w:val="none"/>
          <w:lang w:eastAsia="zh-CN"/>
        </w:rPr>
      </w:pPr>
      <w:r>
        <w:rPr>
          <w:rFonts w:asciiTheme="minorEastAsia" w:hAnsiTheme="minorEastAsia" w:eastAsiaTheme="minorEastAsia" w:cstheme="minorEastAsia"/>
          <w:highlight w:val="none"/>
          <w:lang w:eastAsia="zh-CN"/>
        </w:rPr>
        <w:t xml:space="preserve">法定代表人或授权代表（签字或盖章）：</w:t>
      </w:r>
      <w:r/>
    </w:p>
    <w:p>
      <w:pPr>
        <w:pStyle w:val="861"/>
        <w:ind w:firstLine="4843"/>
        <w:spacing w:line="360" w:lineRule="auto"/>
        <w:rPr>
          <w:rFonts w:hint="eastAsia" w:ascii="宋体" w:hAnsi="宋体" w:eastAsia="宋体" w:cs="宋体"/>
          <w:sz w:val="24"/>
          <w:szCs w:val="24"/>
        </w:rPr>
      </w:pPr>
      <w:r>
        <w:rPr>
          <w:rFonts w:asciiTheme="minorEastAsia" w:hAnsiTheme="minorEastAsia" w:eastAsiaTheme="minorEastAsia" w:cstheme="minorEastAsia"/>
          <w:highlight w:val="none"/>
        </w:rPr>
        <w:t xml:space="preserve">日期：   年  月  日</w:t>
      </w:r>
      <w:r/>
    </w:p>
    <w:p>
      <w:pPr>
        <w:widowControl/>
        <w:rPr>
          <w:rFonts w:hint="eastAsia" w:ascii="仿宋" w:hAnsi="仿宋" w:eastAsia="仿宋"/>
          <w:sz w:val="24"/>
        </w:rPr>
        <w:outlineLvl w:val="2"/>
      </w:pPr>
      <w:r>
        <w:rPr>
          <w:rFonts w:hint="eastAsia" w:ascii="仿宋" w:hAnsi="仿宋" w:eastAsia="仿宋"/>
          <w:sz w:val="24"/>
        </w:rPr>
      </w:r>
      <w:r/>
    </w:p>
    <w:p>
      <w:pPr>
        <w:ind w:firstLine="56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br w:type="page" w:clear="all"/>
      </w:r>
      <w:r/>
    </w:p>
    <w:p>
      <w:pPr>
        <w:jc w:val="center"/>
        <w:spacing w:after="0" w:line="479"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lang w:eastAsia="zh-CN"/>
        </w:rPr>
        <w:t xml:space="preserve">四、偏离表</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项目名称：</w:t>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项目编号：</w:t>
      </w:r>
      <w:r/>
    </w:p>
    <w:p>
      <w:pPr>
        <w:pStyle w:val="643"/>
        <w:ind w:left="1540" w:right="1540"/>
        <w:rPr>
          <w:rFonts w:hint="eastAsia" w:ascii="宋体" w:hAnsi="宋体" w:eastAsia="宋体" w:cs="宋体"/>
          <w:sz w:val="24"/>
          <w:szCs w:val="24"/>
          <w:lang w:eastAsia="zh-CN"/>
        </w:rPr>
      </w:pPr>
      <w:r>
        <w:rPr>
          <w:rFonts w:hint="eastAsia" w:ascii="宋体" w:hAnsi="宋体" w:eastAsia="宋体" w:cs="宋体"/>
          <w:sz w:val="24"/>
          <w:szCs w:val="24"/>
          <w:lang w:eastAsia="zh-CN"/>
        </w:rPr>
      </w:r>
      <w:r/>
    </w:p>
    <w:tbl>
      <w:tblPr>
        <w:tblStyle w:val="668"/>
        <w:tblW w:w="98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538"/>
        <w:gridCol w:w="1616"/>
        <w:gridCol w:w="1773"/>
        <w:gridCol w:w="1380"/>
        <w:gridCol w:w="2759"/>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9"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9"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9"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9"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9"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9"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bl>
    <w:p>
      <w:pPr>
        <w:ind w:firstLine="562"/>
        <w:jc w:val="both"/>
        <w:spacing w:after="0" w:line="43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lang w:eastAsia="zh-CN"/>
        </w:rPr>
        <w:t xml:space="preserve">注</w:t>
      </w:r>
      <w:r>
        <w:rPr>
          <w:rFonts w:hint="eastAsia" w:asciiTheme="minorEastAsia" w:hAnsiTheme="minorEastAsia" w:eastAsiaTheme="minorEastAsia" w:cstheme="minorEastAsia"/>
          <w:sz w:val="24"/>
          <w:szCs w:val="24"/>
          <w:lang w:eastAsia="zh-CN"/>
        </w:rPr>
        <w:t xml:space="preserve">：投标人的投标文件中的内容与招标文件（含招标文件的澄清或者修改的内容）的要求不同时，逐条列在偏离表中，否则将认为投标人接受招标文件的要求。</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投标人（供应商电子签章）：</w:t>
      </w:r>
      <w:r>
        <w:rPr>
          <w:rFonts w:hint="eastAsia" w:asciiTheme="minorEastAsia" w:hAnsiTheme="minorEastAsia" w:eastAsiaTheme="minorEastAsia" w:cstheme="minorEastAsia"/>
          <w:sz w:val="24"/>
          <w:szCs w:val="24"/>
          <w:u w:val="single"/>
          <w:lang w:eastAsia="zh-CN"/>
        </w:rPr>
        <w:t xml:space="preserve">                           </w:t>
      </w:r>
      <w:r/>
    </w:p>
    <w:p>
      <w:pPr>
        <w:pStyle w:val="643"/>
        <w:ind w:left="1540" w:right="1540"/>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投标人法定代表人或其授权代表：</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（签字或盖章）</w:t>
      </w:r>
      <w:r/>
    </w:p>
    <w:p>
      <w:pPr>
        <w:pStyle w:val="643"/>
        <w:ind w:left="1540" w:right="1540"/>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日期：     年   月   日</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jc w:val="both"/>
        <w:spacing w:after="0"/>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br w:type="page" w:clear="all"/>
      </w:r>
      <w:r/>
    </w:p>
    <w:p>
      <w:pPr>
        <w:jc w:val="center"/>
        <w:spacing w:after="0" w:line="479"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lang w:eastAsia="zh-CN"/>
        </w:rPr>
        <w:t xml:space="preserve">五、法定代表人授权书</w:t>
      </w:r>
      <w:r/>
    </w:p>
    <w:p>
      <w:pPr>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委托人：</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地址：</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法定代表人（负责人）：</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职务：</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统一社会信用代码：</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受托人：</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性别：男（女）</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年龄：岁</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民族：</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族</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职务：</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身份证号：</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兹委托（    ）全权代表我企业（公司）参与（</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）（项目编号：</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）的招、投标活动及签订合同。（）以我企业（公司）名义所为的法律行为及签署的文件，我企业（公司）均予以认可。有关法律责任均由我企业（公司）承担。（</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）无转委托权。委托期限自年月日起至年月日止。</w:t>
      </w:r>
      <w:r/>
    </w:p>
    <w:p>
      <w:pPr>
        <w:ind w:firstLine="63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特此授权委托。</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委托人（公章）：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val="en-US" w:eastAsia="zh-CN"/>
        </w:rPr>
        <w:t xml:space="preserve">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受托人（签字或盖章）：</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法定代表人（签字或盖章）： </w:t>
      </w:r>
      <w:r/>
    </w:p>
    <w:p>
      <w:pPr>
        <w:ind w:right="600" w:firstLine="615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ind w:right="600" w:firstLine="615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年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月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日 </w:t>
      </w:r>
      <w:r/>
    </w:p>
    <w:p>
      <w:pPr>
        <w:jc w:val="center"/>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jc w:val="center"/>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(受托人身份证复印件附后)</w:t>
      </w:r>
      <w:r/>
    </w:p>
    <w:p>
      <w:pPr>
        <w:ind w:firstLine="4470"/>
        <w:jc w:val="both"/>
        <w:spacing w:after="0"/>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4470"/>
        <w:jc w:val="both"/>
        <w:spacing w:after="0"/>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4470"/>
        <w:jc w:val="both"/>
        <w:spacing w:after="0"/>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4470"/>
        <w:jc w:val="both"/>
        <w:spacing w:after="0"/>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jc w:val="both"/>
        <w:spacing w:after="0"/>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600"/>
        <w:jc w:val="both"/>
        <w:spacing w:before="100" w:after="10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br w:type="page" w:clear="all"/>
      </w:r>
      <w:r/>
    </w:p>
    <w:p>
      <w:pPr>
        <w:jc w:val="center"/>
        <w:spacing w:before="100" w:after="100" w:line="479" w:lineRule="atLeas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r>
      <w:r/>
    </w:p>
    <w:p>
      <w:pPr>
        <w:jc w:val="center"/>
        <w:spacing w:before="100" w:after="100" w:line="479"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lang w:eastAsia="zh-CN"/>
        </w:rPr>
        <w:t xml:space="preserve">六、中小企业声明函</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项目名称：</w:t>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项目编号：</w:t>
      </w:r>
      <w:r/>
    </w:p>
    <w:p>
      <w:pPr>
        <w:pStyle w:val="636"/>
        <w:rPr>
          <w:sz w:val="24"/>
          <w:szCs w:val="24"/>
          <w:lang w:eastAsia="zh-CN"/>
        </w:rPr>
      </w:pPr>
      <w:r>
        <w:rPr>
          <w:sz w:val="24"/>
          <w:szCs w:val="24"/>
          <w:lang w:eastAsia="zh-CN"/>
        </w:rPr>
      </w:r>
      <w:r/>
    </w:p>
    <w:p>
      <w:pPr>
        <w:ind w:firstLine="480"/>
        <w:keepLines w:val="0"/>
        <w:keepNext w:val="0"/>
        <w:pageBreakBefore w:val="0"/>
        <w:spacing w:line="360" w:lineRule="auto"/>
        <w:widowControl/>
        <w:rPr>
          <w:rFonts w:hint="eastAsia" w:ascii="宋体" w:hAnsi="宋体" w:eastAsia="宋体" w:cs="宋体"/>
          <w:sz w:val="24"/>
        </w:rPr>
        <w:outlineLvl w:val="9"/>
      </w:pPr>
      <w:r>
        <w:rPr>
          <w:rFonts w:hint="eastAsia" w:asciiTheme="minorEastAsia" w:hAnsiTheme="minorEastAsia" w:eastAsiaTheme="minorEastAsia" w:cstheme="minorEastAsia"/>
          <w:sz w:val="24"/>
        </w:rPr>
        <w:t xml:space="preserve">本公司郑重声明，根据《政府采购促进中小企业发展管理办法》（财库﹝2020﹞46 号）的规定，本公司参加（单位名称 ）的（</w:t>
      </w:r>
      <w:r>
        <w:rPr>
          <w:rFonts w:hint="eastAsia" w:asciiTheme="minorEastAsia" w:hAnsiTheme="minorEastAsia" w:eastAsiaTheme="minorEastAsia" w:cstheme="minorEastAsia"/>
          <w:sz w:val="24"/>
          <w:lang w:val="en-US" w:eastAsia="zh-CN"/>
        </w:rPr>
        <w:t xml:space="preserve">项目名称</w:t>
      </w:r>
      <w:r>
        <w:rPr>
          <w:rFonts w:hint="eastAsia" w:asciiTheme="minorEastAsia" w:hAnsiTheme="minorEastAsia" w:eastAsiaTheme="minorEastAsia" w:cstheme="minorEastAsia"/>
          <w:sz w:val="24"/>
        </w:rPr>
        <w:t xml:space="preserve">）采购活动，服务全部由符合政策要求的中小企业承接。相关企业的具体情况如下：</w:t>
      </w:r>
      <w:r/>
    </w:p>
    <w:p>
      <w:pPr>
        <w:ind w:firstLine="600"/>
        <w:jc w:val="both"/>
        <w:keepLines w:val="0"/>
        <w:keepNext w:val="0"/>
        <w:pageBreakBefore w:val="0"/>
        <w:spacing w:after="0" w:line="360" w:lineRule="auto"/>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 w:val="24"/>
          <w:szCs w:val="24"/>
          <w:lang w:eastAsia="zh-CN"/>
        </w:rPr>
        <w:t xml:space="preserve">本项目（</w:t>
      </w:r>
      <w:r>
        <w:rPr>
          <w:rFonts w:hint="eastAsia" w:asciiTheme="minorEastAsia" w:hAnsiTheme="minorEastAsia" w:eastAsiaTheme="minorEastAsia" w:cstheme="minorEastAsia"/>
          <w:sz w:val="24"/>
          <w:szCs w:val="24"/>
          <w:u w:val="single"/>
          <w:lang w:val="en-US" w:eastAsia="zh-CN"/>
        </w:rPr>
        <w:t xml:space="preserve">项目名称</w:t>
      </w:r>
      <w:r>
        <w:rPr>
          <w:rFonts w:hint="eastAsia" w:asciiTheme="minorEastAsia" w:hAnsiTheme="minorEastAsia" w:eastAsiaTheme="minorEastAsia" w:cstheme="minorEastAsia"/>
          <w:sz w:val="24"/>
          <w:szCs w:val="24"/>
          <w:lang w:eastAsia="zh-CN"/>
        </w:rPr>
        <w:t xml:space="preserve">），属于（</w:t>
      </w:r>
      <w:r>
        <w:rPr>
          <w:rFonts w:hint="eastAsia" w:asciiTheme="minorEastAsia" w:hAnsiTheme="minorEastAsia" w:eastAsiaTheme="minorEastAsia" w:cstheme="minorEastAsia"/>
          <w:sz w:val="24"/>
          <w:szCs w:val="24"/>
          <w:u w:val="single"/>
          <w:lang w:eastAsia="zh-CN"/>
        </w:rPr>
        <w:t xml:space="preserve">其他未列明行业</w:t>
      </w:r>
      <w:r>
        <w:rPr>
          <w:rFonts w:hint="eastAsia" w:asciiTheme="minorEastAsia" w:hAnsiTheme="minorEastAsia" w:eastAsiaTheme="minorEastAsia" w:cstheme="minorEastAsia"/>
          <w:sz w:val="24"/>
          <w:szCs w:val="24"/>
          <w:lang w:eastAsia="zh-CN"/>
        </w:rPr>
        <w:t xml:space="preserve">）；承建（承接）企业为（企业名称），从业人员</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人，营业收入为</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万元，资产总额为</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万元，属于（</w:t>
      </w:r>
      <w:r>
        <w:rPr>
          <w:rFonts w:hint="eastAsia" w:asciiTheme="minorEastAsia" w:hAnsiTheme="minorEastAsia" w:eastAsiaTheme="minorEastAsia" w:cstheme="minorEastAsia"/>
          <w:sz w:val="24"/>
          <w:szCs w:val="24"/>
          <w:u w:val="single"/>
          <w:lang w:eastAsia="zh-CN"/>
        </w:rPr>
        <w:t xml:space="preserve">□中型企业、□小型企业、□微型企业</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eastAsia="zh-CN"/>
        </w:rPr>
        <w:t xml:space="preserve">请勾选！</w:t>
      </w:r>
      <w:r>
        <w:rPr>
          <w:rFonts w:hint="eastAsia" w:asciiTheme="minorEastAsia" w:hAnsiTheme="minorEastAsia" w:eastAsiaTheme="minorEastAsia" w:cstheme="minorEastAsia"/>
          <w:sz w:val="24"/>
          <w:szCs w:val="24"/>
          <w:lang w:eastAsia="zh-CN"/>
        </w:rPr>
        <w:t xml:space="preserve">）；</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w:t>
      </w:r>
      <w:r/>
    </w:p>
    <w:p>
      <w:pPr>
        <w:spacing w:line="360" w:lineRule="auto"/>
        <w:rPr>
          <w:rFonts w:hint="eastAsia" w:ascii="宋体" w:hAnsi="宋体" w:eastAsia="宋体" w:cs="宋体"/>
          <w:sz w:val="24"/>
        </w:rPr>
      </w:pPr>
      <w:r>
        <w:rPr>
          <w:rFonts w:hint="eastAsia" w:asciiTheme="minorEastAsia" w:hAnsiTheme="minorEastAsia" w:eastAsiaTheme="minorEastAsia" w:cstheme="minorEastAsia"/>
          <w:sz w:val="24"/>
        </w:rPr>
        <w:t xml:space="preserve"> 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rPr>
      </w:pPr>
      <w:r>
        <w:rPr>
          <w:rFonts w:hint="eastAsia" w:asciiTheme="minorEastAsia" w:hAnsiTheme="minorEastAsia" w:eastAsiaTheme="minorEastAsia" w:cstheme="minorEastAsia"/>
          <w:sz w:val="24"/>
        </w:rPr>
        <w:t xml:space="preserve">本企业对上述声明内容的真实性负责。如有虚假，将依法承担相应责任。</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spacing w:line="360" w:lineRule="auto"/>
        <w:rPr>
          <w:rFonts w:ascii="宋体" w:hAnsi="宋体" w:eastAsia="宋体" w:cs="宋体"/>
          <w:sz w:val="24"/>
          <w:szCs w:val="24"/>
          <w:lang w:eastAsia="zh-CN"/>
        </w:rPr>
      </w:pPr>
      <w:r>
        <w:rPr>
          <w:rFonts w:hint="eastAsia" w:asciiTheme="minorEastAsia" w:hAnsiTheme="minorEastAsia" w:eastAsiaTheme="minorEastAsia" w:cstheme="minorEastAsia"/>
          <w:sz w:val="24"/>
          <w:szCs w:val="24"/>
          <w:lang w:eastAsia="zh-CN"/>
        </w:rPr>
        <w:t xml:space="preserve"> </w:t>
      </w:r>
      <w:r/>
    </w:p>
    <w:p>
      <w:pPr>
        <w:ind w:firstLine="5448"/>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企业名称（电子签章）：</w:t>
      </w:r>
      <w:r/>
    </w:p>
    <w:p>
      <w:pPr>
        <w:ind w:firstLine="60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日</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期：</w:t>
      </w:r>
      <w:r/>
    </w:p>
    <w:p>
      <w:pPr>
        <w:ind w:firstLine="60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ind w:firstLine="60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 </w:t>
      </w:r>
      <w:r/>
    </w:p>
    <w:p>
      <w:pPr>
        <w:ind w:firstLine="60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备注：</w:t>
      </w:r>
      <w:r/>
    </w:p>
    <w:p>
      <w:pPr>
        <w:ind w:firstLine="600"/>
        <w:spacing w:after="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1.从业人员、营业收入、资产总额填报上一年度数据，无上一年度数据的新成立企业可不填报。</w:t>
      </w:r>
      <w:r/>
    </w:p>
    <w:p>
      <w:pPr>
        <w:ind w:firstLine="600"/>
        <w:spacing w:after="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sz w:val="24"/>
          <w:szCs w:val="24"/>
          <w:lang w:val="en-US" w:eastAsia="zh-CN"/>
        </w:rPr>
        <w:t xml:space="preserve">2.</w:t>
      </w:r>
      <w:r>
        <w:rPr>
          <w:rFonts w:hint="eastAsia" w:asciiTheme="minorEastAsia" w:hAnsiTheme="minorEastAsia" w:eastAsiaTheme="minorEastAsia" w:cstheme="minorEastAsia"/>
          <w:sz w:val="24"/>
          <w:szCs w:val="24"/>
          <w:lang w:eastAsia="zh-CN"/>
        </w:rPr>
        <w:t xml:space="preserve">《中小企业声明函》查询渠道参考工业和信息化部发布的中小企业规模自测小程序。</w:t>
      </w:r>
      <w:r/>
    </w:p>
    <w:p>
      <w:pPr>
        <w:ind w:left="798"/>
        <w:spacing w:before="210" w:after="21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 </w:t>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43"/>
        <w:ind w:left="1540" w:right="1540"/>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pStyle w:val="643"/>
        <w:ind w:left="1540" w:right="1540"/>
        <w:jc w:val="cente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r>
      <w:r/>
    </w:p>
    <w:p>
      <w:pPr>
        <w:pStyle w:val="643"/>
        <w:ind w:left="1540" w:right="1540"/>
        <w:jc w:val="cente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r>
      <w:r/>
    </w:p>
    <w:p>
      <w:pPr>
        <w:pStyle w:val="643"/>
        <w:ind w:left="1540" w:right="1540"/>
        <w:jc w:val="cente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r>
      <w:r/>
    </w:p>
    <w:p>
      <w:pPr>
        <w:pStyle w:val="643"/>
        <w:ind w:left="1540" w:right="1540"/>
        <w:jc w:val="center"/>
        <w:rPr>
          <w:rFonts w:ascii="宋体" w:hAnsi="宋体" w:eastAsia="宋体" w:cs="宋体"/>
          <w:b/>
          <w:bCs/>
          <w:sz w:val="24"/>
          <w:szCs w:val="24"/>
          <w:lang w:eastAsia="zh-CN"/>
        </w:rPr>
      </w:pPr>
      <w:r>
        <w:rPr>
          <w:rFonts w:hint="eastAsia" w:asciiTheme="minorEastAsia" w:hAnsiTheme="minorEastAsia" w:eastAsiaTheme="minorEastAsia" w:cstheme="minorEastAsia"/>
          <w:b/>
          <w:bCs/>
          <w:sz w:val="24"/>
          <w:szCs w:val="24"/>
          <w:lang w:eastAsia="zh-CN"/>
        </w:rPr>
        <w:t xml:space="preserve">中小企业规模类型自测小程序</w:t>
      </w:r>
      <w:r/>
    </w:p>
    <w:p>
      <w:pPr>
        <w:jc w:val="left"/>
        <w:spacing w:before="100" w:beforeAutospacing="1" w:after="100" w:afterAutospacing="1" w:line="450" w:lineRule="atLeast"/>
        <w:widowControl/>
        <w:rPr>
          <w:rFonts w:hint="eastAsia" w:ascii="宋体" w:hAnsi="宋体" w:eastAsia="宋体" w:cs="宋体"/>
          <w:sz w:val="24"/>
          <w:szCs w:val="24"/>
        </w:rPr>
      </w:pPr>
      <w:r>
        <w:rPr>
          <w:rFonts w:hint="eastAsia" w:asciiTheme="minorEastAsia" w:hAnsiTheme="minorEastAsia" w:eastAsiaTheme="minorEastAsia" w:cstheme="minorEastAsia"/>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05"/>
        <w:ind w:firstLine="512"/>
        <w:jc w:val="both"/>
        <w:spacing w:before="0" w:beforeAutospacing="0" w:after="0" w:afterAutospacing="0"/>
        <w:shd w:val="clear" w:color="auto" w:fill="ffffff"/>
        <w:rPr>
          <w:rFonts w:eastAsia="宋体" w:cs="宋体"/>
          <w:sz w:val="28"/>
          <w:szCs w:val="28"/>
          <w:lang w:eastAsia="zh-CN"/>
        </w:rPr>
      </w:pPr>
      <w:r>
        <w:rPr>
          <w:rFonts w:eastAsia="宋体" w:cs="宋体"/>
          <w:sz w:val="28"/>
          <w:szCs w:val="28"/>
          <w:lang w:eastAsia="zh-CN"/>
        </w:rPr>
      </w:r>
      <w:r/>
    </w:p>
    <w:p>
      <w:pPr>
        <w:pStyle w:val="643"/>
        <w:ind w:left="1540" w:right="1540"/>
        <w:rPr>
          <w:rFonts w:ascii="宋体" w:hAnsi="宋体" w:eastAsia="宋体" w:cs="宋体"/>
          <w:sz w:val="28"/>
          <w:szCs w:val="28"/>
          <w:lang w:eastAsia="zh-CN"/>
        </w:rPr>
      </w:pPr>
      <w:r>
        <w:rPr>
          <w:rFonts w:hint="eastAsia" w:asciiTheme="minorEastAsia" w:hAnsiTheme="minorEastAsia" w:eastAsiaTheme="minorEastAsia" w:cstheme="minorEastAsia"/>
          <w:sz w:val="28"/>
          <w:szCs w:val="28"/>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1189990</wp:posOffset>
                </wp:positionH>
                <wp:positionV relativeFrom="paragraph">
                  <wp:posOffset>143510</wp:posOffset>
                </wp:positionV>
                <wp:extent cx="2710180" cy="5403850"/>
                <wp:effectExtent l="0" t="0" r="13970" b="635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2"/>
                        <a:stretch/>
                      </pic:blipFill>
                      <pic:spPr bwMode="auto">
                        <a:xfrm>
                          <a:off x="0" y="0"/>
                          <a:ext cx="2710180" cy="54038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93.7pt;mso-position-horizontal:absolute;mso-position-vertical-relative:text;margin-top:11.3pt;mso-position-vertical:absolute;width:213.4pt;height:425.5pt;mso-wrap-distance-left:0.0pt;mso-wrap-distance-top:0.0pt;mso-wrap-distance-right:0.0pt;mso-wrap-distance-bottom:0.0pt;" stroked="false">
                <v:path textboxrect="0,0,0,0"/>
                <v:imagedata r:id="rId12" o:title=""/>
              </v:shape>
            </w:pict>
          </mc:Fallback>
        </mc:AlternateContent>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43"/>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jc w:val="both"/>
        <w:spacing w:after="0"/>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br w:type="page" w:clear="all"/>
      </w:r>
      <w:r/>
    </w:p>
    <w:p>
      <w:pPr>
        <w:jc w:val="center"/>
        <w:spacing w:after="0"/>
        <w:rPr>
          <w:rFonts w:hint="eastAsia"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eastAsia="宋体" w:cs="宋体"/>
          <w:b/>
          <w:bCs/>
          <w:sz w:val="28"/>
          <w:szCs w:val="28"/>
          <w:lang w:eastAsia="zh-CN"/>
        </w:rPr>
      </w:r>
      <w:r/>
    </w:p>
    <w:p>
      <w:pPr>
        <w:jc w:val="center"/>
        <w:spacing w:after="0"/>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lang w:eastAsia="zh-CN"/>
        </w:rPr>
        <w:t xml:space="preserve">七、</w:t>
      </w:r>
      <w:r>
        <w:rPr>
          <w:rFonts w:hint="eastAsia" w:asciiTheme="minorEastAsia" w:hAnsiTheme="minorEastAsia" w:eastAsiaTheme="minorEastAsia" w:cstheme="minorEastAsia"/>
          <w:b/>
          <w:spacing w:val="6"/>
          <w:sz w:val="28"/>
          <w:szCs w:val="28"/>
          <w:lang w:eastAsia="zh-CN"/>
        </w:rPr>
        <w:t xml:space="preserve">残疾人福利性单位声明函</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项目名称：</w:t>
      </w:r>
      <w:r/>
    </w:p>
    <w:p>
      <w:pPr>
        <w:jc w:val="both"/>
        <w:spacing w:after="0" w:line="479" w:lineRule="atLeast"/>
        <w:rPr>
          <w:rFonts w:hint="eastAsia"/>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项目编号：</w:t>
      </w:r>
      <w:r/>
    </w:p>
    <w:p>
      <w:pPr>
        <w:pStyle w:val="861"/>
        <w:ind w:firstLine="504"/>
        <w:spacing w:line="588" w:lineRule="exact"/>
        <w:rPr>
          <w:rFonts w:hint="eastAsia" w:ascii="宋体" w:hAnsi="宋体" w:eastAsia="宋体" w:cs="宋体"/>
          <w:spacing w:val="6"/>
          <w:sz w:val="24"/>
          <w:szCs w:val="24"/>
          <w:lang w:eastAsia="zh-CN"/>
        </w:rPr>
      </w:pPr>
      <w:r>
        <w:rPr>
          <w:rFonts w:hint="eastAsia" w:asciiTheme="minorEastAsia" w:hAnsiTheme="minorEastAsia" w:eastAsiaTheme="minorEastAsia" w:cstheme="minorEastAsia"/>
          <w:spacing w:val="6"/>
          <w:sz w:val="24"/>
          <w:szCs w:val="24"/>
          <w:lang w:eastAsia="zh-CN"/>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sz w:val="24"/>
          <w:szCs w:val="24"/>
          <w:lang w:eastAsia="zh-CN"/>
        </w:rPr>
        <w:t xml:space="preserve">〔2017〕141</w:t>
      </w:r>
      <w:r>
        <w:rPr>
          <w:rFonts w:hint="eastAsia" w:asciiTheme="minorEastAsia" w:hAnsiTheme="minorEastAsia" w:eastAsiaTheme="minorEastAsia" w:cstheme="minorEastAsia"/>
          <w:spacing w:val="6"/>
          <w:sz w:val="24"/>
          <w:szCs w:val="24"/>
          <w:lang w:eastAsia="zh-CN"/>
        </w:rPr>
        <w:t xml:space="preserve">号）的规定，本单位为符合条件的残疾人福利性单位，且本单位参加</w:t>
      </w:r>
      <w:r>
        <w:rPr>
          <w:rFonts w:hint="eastAsia" w:asciiTheme="minorEastAsia" w:hAnsiTheme="minorEastAsia" w:eastAsiaTheme="minorEastAsia" w:cstheme="minorEastAsia"/>
          <w:spacing w:val="6"/>
          <w:sz w:val="24"/>
          <w:szCs w:val="24"/>
          <w:u w:val="single"/>
          <w:lang w:val="en-US" w:eastAsia="zh-CN"/>
        </w:rPr>
        <w:t xml:space="preserve">      </w:t>
      </w:r>
      <w:r>
        <w:rPr>
          <w:rFonts w:hint="eastAsia" w:asciiTheme="minorEastAsia" w:hAnsiTheme="minorEastAsia" w:eastAsiaTheme="minorEastAsia" w:cstheme="minorEastAsia"/>
          <w:spacing w:val="6"/>
          <w:sz w:val="24"/>
          <w:szCs w:val="24"/>
          <w:lang w:eastAsia="zh-CN"/>
        </w:rPr>
        <w:t xml:space="preserve">单位的</w:t>
      </w:r>
      <w:r>
        <w:rPr>
          <w:rFonts w:hint="eastAsia" w:asciiTheme="minorEastAsia" w:hAnsiTheme="minorEastAsia" w:eastAsiaTheme="minorEastAsia" w:cstheme="minorEastAsia"/>
          <w:spacing w:val="6"/>
          <w:sz w:val="24"/>
          <w:szCs w:val="24"/>
          <w:u w:val="single"/>
          <w:lang w:val="en-US" w:eastAsia="zh-CN"/>
        </w:rPr>
        <w:t xml:space="preserve">            </w:t>
      </w:r>
      <w:r>
        <w:rPr>
          <w:rFonts w:hint="eastAsia" w:asciiTheme="minorEastAsia" w:hAnsiTheme="minorEastAsia" w:eastAsiaTheme="minorEastAsia" w:cstheme="minorEastAsia"/>
          <w:spacing w:val="6"/>
          <w:sz w:val="24"/>
          <w:szCs w:val="24"/>
          <w:lang w:eastAsia="zh-CN"/>
        </w:rPr>
        <w:t xml:space="preserve">项目采购活动提供本单位制造的货物（由本单位承担工程/提供服务），或者提供其他残疾人福利性单位制造的货物（不包括使用非残疾人福利性单位注册商标的货物）。</w:t>
      </w:r>
      <w:r/>
    </w:p>
    <w:p>
      <w:pPr>
        <w:pStyle w:val="861"/>
        <w:ind w:firstLine="504"/>
        <w:spacing w:line="588" w:lineRule="exact"/>
        <w:rPr>
          <w:rFonts w:hint="eastAsia" w:ascii="宋体" w:hAnsi="宋体" w:eastAsia="宋体" w:cs="宋体"/>
          <w:spacing w:val="6"/>
          <w:sz w:val="24"/>
          <w:szCs w:val="24"/>
          <w:lang w:eastAsia="zh-CN"/>
        </w:rPr>
      </w:pPr>
      <w:r>
        <w:rPr>
          <w:rFonts w:hint="eastAsia" w:asciiTheme="minorEastAsia" w:hAnsiTheme="minorEastAsia" w:eastAsiaTheme="minorEastAsia" w:cstheme="minorEastAsia"/>
          <w:spacing w:val="6"/>
          <w:sz w:val="24"/>
          <w:szCs w:val="24"/>
          <w:lang w:eastAsia="zh-CN"/>
        </w:rPr>
        <w:t xml:space="preserve">本单位对上述声明的真实性负责。如有虚假，将依法承担相应责任。</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ind w:firstLine="5448"/>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企业名称（电子签章）：</w:t>
      </w:r>
      <w:r/>
    </w:p>
    <w:p>
      <w:pPr>
        <w:ind w:firstLine="60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日</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期：</w:t>
      </w:r>
      <w:r/>
    </w:p>
    <w:p>
      <w:pPr>
        <w:pStyle w:val="861"/>
        <w:ind w:right="1560" w:firstLine="504"/>
        <w:jc w:val="center"/>
        <w:spacing w:line="588" w:lineRule="exact"/>
        <w:tabs>
          <w:tab w:val="left" w:pos="4860" w:leader="none"/>
        </w:tabs>
        <w:rPr>
          <w:rFonts w:hint="eastAsia" w:ascii="宋体" w:hAnsi="宋体" w:eastAsia="宋体" w:cs="宋体"/>
          <w:spacing w:val="6"/>
          <w:sz w:val="24"/>
          <w:szCs w:val="24"/>
          <w:lang w:eastAsia="zh-CN"/>
        </w:rPr>
      </w:pPr>
      <w:r>
        <w:rPr>
          <w:rFonts w:hint="eastAsia" w:ascii="宋体" w:hAnsi="宋体" w:eastAsia="宋体" w:cs="宋体"/>
          <w:spacing w:val="6"/>
          <w:sz w:val="24"/>
          <w:szCs w:val="24"/>
          <w:lang w:eastAsia="zh-CN"/>
        </w:rPr>
      </w:r>
      <w:r/>
    </w:p>
    <w:p>
      <w:pPr>
        <w:ind w:right="0"/>
        <w:jc w:val="both"/>
        <w:keepLines w:val="0"/>
        <w:keepNext w:val="0"/>
        <w:pageBreakBefore w:val="0"/>
        <w:spacing w:line="360" w:lineRule="auto"/>
        <w:widowControl w:val="off"/>
        <w:rPr>
          <w:rFonts w:hint="eastAsia" w:ascii="宋体" w:hAnsi="宋体" w:eastAsia="宋体" w:cs="宋体"/>
          <w:spacing w:val="6"/>
          <w:sz w:val="24"/>
        </w:rPr>
        <w:outlineLvl w:val="9"/>
      </w:pPr>
      <w:r>
        <w:rPr>
          <w:rFonts w:hint="eastAsia" w:asciiTheme="minorEastAsia" w:hAnsiTheme="minorEastAsia" w:eastAsiaTheme="minorEastAsia" w:cstheme="minorEastAsia"/>
          <w:spacing w:val="6"/>
          <w:sz w:val="24"/>
        </w:rPr>
        <w:t xml:space="preserve">注：</w:t>
      </w:r>
      <w:r/>
    </w:p>
    <w:p>
      <w:pPr>
        <w:ind w:left="0" w:right="0" w:firstLine="504"/>
        <w:jc w:val="both"/>
        <w:keepLines w:val="0"/>
        <w:keepNext w:val="0"/>
        <w:pageBreakBefore w:val="0"/>
        <w:spacing w:line="360" w:lineRule="auto"/>
        <w:widowControl w:val="off"/>
        <w:rPr>
          <w:rFonts w:hint="eastAsia" w:ascii="宋体" w:hAnsi="宋体" w:eastAsia="宋体" w:cs="宋体"/>
          <w:sz w:val="28"/>
          <w:szCs w:val="28"/>
        </w:rPr>
        <w:outlineLvl w:val="9"/>
      </w:pPr>
      <w:r>
        <w:rPr>
          <w:rFonts w:hint="eastAsia" w:asciiTheme="minorEastAsia" w:hAnsiTheme="minorEastAsia" w:eastAsiaTheme="minorEastAsia" w:cstheme="minorEastAsia"/>
          <w:spacing w:val="6"/>
          <w:sz w:val="24"/>
          <w:lang w:val="en-US" w:eastAsia="zh-CN"/>
        </w:rPr>
        <w:t xml:space="preserve">1.</w:t>
      </w:r>
      <w:r>
        <w:rPr>
          <w:rFonts w:hint="eastAsia" w:asciiTheme="minorEastAsia" w:hAnsiTheme="minorEastAsia" w:eastAsiaTheme="minorEastAsia" w:cstheme="minorEastAsia"/>
          <w:spacing w:val="6"/>
          <w:sz w:val="24"/>
        </w:rPr>
        <w:t xml:space="preserve">具体以《关于促进残疾人就业政府采购政策的通知》（财库〔2017〕141号）的规定为准。</w:t>
      </w:r>
      <w:r/>
    </w:p>
    <w:p>
      <w:pPr>
        <w:ind w:left="0" w:right="0" w:firstLine="506"/>
        <w:jc w:val="both"/>
        <w:keepLines w:val="0"/>
        <w:keepNext w:val="0"/>
        <w:pageBreakBefore w:val="0"/>
        <w:spacing w:line="360" w:lineRule="auto"/>
        <w:widowControl w:val="off"/>
        <w:rPr>
          <w:rFonts w:asciiTheme="minorEastAsia" w:hAnsiTheme="minorEastAsia" w:eastAsiaTheme="minorEastAsia"/>
          <w:b/>
          <w:bCs/>
          <w:color w:val="ff0000"/>
          <w:spacing w:val="6"/>
          <w:sz w:val="36"/>
          <w:szCs w:val="36"/>
          <w:lang w:eastAsia="zh-CN"/>
        </w:rPr>
        <w:outlineLvl w:val="9"/>
      </w:pPr>
      <w:r>
        <w:rPr>
          <w:rFonts w:hint="eastAsia" w:asciiTheme="minorEastAsia" w:hAnsiTheme="minorEastAsia" w:eastAsiaTheme="minorEastAsia" w:cstheme="minorEastAsia"/>
          <w:b/>
          <w:bCs/>
          <w:color w:val="ff0000"/>
          <w:spacing w:val="6"/>
          <w:sz w:val="24"/>
          <w:lang w:val="en-US" w:eastAsia="zh-CN"/>
        </w:rPr>
        <w:t xml:space="preserve">2. </w:t>
      </w:r>
      <w:r>
        <w:rPr>
          <w:rFonts w:hint="eastAsia" w:asciiTheme="minorEastAsia" w:hAnsiTheme="minorEastAsia" w:eastAsiaTheme="minorEastAsia" w:cstheme="minorEastAsia"/>
          <w:b/>
          <w:bCs/>
          <w:color w:val="ff0000"/>
          <w:spacing w:val="6"/>
          <w:sz w:val="24"/>
          <w:lang w:eastAsia="zh-CN"/>
        </w:rPr>
        <w:t xml:space="preserve">如供应商不属于残疾人福利性单位不需要提供此声明函。</w:t>
      </w:r>
      <w:r/>
    </w:p>
    <w:p>
      <w:pPr>
        <w:jc w:val="center"/>
        <w:rPr>
          <w:rFonts w:hint="eastAsia" w:cs="宋体" w:asciiTheme="minorEastAsia" w:hAnsiTheme="minorEastAsia" w:eastAsiaTheme="minorEastAsia"/>
          <w:sz w:val="28"/>
          <w:szCs w:val="28"/>
          <w:lang w:eastAsia="zh-CN"/>
        </w:rPr>
      </w:pPr>
      <w:r>
        <w:rPr>
          <w:rFonts w:hint="eastAsia" w:asciiTheme="minorEastAsia" w:hAnsiTheme="minorEastAsia" w:eastAsiaTheme="minorEastAsia" w:cstheme="minorEastAsia"/>
          <w:sz w:val="28"/>
          <w:szCs w:val="28"/>
          <w:lang w:eastAsia="zh-CN"/>
        </w:rPr>
        <w:br w:type="page" w:clear="all"/>
      </w:r>
      <w:bookmarkStart w:id="15" w:name="_Toc12965_WPSOffice_Level2"/>
      <w:r/>
      <w:bookmarkStart w:id="16" w:name="_Toc27841_WPSOffice_Level2"/>
      <w:r/>
      <w:r/>
    </w:p>
    <w:p>
      <w:pPr>
        <w:jc w:val="center"/>
        <w:rPr>
          <w:rFonts w:hint="eastAsia" w:cs="宋体" w:asciiTheme="minorEastAsia" w:hAnsiTheme="minorEastAsia" w:eastAsiaTheme="minorEastAsia"/>
          <w:sz w:val="28"/>
          <w:szCs w:val="28"/>
          <w:lang w:eastAsia="zh-CN"/>
        </w:rPr>
      </w:pPr>
      <w:r>
        <w:rPr>
          <w:rFonts w:hint="eastAsia" w:cs="宋体" w:asciiTheme="minorEastAsia" w:hAnsiTheme="minorEastAsia" w:eastAsiaTheme="minorEastAsia"/>
          <w:sz w:val="28"/>
          <w:szCs w:val="28"/>
          <w:lang w:eastAsia="zh-CN"/>
        </w:rPr>
      </w:r>
      <w:r/>
    </w:p>
    <w:p>
      <w:pPr>
        <w:jc w:val="center"/>
        <w:rPr>
          <w:rFonts w:hint="eastAsia" w:ascii="宋体" w:hAnsi="宋体" w:cs="宋体"/>
          <w:b/>
          <w:color w:val="000000"/>
          <w:sz w:val="32"/>
          <w:szCs w:val="32"/>
        </w:rPr>
      </w:pPr>
      <w:r>
        <w:rPr>
          <w:rFonts w:hint="eastAsia" w:asciiTheme="minorEastAsia" w:hAnsiTheme="minorEastAsia" w:eastAsiaTheme="minorEastAsia" w:cstheme="minorEastAsia"/>
          <w:b/>
          <w:bCs/>
          <w:sz w:val="28"/>
          <w:szCs w:val="28"/>
          <w:lang w:eastAsia="zh-CN"/>
        </w:rPr>
        <w:t xml:space="preserve">八、投标人承诺书</w:t>
      </w:r>
      <w:bookmarkEnd w:id="15"/>
      <w:r/>
      <w:bookmarkEnd w:id="16"/>
      <w:r/>
      <w:r/>
    </w:p>
    <w:p>
      <w:pPr>
        <w:jc w:val="center"/>
        <w:rPr>
          <w:rFonts w:hint="eastAsia" w:ascii="宋体" w:hAnsi="宋体" w:cs="宋体"/>
          <w:b/>
          <w:color w:val="000000"/>
          <w:sz w:val="28"/>
          <w:szCs w:val="28"/>
        </w:rPr>
      </w:pPr>
      <w:r>
        <w:rPr>
          <w:rFonts w:hint="eastAsia" w:ascii="宋体" w:hAnsi="宋体" w:cs="宋体"/>
          <w:b/>
          <w:color w:val="000000"/>
          <w:sz w:val="28"/>
          <w:szCs w:val="28"/>
        </w:rPr>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项目名称：</w:t>
      </w:r>
      <w:r/>
    </w:p>
    <w:p>
      <w:pPr>
        <w:jc w:val="both"/>
        <w:spacing w:after="0" w:line="479" w:lineRule="atLeast"/>
        <w:rPr>
          <w:rFonts w:hint="eastAsia"/>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项目编号：</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Theme="minorEastAsia" w:hAnsiTheme="minorEastAsia" w:eastAsiaTheme="minorEastAsia" w:cstheme="minorEastAsia"/>
          <w:color w:val="000000"/>
          <w:sz w:val="24"/>
        </w:rPr>
        <w:t xml:space="preserve">如我单位中标，将履行以下承诺(</w:t>
      </w:r>
      <w:r>
        <w:rPr>
          <w:rFonts w:hint="eastAsia" w:asciiTheme="minorEastAsia" w:hAnsiTheme="minorEastAsia" w:eastAsiaTheme="minorEastAsia" w:cstheme="minorEastAsia"/>
          <w:b/>
          <w:color w:val="000000"/>
          <w:sz w:val="24"/>
        </w:rPr>
        <w:t xml:space="preserve">包含但不限于以下承诺</w:t>
      </w:r>
      <w:r>
        <w:rPr>
          <w:rFonts w:hint="eastAsia" w:asciiTheme="minorEastAsia" w:hAnsiTheme="minorEastAsia" w:eastAsiaTheme="minorEastAsia" w:cstheme="minorEastAsia"/>
          <w:color w:val="000000"/>
          <w:sz w:val="24"/>
        </w:rPr>
        <w:t xml:space="preserve">)：</w:t>
      </w:r>
      <w:r/>
    </w:p>
    <w:p>
      <w:pPr>
        <w:ind w:firstLine="480"/>
        <w:jc w:val="left"/>
        <w:spacing w:before="150" w:after="15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rPr>
      </w:pPr>
      <w:r>
        <w:rPr>
          <w:rFonts w:hint="eastAsia" w:asciiTheme="minorEastAsia" w:hAnsiTheme="minorEastAsia" w:eastAsiaTheme="minorEastAsia" w:cstheme="minorEastAsia"/>
          <w:color w:val="000000"/>
          <w:sz w:val="24"/>
        </w:rPr>
        <w:t xml:space="preserve">一、将遵循公开、公正和诚实信用的原则自愿参加</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color w:val="000000"/>
          <w:sz w:val="24"/>
        </w:rPr>
        <w:t xml:space="preserve">的投标；</w:t>
      </w:r>
      <w:r/>
    </w:p>
    <w:p>
      <w:pPr>
        <w:pStyle w:val="634"/>
        <w:ind w:firstLine="480"/>
        <w:spacing w:before="156" w:after="156" w:line="360" w:lineRule="auto"/>
        <w:tabs>
          <w:tab w:val="left" w:pos="422" w:leader="none"/>
        </w:tabs>
        <w:rPr>
          <w:rFonts w:hint="eastAsia" w:ascii="宋体" w:hAnsi="宋体" w:cs="宋体"/>
          <w:bCs/>
          <w:color w:val="000000"/>
          <w:sz w:val="24"/>
          <w:szCs w:val="24"/>
        </w:rPr>
      </w:pPr>
      <w:r>
        <w:rPr>
          <w:rFonts w:hint="eastAsia" w:asciiTheme="minorEastAsia" w:hAnsiTheme="minorEastAsia" w:eastAsiaTheme="minorEastAsia" w:cstheme="minorEastAsia"/>
          <w:bCs/>
          <w:color w:val="000000"/>
          <w:sz w:val="24"/>
          <w:szCs w:val="24"/>
        </w:rPr>
        <w:t xml:space="preserve">二、所提供的一切材料都是真实、合法、有效的；</w:t>
      </w:r>
      <w:r/>
    </w:p>
    <w:p>
      <w:pPr>
        <w:ind w:firstLine="480"/>
        <w:spacing w:line="360" w:lineRule="auto"/>
        <w:rPr>
          <w:rFonts w:hint="eastAsia" w:ascii="宋体" w:hAnsi="宋体" w:cs="宋体"/>
          <w:color w:val="000000"/>
          <w:sz w:val="24"/>
        </w:rPr>
      </w:pPr>
      <w:r>
        <w:rPr>
          <w:rFonts w:hint="eastAsia" w:asciiTheme="minorEastAsia" w:hAnsiTheme="minorEastAsia" w:eastAsiaTheme="minorEastAsia" w:cstheme="minorEastAsia"/>
          <w:color w:val="000000"/>
          <w:sz w:val="24"/>
        </w:rPr>
        <w:t xml:space="preserve">三、……</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1134"/>
        <w:jc w:val="both"/>
        <w:spacing w:after="0" w:line="479" w:lineRule="atLeast"/>
        <w:rPr>
          <w:rFonts w:hint="eastAsia" w:ascii="宋体" w:hAnsi="宋体" w:eastAsia="宋体" w:cs="宋体"/>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投标人（供应商电子签章）：</w:t>
      </w:r>
      <w:r>
        <w:rPr>
          <w:rFonts w:hint="eastAsia" w:asciiTheme="minorEastAsia" w:hAnsiTheme="minorEastAsia" w:eastAsiaTheme="minorEastAsia" w:cstheme="minorEastAsia"/>
          <w:sz w:val="24"/>
          <w:szCs w:val="24"/>
          <w:u w:val="single"/>
          <w:lang w:eastAsia="zh-CN"/>
        </w:rPr>
        <w:t xml:space="preserve"> </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投标人法定代表人或其授权代表：</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（签字或盖章）</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日期：     年   月   日</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lang w:eastAsia="zh-CN"/>
        </w:rPr>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szCs w:val="24"/>
          <w:lang w:eastAsia="zh-CN"/>
        </w:rPr>
      </w:r>
      <w:r/>
    </w:p>
    <w:p>
      <w:pPr>
        <w:jc w:val="center"/>
        <w:spacing w:after="0" w:line="479" w:lineRule="atLeast"/>
        <w:rPr>
          <w:rFonts w:hint="eastAsia" w:cs="宋体" w:asciiTheme="minorEastAsia" w:hAnsiTheme="minorEastAsia" w:eastAsia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szCs w:val="24"/>
          <w:lang w:eastAsia="zh-CN"/>
        </w:rPr>
      </w:r>
      <w:r/>
    </w:p>
    <w:p>
      <w:pPr>
        <w:jc w:val="center"/>
        <w:spacing w:after="0" w:line="479" w:lineRule="atLeast"/>
        <w:rPr>
          <w:rFonts w:hint="eastAsia" w:cs="宋体" w:asciiTheme="minorEastAsia" w:hAnsiTheme="minorEastAsia" w:eastAsia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szCs w:val="24"/>
          <w:lang w:eastAsia="zh-CN"/>
        </w:rPr>
      </w:r>
      <w:r/>
    </w:p>
    <w:p>
      <w:pPr>
        <w:pStyle w:val="906"/>
        <w:rPr>
          <w:rFonts w:hint="eastAsia"/>
          <w:lang w:eastAsia="zh-CN"/>
        </w:rPr>
      </w:pPr>
      <w:r>
        <w:rPr>
          <w:rFonts w:hint="eastAsia"/>
          <w:lang w:eastAsia="zh-CN"/>
        </w:rPr>
      </w:r>
      <w:r/>
    </w:p>
    <w:p>
      <w:pPr>
        <w:jc w:val="center"/>
        <w:spacing w:after="0" w:line="479" w:lineRule="atLeast"/>
        <w:rPr>
          <w:rFonts w:hint="eastAsia" w:asciiTheme="minorEastAsia" w:hAnsiTheme="minorEastAsia" w:eastAsiaTheme="minorEastAsia" w:cs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lang w:eastAsia="zh-CN"/>
        </w:rPr>
      </w:r>
      <w:r/>
    </w:p>
    <w:p>
      <w:pPr>
        <w:jc w:val="center"/>
        <w:spacing w:after="0" w:line="479" w:lineRule="atLeast"/>
        <w:rPr>
          <w:rFonts w:hint="eastAsia" w:asciiTheme="minorEastAsia" w:hAnsiTheme="minorEastAsia" w:eastAsiaTheme="minorEastAsia" w:cs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lang w:eastAsia="zh-CN"/>
        </w:rPr>
      </w:r>
      <w:r/>
    </w:p>
    <w:p>
      <w:pPr>
        <w:jc w:val="center"/>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lang w:eastAsia="zh-CN"/>
        </w:rPr>
        <w:t xml:space="preserve">九、投标人参加政府采购活动前3年内在经营活动中没有重大违法记录的书面声明</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600"/>
        <w:jc w:val="both"/>
        <w:spacing w:after="0" w:line="479" w:lineRule="atLeast"/>
        <w:rPr>
          <w:rFonts w:hint="eastAsia" w:ascii="宋体" w:hAnsi="宋体" w:eastAsia="宋体" w:cs="宋体"/>
          <w:spacing w:val="6"/>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4"/>
          <w:szCs w:val="24"/>
          <w:lang w:val="en-US" w:eastAsia="zh-CN" w:bidi="ar-SA"/>
        </w:rPr>
        <w:t xml:space="preserve">我单位在参加</w:t>
      </w:r>
      <w:r>
        <w:rPr>
          <w:rFonts w:hint="eastAsia" w:asciiTheme="minorEastAsia" w:hAnsiTheme="minorEastAsia" w:eastAsiaTheme="minorEastAsia" w:cstheme="minorEastAsia"/>
          <w:spacing w:val="6"/>
          <w:sz w:val="24"/>
          <w:szCs w:val="24"/>
          <w:u w:val="single"/>
          <w:lang w:val="en-US" w:eastAsia="zh-CN" w:bidi="ar-SA"/>
        </w:rPr>
        <w:t xml:space="preserve">               </w:t>
      </w:r>
      <w:r>
        <w:rPr>
          <w:rFonts w:hint="eastAsia" w:asciiTheme="minorEastAsia" w:hAnsiTheme="minorEastAsia" w:eastAsiaTheme="minorEastAsia" w:cstheme="minorEastAsia"/>
          <w:spacing w:val="6"/>
          <w:sz w:val="24"/>
          <w:szCs w:val="24"/>
          <w:lang w:val="en-US" w:eastAsia="zh-CN" w:bidi="ar-SA"/>
        </w:rPr>
        <w:t xml:space="preserve">（项目编号：</w:t>
      </w:r>
      <w:r>
        <w:rPr>
          <w:rFonts w:hint="eastAsia" w:asciiTheme="minorEastAsia" w:hAnsiTheme="minorEastAsia" w:eastAsiaTheme="minorEastAsia" w:cstheme="minorEastAsia"/>
          <w:spacing w:val="6"/>
          <w:sz w:val="24"/>
          <w:szCs w:val="24"/>
          <w:u w:val="single"/>
          <w:lang w:val="en-US" w:eastAsia="zh-CN" w:bidi="ar-SA"/>
        </w:rPr>
        <w:t xml:space="preserve">     </w:t>
      </w:r>
      <w:r>
        <w:rPr>
          <w:rFonts w:hint="eastAsia" w:asciiTheme="minorEastAsia" w:hAnsiTheme="minorEastAsia" w:eastAsiaTheme="minorEastAsia" w:cstheme="minorEastAsia"/>
          <w:spacing w:val="6"/>
          <w:sz w:val="24"/>
          <w:szCs w:val="24"/>
          <w:lang w:val="en-US" w:eastAsia="zh-CN" w:bidi="ar-SA"/>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479" w:lineRule="atLeast"/>
        <w:rPr>
          <w:rFonts w:hint="eastAsia" w:ascii="宋体" w:hAnsi="宋体" w:eastAsia="宋体" w:cs="宋体"/>
          <w:spacing w:val="6"/>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4"/>
          <w:szCs w:val="24"/>
          <w:lang w:val="en-US" w:eastAsia="zh-CN" w:bidi="ar-SA"/>
        </w:rPr>
        <w:t xml:space="preserve">我单位对上述声明的真实性负责。如有虚假，将依法承担相应责任。</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 </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 </w:t>
      </w:r>
      <w:r/>
    </w:p>
    <w:p>
      <w:pPr>
        <w:ind w:firstLine="1134"/>
        <w:jc w:val="both"/>
        <w:spacing w:after="0" w:line="479" w:lineRule="atLeast"/>
        <w:rPr>
          <w:rFonts w:hint="eastAsia" w:ascii="宋体" w:hAnsi="宋体" w:eastAsia="宋体" w:cs="宋体"/>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投标人（供应商电子签章）：</w:t>
      </w:r>
      <w:r>
        <w:rPr>
          <w:rFonts w:hint="eastAsia" w:asciiTheme="minorEastAsia" w:hAnsiTheme="minorEastAsia" w:eastAsiaTheme="minorEastAsia" w:cstheme="minorEastAsia"/>
          <w:sz w:val="24"/>
          <w:szCs w:val="24"/>
          <w:u w:val="single"/>
          <w:lang w:eastAsia="zh-CN"/>
        </w:rPr>
        <w:t xml:space="preserve"> </w:t>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投标人法定代表人或其授权代表：</w:t>
      </w:r>
      <w:r>
        <w:rPr>
          <w:rFonts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（签字或盖章）</w:t>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日期：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年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月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日</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562"/>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br w:type="page" w:clear="all"/>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lang w:eastAsia="zh-CN"/>
        </w:rPr>
        <w:t xml:space="preserve">十、具备履行合同所必需的设备和专业技术能力的书面声明</w:t>
      </w:r>
      <w:r/>
    </w:p>
    <w:p>
      <w:pPr>
        <w:jc w:val="both"/>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项目名称：</w:t>
      </w:r>
      <w:r/>
    </w:p>
    <w:p>
      <w:pPr>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项目编号：</w:t>
      </w:r>
      <w:r/>
    </w:p>
    <w:p>
      <w:pPr>
        <w:pStyle w:val="636"/>
        <w:rPr>
          <w:rFonts w:hint="eastAsia"/>
          <w:lang w:eastAsia="zh-CN"/>
        </w:rPr>
      </w:pPr>
      <w:r>
        <w:rPr>
          <w:rFonts w:hint="eastAsia"/>
          <w:lang w:eastAsia="zh-CN"/>
        </w:rPr>
      </w:r>
      <w:r/>
    </w:p>
    <w:p>
      <w:pPr>
        <w:ind w:left="239" w:firstLine="307"/>
        <w:keepLines w:val="0"/>
        <w:keepNext w:val="0"/>
        <w:pageBreakBefore w:val="0"/>
        <w:spacing w:after="0" w:line="479" w:lineRule="atLeast"/>
        <w:widowControl/>
        <w:rPr>
          <w:rFonts w:hint="eastAsia" w:cs="宋体" w:asciiTheme="minorEastAsia" w:hAnsiTheme="minorEastAsia" w:eastAsiaTheme="minorEastAsia"/>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投标人郑重声明：投标人具备履行合同（项目名称：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 xml:space="preserve">，项目编号：</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 xml:space="preserve">所必需的设备和专业技术能力，具体为：</w:t>
      </w:r>
      <w:r/>
    </w:p>
    <w:p>
      <w:pPr>
        <w:spacing w:after="0" w:line="479" w:lineRule="atLeast"/>
        <w:rPr>
          <w:rFonts w:hint="eastAsia" w:cs="宋体" w:asciiTheme="minorEastAsia" w:hAnsiTheme="minorEastAsia" w:eastAsia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r>
      <w:r/>
    </w:p>
    <w:p>
      <w:pPr>
        <w:spacing w:after="0" w:line="479" w:lineRule="atLeast"/>
        <w:rPr>
          <w:rFonts w:hint="eastAsia" w:cs="宋体" w:asciiTheme="minorEastAsia" w:hAnsiTheme="minorEastAsia" w:eastAsia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r>
      <w:r/>
    </w:p>
    <w:p>
      <w:pPr>
        <w:spacing w:after="0" w:line="479" w:lineRule="atLeast"/>
        <w:rPr>
          <w:rFonts w:hint="eastAsia" w:cs="宋体" w:asciiTheme="minorEastAsia" w:hAnsiTheme="minorEastAsia" w:eastAsia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r>
      <w:r/>
    </w:p>
    <w:p>
      <w:pPr>
        <w:pStyle w:val="861"/>
        <w:ind w:firstLine="480"/>
        <w:jc w:val="center"/>
        <w:rPr>
          <w:rFonts w:ascii="宋体" w:hAnsi="宋体" w:eastAsia="宋体"/>
          <w:b/>
          <w:bCs/>
          <w:highlight w:val="none"/>
          <w:lang w:eastAsia="zh-CN"/>
        </w:rPr>
      </w:pPr>
      <w:r>
        <w:rPr>
          <w:rFonts w:asciiTheme="minorEastAsia" w:hAnsiTheme="minorEastAsia" w:eastAsiaTheme="minorEastAsia" w:cstheme="minorEastAsia"/>
          <w:b/>
          <w:bCs/>
          <w:highlight w:val="none"/>
          <w:lang w:eastAsia="zh-CN"/>
        </w:rPr>
        <w:t xml:space="preserve">格式（投标人可自行拟定）</w:t>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特此声明。</w:t>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投标人对上述声明的真实性负责。如有虚假，将依法承担相应责任。</w:t>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ind w:firstLine="2160"/>
        <w:spacing w:after="0" w:line="479" w:lineRule="atLeast"/>
        <w:rPr>
          <w:rFonts w:hint="eastAsia" w:ascii="宋体" w:hAnsi="宋体" w:eastAsia="宋体" w:cs="宋体"/>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投标人（供应商电子签章）：</w:t>
      </w:r>
      <w:r>
        <w:rPr>
          <w:rFonts w:hint="eastAsia" w:asciiTheme="minorEastAsia" w:hAnsiTheme="minorEastAsia" w:eastAsiaTheme="minorEastAsia" w:cstheme="minorEastAsia"/>
          <w:sz w:val="24"/>
          <w:szCs w:val="24"/>
          <w:u w:val="single"/>
          <w:lang w:eastAsia="zh-CN"/>
        </w:rPr>
        <w:t xml:space="preserve"> </w:t>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                  投标人法定代表人或其授权代表：</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（签字或电子签章）  </w:t>
      </w:r>
      <w:r/>
    </w:p>
    <w:p>
      <w:pPr>
        <w:ind w:firstLine="2160"/>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日期：   年  月  日</w:t>
      </w:r>
      <w:r/>
    </w:p>
    <w:p>
      <w:pPr>
        <w:rPr>
          <w:rFonts w:hAnsi="宋体"/>
        </w:rPr>
      </w:pPr>
      <w:r>
        <w:rPr>
          <w:rFonts w:hAnsi="宋体"/>
        </w:rPr>
      </w:r>
      <w:r/>
    </w:p>
    <w:sectPr>
      <w:footnotePr/>
      <w:endnotePr/>
      <w:type w:val="nextPage"/>
      <w:pgSz w:w="11906" w:h="16838" w:orient="portrait"/>
      <w:pgMar w:top="1134" w:right="1134" w:bottom="1134" w:left="113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楷体_GB2312">
    <w:panose1 w:val="02010609060101010101"/>
  </w:font>
  <w:font w:name="Symbol">
    <w:panose1 w:val="05050102010706020507"/>
  </w:font>
  <w:font w:name=".a..DD..">
    <w:panose1 w:val="020B0503020202020204"/>
  </w:font>
  <w:font w:name="楷体">
    <w:panose1 w:val="02010609060101010101"/>
  </w:font>
  <w:font w:name="等线">
    <w:panose1 w:val="02010600030101010101"/>
  </w:font>
  <w:font w:name="仿宋">
    <w:panose1 w:val="02010609060101010101"/>
  </w:font>
  <w:font w:name="Courier New">
    <w:panose1 w:val="020703090202050204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0"/>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6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ascii="宋体" w:hAnsi="宋体" w:eastAsia="宋体" w:cs="宋体"/>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0" w:default="1">
    <w:name w:val="Normal"/>
    <w:next w:val="63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21">
    <w:name w:val="Heading 1"/>
    <w:basedOn w:val="620"/>
    <w:next w:val="620"/>
    <w:link w:val="885"/>
    <w:uiPriority w:val="0"/>
    <w:qFormat/>
    <w:pPr>
      <w:keepLines/>
      <w:keepNext/>
      <w:spacing w:before="340" w:after="330" w:line="576" w:lineRule="auto"/>
      <w:outlineLvl w:val="0"/>
    </w:pPr>
    <w:rPr>
      <w:rFonts w:ascii="Calibri" w:hAnsi="Calibri" w:cs="宋体"/>
      <w:b/>
      <w:bCs/>
      <w:sz w:val="44"/>
      <w:szCs w:val="44"/>
    </w:rPr>
  </w:style>
  <w:style w:type="paragraph" w:styleId="622">
    <w:name w:val="Heading 2"/>
    <w:basedOn w:val="620"/>
    <w:next w:val="620"/>
    <w:uiPriority w:val="0"/>
    <w:qFormat/>
    <w:pPr>
      <w:keepLines/>
      <w:keepNext/>
      <w:spacing w:before="260" w:after="260" w:line="412" w:lineRule="auto"/>
      <w:outlineLvl w:val="1"/>
    </w:pPr>
    <w:rPr>
      <w:rFonts w:ascii="Arial" w:hAnsi="Arial" w:eastAsia="黑体" w:cs="Arial"/>
      <w:b/>
      <w:bCs/>
      <w:sz w:val="32"/>
      <w:szCs w:val="32"/>
    </w:rPr>
  </w:style>
  <w:style w:type="paragraph" w:styleId="623">
    <w:name w:val="Heading 3"/>
    <w:basedOn w:val="620"/>
    <w:next w:val="620"/>
    <w:link w:val="882"/>
    <w:uiPriority w:val="0"/>
    <w:qFormat/>
    <w:pPr>
      <w:keepLines/>
      <w:keepNext/>
      <w:spacing w:before="260" w:after="260" w:line="412" w:lineRule="auto"/>
      <w:outlineLvl w:val="2"/>
    </w:pPr>
    <w:rPr>
      <w:rFonts w:ascii="Calibri" w:hAnsi="Calibri" w:cs="宋体"/>
      <w:b/>
      <w:bCs/>
      <w:sz w:val="32"/>
      <w:szCs w:val="32"/>
    </w:rPr>
  </w:style>
  <w:style w:type="paragraph" w:styleId="624">
    <w:name w:val="Heading 4"/>
    <w:basedOn w:val="620"/>
    <w:next w:val="620"/>
    <w:link w:val="713"/>
    <w:uiPriority w:val="9"/>
    <w:unhideWhenUsed/>
    <w:qFormat/>
    <w:pPr>
      <w:keepLines/>
      <w:keepNext/>
      <w:spacing w:before="320" w:after="200"/>
      <w:outlineLvl w:val="3"/>
    </w:pPr>
    <w:rPr>
      <w:rFonts w:ascii="Arial" w:hAnsi="Arial" w:eastAsia="Arial" w:cs="Arial"/>
      <w:b/>
      <w:bCs/>
      <w:sz w:val="26"/>
      <w:szCs w:val="26"/>
    </w:rPr>
  </w:style>
  <w:style w:type="paragraph" w:styleId="625">
    <w:name w:val="Heading 5"/>
    <w:basedOn w:val="620"/>
    <w:next w:val="620"/>
    <w:link w:val="714"/>
    <w:uiPriority w:val="9"/>
    <w:unhideWhenUsed/>
    <w:qFormat/>
    <w:pPr>
      <w:keepLines/>
      <w:keepNext/>
      <w:spacing w:before="320" w:after="200"/>
      <w:outlineLvl w:val="4"/>
    </w:pPr>
    <w:rPr>
      <w:rFonts w:ascii="Arial" w:hAnsi="Arial" w:eastAsia="Arial" w:cs="Arial"/>
      <w:b/>
      <w:bCs/>
      <w:sz w:val="24"/>
      <w:szCs w:val="24"/>
    </w:rPr>
  </w:style>
  <w:style w:type="paragraph" w:styleId="626">
    <w:name w:val="Heading 6"/>
    <w:basedOn w:val="620"/>
    <w:next w:val="620"/>
    <w:link w:val="715"/>
    <w:uiPriority w:val="9"/>
    <w:unhideWhenUsed/>
    <w:qFormat/>
    <w:pPr>
      <w:keepLines/>
      <w:keepNext/>
      <w:spacing w:before="320" w:after="200"/>
      <w:outlineLvl w:val="5"/>
    </w:pPr>
    <w:rPr>
      <w:rFonts w:ascii="Arial" w:hAnsi="Arial" w:eastAsia="Arial" w:cs="Arial"/>
      <w:b/>
      <w:bCs/>
      <w:sz w:val="22"/>
      <w:szCs w:val="22"/>
    </w:rPr>
  </w:style>
  <w:style w:type="paragraph" w:styleId="627">
    <w:name w:val="Heading 7"/>
    <w:basedOn w:val="620"/>
    <w:next w:val="620"/>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628">
    <w:name w:val="Heading 8"/>
    <w:basedOn w:val="620"/>
    <w:next w:val="620"/>
    <w:link w:val="717"/>
    <w:uiPriority w:val="9"/>
    <w:unhideWhenUsed/>
    <w:qFormat/>
    <w:pPr>
      <w:keepLines/>
      <w:keepNext/>
      <w:spacing w:before="320" w:after="200"/>
      <w:outlineLvl w:val="7"/>
    </w:pPr>
    <w:rPr>
      <w:rFonts w:ascii="Arial" w:hAnsi="Arial" w:eastAsia="Arial" w:cs="Arial"/>
      <w:i/>
      <w:iCs/>
      <w:sz w:val="22"/>
      <w:szCs w:val="22"/>
    </w:rPr>
  </w:style>
  <w:style w:type="paragraph" w:styleId="629">
    <w:name w:val="Heading 9"/>
    <w:basedOn w:val="620"/>
    <w:next w:val="620"/>
    <w:link w:val="718"/>
    <w:uiPriority w:val="9"/>
    <w:unhideWhenUsed/>
    <w:qFormat/>
    <w:pPr>
      <w:keepLines/>
      <w:keepNext/>
      <w:spacing w:before="320" w:after="200"/>
      <w:outlineLvl w:val="8"/>
    </w:pPr>
    <w:rPr>
      <w:rFonts w:ascii="Arial" w:hAnsi="Arial" w:eastAsia="Arial" w:cs="Arial"/>
      <w:i/>
      <w:iCs/>
    </w:rPr>
  </w:style>
  <w:style w:type="character" w:styleId="630" w:default="1">
    <w:name w:val="Default Paragraph Font"/>
    <w:uiPriority w:val="1"/>
    <w:semiHidden/>
    <w:unhideWhenUsed/>
    <w:qFormat/>
  </w:style>
  <w:style w:type="table" w:styleId="631" w:default="1">
    <w:name w:val="Normal Table"/>
    <w:uiPriority w:val="99"/>
    <w:semiHidden/>
    <w:unhideWhenUsed/>
    <w:qFormat/>
    <w:tblPr>
      <w:tblLayout w:type="fixed"/>
      <w:tblCellMar>
        <w:left w:w="108" w:type="dxa"/>
        <w:top w:w="0" w:type="dxa"/>
        <w:right w:w="108" w:type="dxa"/>
        <w:bottom w:w="0" w:type="dxa"/>
      </w:tblCellMar>
    </w:tblPr>
  </w:style>
  <w:style w:type="paragraph" w:styleId="632">
    <w:name w:val="Body Text"/>
    <w:basedOn w:val="620"/>
    <w:next w:val="620"/>
    <w:uiPriority w:val="0"/>
    <w:qFormat/>
    <w:pPr>
      <w:spacing w:line="520" w:lineRule="exact"/>
      <w:tabs>
        <w:tab w:val="left" w:pos="180" w:leader="none"/>
      </w:tabs>
    </w:pPr>
    <w:rPr>
      <w:sz w:val="28"/>
    </w:rPr>
  </w:style>
  <w:style w:type="paragraph" w:styleId="633">
    <w:name w:val="annotation subject"/>
    <w:basedOn w:val="634"/>
    <w:next w:val="634"/>
    <w:link w:val="894"/>
    <w:uiPriority w:val="0"/>
    <w:qFormat/>
    <w:rPr>
      <w:b/>
      <w:bCs/>
    </w:rPr>
  </w:style>
  <w:style w:type="paragraph" w:styleId="634">
    <w:name w:val="annotation text"/>
    <w:basedOn w:val="620"/>
    <w:link w:val="893"/>
    <w:uiPriority w:val="99"/>
    <w:unhideWhenUsed/>
    <w:qFormat/>
    <w:pPr>
      <w:jc w:val="left"/>
    </w:pPr>
  </w:style>
  <w:style w:type="paragraph" w:styleId="635">
    <w:name w:val="toc 7"/>
    <w:basedOn w:val="620"/>
    <w:next w:val="620"/>
    <w:uiPriority w:val="39"/>
    <w:unhideWhenUsed/>
    <w:qFormat/>
    <w:pPr>
      <w:ind w:left="1701"/>
      <w:spacing w:after="57"/>
    </w:pPr>
  </w:style>
  <w:style w:type="paragraph" w:styleId="636">
    <w:name w:val="Body Text First Indent"/>
    <w:basedOn w:val="620"/>
    <w:next w:val="637"/>
    <w:uiPriority w:val="0"/>
    <w:qFormat/>
    <w:pPr>
      <w:ind w:firstLine="100"/>
      <w:spacing w:after="120" w:line="240" w:lineRule="auto"/>
      <w:tabs>
        <w:tab w:val="left" w:pos="180" w:leader="none"/>
      </w:tabs>
    </w:pPr>
    <w:rPr>
      <w:sz w:val="21"/>
    </w:rPr>
  </w:style>
  <w:style w:type="paragraph" w:styleId="637">
    <w:name w:val="Body Text First Indent 2"/>
    <w:basedOn w:val="638"/>
    <w:next w:val="620"/>
    <w:uiPriority w:val="0"/>
    <w:qFormat/>
    <w:pPr>
      <w:ind w:firstLine="200"/>
    </w:pPr>
    <w:rPr>
      <w:sz w:val="24"/>
    </w:rPr>
  </w:style>
  <w:style w:type="paragraph" w:styleId="638">
    <w:name w:val="Body Text Indent"/>
    <w:basedOn w:val="620"/>
    <w:next w:val="639"/>
    <w:uiPriority w:val="0"/>
    <w:qFormat/>
    <w:pPr>
      <w:ind w:left="200"/>
      <w:spacing w:before="100" w:beforeAutospacing="1" w:after="120"/>
    </w:pPr>
  </w:style>
  <w:style w:type="paragraph" w:styleId="639">
    <w:name w:val="envelope return"/>
    <w:basedOn w:val="620"/>
    <w:uiPriority w:val="99"/>
    <w:unhideWhenUsed/>
    <w:qFormat/>
    <w:rPr>
      <w:rFonts w:ascii="Cambria" w:hAnsi="Cambria"/>
    </w:rPr>
  </w:style>
  <w:style w:type="paragraph" w:styleId="640">
    <w:name w:val="Normal Indent"/>
    <w:basedOn w:val="620"/>
    <w:next w:val="638"/>
    <w:uiPriority w:val="0"/>
    <w:qFormat/>
    <w:pPr>
      <w:ind w:firstLine="200"/>
    </w:pPr>
    <w:rPr>
      <w:rFonts w:ascii="Calibri" w:hAnsi="Calibri" w:cs="宋体"/>
    </w:rPr>
  </w:style>
  <w:style w:type="paragraph" w:styleId="641">
    <w:name w:val="Caption"/>
    <w:basedOn w:val="620"/>
    <w:next w:val="6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2">
    <w:name w:val="index 5"/>
    <w:basedOn w:val="620"/>
    <w:next w:val="620"/>
    <w:uiPriority w:val="99"/>
    <w:unhideWhenUsed/>
    <w:qFormat/>
    <w:pPr>
      <w:ind w:left="800"/>
    </w:pPr>
  </w:style>
  <w:style w:type="paragraph" w:styleId="643">
    <w:name w:val="Block Text"/>
    <w:basedOn w:val="620"/>
    <w:uiPriority w:val="0"/>
    <w:unhideWhenUsed/>
    <w:qFormat/>
    <w:pPr>
      <w:ind w:left="567" w:right="454" w:firstLine="498"/>
      <w:jc w:val="left"/>
      <w:widowControl/>
    </w:pPr>
    <w:rPr>
      <w:rFonts w:ascii="仿宋_GB2312" w:eastAsia="仿宋_GB2312"/>
      <w:sz w:val="30"/>
      <w:szCs w:val="20"/>
    </w:rPr>
  </w:style>
  <w:style w:type="paragraph" w:styleId="644">
    <w:name w:val="toc 5"/>
    <w:basedOn w:val="620"/>
    <w:next w:val="620"/>
    <w:uiPriority w:val="39"/>
    <w:unhideWhenUsed/>
    <w:qFormat/>
    <w:pPr>
      <w:ind w:left="1134"/>
      <w:spacing w:after="57"/>
    </w:pPr>
  </w:style>
  <w:style w:type="paragraph" w:styleId="645">
    <w:name w:val="toc 3"/>
    <w:basedOn w:val="620"/>
    <w:next w:val="620"/>
    <w:uiPriority w:val="39"/>
    <w:unhideWhenUsed/>
    <w:qFormat/>
    <w:pPr>
      <w:ind w:left="567"/>
      <w:spacing w:after="57"/>
    </w:pPr>
  </w:style>
  <w:style w:type="paragraph" w:styleId="646">
    <w:name w:val="Plain Text"/>
    <w:basedOn w:val="620"/>
    <w:link w:val="880"/>
    <w:uiPriority w:val="0"/>
    <w:qFormat/>
    <w:rPr>
      <w:rFonts w:ascii="宋体" w:hAnsi="Courier New" w:cs="Courier New"/>
    </w:rPr>
  </w:style>
  <w:style w:type="paragraph" w:styleId="647">
    <w:name w:val="toc 8"/>
    <w:basedOn w:val="620"/>
    <w:next w:val="620"/>
    <w:uiPriority w:val="39"/>
    <w:unhideWhenUsed/>
    <w:qFormat/>
    <w:pPr>
      <w:ind w:left="1984"/>
      <w:spacing w:after="57"/>
    </w:pPr>
  </w:style>
  <w:style w:type="paragraph" w:styleId="648">
    <w:name w:val="endnote text"/>
    <w:basedOn w:val="620"/>
    <w:link w:val="855"/>
    <w:uiPriority w:val="99"/>
    <w:semiHidden/>
    <w:unhideWhenUsed/>
    <w:qFormat/>
    <w:rPr>
      <w:sz w:val="20"/>
    </w:rPr>
  </w:style>
  <w:style w:type="paragraph" w:styleId="649">
    <w:name w:val="Balloon Text"/>
    <w:basedOn w:val="620"/>
    <w:link w:val="895"/>
    <w:uiPriority w:val="0"/>
    <w:qFormat/>
    <w:rPr>
      <w:sz w:val="18"/>
      <w:szCs w:val="18"/>
    </w:rPr>
  </w:style>
  <w:style w:type="paragraph" w:styleId="650">
    <w:name w:val="Footer"/>
    <w:basedOn w:val="620"/>
    <w:link w:val="884"/>
    <w:uiPriority w:val="0"/>
    <w:qFormat/>
    <w:pPr>
      <w:jc w:val="left"/>
      <w:tabs>
        <w:tab w:val="center" w:pos="4153" w:leader="none"/>
        <w:tab w:val="right" w:pos="8306" w:leader="none"/>
      </w:tabs>
    </w:pPr>
    <w:rPr>
      <w:sz w:val="18"/>
      <w:szCs w:val="18"/>
    </w:rPr>
  </w:style>
  <w:style w:type="paragraph" w:styleId="651">
    <w:name w:val="Header"/>
    <w:basedOn w:val="620"/>
    <w:link w:val="883"/>
    <w:uiPriority w:val="0"/>
    <w:qFormat/>
    <w:pPr>
      <w:jc w:val="center"/>
      <w:tabs>
        <w:tab w:val="center" w:pos="4153" w:leader="none"/>
        <w:tab w:val="right" w:pos="8306" w:leader="none"/>
      </w:tabs>
      <w:pBdr>
        <w:bottom w:val="single" w:color="auto" w:sz="6" w:space="1"/>
      </w:pBdr>
    </w:pPr>
    <w:rPr>
      <w:sz w:val="18"/>
      <w:szCs w:val="18"/>
    </w:rPr>
  </w:style>
  <w:style w:type="paragraph" w:styleId="652">
    <w:name w:val="toc 1"/>
    <w:basedOn w:val="620"/>
    <w:next w:val="620"/>
    <w:uiPriority w:val="0"/>
    <w:qFormat/>
  </w:style>
  <w:style w:type="paragraph" w:styleId="653">
    <w:name w:val="toc 4"/>
    <w:basedOn w:val="620"/>
    <w:next w:val="620"/>
    <w:uiPriority w:val="39"/>
    <w:unhideWhenUsed/>
    <w:qFormat/>
    <w:pPr>
      <w:ind w:left="850"/>
      <w:spacing w:after="57"/>
    </w:pPr>
  </w:style>
  <w:style w:type="paragraph" w:styleId="654">
    <w:name w:val="Subtitle"/>
    <w:basedOn w:val="620"/>
    <w:next w:val="620"/>
    <w:link w:val="721"/>
    <w:uiPriority w:val="11"/>
    <w:qFormat/>
    <w:pPr>
      <w:spacing w:before="200" w:after="200"/>
    </w:pPr>
    <w:rPr>
      <w:sz w:val="24"/>
      <w:szCs w:val="24"/>
    </w:rPr>
  </w:style>
  <w:style w:type="paragraph" w:styleId="655">
    <w:name w:val="footnote text"/>
    <w:basedOn w:val="620"/>
    <w:next w:val="642"/>
    <w:uiPriority w:val="0"/>
    <w:qFormat/>
    <w:pPr>
      <w:jc w:val="left"/>
    </w:pPr>
    <w:rPr>
      <w:rFonts w:ascii="Calibri" w:hAnsi="Calibri"/>
      <w:sz w:val="18"/>
      <w:szCs w:val="24"/>
    </w:rPr>
  </w:style>
  <w:style w:type="paragraph" w:styleId="656">
    <w:name w:val="toc 6"/>
    <w:basedOn w:val="620"/>
    <w:next w:val="620"/>
    <w:uiPriority w:val="39"/>
    <w:unhideWhenUsed/>
    <w:qFormat/>
    <w:pPr>
      <w:ind w:left="1417"/>
      <w:spacing w:after="57"/>
    </w:pPr>
  </w:style>
  <w:style w:type="paragraph" w:styleId="657">
    <w:name w:val="table of figures"/>
    <w:basedOn w:val="620"/>
    <w:next w:val="620"/>
    <w:uiPriority w:val="99"/>
    <w:unhideWhenUsed/>
    <w:qFormat/>
  </w:style>
  <w:style w:type="paragraph" w:styleId="658">
    <w:name w:val="toc 2"/>
    <w:basedOn w:val="620"/>
    <w:next w:val="620"/>
    <w:uiPriority w:val="39"/>
    <w:qFormat/>
    <w:pPr>
      <w:ind w:left="320"/>
      <w:jc w:val="left"/>
    </w:pPr>
    <w:rPr>
      <w:rFonts w:ascii="Calibri" w:hAnsi="Calibri" w:cs="Calibri"/>
      <w:smallCaps/>
      <w:sz w:val="20"/>
      <w:szCs w:val="20"/>
    </w:rPr>
  </w:style>
  <w:style w:type="paragraph" w:styleId="659">
    <w:name w:val="toc 9"/>
    <w:basedOn w:val="620"/>
    <w:next w:val="620"/>
    <w:uiPriority w:val="39"/>
    <w:unhideWhenUsed/>
    <w:qFormat/>
    <w:pPr>
      <w:ind w:left="2268"/>
      <w:spacing w:after="57"/>
    </w:pPr>
  </w:style>
  <w:style w:type="paragraph" w:styleId="660">
    <w:name w:val="Normal (Web)"/>
    <w:basedOn w:val="620"/>
    <w:uiPriority w:val="0"/>
    <w:qFormat/>
    <w:pPr>
      <w:jc w:val="left"/>
      <w:widowControl/>
    </w:pPr>
    <w:rPr>
      <w:rFonts w:ascii="宋体" w:hAnsi="宋体" w:cs="宋体"/>
      <w:sz w:val="24"/>
      <w:szCs w:val="24"/>
    </w:rPr>
  </w:style>
  <w:style w:type="paragraph" w:styleId="661">
    <w:name w:val="Title"/>
    <w:basedOn w:val="620"/>
    <w:next w:val="620"/>
    <w:link w:val="720"/>
    <w:uiPriority w:val="10"/>
    <w:qFormat/>
    <w:pPr>
      <w:contextualSpacing/>
      <w:spacing w:before="300" w:after="200"/>
    </w:pPr>
    <w:rPr>
      <w:sz w:val="48"/>
      <w:szCs w:val="48"/>
    </w:rPr>
  </w:style>
  <w:style w:type="character" w:styleId="662">
    <w:name w:val="endnote reference"/>
    <w:basedOn w:val="630"/>
    <w:uiPriority w:val="99"/>
    <w:semiHidden/>
    <w:unhideWhenUsed/>
    <w:qFormat/>
    <w:rPr>
      <w:vertAlign w:val="superscript"/>
    </w:rPr>
  </w:style>
  <w:style w:type="character" w:styleId="663">
    <w:name w:val="page number"/>
    <w:uiPriority w:val="0"/>
    <w:qFormat/>
  </w:style>
  <w:style w:type="character" w:styleId="664">
    <w:name w:val="FollowedHyperlink"/>
    <w:basedOn w:val="630"/>
    <w:uiPriority w:val="99"/>
    <w:semiHidden/>
    <w:unhideWhenUsed/>
    <w:qFormat/>
    <w:rPr>
      <w:color w:val="333333"/>
      <w:u w:val="none"/>
    </w:rPr>
  </w:style>
  <w:style w:type="character" w:styleId="665">
    <w:name w:val="Hyperlink"/>
    <w:uiPriority w:val="0"/>
    <w:qFormat/>
    <w:rPr>
      <w:color w:val="0000ff"/>
      <w:u w:val="single"/>
    </w:rPr>
  </w:style>
  <w:style w:type="character" w:styleId="666">
    <w:name w:val="annotation reference"/>
    <w:uiPriority w:val="0"/>
    <w:qFormat/>
    <w:rPr>
      <w:sz w:val="16"/>
      <w:szCs w:val="16"/>
    </w:rPr>
  </w:style>
  <w:style w:type="character" w:styleId="667">
    <w:name w:val="footnote reference"/>
    <w:basedOn w:val="630"/>
    <w:uiPriority w:val="99"/>
    <w:unhideWhenUsed/>
    <w:qFormat/>
    <w:rPr>
      <w:vertAlign w:val="superscript"/>
    </w:rPr>
  </w:style>
  <w:style w:type="table" w:styleId="668">
    <w:name w:val="Table Grid"/>
    <w:basedOn w:val="63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669" w:customStyle="1">
    <w:name w:val="一级条标题"/>
    <w:basedOn w:val="670"/>
    <w:next w:val="6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70" w:customStyle="1">
    <w:name w:val="章标题"/>
    <w:basedOn w:val="620"/>
    <w:next w:val="620"/>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671" w:customStyle="1">
    <w:name w:val="段"/>
    <w:basedOn w:val="672"/>
    <w:next w:val="620"/>
    <w:uiPriority w:val="0"/>
    <w:qFormat/>
    <w:pPr>
      <w:ind w:firstLine="200"/>
      <w:widowControl/>
    </w:pPr>
    <w:rPr>
      <w:rFonts w:hint="eastAsia" w:ascii="宋体"/>
    </w:rPr>
  </w:style>
  <w:style w:type="paragraph" w:styleId="672" w:customStyle="1">
    <w:name w:val="正文11"/>
    <w:next w:val="6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3" w:customStyle="1">
    <w:name w:val="正文文本缩进1"/>
    <w:basedOn w:val="672"/>
    <w:next w:val="674"/>
    <w:uiPriority w:val="0"/>
    <w:qFormat/>
    <w:pPr>
      <w:ind w:left="420"/>
      <w:spacing w:after="120"/>
    </w:pPr>
    <w:rPr>
      <w:rFonts w:ascii="Calibri" w:hAnsi="Calibri"/>
    </w:rPr>
  </w:style>
  <w:style w:type="paragraph" w:styleId="674" w:customStyle="1">
    <w:name w:val="寄信人地址1"/>
    <w:basedOn w:val="675"/>
    <w:uiPriority w:val="0"/>
    <w:qFormat/>
    <w:rPr>
      <w:rFonts w:ascii="Arial" w:hAnsi="Arial" w:eastAsia="Arial"/>
    </w:rPr>
  </w:style>
  <w:style w:type="paragraph" w:styleId="675" w:customStyle="1">
    <w:name w:val="正文111"/>
    <w:next w:val="676"/>
    <w:uiPriority w:val="0"/>
    <w:qFormat/>
    <w:pPr>
      <w:jc w:val="both"/>
      <w:widowControl w:val="off"/>
    </w:pPr>
    <w:rPr>
      <w:rFonts w:ascii="Times New Roman" w:hAnsi="Times New Roman" w:eastAsia="宋体" w:cs="Times New Roman"/>
      <w:sz w:val="21"/>
      <w:szCs w:val="24"/>
      <w:lang w:val="en-US" w:eastAsia="zh-CN" w:bidi="ar-SA"/>
    </w:rPr>
  </w:style>
  <w:style w:type="paragraph" w:styleId="676" w:customStyle="1">
    <w:name w:val="正文文本缩进11"/>
    <w:basedOn w:val="677"/>
    <w:next w:val="678"/>
    <w:uiPriority w:val="0"/>
    <w:qFormat/>
    <w:pPr>
      <w:ind w:left="420"/>
      <w:spacing w:after="120"/>
    </w:pPr>
    <w:rPr>
      <w:rFonts w:ascii="Arial" w:hAnsi="Arial" w:eastAsia="Arial"/>
    </w:rPr>
  </w:style>
  <w:style w:type="paragraph" w:styleId="677" w:customStyle="1">
    <w:name w:val="正文1121"/>
    <w:next w:val="6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8" w:customStyle="1">
    <w:name w:val="样式 正文文本缩进 + 首行缩进:  2 字符 行距: 1.5 倍行距"/>
    <w:basedOn w:val="673"/>
    <w:uiPriority w:val="0"/>
    <w:qFormat/>
    <w:pPr>
      <w:ind w:firstLine="645"/>
      <w:spacing w:before="156"/>
    </w:pPr>
    <w:rPr>
      <w:rFonts w:ascii="Calibri" w:hAnsi="Calibri" w:cs="宋体"/>
    </w:rPr>
  </w:style>
  <w:style w:type="character" w:styleId="679" w:customStyle="1">
    <w:name w:val="Heading 4 Char"/>
    <w:basedOn w:val="630"/>
    <w:uiPriority w:val="9"/>
    <w:qFormat/>
    <w:rPr>
      <w:rFonts w:ascii="Arial" w:hAnsi="Arial" w:eastAsia="Arial" w:cs="Arial"/>
      <w:b/>
      <w:bCs/>
      <w:sz w:val="26"/>
      <w:szCs w:val="26"/>
    </w:rPr>
  </w:style>
  <w:style w:type="character" w:styleId="680" w:customStyle="1">
    <w:name w:val="Heading 5 Char"/>
    <w:basedOn w:val="630"/>
    <w:uiPriority w:val="9"/>
    <w:qFormat/>
    <w:rPr>
      <w:rFonts w:ascii="Arial" w:hAnsi="Arial" w:eastAsia="Arial" w:cs="Arial"/>
      <w:b/>
      <w:bCs/>
      <w:sz w:val="24"/>
      <w:szCs w:val="24"/>
    </w:rPr>
  </w:style>
  <w:style w:type="character" w:styleId="681" w:customStyle="1">
    <w:name w:val="Heading 6 Char"/>
    <w:basedOn w:val="630"/>
    <w:uiPriority w:val="9"/>
    <w:qFormat/>
    <w:rPr>
      <w:rFonts w:ascii="Arial" w:hAnsi="Arial" w:eastAsia="Arial" w:cs="Arial"/>
      <w:b/>
      <w:bCs/>
      <w:sz w:val="22"/>
      <w:szCs w:val="22"/>
    </w:rPr>
  </w:style>
  <w:style w:type="character" w:styleId="682" w:customStyle="1">
    <w:name w:val="Heading 7 Char"/>
    <w:basedOn w:val="630"/>
    <w:uiPriority w:val="9"/>
    <w:qFormat/>
    <w:rPr>
      <w:rFonts w:ascii="Arial" w:hAnsi="Arial" w:eastAsia="Arial" w:cs="Arial"/>
      <w:b/>
      <w:bCs/>
      <w:i/>
      <w:iCs/>
      <w:sz w:val="22"/>
      <w:szCs w:val="22"/>
    </w:rPr>
  </w:style>
  <w:style w:type="character" w:styleId="683" w:customStyle="1">
    <w:name w:val="Heading 8 Char"/>
    <w:basedOn w:val="630"/>
    <w:uiPriority w:val="9"/>
    <w:qFormat/>
    <w:rPr>
      <w:rFonts w:ascii="Arial" w:hAnsi="Arial" w:eastAsia="Arial" w:cs="Arial"/>
      <w:i/>
      <w:iCs/>
      <w:sz w:val="22"/>
      <w:szCs w:val="22"/>
    </w:rPr>
  </w:style>
  <w:style w:type="character" w:styleId="684" w:customStyle="1">
    <w:name w:val="Heading 9 Char"/>
    <w:basedOn w:val="630"/>
    <w:uiPriority w:val="9"/>
    <w:qFormat/>
    <w:rPr>
      <w:rFonts w:ascii="Arial" w:hAnsi="Arial" w:eastAsia="Arial" w:cs="Arial"/>
      <w:i/>
      <w:iCs/>
      <w:sz w:val="21"/>
      <w:szCs w:val="21"/>
    </w:rPr>
  </w:style>
  <w:style w:type="character" w:styleId="685" w:customStyle="1">
    <w:name w:val="Title Char"/>
    <w:basedOn w:val="630"/>
    <w:uiPriority w:val="10"/>
    <w:qFormat/>
    <w:rPr>
      <w:sz w:val="48"/>
      <w:szCs w:val="48"/>
    </w:rPr>
  </w:style>
  <w:style w:type="character" w:styleId="686" w:customStyle="1">
    <w:name w:val="Subtitle Char"/>
    <w:basedOn w:val="630"/>
    <w:uiPriority w:val="11"/>
    <w:qFormat/>
    <w:rPr>
      <w:sz w:val="24"/>
      <w:szCs w:val="24"/>
    </w:rPr>
  </w:style>
  <w:style w:type="character" w:styleId="687" w:customStyle="1">
    <w:name w:val="Quote Char"/>
    <w:uiPriority w:val="29"/>
    <w:qFormat/>
    <w:rPr>
      <w:i/>
    </w:rPr>
  </w:style>
  <w:style w:type="character" w:styleId="688" w:customStyle="1">
    <w:name w:val="Intense Quote Char"/>
    <w:uiPriority w:val="30"/>
    <w:qFormat/>
    <w:rPr>
      <w:i/>
    </w:rPr>
  </w:style>
  <w:style w:type="table" w:styleId="689" w:customStyle="1">
    <w:name w:val="Plain Table 1"/>
    <w:basedOn w:val="6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customStyle="1">
    <w:name w:val="Plain Table 2"/>
    <w:basedOn w:val="6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customStyle="1">
    <w:name w:val="Plain Table 3"/>
    <w:basedOn w:val="631"/>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customStyle="1">
    <w:name w:val="Plain Table 4"/>
    <w:basedOn w:val="631"/>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customStyle="1">
    <w:name w:val="Plain Table 5"/>
    <w:basedOn w:val="631"/>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4" w:customStyle="1">
    <w:name w:val="Grid Table 1 Light"/>
    <w:basedOn w:val="6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5" w:customStyle="1">
    <w:name w:val="Grid Table 2"/>
    <w:basedOn w:val="6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6" w:customStyle="1">
    <w:name w:val="Grid Table 3"/>
    <w:basedOn w:val="6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4"/>
    <w:basedOn w:val="6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customStyle="1">
    <w:name w:val="Grid Table 5 Dark"/>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9" w:customStyle="1">
    <w:name w:val="Grid Table 6 Colorful"/>
    <w:basedOn w:val="6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0" w:customStyle="1">
    <w:name w:val="Grid Table 7 Colorful"/>
    <w:basedOn w:val="6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1" w:customStyle="1">
    <w:name w:val="List Table 1 Light"/>
    <w:basedOn w:val="631"/>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2" w:customStyle="1">
    <w:name w:val="List Table 2"/>
    <w:basedOn w:val="6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3" w:customStyle="1">
    <w:name w:val="List Table 3"/>
    <w:basedOn w:val="6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4" w:customStyle="1">
    <w:name w:val="List Table 4"/>
    <w:basedOn w:val="6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5" w:customStyle="1">
    <w:name w:val="List Table 5 Dark"/>
    <w:basedOn w:val="6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06" w:customStyle="1">
    <w:name w:val="List Table 6 Colorful"/>
    <w:basedOn w:val="631"/>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07" w:customStyle="1">
    <w:name w:val="List Table 7 Colorful"/>
    <w:basedOn w:val="631"/>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08" w:customStyle="1">
    <w:name w:val="Endnote Text Char"/>
    <w:uiPriority w:val="99"/>
    <w:qFormat/>
    <w:rPr>
      <w:sz w:val="20"/>
    </w:rPr>
  </w:style>
  <w:style w:type="paragraph" w:styleId="709" w:customStyle="1">
    <w:name w:val="TOC Heading"/>
    <w:uiPriority w:val="39"/>
    <w:unhideWhenUsed/>
    <w:qFormat/>
    <w:rPr>
      <w:rFonts w:hint="default" w:ascii="Times New Roman" w:hAnsi="Times New Roman" w:eastAsia="宋体" w:cs="Times New Roman"/>
    </w:rPr>
  </w:style>
  <w:style w:type="character" w:styleId="710" w:customStyle="1">
    <w:name w:val="Heading 1 Char"/>
    <w:basedOn w:val="630"/>
    <w:uiPriority w:val="9"/>
    <w:qFormat/>
    <w:rPr>
      <w:rFonts w:ascii="Arial" w:hAnsi="Arial" w:eastAsia="Arial" w:cs="Arial"/>
      <w:sz w:val="40"/>
      <w:szCs w:val="40"/>
    </w:rPr>
  </w:style>
  <w:style w:type="character" w:styleId="711" w:customStyle="1">
    <w:name w:val="Heading 2 Char"/>
    <w:basedOn w:val="630"/>
    <w:uiPriority w:val="9"/>
    <w:qFormat/>
    <w:rPr>
      <w:rFonts w:ascii="Arial" w:hAnsi="Arial" w:eastAsia="Arial" w:cs="Arial"/>
      <w:sz w:val="34"/>
    </w:rPr>
  </w:style>
  <w:style w:type="character" w:styleId="712" w:customStyle="1">
    <w:name w:val="Heading 3 Char"/>
    <w:basedOn w:val="630"/>
    <w:uiPriority w:val="9"/>
    <w:qFormat/>
    <w:rPr>
      <w:rFonts w:ascii="Arial" w:hAnsi="Arial" w:eastAsia="Arial" w:cs="Arial"/>
      <w:sz w:val="30"/>
      <w:szCs w:val="30"/>
    </w:rPr>
  </w:style>
  <w:style w:type="character" w:styleId="713" w:customStyle="1">
    <w:name w:val="标题 4 字符"/>
    <w:basedOn w:val="630"/>
    <w:link w:val="624"/>
    <w:uiPriority w:val="9"/>
    <w:qFormat/>
    <w:rPr>
      <w:rFonts w:ascii="Arial" w:hAnsi="Arial" w:eastAsia="Arial" w:cs="Arial"/>
      <w:b/>
      <w:bCs/>
      <w:sz w:val="26"/>
      <w:szCs w:val="26"/>
    </w:rPr>
  </w:style>
  <w:style w:type="character" w:styleId="714" w:customStyle="1">
    <w:name w:val="标题 5 字符"/>
    <w:basedOn w:val="630"/>
    <w:link w:val="625"/>
    <w:uiPriority w:val="9"/>
    <w:qFormat/>
    <w:rPr>
      <w:rFonts w:ascii="Arial" w:hAnsi="Arial" w:eastAsia="Arial" w:cs="Arial"/>
      <w:b/>
      <w:bCs/>
      <w:sz w:val="24"/>
      <w:szCs w:val="24"/>
    </w:rPr>
  </w:style>
  <w:style w:type="character" w:styleId="715" w:customStyle="1">
    <w:name w:val="标题 6 字符"/>
    <w:basedOn w:val="630"/>
    <w:link w:val="626"/>
    <w:uiPriority w:val="9"/>
    <w:qFormat/>
    <w:rPr>
      <w:rFonts w:ascii="Arial" w:hAnsi="Arial" w:eastAsia="Arial" w:cs="Arial"/>
      <w:b/>
      <w:bCs/>
      <w:sz w:val="22"/>
      <w:szCs w:val="22"/>
    </w:rPr>
  </w:style>
  <w:style w:type="character" w:styleId="716" w:customStyle="1">
    <w:name w:val="标题 7 字符"/>
    <w:basedOn w:val="630"/>
    <w:link w:val="627"/>
    <w:uiPriority w:val="9"/>
    <w:qFormat/>
    <w:rPr>
      <w:rFonts w:ascii="Arial" w:hAnsi="Arial" w:eastAsia="Arial" w:cs="Arial"/>
      <w:b/>
      <w:bCs/>
      <w:i/>
      <w:iCs/>
      <w:sz w:val="22"/>
      <w:szCs w:val="22"/>
    </w:rPr>
  </w:style>
  <w:style w:type="character" w:styleId="717" w:customStyle="1">
    <w:name w:val="标题 8 字符"/>
    <w:basedOn w:val="630"/>
    <w:link w:val="628"/>
    <w:uiPriority w:val="9"/>
    <w:qFormat/>
    <w:rPr>
      <w:rFonts w:ascii="Arial" w:hAnsi="Arial" w:eastAsia="Arial" w:cs="Arial"/>
      <w:i/>
      <w:iCs/>
      <w:sz w:val="22"/>
      <w:szCs w:val="22"/>
    </w:rPr>
  </w:style>
  <w:style w:type="character" w:styleId="718" w:customStyle="1">
    <w:name w:val="标题 9 字符"/>
    <w:basedOn w:val="630"/>
    <w:link w:val="629"/>
    <w:uiPriority w:val="9"/>
    <w:qFormat/>
    <w:rPr>
      <w:rFonts w:ascii="Arial" w:hAnsi="Arial" w:eastAsia="Arial" w:cs="Arial"/>
      <w:i/>
      <w:iCs/>
      <w:sz w:val="21"/>
      <w:szCs w:val="21"/>
    </w:rPr>
  </w:style>
  <w:style w:type="paragraph" w:styleId="719">
    <w:name w:val="No Spacing"/>
    <w:uiPriority w:val="1"/>
    <w:qFormat/>
    <w:rPr>
      <w:rFonts w:hint="default" w:ascii="Times New Roman" w:hAnsi="Times New Roman" w:eastAsia="宋体" w:cs="Times New Roman"/>
      <w:lang w:val="en-US" w:eastAsia="zh-CN" w:bidi="ar-SA"/>
    </w:rPr>
  </w:style>
  <w:style w:type="character" w:styleId="720" w:customStyle="1">
    <w:name w:val="标题 字符"/>
    <w:basedOn w:val="630"/>
    <w:link w:val="661"/>
    <w:uiPriority w:val="10"/>
    <w:qFormat/>
    <w:rPr>
      <w:sz w:val="48"/>
      <w:szCs w:val="48"/>
    </w:rPr>
  </w:style>
  <w:style w:type="character" w:styleId="721" w:customStyle="1">
    <w:name w:val="副标题 字符"/>
    <w:basedOn w:val="630"/>
    <w:link w:val="654"/>
    <w:uiPriority w:val="11"/>
    <w:qFormat/>
    <w:rPr>
      <w:sz w:val="24"/>
      <w:szCs w:val="24"/>
    </w:rPr>
  </w:style>
  <w:style w:type="paragraph" w:styleId="722">
    <w:name w:val="Quote"/>
    <w:basedOn w:val="620"/>
    <w:next w:val="620"/>
    <w:link w:val="723"/>
    <w:uiPriority w:val="29"/>
    <w:qFormat/>
    <w:pPr>
      <w:ind w:left="720" w:right="720"/>
    </w:pPr>
    <w:rPr>
      <w:i/>
    </w:rPr>
  </w:style>
  <w:style w:type="character" w:styleId="723" w:customStyle="1">
    <w:name w:val="引用 字符"/>
    <w:link w:val="722"/>
    <w:uiPriority w:val="29"/>
    <w:qFormat/>
    <w:rPr>
      <w:i/>
    </w:rPr>
  </w:style>
  <w:style w:type="paragraph" w:styleId="724">
    <w:name w:val="Intense Quote"/>
    <w:basedOn w:val="620"/>
    <w:next w:val="620"/>
    <w:link w:val="7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明显引用 字符"/>
    <w:link w:val="724"/>
    <w:uiPriority w:val="30"/>
    <w:qFormat/>
    <w:rPr>
      <w:i/>
    </w:rPr>
  </w:style>
  <w:style w:type="character" w:styleId="726" w:customStyle="1">
    <w:name w:val="Header Char"/>
    <w:basedOn w:val="630"/>
    <w:uiPriority w:val="99"/>
    <w:qFormat/>
  </w:style>
  <w:style w:type="character" w:styleId="727" w:customStyle="1">
    <w:name w:val="Footer Char"/>
    <w:basedOn w:val="630"/>
    <w:uiPriority w:val="99"/>
    <w:qFormat/>
  </w:style>
  <w:style w:type="character" w:styleId="728" w:customStyle="1">
    <w:name w:val="Caption Char"/>
    <w:uiPriority w:val="99"/>
    <w:qFormat/>
  </w:style>
  <w:style w:type="table" w:styleId="729" w:customStyle="1">
    <w:name w:val="Table Grid Light"/>
    <w:basedOn w:val="6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styleId="730" w:customStyle="1">
    <w:name w:val="无格式表格 11"/>
    <w:basedOn w:val="6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无格式表格 21"/>
    <w:basedOn w:val="6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无格式表格 31"/>
    <w:basedOn w:val="6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无格式表格 41"/>
    <w:basedOn w:val="6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无格式表格 51"/>
    <w:basedOn w:val="6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网格表 1 浅色1"/>
    <w:basedOn w:val="6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basedOn w:val="6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basedOn w:val="6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basedOn w:val="6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basedOn w:val="6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basedOn w:val="6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basedOn w:val="6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2" w:customStyle="1">
    <w:name w:val="网格表 21"/>
    <w:basedOn w:val="6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basedOn w:val="6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basedOn w:val="6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basedOn w:val="6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basedOn w:val="6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basedOn w:val="631"/>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8" w:customStyle="1">
    <w:name w:val="Grid Table 2 - Accent 6"/>
    <w:basedOn w:val="631"/>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9" w:customStyle="1">
    <w:name w:val="网格表 31"/>
    <w:basedOn w:val="6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basedOn w:val="6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basedOn w:val="6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basedOn w:val="6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basedOn w:val="6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basedOn w:val="631"/>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basedOn w:val="631"/>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网格表 41"/>
    <w:basedOn w:val="6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basedOn w:val="63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8" w:customStyle="1">
    <w:name w:val="Grid Table 4 - Accent 2"/>
    <w:basedOn w:val="63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9" w:customStyle="1">
    <w:name w:val="Grid Table 4 - Accent 3"/>
    <w:basedOn w:val="6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0" w:customStyle="1">
    <w:name w:val="Grid Table 4 - Accent 4"/>
    <w:basedOn w:val="63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1" w:customStyle="1">
    <w:name w:val="Grid Table 4 - Accent 5"/>
    <w:basedOn w:val="63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2" w:customStyle="1">
    <w:name w:val="Grid Table 4 - Accent 6"/>
    <w:basedOn w:val="63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3" w:customStyle="1">
    <w:name w:val="网格表 5 深色1"/>
    <w:basedOn w:val="6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basedOn w:val="6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5" w:customStyle="1">
    <w:name w:val="Grid Table 5 Dark - Accent 2"/>
    <w:basedOn w:val="6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6" w:customStyle="1">
    <w:name w:val="Grid Table 5 Dark - Accent 3"/>
    <w:basedOn w:val="6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7" w:customStyle="1">
    <w:name w:val="Grid Table 5 Dark- Accent 4"/>
    <w:basedOn w:val="6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8" w:customStyle="1">
    <w:name w:val="Grid Table 5 Dark - Accent 5"/>
    <w:basedOn w:val="6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9" w:customStyle="1">
    <w:name w:val="Grid Table 5 Dark - Accent 6"/>
    <w:basedOn w:val="6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0" w:customStyle="1">
    <w:name w:val="网格表 6 彩色1"/>
    <w:basedOn w:val="6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6 Colorful - Accent 1"/>
    <w:basedOn w:val="63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2" w:customStyle="1">
    <w:name w:val="Grid Table 6 Colorful - Accent 2"/>
    <w:basedOn w:val="6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3" w:customStyle="1">
    <w:name w:val="Grid Table 6 Colorful - Accent 3"/>
    <w:basedOn w:val="6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4" w:customStyle="1">
    <w:name w:val="Grid Table 6 Colorful - Accent 4"/>
    <w:basedOn w:val="6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5" w:customStyle="1">
    <w:name w:val="Grid Table 6 Colorful - Accent 5"/>
    <w:basedOn w:val="63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6 Colorful - Accent 6"/>
    <w:basedOn w:val="63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网格表 7 彩色1"/>
    <w:basedOn w:val="6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basedOn w:val="63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basedOn w:val="63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basedOn w:val="6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basedOn w:val="63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basedOn w:val="63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basedOn w:val="63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4" w:customStyle="1">
    <w:name w:val="清单表 1 浅色1"/>
    <w:basedOn w:val="6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basedOn w:val="63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6" w:customStyle="1">
    <w:name w:val="List Table 1 Light - Accent 2"/>
    <w:basedOn w:val="63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7" w:customStyle="1">
    <w:name w:val="List Table 1 Light - Accent 3"/>
    <w:basedOn w:val="63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8" w:customStyle="1">
    <w:name w:val="List Table 1 Light - Accent 4"/>
    <w:basedOn w:val="63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9" w:customStyle="1">
    <w:name w:val="List Table 1 Light - Accent 5"/>
    <w:basedOn w:val="63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List Table 1 Light - Accent 6"/>
    <w:basedOn w:val="63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清单表 21"/>
    <w:basedOn w:val="6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2 - Accent 1"/>
    <w:basedOn w:val="63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3" w:customStyle="1">
    <w:name w:val="List Table 2 - Accent 2"/>
    <w:basedOn w:val="63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4" w:customStyle="1">
    <w:name w:val="List Table 2 - Accent 3"/>
    <w:basedOn w:val="6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5" w:customStyle="1">
    <w:name w:val="List Table 2 - Accent 4"/>
    <w:basedOn w:val="63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6" w:customStyle="1">
    <w:name w:val="List Table 2 - Accent 5"/>
    <w:basedOn w:val="63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7" w:customStyle="1">
    <w:name w:val="List Table 2 - Accent 6"/>
    <w:basedOn w:val="63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8" w:customStyle="1">
    <w:name w:val="清单表 31"/>
    <w:basedOn w:val="6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basedOn w:val="63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3 - Accent 2"/>
    <w:basedOn w:val="6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1" w:customStyle="1">
    <w:name w:val="List Table 3 - Accent 3"/>
    <w:basedOn w:val="63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2" w:customStyle="1">
    <w:name w:val="List Table 3 - Accent 4"/>
    <w:basedOn w:val="6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3" w:customStyle="1">
    <w:name w:val="List Table 3 - Accent 5"/>
    <w:basedOn w:val="63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4" w:customStyle="1">
    <w:name w:val="List Table 3 - Accent 6"/>
    <w:basedOn w:val="63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5" w:customStyle="1">
    <w:name w:val="清单表 41"/>
    <w:basedOn w:val="6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basedOn w:val="63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4 - Accent 2"/>
    <w:basedOn w:val="63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8" w:customStyle="1">
    <w:name w:val="List Table 4 - Accent 3"/>
    <w:basedOn w:val="6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9" w:customStyle="1">
    <w:name w:val="List Table 4 - Accent 4"/>
    <w:basedOn w:val="63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0" w:customStyle="1">
    <w:name w:val="List Table 4 - Accent 5"/>
    <w:basedOn w:val="63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1" w:customStyle="1">
    <w:name w:val="List Table 4 - Accent 6"/>
    <w:basedOn w:val="63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2" w:customStyle="1">
    <w:name w:val="清单表 5 深色1"/>
    <w:basedOn w:val="6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1"/>
    <w:basedOn w:val="63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2"/>
    <w:basedOn w:val="63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3"/>
    <w:basedOn w:val="6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4"/>
    <w:basedOn w:val="63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5"/>
    <w:basedOn w:val="63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6"/>
    <w:basedOn w:val="63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清单表 6 彩色1"/>
    <w:basedOn w:val="631"/>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List Table 6 Colorful - Accent 1"/>
    <w:basedOn w:val="631"/>
    <w:uiPriority w:val="99"/>
    <w:qFormat/>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1" w:customStyle="1">
    <w:name w:val="List Table 6 Colorful - Accent 2"/>
    <w:basedOn w:val="631"/>
    <w:uiPriority w:val="99"/>
    <w:qFormat/>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2" w:customStyle="1">
    <w:name w:val="List Table 6 Colorful - Accent 3"/>
    <w:basedOn w:val="631"/>
    <w:uiPriority w:val="99"/>
    <w:qFormat/>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3" w:customStyle="1">
    <w:name w:val="List Table 6 Colorful - Accent 4"/>
    <w:basedOn w:val="631"/>
    <w:uiPriority w:val="99"/>
    <w:qFormat/>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4" w:customStyle="1">
    <w:name w:val="List Table 6 Colorful - Accent 5"/>
    <w:basedOn w:val="631"/>
    <w:uiPriority w:val="99"/>
    <w:qFormat/>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5" w:customStyle="1">
    <w:name w:val="List Table 6 Colorful - Accent 6"/>
    <w:basedOn w:val="631"/>
    <w:uiPriority w:val="99"/>
    <w:qFormat/>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6" w:customStyle="1">
    <w:name w:val="清单表 7 彩色1"/>
    <w:basedOn w:val="631"/>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basedOn w:val="631"/>
    <w:uiPriority w:val="99"/>
    <w:qFormat/>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basedOn w:val="631"/>
    <w:uiPriority w:val="99"/>
    <w:qFormat/>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basedOn w:val="631"/>
    <w:uiPriority w:val="99"/>
    <w:qFormat/>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basedOn w:val="631"/>
    <w:uiPriority w:val="99"/>
    <w:qFormat/>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basedOn w:val="631"/>
    <w:uiPriority w:val="99"/>
    <w:qFormat/>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basedOn w:val="631"/>
    <w:uiPriority w:val="99"/>
    <w:qFormat/>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3" w:customStyle="1">
    <w:name w:val="Lined - Accent"/>
    <w:basedOn w:val="6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basedOn w:val="6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Lined - Accent 2"/>
    <w:basedOn w:val="6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Lined - Accent 3"/>
    <w:basedOn w:val="6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Lined - Accent 4"/>
    <w:basedOn w:val="6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Lined - Accent 5"/>
    <w:basedOn w:val="6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Lined - Accent 6"/>
    <w:basedOn w:val="6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amp; Lined - Accent"/>
    <w:basedOn w:val="6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basedOn w:val="63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Bordered &amp; Lined - Accent 2"/>
    <w:basedOn w:val="63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Bordered &amp; Lined - Accent 3"/>
    <w:basedOn w:val="63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Bordered &amp; Lined - Accent 4"/>
    <w:basedOn w:val="63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Bordered &amp; Lined - Accent 5"/>
    <w:basedOn w:val="63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Bordered &amp; Lined - Accent 6"/>
    <w:basedOn w:val="63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w:basedOn w:val="6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basedOn w:val="6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9" w:customStyle="1">
    <w:name w:val="Bordered - Accent 2"/>
    <w:basedOn w:val="6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0" w:customStyle="1">
    <w:name w:val="Bordered - Accent 3"/>
    <w:basedOn w:val="6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1" w:customStyle="1">
    <w:name w:val="Bordered - Accent 4"/>
    <w:basedOn w:val="6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2" w:customStyle="1">
    <w:name w:val="Bordered - Accent 5"/>
    <w:basedOn w:val="6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3" w:customStyle="1">
    <w:name w:val="Bordered - Accent 6"/>
    <w:basedOn w:val="6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4" w:customStyle="1">
    <w:name w:val="Footnote Text Char"/>
    <w:uiPriority w:val="99"/>
    <w:qFormat/>
    <w:rPr>
      <w:sz w:val="18"/>
    </w:rPr>
  </w:style>
  <w:style w:type="character" w:styleId="855" w:customStyle="1">
    <w:name w:val="尾注文本 字符"/>
    <w:link w:val="648"/>
    <w:uiPriority w:val="99"/>
    <w:qFormat/>
    <w:rPr>
      <w:sz w:val="20"/>
    </w:rPr>
  </w:style>
  <w:style w:type="paragraph" w:styleId="856" w:customStyle="1">
    <w:name w:val="TOC 标题1"/>
    <w:uiPriority w:val="39"/>
    <w:unhideWhenUsed/>
    <w:qFormat/>
    <w:rPr>
      <w:rFonts w:hint="default" w:ascii="Times New Roman" w:hAnsi="Times New Roman" w:eastAsia="宋体" w:cs="Times New Roman"/>
      <w:lang w:val="en-US" w:eastAsia="zh-CN" w:bidi="ar-SA"/>
    </w:rPr>
  </w:style>
  <w:style w:type="paragraph" w:styleId="857" w:customStyle="1">
    <w:name w:val="目录 11"/>
    <w:basedOn w:val="858"/>
    <w:next w:val="620"/>
    <w:uiPriority w:val="0"/>
    <w:qFormat/>
    <w:pPr>
      <w:jc w:val="left"/>
      <w:spacing w:after="100" w:line="259" w:lineRule="auto"/>
      <w:widowControl/>
    </w:pPr>
    <w:rPr>
      <w:rFonts w:ascii="Calibri" w:hAnsi="Calibri"/>
      <w:sz w:val="22"/>
      <w:szCs w:val="22"/>
    </w:rPr>
  </w:style>
  <w:style w:type="paragraph" w:styleId="858" w:customStyle="1">
    <w:name w:val="正文12"/>
    <w:next w:val="859"/>
    <w:uiPriority w:val="0"/>
    <w:qFormat/>
    <w:rPr>
      <w:rFonts w:ascii="Times New Roman" w:hAnsi="Times New Roman" w:eastAsia="宋体" w:cs="Times New Roman"/>
      <w:lang w:val="en-US" w:eastAsia="zh-CN" w:bidi="ar-SA"/>
    </w:rPr>
  </w:style>
  <w:style w:type="paragraph" w:styleId="859" w:customStyle="1">
    <w:name w:val="脚注文本1"/>
    <w:basedOn w:val="675"/>
    <w:next w:val="860"/>
    <w:uiPriority w:val="0"/>
    <w:qFormat/>
    <w:pPr>
      <w:jc w:val="left"/>
    </w:pPr>
    <w:rPr>
      <w:rFonts w:ascii="宋体" w:hAnsi="Arial" w:eastAsia="Times New Roman"/>
      <w:sz w:val="18"/>
      <w:szCs w:val="18"/>
    </w:rPr>
  </w:style>
  <w:style w:type="paragraph" w:styleId="860" w:customStyle="1">
    <w:name w:val="索引 51"/>
    <w:basedOn w:val="861"/>
    <w:next w:val="861"/>
    <w:uiPriority w:val="0"/>
    <w:qFormat/>
    <w:pPr>
      <w:ind w:left="798"/>
      <w:jc w:val="left"/>
    </w:pPr>
    <w:rPr>
      <w:rFonts w:ascii="Calibri" w:hAnsi="Calibri"/>
    </w:rPr>
  </w:style>
  <w:style w:type="paragraph" w:styleId="861" w:customStyle="1">
    <w:name w:val="正文1"/>
    <w:basedOn w:val="672"/>
    <w:next w:val="857"/>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862" w:customStyle="1">
    <w:name w:val="trs_editor"/>
    <w:basedOn w:val="620"/>
    <w:uiPriority w:val="0"/>
    <w:qFormat/>
    <w:pPr>
      <w:jc w:val="left"/>
      <w:spacing w:before="100" w:beforeAutospacing="1" w:after="100" w:afterAutospacing="1"/>
      <w:widowControl/>
    </w:pPr>
    <w:rPr>
      <w:rFonts w:ascii="宋体" w:hAnsi="宋体" w:cs="宋体"/>
      <w:sz w:val="24"/>
      <w:szCs w:val="24"/>
    </w:rPr>
  </w:style>
  <w:style w:type="paragraph" w:styleId="863" w:customStyle="1">
    <w:name w:val="Char Char Char Char Char Char Char Char Char Char Char Char Char Char1 Char Char Char Char"/>
    <w:basedOn w:val="620"/>
    <w:uiPriority w:val="0"/>
    <w:qFormat/>
  </w:style>
  <w:style w:type="paragraph" w:styleId="864" w:customStyle="1">
    <w:name w:val="正  文"/>
    <w:basedOn w:val="620"/>
    <w:uiPriority w:val="99"/>
    <w:qFormat/>
    <w:pPr>
      <w:ind w:firstLine="200"/>
      <w:spacing w:line="360" w:lineRule="auto"/>
    </w:pPr>
    <w:rPr>
      <w:szCs w:val="24"/>
    </w:rPr>
  </w:style>
  <w:style w:type="paragraph" w:styleId="865" w:customStyle="1">
    <w:name w:val="样式 首行缩进:  2 字符"/>
    <w:basedOn w:val="620"/>
    <w:uiPriority w:val="0"/>
    <w:qFormat/>
    <w:pPr>
      <w:ind w:firstLine="200"/>
      <w:spacing w:line="400" w:lineRule="exact"/>
    </w:pPr>
    <w:rPr>
      <w:rFonts w:ascii="Calibri" w:hAnsi="Calibri" w:cs="宋体"/>
      <w:sz w:val="24"/>
      <w:szCs w:val="24"/>
    </w:rPr>
  </w:style>
  <w:style w:type="paragraph" w:styleId="866" w:customStyle="1">
    <w:name w:val="标题3"/>
    <w:basedOn w:val="623"/>
    <w:uiPriority w:val="0"/>
    <w:qFormat/>
    <w:pPr>
      <w:jc w:val="left"/>
      <w:keepLines w:val="0"/>
      <w:keepNext w:val="0"/>
      <w:spacing w:before="0" w:after="0" w:line="360" w:lineRule="auto"/>
    </w:pPr>
    <w:rPr>
      <w:rFonts w:eastAsia="仿宋_GB2312" w:cs="Times New Roman"/>
      <w:b w:val="0"/>
      <w:sz w:val="30"/>
    </w:rPr>
  </w:style>
  <w:style w:type="paragraph" w:styleId="867" w:customStyle="1">
    <w:name w:val="列出段落1"/>
    <w:basedOn w:val="620"/>
    <w:uiPriority w:val="0"/>
    <w:qFormat/>
    <w:pPr>
      <w:ind w:firstLine="420"/>
    </w:pPr>
    <w:rPr>
      <w:rFonts w:ascii="Calibri" w:hAnsi="Calibri" w:cs="宋体"/>
    </w:rPr>
  </w:style>
  <w:style w:type="paragraph" w:styleId="868" w:customStyle="1">
    <w:name w:val="纯文本1"/>
    <w:basedOn w:val="672"/>
    <w:uiPriority w:val="0"/>
    <w:qFormat/>
    <w:rPr>
      <w:rFonts w:ascii="宋体" w:hAnsi="Courier New"/>
      <w:szCs w:val="21"/>
    </w:rPr>
  </w:style>
  <w:style w:type="paragraph" w:styleId="869" w:customStyle="1">
    <w:name w:val="列出段落2"/>
    <w:basedOn w:val="620"/>
    <w:uiPriority w:val="0"/>
    <w:qFormat/>
    <w:pPr>
      <w:ind w:firstLine="420"/>
    </w:pPr>
    <w:rPr>
      <w:rFonts w:ascii="Calibri" w:hAnsi="Calibri"/>
      <w:szCs w:val="20"/>
    </w:rPr>
  </w:style>
  <w:style w:type="paragraph" w:styleId="870" w:customStyle="1">
    <w:name w:val="WPSOffice手动目录 1"/>
    <w:uiPriority w:val="0"/>
    <w:qFormat/>
    <w:rPr>
      <w:rFonts w:hint="default" w:ascii="Times New Roman" w:hAnsi="Times New Roman" w:eastAsia="宋体" w:cs="Times New Roman"/>
      <w:lang w:val="en-US" w:eastAsia="zh-CN" w:bidi="ar-SA"/>
    </w:rPr>
  </w:style>
  <w:style w:type="paragraph" w:styleId="871" w:customStyle="1">
    <w:name w:val="正文首行缩进两字符"/>
    <w:basedOn w:val="620"/>
    <w:uiPriority w:val="0"/>
    <w:qFormat/>
    <w:pPr>
      <w:ind w:firstLine="200"/>
      <w:spacing w:line="360" w:lineRule="auto"/>
    </w:pPr>
    <w:rPr>
      <w:rFonts w:ascii="Calibri" w:hAnsi="Calibri" w:cs="宋体"/>
    </w:rPr>
  </w:style>
  <w:style w:type="paragraph" w:styleId="872" w:customStyle="1">
    <w:name w:val="DAS正文"/>
    <w:basedOn w:val="620"/>
    <w:uiPriority w:val="0"/>
    <w:qFormat/>
    <w:pPr>
      <w:ind w:right="181" w:firstLine="480"/>
      <w:spacing w:line="360" w:lineRule="auto"/>
    </w:pPr>
    <w:rPr>
      <w:rFonts w:ascii="Verdana" w:hAnsi="Verdana"/>
    </w:rPr>
  </w:style>
  <w:style w:type="paragraph" w:styleId="873" w:customStyle="1">
    <w:name w:val="样式"/>
    <w:basedOn w:val="620"/>
    <w:uiPriority w:val="0"/>
    <w:qFormat/>
    <w:pPr>
      <w:jc w:val="left"/>
    </w:pPr>
    <w:rPr>
      <w:rFonts w:ascii="宋体" w:hAnsi="宋体" w:cs="宋体"/>
      <w:sz w:val="24"/>
      <w:szCs w:val="24"/>
    </w:rPr>
  </w:style>
  <w:style w:type="paragraph" w:styleId="874" w:customStyle="1">
    <w:name w:val="列出段落11"/>
    <w:basedOn w:val="620"/>
    <w:uiPriority w:val="0"/>
    <w:qFormat/>
    <w:pPr>
      <w:ind w:firstLine="420"/>
    </w:pPr>
    <w:rPr>
      <w:rFonts w:ascii="Calibri" w:hAnsi="Calibri"/>
      <w:szCs w:val="22"/>
    </w:rPr>
  </w:style>
  <w:style w:type="paragraph" w:styleId="875" w:customStyle="1">
    <w:name w:val="正文2"/>
    <w:basedOn w:val="620"/>
    <w:uiPriority w:val="0"/>
    <w:qFormat/>
    <w:pPr>
      <w:spacing w:line="312" w:lineRule="atLeast"/>
    </w:pPr>
    <w:rPr>
      <w:rFonts w:ascii="宋体" w:hAnsi="Calibri" w:cs="宋体"/>
      <w:sz w:val="34"/>
      <w:szCs w:val="34"/>
    </w:rPr>
  </w:style>
  <w:style w:type="paragraph" w:styleId="876" w:customStyle="1">
    <w:name w:val="UserStyle_24"/>
    <w:basedOn w:val="620"/>
    <w:next w:val="620"/>
    <w:uiPriority w:val="0"/>
    <w:qFormat/>
    <w:pPr>
      <w:ind w:firstLine="200"/>
    </w:pPr>
    <w:rPr>
      <w:rFonts w:ascii="宋体"/>
      <w:szCs w:val="20"/>
    </w:rPr>
  </w:style>
  <w:style w:type="paragraph" w:styleId="877" w:customStyle="1">
    <w:name w:val="正文文本1"/>
    <w:basedOn w:val="672"/>
    <w:uiPriority w:val="0"/>
    <w:qFormat/>
    <w:pPr>
      <w:spacing w:after="120"/>
    </w:pPr>
  </w:style>
  <w:style w:type="character" w:styleId="878" w:customStyle="1">
    <w:name w:val="16"/>
    <w:uiPriority w:val="0"/>
    <w:qFormat/>
    <w:rPr>
      <w:rFonts w:hint="default" w:ascii="Times New Roman" w:hAnsi="Times New Roman" w:cs="Times New Roman"/>
      <w:color w:val="3366cc"/>
    </w:rPr>
  </w:style>
  <w:style w:type="character" w:styleId="879" w:customStyle="1">
    <w:name w:val="17"/>
    <w:uiPriority w:val="0"/>
    <w:qFormat/>
    <w:rPr>
      <w:rFonts w:hint="eastAsia" w:ascii="宋体" w:hAnsi="Courier New" w:eastAsia="宋体" w:cs="Courier New"/>
      <w:sz w:val="21"/>
      <w:szCs w:val="21"/>
    </w:rPr>
  </w:style>
  <w:style w:type="character" w:styleId="880" w:customStyle="1">
    <w:name w:val="纯文本 字符"/>
    <w:link w:val="646"/>
    <w:uiPriority w:val="0"/>
    <w:qFormat/>
    <w:rPr>
      <w:rFonts w:ascii="宋体" w:hAnsi="Courier New" w:cs="Courier New"/>
    </w:rPr>
  </w:style>
  <w:style w:type="character" w:styleId="881" w:customStyle="1">
    <w:name w:val="15"/>
    <w:uiPriority w:val="0"/>
    <w:qFormat/>
    <w:rPr>
      <w:rFonts w:hint="default" w:ascii="Times New Roman" w:hAnsi="Times New Roman" w:cs="Times New Roman"/>
    </w:rPr>
  </w:style>
  <w:style w:type="character" w:styleId="882" w:customStyle="1">
    <w:name w:val="标题 3 字符"/>
    <w:link w:val="623"/>
    <w:uiPriority w:val="0"/>
    <w:qFormat/>
    <w:rPr>
      <w:rFonts w:ascii="Calibri" w:hAnsi="Calibri" w:cs="宋体"/>
      <w:b/>
      <w:bCs/>
      <w:sz w:val="32"/>
      <w:szCs w:val="32"/>
    </w:rPr>
  </w:style>
  <w:style w:type="character" w:styleId="883" w:customStyle="1">
    <w:name w:val="页眉 字符"/>
    <w:link w:val="651"/>
    <w:uiPriority w:val="0"/>
    <w:qFormat/>
    <w:rPr>
      <w:sz w:val="18"/>
      <w:szCs w:val="18"/>
    </w:rPr>
  </w:style>
  <w:style w:type="character" w:styleId="884" w:customStyle="1">
    <w:name w:val="页脚 字符"/>
    <w:link w:val="650"/>
    <w:uiPriority w:val="0"/>
    <w:qFormat/>
    <w:rPr>
      <w:sz w:val="18"/>
      <w:szCs w:val="18"/>
    </w:rPr>
  </w:style>
  <w:style w:type="character" w:styleId="885" w:customStyle="1">
    <w:name w:val="标题 1 字符"/>
    <w:link w:val="621"/>
    <w:uiPriority w:val="0"/>
    <w:qFormat/>
    <w:rPr>
      <w:rFonts w:ascii="Calibri" w:hAnsi="Calibri" w:cs="宋体"/>
      <w:b/>
      <w:bCs/>
      <w:sz w:val="44"/>
      <w:szCs w:val="44"/>
    </w:rPr>
  </w:style>
  <w:style w:type="character" w:styleId="886" w:customStyle="1">
    <w:name w:val="NormalCharacter"/>
    <w:uiPriority w:val="0"/>
    <w:qFormat/>
    <w:rPr>
      <w:rFonts w:ascii="Calibri" w:hAnsi="Calibri" w:eastAsia="等线" w:cs="Times New Roman"/>
      <w:sz w:val="21"/>
      <w:szCs w:val="24"/>
      <w:lang w:val="en-US" w:eastAsia="zh-CN" w:bidi="ar-SA"/>
    </w:rPr>
  </w:style>
  <w:style w:type="paragraph" w:styleId="887" w:customStyle="1">
    <w:name w:val="表格文字"/>
    <w:basedOn w:val="620"/>
    <w:next w:val="632"/>
    <w:uiPriority w:val="0"/>
    <w:qFormat/>
    <w:pPr>
      <w:jc w:val="center"/>
      <w:spacing w:line="360" w:lineRule="exact"/>
      <w:tabs>
        <w:tab w:val="left" w:pos="560" w:leader="none"/>
      </w:tabs>
    </w:pPr>
    <w:rPr>
      <w:szCs w:val="28"/>
    </w:rPr>
  </w:style>
  <w:style w:type="paragraph" w:styleId="888" w:customStyle="1">
    <w:name w:val="BodyText"/>
    <w:basedOn w:val="672"/>
    <w:uiPriority w:val="0"/>
    <w:qFormat/>
    <w:pPr>
      <w:spacing w:line="380" w:lineRule="exact"/>
    </w:pPr>
  </w:style>
  <w:style w:type="paragraph" w:styleId="889" w:customStyle="1">
    <w:name w:val="Style1"/>
    <w:basedOn w:val="620"/>
    <w:uiPriority w:val="0"/>
    <w:qFormat/>
    <w:pPr>
      <w:spacing w:after="120"/>
      <w:widowControl/>
      <w:tabs>
        <w:tab w:val="left" w:pos="-720" w:leader="none"/>
      </w:tabs>
    </w:pPr>
    <w:rPr>
      <w:spacing w:val="-3"/>
      <w:sz w:val="24"/>
      <w:szCs w:val="20"/>
      <w:lang w:val="en-AU" w:eastAsia="en-US"/>
    </w:rPr>
  </w:style>
  <w:style w:type="paragraph" w:styleId="890" w:customStyle="1">
    <w:name w:val="正文21"/>
    <w:basedOn w:val="620"/>
    <w:uiPriority w:val="0"/>
    <w:qFormat/>
    <w:pPr>
      <w:ind w:firstLine="420"/>
      <w:spacing w:line="360" w:lineRule="auto"/>
    </w:pPr>
    <w:rPr>
      <w:szCs w:val="22"/>
    </w:rPr>
  </w:style>
  <w:style w:type="paragraph" w:styleId="891" w:customStyle="1">
    <w:name w:val="Table Paragraph"/>
    <w:basedOn w:val="620"/>
    <w:uiPriority w:val="1"/>
    <w:qFormat/>
    <w:pPr>
      <w:jc w:val="left"/>
    </w:pPr>
    <w:rPr>
      <w:rFonts w:ascii="楷体" w:hAnsi="楷体" w:eastAsia="楷体" w:cs="楷体"/>
      <w:sz w:val="22"/>
      <w:szCs w:val="22"/>
      <w:lang w:val="zh-CN" w:bidi="zh-CN"/>
    </w:rPr>
  </w:style>
  <w:style w:type="table" w:styleId="892" w:customStyle="1">
    <w:name w:val="Table Normal"/>
    <w:uiPriority w:val="2"/>
    <w:unhideWhenUsed/>
    <w:qFormat/>
    <w:pPr>
      <w:widowControl w:val="off"/>
    </w:pPr>
    <w:rPr>
      <w:rFonts w:ascii="Calibri" w:hAnsi="Calibri"/>
      <w:sz w:val="22"/>
      <w:lang w:eastAsia="en-US"/>
    </w:rPr>
    <w:tblPr>
      <w:tblLayout w:type="fixed"/>
      <w:tblCellMar>
        <w:left w:w="0" w:type="dxa"/>
        <w:top w:w="0" w:type="dxa"/>
        <w:right w:w="0" w:type="dxa"/>
        <w:bottom w:w="0" w:type="dxa"/>
      </w:tblCellMar>
    </w:tblPr>
  </w:style>
  <w:style w:type="character" w:styleId="893" w:customStyle="1">
    <w:name w:val="批注文字 字符"/>
    <w:basedOn w:val="630"/>
    <w:link w:val="634"/>
    <w:uiPriority w:val="99"/>
    <w:qFormat/>
    <w:rPr>
      <w:sz w:val="21"/>
      <w:szCs w:val="21"/>
    </w:rPr>
  </w:style>
  <w:style w:type="character" w:styleId="894" w:customStyle="1">
    <w:name w:val="批注主题 字符"/>
    <w:basedOn w:val="893"/>
    <w:link w:val="633"/>
    <w:uiPriority w:val="0"/>
    <w:qFormat/>
    <w:rPr>
      <w:b/>
      <w:bCs/>
      <w:sz w:val="21"/>
      <w:szCs w:val="21"/>
    </w:rPr>
  </w:style>
  <w:style w:type="character" w:styleId="895" w:customStyle="1">
    <w:name w:val="批注框文本 字符"/>
    <w:basedOn w:val="630"/>
    <w:link w:val="649"/>
    <w:uiPriority w:val="0"/>
    <w:qFormat/>
    <w:rPr>
      <w:sz w:val="18"/>
      <w:szCs w:val="18"/>
    </w:rPr>
  </w:style>
  <w:style w:type="paragraph" w:styleId="896">
    <w:name w:val="List Paragraph"/>
    <w:basedOn w:val="620"/>
    <w:uiPriority w:val="99"/>
    <w:unhideWhenUsed/>
    <w:qFormat/>
    <w:pPr>
      <w:ind w:firstLine="420"/>
    </w:pPr>
  </w:style>
  <w:style w:type="paragraph" w:styleId="897" w:customStyle="1">
    <w:name w:val="Revision"/>
    <w:hidden/>
    <w:uiPriority w:val="99"/>
    <w:semiHidden/>
    <w:qFormat/>
    <w:rPr>
      <w:rFonts w:hint="default" w:ascii="Times New Roman" w:hAnsi="Times New Roman" w:eastAsia="宋体" w:cs="Times New Roman"/>
      <w:sz w:val="21"/>
      <w:szCs w:val="21"/>
      <w:lang w:val="en-US" w:eastAsia="zh-CN" w:bidi="ar-SA"/>
    </w:rPr>
  </w:style>
  <w:style w:type="paragraph" w:styleId="898" w:customStyle="1">
    <w:name w:val="文本块1"/>
    <w:basedOn w:val="672"/>
    <w:uiPriority w:val="0"/>
    <w:qFormat/>
    <w:pPr>
      <w:ind w:left="256" w:right="6" w:firstLine="624"/>
    </w:pPr>
    <w:rPr>
      <w:rFonts w:ascii="Times New Roman" w:hAnsi="Times New Roman" w:eastAsia="仿宋_GB2312"/>
      <w:sz w:val="28"/>
      <w:szCs w:val="20"/>
    </w:rPr>
  </w:style>
  <w:style w:type="paragraph" w:styleId="899" w:customStyle="1">
    <w:name w:val="正文文本11"/>
    <w:basedOn w:val="858"/>
    <w:next w:val="858"/>
    <w:uiPriority w:val="0"/>
    <w:qFormat/>
    <w:pPr>
      <w:ind w:left="100"/>
      <w:spacing w:before="102"/>
    </w:pPr>
    <w:rPr>
      <w:rFonts w:ascii="仿宋" w:hAnsi="仿宋" w:eastAsia="仿宋"/>
      <w:sz w:val="28"/>
      <w:szCs w:val="28"/>
      <w:lang w:val="zh-CN"/>
    </w:rPr>
  </w:style>
  <w:style w:type="paragraph" w:styleId="900" w:customStyle="1">
    <w:name w:val="首行缩进"/>
    <w:basedOn w:val="620"/>
    <w:uiPriority w:val="0"/>
    <w:qFormat/>
    <w:pPr>
      <w:ind w:firstLine="480"/>
    </w:pPr>
    <w:rPr>
      <w:rFonts w:ascii="Calibri" w:hAnsi="Calibri" w:eastAsia="楷体_GB2312"/>
      <w:sz w:val="26"/>
      <w:lang w:val="zh-CN"/>
    </w:rPr>
  </w:style>
  <w:style w:type="paragraph" w:styleId="901" w:customStyle="1">
    <w:name w:val="Body Text First Indent_107113e6-bfdb-4e0f-b069-4a840b6c64c6"/>
    <w:basedOn w:val="632"/>
    <w:uiPriority w:val="0"/>
    <w:qFormat/>
    <w:pPr>
      <w:ind w:firstLine="420"/>
      <w:spacing w:after="0"/>
    </w:pPr>
    <w:rPr>
      <w:rFonts w:ascii="Calibri" w:hAnsi="Calibri" w:cs="黑体"/>
      <w:sz w:val="20"/>
    </w:rPr>
  </w:style>
  <w:style w:type="paragraph" w:styleId="902" w:customStyle="1">
    <w:name w:val="样式 样式 样式 左侧:  2 字符1 + 首行缩进:  2 字符1 + 首行缩进:  2 字符"/>
    <w:basedOn w:val="620"/>
    <w:uiPriority w:val="0"/>
    <w:qFormat/>
    <w:pPr>
      <w:ind w:firstLine="480"/>
      <w:spacing w:before="60" w:after="120" w:line="440" w:lineRule="atLeast"/>
      <w:widowControl/>
    </w:pPr>
    <w:rPr>
      <w:rFonts w:ascii="Calibri" w:hAnsi="Calibri" w:cs="黑体"/>
      <w:sz w:val="24"/>
      <w:szCs w:val="24"/>
    </w:rPr>
  </w:style>
  <w:style w:type="paragraph" w:styleId="903" w:customStyle="1">
    <w:name w:val="正文1111"/>
    <w:next w:val="8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4" w:customStyle="1">
    <w:name w:val="标题 21"/>
    <w:basedOn w:val="858"/>
    <w:next w:val="672"/>
    <w:uiPriority w:val="0"/>
    <w:qFormat/>
    <w:pPr>
      <w:keepLines/>
      <w:keepNext/>
      <w:spacing w:before="260" w:after="260" w:line="416" w:lineRule="auto"/>
      <w:outlineLvl w:val="1"/>
    </w:pPr>
    <w:rPr>
      <w:rFonts w:ascii="Cambria" w:hAnsi="Cambria"/>
      <w:b/>
      <w:bCs/>
      <w:sz w:val="32"/>
      <w:szCs w:val="32"/>
    </w:rPr>
  </w:style>
  <w:style w:type="paragraph" w:styleId="905" w:customStyle="1">
    <w:name w:val="普通(网站)1"/>
    <w:basedOn w:val="861"/>
    <w:uiPriority w:val="0"/>
    <w:qFormat/>
    <w:pPr>
      <w:spacing w:before="100" w:beforeAutospacing="1" w:after="100" w:afterAutospacing="1"/>
    </w:pPr>
  </w:style>
  <w:style w:type="paragraph" w:styleId="906" w:customStyle="1">
    <w:name w:val="BodyTextIndent"/>
    <w:basedOn w:val="620"/>
    <w:next w:val="620"/>
    <w:uiPriority w:val="0"/>
    <w:qFormat/>
    <w:pPr>
      <w:ind w:left="420" w:firstLine="200"/>
      <w:spacing w:after="120" w:line="360" w:lineRule="auto"/>
    </w:pPr>
    <w:rPr>
      <w:rFonts w:ascii="Verdana" w:hAnsi="Verdana"/>
      <w:sz w:val="24"/>
      <w:szCs w:val="28"/>
    </w:rPr>
  </w:style>
  <w:style w:type="character" w:styleId="907" w:customStyle="1">
    <w:name w:val="bsharetext"/>
    <w:basedOn w:val="630"/>
    <w:uiPriority w:val="0"/>
    <w:qFormat/>
  </w:style>
  <w:style w:type="paragraph" w:styleId="908" w:customStyle="1">
    <w:name w:val="Normal_0_2_0"/>
    <w:uiPriority w:val="0"/>
    <w:qFormat/>
    <w:rPr>
      <w:rFonts w:ascii="黑体" w:hAnsi="黑体" w:eastAsia="黑体" w:cs="Times New Roman"/>
      <w:b/>
      <w:sz w:val="32"/>
      <w:szCs w:val="24"/>
      <w:lang w:val="en-US" w:eastAsia="zh-CN" w:bidi="ar-SA"/>
    </w:rPr>
  </w:style>
  <w:style w:type="paragraph" w:styleId="909" w:customStyle="1">
    <w:name w:val="Default"/>
    <w:uiPriority w:val="0"/>
    <w:qFormat/>
    <w:pPr>
      <w:widowControl w:val="off"/>
    </w:pPr>
    <w:rPr>
      <w:rFonts w:ascii=".a..DD.." w:hAnsi="Times New Roman" w:eastAsia=".a..DD.." w:cs="Times New Roman"/>
      <w:color w:val="000000"/>
      <w:sz w:val="24"/>
      <w:szCs w:val="24"/>
      <w:lang w:val="en-US" w:eastAsia="zh-CN" w:bidi="ar-SA"/>
    </w:rPr>
  </w:style>
  <w:style w:type="numbering" w:styleId="6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Administrator</dc:creator>
  <cp:lastModifiedBy>邹晨（睢宁）</cp:lastModifiedBy>
  <cp:revision>8</cp:revision>
  <dcterms:created xsi:type="dcterms:W3CDTF">2023-03-15T02:54:00Z</dcterms:created>
  <dcterms:modified xsi:type="dcterms:W3CDTF">2024-07-23T02:16:55Z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1D51697A2DCA487F8E64AA0A9BCDFA63</vt:lpwstr>
  </property>
</Properties>
</file>