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sz w:val="36"/>
        </w:rPr>
      </w:pPr>
      <w:r>
        <w:rPr>
          <w:rFonts w:eastAsia="黑体"/>
          <w:sz w:val="36"/>
        </w:rPr>
      </w:r>
      <w:r/>
    </w:p>
    <w:p>
      <w:pPr>
        <w:jc w:val="center"/>
        <w:rPr>
          <w:rFonts w:eastAsia="黑体"/>
          <w:sz w:val="36"/>
        </w:rPr>
      </w:pPr>
      <w:r>
        <w:rPr>
          <w:rFonts w:eastAsia="黑体"/>
          <w:sz w:val="36"/>
        </w:rPr>
      </w:r>
      <w:r/>
    </w:p>
    <w:p>
      <w:pPr>
        <w:jc w:val="center"/>
        <w:rPr>
          <w:rFonts w:eastAsia="黑体"/>
          <w:sz w:val="36"/>
        </w:rPr>
      </w:pPr>
      <w:r>
        <w:rPr>
          <w:rFonts w:eastAsia="黑体"/>
          <w:sz w:val="36"/>
        </w:rPr>
      </w:r>
      <w:r/>
    </w:p>
    <w:p>
      <w:pPr>
        <w:jc w:val="center"/>
        <w:rPr>
          <w:rFonts w:hint="eastAsia" w:ascii="方正小标宋_GBK" w:hAnsi="方正小标宋_GBK" w:eastAsia="方正小标宋_GBK"/>
          <w:bCs/>
          <w:sz w:val="72"/>
          <w:szCs w:val="72"/>
        </w:rPr>
      </w:pPr>
      <w:r>
        <w:rPr>
          <w:rFonts w:hint="eastAsia" w:ascii="方正小标宋_GBK" w:hAnsi="方正小标宋_GBK" w:eastAsia="方正小标宋_GBK"/>
          <w:bCs/>
          <w:sz w:val="72"/>
          <w:szCs w:val="72"/>
        </w:rPr>
        <w:t xml:space="preserve">招标文件</w:t>
      </w:r>
      <w:r/>
    </w:p>
    <w:p>
      <w:pPr>
        <w:rPr>
          <w:rFonts w:hint="eastAsia" w:eastAsia="黑体"/>
          <w:b/>
          <w:sz w:val="32"/>
        </w:rPr>
      </w:pPr>
      <w:r>
        <w:rPr>
          <w:rFonts w:hint="eastAsia" w:eastAsia="黑体"/>
          <w:b/>
          <w:sz w:val="32"/>
        </w:rPr>
      </w:r>
      <w:r/>
    </w:p>
    <w:p>
      <w:pPr>
        <w:jc w:val="center"/>
        <w:rPr>
          <w:rFonts w:hint="eastAsia" w:eastAsia="黑体"/>
          <w:b/>
          <w:sz w:val="32"/>
        </w:rPr>
      </w:pPr>
      <w:r>
        <w:rPr>
          <w:rFonts w:hint="eastAsia" w:eastAsia="黑体"/>
          <w:b/>
          <w:sz w:val="32"/>
        </w:rPr>
      </w:r>
      <w:r/>
    </w:p>
    <w:p>
      <w:pPr>
        <w:jc w:val="center"/>
        <w:rPr>
          <w:rFonts w:hint="eastAsia" w:eastAsia="黑体"/>
          <w:b/>
          <w:sz w:val="32"/>
        </w:rPr>
      </w:pPr>
      <w:r>
        <w:rPr>
          <w:rFonts w:hint="eastAsia" w:eastAsia="黑体"/>
          <w:b/>
          <w:sz w:val="32"/>
        </w:rPr>
      </w:r>
      <w:r/>
    </w:p>
    <w:p>
      <w:pPr>
        <w:jc w:val="center"/>
        <w:rPr>
          <w:rFonts w:hint="eastAsia" w:eastAsia="黑体"/>
          <w:b/>
          <w:sz w:val="32"/>
        </w:rPr>
      </w:pPr>
      <w:r>
        <w:rPr>
          <w:rFonts w:hint="eastAsia" w:eastAsia="黑体"/>
          <w:b/>
          <w:sz w:val="32"/>
        </w:rPr>
      </w:r>
      <w:r/>
    </w:p>
    <w:p>
      <w:pPr>
        <w:ind w:firstLine="361"/>
        <w:rPr>
          <w:rFonts w:hint="eastAsia" w:ascii="宋体"/>
          <w:b/>
          <w:sz w:val="36"/>
          <w:szCs w:val="36"/>
        </w:rPr>
      </w:pPr>
      <w:r>
        <w:rPr>
          <w:rFonts w:hint="eastAsia" w:ascii="宋体"/>
          <w:b/>
          <w:sz w:val="36"/>
          <w:szCs w:val="36"/>
        </w:rPr>
        <w:t xml:space="preserve">项目编号：</w:t>
      </w:r>
      <w:r>
        <w:rPr>
          <w:rFonts w:hint="eastAsia" w:ascii="宋体" w:hAnsi="宋体" w:eastAsia="宋体" w:cs="宋体"/>
          <w:b/>
          <w:bCs/>
          <w:sz w:val="36"/>
          <w:szCs w:val="36"/>
        </w:rPr>
        <w:t xml:space="preserve">JSZC-320922-ZQYC-G2024-0028   </w:t>
      </w:r>
      <w:r/>
    </w:p>
    <w:p>
      <w:pPr>
        <w:jc w:val="center"/>
        <w:rPr>
          <w:rFonts w:hint="eastAsia" w:eastAsia="黑体"/>
          <w:b/>
          <w:sz w:val="32"/>
        </w:rPr>
      </w:pPr>
      <w:r>
        <w:rPr>
          <w:rFonts w:hint="eastAsia" w:eastAsia="黑体"/>
          <w:b/>
          <w:sz w:val="32"/>
        </w:rPr>
      </w:r>
      <w:r/>
    </w:p>
    <w:p>
      <w:pPr>
        <w:jc w:val="center"/>
        <w:rPr>
          <w:rFonts w:hint="eastAsia" w:eastAsia="黑体"/>
          <w:b/>
          <w:sz w:val="32"/>
        </w:rPr>
      </w:pPr>
      <w:r>
        <w:rPr>
          <w:rFonts w:hint="eastAsia" w:eastAsia="黑体"/>
          <w:b/>
          <w:sz w:val="32"/>
        </w:rPr>
      </w:r>
      <w:r/>
    </w:p>
    <w:p>
      <w:pPr>
        <w:ind w:firstLine="361"/>
        <w:rPr>
          <w:rFonts w:hint="eastAsia" w:ascii="宋体"/>
          <w:b/>
          <w:sz w:val="36"/>
          <w:szCs w:val="36"/>
        </w:rPr>
      </w:pPr>
      <w:r>
        <w:rPr>
          <w:rFonts w:hint="eastAsia" w:ascii="宋体"/>
          <w:b/>
          <w:sz w:val="36"/>
          <w:szCs w:val="36"/>
        </w:rPr>
        <w:t xml:space="preserve">项</w:t>
      </w:r>
      <w:r>
        <w:rPr>
          <w:rFonts w:hint="eastAsia" w:ascii="宋体" w:hAnsi="宋体"/>
          <w:b/>
          <w:sz w:val="36"/>
          <w:szCs w:val="36"/>
        </w:rPr>
        <w:t xml:space="preserve">目名称：</w:t>
      </w:r>
      <w:r>
        <w:rPr>
          <w:rFonts w:hint="eastAsia" w:ascii="宋体" w:hAnsi="宋体"/>
          <w:b/>
          <w:sz w:val="36"/>
          <w:szCs w:val="36"/>
          <w:u w:val="single"/>
          <w:lang w:eastAsia="zh-CN"/>
        </w:rPr>
        <w:t xml:space="preserve">滨海县2024年度白蚁等害堤动物防治项目</w:t>
      </w:r>
      <w:r/>
    </w:p>
    <w:p>
      <w:pPr>
        <w:rPr>
          <w:rFonts w:hint="eastAsia" w:ascii="宋体"/>
          <w:b/>
          <w:sz w:val="32"/>
        </w:rPr>
      </w:pPr>
      <w:r>
        <w:rPr>
          <w:rFonts w:hint="eastAsia" w:ascii="宋体"/>
          <w:b/>
          <w:sz w:val="32"/>
        </w:rPr>
      </w:r>
      <w:r/>
    </w:p>
    <w:p>
      <w:pPr>
        <w:rPr>
          <w:rFonts w:hint="eastAsia" w:ascii="宋体"/>
          <w:b/>
          <w:sz w:val="32"/>
        </w:rPr>
      </w:pPr>
      <w:r>
        <w:rPr>
          <w:rFonts w:hint="eastAsia" w:ascii="宋体"/>
          <w:b/>
          <w:sz w:val="32"/>
        </w:rPr>
      </w:r>
      <w:r/>
    </w:p>
    <w:p>
      <w:pPr>
        <w:rPr>
          <w:rFonts w:hint="eastAsia" w:ascii="宋体"/>
          <w:b/>
          <w:sz w:val="32"/>
        </w:rPr>
      </w:pPr>
      <w:r>
        <w:rPr>
          <w:rFonts w:hint="eastAsia" w:ascii="宋体"/>
          <w:b/>
          <w:sz w:val="32"/>
        </w:rPr>
      </w:r>
      <w:r/>
    </w:p>
    <w:p>
      <w:pPr>
        <w:rPr>
          <w:rFonts w:hint="eastAsia" w:ascii="宋体"/>
          <w:b/>
          <w:sz w:val="32"/>
        </w:rPr>
      </w:pPr>
      <w:r>
        <w:rPr>
          <w:rFonts w:hint="eastAsia" w:ascii="宋体"/>
          <w:b/>
          <w:sz w:val="32"/>
        </w:rPr>
      </w:r>
      <w:r/>
    </w:p>
    <w:p>
      <w:pPr>
        <w:ind w:firstLine="1807"/>
        <w:rPr>
          <w:rFonts w:hint="eastAsia" w:ascii="宋体"/>
          <w:b/>
          <w:sz w:val="32"/>
        </w:rPr>
      </w:pPr>
      <w:r>
        <w:rPr>
          <w:rFonts w:hint="eastAsia" w:ascii="宋体"/>
          <w:b/>
          <w:sz w:val="36"/>
          <w:szCs w:val="36"/>
        </w:rPr>
        <w:t xml:space="preserve">采购单位：</w:t>
      </w:r>
      <w:r>
        <w:rPr>
          <w:rFonts w:hint="eastAsia" w:ascii="宋体" w:hAnsi="宋体"/>
          <w:b/>
          <w:sz w:val="36"/>
          <w:szCs w:val="36"/>
          <w:u w:val="single"/>
          <w:lang w:eastAsia="zh-CN"/>
        </w:rPr>
        <w:t xml:space="preserve">滨海县水利局</w:t>
      </w:r>
      <w:r/>
    </w:p>
    <w:p>
      <w:pPr>
        <w:jc w:val="center"/>
        <w:rPr>
          <w:rFonts w:hint="eastAsia" w:ascii="宋体"/>
          <w:b/>
          <w:sz w:val="36"/>
          <w:szCs w:val="36"/>
        </w:rPr>
      </w:pPr>
      <w:r>
        <w:rPr>
          <w:rFonts w:hint="eastAsia" w:ascii="宋体"/>
          <w:b/>
          <w:sz w:val="36"/>
          <w:szCs w:val="36"/>
        </w:rPr>
        <w:t xml:space="preserve">202</w:t>
      </w:r>
      <w:r>
        <w:rPr>
          <w:rFonts w:hint="eastAsia" w:ascii="宋体"/>
          <w:b/>
          <w:sz w:val="36"/>
          <w:szCs w:val="36"/>
          <w:lang w:val="en-US" w:eastAsia="zh-CN"/>
        </w:rPr>
        <w:t xml:space="preserve">4</w:t>
      </w:r>
      <w:r>
        <w:rPr>
          <w:rFonts w:hint="eastAsia" w:ascii="宋体"/>
          <w:b/>
          <w:sz w:val="36"/>
          <w:szCs w:val="36"/>
        </w:rPr>
        <w:t xml:space="preserve">年</w:t>
      </w:r>
      <w:r>
        <w:rPr>
          <w:rFonts w:hint="eastAsia" w:ascii="宋体"/>
          <w:b/>
          <w:sz w:val="36"/>
          <w:szCs w:val="36"/>
          <w:lang w:val="en-US" w:eastAsia="zh-CN"/>
        </w:rPr>
        <w:t xml:space="preserve">11</w:t>
      </w:r>
      <w:r>
        <w:rPr>
          <w:rFonts w:hint="eastAsia" w:ascii="宋体"/>
          <w:b/>
          <w:sz w:val="36"/>
          <w:szCs w:val="36"/>
        </w:rPr>
        <w:t xml:space="preserve">月</w:t>
      </w:r>
      <w:r/>
    </w:p>
    <w:p>
      <w:pPr>
        <w:jc w:val="center"/>
        <w:spacing w:line="480" w:lineRule="auto"/>
        <w:rPr>
          <w:rFonts w:hint="eastAsia" w:ascii="黑体" w:hAnsi="Arial" w:eastAsia="黑体"/>
          <w:b/>
          <w:sz w:val="44"/>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sectPr>
        <w:outlineLvl w:val="0"/>
      </w:pPr>
      <w:r>
        <w:rPr>
          <w:rFonts w:hint="eastAsia" w:ascii="黑体" w:hAnsi="Arial" w:eastAsia="黑体"/>
          <w:b/>
          <w:sz w:val="44"/>
        </w:rPr>
      </w:r>
      <w:r/>
    </w:p>
    <w:p>
      <w:pPr>
        <w:jc w:val="center"/>
        <w:spacing w:line="480" w:lineRule="auto"/>
        <w:outlineLvl w:val="0"/>
      </w:pP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5"/>
        </w:numPr>
        <w:spacing w:line="960" w:lineRule="auto"/>
        <w:tabs>
          <w:tab w:val="clear" w:pos="1440" w:leader="none"/>
        </w:tabs>
        <w:rPr>
          <w:rFonts w:hint="eastAsia" w:ascii="黑体" w:hAnsi="宋体" w:eastAsia="黑体"/>
          <w:sz w:val="36"/>
        </w:rPr>
        <w:outlineLvl w:val="0"/>
      </w:pPr>
      <w:r>
        <w:rPr>
          <w:rFonts w:hint="eastAsia" w:ascii="黑体" w:hAnsi="宋体" w:eastAsia="黑体"/>
          <w:sz w:val="36"/>
        </w:rPr>
        <w:t xml:space="preserve">招标公告</w:t>
      </w:r>
      <w:r/>
    </w:p>
    <w:p>
      <w:pPr>
        <w:numPr>
          <w:ilvl w:val="0"/>
          <w:numId w:val="5"/>
        </w:numPr>
        <w:spacing w:line="960" w:lineRule="auto"/>
        <w:tabs>
          <w:tab w:val="clear" w:pos="1440" w:leader="none"/>
        </w:tabs>
        <w:rPr>
          <w:rFonts w:hint="eastAsia" w:ascii="黑体" w:hAnsi="宋体" w:eastAsia="黑体"/>
          <w:bCs/>
          <w:sz w:val="36"/>
          <w:szCs w:val="36"/>
        </w:rPr>
        <w:outlineLvl w:val="0"/>
      </w:pPr>
      <w:r>
        <w:rPr>
          <w:rFonts w:hint="eastAsia" w:ascii="黑体" w:hAnsi="宋体" w:eastAsia="黑体"/>
          <w:bCs/>
          <w:sz w:val="36"/>
          <w:szCs w:val="36"/>
        </w:rPr>
        <w:t xml:space="preserve">投标人须知</w:t>
      </w:r>
      <w:r/>
    </w:p>
    <w:p>
      <w:pPr>
        <w:numPr>
          <w:ilvl w:val="0"/>
          <w:numId w:val="5"/>
        </w:numPr>
        <w:spacing w:line="960" w:lineRule="auto"/>
        <w:tabs>
          <w:tab w:val="clear" w:pos="1440" w:leader="none"/>
        </w:tabs>
        <w:rPr>
          <w:rFonts w:hint="eastAsia" w:ascii="黑体" w:hAnsi="宋体" w:eastAsia="黑体"/>
          <w:sz w:val="36"/>
        </w:rPr>
        <w:outlineLvl w:val="0"/>
      </w:pPr>
      <w:r>
        <w:rPr>
          <w:rFonts w:hint="eastAsia" w:ascii="黑体" w:hAnsi="宋体" w:eastAsia="黑体"/>
          <w:sz w:val="36"/>
        </w:rPr>
        <w:t xml:space="preserve">合同</w:t>
      </w:r>
      <w:r>
        <w:rPr>
          <w:rFonts w:hint="eastAsia" w:ascii="黑体" w:hAnsi="宋体" w:eastAsia="黑体"/>
          <w:sz w:val="36"/>
          <w:lang w:val="en-US" w:eastAsia="zh-CN"/>
        </w:rPr>
        <w:t xml:space="preserve">文本</w:t>
      </w:r>
      <w:r/>
    </w:p>
    <w:p>
      <w:pPr>
        <w:numPr>
          <w:ilvl w:val="0"/>
          <w:numId w:val="5"/>
        </w:numPr>
        <w:spacing w:line="960" w:lineRule="auto"/>
        <w:tabs>
          <w:tab w:val="clear" w:pos="1440" w:leader="none"/>
        </w:tabs>
        <w:rPr>
          <w:rFonts w:hint="eastAsia" w:ascii="黑体" w:hAnsi="宋体" w:eastAsia="黑体"/>
          <w:sz w:val="36"/>
        </w:rPr>
        <w:outlineLvl w:val="0"/>
      </w:pPr>
      <w:r>
        <w:rPr>
          <w:rFonts w:hint="eastAsia" w:ascii="黑体" w:hAnsi="宋体" w:eastAsia="黑体"/>
          <w:sz w:val="36"/>
        </w:rPr>
        <w:t xml:space="preserve">项目需求</w:t>
      </w:r>
      <w:r/>
    </w:p>
    <w:p>
      <w:pPr>
        <w:numPr>
          <w:ilvl w:val="0"/>
          <w:numId w:val="5"/>
        </w:numPr>
        <w:spacing w:line="960" w:lineRule="auto"/>
        <w:tabs>
          <w:tab w:val="clear" w:pos="1440" w:leader="none"/>
        </w:tabs>
        <w:rPr>
          <w:rFonts w:hint="eastAsia" w:ascii="黑体" w:hAnsi="宋体" w:eastAsia="黑体"/>
          <w:bCs/>
          <w:sz w:val="36"/>
          <w:szCs w:val="36"/>
        </w:rPr>
        <w:outlineLvl w:val="0"/>
      </w:pPr>
      <w:r>
        <w:rPr>
          <w:rFonts w:hint="eastAsia" w:ascii="黑体" w:hAnsi="宋体" w:eastAsia="黑体"/>
          <w:bCs/>
          <w:sz w:val="36"/>
          <w:szCs w:val="36"/>
        </w:rPr>
        <w:t xml:space="preserve">评标方法与评标标准</w:t>
      </w:r>
      <w:r/>
    </w:p>
    <w:p>
      <w:pPr>
        <w:numPr>
          <w:ilvl w:val="0"/>
          <w:numId w:val="5"/>
        </w:numPr>
        <w:spacing w:line="960" w:lineRule="auto"/>
        <w:tabs>
          <w:tab w:val="clear" w:pos="1440" w:leader="none"/>
        </w:tabs>
        <w:rPr>
          <w:rFonts w:hint="eastAsia" w:ascii="黑体" w:hAnsi="宋体" w:eastAsia="黑体"/>
          <w:sz w:val="36"/>
        </w:rPr>
        <w:outlineLvl w:val="0"/>
      </w:pPr>
      <w:r>
        <w:rPr>
          <w:rFonts w:hint="eastAsia" w:ascii="黑体" w:hAnsi="宋体" w:eastAsia="黑体"/>
          <w:sz w:val="36"/>
        </w:rPr>
        <w:t xml:space="preserve">投标文件格式</w:t>
      </w:r>
      <w:r>
        <w:rPr>
          <w:rFonts w:hint="eastAsia" w:ascii="黑体" w:hAnsi="宋体" w:eastAsia="黑体"/>
          <w:sz w:val="36"/>
        </w:rPr>
      </w:r>
      <w:r/>
    </w:p>
    <w:p>
      <w:pPr>
        <w:rPr>
          <w:rFonts w:hint="eastAsia"/>
        </w:rPr>
      </w:pPr>
      <w:r>
        <w:rPr>
          <w:rFonts w:hint="eastAsia"/>
        </w:rPr>
      </w:r>
      <w:r/>
    </w:p>
    <w:p>
      <w:pPr>
        <w:rPr>
          <w:rFonts w:hint="eastAsia"/>
        </w:rPr>
      </w:pPr>
      <w:r>
        <w:rPr>
          <w:rFonts w:hint="eastAsia"/>
        </w:rPr>
      </w:r>
      <w:r/>
    </w:p>
    <w:p>
      <w:pPr>
        <w:pStyle w:val="935"/>
        <w:rPr>
          <w:rFonts w:hint="eastAsia" w:ascii="黑体" w:eastAsia="黑体"/>
          <w:sz w:val="44"/>
          <w:szCs w:val="44"/>
        </w:rPr>
      </w:pPr>
      <w:r>
        <w:rPr>
          <w:rFonts w:hint="eastAsia" w:ascii="黑体" w:eastAsia="黑体"/>
          <w:sz w:val="44"/>
          <w:szCs w:val="44"/>
        </w:rPr>
        <w:t xml:space="preserve">第一章  招标公告</w:t>
      </w:r>
      <w:r/>
    </w:p>
    <w:p>
      <w:pPr>
        <w:ind w:firstLine="482"/>
        <w:keepLines w:val="0"/>
        <w:pageBreakBefore w:val="0"/>
        <w:spacing w:line="440" w:lineRule="exact"/>
        <w:rPr>
          <w:rFonts w:hint="eastAsia" w:ascii="宋体" w:hAnsi="宋体" w:eastAsia="宋体" w:cs="宋体"/>
          <w:b/>
          <w:bCs/>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sz w:val="24"/>
          <w:szCs w:val="24"/>
        </w:rPr>
        <w:t xml:space="preserve">项目概况</w:t>
      </w:r>
      <w:r/>
    </w:p>
    <w:p>
      <w:pPr>
        <w:ind w:firstLine="482"/>
        <w:keepLines w:val="0"/>
        <w:pageBreakBefore w:val="0"/>
        <w:spacing w:line="440" w:lineRule="exact"/>
        <w:rPr>
          <w:rFonts w:hint="eastAsia" w:ascii="宋体" w:hAnsi="宋体" w:eastAsia="宋体" w:cs="宋体"/>
          <w:b/>
          <w:bCs/>
          <w:sz w:val="24"/>
          <w:szCs w:val="24"/>
          <w:u w:val="single"/>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4"/>
          <w:szCs w:val="24"/>
          <w:u w:val="single"/>
          <w:lang w:eastAsia="zh-CN"/>
        </w:rPr>
        <w:t xml:space="preserve">滨海县2024年度白蚁等害堤动物防治项目</w:t>
      </w:r>
      <w:r>
        <w:rPr>
          <w:rFonts w:hint="eastAsia" w:ascii="宋体" w:hAnsi="宋体" w:eastAsia="宋体" w:cs="宋体"/>
          <w:b/>
          <w:bCs/>
          <w:color w:val="000000"/>
          <w:sz w:val="24"/>
          <w:szCs w:val="24"/>
        </w:rPr>
        <w:t xml:space="preserve">的潜在投标人可在“中国政府采购网”、“江苏政府采购网”、“盐城市政府采购网”获取招标文件，并于</w:t>
      </w:r>
      <w:r>
        <w:rPr>
          <w:rFonts w:hint="eastAsia" w:ascii="宋体" w:hAnsi="宋体" w:eastAsia="宋体" w:cs="宋体"/>
          <w:b/>
          <w:bCs/>
          <w:color w:val="000000"/>
          <w:sz w:val="24"/>
          <w:szCs w:val="24"/>
          <w:u w:val="single"/>
        </w:rPr>
        <w:t xml:space="preserve">2024</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u w:val="single"/>
          <w:lang w:val="en-US" w:eastAsia="zh-CN"/>
        </w:rPr>
        <w:t xml:space="preserve">1</w:t>
      </w:r>
      <w:r>
        <w:rPr>
          <w:rFonts w:hint="eastAsia" w:ascii="宋体" w:hAnsi="宋体" w:cs="宋体"/>
          <w:b/>
          <w:bCs/>
          <w:color w:val="000000"/>
          <w:sz w:val="24"/>
          <w:szCs w:val="24"/>
          <w:u w:val="single"/>
          <w:lang w:val="en-US" w:eastAsia="zh-CN"/>
        </w:rPr>
        <w:t xml:space="preserve">1</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u w:val="single"/>
          <w:lang w:val="en-US" w:eastAsia="zh-CN"/>
        </w:rPr>
        <w:t xml:space="preserve"> </w:t>
      </w:r>
      <w:r>
        <w:rPr>
          <w:rFonts w:hint="eastAsia" w:ascii="宋体" w:hAnsi="宋体" w:cs="宋体"/>
          <w:b/>
          <w:bCs/>
          <w:color w:val="000000"/>
          <w:sz w:val="24"/>
          <w:szCs w:val="24"/>
          <w:u w:val="single"/>
          <w:lang w:val="en-US" w:eastAsia="zh-CN"/>
        </w:rPr>
        <w:t xml:space="preserve">27</w:t>
      </w:r>
      <w:r>
        <w:rPr>
          <w:rFonts w:hint="eastAsia" w:ascii="宋体" w:hAnsi="宋体" w:eastAsia="宋体" w:cs="宋体"/>
          <w:b/>
          <w:bCs/>
          <w:color w:val="000000"/>
          <w:sz w:val="24"/>
          <w:szCs w:val="24"/>
        </w:rPr>
        <w:t xml:space="preserve">日</w:t>
      </w:r>
      <w:r>
        <w:rPr>
          <w:rFonts w:hint="eastAsia" w:ascii="宋体" w:hAnsi="宋体" w:eastAsia="宋体" w:cs="宋体"/>
          <w:b/>
          <w:bCs/>
          <w:color w:val="000000"/>
          <w:sz w:val="24"/>
          <w:szCs w:val="24"/>
          <w:u w:val="single"/>
        </w:rPr>
        <w:t xml:space="preserve">09</w:t>
      </w:r>
      <w:r>
        <w:rPr>
          <w:rFonts w:hint="eastAsia" w:ascii="宋体" w:hAnsi="宋体" w:eastAsia="宋体" w:cs="宋体"/>
          <w:b/>
          <w:bCs/>
          <w:color w:val="000000"/>
          <w:sz w:val="24"/>
          <w:szCs w:val="24"/>
        </w:rPr>
        <w:t xml:space="preserve">点</w:t>
      </w:r>
      <w:r>
        <w:rPr>
          <w:rFonts w:hint="eastAsia" w:ascii="宋体" w:hAnsi="宋体" w:eastAsia="宋体" w:cs="宋体"/>
          <w:b/>
          <w:bCs/>
          <w:color w:val="000000"/>
          <w:sz w:val="24"/>
          <w:szCs w:val="24"/>
          <w:u w:val="single"/>
        </w:rPr>
        <w:t xml:space="preserve">00</w:t>
      </w:r>
      <w:r>
        <w:rPr>
          <w:rFonts w:hint="eastAsia" w:ascii="宋体" w:hAnsi="宋体" w:eastAsia="宋体" w:cs="宋体"/>
          <w:b/>
          <w:bCs/>
          <w:color w:val="000000"/>
          <w:sz w:val="24"/>
          <w:szCs w:val="24"/>
        </w:rPr>
        <w:t xml:space="preserve">分（北京时间）前递交投标文件。</w:t>
      </w:r>
      <w:r/>
    </w:p>
    <w:p>
      <w:pPr>
        <w:pStyle w:val="935"/>
        <w:jc w:val="left"/>
        <w:keepLines w:val="0"/>
        <w:pageBreakBefore w:val="0"/>
        <w:spacing w:line="440" w:lineRule="exact"/>
        <w:widowControl w:val="off"/>
        <w:tabs>
          <w:tab w:val="left" w:pos="0" w:leader="none"/>
          <w:tab w:val="left" w:pos="3165" w:leader="none"/>
          <w:tab w:val="center" w:pos="41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一、项目基本情况：</w:t>
      </w:r>
      <w:r/>
    </w:p>
    <w:p>
      <w:pPr>
        <w:ind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1.项目编号：</w:t>
      </w:r>
      <w:r>
        <w:rPr>
          <w:rFonts w:hint="eastAsia" w:ascii="宋体" w:hAnsi="宋体" w:eastAsia="宋体" w:cs="宋体"/>
          <w:b/>
          <w:bCs/>
          <w:sz w:val="24"/>
          <w:szCs w:val="24"/>
        </w:rPr>
        <w:t xml:space="preserve">JSZC-320922-ZQYC-G2024-0028  </w:t>
      </w:r>
      <w:r>
        <w:rPr>
          <w:rFonts w:hint="eastAsia" w:ascii="宋体" w:hAnsi="宋体" w:eastAsia="宋体" w:cs="宋体"/>
          <w:b/>
          <w:bCs/>
          <w:sz w:val="24"/>
          <w:szCs w:val="24"/>
        </w:rPr>
        <w:t xml:space="preserve">              </w:t>
      </w:r>
      <w:r/>
    </w:p>
    <w:p>
      <w:pPr>
        <w:ind w:firstLine="482"/>
        <w:keepLines w:val="0"/>
        <w:keepNext w:val="0"/>
        <w:pageBreakBefore w:val="0"/>
        <w:spacing w:line="5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2.项目名称：</w:t>
      </w:r>
      <w:r>
        <w:rPr>
          <w:rFonts w:hint="eastAsia" w:ascii="宋体" w:hAnsi="宋体" w:eastAsia="宋体" w:cs="宋体"/>
          <w:b/>
          <w:bCs/>
          <w:sz w:val="24"/>
          <w:szCs w:val="24"/>
          <w:lang w:eastAsia="zh-CN"/>
        </w:rPr>
        <w:t xml:space="preserve">滨海县2024年度白蚁等害堤动物防治项目</w:t>
      </w:r>
      <w:r/>
    </w:p>
    <w:p>
      <w:pPr>
        <w:ind w:firstLine="482"/>
        <w:keepLines w:val="0"/>
        <w:keepNext w:val="0"/>
        <w:pageBreakBefore w:val="0"/>
        <w:spacing w:line="5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3.预算金额：</w:t>
      </w:r>
      <w:r>
        <w:rPr>
          <w:rFonts w:hint="eastAsia" w:ascii="宋体" w:hAnsi="宋体" w:eastAsia="宋体" w:cs="宋体"/>
          <w:b/>
          <w:bCs/>
          <w:sz w:val="24"/>
          <w:szCs w:val="24"/>
          <w:u w:val="single"/>
          <w:lang w:val="en-US" w:eastAsia="zh-CN"/>
        </w:rPr>
        <w:t xml:space="preserve">127</w:t>
      </w:r>
      <w:r>
        <w:rPr>
          <w:rFonts w:hint="eastAsia" w:ascii="宋体" w:hAnsi="宋体" w:eastAsia="宋体" w:cs="宋体"/>
          <w:b/>
          <w:bCs/>
          <w:sz w:val="24"/>
          <w:szCs w:val="24"/>
          <w:u w:val="single"/>
        </w:rPr>
        <w:t xml:space="preserve">万元</w:t>
      </w:r>
      <w:r>
        <w:rPr>
          <w:rFonts w:hint="eastAsia" w:ascii="宋体" w:hAnsi="宋体" w:eastAsia="宋体" w:cs="宋体"/>
          <w:b/>
          <w:bCs/>
          <w:sz w:val="24"/>
          <w:szCs w:val="24"/>
          <w:u w:val="none"/>
          <w:lang w:eastAsia="zh-CN"/>
        </w:rPr>
        <w:t xml:space="preserve">。</w:t>
      </w:r>
      <w:r/>
    </w:p>
    <w:p>
      <w:pPr>
        <w:ind w:firstLine="482"/>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rPr>
        <w:t xml:space="preserve">4.最高限价：</w:t>
      </w:r>
      <w:r>
        <w:rPr>
          <w:rFonts w:hint="eastAsia" w:ascii="宋体" w:hAnsi="宋体" w:eastAsia="宋体" w:cs="宋体"/>
          <w:b/>
          <w:bCs/>
          <w:sz w:val="24"/>
          <w:szCs w:val="24"/>
          <w:highlight w:val="none"/>
          <w:u w:val="none"/>
        </w:rPr>
        <w:t xml:space="preserve">采购人设定</w:t>
      </w:r>
      <w:r>
        <w:rPr>
          <w:rFonts w:hint="eastAsia" w:ascii="宋体" w:hAnsi="宋体" w:eastAsia="宋体" w:cs="宋体"/>
          <w:b/>
          <w:bCs/>
          <w:sz w:val="24"/>
          <w:szCs w:val="24"/>
          <w:highlight w:val="none"/>
        </w:rPr>
        <w:t xml:space="preserve">本项目</w:t>
      </w:r>
      <w:r>
        <w:rPr>
          <w:rFonts w:hint="eastAsia" w:ascii="宋体" w:hAnsi="宋体" w:eastAsia="宋体" w:cs="宋体"/>
          <w:b/>
          <w:bCs/>
          <w:sz w:val="24"/>
          <w:szCs w:val="24"/>
          <w:highlight w:val="none"/>
          <w:lang w:val="en-US" w:eastAsia="zh-CN"/>
        </w:rPr>
        <w:t xml:space="preserve">总报价</w:t>
      </w:r>
      <w:r>
        <w:rPr>
          <w:rFonts w:hint="eastAsia" w:ascii="宋体" w:hAnsi="宋体" w:eastAsia="宋体" w:cs="宋体"/>
          <w:b/>
          <w:bCs/>
          <w:sz w:val="24"/>
          <w:szCs w:val="24"/>
          <w:highlight w:val="none"/>
        </w:rPr>
        <w:t xml:space="preserve">的最高限价</w:t>
      </w:r>
      <w:r>
        <w:rPr>
          <w:rFonts w:hint="eastAsia" w:ascii="宋体" w:hAnsi="宋体" w:eastAsia="宋体" w:cs="宋体"/>
          <w:b/>
          <w:bCs/>
          <w:sz w:val="24"/>
          <w:szCs w:val="24"/>
          <w:highlight w:val="none"/>
          <w:lang w:val="en-US" w:eastAsia="zh-CN"/>
        </w:rPr>
        <w:t xml:space="preserve">为</w:t>
      </w:r>
      <w:r>
        <w:rPr>
          <w:rFonts w:hint="eastAsia" w:ascii="宋体" w:hAnsi="宋体" w:cs="宋体"/>
          <w:b/>
          <w:bCs/>
          <w:color w:val="000000" w:themeColor="text1"/>
          <w:sz w:val="24"/>
          <w:szCs w:val="24"/>
          <w:u w:val="single"/>
          <w14:textFill>
            <w14:solidFill>
              <w14:schemeClr w14:val="tx1"/>
            </w14:solidFill>
          </w14:textFill>
        </w:rPr>
        <w:t xml:space="preserve">1</w:t>
      </w:r>
      <w:r>
        <w:rPr>
          <w:rFonts w:ascii="宋体" w:hAnsi="宋体" w:cs="宋体"/>
          <w:b/>
          <w:bCs/>
          <w:color w:val="000000" w:themeColor="text1"/>
          <w:sz w:val="24"/>
          <w:szCs w:val="24"/>
          <w:u w:val="single"/>
          <w14:textFill>
            <w14:solidFill>
              <w14:schemeClr w14:val="tx1"/>
            </w14:solidFill>
          </w14:textFill>
        </w:rPr>
        <w:t xml:space="preserve">23.23</w:t>
      </w:r>
      <w:r>
        <w:rPr>
          <w:rFonts w:hint="eastAsia" w:ascii="宋体" w:hAnsi="宋体" w:eastAsia="宋体" w:cs="宋体"/>
          <w:b/>
          <w:bCs/>
          <w:color w:val="000000" w:themeColor="text1"/>
          <w:sz w:val="24"/>
          <w:szCs w:val="24"/>
          <w:u w:val="single"/>
          <w14:textFill>
            <w14:solidFill>
              <w14:schemeClr w14:val="tx1"/>
            </w14:solidFill>
          </w14:textFill>
        </w:rPr>
        <w:t xml:space="preserve">万</w:t>
      </w:r>
      <w:r>
        <w:rPr>
          <w:rFonts w:hint="eastAsia" w:ascii="宋体" w:hAnsi="宋体" w:eastAsia="宋体" w:cs="宋体"/>
          <w:b/>
          <w:bCs/>
          <w:sz w:val="24"/>
          <w:szCs w:val="24"/>
          <w:u w:val="single"/>
        </w:rPr>
        <w:t xml:space="preserve">元</w:t>
      </w:r>
      <w:r>
        <w:rPr>
          <w:rFonts w:hint="eastAsia" w:ascii="宋体" w:hAnsi="宋体" w:eastAsia="宋体" w:cs="宋体"/>
          <w:b/>
          <w:bCs/>
          <w:sz w:val="24"/>
          <w:szCs w:val="24"/>
          <w:highlight w:val="none"/>
        </w:rPr>
        <w:t xml:space="preserve">。</w:t>
      </w:r>
      <w:r/>
    </w:p>
    <w:p>
      <w:pPr>
        <w:ind w:firstLine="482"/>
        <w:jc w:val="left"/>
        <w:keepLines w:val="0"/>
        <w:keepNext w:val="0"/>
        <w:pageBreakBefore w:val="0"/>
        <w:spacing w:line="500" w:lineRule="exact"/>
        <w:widowControl/>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5.采购需求：</w:t>
      </w:r>
      <w:r>
        <w:rPr>
          <w:rFonts w:hint="eastAsia" w:ascii="宋体" w:hAnsi="宋体" w:eastAsia="宋体" w:cs="宋体"/>
          <w:b/>
          <w:bCs/>
          <w:color w:val="000000"/>
          <w:sz w:val="24"/>
          <w:szCs w:val="24"/>
          <w:lang w:val="en-US" w:eastAsia="zh-CN" w:bidi="ar"/>
        </w:rPr>
        <w:t xml:space="preserve">对总长</w:t>
      </w:r>
      <w:r>
        <w:rPr>
          <w:rFonts w:hint="eastAsia" w:ascii="宋体" w:hAnsi="宋体" w:eastAsia="宋体" w:cs="宋体"/>
          <w:b/>
          <w:bCs/>
          <w:sz w:val="24"/>
          <w:szCs w:val="24"/>
          <w:lang w:val="en-US" w:eastAsia="zh-CN"/>
        </w:rPr>
        <w:t xml:space="preserve">747.922</w:t>
      </w:r>
      <w:r>
        <w:rPr>
          <w:rFonts w:hint="eastAsia" w:ascii="宋体" w:hAnsi="宋体" w:eastAsia="宋体" w:cs="宋体"/>
          <w:b/>
          <w:bCs/>
          <w:sz w:val="24"/>
          <w:szCs w:val="24"/>
        </w:rPr>
        <w:t xml:space="preserve">km</w:t>
      </w:r>
      <w:r>
        <w:rPr>
          <w:rFonts w:hint="eastAsia" w:ascii="宋体" w:hAnsi="宋体" w:eastAsia="宋体" w:cs="宋体"/>
          <w:b/>
          <w:bCs/>
          <w:color w:val="000000"/>
          <w:sz w:val="24"/>
          <w:szCs w:val="24"/>
          <w:lang w:val="en-US" w:eastAsia="zh-CN" w:bidi="ar"/>
        </w:rPr>
        <w:t xml:space="preserve">公里的堤防全面开展白蚁等隐患普查工作。</w:t>
      </w:r>
      <w:r>
        <w:rPr>
          <w:rFonts w:hint="eastAsia" w:ascii="宋体" w:hAnsi="宋体" w:eastAsia="宋体" w:cs="宋体"/>
          <w:b/>
          <w:bCs/>
          <w:sz w:val="24"/>
          <w:szCs w:val="24"/>
          <w:lang w:val="en-US" w:eastAsia="zh-CN"/>
        </w:rPr>
        <w:t xml:space="preserve">具体服务内容及要求</w:t>
      </w:r>
      <w:r>
        <w:rPr>
          <w:rFonts w:hint="eastAsia" w:ascii="宋体" w:hAnsi="宋体" w:eastAsia="宋体" w:cs="宋体"/>
          <w:b/>
          <w:bCs/>
          <w:sz w:val="24"/>
          <w:szCs w:val="24"/>
        </w:rPr>
        <w:t xml:space="preserve">详见招标文件第四章</w:t>
      </w:r>
      <w:r>
        <w:rPr>
          <w:rFonts w:hint="eastAsia" w:ascii="宋体" w:hAnsi="宋体" w:eastAsia="宋体" w:cs="宋体"/>
          <w:b/>
          <w:bCs/>
          <w:sz w:val="24"/>
          <w:szCs w:val="24"/>
          <w:lang w:val="en-US" w:eastAsia="zh-CN"/>
        </w:rPr>
        <w:t xml:space="preserve">项目需求。</w:t>
      </w:r>
      <w:r/>
    </w:p>
    <w:p>
      <w:pPr>
        <w:ind w:firstLine="48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6.合同履行期限：</w:t>
      </w:r>
      <w:r>
        <w:rPr>
          <w:rFonts w:hint="eastAsia" w:ascii="宋体" w:hAnsi="宋体" w:eastAsia="宋体" w:cs="宋体"/>
          <w:b/>
          <w:bCs/>
          <w:sz w:val="24"/>
          <w:szCs w:val="24"/>
          <w:u w:val="single"/>
          <w:lang w:val="en-US" w:eastAsia="zh-CN"/>
        </w:rPr>
        <w:t xml:space="preserve">2024年12月上旬完成第一次检查。2025年4月上旬前完成第二次检查。2025年5月上旬完成防治，</w:t>
      </w:r>
      <w:r>
        <w:rPr>
          <w:rFonts w:hint="eastAsia" w:ascii="宋体" w:hAnsi="宋体" w:eastAsia="宋体" w:cs="宋体"/>
          <w:b/>
          <w:bCs/>
          <w:sz w:val="24"/>
          <w:szCs w:val="24"/>
          <w:u w:val="single"/>
        </w:rPr>
        <w:t xml:space="preserve">202</w:t>
      </w:r>
      <w:r>
        <w:rPr>
          <w:rFonts w:hint="eastAsia" w:ascii="宋体" w:hAnsi="宋体" w:eastAsia="宋体" w:cs="宋体"/>
          <w:b/>
          <w:bCs/>
          <w:sz w:val="24"/>
          <w:szCs w:val="24"/>
          <w:u w:val="single"/>
          <w:lang w:val="en-US" w:eastAsia="zh-CN"/>
        </w:rPr>
        <w:t xml:space="preserve">5</w:t>
      </w:r>
      <w:r>
        <w:rPr>
          <w:rFonts w:hint="eastAsia" w:ascii="宋体" w:hAnsi="宋体" w:eastAsia="宋体" w:cs="宋体"/>
          <w:b/>
          <w:bCs/>
          <w:sz w:val="24"/>
          <w:szCs w:val="24"/>
          <w:u w:val="single"/>
        </w:rPr>
        <w:t xml:space="preserve">年</w:t>
      </w:r>
      <w:r>
        <w:rPr>
          <w:rFonts w:hint="eastAsia" w:ascii="宋体" w:hAnsi="宋体" w:eastAsia="宋体" w:cs="宋体"/>
          <w:b/>
          <w:bCs/>
          <w:sz w:val="24"/>
          <w:szCs w:val="24"/>
          <w:u w:val="single"/>
          <w:lang w:val="en-US" w:eastAsia="zh-CN"/>
        </w:rPr>
        <w:t xml:space="preserve">5</w:t>
      </w:r>
      <w:r>
        <w:rPr>
          <w:rFonts w:hint="eastAsia" w:ascii="宋体" w:hAnsi="宋体" w:eastAsia="宋体" w:cs="宋体"/>
          <w:b/>
          <w:bCs/>
          <w:sz w:val="24"/>
          <w:szCs w:val="24"/>
          <w:u w:val="single"/>
        </w:rPr>
        <w:t xml:space="preserve">月</w:t>
      </w:r>
      <w:r>
        <w:rPr>
          <w:rFonts w:hint="eastAsia" w:ascii="宋体" w:hAnsi="宋体" w:eastAsia="宋体" w:cs="宋体"/>
          <w:b/>
          <w:bCs/>
          <w:sz w:val="24"/>
          <w:szCs w:val="24"/>
          <w:u w:val="single"/>
          <w:lang w:val="en-US" w:eastAsia="zh-CN"/>
        </w:rPr>
        <w:t xml:space="preserve">20</w:t>
      </w:r>
      <w:r>
        <w:rPr>
          <w:rFonts w:hint="eastAsia" w:ascii="宋体" w:hAnsi="宋体" w:eastAsia="宋体" w:cs="宋体"/>
          <w:b/>
          <w:bCs/>
          <w:sz w:val="24"/>
          <w:szCs w:val="24"/>
          <w:u w:val="single"/>
        </w:rPr>
        <w:t xml:space="preserve">日前</w:t>
      </w:r>
      <w:r>
        <w:rPr>
          <w:rFonts w:hint="eastAsia" w:ascii="宋体" w:hAnsi="宋体" w:eastAsia="宋体" w:cs="宋体"/>
          <w:b/>
          <w:bCs/>
          <w:sz w:val="24"/>
          <w:szCs w:val="24"/>
          <w:u w:val="single"/>
          <w:lang w:val="en-US" w:eastAsia="zh-CN"/>
        </w:rPr>
        <w:t xml:space="preserve">提交调查与防治报告并通过采购人验收</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.本项目（</w:t>
      </w:r>
      <w:r>
        <w:rPr>
          <w:rFonts w:hint="eastAsia" w:ascii="宋体" w:hAnsi="宋体" w:eastAsia="宋体" w:cs="宋体"/>
          <w:b/>
          <w:bCs/>
          <w:i/>
          <w:sz w:val="24"/>
          <w:szCs w:val="24"/>
        </w:rPr>
        <w:t xml:space="preserve">是/否</w:t>
      </w:r>
      <w:r>
        <w:rPr>
          <w:rFonts w:hint="eastAsia" w:ascii="宋体" w:hAnsi="宋体" w:eastAsia="宋体" w:cs="宋体"/>
          <w:b/>
          <w:bCs/>
          <w:sz w:val="24"/>
          <w:szCs w:val="24"/>
        </w:rPr>
        <w:t xml:space="preserve">）接受联合体投标：</w:t>
      </w:r>
      <w:r>
        <w:rPr>
          <w:rFonts w:hint="eastAsia" w:ascii="宋体" w:hAnsi="宋体" w:eastAsia="宋体" w:cs="宋体"/>
          <w:b/>
          <w:bCs/>
          <w:sz w:val="24"/>
          <w:szCs w:val="24"/>
          <w:u w:val="single"/>
        </w:rPr>
        <w:t xml:space="preserve">   否   </w:t>
      </w:r>
      <w:r>
        <w:rPr>
          <w:rFonts w:hint="eastAsia" w:ascii="宋体" w:hAnsi="宋体" w:eastAsia="宋体" w:cs="宋体"/>
          <w:b/>
          <w:bCs/>
          <w:sz w:val="24"/>
          <w:szCs w:val="24"/>
        </w:rPr>
        <w:t xml:space="preserve">。</w:t>
      </w:r>
      <w:r/>
    </w:p>
    <w:p>
      <w:pPr>
        <w:ind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.质量标准：</w:t>
      </w:r>
      <w:r>
        <w:rPr>
          <w:rFonts w:hint="eastAsia" w:ascii="宋体" w:hAnsi="宋体" w:eastAsia="宋体" w:cs="宋体"/>
          <w:b/>
          <w:bCs/>
          <w:sz w:val="24"/>
          <w:u w:val="single"/>
          <w:lang w:val="en-US" w:eastAsia="zh-CN"/>
        </w:rPr>
        <w:t xml:space="preserve">符合招标文件项目需求</w:t>
      </w:r>
      <w:r>
        <w:rPr>
          <w:rFonts w:hint="eastAsia" w:ascii="宋体" w:hAnsi="宋体" w:eastAsia="宋体" w:cs="宋体"/>
          <w:b/>
          <w:bCs/>
          <w:sz w:val="24"/>
          <w:szCs w:val="24"/>
        </w:rPr>
        <w:t xml:space="preserve">。</w:t>
      </w:r>
      <w:r/>
    </w:p>
    <w:p>
      <w:pPr>
        <w:ind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.项目地点：</w:t>
      </w:r>
      <w:r>
        <w:rPr>
          <w:rFonts w:hint="eastAsia" w:ascii="宋体" w:hAnsi="宋体" w:eastAsia="宋体" w:cs="宋体"/>
          <w:b/>
          <w:bCs/>
          <w:color w:val="000000"/>
          <w:sz w:val="24"/>
          <w:szCs w:val="24"/>
          <w:u w:val="single"/>
          <w:lang w:eastAsia="zh-CN"/>
        </w:rPr>
        <w:t xml:space="preserve">滨海县</w:t>
      </w:r>
      <w:r>
        <w:rPr>
          <w:rFonts w:hint="eastAsia" w:ascii="宋体" w:hAnsi="宋体" w:eastAsia="宋体" w:cs="宋体"/>
          <w:b/>
          <w:bCs/>
          <w:color w:val="000000"/>
          <w:sz w:val="24"/>
          <w:szCs w:val="24"/>
          <w:u w:val="single"/>
          <w:lang w:val="en-US" w:eastAsia="zh-CN"/>
        </w:rPr>
        <w:t xml:space="preserve">境内</w:t>
      </w:r>
      <w:r>
        <w:rPr>
          <w:rFonts w:hint="eastAsia" w:ascii="宋体" w:hAnsi="宋体" w:eastAsia="宋体" w:cs="宋体"/>
          <w:b/>
          <w:bCs/>
          <w:sz w:val="24"/>
          <w:szCs w:val="24"/>
          <w:u w:val="single"/>
        </w:rPr>
        <w:t xml:space="preserve">（采购人指定地点）</w:t>
      </w:r>
      <w:r>
        <w:rPr>
          <w:rFonts w:hint="eastAsia" w:ascii="宋体" w:hAnsi="宋体" w:eastAsia="宋体" w:cs="宋体"/>
          <w:b/>
          <w:bCs/>
          <w:sz w:val="24"/>
          <w:szCs w:val="24"/>
        </w:rPr>
        <w:t xml:space="preserve">。</w:t>
      </w:r>
      <w:r/>
    </w:p>
    <w:p>
      <w:pPr>
        <w:ind w:right="0"/>
        <w:jc w:val="both"/>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申请人的资格要求</w:t>
      </w:r>
      <w:r/>
    </w:p>
    <w:p>
      <w:pPr>
        <w:ind w:left="420" w:right="0" w:firstLine="0"/>
        <w:jc w:val="both"/>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1.满足《中华人民共和国政府采购法》第二十二条规定，并提供下列材料：</w:t>
      </w:r>
      <w:r/>
    </w:p>
    <w:p>
      <w:pPr>
        <w:ind w:left="420" w:right="0" w:firstLine="0"/>
        <w:jc w:val="both"/>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1.1 法人或者其他组织的营业执照等证明文件，自然人的身份证明；</w:t>
      </w:r>
      <w:r/>
    </w:p>
    <w:p>
      <w:pPr>
        <w:ind w:left="420" w:right="0" w:firstLine="0"/>
        <w:jc w:val="both"/>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1.2上一年度的财务状况报表（成立不满一年无需提供）；</w:t>
      </w:r>
      <w:r/>
    </w:p>
    <w:p>
      <w:pPr>
        <w:ind w:left="420" w:right="0" w:firstLine="0"/>
        <w:jc w:val="both"/>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1.3具备履行合同所必需的设备和专业技术能力的书面声明；</w:t>
      </w:r>
      <w:r/>
    </w:p>
    <w:p>
      <w:pPr>
        <w:ind w:left="420" w:right="0" w:firstLine="0"/>
        <w:jc w:val="both"/>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420" w:right="0" w:firstLine="0"/>
        <w:jc w:val="both"/>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1.5参加政府采购活动前3年内在经营活动中没有重大违法记录的书面声明。</w:t>
      </w:r>
      <w:r/>
    </w:p>
    <w:p>
      <w:pPr>
        <w:numPr>
          <w:ilvl w:val="0"/>
          <w:numId w:val="0"/>
        </w:numPr>
        <w:ind w:firstLine="482"/>
        <w:keepLines w:val="0"/>
        <w:keepNext w:val="0"/>
        <w:pageBreakBefore w:val="0"/>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落实政府采购政策需满足的资格要求：</w:t>
      </w:r>
      <w:r/>
    </w:p>
    <w:p>
      <w:pPr>
        <w:numPr>
          <w:ilvl w:val="0"/>
          <w:numId w:val="0"/>
        </w:numPr>
        <w:ind w:firstLine="482"/>
        <w:keepLines w:val="0"/>
        <w:keepNext w:val="0"/>
        <w:pageBreakBefore w:val="0"/>
        <w:spacing w:line="500" w:lineRule="exact"/>
        <w:rPr>
          <w:rFonts w:hint="eastAsia" w:ascii="宋体" w:hAnsi="宋体" w:eastAsia="宋体" w:cs="宋体"/>
          <w:b/>
          <w:bCs/>
          <w:sz w:val="24"/>
          <w:szCs w:val="24"/>
          <w:u w:val="single"/>
          <w:lang w:eastAsia="zh-CN"/>
        </w:rPr>
      </w:pPr>
      <w:r>
        <w:rPr>
          <w:rFonts w:hint="eastAsia" w:ascii="宋体" w:hAnsi="宋体" w:eastAsia="宋体" w:cs="宋体"/>
          <w:b/>
          <w:bCs/>
          <w:sz w:val="24"/>
          <w:szCs w:val="24"/>
        </w:rPr>
        <w:t xml:space="preserve">本项目（是/否）属于专门面向中小企业采购的项目：</w:t>
      </w:r>
      <w:r>
        <w:rPr>
          <w:rFonts w:hint="eastAsia" w:ascii="宋体" w:hAnsi="宋体" w:eastAsia="宋体" w:cs="宋体"/>
          <w:b/>
          <w:bCs/>
          <w:sz w:val="24"/>
          <w:szCs w:val="24"/>
          <w:u w:val="single"/>
        </w:rPr>
        <w:t xml:space="preserve">     否     </w:t>
      </w:r>
      <w:r>
        <w:rPr>
          <w:rFonts w:hint="eastAsia" w:ascii="宋体" w:hAnsi="宋体" w:eastAsia="宋体" w:cs="宋体"/>
          <w:b/>
          <w:bCs/>
          <w:sz w:val="24"/>
          <w:szCs w:val="24"/>
        </w:rPr>
        <w:t xml:space="preserve">。</w:t>
      </w:r>
      <w:r/>
    </w:p>
    <w:p>
      <w:pPr>
        <w:ind w:left="0" w:right="0" w:firstLine="480"/>
        <w:jc w:val="both"/>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本项目的特定资格要求：</w:t>
      </w:r>
      <w:r/>
    </w:p>
    <w:p>
      <w:pPr>
        <w:ind w:left="420" w:right="0" w:firstLine="0"/>
        <w:jc w:val="both"/>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3.1</w:t>
      </w:r>
      <w:r>
        <w:rPr>
          <w:rFonts w:hint="eastAsia" w:ascii="宋体" w:hAnsi="宋体" w:eastAsia="宋体" w:cs="宋体"/>
          <w:b/>
          <w:bCs/>
          <w:sz w:val="24"/>
          <w:szCs w:val="24"/>
        </w:rPr>
        <w:t xml:space="preserve">未被“信用中国”网站（www.creditchina.gov.cn）列入失信被执行人、重大税收违法案件当事人名单、政府采购严重失信行为记录名单。</w:t>
      </w:r>
      <w:r/>
    </w:p>
    <w:p>
      <w:pPr>
        <w:ind w:left="420" w:right="0" w:firstLine="0"/>
        <w:jc w:val="both"/>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3.2</w:t>
      </w:r>
      <w:r>
        <w:rPr>
          <w:rFonts w:hint="eastAsia" w:ascii="宋体" w:hAnsi="宋体" w:eastAsia="宋体" w:cs="宋体"/>
          <w:b/>
          <w:bCs/>
          <w:color w:val="000000"/>
          <w:sz w:val="24"/>
          <w:szCs w:val="24"/>
        </w:rPr>
        <w:t xml:space="preserve">单位负责人为同一人或者存在直接控股、管理关系的不同供应商，不得参加同一合同项下的政府采购活动。</w:t>
      </w:r>
      <w:r/>
    </w:p>
    <w:p>
      <w:pPr>
        <w:ind w:left="0" w:right="0" w:firstLine="482"/>
        <w:jc w:val="both"/>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p>
    <w:p>
      <w:pPr>
        <w:ind w:left="0" w:right="0" w:firstLine="480"/>
        <w:jc w:val="both"/>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1.时间：2024年</w:t>
      </w:r>
      <w:r>
        <w:rPr>
          <w:rFonts w:hint="eastAsia" w:ascii="宋体" w:hAnsi="宋体" w:eastAsia="宋体" w:cs="宋体"/>
          <w:b/>
          <w:bCs/>
          <w:color w:val="000000"/>
          <w:sz w:val="24"/>
          <w:szCs w:val="24"/>
          <w:lang w:val="en-US" w:eastAsia="zh-CN"/>
        </w:rPr>
        <w:t xml:space="preserve">11</w:t>
      </w:r>
      <w:r>
        <w:rPr>
          <w:rFonts w:hint="eastAsia" w:ascii="宋体" w:hAnsi="宋体" w:eastAsia="宋体" w:cs="宋体"/>
          <w:b/>
          <w:bCs/>
          <w:color w:val="000000"/>
          <w:sz w:val="24"/>
          <w:szCs w:val="24"/>
        </w:rPr>
        <w:t xml:space="preserve">月</w:t>
      </w:r>
      <w:r>
        <w:rPr>
          <w:rFonts w:hint="eastAsia" w:ascii="宋体" w:hAnsi="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日至2024年1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月</w:t>
      </w:r>
      <w:r>
        <w:rPr>
          <w:rFonts w:hint="eastAsia" w:ascii="宋体" w:hAnsi="宋体" w:cs="宋体"/>
          <w:b/>
          <w:bCs/>
          <w:color w:val="000000"/>
          <w:sz w:val="24"/>
          <w:szCs w:val="24"/>
          <w:lang w:val="en-US" w:eastAsia="zh-CN"/>
        </w:rPr>
        <w:t xml:space="preserve">13</w:t>
      </w:r>
      <w:r>
        <w:rPr>
          <w:rFonts w:hint="eastAsia" w:ascii="宋体" w:hAnsi="宋体" w:eastAsia="宋体" w:cs="宋体"/>
          <w:b/>
          <w:bCs/>
          <w:color w:val="000000"/>
          <w:sz w:val="24"/>
          <w:szCs w:val="24"/>
        </w:rPr>
        <w:t xml:space="preserve">日，每天上午08:30至12：00，下午14:30至18:00（北京时间，法定节假日除外）。</w:t>
      </w:r>
      <w:r/>
    </w:p>
    <w:p>
      <w:pPr>
        <w:ind w:left="0" w:right="0" w:firstLine="480"/>
        <w:jc w:val="both"/>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2.地点：中国政府采购网、江苏政府采购网、盐城市政府采购网</w:t>
      </w:r>
      <w:r/>
    </w:p>
    <w:p>
      <w:pPr>
        <w:ind w:left="0" w:right="0" w:firstLine="480"/>
        <w:jc w:val="both"/>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3.方式：在“中国政府采购网”、“江苏政府采购网”、“盐城市政府采购网”自行免费下载招标文件。</w:t>
      </w:r>
      <w:r/>
    </w:p>
    <w:p>
      <w:pPr>
        <w:ind w:left="0" w:right="0" w:firstLine="480"/>
        <w:jc w:val="both"/>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4.售价：0元</w:t>
      </w:r>
      <w:r/>
    </w:p>
    <w:p>
      <w:pPr>
        <w:ind w:left="0" w:right="0" w:firstLine="482"/>
        <w:keepLines w:val="0"/>
        <w:keepNext w:val="0"/>
        <w:pageBreakBefore w:val="0"/>
        <w:spacing w:before="0" w:after="0" w:line="500" w:lineRule="exact"/>
        <w:shd w:val="clear" w:color="ffffff" w:fill="ffff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white"/>
        </w:rPr>
        <w:t xml:space="preserve">四、提交投标文件截止时间、开标时间和地点</w:t>
      </w:r>
      <w:r/>
    </w:p>
    <w:p>
      <w:pPr>
        <w:ind w:left="0" w:right="0" w:firstLine="482"/>
        <w:jc w:val="both"/>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1.时间：2024年1</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月</w:t>
      </w:r>
      <w:r>
        <w:rPr>
          <w:rFonts w:hint="eastAsia" w:ascii="宋体" w:hAnsi="宋体" w:cs="宋体"/>
          <w:b/>
          <w:bCs/>
          <w:color w:val="000000"/>
          <w:sz w:val="24"/>
          <w:szCs w:val="24"/>
          <w:lang w:val="en-US" w:eastAsia="zh-CN"/>
        </w:rPr>
        <w:t xml:space="preserve">27</w:t>
      </w:r>
      <w:r>
        <w:rPr>
          <w:rFonts w:hint="eastAsia" w:ascii="宋体" w:hAnsi="宋体" w:eastAsia="宋体" w:cs="宋体"/>
          <w:b/>
          <w:bCs/>
          <w:color w:val="000000"/>
          <w:sz w:val="24"/>
          <w:szCs w:val="24"/>
        </w:rPr>
        <w:t xml:space="preserve">日09点00分</w:t>
      </w:r>
      <w:r>
        <w:rPr>
          <w:rFonts w:hint="eastAsia" w:ascii="宋体" w:hAnsi="宋体" w:eastAsia="宋体" w:cs="宋体"/>
          <w:b/>
          <w:bCs/>
          <w:color w:val="000000"/>
          <w:sz w:val="24"/>
          <w:szCs w:val="24"/>
          <w:lang w:val="en-US" w:eastAsia="zh-CN"/>
        </w:rPr>
        <w:t xml:space="preserve">整</w:t>
      </w:r>
      <w:r>
        <w:rPr>
          <w:rFonts w:hint="eastAsia" w:ascii="宋体" w:hAnsi="宋体" w:eastAsia="宋体" w:cs="宋体"/>
          <w:b/>
          <w:bCs/>
          <w:color w:val="000000"/>
          <w:sz w:val="24"/>
          <w:szCs w:val="24"/>
        </w:rPr>
        <w:t xml:space="preserve">（北京时间）</w:t>
      </w:r>
      <w:r/>
    </w:p>
    <w:p>
      <w:pPr>
        <w:ind w:left="0" w:right="0" w:firstLine="480"/>
        <w:jc w:val="both"/>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2.地点：“苏采云”政府采购交易系统网上开标大厅。</w:t>
      </w:r>
      <w:r/>
    </w:p>
    <w:p>
      <w:pPr>
        <w:ind w:left="0" w:right="0" w:firstLine="482"/>
        <w:jc w:val="left"/>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五、公告期限</w:t>
      </w:r>
      <w:r/>
    </w:p>
    <w:p>
      <w:pPr>
        <w:ind w:left="0" w:right="0" w:firstLine="480"/>
        <w:jc w:val="left"/>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自本公告发布之日起5个工作日。</w:t>
      </w:r>
      <w:r/>
    </w:p>
    <w:p>
      <w:pPr>
        <w:ind w:left="0" w:right="0" w:firstLine="482"/>
        <w:jc w:val="left"/>
        <w:keepLines w:val="0"/>
        <w:keepNext w:val="0"/>
        <w:pageBreakBefore w:val="0"/>
        <w:spacing w:before="0" w:after="0" w:line="500" w:lineRule="exac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六、其他补充事宜</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2.有关本次招标的事项若存在变动或修改，敬请及时关注采购代理机构在“中国政府采购网”、“江苏政府采购网”、“盐城市政府采购网”发布的更正公告。</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b/>
          <w:color w:val="000000"/>
          <w:sz w:val="24"/>
          <w:highlight w:val="white"/>
        </w:rPr>
        <w:t xml:space="preserve">因供应商的系统环境、操作等原因导致报名、开评标过程中出现问题由供应商自行承担负责。</w:t>
      </w:r>
      <w:r/>
    </w:p>
    <w:p>
      <w:pPr>
        <w:ind w:left="0" w:right="0" w:firstLine="48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4.本项目落实小微型企业扶持政府采购政策（详见招标文件）。</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5.本次招标不收取投标保证金，不收取质量保证金。</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rPr>
          <w:rFonts w:ascii="SimSun" w:hAnsi="SimSun" w:eastAsia="SimSun" w:cs="SimSun"/>
          <w:b/>
          <w:color w:val="000000"/>
          <w:sz w:val="24"/>
          <w:highlight w:val="white"/>
        </w:rPr>
        <w:t xml:space="preserve">电子响应文件一份(通过系统提交)；</w:t>
      </w:r>
      <w:r>
        <w:rPr>
          <w:rFonts w:ascii="SimSun" w:hAnsi="SimSun" w:eastAsia="SimSun" w:cs="SimSun"/>
          <w:b/>
          <w:color w:val="000000"/>
          <w:sz w:val="24"/>
        </w:rPr>
        <w:t xml:space="preserve">纸质响应文件正本一份，副本二份（评审结束后由中标候选人邮寄至采购人，未中标单位不需要提供）。</w:t>
      </w:r>
      <w:r/>
      <w:r>
        <w:rPr>
          <w:rFonts w:hint="eastAsia" w:ascii="宋体" w:hAnsi="宋体" w:eastAsia="宋体" w:cs="宋体"/>
          <w:b/>
          <w:bCs/>
          <w:sz w:val="24"/>
          <w:szCs w:val="24"/>
        </w:rPr>
      </w:r>
      <w:r/>
      <w:r>
        <w:rPr>
          <w:sz w:val="21"/>
        </w:rPr>
      </w:r>
    </w:p>
    <w:p>
      <w:pPr>
        <w:ind w:left="0" w:right="0" w:firstLine="482"/>
        <w:jc w:val="left"/>
        <w:keepLines w:val="0"/>
        <w:keepNext w:val="0"/>
        <w:pageBreakBefore w:val="0"/>
        <w:spacing w:before="0" w:after="0" w:line="500" w:lineRule="exac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七、对本次招标提出询问，请按以下方式联系</w:t>
      </w:r>
      <w:r/>
    </w:p>
    <w:p>
      <w:pPr>
        <w:ind w:firstLine="482"/>
        <w:keepLines w:val="0"/>
        <w:keepNext w:val="0"/>
        <w:pageBreakBefore w:val="0"/>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1.采购人信息</w:t>
      </w:r>
      <w:r/>
    </w:p>
    <w:p>
      <w:pPr>
        <w:ind w:firstLine="723"/>
        <w:keepLines w:val="0"/>
        <w:keepNext w:val="0"/>
        <w:pageBreakBefore w:val="0"/>
        <w:spacing w:line="5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名</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称:</w:t>
      </w:r>
      <w:r>
        <w:rPr>
          <w:rFonts w:hint="eastAsia" w:ascii="宋体" w:hAnsi="宋体" w:eastAsia="宋体" w:cs="宋体"/>
          <w:b/>
          <w:bCs/>
          <w:sz w:val="24"/>
          <w:szCs w:val="24"/>
          <w:lang w:eastAsia="zh-CN"/>
        </w:rPr>
        <w:t xml:space="preserve">滨海县水利局</w:t>
      </w:r>
      <w:r/>
    </w:p>
    <w:p>
      <w:pPr>
        <w:ind w:firstLine="723"/>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地    址：滨海县</w:t>
      </w:r>
      <w:r>
        <w:rPr>
          <w:rFonts w:hint="eastAsia" w:ascii="宋体" w:hAnsi="宋体" w:eastAsia="宋体" w:cs="宋体"/>
          <w:b/>
          <w:bCs/>
          <w:sz w:val="24"/>
          <w:szCs w:val="24"/>
          <w:lang w:val="en-US" w:eastAsia="zh-CN"/>
        </w:rPr>
        <w:t xml:space="preserve">港城路419号滨海县水务大厦13楼</w:t>
      </w:r>
      <w:r>
        <w:rPr>
          <w:rFonts w:hint="eastAsia" w:ascii="宋体" w:hAnsi="宋体" w:eastAsia="宋体" w:cs="宋体"/>
          <w:b/>
          <w:bCs/>
          <w:sz w:val="24"/>
          <w:szCs w:val="24"/>
        </w:rPr>
        <w:t xml:space="preserve">　</w:t>
      </w:r>
      <w:r/>
    </w:p>
    <w:p>
      <w:pPr>
        <w:ind w:firstLine="723"/>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联</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系</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人：</w:t>
      </w:r>
      <w:r>
        <w:rPr>
          <w:rFonts w:hint="eastAsia" w:ascii="宋体" w:hAnsi="宋体" w:eastAsia="宋体" w:cs="宋体"/>
          <w:b/>
          <w:bCs/>
          <w:sz w:val="24"/>
          <w:szCs w:val="24"/>
          <w:lang w:val="en-US" w:eastAsia="zh-CN"/>
        </w:rPr>
        <w:t xml:space="preserve">张先生</w:t>
      </w:r>
      <w:r>
        <w:rPr>
          <w:rFonts w:hint="eastAsia" w:ascii="宋体" w:hAnsi="宋体" w:eastAsia="宋体" w:cs="宋体"/>
          <w:b/>
          <w:bCs/>
          <w:sz w:val="24"/>
          <w:szCs w:val="24"/>
        </w:rPr>
        <w:t xml:space="preserve">                              </w:t>
      </w:r>
      <w:r/>
    </w:p>
    <w:p>
      <w:pPr>
        <w:ind w:firstLine="723"/>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联系电话</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18861904232</w:t>
      </w:r>
      <w:r>
        <w:rPr>
          <w:rFonts w:hint="eastAsia" w:ascii="宋体" w:hAnsi="宋体" w:eastAsia="宋体" w:cs="宋体"/>
          <w:b/>
          <w:bCs/>
          <w:sz w:val="24"/>
          <w:szCs w:val="24"/>
        </w:rPr>
        <w:t xml:space="preserve">　　</w:t>
      </w:r>
      <w:r/>
    </w:p>
    <w:p>
      <w:pPr>
        <w:ind w:left="0" w:right="0" w:firstLine="480"/>
        <w:jc w:val="both"/>
        <w:keepLines w:val="0"/>
        <w:keepNext w:val="0"/>
        <w:pageBreakBefore w:val="0"/>
        <w:spacing w:before="0" w:after="0" w:line="500" w:lineRule="exact"/>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采购代理</w:t>
      </w:r>
      <w:r>
        <w:rPr>
          <w:rFonts w:hint="eastAsia" w:ascii="宋体" w:hAnsi="宋体" w:eastAsia="宋体" w:cs="宋体"/>
          <w:b/>
          <w:bCs/>
          <w:color w:val="000000"/>
          <w:sz w:val="24"/>
          <w:szCs w:val="24"/>
        </w:rPr>
        <w:t xml:space="preserve">机构信息</w:t>
      </w:r>
      <w:r/>
    </w:p>
    <w:p>
      <w:pPr>
        <w:ind w:firstLine="723"/>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称：盐城市智强项目管理有限公司　　　　　　　　　　　　　　　　　　　　　　　</w:t>
      </w:r>
      <w:r/>
    </w:p>
    <w:p>
      <w:pPr>
        <w:ind w:firstLine="725"/>
        <w:jc w:val="left"/>
        <w:keepLines w:val="0"/>
        <w:keepNext w:val="0"/>
        <w:pageBreakBefore w:val="0"/>
        <w:spacing w:line="500" w:lineRule="exact"/>
        <w:widowControl/>
        <w:rPr>
          <w:rFonts w:hint="eastAsia" w:ascii="宋体" w:hAnsi="宋体" w:eastAsia="宋体" w:cs="宋体"/>
          <w:b/>
          <w:bCs/>
          <w:sz w:val="24"/>
          <w:szCs w:val="24"/>
        </w:rPr>
      </w:pPr>
      <w:r>
        <w:rPr>
          <w:rFonts w:hint="eastAsia" w:ascii="宋体" w:hAnsi="宋体" w:eastAsia="宋体" w:cs="宋体"/>
          <w:b/>
          <w:bCs/>
          <w:color w:val="auto"/>
          <w:sz w:val="24"/>
          <w:szCs w:val="24"/>
          <w:highlight w:val="none"/>
        </w:rPr>
        <w:t xml:space="preserve">地</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址：滨海县政务服务中心二</w:t>
      </w:r>
      <w:r>
        <w:rPr>
          <w:rFonts w:hint="eastAsia" w:ascii="宋体" w:hAnsi="宋体" w:eastAsia="宋体" w:cs="宋体"/>
          <w:b/>
          <w:bCs/>
          <w:color w:val="auto"/>
          <w:sz w:val="24"/>
          <w:szCs w:val="24"/>
          <w:highlight w:val="none"/>
          <w:lang w:val="en-US" w:eastAsia="zh-CN"/>
        </w:rPr>
        <w:t xml:space="preserve">楼</w:t>
      </w:r>
      <w:r/>
    </w:p>
    <w:p>
      <w:pPr>
        <w:ind w:firstLine="725"/>
        <w:jc w:val="left"/>
        <w:keepLines w:val="0"/>
        <w:keepNext w:val="0"/>
        <w:pageBreakBefore w:val="0"/>
        <w:spacing w:line="50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联</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系</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人：</w:t>
      </w:r>
      <w:r>
        <w:rPr>
          <w:rFonts w:hint="eastAsia" w:ascii="宋体" w:hAnsi="宋体" w:eastAsia="宋体" w:cs="宋体"/>
          <w:b/>
          <w:bCs/>
          <w:color w:val="auto"/>
          <w:sz w:val="24"/>
          <w:szCs w:val="24"/>
          <w:highlight w:val="none"/>
          <w:lang w:val="en-US" w:eastAsia="zh-CN"/>
        </w:rPr>
        <w:t xml:space="preserve">骆</w:t>
      </w:r>
      <w:r>
        <w:rPr>
          <w:rFonts w:hint="eastAsia" w:ascii="宋体" w:hAnsi="宋体" w:eastAsia="宋体" w:cs="宋体"/>
          <w:b/>
          <w:bCs/>
          <w:color w:val="auto"/>
          <w:sz w:val="24"/>
          <w:szCs w:val="24"/>
          <w:highlight w:val="none"/>
        </w:rPr>
        <w:t xml:space="preserve">先生     联系</w:t>
      </w:r>
      <w:r>
        <w:rPr>
          <w:rFonts w:hint="eastAsia" w:ascii="宋体" w:hAnsi="宋体" w:eastAsia="宋体" w:cs="宋体"/>
          <w:b/>
          <w:bCs/>
          <w:color w:val="auto"/>
          <w:sz w:val="24"/>
          <w:szCs w:val="24"/>
          <w:highlight w:val="none"/>
          <w:lang w:val="en-US" w:eastAsia="zh-CN"/>
        </w:rPr>
        <w:t xml:space="preserve">手机号码</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13270090666</w:t>
      </w:r>
      <w:r/>
    </w:p>
    <w:p>
      <w:pPr>
        <w:ind w:left="0" w:right="0" w:firstLine="480"/>
        <w:jc w:val="both"/>
        <w:keepLines w:val="0"/>
        <w:keepNext w:val="0"/>
        <w:pageBreakBefore w:val="0"/>
        <w:spacing w:before="0" w:after="0" w:line="500" w:lineRule="exact"/>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项目联系方式</w:t>
      </w:r>
      <w:r/>
    </w:p>
    <w:p>
      <w:pPr>
        <w:ind w:firstLine="725"/>
        <w:jc w:val="left"/>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联</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系</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人：</w:t>
      </w:r>
      <w:r>
        <w:rPr>
          <w:rFonts w:hint="eastAsia" w:ascii="宋体" w:hAnsi="宋体" w:eastAsia="宋体" w:cs="宋体"/>
          <w:b/>
          <w:bCs/>
          <w:color w:val="auto"/>
          <w:sz w:val="24"/>
          <w:szCs w:val="24"/>
          <w:highlight w:val="none"/>
          <w:lang w:val="en-US" w:eastAsia="zh-CN"/>
        </w:rPr>
        <w:t xml:space="preserve">骆</w:t>
      </w:r>
      <w:r>
        <w:rPr>
          <w:rFonts w:hint="eastAsia" w:ascii="宋体" w:hAnsi="宋体" w:eastAsia="宋体" w:cs="宋体"/>
          <w:b/>
          <w:bCs/>
          <w:color w:val="auto"/>
          <w:sz w:val="24"/>
          <w:szCs w:val="24"/>
          <w:highlight w:val="none"/>
        </w:rPr>
        <w:t xml:space="preserve">先生     </w:t>
      </w:r>
      <w:r/>
    </w:p>
    <w:p>
      <w:pPr>
        <w:ind w:firstLine="725"/>
        <w:jc w:val="left"/>
        <w:keepLines w:val="0"/>
        <w:keepNext w:val="0"/>
        <w:pageBreakBefore w:val="0"/>
        <w:spacing w:line="500" w:lineRule="exact"/>
        <w:widowControl/>
        <w:rPr>
          <w:rFonts w:hint="eastAsia" w:ascii="宋体" w:hAnsi="宋体" w:eastAsia="宋体" w:cs="宋体"/>
          <w:b/>
          <w:bCs/>
        </w:rPr>
      </w:pPr>
      <w:r>
        <w:rPr>
          <w:rFonts w:hint="eastAsia" w:ascii="宋体" w:hAnsi="宋体" w:eastAsia="宋体" w:cs="宋体"/>
          <w:b/>
          <w:bCs/>
          <w:color w:val="auto"/>
          <w:sz w:val="24"/>
          <w:szCs w:val="24"/>
          <w:highlight w:val="none"/>
        </w:rPr>
        <w:t xml:space="preserve">联系</w:t>
      </w:r>
      <w:r>
        <w:rPr>
          <w:rFonts w:hint="eastAsia" w:ascii="宋体" w:hAnsi="宋体" w:eastAsia="宋体" w:cs="宋体"/>
          <w:b/>
          <w:bCs/>
          <w:color w:val="auto"/>
          <w:sz w:val="24"/>
          <w:szCs w:val="24"/>
          <w:highlight w:val="none"/>
          <w:lang w:val="en-US" w:eastAsia="zh-CN"/>
        </w:rPr>
        <w:t xml:space="preserve">手机号码</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13270090666</w:t>
      </w:r>
      <w:r/>
    </w:p>
    <w:p>
      <w:pPr>
        <w:ind w:firstLine="723"/>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723"/>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723"/>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723"/>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r>
      <w:r>
        <w:rPr>
          <w:rFonts w:hint="eastAsia" w:ascii="宋体" w:hAnsi="宋体" w:eastAsia="宋体" w:cs="宋体"/>
          <w:b/>
          <w:bCs/>
          <w:sz w:val="24"/>
          <w:szCs w:val="24"/>
        </w:rPr>
      </w:r>
    </w:p>
    <w:p>
      <w:pPr>
        <w:ind w:firstLine="723"/>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r>
      <w:r/>
    </w:p>
    <w:p>
      <w:pPr>
        <w:ind w:firstLine="723"/>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t xml:space="preserve">第二章  投标人须知</w:t>
      </w:r>
      <w:r/>
    </w:p>
    <w:p>
      <w:r/>
      <w:bookmarkStart w:id="0" w:name="_Toc20823275"/>
      <w:r/>
      <w:bookmarkEnd w:id="0"/>
      <w:r/>
      <w:bookmarkStart w:id="1" w:name="_Toc16938519"/>
      <w:r/>
      <w:bookmarkEnd w:id="1"/>
      <w:r/>
      <w:bookmarkStart w:id="2" w:name="_Toc513029203"/>
      <w:r/>
      <w:bookmarkEnd w:id="2"/>
      <w:r/>
      <w:bookmarkStart w:id="3" w:name="_Toc120614214"/>
      <w:r/>
      <w:bookmarkEnd w:id="3"/>
      <w:r>
        <w:t xml:space="preserve"> </w:t>
      </w:r>
      <w:r/>
    </w:p>
    <w:p>
      <w:pPr>
        <w:pStyle w:val="910"/>
        <w:ind w:left="0" w:right="0" w:firstLine="118"/>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一、总则</w:t>
      </w:r>
      <w:r/>
    </w:p>
    <w:p>
      <w:pPr>
        <w:pStyle w:val="911"/>
        <w:ind w:left="0" w:right="0" w:firstLine="361"/>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1、招标方式</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pStyle w:val="911"/>
        <w:ind w:left="0" w:right="0" w:firstLine="361"/>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2、合格的投标人</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2.1满足招标公告中投标人的资格要求的规定。</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满足本文件实质性条款的规定。</w:t>
      </w:r>
      <w:r/>
    </w:p>
    <w:p>
      <w:pPr>
        <w:pStyle w:val="911"/>
        <w:ind w:left="0" w:right="0" w:firstLine="361"/>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3、适用法律</w:t>
      </w:r>
      <w:r/>
    </w:p>
    <w:p>
      <w:pPr>
        <w:ind w:left="0" w:right="0" w:firstLine="42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pStyle w:val="911"/>
        <w:ind w:left="0" w:right="0" w:firstLine="361"/>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4、投标费用</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投标人应自行承担所有与参加投标有关的费用，无论投标过程中的做法和结果如何，采购人在任何情况下均无义务和责任承担这些费用。</w:t>
      </w:r>
      <w:r/>
    </w:p>
    <w:p>
      <w:pPr>
        <w:pStyle w:val="911"/>
        <w:ind w:left="0" w:right="0" w:firstLine="482"/>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5、招标文件的约束力</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投标人一旦参加本项目采购活动，即被认为接受了本招标文件的规定和约束，并且视为自招标公告期限届满之日起知道或应当知道自身权益是否受到了损害。</w:t>
      </w:r>
      <w:r/>
    </w:p>
    <w:p>
      <w:pPr>
        <w:pStyle w:val="911"/>
        <w:ind w:left="0" w:right="0" w:firstLine="482"/>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6、招标文件的解释</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本招标文件由采购人负责解释。</w:t>
      </w:r>
      <w:r/>
    </w:p>
    <w:p>
      <w:pPr>
        <w:pStyle w:val="910"/>
        <w:ind w:left="0" w:right="0" w:firstLine="241"/>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二、招标文件</w:t>
      </w:r>
      <w:r/>
    </w:p>
    <w:p>
      <w:pPr>
        <w:pStyle w:val="911"/>
        <w:ind w:left="0" w:right="0" w:firstLine="361"/>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7、招标文件构成</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招标文件有以下部分组成：</w:t>
      </w:r>
      <w:r/>
    </w:p>
    <w:p>
      <w:pPr>
        <w:ind w:left="0" w:right="0" w:firstLine="36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（1）招标公告</w:t>
      </w:r>
      <w:r/>
    </w:p>
    <w:p>
      <w:pPr>
        <w:ind w:left="0" w:right="0" w:firstLine="36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（3）合同条款及格式</w:t>
      </w:r>
      <w:r/>
    </w:p>
    <w:p>
      <w:pPr>
        <w:ind w:left="0" w:right="0" w:firstLine="36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（4）项目需求</w:t>
      </w:r>
      <w:r/>
    </w:p>
    <w:p>
      <w:pPr>
        <w:ind w:left="0" w:right="0" w:firstLine="36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请仔细检查招标文件是否齐全，如有缺漏请立即与采购人或</w:t>
      </w:r>
      <w:r>
        <w:rPr>
          <w:rFonts w:hint="eastAsia" w:ascii="宋体" w:hAnsi="宋体" w:cs="宋体"/>
          <w:color w:val="000000"/>
          <w:sz w:val="24"/>
          <w:lang w:eastAsia="zh-CN"/>
        </w:rPr>
        <w:t xml:space="preserve">采购代理</w:t>
      </w:r>
      <w:r>
        <w:rPr>
          <w:rFonts w:ascii="宋体" w:hAnsi="宋体" w:eastAsia="宋体" w:cs="宋体"/>
          <w:color w:val="000000"/>
          <w:sz w:val="24"/>
        </w:rPr>
        <w:t xml:space="preserve">机构联系解决。</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8、招标文件的询问及澄清</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8.1任何要求对招标文件进行询问的投标人，应在投标截止日期10日前按招标公告中的通讯地址，向采购人或者采购代理机构提出。</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澄清或者修改的内容可能影响投标文件编制的，采购人或者采购代理机构应当在投标截止时间至少15日前，以书面形式或在网上发布更正公告通知所有获取招标文件的潜在投标人；不足15日的，采购人或者采购代理机构应当顺延提交投标文件的截止时间。</w:t>
      </w:r>
      <w:r/>
    </w:p>
    <w:p>
      <w:pPr>
        <w:ind w:firstLine="480"/>
        <w:pageBreakBefore w:val="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w:t>
      </w:r>
      <w:r>
        <w:rPr>
          <w:rFonts w:hint="eastAsia" w:ascii="宋体" w:hAnsi="宋体" w:eastAsia="宋体" w:cs="宋体"/>
          <w:sz w:val="24"/>
          <w:szCs w:val="24"/>
        </w:rPr>
        <w:t xml:space="preserve">针对“苏采云”系统有关的询问，投标人应联系系统开发公司，采购人不负责答复。</w:t>
      </w:r>
      <w:r/>
    </w:p>
    <w:p>
      <w:pPr>
        <w:ind w:left="0" w:right="0" w:firstLine="482"/>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9、招标文件的修改</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在投标截止时间前，采购人或者采购代理机构可以对招标文件进行修改。</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采购人有权依法推迟投标截止日期和开标日期。</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9.3招标文件的修改将在中国政府采购网、江苏政府采购网、盐城市政府采购网公布，补充文件将作为招标文件的组成部分，并对投标人具有约束力。</w:t>
      </w:r>
      <w:r/>
    </w:p>
    <w:p>
      <w:pPr>
        <w:pStyle w:val="910"/>
        <w:ind w:left="0" w:right="0" w:firstLine="361"/>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三、投标文件的编制</w:t>
      </w:r>
      <w:r/>
    </w:p>
    <w:p>
      <w:pPr>
        <w:pStyle w:val="911"/>
        <w:ind w:left="0" w:right="0" w:firstLine="482"/>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10、投标文件的语言及度量衡单位</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投标人提交的投标文件以及投标人与采购人就有关投标的所有来往通知、函件和文件均应使用简体中文。</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除技术性能另有规定外，投标文件所使用的度量衡单位，均须采用国家法定计量单位。</w:t>
      </w:r>
      <w:r/>
    </w:p>
    <w:p>
      <w:pPr>
        <w:pStyle w:val="911"/>
        <w:ind w:right="0" w:firstLine="482"/>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11、投标文件构成</w:t>
      </w:r>
      <w:r/>
    </w:p>
    <w:p>
      <w:pPr>
        <w:ind w:firstLine="480"/>
        <w:pageBreakBefore w:val="0"/>
        <w:spacing w:line="460" w:lineRule="exact"/>
      </w:pPr>
      <w:r>
        <w:rPr>
          <w:rFonts w:ascii="宋体" w:hAnsi="宋体" w:eastAsia="宋体" w:cs="宋体"/>
          <w:color w:val="000000"/>
          <w:sz w:val="24"/>
        </w:rPr>
        <w:t xml:space="preserve">11.1 投标人编写的投标文件应包括资格证明文件、符合性证明文件、投标分项报价表、商务条款响应及偏离表、投标函、开标一览表</w:t>
      </w:r>
      <w:r>
        <w:rPr>
          <w:rFonts w:hint="eastAsia" w:ascii="宋体" w:hAnsi="宋体" w:eastAsia="宋体" w:cs="宋体"/>
          <w:color w:val="000000"/>
          <w:sz w:val="24"/>
          <w:lang w:eastAsia="zh-CN"/>
        </w:rPr>
        <w:t xml:space="preserve">、</w:t>
      </w:r>
      <w:r>
        <w:rPr>
          <w:rFonts w:hint="eastAsia" w:ascii="宋体" w:hAnsi="宋体"/>
          <w:bCs/>
          <w:sz w:val="24"/>
        </w:rPr>
        <w:t xml:space="preserve">招标文件第四章项目需求中要求提供的相关材料</w:t>
      </w:r>
      <w:r>
        <w:rPr>
          <w:rFonts w:hint="eastAsia" w:ascii="宋体" w:hAnsi="宋体" w:eastAsia="宋体"/>
          <w:bCs/>
          <w:sz w:val="24"/>
          <w:lang w:eastAsia="zh-CN"/>
        </w:rPr>
        <w:t xml:space="preserve">、</w:t>
      </w:r>
      <w:r>
        <w:rPr>
          <w:rFonts w:hint="eastAsia" w:ascii="宋体" w:hAnsi="宋体"/>
          <w:bCs/>
          <w:sz w:val="24"/>
        </w:rPr>
        <w:t xml:space="preserve">综合评分法要求提供供评委打分材料（详见综合评分表中）</w:t>
      </w:r>
      <w:r>
        <w:rPr>
          <w:rFonts w:hint="eastAsia" w:ascii="宋体" w:hAnsi="宋体" w:eastAsia="宋体"/>
          <w:bCs/>
          <w:sz w:val="24"/>
          <w:lang w:eastAsia="zh-CN"/>
        </w:rPr>
        <w:t xml:space="preserve">、</w:t>
      </w:r>
      <w:r>
        <w:rPr>
          <w:rFonts w:ascii="宋体" w:hAnsi="宋体" w:eastAsia="宋体" w:cs="宋体"/>
          <w:color w:val="000000"/>
          <w:sz w:val="24"/>
        </w:rPr>
        <w:t xml:space="preserve">其他证明文件等部分。</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如标书制作工具中格式和内容与“中国政府采购网”、“江苏政府采购网”、“盐城市政府采购网”发布的招标文件不一致，请以“中国政府采购网”、“江苏政府采购网”、“盐城市政府采购网”发布的招标文件为准。</w:t>
      </w:r>
      <w:r/>
    </w:p>
    <w:p>
      <w:pPr>
        <w:pStyle w:val="911"/>
        <w:ind w:left="0" w:right="0" w:firstLine="482"/>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12、证明投标人资格及符合招标文件规定的文件</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12.1投标人应按照招标文件要求提交证明文件，证明其及投标标的符合招标文件规定。</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12.2招标文件对证明文件无明确形式要求的，证明文件可以以文字资料、图纸和数据等形式提交。</w:t>
      </w:r>
      <w:r/>
    </w:p>
    <w:p>
      <w:pPr>
        <w:pStyle w:val="911"/>
        <w:ind w:left="0" w:right="0" w:firstLine="361"/>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13、投标分项报价表</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投标人应按照招标文件规定格式填报投标分项报价表。</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标的物</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采购人需求</w:t>
      </w:r>
      <w:r>
        <w:rPr>
          <w:rFonts w:hint="eastAsia" w:ascii="宋体" w:hAnsi="宋体" w:cs="宋体"/>
          <w:color w:val="000000"/>
          <w:sz w:val="24"/>
          <w:lang w:val="en-US" w:eastAsia="zh-CN"/>
        </w:rPr>
        <w:t xml:space="preserve">中</w:t>
      </w:r>
      <w:r>
        <w:rPr>
          <w:rFonts w:ascii="宋体" w:hAnsi="宋体" w:eastAsia="宋体" w:cs="宋体"/>
          <w:color w:val="000000"/>
          <w:sz w:val="24"/>
        </w:rPr>
        <w:t xml:space="preserve">服务等。</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13.3有关费用处理的约定</w:t>
      </w:r>
      <w:r/>
    </w:p>
    <w:p>
      <w:pPr>
        <w:ind w:firstLine="482"/>
        <w:pageBreakBefore w:val="0"/>
        <w:spacing w:line="460" w:lineRule="exact"/>
        <w:rPr>
          <w:rFonts w:hint="eastAsia" w:ascii="宋体" w:hAnsi="宋体" w:cs="宋体"/>
          <w:b/>
          <w:bCs/>
          <w:color w:val="000000" w:themeColor="text1"/>
          <w:sz w:val="24"/>
          <w:szCs w:val="24"/>
          <w14:textFill>
            <w14:solidFill>
              <w14:schemeClr w14:val="tx1"/>
            </w14:solidFill>
          </w14:textFill>
        </w:rPr>
      </w:pPr>
      <w:r>
        <w:rPr>
          <w:rFonts w:ascii="宋体" w:hAnsi="宋体" w:eastAsia="宋体" w:cs="宋体"/>
          <w:b/>
          <w:bCs/>
          <w:color w:val="000000"/>
          <w:sz w:val="24"/>
          <w:szCs w:val="24"/>
        </w:rPr>
        <w:t xml:space="preserve">13.3.1投标人根据现场实际情况、采购人提供的清单报价表、自身实力、结合市场行情报价，此报价应包括为完成招标文件中的所有内容。即主要包括（但不限于）：</w:t>
      </w:r>
      <w:r>
        <w:rPr>
          <w:rFonts w:hint="eastAsia" w:ascii="宋体" w:hAnsi="宋体" w:cs="宋体"/>
          <w:b/>
          <w:bCs/>
          <w:sz w:val="24"/>
          <w:szCs w:val="24"/>
        </w:rPr>
        <w:t xml:space="preserve">全部服务的价格、人员工资、车辆运输、</w:t>
      </w:r>
      <w:r>
        <w:rPr>
          <w:rFonts w:hint="eastAsia" w:ascii="宋体" w:hAnsi="宋体" w:cs="宋体"/>
          <w:b/>
          <w:bCs/>
          <w:sz w:val="24"/>
          <w:szCs w:val="24"/>
          <w:lang w:eastAsia="zh-CN"/>
        </w:rPr>
        <w:t xml:space="preserve">采购代理</w:t>
      </w:r>
      <w:r>
        <w:rPr>
          <w:rFonts w:hint="eastAsia" w:ascii="宋体" w:hAnsi="宋体" w:cs="宋体"/>
          <w:b/>
          <w:bCs/>
          <w:sz w:val="24"/>
          <w:szCs w:val="24"/>
        </w:rPr>
        <w:t xml:space="preserve">服务费、投标费用、管理费、税金、利润、各类风险费、不可预见费及其他一切相关费用等所有费用，服务期限内采购人不再支付其他任何与本项目</w:t>
      </w:r>
      <w:r>
        <w:rPr>
          <w:rFonts w:hint="eastAsia" w:ascii="宋体" w:hAnsi="宋体" w:cs="宋体"/>
          <w:b/>
          <w:bCs/>
          <w:sz w:val="24"/>
          <w:szCs w:val="24"/>
          <w:lang w:val="en-US" w:eastAsia="zh-CN"/>
        </w:rPr>
        <w:t xml:space="preserve">服务</w:t>
      </w:r>
      <w:r>
        <w:rPr>
          <w:rFonts w:hint="eastAsia" w:ascii="宋体" w:hAnsi="宋体" w:cs="宋体"/>
          <w:b/>
          <w:bCs/>
          <w:sz w:val="24"/>
          <w:szCs w:val="24"/>
        </w:rPr>
        <w:t xml:space="preserve">相关的费用</w:t>
      </w:r>
      <w:r>
        <w:rPr>
          <w:rFonts w:hint="eastAsia" w:ascii="宋体" w:hAnsi="宋体" w:cs="宋体"/>
          <w:b/>
          <w:bCs/>
          <w:color w:val="000000" w:themeColor="text1"/>
          <w:sz w:val="24"/>
          <w:szCs w:val="24"/>
          <w14:textFill>
            <w14:solidFill>
              <w14:schemeClr w14:val="tx1"/>
            </w14:solidFill>
          </w14:textFill>
        </w:rPr>
        <w:t xml:space="preserve">。</w:t>
      </w:r>
      <w:r/>
    </w:p>
    <w:p>
      <w:pPr>
        <w:ind w:left="0" w:right="0" w:firstLine="480"/>
        <w:jc w:val="both"/>
        <w:pageBreakBefore w:val="0"/>
        <w:spacing w:before="0" w:after="0" w:line="460" w:lineRule="exac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13.3.2本项目报价为全费用固定综合单价（即将所有费用均摊销至各综合单价中），投标人根据采购人提供的清单报全费用综合单价和总价。项目结算时，按实结算；除采购人调整项目内容或合同约定调整外，一律不调整中标全费用综合单价。</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本次</w:t>
      </w:r>
      <w:r>
        <w:rPr>
          <w:rFonts w:hint="eastAsia" w:ascii="宋体" w:hAnsi="宋体" w:cs="宋体"/>
          <w:color w:val="000000"/>
          <w:sz w:val="24"/>
          <w:lang w:eastAsia="zh-CN"/>
        </w:rPr>
        <w:t xml:space="preserve">采购代理</w:t>
      </w:r>
      <w:r>
        <w:rPr>
          <w:rFonts w:ascii="宋体" w:hAnsi="宋体" w:eastAsia="宋体" w:cs="宋体"/>
          <w:color w:val="000000"/>
          <w:sz w:val="24"/>
        </w:rPr>
        <w:t xml:space="preserve">服务费按照苏招协（2022）002号文件</w:t>
      </w:r>
      <w:r>
        <w:rPr>
          <w:rFonts w:hint="eastAsia" w:ascii="宋体" w:hAnsi="宋体" w:eastAsia="宋体" w:cs="宋体"/>
          <w:color w:val="000000"/>
          <w:sz w:val="24"/>
          <w:lang w:val="en-US" w:eastAsia="zh-CN"/>
        </w:rPr>
        <w:t xml:space="preserve">服务招标</w:t>
      </w:r>
      <w:r>
        <w:rPr>
          <w:rFonts w:ascii="宋体" w:hAnsi="宋体" w:eastAsia="宋体" w:cs="宋体"/>
          <w:color w:val="000000"/>
          <w:sz w:val="24"/>
        </w:rPr>
        <w:t xml:space="preserve">规定标准计取</w:t>
      </w:r>
      <w:r>
        <w:rPr>
          <w:rFonts w:hint="eastAsia" w:ascii="宋体" w:hAnsi="宋体" w:cs="宋体"/>
          <w:color w:val="000000"/>
          <w:sz w:val="24"/>
          <w:lang w:val="en-US" w:eastAsia="zh-CN"/>
        </w:rPr>
        <w:t xml:space="preserve">80</w:t>
      </w:r>
      <w:r>
        <w:rPr>
          <w:rFonts w:hint="eastAsia" w:ascii="宋体" w:hAnsi="宋体" w:eastAsia="宋体" w:cs="宋体"/>
          <w:color w:val="000000"/>
          <w:sz w:val="24"/>
          <w:lang w:val="en-US" w:eastAsia="zh-CN"/>
        </w:rPr>
        <w:t xml:space="preserve">%收取</w:t>
      </w:r>
      <w:r>
        <w:rPr>
          <w:rFonts w:ascii="宋体" w:hAnsi="宋体" w:eastAsia="宋体" w:cs="宋体"/>
          <w:color w:val="000000"/>
          <w:sz w:val="24"/>
        </w:rPr>
        <w:t xml:space="preserve">，由中标人承担，投标人在报价时包含在投标报价中报价，中标后由中标人在开具中标通知书前直接向</w:t>
      </w:r>
      <w:r>
        <w:rPr>
          <w:rFonts w:hint="eastAsia" w:ascii="宋体" w:hAnsi="宋体" w:cs="宋体"/>
          <w:color w:val="000000"/>
          <w:sz w:val="24"/>
          <w:lang w:eastAsia="zh-CN"/>
        </w:rPr>
        <w:t xml:space="preserve">采购代理</w:t>
      </w:r>
      <w:r>
        <w:rPr>
          <w:rFonts w:ascii="宋体" w:hAnsi="宋体" w:eastAsia="宋体" w:cs="宋体"/>
          <w:color w:val="000000"/>
          <w:sz w:val="24"/>
        </w:rPr>
        <w:t xml:space="preserve">机构缴纳。（本条不单独列表报价，自行综合考虑在投标报价中，中标后采购人不再另行支付）。</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13.4其它费用处理</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招标文件未列明，而投标人认为必需的费用也需列入报价。</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13.5投标货币</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投标文件中的单价和总价无特殊规定的采用人民币报价，以元为单位标注。招标文件中另有规定的按规定执行。</w:t>
      </w:r>
      <w:r/>
    </w:p>
    <w:p>
      <w:pPr>
        <w:ind w:left="0" w:right="0" w:firstLine="482"/>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14、商务条款响应及偏离表</w:t>
      </w:r>
      <w:r/>
    </w:p>
    <w:p>
      <w:pPr>
        <w:ind w:left="0" w:right="0" w:firstLine="480"/>
        <w:jc w:val="both"/>
        <w:pageBreakBefore w:val="0"/>
        <w:spacing w:before="0" w:after="0" w:line="460" w:lineRule="exac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14.1对招标文件中的商务条款要求逐项作出响应或偏离，并说明原因（如有</w:t>
      </w:r>
      <w:r>
        <w:rPr>
          <w:rFonts w:hint="eastAsia" w:ascii="宋体" w:hAnsi="宋体" w:eastAsia="宋体" w:cs="宋体"/>
          <w:b/>
          <w:bCs/>
          <w:color w:val="000000"/>
          <w:sz w:val="24"/>
          <w:lang w:val="en-US" w:eastAsia="zh-CN"/>
        </w:rPr>
        <w:t xml:space="preserve">偏离</w:t>
      </w:r>
      <w:r>
        <w:rPr>
          <w:rFonts w:ascii="宋体" w:hAnsi="宋体" w:eastAsia="宋体" w:cs="宋体"/>
          <w:b/>
          <w:bCs/>
          <w:color w:val="000000"/>
          <w:sz w:val="24"/>
        </w:rPr>
        <w:t xml:space="preserve">）。</w:t>
      </w:r>
      <w:r/>
    </w:p>
    <w:p>
      <w:pPr>
        <w:ind w:left="0" w:right="0" w:firstLine="482"/>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15、投标函和开标一览表</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15.1投标人应按照招标文件中提供的格式完整、正确填写投标函、开标一览表。</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left="0" w:right="0" w:firstLine="482"/>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16、投标有效期</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16.1投标有效期为采购中心规定的开标之日后</w:t>
      </w:r>
      <w:r>
        <w:rPr>
          <w:rFonts w:ascii="仿宋" w:hAnsi="仿宋" w:eastAsia="仿宋" w:cs="仿宋"/>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17.投标有效期的延长</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910"/>
        <w:ind w:left="0" w:right="0" w:firstLine="361"/>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四、投标文件的递交</w:t>
      </w:r>
      <w:r/>
    </w:p>
    <w:p>
      <w:pPr>
        <w:ind w:left="0" w:right="0" w:firstLine="420"/>
        <w:jc w:val="both"/>
        <w:pageBreakBefore w:val="0"/>
        <w:spacing w:before="0" w:after="0" w:line="46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8</w:t>
      </w:r>
      <w:r>
        <w:rPr>
          <w:rFonts w:ascii="宋体" w:hAnsi="宋体" w:eastAsia="宋体" w:cs="宋体"/>
          <w:b/>
          <w:color w:val="000000"/>
          <w:sz w:val="24"/>
        </w:rPr>
        <w:t xml:space="preserve">、电子投标文件的递交</w:t>
      </w:r>
      <w:r/>
    </w:p>
    <w:p>
      <w:pPr>
        <w:ind w:right="218" w:firstLine="480"/>
        <w:jc w:val="both"/>
        <w:pageBreakBefore w:val="0"/>
        <w:spacing w:before="0" w:after="0" w:line="460" w:lineRule="exac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rPr>
        <w:t xml:space="preserve">18</w:t>
      </w:r>
      <w:r>
        <w:rPr>
          <w:rFonts w:hint="eastAsia" w:ascii="宋体" w:hAnsi="宋体" w:eastAsia="宋体" w:cs="宋体"/>
          <w:b w:val="0"/>
          <w:bCs w:val="0"/>
          <w:sz w:val="24"/>
          <w:szCs w:val="24"/>
        </w:rPr>
        <w:t xml:space="preserve">.1投标人应当按照《操作手册》规定，在投标截止时间前制作并上传电子投标文件。</w:t>
      </w:r>
      <w:r/>
    </w:p>
    <w:p>
      <w:pPr>
        <w:ind w:left="0" w:right="0" w:firstLine="42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9</w:t>
      </w:r>
      <w:r>
        <w:rPr>
          <w:rFonts w:ascii="宋体" w:hAnsi="宋体" w:eastAsia="宋体" w:cs="宋体"/>
          <w:b/>
          <w:color w:val="000000"/>
          <w:sz w:val="24"/>
        </w:rPr>
        <w:t xml:space="preserve">、投标截止日期</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w:t>
      </w:r>
      <w:r>
        <w:rPr>
          <w:rFonts w:hint="eastAsia" w:ascii="宋体" w:hAnsi="宋体" w:eastAsia="宋体" w:cs="宋体"/>
          <w:i/>
          <w:color w:val="000000"/>
          <w:sz w:val="24"/>
          <w:u w:val="single"/>
          <w:lang w:val="en-US" w:eastAsia="zh-CN"/>
        </w:rPr>
        <w:t xml:space="preserve">9</w:t>
      </w:r>
      <w:r>
        <w:rPr>
          <w:rFonts w:ascii="宋体" w:hAnsi="宋体" w:eastAsia="宋体" w:cs="宋体"/>
          <w:i/>
          <w:color w:val="000000"/>
          <w:sz w:val="24"/>
          <w:u w:val="single"/>
        </w:rPr>
        <w:t xml:space="preserve">.1投标人上传电子投标文件的时间不得迟于招标公告中规定的投标截止时间。</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.1.2条规定做无效投标处理。</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.2采购人可以按照规定，通过修改招标文件酌情延长投标截止日期，在此情况下，投标人的所有权利和义务以及投标人受制的截止日期均应以延长后新的截止日期为准。</w:t>
      </w:r>
      <w:r/>
    </w:p>
    <w:p>
      <w:pPr>
        <w:ind w:left="0" w:right="0" w:firstLine="42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20</w:t>
      </w:r>
      <w:r>
        <w:rPr>
          <w:rFonts w:ascii="宋体" w:hAnsi="宋体" w:eastAsia="宋体" w:cs="宋体"/>
          <w:b/>
          <w:color w:val="000000"/>
          <w:sz w:val="24"/>
        </w:rPr>
        <w:t xml:space="preserve">、投标文件的拒收</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20</w:t>
      </w:r>
      <w:r>
        <w:rPr>
          <w:rFonts w:ascii="宋体" w:hAnsi="宋体" w:eastAsia="宋体" w:cs="宋体"/>
          <w:color w:val="000000"/>
          <w:sz w:val="24"/>
        </w:rPr>
        <w:t xml:space="preserve">.1 采购人拒绝接收在其规定的投标截止时间后上传的任何投标文件。</w:t>
      </w:r>
      <w:r/>
    </w:p>
    <w:p>
      <w:pPr>
        <w:ind w:left="0" w:right="0" w:firstLine="42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1</w:t>
      </w:r>
      <w:r>
        <w:rPr>
          <w:rFonts w:ascii="宋体" w:hAnsi="宋体" w:eastAsia="宋体" w:cs="宋体"/>
          <w:b/>
          <w:color w:val="000000"/>
          <w:sz w:val="24"/>
        </w:rPr>
        <w:t xml:space="preserve">、投标文件的撤回和修改</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 投标文件的撤回</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.1.1 电子投标文件的撤回</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.1.2 投标人撤回电子投标文件，则认为其不再参与本项目投标活动。</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 投标文件的修改</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.2.1投标人可在投标截止时间前，对其电子投标文件进行修改，具体操作方法见《操作手册》。</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.2.2 在投标截止时间之后，投标人不得对其电子投标文件作任何修改。</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.3 在投标截止时间至招标文件中规定的投标有效期满之间的这段时间内，投标人不得撤回其投标。</w:t>
      </w:r>
      <w:r/>
    </w:p>
    <w:p>
      <w:pPr>
        <w:ind w:left="0" w:right="0" w:firstLine="482"/>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五、开标与评标</w:t>
      </w:r>
      <w:r/>
    </w:p>
    <w:p>
      <w:pPr>
        <w:ind w:left="0" w:right="0" w:firstLine="42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2</w:t>
      </w:r>
      <w:r>
        <w:rPr>
          <w:rFonts w:ascii="宋体" w:hAnsi="宋体" w:eastAsia="宋体" w:cs="宋体"/>
          <w:b/>
          <w:color w:val="000000"/>
          <w:sz w:val="24"/>
        </w:rPr>
        <w:t xml:space="preserve">、开标</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.1采购人将在招标公告中规定的时间和地点组织公开开标。投标人应当按照《操作手册》规定，参加开标活动和在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规定的时间内对投标文件进行解密。</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22.2开标仪式由采购人组织。</w:t>
      </w:r>
      <w:r>
        <w:rPr>
          <w:rFonts w:ascii="宋体" w:hAnsi="宋体" w:eastAsia="宋体" w:cs="宋体"/>
          <w:color w:val="ff0000"/>
          <w:sz w:val="24"/>
        </w:rPr>
        <w:t xml:space="preserve">苏采云系统</w:t>
      </w:r>
      <w:r>
        <w:rPr>
          <w:rFonts w:ascii="宋体" w:hAnsi="宋体" w:eastAsia="宋体" w:cs="宋体"/>
          <w:color w:val="000000"/>
          <w:sz w:val="24"/>
        </w:rPr>
        <w:t xml:space="preserve">将自动对项目进行开标，并宣布各投标人名称和投标价格。</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22.3投标人在开标过程中涉及到的投标文件解密、开标结果确认等工作，应按照《操作手册》规定执行。</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22.4投标人如果对开标过程和开标记录有疑义，应当根据《操作手册》规定提出，如 </w:t>
      </w:r>
      <w:r>
        <w:rPr>
          <w:rFonts w:ascii="宋体" w:hAnsi="宋体" w:eastAsia="宋体" w:cs="宋体"/>
          <w:color w:val="ff0000"/>
          <w:sz w:val="24"/>
        </w:rPr>
        <w:t xml:space="preserve">苏采云系统</w:t>
      </w:r>
      <w:r>
        <w:rPr>
          <w:rFonts w:ascii="宋体" w:hAnsi="宋体" w:eastAsia="宋体" w:cs="宋体"/>
          <w:color w:val="000000"/>
          <w:sz w:val="24"/>
        </w:rPr>
        <w:t xml:space="preserve">中《开标记录表》宣布后5分钟内未提出的，视同认可开标结果。</w:t>
      </w:r>
      <w:r/>
    </w:p>
    <w:p>
      <w:pPr>
        <w:ind w:left="0" w:right="0" w:firstLine="42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23、评标委员会</w:t>
      </w:r>
      <w:r/>
    </w:p>
    <w:p>
      <w:pPr>
        <w:ind w:left="0" w:right="0" w:firstLine="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23.1开标后，采购人将立即组织评标委员会（以下简称评委会）进行评标。</w:t>
      </w:r>
      <w:r/>
    </w:p>
    <w:p>
      <w:pPr>
        <w:ind w:left="0" w:right="0" w:firstLine="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23.2 评委会由采购人代表和有关技术、经济等方面的专家组成，且人员构成符合政府采购有关规定。</w:t>
      </w:r>
      <w:r/>
    </w:p>
    <w:p>
      <w:pPr>
        <w:ind w:left="0" w:right="0" w:firstLine="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23.3评委会独立工作，负责评审所有投标文件并确定中标侯选人。</w:t>
      </w:r>
      <w:r/>
    </w:p>
    <w:p>
      <w:pPr>
        <w:ind w:left="0" w:right="0" w:firstLine="42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24、评标过程的保密与公正</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24.2在评标过程中，投标人不得以任何行为影响评标过程，否则其投标文件将被作为无效投标文件。</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24.3采购人和评标委员会不向未中标的投标人解释未中标原因，也不公布评标过程中的相关细节。</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24.4采用综合评分法的项目，未中标的投标人可于中标结果公告期限届满之日起通过</w:t>
      </w:r>
      <w:r>
        <w:rPr>
          <w:rFonts w:ascii="宋体" w:hAnsi="宋体" w:eastAsia="宋体" w:cs="宋体"/>
          <w:color w:val="ff0000"/>
          <w:sz w:val="24"/>
        </w:rPr>
        <w:t xml:space="preserve">苏采云系统</w:t>
      </w:r>
      <w:r>
        <w:rPr>
          <w:rFonts w:ascii="宋体" w:hAnsi="宋体" w:eastAsia="宋体" w:cs="宋体"/>
          <w:color w:val="000000"/>
          <w:sz w:val="24"/>
        </w:rPr>
        <w:t xml:space="preserve">查看自己的评审得分及排序情况。</w:t>
      </w:r>
      <w:r/>
    </w:p>
    <w:p>
      <w:pPr>
        <w:ind w:left="0" w:right="0" w:firstLine="42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25、投标文件的澄清</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w:t>
      </w:r>
      <w:r>
        <w:rPr>
          <w:rFonts w:ascii="宋体" w:hAnsi="宋体" w:eastAsia="宋体" w:cs="宋体"/>
          <w:color w:val="ff0000"/>
          <w:sz w:val="24"/>
        </w:rPr>
        <w:t xml:space="preserve">苏采云系统</w:t>
      </w:r>
      <w:r>
        <w:rPr>
          <w:rFonts w:ascii="宋体" w:hAnsi="宋体" w:eastAsia="宋体" w:cs="宋体"/>
          <w:color w:val="000000"/>
          <w:sz w:val="24"/>
        </w:rPr>
        <w:t xml:space="preserve">向供应商发出“澄清要求函”，接到“澄清要求函”的投标人应当按照要求在</w:t>
      </w:r>
      <w:r>
        <w:rPr>
          <w:rFonts w:ascii="宋体" w:hAnsi="宋体" w:eastAsia="宋体" w:cs="宋体"/>
          <w:color w:val="ff0000"/>
          <w:sz w:val="24"/>
        </w:rPr>
        <w:t xml:space="preserve">苏采云系统</w:t>
      </w:r>
      <w:r>
        <w:rPr>
          <w:rFonts w:ascii="宋体" w:hAnsi="宋体" w:eastAsia="宋体" w:cs="宋体"/>
          <w:color w:val="000000"/>
          <w:sz w:val="24"/>
        </w:rPr>
        <w:t xml:space="preserve">中提交“澄清响应函”并加盖CA电子公章。澄清、说明和补正的内容作为投标文件的补充部分，具体操作方式见《操作手册》。</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25.3接到评委会澄清、说明和补正要求的投标人如未按规定做出澄清、说明和补正，其风险由投标人自行承担。</w:t>
      </w:r>
      <w:r/>
    </w:p>
    <w:p>
      <w:pPr>
        <w:ind w:left="0" w:right="0" w:firstLine="42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26、对投标文件的初审</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26.1投标文件初审分为资格审查和符合性审查。</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26.1.1资格审查：依据法律法规和招标文件的规定，由采购人对投标文件中的资格证明文件进行审查。资格审查的结论，采购人以书面形式向评委会进行反馈。</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26.1.3未通过资格审查或符合性审查的投标人，采购人将在</w:t>
      </w:r>
      <w:r>
        <w:rPr>
          <w:rFonts w:ascii="宋体" w:hAnsi="宋体" w:eastAsia="宋体" w:cs="宋体"/>
          <w:color w:val="ff0000"/>
          <w:sz w:val="24"/>
        </w:rPr>
        <w:t xml:space="preserve">苏采云系统</w:t>
      </w:r>
      <w:r>
        <w:rPr>
          <w:rFonts w:ascii="宋体" w:hAnsi="宋体" w:eastAsia="宋体" w:cs="宋体"/>
          <w:color w:val="000000"/>
          <w:sz w:val="24"/>
        </w:rPr>
        <w:t xml:space="preserve">中告知未通过资格审查或符合性审查的原因，评审结束后，采购人将不再告知未通过资格审查或符合性审查的原因。</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w:t>
      </w:r>
      <w:r>
        <w:rPr>
          <w:rFonts w:ascii="宋体" w:hAnsi="宋体" w:eastAsia="宋体" w:cs="宋体"/>
          <w:color w:val="ff0000"/>
          <w:sz w:val="24"/>
        </w:rPr>
        <w:t xml:space="preserve">苏采云系统</w:t>
      </w:r>
      <w:r>
        <w:rPr>
          <w:rFonts w:ascii="宋体" w:hAnsi="宋体" w:eastAsia="宋体" w:cs="宋体"/>
          <w:color w:val="000000"/>
          <w:sz w:val="24"/>
        </w:rPr>
        <w:t xml:space="preserve">告知投标人，调整后的价格应对投标人具有约束力。如果投标人不接受修正后的价格，则其投标将被拒绝。</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26.7投标人在开、评标全过程中应保持通讯畅通，及时登录</w:t>
      </w:r>
      <w:r>
        <w:rPr>
          <w:rFonts w:ascii="宋体" w:hAnsi="宋体" w:eastAsia="宋体" w:cs="宋体"/>
          <w:color w:val="ff0000"/>
          <w:sz w:val="24"/>
        </w:rPr>
        <w:t xml:space="preserve">苏采云系统</w:t>
      </w:r>
      <w:r>
        <w:rPr>
          <w:rFonts w:ascii="宋体" w:hAnsi="宋体" w:eastAsia="宋体" w:cs="宋体"/>
          <w:color w:val="000000"/>
          <w:sz w:val="24"/>
        </w:rPr>
        <w:t xml:space="preserve">查阅、答复相关信息，并安排专人与采购中心及评标委员会联系。</w:t>
      </w:r>
      <w:r/>
    </w:p>
    <w:p>
      <w:pPr>
        <w:ind w:left="0" w:right="0" w:firstLine="42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27、无效投标条款和废标条款</w:t>
      </w:r>
      <w:r/>
    </w:p>
    <w:p>
      <w:pPr>
        <w:ind w:left="479" w:right="0" w:firstLine="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27.1无效投标条款</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 投标人在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规定的时间内未成功解密电子投标文件的。</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 投标人未按照招标文件要求上传电子投标文件的。</w:t>
      </w:r>
      <w:r/>
    </w:p>
    <w:p>
      <w:pPr>
        <w:ind w:left="479" w:right="0" w:firstLine="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27.1.3同一投标人提交两个（含两个）以上不同的投标报价的。</w:t>
      </w:r>
      <w:r/>
    </w:p>
    <w:p>
      <w:pPr>
        <w:ind w:left="479" w:right="0" w:firstLine="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27.1.4投标人不具备招标文件中规定资格要求的。</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27.1.5投标人的报价超过了采购预算或最高限价的。</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27.1.6未通过符合性审查的。</w:t>
      </w:r>
      <w:r/>
    </w:p>
    <w:p>
      <w:pPr>
        <w:ind w:left="0" w:right="0" w:firstLine="36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27.1.7不符合招标文件中规定的实质性要求和条件的（</w:t>
      </w:r>
      <w:r>
        <w:rPr>
          <w:rFonts w:ascii="宋体" w:hAnsi="宋体" w:eastAsia="宋体" w:cs="宋体"/>
          <w:i/>
          <w:color w:val="000000"/>
          <w:sz w:val="24"/>
          <w:u w:val="single"/>
        </w:rPr>
        <w:t xml:space="preserve">本招标文件中斜体且有下划线部分为实质性要求和条件）。</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27.1.9投标文件含有采购人不能接受的附加条件的。</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27.1.10评标委员会认为投标人的报价明显低于其他通过符合性审查投标人的报价，有可能影响产品质量或者不能诚信履约的，将通过</w:t>
      </w:r>
      <w:r>
        <w:rPr>
          <w:rFonts w:ascii="宋体" w:hAnsi="宋体" w:eastAsia="宋体" w:cs="宋体"/>
          <w:color w:val="ff0000"/>
          <w:sz w:val="24"/>
        </w:rPr>
        <w:t xml:space="preserve">苏采云系统</w:t>
      </w:r>
      <w:r>
        <w:rPr>
          <w:rFonts w:ascii="宋体" w:hAnsi="宋体" w:eastAsia="宋体" w:cs="宋体"/>
          <w:color w:val="000000"/>
          <w:sz w:val="24"/>
        </w:rPr>
        <w:t xml:space="preserve">要求其在合理的时间内提供说明，必要时提交相关证明材料；投标人不能证明其报价合理性的，评标委员会应当将其作为无效投标处理。</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27.1.12 投标文件未按照招标文件要求加盖CA电子公章的。</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27.1.13其他法律、法规及本招标文件规定的属无效投标的情形。</w:t>
      </w:r>
      <w:r/>
    </w:p>
    <w:p>
      <w:pPr>
        <w:ind w:left="479" w:right="0" w:firstLine="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27.2废标条款</w:t>
      </w:r>
      <w:r/>
    </w:p>
    <w:p>
      <w:pPr>
        <w:ind w:left="479" w:right="0" w:firstLine="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27.2.1符合专业条件的供应商或者对招标文件作实质响应的供应商不足三家的。</w:t>
      </w:r>
      <w:r/>
    </w:p>
    <w:p>
      <w:pPr>
        <w:ind w:left="479" w:right="0" w:firstLine="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27.2.2出现影响采购公正的违法、违规行为的。</w:t>
      </w:r>
      <w:r/>
    </w:p>
    <w:p>
      <w:pPr>
        <w:ind w:left="479" w:right="0" w:firstLine="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27.2.3因重大变故，采购任务取消的。</w:t>
      </w:r>
      <w:r/>
    </w:p>
    <w:p>
      <w:pPr>
        <w:ind w:left="479" w:right="0" w:firstLine="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27.2.4评标委员会认定招标文件存在歧义、重大缺陷导致评审工作无法进行。</w:t>
      </w:r>
      <w:r/>
    </w:p>
    <w:p>
      <w:pPr>
        <w:ind w:left="479" w:right="0" w:firstLine="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 因</w:t>
      </w:r>
      <w:r>
        <w:rPr>
          <w:rFonts w:ascii="宋体" w:hAnsi="宋体" w:eastAsia="宋体" w:cs="宋体"/>
          <w:color w:val="ff0000"/>
          <w:sz w:val="24"/>
        </w:rPr>
        <w:t xml:space="preserve">苏采云系统</w:t>
      </w:r>
      <w:r>
        <w:rPr>
          <w:rFonts w:ascii="宋体" w:hAnsi="宋体" w:eastAsia="宋体" w:cs="宋体"/>
          <w:color w:val="000000"/>
          <w:sz w:val="24"/>
        </w:rPr>
        <w:t xml:space="preserve">系统故障原因造成开标不成功的。</w:t>
      </w:r>
      <w:r/>
    </w:p>
    <w:p>
      <w:pPr>
        <w:ind w:left="479" w:right="0" w:firstLine="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 投标截止时间结束后参加投标的供应商不足三家的处理：</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42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28、确定中标单位</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28.1中标候选人的选取原则和数量见招标文件第五章规定。 </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28.2采购人应根据评委会推荐的中标候选人确定中标人。</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28.3采购人将在“中国政府采购网”、“江苏政府采购网”、“盐城市政府采购网</w:t>
      </w:r>
      <w:r>
        <w:rPr>
          <w:rFonts w:ascii="仿宋" w:hAnsi="仿宋" w:eastAsia="仿宋" w:cs="仿宋"/>
          <w:color w:val="333333"/>
          <w:sz w:val="28"/>
          <w:highlight w:val="white"/>
        </w:rPr>
        <w:t xml:space="preserve">”</w:t>
      </w:r>
      <w:r>
        <w:rPr>
          <w:rFonts w:ascii="宋体" w:hAnsi="宋体" w:eastAsia="宋体" w:cs="宋体"/>
          <w:color w:val="000000"/>
          <w:sz w:val="24"/>
        </w:rPr>
        <w:t xml:space="preserve">发布中标公告，公告期限为1个工作日。</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28.4若有充分证据证明，中标人出现下列情况之一的，一经查实，将被取消中标资格：</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28.4.1提供虚假材料谋取中标的。</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28.4.2向采购人、采购代理机构行贿或者提供其他不正当利益的。</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28.4.3属于本文件规定的无效条件，但在评标过程中又未被评委会发现的。</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28.4.4与采购人或者其他供应商恶意串通的。</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28.4.5采取不正当手段诋毁、排挤其他供应商的。</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w:t>
      </w:r>
      <w:r>
        <w:rPr>
          <w:rFonts w:ascii="Times New Roman" w:hAnsi="Times New Roman" w:eastAsia="Times New Roman" w:cs="Times New Roman"/>
          <w:color w:val="000000"/>
          <w:sz w:val="21"/>
        </w:rPr>
        <w:t xml:space="preserve"> </w:t>
      </w:r>
      <w:r>
        <w:rPr>
          <w:rFonts w:ascii="宋体" w:hAnsi="宋体" w:eastAsia="宋体" w:cs="宋体"/>
          <w:color w:val="000000"/>
          <w:sz w:val="24"/>
        </w:rPr>
        <w:t xml:space="preserve">有下列情形之一的，视为投标人串通投标，投标无效：</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28.5.1不同投标人的投标文件由同一单位或者个人编制；</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28.5.2不同投标人委托同一单位或者个人办理投标事宜；</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 不同投标人的投标文件载明的项目管理成员或者联系人员为同一人；</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28.5.4不同投标人的投标文件异常一致或者投标报价呈规律性差异；</w:t>
      </w:r>
      <w:r/>
    </w:p>
    <w:p>
      <w:pPr>
        <w:ind w:left="0" w:right="0" w:firstLine="42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29、质疑处理</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left="0" w:right="0" w:firstLine="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29.2.1对可以质疑的采购文件提出质疑的，为采购文件公告期限届满之日；</w:t>
      </w:r>
      <w:r>
        <w:rPr>
          <w:rFonts w:ascii="宋体" w:hAnsi="宋体" w:eastAsia="宋体" w:cs="宋体"/>
          <w:color w:val="000000"/>
          <w:sz w:val="24"/>
        </w:rPr>
        <w:br/>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29.2.2对采购过程提出质疑的，为各采购程序环节结束之日；</w:t>
      </w:r>
      <w:r>
        <w:rPr>
          <w:rFonts w:ascii="宋体" w:hAnsi="宋体" w:eastAsia="宋体" w:cs="宋体"/>
          <w:color w:val="000000"/>
          <w:sz w:val="24"/>
        </w:rPr>
        <w:br/>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29.2.3对中标或者成交结果提出质疑的，为中标或者成交结果公告期限届满之日。</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29.4供应商（含潜在供应商）对采购方式、招标文件中采购需求、供应商资格条件、评标方法和评标标准、合同文本及资格审查结果的询问、质疑请向采购人提出，由采购人负责答复。</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采购人及采购代理机构只接收以纸质原件形式送达的质疑,采购人和采购代理机构不接受未填写快递运单的快件。</w:t>
      </w:r>
      <w:r>
        <w:rPr>
          <w:rFonts w:hint="eastAsia"/>
          <w:sz w:val="24"/>
          <w:szCs w:val="24"/>
        </w:rPr>
        <w:t xml:space="preserve">      </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 以下情形的质疑不予受理</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 内容不符合《政府采购质疑和投诉办法》第十二条规定的质疑。</w:t>
      </w:r>
      <w:r/>
    </w:p>
    <w:p>
      <w:pPr>
        <w:ind w:left="0" w:right="0" w:firstLine="480"/>
        <w:jc w:val="both"/>
        <w:pageBreakBefore w:val="0"/>
        <w:spacing w:before="0" w:after="0" w:line="46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 超出政府采购法定期限的质疑。</w:t>
      </w:r>
      <w:r/>
    </w:p>
    <w:p>
      <w:pPr>
        <w:ind w:left="0" w:right="0" w:firstLine="480"/>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29.5.3 以传真、电子邮件等方式递交的非原件形式的质疑。</w:t>
      </w:r>
      <w:r/>
    </w:p>
    <w:p>
      <w:pPr>
        <w:ind w:left="0" w:right="0" w:firstLine="480"/>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29.5.4未参加投标活动的供应商或在投标活动中自身权益未受到损害的供应商所提出的质疑。</w:t>
      </w:r>
      <w:r/>
    </w:p>
    <w:p>
      <w:pPr>
        <w:ind w:left="0" w:right="0" w:firstLine="480"/>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29.5.5供应商组成联合体参加投标，联合体中任何一方或多方未按要求签字、盖章、加盖公章的质疑。</w:t>
      </w:r>
      <w:r/>
    </w:p>
    <w:p>
      <w:pPr>
        <w:ind w:left="0" w:right="0" w:firstLine="468"/>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30、中标通知书</w:t>
      </w:r>
      <w:r/>
    </w:p>
    <w:p>
      <w:pPr>
        <w:ind w:left="0" w:right="0" w:firstLine="600"/>
        <w:jc w:val="both"/>
        <w:pageBreakBefore w:val="0"/>
        <w:spacing w:before="0" w:after="0" w:line="46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30.l中标结果确定后，采购人将向中标人发出中标通知书。</w:t>
      </w:r>
      <w:r/>
    </w:p>
    <w:p>
      <w:pPr>
        <w:ind w:left="0" w:right="0" w:firstLine="600"/>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30.2中标通知书将是合同的一个组成部分。对采购人和中标供应商均具有法律效力。</w:t>
      </w:r>
      <w:r/>
    </w:p>
    <w:p>
      <w:pPr>
        <w:ind w:left="0" w:right="0" w:firstLine="0"/>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七、授予合同</w:t>
      </w:r>
      <w:r/>
    </w:p>
    <w:p>
      <w:pPr>
        <w:ind w:right="0" w:firstLine="482"/>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31、签订合同</w:t>
      </w:r>
      <w:r/>
    </w:p>
    <w:p>
      <w:pPr>
        <w:ind w:right="0" w:firstLine="480"/>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31.l中标人应当在中标通知书发出之日起三十日内，按照招标文件确定的事项与采购人签订政府采购合同。</w:t>
      </w:r>
      <w:r/>
    </w:p>
    <w:p>
      <w:pPr>
        <w:ind w:right="0" w:firstLine="480"/>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31.2招标文件、中标人的投标文件及招标过程中有关澄清、承诺文件均应作为合同附件。</w:t>
      </w:r>
      <w:r/>
    </w:p>
    <w:p>
      <w:pPr>
        <w:ind w:right="0" w:firstLine="480"/>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31.3签订合同后，</w:t>
      </w:r>
      <w:r>
        <w:rPr>
          <w:rFonts w:hint="eastAsia" w:ascii="宋体" w:hAnsi="宋体" w:eastAsia="宋体" w:cs="宋体"/>
          <w:i/>
          <w:color w:val="000000"/>
          <w:sz w:val="24"/>
          <w:u w:val="single"/>
        </w:rPr>
        <w:t xml:space="preserve">中标人不得将合同标的进行转包</w:t>
      </w:r>
      <w:r>
        <w:rPr>
          <w:rFonts w:hint="eastAsia"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p>
    <w:p>
      <w:pPr>
        <w:ind w:right="0" w:firstLine="482"/>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32、货物（包含与货物相关的服务）的追加</w:t>
      </w:r>
      <w:r/>
    </w:p>
    <w:p>
      <w:pPr>
        <w:ind w:left="0" w:right="0" w:firstLine="480"/>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keepLines w:val="0"/>
        <w:keepNext w:val="0"/>
        <w:pageBreakBefore w:val="0"/>
        <w:spacing w:line="460" w:lineRule="exact"/>
        <w:widowControl w:val="off"/>
        <w:rPr>
          <w:rFonts w:hint="eastAsia" w:ascii="宋体" w:hAnsi="宋体" w:eastAsia="宋体" w:cs="宋体"/>
          <w:b/>
          <w:bCs w:val="0"/>
        </w:rPr>
      </w:pPr>
      <w:r>
        <w:rPr>
          <w:rFonts w:hint="eastAsia" w:ascii="宋体" w:hAnsi="宋体" w:eastAsia="宋体" w:cs="宋体"/>
          <w:b/>
          <w:bCs w:val="0"/>
          <w:color w:val="000000"/>
          <w:sz w:val="24"/>
        </w:rPr>
        <w:t xml:space="preserve">33、</w:t>
      </w:r>
      <w:bookmarkStart w:id="4" w:name="_Toc20823314"/>
      <w:r/>
      <w:bookmarkStart w:id="5" w:name="_Toc16938558"/>
      <w:r/>
      <w:bookmarkStart w:id="6" w:name="_Toc513029242"/>
      <w:r/>
      <w:bookmarkStart w:id="7" w:name="_Toc479757207"/>
      <w:r/>
      <w:bookmarkStart w:id="8" w:name="_Toc120614221"/>
      <w:r>
        <w:rPr>
          <w:rFonts w:hint="eastAsia"/>
          <w:b/>
          <w:bCs w:val="0"/>
          <w:sz w:val="24"/>
          <w:szCs w:val="24"/>
        </w:rPr>
        <w:t xml:space="preserve">政府采购履约资金扶持政策</w:t>
      </w:r>
      <w:bookmarkEnd w:id="4"/>
      <w:r/>
      <w:bookmarkEnd w:id="5"/>
      <w:r/>
      <w:bookmarkEnd w:id="6"/>
      <w:r/>
      <w:bookmarkEnd w:id="7"/>
      <w:r/>
      <w:bookmarkEnd w:id="8"/>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33.1政府采购促进中小企业发展，参加投标企业提供《中小企业声明函》（“中小企业划型标准”详见《关于印发中小企业划型标准规定的通知》(工信部联企业〔2011〕300号)、国家统计局关于印发《统计上大中小微型企业划分办法（2017）》的通知(国统字〔2017〕213号)。</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33.6政府采购落实“政采贷”政策，依据《关于深入推进政府采购线上合同信用融资工作的通知》（苏财购﹝2021﹞82号）。</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33.8政府采购落实（苏财购﹝2022﹞51号）。</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33.9政府采购落实《关于进一步优化政府采购营商环境的通知》。</w:t>
      </w:r>
      <w:r/>
    </w:p>
    <w:p>
      <w:pPr>
        <w:ind w:left="0" w:right="0" w:firstLine="480"/>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33.10</w:t>
      </w:r>
      <w:r>
        <w:rPr>
          <w:rFonts w:hint="eastAsia" w:ascii="宋体" w:hAnsi="宋体" w:eastAsia="宋体" w:cs="宋体"/>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34、其他</w:t>
      </w:r>
      <w:r/>
    </w:p>
    <w:p>
      <w:pPr>
        <w:ind w:left="0" w:right="0" w:firstLine="480"/>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34.1供应商对于投标产品的商品包装、快递包装应按照《关于印发《商品包装政府采购需求标准（试行）》、《快递包装政府采购需求标准（试行）》的通知》（财办库〔2020〕123号）执行。</w:t>
      </w:r>
      <w:r/>
    </w:p>
    <w:p>
      <w:pPr>
        <w:ind w:left="0" w:right="0" w:firstLine="480"/>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34.2本文件中若涉及到数据中心采购，应按照《&lt;绿色数据中心政府采购需求标准（试行）&gt;的通知》（财库〔2023〕7号）执行。</w:t>
      </w:r>
      <w:r/>
    </w:p>
    <w:p>
      <w:pPr>
        <w:ind w:left="0" w:right="0" w:firstLine="480"/>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34.3本项目落实预付款制度，预付款比例为30%，支付预付款前，中标、成交供应商须先提供采购人认可的预付款同等金额银行保函。在签订合同时，中标、成交供应商明确书面表示无需预付款或者主动要求降低预付款比例的，采购人可就预付款比例作相应调整。</w:t>
      </w:r>
      <w:r/>
    </w:p>
    <w:p>
      <w:pPr>
        <w:ind w:left="0" w:right="0" w:firstLine="480"/>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34.4 确需收取履约保证金的，履约保证金的缴纳形式：</w:t>
      </w:r>
      <w:r/>
    </w:p>
    <w:p>
      <w:pPr>
        <w:ind w:left="0" w:right="0" w:firstLine="480"/>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pageBreakBefore w:val="0"/>
        <w:spacing w:before="0" w:after="0" w:line="46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如以履约保函（保险）形式缴纳履约保证金，供应商可通过政府采购电子履约保函（保险）平台（www.jsdzbh.com）在线申请履约保函（保险）。</w:t>
      </w:r>
      <w:r/>
    </w:p>
    <w:p>
      <w:pPr>
        <w:ind w:left="0" w:right="0" w:firstLine="480"/>
        <w:jc w:val="both"/>
        <w:pageBreakBefore w:val="0"/>
        <w:spacing w:before="0" w:after="0" w:line="460" w:lineRule="exac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8"/>
        </w:rPr>
        <w:t xml:space="preserve">    </w:t>
      </w:r>
      <w:r/>
    </w:p>
    <w:p>
      <w:pPr>
        <w:pStyle w:val="918"/>
      </w:pPr>
      <w:r/>
      <w:r/>
    </w:p>
    <w:p>
      <w:pPr>
        <w:pStyle w:val="926"/>
        <w:jc w:val="center"/>
        <w:keepLines w:val="0"/>
        <w:keepNext w:val="0"/>
        <w:spacing w:before="0" w:beforeAutospacing="0" w:after="0" w:afterAutospacing="0" w:line="0" w:lineRule="atLeast"/>
        <w:widowControl w:val="off"/>
        <w:rPr>
          <w:rFonts w:ascii="黑体" w:hAnsi="宋体" w:eastAsia="黑体" w:cs="黑体"/>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bookmarkStart w:id="9" w:name="_Toc479757211"/>
      <w:r/>
      <w:bookmarkStart w:id="10" w:name="_Toc462564139"/>
      <w:r/>
      <w:r/>
    </w:p>
    <w:p>
      <w:pPr>
        <w:pStyle w:val="926"/>
        <w:jc w:val="center"/>
        <w:keepLines w:val="0"/>
        <w:keepNext w:val="0"/>
        <w:spacing w:before="0" w:beforeAutospacing="0" w:after="0" w:afterAutospacing="0" w:line="0" w:lineRule="atLeast"/>
        <w:widowControl w:val="off"/>
        <w:rPr>
          <w:rFonts w:ascii="黑体" w:hAnsi="宋体" w:eastAsia="黑体" w:cs="黑体"/>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r>
      <w:r/>
    </w:p>
    <w:p>
      <w:pPr>
        <w:pStyle w:val="926"/>
        <w:jc w:val="center"/>
        <w:keepLines w:val="0"/>
        <w:keepNext w:val="0"/>
        <w:spacing w:before="0" w:beforeAutospacing="0" w:after="0" w:afterAutospacing="0" w:line="0" w:lineRule="atLeast"/>
        <w:widowControl w:val="off"/>
        <w:rPr>
          <w:rFonts w:ascii="黑体" w:hAnsi="宋体" w:eastAsia="黑体" w:cs="黑体"/>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r>
      <w:r/>
    </w:p>
    <w:p>
      <w:pPr>
        <w:pStyle w:val="926"/>
        <w:jc w:val="center"/>
        <w:keepLines w:val="0"/>
        <w:keepNext w:val="0"/>
        <w:spacing w:before="0" w:beforeAutospacing="0" w:after="0" w:afterAutospacing="0" w:line="0" w:lineRule="atLeast"/>
        <w:widowControl w:val="off"/>
        <w:rPr>
          <w:rFonts w:ascii="黑体" w:hAnsi="宋体" w:eastAsia="黑体" w:cs="黑体"/>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r>
      <w:r/>
    </w:p>
    <w:p>
      <w:pPr>
        <w:pStyle w:val="926"/>
        <w:jc w:val="center"/>
        <w:keepLines w:val="0"/>
        <w:keepNext w:val="0"/>
        <w:spacing w:before="0" w:beforeAutospacing="0" w:after="0" w:afterAutospacing="0" w:line="0" w:lineRule="atLeast"/>
        <w:widowControl w:val="off"/>
        <w:rPr>
          <w:rFonts w:ascii="黑体" w:hAnsi="宋体" w:eastAsia="黑体" w:cs="黑体"/>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r>
      <w:r/>
    </w:p>
    <w:p>
      <w:pPr>
        <w:pStyle w:val="926"/>
        <w:jc w:val="center"/>
        <w:keepLines w:val="0"/>
        <w:keepNext w:val="0"/>
        <w:spacing w:before="0" w:beforeAutospacing="0" w:after="0" w:afterAutospacing="0" w:line="0" w:lineRule="atLeast"/>
        <w:widowControl w:val="off"/>
        <w:rPr>
          <w:rFonts w:ascii="黑体" w:hAnsi="宋体" w:eastAsia="黑体" w:cs="黑体"/>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r>
      <w:r/>
    </w:p>
    <w:p>
      <w:pPr>
        <w:pStyle w:val="926"/>
        <w:jc w:val="both"/>
        <w:keepLines w:val="0"/>
        <w:keepNext w:val="0"/>
        <w:spacing w:before="0" w:beforeAutospacing="0" w:after="0" w:afterAutospacing="0" w:line="0" w:lineRule="atLeast"/>
        <w:widowControl w:val="off"/>
        <w:rPr>
          <w:rFonts w:ascii="黑体" w:hAnsi="宋体" w:eastAsia="黑体" w:cs="黑体"/>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r>
      <w:r/>
    </w:p>
    <w:p>
      <w:pPr>
        <w:pStyle w:val="926"/>
        <w:jc w:val="both"/>
        <w:keepLines w:val="0"/>
        <w:keepNext w:val="0"/>
        <w:spacing w:before="0" w:beforeAutospacing="0" w:after="0" w:afterAutospacing="0" w:line="0" w:lineRule="atLeast"/>
        <w:widowControl w:val="off"/>
        <w:rPr>
          <w:rFonts w:ascii="黑体" w:hAnsi="宋体" w:eastAsia="黑体" w:cs="黑体"/>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r>
      <w:r/>
    </w:p>
    <w:p>
      <w:pPr>
        <w:pStyle w:val="926"/>
        <w:jc w:val="both"/>
        <w:keepLines w:val="0"/>
        <w:keepNext w:val="0"/>
        <w:spacing w:before="0" w:beforeAutospacing="0" w:after="0" w:afterAutospacing="0" w:line="0" w:lineRule="atLeast"/>
        <w:widowControl w:val="off"/>
        <w:rPr>
          <w:rFonts w:ascii="黑体" w:hAnsi="宋体" w:eastAsia="黑体" w:cs="黑体"/>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r>
      <w:r/>
    </w:p>
    <w:p>
      <w:pPr>
        <w:pStyle w:val="926"/>
        <w:jc w:val="both"/>
        <w:keepLines w:val="0"/>
        <w:keepNext w:val="0"/>
        <w:spacing w:before="0" w:beforeAutospacing="0" w:after="0" w:afterAutospacing="0" w:line="0" w:lineRule="atLeast"/>
        <w:widowControl w:val="off"/>
        <w:rPr>
          <w:rFonts w:ascii="黑体" w:hAnsi="宋体" w:eastAsia="黑体" w:cs="黑体"/>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r>
      <w:r/>
    </w:p>
    <w:p>
      <w:pPr>
        <w:pStyle w:val="926"/>
        <w:jc w:val="center"/>
        <w:keepLines w:val="0"/>
        <w:keepNext w:val="0"/>
        <w:spacing w:before="0" w:beforeAutospacing="0" w:after="0" w:afterAutospacing="0" w:line="0" w:lineRule="atLeast"/>
        <w:widowControl w:val="off"/>
        <w:rPr>
          <w:rFonts w:ascii="黑体" w:hAnsi="宋体" w:eastAsia="黑体" w:cs="黑体"/>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t xml:space="preserve">第三章  合同文本</w:t>
      </w:r>
      <w:bookmarkEnd w:id="9"/>
      <w:r/>
      <w:bookmarkEnd w:id="10"/>
      <w:r/>
      <w:r/>
    </w:p>
    <w:p>
      <w:pPr>
        <w:pStyle w:val="926"/>
        <w:jc w:val="center"/>
        <w:keepLines w:val="0"/>
        <w:keepNext w:val="0"/>
        <w:spacing w:before="0" w:beforeAutospacing="0" w:after="0" w:afterAutospacing="0" w:line="0" w:lineRule="atLeast"/>
        <w:widowControl w:val="off"/>
        <w:rPr>
          <w:rFonts w:ascii="黑体" w:hAnsi="宋体" w:eastAsia="黑体" w:cs="黑体"/>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44"/>
          <w:szCs w:val="44"/>
        </w:rPr>
      </w:r>
      <w:r/>
    </w:p>
    <w:p>
      <w:pPr>
        <w:pStyle w:val="922"/>
        <w:ind w:firstLine="420"/>
        <w:keepLines w:val="0"/>
        <w:keepNext w:val="0"/>
        <w:pageBreakBefore w:val="0"/>
        <w:spacing w:line="460" w:lineRule="exact"/>
      </w:pPr>
      <w:r/>
      <w:bookmarkStart w:id="11" w:name="_Toc513029243"/>
      <w:r/>
      <w:bookmarkEnd w:id="11"/>
      <w:r/>
      <w:bookmarkStart w:id="12" w:name="_Toc20823315"/>
      <w:r/>
      <w:bookmarkEnd w:id="12"/>
      <w:r/>
      <w:bookmarkStart w:id="13" w:name="_Toc16938559"/>
      <w:r>
        <w:rPr>
          <w:rFonts w:hint="eastAsia" w:ascii="宋体" w:hAnsi="宋体" w:eastAsia="宋体" w:cs="宋体"/>
          <w:sz w:val="21"/>
          <w:szCs w:val="21"/>
        </w:rPr>
        <w:t xml:space="preserve">以下为成交后签定本项目合同的通用条款，成交供应商不得提出实质性的修改，关于专用条款将由采购人与成交供应商结合本项目具体情况协商后签订。</w:t>
      </w:r>
      <w:bookmarkEnd w:id="13"/>
      <w:r/>
      <w:r/>
    </w:p>
    <w:p>
      <w:pPr>
        <w:ind w:left="0" w:right="0" w:firstLine="0"/>
        <w:jc w:val="center"/>
        <w:keepLines w:val="0"/>
        <w:keepNext w:val="0"/>
        <w:pageBreakBefore w:val="0"/>
        <w:spacing w:before="145" w:after="145"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政府采购合同（</w:t>
      </w:r>
      <w:r>
        <w:rPr>
          <w:rFonts w:hint="eastAsia" w:ascii="宋体" w:hAnsi="宋体" w:eastAsia="宋体" w:cs="宋体"/>
          <w:b/>
          <w:color w:val="000000"/>
          <w:sz w:val="24"/>
          <w:szCs w:val="24"/>
          <w:lang w:val="en-US" w:eastAsia="zh-CN"/>
        </w:rPr>
        <w:t xml:space="preserve">服务</w:t>
      </w:r>
      <w:r>
        <w:rPr>
          <w:rFonts w:hint="eastAsia" w:ascii="宋体" w:hAnsi="宋体" w:eastAsia="宋体" w:cs="宋体"/>
          <w:b/>
          <w:color w:val="000000"/>
          <w:sz w:val="24"/>
          <w:szCs w:val="24"/>
        </w:rPr>
        <w:t xml:space="preserve">）（合同编号）</w:t>
      </w:r>
      <w:r/>
    </w:p>
    <w:p>
      <w:pPr>
        <w:ind w:left="0" w:right="0" w:firstLine="0"/>
        <w:jc w:val="both"/>
        <w:keepLines w:val="0"/>
        <w:keepNext w:val="0"/>
        <w:pageBreakBefore w:val="0"/>
        <w:spacing w:before="120" w:after="120"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                        </w:t>
      </w:r>
      <w:r/>
    </w:p>
    <w:p>
      <w:pPr>
        <w:ind w:left="0" w:right="0" w:firstLine="0"/>
        <w:jc w:val="both"/>
        <w:keepLines w:val="0"/>
        <w:keepNext w:val="0"/>
        <w:pageBreakBefore w:val="0"/>
        <w:spacing w:before="120" w:after="120"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ind w:left="0" w:right="0" w:firstLine="0"/>
        <w:jc w:val="both"/>
        <w:keepLines w:val="0"/>
        <w:keepNext w:val="0"/>
        <w:pageBreakBefore w:val="0"/>
        <w:spacing w:before="120" w:after="120"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甲方：（买方）_________</w:t>
      </w:r>
      <w:r/>
    </w:p>
    <w:p>
      <w:pPr>
        <w:ind w:left="0" w:right="0" w:firstLine="0"/>
        <w:jc w:val="both"/>
        <w:keepLines w:val="0"/>
        <w:keepNext w:val="0"/>
        <w:pageBreakBefore w:val="0"/>
        <w:spacing w:before="120" w:after="120"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乙方：（卖方）_________</w:t>
      </w:r>
      <w:r/>
    </w:p>
    <w:p>
      <w:pPr>
        <w:ind w:left="0" w:right="0" w:firstLine="480"/>
        <w:jc w:val="both"/>
        <w:keepLines w:val="0"/>
        <w:keepNext w:val="0"/>
        <w:pageBreakBefore w:val="0"/>
        <w:spacing w:before="0" w:after="0"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u w:val="single"/>
          <w:lang w:val="en-US" w:eastAsia="zh-CN"/>
        </w:rPr>
        <w:t xml:space="preserve">                           （项目名称）</w:t>
      </w:r>
      <w:r>
        <w:rPr>
          <w:rFonts w:hint="eastAsia" w:ascii="宋体" w:hAnsi="宋体" w:eastAsia="宋体" w:cs="宋体"/>
          <w:color w:val="000000"/>
          <w:sz w:val="24"/>
          <w:szCs w:val="24"/>
        </w:rPr>
        <w:t xml:space="preserve">公开招标的结果，签署本合同。</w:t>
      </w:r>
      <w:r>
        <w:rPr>
          <w:rFonts w:hint="eastAsia" w:ascii="宋体" w:hAnsi="宋体" w:eastAsia="宋体" w:cs="宋体"/>
          <w:sz w:val="24"/>
          <w:szCs w:val="24"/>
        </w:rPr>
        <w:t xml:space="preserve">           </w:t>
      </w:r>
      <w:r/>
    </w:p>
    <w:p>
      <w:pPr>
        <w:pStyle w:val="926"/>
        <w:ind w:firstLine="482"/>
        <w:jc w:val="both"/>
        <w:keepLines w:val="0"/>
        <w:keepNext w:val="0"/>
        <w:pageBreakBefore w:val="0"/>
        <w:spacing w:before="120" w:beforeAutospacing="0" w:after="120" w:afterAutospacing="0" w:line="44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一、合同内容</w:t>
      </w:r>
      <w:r/>
    </w:p>
    <w:p>
      <w:pPr>
        <w:pStyle w:val="926"/>
        <w:ind w:firstLine="480"/>
        <w:jc w:val="both"/>
        <w:keepLines w:val="0"/>
        <w:keepNext w:val="0"/>
        <w:pageBreakBefore w:val="0"/>
        <w:spacing w:before="120" w:beforeAutospacing="0" w:after="120" w:afterAutospacing="0" w:line="44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 标的名称：</w:t>
      </w:r>
      <w:r/>
    </w:p>
    <w:p>
      <w:pPr>
        <w:pStyle w:val="926"/>
        <w:ind w:firstLine="480"/>
        <w:jc w:val="both"/>
        <w:keepLines w:val="0"/>
        <w:keepNext w:val="0"/>
        <w:pageBreakBefore w:val="0"/>
        <w:spacing w:before="120" w:beforeAutospacing="0" w:after="120" w:afterAutospacing="0" w:line="44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1.2标的质量：</w:t>
      </w:r>
      <w:r/>
    </w:p>
    <w:p>
      <w:pPr>
        <w:pStyle w:val="926"/>
        <w:ind w:firstLine="480"/>
        <w:jc w:val="both"/>
        <w:keepLines w:val="0"/>
        <w:keepNext w:val="0"/>
        <w:pageBreakBefore w:val="0"/>
        <w:spacing w:before="120" w:beforeAutospacing="0" w:after="120" w:afterAutospacing="0" w:line="44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 标的数量（规模）：</w:t>
      </w:r>
      <w:r/>
    </w:p>
    <w:p>
      <w:pPr>
        <w:pStyle w:val="926"/>
        <w:ind w:firstLine="480"/>
        <w:jc w:val="both"/>
        <w:keepLines w:val="0"/>
        <w:keepNext w:val="0"/>
        <w:pageBreakBefore w:val="0"/>
        <w:spacing w:before="120" w:beforeAutospacing="0" w:after="120" w:afterAutospacing="0" w:line="44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1.4 履行时间（期限）：</w:t>
      </w:r>
      <w:r/>
    </w:p>
    <w:p>
      <w:pPr>
        <w:pStyle w:val="926"/>
        <w:ind w:firstLine="480"/>
        <w:jc w:val="both"/>
        <w:keepLines w:val="0"/>
        <w:keepNext w:val="0"/>
        <w:pageBreakBefore w:val="0"/>
        <w:spacing w:before="120" w:beforeAutospacing="0" w:after="120" w:afterAutospacing="0" w:line="44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 履行地点：</w:t>
      </w:r>
      <w:r/>
    </w:p>
    <w:p>
      <w:pPr>
        <w:pStyle w:val="926"/>
        <w:ind w:firstLine="480"/>
        <w:jc w:val="both"/>
        <w:keepLines w:val="0"/>
        <w:keepNext w:val="0"/>
        <w:pageBreakBefore w:val="0"/>
        <w:spacing w:before="120" w:beforeAutospacing="0" w:after="120" w:afterAutospacing="0" w:line="44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1.6履行方式：</w:t>
      </w:r>
      <w:r>
        <w:rPr>
          <w:rFonts w:hint="eastAsia" w:ascii="宋体" w:hAnsi="宋体" w:eastAsia="宋体" w:cs="宋体"/>
          <w:sz w:val="24"/>
          <w:szCs w:val="24"/>
        </w:rPr>
        <w:t xml:space="preserve">                       </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二、合同金额：</w:t>
      </w:r>
      <w:r/>
    </w:p>
    <w:p>
      <w:pPr>
        <w:pStyle w:val="926"/>
        <w:ind w:left="479" w:firstLine="0"/>
        <w:jc w:val="left"/>
        <w:keepLines w:val="0"/>
        <w:keepNext w:val="0"/>
        <w:pageBreakBefore w:val="0"/>
        <w:spacing w:before="0" w:beforeAutospacing="0" w:after="0" w:afterAutospacing="0" w:line="440" w:lineRule="exact"/>
        <w:widowControl w:val="off"/>
        <w:rPr>
          <w:rFonts w:hint="eastAsia" w:ascii="宋体" w:hAnsi="宋体" w:eastAsia="宋体" w:cs="宋体"/>
          <w:b/>
          <w:bCs/>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2.1 本合同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总</w:t>
      </w:r>
      <w:r>
        <w:rPr>
          <w:rFonts w:hint="eastAsia" w:ascii="宋体" w:hAnsi="宋体" w:eastAsia="宋体" w:cs="宋体"/>
          <w:b/>
          <w:bCs/>
          <w:color w:val="000000" w:themeColor="text1"/>
          <w:sz w:val="24"/>
          <w:szCs w:val="24"/>
          <w:highlight w:val="none"/>
          <w14:textFill>
            <w14:solidFill>
              <w14:schemeClr w14:val="tx1"/>
            </w14:solidFill>
          </w14:textFill>
        </w:rPr>
        <w:t xml:space="preserve">金额为</w:t>
      </w:r>
      <w:r>
        <w:rPr>
          <w:rFonts w:hint="eastAsia" w:ascii="宋体" w:hAnsi="宋体" w:eastAsia="宋体" w:cs="宋体"/>
          <w:b/>
          <w:bCs/>
          <w:color w:val="000000"/>
          <w:sz w:val="24"/>
          <w:szCs w:val="24"/>
          <w:highlight w:val="none"/>
        </w:rPr>
        <w:t xml:space="preserve">人民币</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（大写）：</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（¥______元）</w:t>
      </w:r>
      <w:r>
        <w:rPr>
          <w:rFonts w:hint="eastAsia" w:ascii="宋体" w:hAnsi="宋体" w:eastAsia="宋体" w:cs="宋体"/>
          <w:b/>
          <w:bCs/>
          <w:color w:val="000000"/>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本合同价是指乙方为完成招标文件中的所有内容所需的一切费用，包括但不限于：</w:t>
      </w:r>
      <w:r>
        <w:rPr>
          <w:rFonts w:hint="eastAsia" w:ascii="宋体" w:hAnsi="宋体" w:eastAsia="宋体" w:cs="宋体"/>
          <w:sz w:val="24"/>
          <w:szCs w:val="24"/>
          <w:lang w:val="en-US" w:eastAsia="zh-CN"/>
        </w:rPr>
        <w:t xml:space="preserve">包括人工费、材料费、机械费、设备费、交通费、</w:t>
      </w:r>
      <w:r>
        <w:rPr>
          <w:rFonts w:hint="eastAsia" w:ascii="宋体" w:hAnsi="宋体" w:cs="宋体"/>
          <w:sz w:val="24"/>
          <w:szCs w:val="24"/>
          <w:lang w:val="en-US" w:eastAsia="zh-CN"/>
        </w:rPr>
        <w:t xml:space="preserve">采购代理服务费、投标费用、</w:t>
      </w:r>
      <w:r>
        <w:rPr>
          <w:rFonts w:hint="eastAsia" w:ascii="宋体" w:hAnsi="宋体" w:eastAsia="宋体" w:cs="宋体"/>
          <w:sz w:val="24"/>
          <w:szCs w:val="24"/>
          <w:lang w:val="en-US" w:eastAsia="zh-CN"/>
        </w:rPr>
        <w:t xml:space="preserve">管理费、利润等完成本项目所需的一切费用和税金等全部项目的费用，</w:t>
      </w:r>
      <w:r>
        <w:rPr>
          <w:rFonts w:hint="eastAsia" w:ascii="宋体" w:hAnsi="宋体" w:eastAsia="宋体" w:cs="宋体"/>
          <w:sz w:val="24"/>
          <w:szCs w:val="24"/>
        </w:rPr>
        <w:t xml:space="preserve">服务期限内采购人不再支付其他任何与本项目</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相关的费用。</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2.3</w:t>
      </w:r>
      <w:r>
        <w:rPr>
          <w:rFonts w:hint="eastAsia" w:ascii="宋体" w:hAnsi="宋体" w:eastAsia="宋体" w:cs="宋体"/>
          <w:b w:val="0"/>
          <w:bCs w:val="0"/>
          <w:sz w:val="24"/>
          <w:szCs w:val="24"/>
        </w:rPr>
        <w:t xml:space="preserve">本项目采用固定全费用综合单价（即将所有费用均摊销至各综合单价中）。合同实施过程及结算时，中标的综合单价一律不作调整</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按实结算</w:t>
      </w:r>
      <w:r>
        <w:rPr>
          <w:rFonts w:hint="eastAsia" w:ascii="宋体" w:hAnsi="宋体" w:eastAsia="宋体" w:cs="宋体"/>
          <w:b w:val="0"/>
          <w:bCs w:val="0"/>
          <w:sz w:val="24"/>
          <w:szCs w:val="24"/>
        </w:rPr>
        <w:t xml:space="preserve">。</w:t>
      </w:r>
      <w:r/>
    </w:p>
    <w:p>
      <w:pPr>
        <w:pStyle w:val="926"/>
        <w:ind w:firstLine="482"/>
        <w:jc w:val="both"/>
        <w:keepLines w:val="0"/>
        <w:keepNext w:val="0"/>
        <w:pageBreakBefore w:val="0"/>
        <w:spacing w:before="120" w:beforeAutospacing="0" w:after="120" w:afterAutospacing="0" w:line="44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三、技术资料</w:t>
      </w:r>
      <w:r/>
    </w:p>
    <w:p>
      <w:pPr>
        <w:pStyle w:val="926"/>
        <w:ind w:firstLine="480"/>
        <w:jc w:val="both"/>
        <w:keepLines w:val="0"/>
        <w:keepNext w:val="0"/>
        <w:pageBreakBefore w:val="0"/>
        <w:spacing w:before="120" w:beforeAutospacing="0" w:after="120" w:afterAutospacing="0" w:line="44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pStyle w:val="926"/>
        <w:ind w:firstLine="480"/>
        <w:jc w:val="both"/>
        <w:keepLines w:val="0"/>
        <w:keepNext w:val="0"/>
        <w:pageBreakBefore w:val="0"/>
        <w:spacing w:before="120" w:beforeAutospacing="0" w:after="120" w:afterAutospacing="0" w:line="44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6"/>
        <w:ind w:left="426" w:firstLine="10"/>
        <w:jc w:val="both"/>
        <w:keepLines w:val="0"/>
        <w:keepNext w:val="0"/>
        <w:pageBreakBefore w:val="0"/>
        <w:spacing w:before="120" w:beforeAutospacing="0" w:after="120" w:afterAutospacing="0" w:line="440" w:lineRule="exact"/>
        <w:widowControl w:val="off"/>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四、知识产权</w:t>
      </w:r>
      <w:r>
        <w:rPr>
          <w:rFonts w:hint="eastAsia" w:ascii="宋体" w:hAnsi="宋体" w:eastAsia="宋体" w:cs="宋体"/>
          <w:b/>
          <w:bCs/>
          <w:color w:val="000000"/>
          <w:sz w:val="24"/>
          <w:szCs w:val="24"/>
          <w:lang w:val="en-US" w:eastAsia="zh-CN"/>
        </w:rPr>
        <w:t xml:space="preserve">及产权担保</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4.1乙方应保证甲方在使用、接受本合同货物</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服务或其任何一部分时不受第三方提出侵犯其专利权、版权、商标权和工业设计权等知识产权的起诉。一旦出现侵权，由乙方负全部责任。</w:t>
      </w:r>
      <w:r/>
    </w:p>
    <w:p>
      <w:pPr>
        <w:pStyle w:val="959"/>
        <w:ind w:firstLine="480"/>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乙方保证所交付的货物的所有权完全属于乙方且无任何抵押、查封等产权瑕疵。</w:t>
      </w:r>
      <w:r/>
    </w:p>
    <w:p>
      <w:pPr>
        <w:ind w:firstLine="482"/>
        <w:jc w:val="left"/>
        <w:keepLines w:val="0"/>
        <w:keepNext w:val="0"/>
        <w:pageBreakBefore w:val="0"/>
        <w:spacing w:line="440" w:lineRule="exact"/>
        <w:widowControl/>
        <w:rPr>
          <w:rFonts w:hint="eastAsia" w:ascii="宋体" w:hAnsi="宋体" w:eastAsia="宋体" w:cs="宋体"/>
          <w:b/>
          <w:bCs/>
        </w:rPr>
        <w:suppressLineNumbers w:val="0"/>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lang w:val="en-US" w:eastAsia="zh-CN" w:bidi="ar"/>
        </w:rPr>
        <w:t xml:space="preserve">工作内容及要求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 xml:space="preserve">5.1按照水利部办公厅印发的《水利工程白蚁防治技术指南（试行）》，对</w:t>
      </w:r>
      <w:r>
        <w:rPr>
          <w:rFonts w:hint="eastAsia" w:ascii="宋体" w:hAnsi="宋体" w:eastAsia="宋体" w:cs="宋体"/>
          <w:sz w:val="24"/>
          <w:szCs w:val="24"/>
          <w:lang w:val="en-US" w:eastAsia="zh-CN"/>
        </w:rPr>
        <w:t xml:space="preserve">滨海县有33</w:t>
      </w:r>
      <w:r>
        <w:rPr>
          <w:rFonts w:hint="eastAsia" w:ascii="宋体" w:hAnsi="宋体" w:eastAsia="宋体" w:cs="宋体"/>
          <w:sz w:val="24"/>
          <w:szCs w:val="24"/>
        </w:rPr>
        <w:t xml:space="preserve">处五级及以上堤防</w:t>
      </w:r>
      <w:r>
        <w:rPr>
          <w:rFonts w:hint="eastAsia" w:ascii="宋体" w:hAnsi="宋体" w:eastAsia="宋体" w:cs="宋体"/>
          <w:sz w:val="24"/>
          <w:szCs w:val="24"/>
          <w:lang w:val="en-US" w:eastAsia="zh-CN"/>
        </w:rPr>
        <w:t xml:space="preserve">共计747.922</w:t>
      </w:r>
      <w:r>
        <w:rPr>
          <w:rFonts w:hint="eastAsia" w:ascii="宋体" w:hAnsi="宋体" w:eastAsia="宋体" w:cs="宋体"/>
          <w:sz w:val="24"/>
          <w:szCs w:val="24"/>
        </w:rPr>
        <w:t xml:space="preserve">km</w:t>
      </w:r>
      <w:r>
        <w:rPr>
          <w:rFonts w:hint="eastAsia" w:ascii="宋体" w:hAnsi="宋体" w:eastAsia="宋体" w:cs="宋体"/>
          <w:color w:val="000000"/>
          <w:sz w:val="24"/>
          <w:szCs w:val="24"/>
          <w:lang w:val="en-US" w:eastAsia="zh-CN" w:bidi="ar"/>
        </w:rPr>
        <w:t xml:space="preserve">的堤防全面开展白蚁等隐患普查工作。 </w:t>
      </w:r>
      <w:r>
        <w:rPr>
          <w:rFonts w:hint="eastAsia" w:ascii="宋体" w:hAnsi="宋体" w:eastAsia="宋体" w:cs="宋体"/>
          <w:sz w:val="24"/>
          <w:szCs w:val="24"/>
        </w:rPr>
        <w:t xml:space="preserve">检查内容包括白蚁、</w:t>
      </w:r>
      <w:bookmarkStart w:id="14" w:name="OLE_LINK6"/>
      <w:r>
        <w:rPr>
          <w:rFonts w:hint="eastAsia" w:ascii="宋体" w:hAnsi="宋体" w:eastAsia="宋体" w:cs="宋体"/>
          <w:sz w:val="24"/>
          <w:szCs w:val="24"/>
        </w:rPr>
        <w:t xml:space="preserve">獾、狐、鼠等害堤动物隐患</w:t>
      </w:r>
      <w:bookmarkEnd w:id="14"/>
      <w:r>
        <w:rPr>
          <w:rFonts w:hint="eastAsia" w:ascii="宋体" w:hAnsi="宋体" w:eastAsia="宋体" w:cs="宋体"/>
          <w:sz w:val="24"/>
          <w:szCs w:val="24"/>
        </w:rPr>
        <w:t xml:space="preserve">。通过人工排查法、引诱法、仪器探测法等方法查找白蚁外露特征、白蚁活动痕迹，判断</w:t>
      </w:r>
      <w:r>
        <w:rPr>
          <w:rFonts w:hint="eastAsia" w:ascii="宋体" w:hAnsi="宋体" w:eastAsia="宋体" w:cs="宋体"/>
          <w:sz w:val="24"/>
          <w:szCs w:val="24"/>
          <w:lang w:val="en-US" w:eastAsia="zh-CN"/>
        </w:rPr>
        <w:t xml:space="preserve">白蚁</w:t>
      </w:r>
      <w:r>
        <w:rPr>
          <w:rFonts w:hint="eastAsia" w:ascii="宋体" w:hAnsi="宋体" w:eastAsia="宋体" w:cs="宋体"/>
          <w:sz w:val="24"/>
          <w:szCs w:val="24"/>
        </w:rPr>
        <w:t xml:space="preserve">分布范围及</w:t>
      </w:r>
      <w:r>
        <w:rPr>
          <w:rFonts w:hint="eastAsia" w:ascii="宋体" w:hAnsi="宋体" w:eastAsia="宋体" w:cs="宋体"/>
          <w:sz w:val="24"/>
          <w:szCs w:val="24"/>
          <w:lang w:val="en-US" w:eastAsia="zh-CN"/>
        </w:rPr>
        <w:t xml:space="preserve">危害程度</w:t>
      </w:r>
      <w:r>
        <w:rPr>
          <w:rFonts w:hint="eastAsia" w:ascii="宋体" w:hAnsi="宋体" w:eastAsia="宋体" w:cs="宋体"/>
          <w:sz w:val="24"/>
          <w:szCs w:val="24"/>
        </w:rPr>
        <w:t xml:space="preserve">等；通过</w:t>
      </w:r>
      <w:r>
        <w:rPr>
          <w:rFonts w:hint="eastAsia" w:ascii="宋体" w:hAnsi="宋体" w:eastAsia="宋体" w:cs="宋体"/>
          <w:sz w:val="24"/>
          <w:szCs w:val="24"/>
          <w:lang w:val="en-US" w:eastAsia="zh-CN"/>
        </w:rPr>
        <w:t xml:space="preserve">检查</w:t>
      </w:r>
      <w:r>
        <w:rPr>
          <w:rFonts w:hint="eastAsia" w:ascii="宋体" w:hAnsi="宋体" w:eastAsia="宋体" w:cs="宋体"/>
          <w:sz w:val="24"/>
          <w:szCs w:val="24"/>
        </w:rPr>
        <w:t xml:space="preserve">堤防工程是否存在獾等害堤动物活动痕迹寻找洞口，做好獾等害堤动物危害、周围环境及处理情况记录。如发现白蚁，将针对有白蚁区域进行再次检查并开展</w:t>
      </w:r>
      <w:bookmarkStart w:id="15" w:name="OLE_LINK5"/>
      <w:r>
        <w:rPr>
          <w:rFonts w:hint="eastAsia" w:ascii="宋体" w:hAnsi="宋体" w:eastAsia="宋体" w:cs="宋体"/>
          <w:sz w:val="24"/>
          <w:szCs w:val="24"/>
        </w:rPr>
        <w:t xml:space="preserve">白蚁危害等级评定</w:t>
      </w:r>
      <w:bookmarkEnd w:id="15"/>
      <w:r>
        <w:rPr>
          <w:rFonts w:hint="eastAsia" w:ascii="宋体" w:hAnsi="宋体" w:eastAsia="宋体" w:cs="宋体"/>
          <w:sz w:val="24"/>
          <w:szCs w:val="24"/>
        </w:rPr>
        <w:t xml:space="preserve">。</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针对发现的</w:t>
      </w:r>
      <w:r>
        <w:rPr>
          <w:rFonts w:hint="eastAsia" w:ascii="宋体" w:hAnsi="宋体" w:eastAsia="宋体" w:cs="宋体"/>
          <w:sz w:val="24"/>
          <w:szCs w:val="24"/>
        </w:rPr>
        <w:t xml:space="preserve">白蚁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獾、狐、鼠等害堤动物隐患危害</w:t>
      </w:r>
      <w:r>
        <w:rPr>
          <w:rFonts w:hint="eastAsia" w:ascii="宋体" w:hAnsi="宋体" w:eastAsia="宋体" w:cs="宋体"/>
          <w:sz w:val="24"/>
          <w:szCs w:val="24"/>
          <w:lang w:val="en-US" w:eastAsia="zh-CN"/>
        </w:rPr>
        <w:t xml:space="preserve">进行治理，白蚁治理包括主要通过诱杀法、烟熏法、药剂灭蚁法等技术方法清除蚁患。</w:t>
      </w:r>
      <w:r/>
    </w:p>
    <w:p>
      <w:pPr>
        <w:ind w:firstLine="480"/>
        <w:jc w:val="left"/>
        <w:keepLines w:val="0"/>
        <w:keepNext w:val="0"/>
        <w:pageBreakBefore w:val="0"/>
        <w:spacing w:line="440" w:lineRule="exact"/>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5.2全面开展白蚁隐患普查工作，普查工作分二次开展，第一次普查安排在2024年 12月上旬之前。第二次普查安排在</w:t>
      </w:r>
      <w:r>
        <w:rPr>
          <w:rFonts w:hint="eastAsia" w:ascii="宋体" w:hAnsi="宋体" w:eastAsia="宋体" w:cs="宋体"/>
          <w:b/>
          <w:bCs/>
          <w:sz w:val="24"/>
          <w:szCs w:val="24"/>
          <w:u w:val="single"/>
          <w:lang w:val="en-US" w:eastAsia="zh-CN"/>
        </w:rPr>
        <w:t xml:space="preserve">2025年4月上旬</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sz w:val="24"/>
          <w:szCs w:val="24"/>
        </w:rPr>
        <w:t xml:space="preserve">对堤防的堤身及堤脚外</w:t>
      </w:r>
      <w:r>
        <w:rPr>
          <w:rFonts w:hint="eastAsia" w:ascii="宋体" w:hAnsi="宋体" w:eastAsia="宋体" w:cs="宋体"/>
          <w:sz w:val="24"/>
          <w:szCs w:val="24"/>
          <w:lang w:val="en-US" w:eastAsia="zh-CN"/>
        </w:rPr>
        <w:t xml:space="preserve">50M</w:t>
      </w:r>
      <w:r>
        <w:rPr>
          <w:rFonts w:hint="eastAsia" w:ascii="宋体" w:hAnsi="宋体" w:eastAsia="宋体" w:cs="宋体"/>
          <w:sz w:val="24"/>
          <w:szCs w:val="24"/>
        </w:rPr>
        <w:t xml:space="preserve">范围内的所有绿化树木、草坪以及穿堤建筑物检查有无蚁迹如分群孔、泥被、泥线等，并做好记录和现场标记。</w:t>
      </w:r>
      <w:r/>
    </w:p>
    <w:p>
      <w:pPr>
        <w:ind w:firstLine="480"/>
        <w:keepLines w:val="0"/>
        <w:keepNext w:val="0"/>
        <w:pageBreakBefore w:val="0"/>
        <w:spacing w:line="440" w:lineRule="exact"/>
        <w:widowControl w:val="off"/>
        <w:rPr>
          <w:rFonts w:hint="eastAsia" w:ascii="宋体" w:hAnsi="宋体" w:eastAsia="宋体" w:cs="宋体"/>
          <w:b w:val="0"/>
          <w:bCs w:val="0"/>
          <w:sz w:val="24"/>
          <w:szCs w:val="24"/>
        </w:rPr>
      </w:pPr>
      <w:r>
        <w:rPr>
          <w:rFonts w:hint="eastAsia" w:ascii="宋体" w:hAnsi="宋体" w:eastAsia="宋体" w:cs="宋体"/>
          <w:b w:val="0"/>
          <w:bCs w:val="0"/>
          <w:color w:val="000000"/>
          <w:sz w:val="24"/>
          <w:szCs w:val="24"/>
          <w:lang w:val="en-US" w:eastAsia="zh-CN" w:bidi="ar"/>
        </w:rPr>
        <w:t xml:space="preserve">5.3质量标准：</w:t>
      </w:r>
      <w:r>
        <w:rPr>
          <w:rFonts w:hint="eastAsia" w:ascii="宋体" w:hAnsi="宋体" w:eastAsia="宋体" w:cs="宋体"/>
          <w:b w:val="0"/>
          <w:bCs w:val="0"/>
          <w:sz w:val="24"/>
          <w:szCs w:val="24"/>
        </w:rPr>
        <w:t xml:space="preserve">严格按照水利部办公厅印发的《水利工程白蚁防治技术指南（试行）》和</w:t>
      </w:r>
      <w:r>
        <w:rPr>
          <w:rFonts w:hint="eastAsia" w:ascii="宋体" w:hAnsi="宋体" w:eastAsia="宋体" w:cs="宋体"/>
          <w:b w:val="0"/>
          <w:bCs w:val="0"/>
          <w:sz w:val="24"/>
          <w:szCs w:val="24"/>
          <w:lang w:val="en-US" w:eastAsia="zh-CN"/>
        </w:rPr>
        <w:t xml:space="preserve">江苏</w:t>
      </w:r>
      <w:r>
        <w:rPr>
          <w:rFonts w:hint="eastAsia" w:ascii="宋体" w:hAnsi="宋体" w:eastAsia="宋体" w:cs="宋体"/>
          <w:b w:val="0"/>
          <w:bCs w:val="0"/>
          <w:sz w:val="24"/>
          <w:szCs w:val="24"/>
        </w:rPr>
        <w:t xml:space="preserve">省有关技术规程执行，规范开展日常检查排查、定期普查和专项调查，做好检查记录，结合检查情况和白蚁危害等级评定结果</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具体详见《省水利厅办公室转发水利部办公厅关于开展水利工程白蚁等害堤动物危害及防治情况普查的通知》（苏水办运管〔2023〕13 号）及相关《白蚁防治技术规范》等有关文件。 </w:t>
      </w:r>
      <w:r/>
    </w:p>
    <w:p>
      <w:pPr>
        <w:ind w:firstLine="480"/>
        <w:jc w:val="left"/>
        <w:keepLines w:val="0"/>
        <w:keepNext w:val="0"/>
        <w:pageBreakBefore w:val="0"/>
        <w:spacing w:line="440" w:lineRule="exact"/>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5.4其他要求。 </w:t>
      </w:r>
      <w:r/>
    </w:p>
    <w:p>
      <w:pPr>
        <w:ind w:firstLine="480"/>
        <w:keepLines w:val="0"/>
        <w:keepNext w:val="0"/>
        <w:pageBreakBefore w:val="0"/>
        <w:spacing w:line="440" w:lineRule="exact"/>
        <w:rPr>
          <w:rFonts w:hint="eastAsia" w:ascii="宋体" w:hAnsi="宋体" w:eastAsia="宋体" w:cs="宋体"/>
          <w:b/>
          <w:bCs/>
          <w:color w:val="000000"/>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做好与堤防管理单位、属地政府的对接交流工作，全面掌握堤防运行数据、防治历史、重点隐患区域，积极听取多方意见建议，按照</w:t>
      </w:r>
      <w:r>
        <w:rPr>
          <w:rFonts w:hint="eastAsia" w:ascii="宋体" w:hAnsi="宋体" w:eastAsia="宋体" w:cs="宋体"/>
          <w:sz w:val="24"/>
          <w:szCs w:val="24"/>
          <w:lang w:val="en-US" w:eastAsia="zh-CN"/>
        </w:rPr>
        <w:t xml:space="preserve">相关</w:t>
      </w:r>
      <w:r>
        <w:rPr>
          <w:rFonts w:hint="eastAsia" w:ascii="宋体" w:hAnsi="宋体" w:eastAsia="宋体" w:cs="宋体"/>
          <w:sz w:val="24"/>
          <w:szCs w:val="24"/>
        </w:rPr>
        <w:t xml:space="preserve">要求提供检查与防治材料，确保检查全面、防治彻底。</w:t>
      </w:r>
      <w:r/>
    </w:p>
    <w:p>
      <w:pPr>
        <w:ind w:firstLine="480"/>
        <w:jc w:val="left"/>
        <w:keepLines w:val="0"/>
        <w:keepNext w:val="0"/>
        <w:pageBreakBefore w:val="0"/>
        <w:spacing w:line="440" w:lineRule="exact"/>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（2）白蚁普查实施过程中，发现中标人未按规定要求配备人员、场地、机构设备的或查实弄虚作假的，采购人有权利终止合同并作相应处罚。 </w:t>
      </w:r>
      <w:r/>
    </w:p>
    <w:p>
      <w:pPr>
        <w:ind w:firstLine="480"/>
        <w:jc w:val="left"/>
        <w:keepLines w:val="0"/>
        <w:keepNext w:val="0"/>
        <w:pageBreakBefore w:val="0"/>
        <w:spacing w:line="440" w:lineRule="exact"/>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（3）对工作质量检查中存在问题，采购人以书面形式责令限期整改，如果中标人不整改或达不到整改要求的超过两次及以上的，采购人有权利终止合同并作相应处罚。</w:t>
      </w:r>
      <w:r/>
    </w:p>
    <w:p>
      <w:pPr>
        <w:pStyle w:val="926"/>
        <w:ind w:left="426" w:firstLine="12"/>
        <w:jc w:val="both"/>
        <w:keepLines w:val="0"/>
        <w:keepNext w:val="0"/>
        <w:pageBreakBefore w:val="0"/>
        <w:spacing w:before="120" w:beforeAutospacing="0" w:after="120" w:afterAutospacing="0" w:line="44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六、履约保证金</w:t>
      </w:r>
      <w:r/>
    </w:p>
    <w:p>
      <w:pPr>
        <w:pStyle w:val="926"/>
        <w:ind w:firstLine="480"/>
        <w:jc w:val="left"/>
        <w:keepLines w:val="0"/>
        <w:keepNext w:val="0"/>
        <w:pageBreakBefore w:val="0"/>
        <w:spacing w:before="120" w:beforeAutospacing="0" w:after="120" w:afterAutospacing="0" w:line="44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6.1 乙方应交纳合同金额的10％，即人民币</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none"/>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作为本合同的履约保证金。</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6.2</w:t>
      </w:r>
      <w:r>
        <w:rPr>
          <w:rFonts w:hint="eastAsia" w:ascii="宋体" w:hAnsi="宋体" w:eastAsia="宋体" w:cs="宋体"/>
          <w:sz w:val="24"/>
          <w:szCs w:val="24"/>
        </w:rPr>
        <w:t xml:space="preserve">履约保证金的缴纳形式：签订合同前，乙方须向甲方交纳履约保证金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以支票、汇票、本票或者金融机构、担保机构出具的保函等非现金形式提交。</w:t>
      </w:r>
      <w:r/>
    </w:p>
    <w:p>
      <w:pPr>
        <w:ind w:right="0" w:firstLine="480"/>
        <w:jc w:val="both"/>
        <w:keepLines w:val="0"/>
        <w:keepNext w:val="0"/>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若在签订采购合同</w:t>
      </w:r>
      <w:r>
        <w:rPr>
          <w:rFonts w:hint="eastAsia" w:ascii="宋体" w:hAnsi="宋体" w:eastAsia="宋体" w:cs="宋体"/>
          <w:sz w:val="24"/>
          <w:szCs w:val="24"/>
        </w:rPr>
        <w:t xml:space="preserve">前</w:t>
      </w:r>
      <w:r>
        <w:rPr>
          <w:rFonts w:hint="eastAsia" w:ascii="宋体" w:hAnsi="宋体" w:eastAsia="宋体" w:cs="宋体"/>
          <w:sz w:val="24"/>
          <w:szCs w:val="24"/>
          <w:lang w:val="zh-CN"/>
        </w:rPr>
        <w:t xml:space="preserve">向</w:t>
      </w:r>
      <w:r>
        <w:rPr>
          <w:rFonts w:hint="eastAsia" w:ascii="宋体" w:hAnsi="宋体" w:eastAsia="宋体" w:cs="宋体"/>
          <w:sz w:val="24"/>
          <w:szCs w:val="24"/>
        </w:rPr>
        <w:t xml:space="preserve">甲方</w:t>
      </w:r>
      <w:r>
        <w:rPr>
          <w:rFonts w:hint="eastAsia" w:ascii="宋体" w:hAnsi="宋体" w:eastAsia="宋体" w:cs="宋体"/>
          <w:sz w:val="24"/>
          <w:szCs w:val="24"/>
          <w:lang w:val="zh-CN"/>
        </w:rPr>
        <w:t xml:space="preserve">提交本单位有效期内的信用评级在AA级及以上第三方信用报告，</w:t>
      </w:r>
      <w:r>
        <w:rPr>
          <w:rFonts w:hint="eastAsia" w:ascii="宋体" w:hAnsi="宋体" w:eastAsia="宋体" w:cs="宋体"/>
          <w:color w:val="000000"/>
          <w:sz w:val="24"/>
          <w:szCs w:val="24"/>
        </w:rPr>
        <w:t xml:space="preserve">且信用报告通过“信用盐城网”可查实，免收履约保证金或降低履约保证金缴纳比例。</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可享受政府采购供应商履约保证金减免（即为全免）政策（具体减免政策请参见滨办通〔2021〕73号文件）。信用报告是指</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委托经信用管理部门备案的第三方信用服务机构，按照相关标准出具的综合性信用评价报告。办理第三方信用报告的具体事项请咨询滨海县信用办，联系电话：0515-68982013。</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履约保证金用以约束</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在合同履行中的行为，弥补合同执行中由于</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自身行为可能给</w:t>
      </w:r>
      <w:r>
        <w:rPr>
          <w:rFonts w:hint="eastAsia" w:ascii="宋体" w:hAnsi="宋体" w:eastAsia="宋体" w:cs="宋体"/>
          <w:sz w:val="24"/>
          <w:szCs w:val="24"/>
        </w:rPr>
        <w:t xml:space="preserve">甲方</w:t>
      </w:r>
      <w:r>
        <w:rPr>
          <w:rFonts w:hint="eastAsia" w:ascii="宋体" w:hAnsi="宋体" w:eastAsia="宋体" w:cs="宋体"/>
          <w:sz w:val="24"/>
          <w:szCs w:val="24"/>
          <w:lang w:val="zh-CN"/>
        </w:rPr>
        <w:t xml:space="preserve">带来的各种损失。</w:t>
      </w:r>
      <w:r>
        <w:rPr>
          <w:rFonts w:hint="eastAsia" w:ascii="宋体" w:hAnsi="宋体" w:eastAsia="宋体" w:cs="宋体"/>
          <w:sz w:val="24"/>
          <w:szCs w:val="24"/>
        </w:rPr>
        <w:t xml:space="preserve">乙方履行合同</w:t>
      </w:r>
      <w:r>
        <w:rPr>
          <w:rFonts w:hint="eastAsia" w:ascii="宋体" w:hAnsi="宋体" w:eastAsia="宋体" w:cs="宋体"/>
          <w:sz w:val="24"/>
          <w:szCs w:val="24"/>
          <w:lang w:val="zh-CN"/>
        </w:rPr>
        <w:t xml:space="preserve">违约时，</w:t>
      </w:r>
      <w:r>
        <w:rPr>
          <w:rFonts w:hint="eastAsia" w:ascii="宋体" w:hAnsi="宋体" w:eastAsia="宋体" w:cs="宋体"/>
          <w:sz w:val="24"/>
          <w:szCs w:val="24"/>
        </w:rPr>
        <w:t xml:space="preserve">甲方</w:t>
      </w:r>
      <w:r>
        <w:rPr>
          <w:rFonts w:hint="eastAsia" w:ascii="宋体" w:hAnsi="宋体" w:eastAsia="宋体" w:cs="宋体"/>
          <w:sz w:val="24"/>
          <w:szCs w:val="24"/>
          <w:lang w:val="zh-CN"/>
        </w:rPr>
        <w:t xml:space="preserve">按合同约定扣除全部或部分履约保证金。如违约给</w:t>
      </w:r>
      <w:r>
        <w:rPr>
          <w:rFonts w:hint="eastAsia" w:ascii="宋体" w:hAnsi="宋体" w:eastAsia="宋体" w:cs="宋体"/>
          <w:sz w:val="24"/>
          <w:szCs w:val="24"/>
        </w:rPr>
        <w:t xml:space="preserve">甲方</w:t>
      </w:r>
      <w:r>
        <w:rPr>
          <w:rFonts w:hint="eastAsia" w:ascii="宋体" w:hAnsi="宋体" w:eastAsia="宋体" w:cs="宋体"/>
          <w:sz w:val="24"/>
          <w:szCs w:val="24"/>
          <w:lang w:val="zh-CN"/>
        </w:rPr>
        <w:t xml:space="preserve">造成的损失超过履约保证金的，还应当依法赔偿超过部分的损失。</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履约保证金的退还：</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6.5.1</w:t>
      </w:r>
      <w:r>
        <w:rPr>
          <w:rFonts w:hint="eastAsia" w:ascii="宋体" w:hAnsi="宋体" w:eastAsia="宋体" w:cs="宋体"/>
          <w:sz w:val="24"/>
          <w:szCs w:val="24"/>
          <w:lang w:val="zh-CN"/>
        </w:rPr>
        <w:t xml:space="preserve">方式：无息退还至</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缴纳履约保证金的账户。</w:t>
      </w:r>
      <w:r>
        <w:rPr>
          <w:rFonts w:hint="eastAsia" w:ascii="宋体" w:hAnsi="宋体" w:eastAsia="宋体" w:cs="宋体"/>
          <w:sz w:val="24"/>
          <w:szCs w:val="24"/>
        </w:rPr>
        <w:t xml:space="preserve">如为</w:t>
      </w:r>
      <w:r>
        <w:rPr>
          <w:rFonts w:hint="eastAsia" w:ascii="宋体" w:hAnsi="宋体" w:eastAsia="宋体" w:cs="宋体"/>
          <w:sz w:val="24"/>
          <w:szCs w:val="24"/>
          <w:lang w:val="zh-CN"/>
        </w:rPr>
        <w:t xml:space="preserve">保函，在到期</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自行失效。</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6.5.2</w:t>
      </w:r>
      <w:r>
        <w:rPr>
          <w:rFonts w:hint="eastAsia" w:ascii="宋体" w:hAnsi="宋体" w:eastAsia="宋体" w:cs="宋体"/>
          <w:sz w:val="24"/>
          <w:szCs w:val="24"/>
          <w:lang w:val="zh-CN"/>
        </w:rPr>
        <w:t xml:space="preserve">时间：验收合格且</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zh-CN"/>
        </w:rPr>
        <w:t xml:space="preserve">收到发票后</w:t>
      </w:r>
      <w:r>
        <w:rPr>
          <w:rFonts w:hint="eastAsia" w:ascii="宋体" w:hAnsi="宋体" w:eastAsia="宋体" w:cs="宋体"/>
          <w:sz w:val="24"/>
          <w:szCs w:val="24"/>
        </w:rPr>
        <w:t xml:space="preserve">30日内。</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6.5.3</w:t>
      </w:r>
      <w:r>
        <w:rPr>
          <w:rFonts w:hint="eastAsia" w:ascii="宋体" w:hAnsi="宋体" w:eastAsia="宋体" w:cs="宋体"/>
          <w:sz w:val="24"/>
          <w:szCs w:val="24"/>
          <w:lang w:val="zh-CN"/>
        </w:rPr>
        <w:t xml:space="preserve">条件：按合同要求全部履约完成并经</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zh-CN"/>
        </w:rPr>
        <w:t xml:space="preserve">验收合格，且</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zh-CN"/>
        </w:rPr>
        <w:t xml:space="preserve">收到</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出具的发票。</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6.5.4</w:t>
      </w:r>
      <w:r>
        <w:rPr>
          <w:rFonts w:hint="eastAsia" w:ascii="宋体" w:hAnsi="宋体" w:eastAsia="宋体" w:cs="宋体"/>
          <w:sz w:val="24"/>
          <w:szCs w:val="24"/>
          <w:lang w:val="zh-CN"/>
        </w:rPr>
        <w:t xml:space="preserve">不予退还情形：</w:t>
      </w:r>
      <w:r/>
    </w:p>
    <w:p>
      <w:pPr>
        <w:ind w:firstLine="480"/>
        <w:keepLines w:val="0"/>
        <w:keepNext w:val="0"/>
        <w:pageBreakBefore w:val="0"/>
        <w:spacing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除不可抗力情况外，</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出现下列情形之一的，</w:t>
      </w:r>
      <w:r>
        <w:rPr>
          <w:rFonts w:hint="eastAsia" w:ascii="宋体" w:hAnsi="宋体" w:eastAsia="宋体" w:cs="宋体"/>
          <w:sz w:val="24"/>
          <w:szCs w:val="24"/>
        </w:rPr>
        <w:t xml:space="preserve">其履约保证金，</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zh-CN"/>
        </w:rPr>
        <w:t xml:space="preserve">将视情节</w:t>
      </w:r>
      <w:r>
        <w:rPr>
          <w:rFonts w:hint="eastAsia" w:ascii="宋体" w:hAnsi="宋体" w:eastAsia="宋体" w:cs="宋体"/>
          <w:sz w:val="24"/>
          <w:szCs w:val="24"/>
        </w:rPr>
        <w:t xml:space="preserve">决定不予退还或部分不予退还。</w:t>
      </w:r>
      <w:r/>
    </w:p>
    <w:p>
      <w:pPr>
        <w:ind w:firstLine="480"/>
        <w:keepLines w:val="0"/>
        <w:keepNext w:val="0"/>
        <w:pageBreakBefore w:val="0"/>
        <w:spacing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无正当理由拒绝签订合同的，或者在签订合同时向</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zh-CN"/>
        </w:rPr>
        <w:t xml:space="preserve">提出附加条件或者更改合同实质性内容要求的；</w:t>
      </w:r>
      <w:r/>
    </w:p>
    <w:p>
      <w:pPr>
        <w:ind w:firstLine="480"/>
        <w:keepLines w:val="0"/>
        <w:keepNext w:val="0"/>
        <w:pageBreakBefore w:val="0"/>
        <w:spacing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不履行与</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zh-CN"/>
        </w:rPr>
        <w:t xml:space="preserve">订立的合同的；</w:t>
      </w:r>
      <w:r/>
    </w:p>
    <w:p>
      <w:pPr>
        <w:ind w:firstLine="480"/>
        <w:keepLines w:val="0"/>
        <w:keepNext w:val="0"/>
        <w:pageBreakBefore w:val="0"/>
        <w:spacing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所供货物</w:t>
      </w:r>
      <w:r>
        <w:rPr>
          <w:rFonts w:hint="eastAsia" w:ascii="宋体" w:hAnsi="宋体" w:eastAsia="宋体" w:cs="宋体"/>
          <w:sz w:val="24"/>
          <w:szCs w:val="24"/>
        </w:rPr>
        <w:t xml:space="preserve">或服务</w:t>
      </w:r>
      <w:r>
        <w:rPr>
          <w:rFonts w:hint="eastAsia" w:ascii="宋体" w:hAnsi="宋体" w:eastAsia="宋体" w:cs="宋体"/>
          <w:sz w:val="24"/>
          <w:szCs w:val="24"/>
          <w:lang w:val="zh-CN"/>
        </w:rPr>
        <w:t xml:space="preserve">不符合招标文件规定要求的；</w:t>
      </w:r>
      <w:r/>
    </w:p>
    <w:p>
      <w:pPr>
        <w:ind w:firstLine="480"/>
        <w:keepLines w:val="0"/>
        <w:keepNext w:val="0"/>
        <w:pageBreakBefore w:val="0"/>
        <w:spacing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采取欺骗、弄虚作假方式投标的或与其它投标人串通投标的；</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将合同内容转包、违法分包的；</w:t>
      </w:r>
      <w:r/>
    </w:p>
    <w:p>
      <w:pPr>
        <w:ind w:firstLine="480"/>
        <w:keepLines w:val="0"/>
        <w:keepNext w:val="0"/>
        <w:pageBreakBefore w:val="0"/>
        <w:spacing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故意捏造事实或伪造证明材料，进行虚假恶意投诉或反映的。</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6.5.5</w:t>
      </w:r>
      <w:r>
        <w:rPr>
          <w:rFonts w:hint="eastAsia" w:ascii="宋体" w:hAnsi="宋体" w:eastAsia="宋体" w:cs="宋体"/>
          <w:sz w:val="24"/>
          <w:szCs w:val="24"/>
          <w:lang w:val="zh-CN"/>
        </w:rPr>
        <w:t xml:space="preserve">逾期退还的违约责任：</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逾期无故未退还</w:t>
      </w:r>
      <w:r>
        <w:rPr>
          <w:rFonts w:hint="eastAsia" w:ascii="宋体" w:hAnsi="宋体" w:eastAsia="宋体" w:cs="宋体"/>
          <w:sz w:val="24"/>
          <w:szCs w:val="24"/>
          <w:lang w:val="zh-CN"/>
        </w:rPr>
        <w:t xml:space="preserve">履约保证金</w:t>
      </w:r>
      <w:r>
        <w:rPr>
          <w:rFonts w:hint="eastAsia" w:ascii="宋体" w:hAnsi="宋体" w:eastAsia="宋体" w:cs="宋体"/>
          <w:sz w:val="24"/>
          <w:szCs w:val="24"/>
        </w:rPr>
        <w:t xml:space="preserve">的，按中国人民银行同期贷款基准利率上浮20%后的利率支付超期资金占用费，但因供应商自身原因导致无法及时退还的除外。</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七、合同转包或分包</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7.2乙方如有转包或未经甲方同意的分包行为，甲方有权解除合同。</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违约责任</w:t>
      </w:r>
      <w:r/>
    </w:p>
    <w:p>
      <w:pPr>
        <w:ind w:firstLine="482"/>
        <w:keepLines w:val="0"/>
        <w:keepNext w:val="0"/>
        <w:pageBreakBefore w:val="0"/>
        <w:spacing w:line="440" w:lineRule="exact"/>
        <w:shd w:val="clear" w:color="auto" w:fill="ffffff"/>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8.1乙方</w:t>
      </w:r>
      <w:r>
        <w:rPr>
          <w:rFonts w:hint="eastAsia" w:ascii="宋体" w:hAnsi="宋体" w:eastAsia="宋体" w:cs="宋体"/>
          <w:b/>
          <w:sz w:val="24"/>
          <w:szCs w:val="24"/>
        </w:rPr>
        <w:t xml:space="preserve">不能提供服务（逾期超过2天视为不能提供服务），或服务不合格从而影响</w:t>
      </w:r>
      <w:r>
        <w:rPr>
          <w:rFonts w:hint="eastAsia" w:ascii="宋体" w:hAnsi="宋体" w:eastAsia="宋体" w:cs="宋体"/>
          <w:b/>
          <w:sz w:val="24"/>
          <w:szCs w:val="24"/>
          <w:lang w:val="en-US" w:eastAsia="zh-CN"/>
        </w:rPr>
        <w:t xml:space="preserve">甲方</w:t>
      </w:r>
      <w:r>
        <w:rPr>
          <w:rFonts w:hint="eastAsia" w:ascii="宋体" w:hAnsi="宋体" w:eastAsia="宋体" w:cs="宋体"/>
          <w:b/>
          <w:sz w:val="24"/>
          <w:szCs w:val="24"/>
        </w:rPr>
        <w:t xml:space="preserve">按期正常工作的，应向</w:t>
      </w:r>
      <w:r>
        <w:rPr>
          <w:rFonts w:hint="eastAsia" w:ascii="宋体" w:hAnsi="宋体" w:eastAsia="宋体" w:cs="宋体"/>
          <w:b/>
          <w:sz w:val="24"/>
          <w:szCs w:val="24"/>
          <w:lang w:val="en-US" w:eastAsia="zh-CN"/>
        </w:rPr>
        <w:t xml:space="preserve">甲方</w:t>
      </w:r>
      <w:r>
        <w:rPr>
          <w:rFonts w:hint="eastAsia" w:ascii="宋体" w:hAnsi="宋体" w:eastAsia="宋体" w:cs="宋体"/>
          <w:b/>
          <w:sz w:val="24"/>
          <w:szCs w:val="24"/>
        </w:rPr>
        <w:t xml:space="preserve">偿付合同价款10%的违约金，违约金不足以补偿损失的，</w:t>
      </w:r>
      <w:r>
        <w:rPr>
          <w:rFonts w:hint="eastAsia" w:ascii="宋体" w:hAnsi="宋体" w:eastAsia="宋体" w:cs="宋体"/>
          <w:b/>
          <w:sz w:val="24"/>
          <w:szCs w:val="24"/>
          <w:lang w:val="en-US" w:eastAsia="zh-CN"/>
        </w:rPr>
        <w:t xml:space="preserve">甲方</w:t>
      </w:r>
      <w:r>
        <w:rPr>
          <w:rFonts w:hint="eastAsia" w:ascii="宋体" w:hAnsi="宋体" w:eastAsia="宋体" w:cs="宋体"/>
          <w:b/>
          <w:sz w:val="24"/>
          <w:szCs w:val="24"/>
        </w:rPr>
        <w:t xml:space="preserve">有权要求</w:t>
      </w:r>
      <w:r>
        <w:rPr>
          <w:rFonts w:hint="eastAsia" w:ascii="宋体" w:hAnsi="宋体" w:eastAsia="宋体" w:cs="宋体"/>
          <w:b/>
          <w:sz w:val="24"/>
          <w:szCs w:val="24"/>
          <w:lang w:val="en-US" w:eastAsia="zh-CN"/>
        </w:rPr>
        <w:t xml:space="preserve">乙方</w:t>
      </w:r>
      <w:r>
        <w:rPr>
          <w:rFonts w:hint="eastAsia" w:ascii="宋体" w:hAnsi="宋体" w:eastAsia="宋体" w:cs="宋体"/>
          <w:b/>
          <w:sz w:val="24"/>
          <w:szCs w:val="24"/>
        </w:rPr>
        <w:t xml:space="preserve">补足。</w:t>
      </w:r>
      <w:r/>
    </w:p>
    <w:p>
      <w:pPr>
        <w:ind w:firstLine="482"/>
        <w:keepLines w:val="0"/>
        <w:keepNext w:val="0"/>
        <w:pageBreakBefore w:val="0"/>
        <w:spacing w:line="440" w:lineRule="exact"/>
        <w:shd w:val="clear" w:color="auto" w:fill="ffffff"/>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8.2乙方</w:t>
      </w:r>
      <w:r>
        <w:rPr>
          <w:rFonts w:hint="eastAsia" w:ascii="宋体" w:hAnsi="宋体" w:eastAsia="宋体" w:cs="宋体"/>
          <w:b/>
          <w:sz w:val="24"/>
          <w:szCs w:val="24"/>
        </w:rPr>
        <w:t xml:space="preserve">逾期提供服务的，应在服务前与</w:t>
      </w:r>
      <w:r>
        <w:rPr>
          <w:rFonts w:hint="eastAsia" w:ascii="宋体" w:hAnsi="宋体" w:eastAsia="宋体" w:cs="宋体"/>
          <w:b/>
          <w:sz w:val="24"/>
          <w:szCs w:val="24"/>
          <w:lang w:val="en-US" w:eastAsia="zh-CN"/>
        </w:rPr>
        <w:t xml:space="preserve">甲方</w:t>
      </w:r>
      <w:r>
        <w:rPr>
          <w:rFonts w:hint="eastAsia" w:ascii="宋体" w:hAnsi="宋体" w:eastAsia="宋体" w:cs="宋体"/>
          <w:b/>
          <w:sz w:val="24"/>
          <w:szCs w:val="24"/>
        </w:rPr>
        <w:t xml:space="preserve">协商，</w:t>
      </w:r>
      <w:r>
        <w:rPr>
          <w:rFonts w:hint="eastAsia" w:ascii="宋体" w:hAnsi="宋体" w:eastAsia="宋体" w:cs="宋体"/>
          <w:b/>
          <w:sz w:val="24"/>
          <w:szCs w:val="24"/>
          <w:lang w:val="en-US" w:eastAsia="zh-CN"/>
        </w:rPr>
        <w:t xml:space="preserve">甲方</w:t>
      </w:r>
      <w:r>
        <w:rPr>
          <w:rFonts w:hint="eastAsia" w:ascii="宋体" w:hAnsi="宋体" w:eastAsia="宋体" w:cs="宋体"/>
          <w:b/>
          <w:sz w:val="24"/>
          <w:szCs w:val="24"/>
        </w:rPr>
        <w:t xml:space="preserve">仍需求的，</w:t>
      </w:r>
      <w:r>
        <w:rPr>
          <w:rFonts w:hint="eastAsia" w:ascii="宋体" w:hAnsi="宋体" w:eastAsia="宋体" w:cs="宋体"/>
          <w:b/>
          <w:sz w:val="24"/>
          <w:szCs w:val="24"/>
          <w:lang w:val="en-US" w:eastAsia="zh-CN"/>
        </w:rPr>
        <w:t xml:space="preserve">乙方</w:t>
      </w:r>
      <w:r>
        <w:rPr>
          <w:rFonts w:hint="eastAsia" w:ascii="宋体" w:hAnsi="宋体" w:eastAsia="宋体" w:cs="宋体"/>
          <w:b/>
          <w:sz w:val="24"/>
          <w:szCs w:val="24"/>
        </w:rPr>
        <w:t xml:space="preserve">应立即提供服务，否则按照</w:t>
      </w:r>
      <w:r>
        <w:rPr>
          <w:rFonts w:hint="eastAsia" w:ascii="宋体" w:hAnsi="宋体" w:eastAsia="宋体" w:cs="宋体"/>
          <w:b/>
          <w:sz w:val="24"/>
          <w:szCs w:val="24"/>
          <w:u w:val="single"/>
        </w:rPr>
        <w:t xml:space="preserve">每天万分之四</w:t>
      </w:r>
      <w:r>
        <w:rPr>
          <w:rFonts w:hint="eastAsia" w:ascii="宋体" w:hAnsi="宋体" w:eastAsia="宋体" w:cs="宋体"/>
          <w:b/>
          <w:sz w:val="24"/>
          <w:szCs w:val="24"/>
        </w:rPr>
        <w:t xml:space="preserve">支付逾期违约金，同时承担</w:t>
      </w:r>
      <w:r>
        <w:rPr>
          <w:rFonts w:hint="eastAsia" w:ascii="宋体" w:hAnsi="宋体" w:eastAsia="宋体" w:cs="宋体"/>
          <w:b/>
          <w:sz w:val="24"/>
          <w:szCs w:val="24"/>
          <w:lang w:val="en-US" w:eastAsia="zh-CN"/>
        </w:rPr>
        <w:t xml:space="preserve">甲方</w:t>
      </w:r>
      <w:r>
        <w:rPr>
          <w:rFonts w:hint="eastAsia" w:ascii="宋体" w:hAnsi="宋体" w:eastAsia="宋体" w:cs="宋体"/>
          <w:b/>
          <w:sz w:val="24"/>
          <w:szCs w:val="24"/>
        </w:rPr>
        <w:t xml:space="preserve">因此遭致的损失费用。</w:t>
      </w:r>
      <w:r/>
    </w:p>
    <w:p>
      <w:pPr>
        <w:ind w:firstLine="482"/>
        <w:keepLines w:val="0"/>
        <w:keepNext w:val="0"/>
        <w:pageBreakBefore w:val="0"/>
        <w:spacing w:line="440" w:lineRule="exact"/>
        <w:shd w:val="clear" w:color="auto" w:fill="ffffff"/>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8.3乙方</w:t>
      </w:r>
      <w:r>
        <w:rPr>
          <w:rFonts w:hint="eastAsia" w:ascii="宋体" w:hAnsi="宋体" w:eastAsia="宋体" w:cs="宋体"/>
          <w:b/>
          <w:color w:val="000000" w:themeColor="text1"/>
          <w:sz w:val="24"/>
          <w:szCs w:val="24"/>
          <w14:textFill>
            <w14:solidFill>
              <w14:schemeClr w14:val="tx1"/>
            </w14:solidFill>
          </w14:textFill>
        </w:rPr>
        <w:t xml:space="preserve">在本项目服务期间，产生的一切安全事故、劳资纠纷等由</w:t>
      </w:r>
      <w:r>
        <w:rPr>
          <w:rFonts w:hint="eastAsia" w:ascii="宋体" w:hAnsi="宋体" w:eastAsia="宋体" w:cs="宋体"/>
          <w:b/>
          <w:color w:val="000000" w:themeColor="text1"/>
          <w:sz w:val="24"/>
          <w:szCs w:val="24"/>
          <w:lang w:val="en-US" w:eastAsia="zh-CN"/>
          <w14:textFill>
            <w14:solidFill>
              <w14:schemeClr w14:val="tx1"/>
            </w14:solidFill>
          </w14:textFill>
        </w:rPr>
        <w:t xml:space="preserve">乙方全部</w:t>
      </w:r>
      <w:r>
        <w:rPr>
          <w:rFonts w:hint="eastAsia" w:ascii="宋体" w:hAnsi="宋体" w:eastAsia="宋体" w:cs="宋体"/>
          <w:b/>
          <w:color w:val="000000" w:themeColor="text1"/>
          <w:sz w:val="24"/>
          <w:szCs w:val="24"/>
          <w14:textFill>
            <w14:solidFill>
              <w14:schemeClr w14:val="tx1"/>
            </w14:solidFill>
          </w14:textFill>
        </w:rPr>
        <w:t xml:space="preserve">承担，</w:t>
      </w:r>
      <w:r>
        <w:rPr>
          <w:rFonts w:hint="eastAsia" w:ascii="宋体" w:hAnsi="宋体" w:eastAsia="宋体" w:cs="宋体"/>
          <w:b/>
          <w:color w:val="000000" w:themeColor="text1"/>
          <w:sz w:val="24"/>
          <w:szCs w:val="24"/>
          <w:lang w:val="en-US" w:eastAsia="zh-CN"/>
          <w14:textFill>
            <w14:solidFill>
              <w14:schemeClr w14:val="tx1"/>
            </w14:solidFill>
          </w14:textFill>
        </w:rPr>
        <w:t xml:space="preserve">甲方</w:t>
      </w:r>
      <w:r>
        <w:rPr>
          <w:rFonts w:hint="eastAsia" w:ascii="宋体" w:hAnsi="宋体" w:eastAsia="宋体" w:cs="宋体"/>
          <w:b/>
          <w:color w:val="000000" w:themeColor="text1"/>
          <w:sz w:val="24"/>
          <w:szCs w:val="24"/>
          <w14:textFill>
            <w14:solidFill>
              <w14:schemeClr w14:val="tx1"/>
            </w14:solidFill>
          </w14:textFill>
        </w:rPr>
        <w:t xml:space="preserve">不承担任何责任。</w:t>
      </w:r>
      <w:r/>
    </w:p>
    <w:p>
      <w:pPr>
        <w:ind w:firstLine="482"/>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付款方式</w:t>
      </w:r>
      <w:r/>
    </w:p>
    <w:p>
      <w:pPr>
        <w:ind w:firstLine="482"/>
        <w:jc w:val="left"/>
        <w:keepLines w:val="0"/>
        <w:keepNext w:val="0"/>
        <w:pageBreakBefore w:val="0"/>
        <w:spacing w:line="440" w:lineRule="exact"/>
        <w:widowControl/>
        <w:rPr>
          <w:rFonts w:hint="eastAsia" w:ascii="宋体" w:hAnsi="宋体" w:eastAsia="宋体" w:cs="宋体"/>
          <w:b/>
          <w:bCs/>
          <w:color w:val="000000" w:themeColor="text1"/>
          <w:sz w:val="24"/>
          <w:szCs w:val="24"/>
          <w:highlight w:val="yellow"/>
          <w14:textFill>
            <w14:solidFill>
              <w14:schemeClr w14:val="tx1"/>
            </w14:solidFill>
          </w14:textFill>
        </w:rPr>
        <w:suppressLineNumbers w:val="0"/>
      </w:pPr>
      <w:r>
        <w:rPr>
          <w:rFonts w:hint="eastAsia" w:ascii="宋体" w:hAnsi="宋体" w:eastAsia="宋体" w:cs="宋体"/>
          <w:b/>
          <w:bCs/>
          <w:color w:val="000000" w:themeColor="text1"/>
          <w:sz w:val="24"/>
          <w:szCs w:val="24"/>
          <w:highlight w:val="yellow"/>
          <w:lang w:val="en-US" w:eastAsia="zh-CN" w:bidi="ar"/>
          <w14:textFill>
            <w14:solidFill>
              <w14:schemeClr w14:val="tx1"/>
            </w14:solidFill>
          </w14:textFill>
        </w:rPr>
        <w:t xml:space="preserve">9.1合同生效、具备实施条件且财政资金下达后 7 个工作日内，采购人向中标 </w:t>
      </w:r>
      <w:r/>
    </w:p>
    <w:p>
      <w:pPr>
        <w:jc w:val="left"/>
        <w:keepLines w:val="0"/>
        <w:keepNext w:val="0"/>
        <w:pageBreakBefore w:val="0"/>
        <w:spacing w:line="440" w:lineRule="exact"/>
        <w:widowControl/>
        <w:rPr>
          <w:rFonts w:hint="eastAsia" w:ascii="宋体" w:hAnsi="宋体" w:eastAsia="宋体" w:cs="宋体"/>
          <w:b/>
          <w:bCs/>
          <w:color w:val="000000" w:themeColor="text1"/>
          <w:sz w:val="24"/>
          <w:szCs w:val="24"/>
          <w:highlight w:val="yellow"/>
          <w14:textFill>
            <w14:solidFill>
              <w14:schemeClr w14:val="tx1"/>
            </w14:solidFill>
          </w14:textFill>
        </w:rPr>
        <w:suppressLineNumbers w:val="0"/>
      </w:pPr>
      <w:r>
        <w:rPr>
          <w:rFonts w:hint="eastAsia" w:ascii="宋体" w:hAnsi="宋体" w:eastAsia="宋体" w:cs="宋体"/>
          <w:b/>
          <w:bCs/>
          <w:color w:val="000000" w:themeColor="text1"/>
          <w:sz w:val="24"/>
          <w:szCs w:val="24"/>
          <w:highlight w:val="yellow"/>
          <w:lang w:val="en-US" w:eastAsia="zh-CN" w:bidi="ar"/>
          <w14:textFill>
            <w14:solidFill>
              <w14:schemeClr w14:val="tx1"/>
            </w14:solidFill>
          </w14:textFill>
        </w:rPr>
        <w:t xml:space="preserve">人支付合同金额的30%作为预付款（</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乙方</w:t>
      </w:r>
      <w:r>
        <w:rPr>
          <w:rFonts w:hint="eastAsia" w:ascii="宋体" w:hAnsi="宋体" w:eastAsia="宋体" w:cs="宋体"/>
          <w:b/>
          <w:bCs/>
          <w:color w:val="000000" w:themeColor="text1"/>
          <w:sz w:val="24"/>
          <w:szCs w:val="24"/>
          <w:highlight w:val="yellow"/>
          <w14:textFill>
            <w14:solidFill>
              <w14:schemeClr w14:val="tx1"/>
            </w14:solidFill>
          </w14:textFill>
        </w:rPr>
        <w:t xml:space="preserve">在</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甲方</w:t>
      </w:r>
      <w:r>
        <w:rPr>
          <w:rFonts w:hint="eastAsia" w:ascii="宋体" w:hAnsi="宋体" w:eastAsia="宋体" w:cs="宋体"/>
          <w:b/>
          <w:bCs/>
          <w:color w:val="000000" w:themeColor="text1"/>
          <w:sz w:val="24"/>
          <w:szCs w:val="24"/>
          <w:highlight w:val="yellow"/>
          <w14:textFill>
            <w14:solidFill>
              <w14:schemeClr w14:val="tx1"/>
            </w14:solidFill>
          </w14:textFill>
        </w:rPr>
        <w:t xml:space="preserve">支付预付款前，必须提供预付款同等金额的银行保函</w:t>
      </w:r>
      <w:r>
        <w:rPr>
          <w:rFonts w:hint="eastAsia" w:ascii="宋体" w:hAnsi="宋体" w:eastAsia="宋体" w:cs="宋体"/>
          <w:b/>
          <w:bCs/>
          <w:color w:val="000000" w:themeColor="text1"/>
          <w:sz w:val="24"/>
          <w:szCs w:val="24"/>
          <w:highlight w:val="yellow"/>
          <w:lang w:val="en-US" w:eastAsia="zh-CN" w:bidi="ar"/>
          <w14:textFill>
            <w14:solidFill>
              <w14:schemeClr w14:val="tx1"/>
            </w14:solidFill>
          </w14:textFill>
        </w:rPr>
        <w:t xml:space="preserve">)； </w:t>
      </w:r>
      <w:r/>
    </w:p>
    <w:p>
      <w:pPr>
        <w:ind w:firstLine="482"/>
        <w:jc w:val="left"/>
        <w:keepLines w:val="0"/>
        <w:keepNext w:val="0"/>
        <w:pageBreakBefore w:val="0"/>
        <w:spacing w:line="440" w:lineRule="exact"/>
        <w:widowControl/>
        <w:rPr>
          <w:rFonts w:hint="eastAsia" w:ascii="宋体" w:hAnsi="宋体" w:eastAsia="宋体" w:cs="宋体"/>
          <w:b/>
          <w:bCs/>
          <w:color w:val="000000" w:themeColor="text1"/>
          <w:sz w:val="24"/>
          <w:szCs w:val="24"/>
          <w:highlight w:val="yellow"/>
          <w:lang w:val="en-US" w:eastAsia="zh-CN" w:bidi="ar-SA"/>
          <w14:textFill>
            <w14:solidFill>
              <w14:schemeClr w14:val="tx1"/>
            </w14:solidFill>
          </w14:textFill>
        </w:rPr>
        <w:suppressLineNumbers w:val="0"/>
      </w:pPr>
      <w:r>
        <w:rPr>
          <w:rFonts w:hint="eastAsia" w:ascii="宋体" w:hAnsi="宋体" w:eastAsia="宋体" w:cs="宋体"/>
          <w:b/>
          <w:bCs/>
          <w:color w:val="000000" w:themeColor="text1"/>
          <w:sz w:val="24"/>
          <w:szCs w:val="24"/>
          <w:highlight w:val="yellow"/>
          <w:lang w:val="en-US" w:eastAsia="zh-CN" w:bidi="ar"/>
          <w14:textFill>
            <w14:solidFill>
              <w14:schemeClr w14:val="tx1"/>
            </w14:solidFill>
          </w14:textFill>
        </w:rPr>
        <w:t xml:space="preserve">9.2提交调查报告后，经甲方或专家验收论证合格后一次性付清余款</w:t>
      </w:r>
      <w:r>
        <w:rPr>
          <w:rFonts w:hint="eastAsia" w:ascii="宋体" w:hAnsi="宋体" w:eastAsia="宋体" w:cs="宋体"/>
          <w:b/>
          <w:bCs/>
          <w:color w:val="000000" w:themeColor="text1"/>
          <w:sz w:val="24"/>
          <w:szCs w:val="24"/>
          <w:highlight w:val="yellow"/>
          <w:lang w:val="en-US" w:eastAsia="zh-CN" w:bidi="ar-SA"/>
          <w14:textFill>
            <w14:solidFill>
              <w14:schemeClr w14:val="tx1"/>
            </w14:solidFill>
          </w14:textFill>
        </w:rPr>
        <w:t xml:space="preserve">（结算时，乙方须提供税务发票）。</w:t>
      </w:r>
      <w:r/>
    </w:p>
    <w:p>
      <w:pPr>
        <w:pStyle w:val="92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yellow"/>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注：</w:t>
      </w:r>
      <w:r>
        <w:rPr>
          <w:rFonts w:hint="eastAsia" w:ascii="宋体" w:hAnsi="宋体" w:eastAsia="宋体" w:cs="宋体"/>
          <w:b/>
          <w:bCs/>
          <w:color w:val="000000" w:themeColor="text1"/>
          <w:sz w:val="24"/>
          <w:szCs w:val="24"/>
          <w:highlight w:val="yellow"/>
          <w14:textFill>
            <w14:solidFill>
              <w14:schemeClr w14:val="tx1"/>
            </w14:solidFill>
          </w14:textFill>
        </w:rPr>
        <w:t xml:space="preserve">确保</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甲方</w:t>
      </w:r>
      <w:r>
        <w:rPr>
          <w:rFonts w:hint="eastAsia" w:ascii="宋体" w:hAnsi="宋体" w:eastAsia="宋体" w:cs="宋体"/>
          <w:b/>
          <w:bCs/>
          <w:color w:val="000000" w:themeColor="text1"/>
          <w:sz w:val="24"/>
          <w:szCs w:val="24"/>
          <w:highlight w:val="yellow"/>
          <w14:textFill>
            <w14:solidFill>
              <w14:schemeClr w14:val="tx1"/>
            </w14:solidFill>
          </w14:textFill>
        </w:rPr>
        <w:t xml:space="preserve">的资金安全</w:t>
      </w:r>
      <w:r>
        <w:rPr>
          <w:rFonts w:hint="eastAsia" w:ascii="宋体" w:hAnsi="宋体" w:eastAsia="宋体" w:cs="宋体"/>
          <w:b/>
          <w:bCs/>
          <w:color w:val="000000" w:themeColor="text1"/>
          <w:sz w:val="24"/>
          <w:szCs w:val="24"/>
          <w:highlight w:val="yellow"/>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yellow"/>
          <w14:textFill>
            <w14:solidFill>
              <w14:schemeClr w14:val="tx1"/>
            </w14:solidFill>
          </w14:textFill>
        </w:rPr>
        <w:t xml:space="preserve">该</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乙方提供的银行</w:t>
      </w:r>
      <w:r>
        <w:rPr>
          <w:rFonts w:hint="eastAsia" w:ascii="宋体" w:hAnsi="宋体" w:eastAsia="宋体" w:cs="宋体"/>
          <w:b/>
          <w:bCs/>
          <w:color w:val="000000" w:themeColor="text1"/>
          <w:sz w:val="24"/>
          <w:szCs w:val="24"/>
          <w:highlight w:val="yellow"/>
          <w14:textFill>
            <w14:solidFill>
              <w14:schemeClr w14:val="tx1"/>
            </w14:solidFill>
          </w14:textFill>
        </w:rPr>
        <w:t xml:space="preserve">保函必须是无条件即索即兑的银行保函，保函有效期为签订合同后6个月</w:t>
      </w:r>
      <w:r>
        <w:rPr>
          <w:rFonts w:hint="eastAsia" w:ascii="宋体" w:hAnsi="宋体" w:eastAsia="宋体" w:cs="宋体"/>
          <w:b/>
          <w:bCs/>
          <w:color w:val="000000" w:themeColor="text1"/>
          <w:sz w:val="24"/>
          <w:szCs w:val="24"/>
          <w:highlight w:val="yellow"/>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yellow"/>
          <w14:textFill>
            <w14:solidFill>
              <w14:schemeClr w14:val="tx1"/>
            </w14:solidFill>
          </w14:textFill>
        </w:rPr>
        <w:t xml:space="preserve">如</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乙方</w:t>
      </w:r>
      <w:r>
        <w:rPr>
          <w:rFonts w:hint="eastAsia" w:ascii="宋体" w:hAnsi="宋体" w:eastAsia="宋体" w:cs="宋体"/>
          <w:b/>
          <w:bCs/>
          <w:color w:val="000000" w:themeColor="text1"/>
          <w:sz w:val="24"/>
          <w:szCs w:val="24"/>
          <w:highlight w:val="yellow"/>
          <w14:textFill>
            <w14:solidFill>
              <w14:schemeClr w14:val="tx1"/>
            </w14:solidFill>
          </w14:textFill>
        </w:rPr>
        <w:t xml:space="preserve">未按上述要求在签订合同前15日内提供银行保函，则视为</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乙方</w:t>
      </w:r>
      <w:r>
        <w:rPr>
          <w:rFonts w:hint="eastAsia" w:ascii="宋体" w:hAnsi="宋体" w:eastAsia="宋体" w:cs="宋体"/>
          <w:b/>
          <w:bCs/>
          <w:color w:val="000000" w:themeColor="text1"/>
          <w:sz w:val="24"/>
          <w:szCs w:val="24"/>
          <w:highlight w:val="yellow"/>
          <w14:textFill>
            <w14:solidFill>
              <w14:schemeClr w14:val="tx1"/>
            </w14:solidFill>
          </w14:textFill>
        </w:rPr>
        <w:t xml:space="preserve">无条件放弃预付款，付款方式</w:t>
      </w:r>
      <w:r>
        <w:rPr>
          <w:rFonts w:hint="eastAsia" w:ascii="宋体" w:hAnsi="宋体" w:eastAsia="宋体" w:cs="宋体"/>
          <w:b/>
          <w:bCs/>
          <w:color w:val="000000" w:themeColor="text1"/>
          <w:sz w:val="24"/>
          <w:szCs w:val="24"/>
          <w:highlight w:val="yellow"/>
          <w:lang w:eastAsia="zh-CN"/>
          <w14:textFill>
            <w14:solidFill>
              <w14:schemeClr w14:val="tx1"/>
            </w14:solidFill>
          </w14:textFill>
        </w:rPr>
        <w:t xml:space="preserve">按</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9.2条执行</w:t>
      </w:r>
      <w:r>
        <w:rPr>
          <w:rFonts w:hint="eastAsia" w:ascii="宋体" w:hAnsi="宋体" w:eastAsia="宋体" w:cs="宋体"/>
          <w:b/>
          <w:bCs/>
          <w:color w:val="000000" w:themeColor="text1"/>
          <w:sz w:val="24"/>
          <w:szCs w:val="24"/>
          <w:highlight w:val="yellow"/>
          <w14:textFill>
            <w14:solidFill>
              <w14:schemeClr w14:val="tx1"/>
            </w14:solidFill>
          </w14:textFill>
        </w:rPr>
        <w:t xml:space="preserve">。</w:t>
      </w:r>
      <w:r/>
    </w:p>
    <w:p>
      <w:pPr>
        <w:pStyle w:val="959"/>
        <w:ind w:firstLine="482"/>
        <w:keepLines w:val="0"/>
        <w:keepNext w:val="0"/>
        <w:pageBreakBefore w:val="0"/>
        <w:spacing w:before="120" w:after="120"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不可抗力事件处理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.2不可抗力事件发生后，应立即通知对方，并寄送有关权威机构出具的证明。</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.3不可抗力事件延续120天以上，双方应通过友好协商，确定是否继续履行合同。</w:t>
      </w:r>
      <w:r/>
    </w:p>
    <w:p>
      <w:pPr>
        <w:pStyle w:val="959"/>
        <w:ind w:firstLine="482"/>
        <w:keepLines w:val="0"/>
        <w:keepNext w:val="0"/>
        <w:pageBreakBefore w:val="0"/>
        <w:spacing w:before="120" w:after="120" w:line="44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十</w:t>
      </w:r>
      <w:r>
        <w:rPr>
          <w:rFonts w:hint="eastAsia" w:ascii="宋体" w:hAnsi="宋体" w:eastAsia="宋体" w:cs="宋体"/>
          <w:b/>
          <w:bCs w:val="0"/>
          <w:sz w:val="24"/>
          <w:szCs w:val="24"/>
          <w:lang w:val="en-US" w:eastAsia="zh-CN"/>
        </w:rPr>
        <w:t xml:space="preserve">一</w:t>
      </w:r>
      <w:r>
        <w:rPr>
          <w:rFonts w:hint="eastAsia" w:ascii="宋体" w:hAnsi="宋体" w:eastAsia="宋体" w:cs="宋体"/>
          <w:b/>
          <w:bCs w:val="0"/>
          <w:sz w:val="24"/>
          <w:szCs w:val="24"/>
        </w:rPr>
        <w:t xml:space="preserve">、争议</w:t>
      </w:r>
      <w:r>
        <w:rPr>
          <w:rFonts w:hint="eastAsia" w:ascii="宋体" w:hAnsi="宋体" w:eastAsia="宋体" w:cs="宋体"/>
          <w:b/>
          <w:bCs w:val="0"/>
          <w:sz w:val="24"/>
          <w:szCs w:val="24"/>
          <w:lang w:val="en-US" w:eastAsia="zh-CN"/>
        </w:rPr>
        <w:t xml:space="preserve">与</w:t>
      </w:r>
      <w:r>
        <w:rPr>
          <w:rFonts w:hint="eastAsia" w:ascii="宋体" w:hAnsi="宋体" w:eastAsia="宋体" w:cs="宋体"/>
          <w:b/>
          <w:bCs w:val="0"/>
          <w:sz w:val="24"/>
          <w:szCs w:val="24"/>
        </w:rPr>
        <w:t xml:space="preserve">诉讼</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.1双方在执行合同中所发生的一切争议，应通过协商解决。如协商不成，可向合同签订地法院起诉，合同签订地在此约定为滨海县。</w:t>
      </w:r>
      <w:r/>
    </w:p>
    <w:p>
      <w:pPr>
        <w:pStyle w:val="959"/>
        <w:ind w:firstLine="482"/>
        <w:keepLines w:val="0"/>
        <w:keepNext w:val="0"/>
        <w:pageBreakBefore w:val="0"/>
        <w:spacing w:before="120" w:after="120"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、合同生效及其它</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 合同经双方法定代表人或授权委托代表人签字并加盖单位公章后生效。</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.2本合同未尽事宜，遵照《民法典》</w:t>
      </w:r>
      <w:r>
        <w:rPr>
          <w:rFonts w:hint="eastAsia" w:ascii="宋体" w:hAnsi="宋体" w:eastAsia="宋体" w:cs="宋体"/>
          <w:color w:val="000000"/>
          <w:sz w:val="24"/>
          <w:szCs w:val="24"/>
        </w:rPr>
        <w:t xml:space="preserve">、《政府采购法》</w:t>
      </w:r>
      <w:r>
        <w:rPr>
          <w:rFonts w:hint="eastAsia" w:ascii="宋体" w:hAnsi="宋体" w:eastAsia="宋体" w:cs="宋体"/>
          <w:sz w:val="24"/>
          <w:szCs w:val="24"/>
        </w:rPr>
        <w:t xml:space="preserve">有关条文执行。</w:t>
      </w:r>
      <w:r/>
    </w:p>
    <w:p>
      <w:pPr>
        <w:ind w:firstLine="480"/>
        <w:keepLines w:val="0"/>
        <w:keepNext w:val="0"/>
        <w:pageBreakBefore w:val="0"/>
        <w:spacing w:line="440" w:lineRule="exact"/>
        <w:widowControl w:val="off"/>
        <w:rPr>
          <w:rFonts w:hAnsi="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.3本合同正本一式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份，具有同等法律效力，甲方</w:t>
      </w:r>
      <w:r>
        <w:rPr>
          <w:rFonts w:hint="eastAsia" w:ascii="宋体" w:hAnsi="宋体" w:eastAsia="宋体" w:cs="宋体"/>
          <w:sz w:val="24"/>
          <w:szCs w:val="24"/>
          <w:lang w:val="en-US" w:eastAsia="zh-CN"/>
        </w:rPr>
        <w:t xml:space="preserve">贰份</w:t>
      </w:r>
      <w:r>
        <w:rPr>
          <w:rFonts w:hint="eastAsia" w:ascii="宋体" w:hAnsi="宋体" w:eastAsia="宋体" w:cs="宋体"/>
          <w:sz w:val="24"/>
          <w:szCs w:val="24"/>
        </w:rPr>
        <w:t xml:space="preserve">、乙方</w:t>
      </w:r>
      <w:r>
        <w:rPr>
          <w:rFonts w:hint="eastAsia" w:ascii="宋体" w:hAnsi="宋体" w:eastAsia="宋体" w:cs="宋体"/>
          <w:sz w:val="24"/>
          <w:szCs w:val="24"/>
          <w:lang w:val="en-US" w:eastAsia="zh-CN"/>
        </w:rPr>
        <w:t xml:space="preserve">贰份</w:t>
      </w:r>
      <w:r>
        <w:rPr>
          <w:rFonts w:hint="eastAsia" w:ascii="宋体" w:hAnsi="宋体" w:eastAsia="宋体" w:cs="宋体"/>
          <w:sz w:val="24"/>
          <w:szCs w:val="24"/>
        </w:rPr>
        <w:t xml:space="preserve">、财政监管部门</w:t>
      </w:r>
      <w:r>
        <w:rPr>
          <w:rFonts w:hint="eastAsia" w:ascii="宋体" w:hAnsi="宋体" w:eastAsia="宋体" w:cs="宋体"/>
          <w:sz w:val="24"/>
          <w:szCs w:val="24"/>
          <w:lang w:val="en-US" w:eastAsia="zh-CN"/>
        </w:rPr>
        <w:t xml:space="preserve">壹份</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采购代理</w:t>
      </w:r>
      <w:r>
        <w:rPr>
          <w:rFonts w:hint="eastAsia" w:ascii="宋体" w:hAnsi="宋体" w:eastAsia="宋体" w:cs="宋体"/>
          <w:sz w:val="24"/>
          <w:szCs w:val="24"/>
          <w:lang w:val="en-US" w:eastAsia="zh-CN"/>
        </w:rPr>
        <w:t xml:space="preserve">单位壹</w:t>
      </w:r>
      <w:r>
        <w:rPr>
          <w:rFonts w:hint="eastAsia" w:ascii="宋体" w:hAnsi="宋体" w:eastAsia="宋体" w:cs="宋体"/>
          <w:sz w:val="24"/>
          <w:szCs w:val="24"/>
        </w:rPr>
        <w:t xml:space="preserve">份。</w:t>
      </w:r>
      <w:r/>
    </w:p>
    <w:p>
      <w:pPr>
        <w:pStyle w:val="959"/>
        <w:ind w:left="479" w:hanging="240"/>
        <w:keepLines w:val="0"/>
        <w:keepNext w:val="0"/>
        <w:pageBreakBefore w:val="0"/>
        <w:spacing w:before="120" w:after="120" w:line="440" w:lineRule="exact"/>
        <w:widowControl w:val="off"/>
        <w:rPr>
          <w:rFonts w:hAnsi="宋体"/>
          <w:sz w:val="24"/>
          <w:szCs w:val="24"/>
        </w:rPr>
      </w:pPr>
      <w:r>
        <w:rPr>
          <w:rFonts w:hAnsi="宋体"/>
          <w:sz w:val="24"/>
          <w:szCs w:val="24"/>
        </w:rPr>
      </w:r>
      <w:r/>
    </w:p>
    <w:p>
      <w:pPr>
        <w:pStyle w:val="959"/>
        <w:ind w:left="479" w:hanging="240"/>
        <w:keepLines w:val="0"/>
        <w:keepNext w:val="0"/>
        <w:pageBreakBefore w:val="0"/>
        <w:spacing w:before="120" w:after="120" w:line="440" w:lineRule="exact"/>
        <w:widowControl w:val="off"/>
        <w:rPr>
          <w:rFonts w:hAnsi="宋体"/>
          <w:sz w:val="24"/>
          <w:szCs w:val="24"/>
        </w:rPr>
      </w:pPr>
      <w:r>
        <w:rPr>
          <w:rFonts w:hAnsi="宋体"/>
          <w:sz w:val="24"/>
          <w:szCs w:val="24"/>
        </w:rPr>
      </w:r>
      <w:r/>
    </w:p>
    <w:p>
      <w:pPr>
        <w:pStyle w:val="959"/>
        <w:ind w:left="479" w:hanging="240"/>
        <w:keepLines w:val="0"/>
        <w:keepNext w:val="0"/>
        <w:pageBreakBefore w:val="0"/>
        <w:spacing w:before="120" w:after="120" w:line="440" w:lineRule="exact"/>
        <w:widowControl w:val="off"/>
        <w:rPr>
          <w:rFonts w:hAnsi="宋体"/>
          <w:sz w:val="24"/>
          <w:szCs w:val="24"/>
        </w:rPr>
      </w:pPr>
      <w:r>
        <w:rPr>
          <w:rFonts w:hAnsi="宋体"/>
          <w:sz w:val="24"/>
          <w:szCs w:val="24"/>
        </w:rPr>
        <w:t xml:space="preserve">甲方：                                   乙方： </w:t>
      </w:r>
      <w:r/>
    </w:p>
    <w:p>
      <w:pPr>
        <w:pStyle w:val="959"/>
        <w:keepLines w:val="0"/>
        <w:keepNext w:val="0"/>
        <w:pageBreakBefore w:val="0"/>
        <w:spacing w:before="120" w:after="120" w:line="440" w:lineRule="exact"/>
        <w:widowControl w:val="off"/>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59"/>
        <w:ind w:left="0" w:firstLine="5040"/>
        <w:keepLines w:val="0"/>
        <w:keepNext w:val="0"/>
        <w:pageBreakBefore w:val="0"/>
        <w:spacing w:before="120" w:after="120" w:line="440" w:lineRule="exact"/>
        <w:widowControl w:val="off"/>
        <w:rPr>
          <w:rFonts w:hAnsi="宋体"/>
          <w:sz w:val="24"/>
          <w:szCs w:val="24"/>
        </w:rPr>
      </w:pPr>
      <w:r>
        <w:rPr>
          <w:rFonts w:hAnsi="宋体"/>
          <w:sz w:val="24"/>
          <w:szCs w:val="24"/>
        </w:rPr>
      </w:r>
      <w:r/>
    </w:p>
    <w:p>
      <w:pPr>
        <w:pStyle w:val="959"/>
        <w:ind w:left="0" w:firstLine="5040"/>
        <w:keepLines w:val="0"/>
        <w:keepNext w:val="0"/>
        <w:pageBreakBefore w:val="0"/>
        <w:spacing w:before="120" w:after="120" w:line="440" w:lineRule="exact"/>
        <w:widowControl w:val="off"/>
        <w:rPr>
          <w:rFonts w:hAnsi="宋体"/>
          <w:sz w:val="24"/>
          <w:szCs w:val="24"/>
        </w:rPr>
      </w:pPr>
      <w:r>
        <w:rPr>
          <w:rFonts w:hAnsi="宋体"/>
          <w:sz w:val="24"/>
          <w:szCs w:val="24"/>
        </w:rPr>
        <w:t xml:space="preserve">签订日期：      年  月  日</w:t>
      </w:r>
      <w:r/>
    </w:p>
    <w:p>
      <w:pPr>
        <w:pStyle w:val="959"/>
        <w:ind w:left="0" w:firstLine="5040"/>
        <w:keepLines w:val="0"/>
        <w:keepNext w:val="0"/>
        <w:pageBreakBefore w:val="0"/>
        <w:spacing w:before="120" w:after="120" w:line="440" w:lineRule="exact"/>
        <w:widowControl w:val="off"/>
        <w:rPr>
          <w:rFonts w:hAnsi="宋体"/>
          <w:sz w:val="24"/>
          <w:szCs w:val="24"/>
        </w:rPr>
      </w:pPr>
      <w:r>
        <w:rPr>
          <w:rFonts w:hAnsi="宋体"/>
          <w:sz w:val="24"/>
          <w:szCs w:val="24"/>
        </w:rPr>
      </w:r>
      <w:r/>
    </w:p>
    <w:p>
      <w:pPr>
        <w:pStyle w:val="959"/>
        <w:keepLines w:val="0"/>
        <w:keepNext w:val="0"/>
        <w:pageBreakBefore w:val="0"/>
        <w:spacing w:before="120" w:after="120" w:line="440" w:lineRule="exact"/>
        <w:widowControl w:val="off"/>
        <w:rPr>
          <w:rFonts w:hint="eastAsia" w:hAnsi="宋体"/>
          <w:sz w:val="24"/>
          <w:szCs w:val="24"/>
        </w:rPr>
      </w:pPr>
      <w:r>
        <w:rPr>
          <w:rFonts w:hint="eastAsia" w:hAnsi="宋体"/>
          <w:sz w:val="24"/>
          <w:szCs w:val="24"/>
        </w:rPr>
      </w:r>
      <w:r/>
    </w:p>
    <w:p>
      <w:pPr>
        <w:pStyle w:val="959"/>
        <w:keepLines w:val="0"/>
        <w:keepNext w:val="0"/>
        <w:pageBreakBefore w:val="0"/>
        <w:spacing w:before="120" w:after="120" w:line="440" w:lineRule="exact"/>
        <w:widowControl w:val="off"/>
        <w:rPr>
          <w:rFonts w:hint="eastAsia" w:hAnsi="宋体"/>
          <w:sz w:val="24"/>
          <w:szCs w:val="24"/>
        </w:rPr>
      </w:pPr>
      <w:r>
        <w:rPr>
          <w:rFonts w:hint="eastAsia" w:hAnsi="宋体"/>
          <w:sz w:val="24"/>
          <w:szCs w:val="24"/>
        </w:rPr>
      </w:r>
      <w:r/>
    </w:p>
    <w:p>
      <w:pPr>
        <w:pStyle w:val="959"/>
        <w:keepLines w:val="0"/>
        <w:keepNext w:val="0"/>
        <w:pageBreakBefore w:val="0"/>
        <w:spacing w:before="120" w:after="120" w:line="440" w:lineRule="exact"/>
        <w:widowControl w:val="off"/>
        <w:rPr>
          <w:rFonts w:hint="eastAsia" w:hAnsi="宋体"/>
          <w:sz w:val="24"/>
          <w:szCs w:val="24"/>
        </w:rPr>
      </w:pPr>
      <w:r>
        <w:rPr>
          <w:rFonts w:hint="eastAsia" w:hAnsi="宋体"/>
          <w:sz w:val="24"/>
          <w:szCs w:val="24"/>
        </w:rPr>
      </w:r>
      <w:r/>
    </w:p>
    <w:p>
      <w:pPr>
        <w:pStyle w:val="935"/>
        <w:numPr>
          <w:ilvl w:val="0"/>
          <w:numId w:val="6"/>
        </w:numPr>
        <w:ind w:firstLine="2871"/>
        <w:jc w:val="both"/>
        <w:keepLines w:val="0"/>
        <w:keepNext/>
        <w:pageBreakBefore w:val="0"/>
        <w:spacing w:line="500" w:lineRule="exact"/>
        <w:widowControl w:val="off"/>
        <w:rPr>
          <w:rFonts w:hint="eastAsia" w:ascii="黑体" w:hAnsi="黑体" w:eastAsia="黑体" w:cs="黑体"/>
          <w:b/>
          <w:bCs w:val="0"/>
          <w:sz w:val="44"/>
        </w:rPr>
      </w:pPr>
      <w:r/>
      <w:bookmarkStart w:id="16" w:name="_Toc16938590"/>
      <w:r/>
      <w:bookmarkEnd w:id="16"/>
      <w:r/>
      <w:bookmarkStart w:id="17" w:name="_Toc120614244"/>
      <w:r/>
      <w:bookmarkEnd w:id="17"/>
      <w:r/>
      <w:bookmarkStart w:id="18" w:name="_Toc20823346"/>
      <w:r/>
      <w:bookmarkEnd w:id="18"/>
      <w:r/>
      <w:bookmarkStart w:id="19" w:name="_Hlt16619369"/>
      <w:r/>
      <w:bookmarkEnd w:id="19"/>
      <w:r/>
      <w:bookmarkStart w:id="20" w:name="_Hlt16619350"/>
      <w:r/>
      <w:bookmarkEnd w:id="20"/>
      <w:r>
        <w:rPr>
          <w:rFonts w:hint="eastAsia" w:ascii="黑体" w:hAnsi="黑体" w:eastAsia="黑体" w:cs="黑体"/>
          <w:b/>
          <w:bCs w:val="0"/>
          <w:sz w:val="44"/>
        </w:rPr>
        <w:t xml:space="preserve">项目需求</w:t>
      </w:r>
      <w:r/>
    </w:p>
    <w:p>
      <w:pPr>
        <w:keepLines w:val="0"/>
        <w:keepNext w:val="0"/>
        <w:pageBreakBefore w:val="0"/>
        <w:spacing w:line="440" w:lineRule="exact"/>
        <w:widowControl w:val="off"/>
        <w:rPr>
          <w:rFonts w:ascii="仿宋" w:hAnsi="仿宋" w:eastAsia="仿宋" w:cs="仿宋"/>
          <w:sz w:val="24"/>
        </w:rPr>
      </w:pPr>
      <w:r>
        <w:rPr>
          <w:rFonts w:ascii="仿宋" w:hAnsi="仿宋" w:eastAsia="仿宋" w:cs="仿宋"/>
          <w:sz w:val="24"/>
        </w:rPr>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一、项目概况：</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滨海县有33处五级及以上堤防共计747.922km，是保护滨海县人民生命财产安全的重点水利工程，其中，一级堤防长114.02km ，二级堤防长123.337km，四级堤防长 404.769km ，五级堤防长 105.796km 。该项目涉及范围广、里程长、河网交错、路况环境复杂。分布滨海县下辖3个街道、11个镇、2个场、3个园区。本项目是对滨海县范围内五级以上（含五级）堤防共747.922公里开展白蚁等害堤动物危害检查及防治。检查范围为堤防的堤身及堤脚外50m，检查次数2次。</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二、工作内容及要求：</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1、按照水利部办公厅印发的《水利工程白蚁防治技术指南（试行）》，对滨海</w:t>
      </w:r>
      <w:r>
        <w:rPr>
          <w:rFonts w:hint="eastAsia" w:ascii="宋体" w:hAnsi="宋体" w:cs="宋体"/>
          <w:b/>
          <w:bCs/>
          <w:sz w:val="24"/>
          <w:szCs w:val="24"/>
        </w:rPr>
        <w:t xml:space="preserve">县有33处五级及以上堤防共计747.922km的堤防全面开展白蚁等隐患普查工作。 检查内容包括白蚁、獾、狐、鼠等害堤动物隐患。通过人工排查法、引诱法、仪器探测法等方法查找白蚁外露特征、白蚁活动痕迹，判断白蚁分布范围及危害程度等；通过检查堤防工程是否存在獾等害堤动物活动痕迹寻找洞口，做好獾等害堤动物危害、周围环境及处理情况记录。如发现白蚁，将针对有白蚁区域进行再次检查并开展白蚁危害等级评定。针对发现的白蚁、獾、狐、鼠等害堤动物隐患危害进行治理，白蚁治理包括主要通过诱杀法、烟熏法、药剂灭蚁法等技术方法清除蚁患。</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2、全面开展白蚁隐患普查工作，普查工作分二次开展，第一次普查安排在2024年 12月上旬之前。第二次普查安排在2025年4月上旬。对堤防的堤身及堤脚外50M范围内的所有绿化树木、草坪以及穿堤建筑物检查有无蚁迹如分群孔、泥被、泥线等，并做好记录和现场标记。</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3、质量标准：严格按照水利部办公厅印发的《水利工程白蚁防治技术指南（试行）》和江苏省有关技术规程执行，规范开展日常检查排查、定期普查和专项调查，做好检查记录，结合检查情况和白蚁危害等级评定结果。具体详见《省水利厅办公室转发水利部办公厅关于开展水利工程白蚁等害堤动物危害及防治情况普查的通知》（苏水办运管〔2023〕13 号）及相关《白蚁防治技术规范》等有关文件。 </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4、其他要求。 </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（1）做好与堤防管理单位、属地政府的对接交流工作，全面掌握堤防运行数据、防治历史、重点隐患区域，积极听取多方意见建议，按照相关要求提供检查与防治材料，确保检查全面、防治彻底。</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（2）白蚁普查实施过程中，发现中标人未按规定要求配备人员、场地、机构设备的或查实弄虚作假的，采购人有权利终止合同并作相应处罚。 </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（3）对工作质量检查中存在问题，采购人以书面形式责令限期整改，如果中标人不整改或达不到整改要求的超过两次及以上的，采购人有权利终止合同并作相应处罚。</w:t>
      </w:r>
      <w:r/>
    </w:p>
    <w:p>
      <w:pPr>
        <w:jc w:val="center"/>
        <w:spacing w:line="440" w:lineRule="exact"/>
        <w:rPr>
          <w:rFonts w:ascii="宋体" w:hAnsi="宋体" w:cs="宋体"/>
          <w:b/>
          <w:bCs/>
          <w:sz w:val="24"/>
          <w:szCs w:val="24"/>
        </w:rPr>
      </w:pPr>
      <w:r>
        <w:rPr>
          <w:rFonts w:hint="eastAsia" w:ascii="宋体" w:hAnsi="宋体" w:cs="宋体"/>
          <w:b/>
          <w:bCs/>
          <w:sz w:val="24"/>
          <w:szCs w:val="24"/>
        </w:rPr>
        <w:t xml:space="preserve">滨海县2024年度白蚁等害堤动物检查及防治项目堤防明细表</w:t>
      </w:r>
      <w:r/>
    </w:p>
    <w:tbl>
      <w:tblPr>
        <w:tblStyle w:val="913"/>
        <w:tblW w:w="8945" w:type="dxa"/>
        <w:jc w:val="center"/>
        <w:tblLayout w:type="fixed"/>
        <w:tblCellMar>
          <w:left w:w="108" w:type="dxa"/>
          <w:top w:w="0" w:type="dxa"/>
          <w:right w:w="108" w:type="dxa"/>
          <w:bottom w:w="0" w:type="dxa"/>
        </w:tblCellMar>
        <w:tblLook w:val="04A0" w:firstRow="1" w:lastRow="0" w:firstColumn="1" w:lastColumn="0" w:noHBand="0" w:noVBand="1"/>
      </w:tblPr>
      <w:tblGrid>
        <w:gridCol w:w="789"/>
        <w:gridCol w:w="1870"/>
        <w:gridCol w:w="1200"/>
        <w:gridCol w:w="1180"/>
        <w:gridCol w:w="3906"/>
      </w:tblGrid>
      <w:tr>
        <w:trPr>
          <w:jc w:val="center"/>
          <w:trHeight w:val="617"/>
          <w:tblHeader/>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堤防名称</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工程等别</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长度（km)</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涉及的乡镇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淮河入海水道堤防-滨海县段右堤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62.5</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bookmarkStart w:id="21" w:name="OLE_LINK2"/>
            <w:r>
              <w:rPr>
                <w:rFonts w:hint="eastAsia" w:ascii="宋体" w:hAnsi="宋体" w:cs="宋体"/>
                <w:b/>
                <w:bCs/>
                <w:sz w:val="24"/>
                <w:szCs w:val="24"/>
              </w:rPr>
              <w:t xml:space="preserve">天场、东坎、通榆、陈涛、八滩、滨海港和县工业园等七个镇区</w:t>
            </w:r>
            <w:bookmarkEnd w:id="21"/>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淮河入海水道堤防-滨海县段左堤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60.837</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天场、东坎、通榆、陈涛、八滩、滨海港和县工业园等七个镇区</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bookmarkStart w:id="22" w:name="OLE_LINK3"/>
            <w:r>
              <w:rPr>
                <w:rFonts w:hint="eastAsia" w:ascii="宋体" w:hAnsi="宋体" w:cs="宋体"/>
                <w:b/>
                <w:bCs/>
                <w:sz w:val="24"/>
                <w:szCs w:val="24"/>
              </w:rPr>
              <w:t xml:space="preserve">苏北灌溉总渠堤防-滨海县段</w:t>
            </w:r>
            <w:bookmarkEnd w:id="22"/>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51.52</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通榆镇、蔡桥镇、五汛镇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海堤-滨海县段</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62.5</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滨海港镇、新滩盐场、滨淮镇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北八滩渠堤防（右堤）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47.3</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东坎街道、陈涛镇、八巨镇、八滩镇、滨海港镇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北八滩渠堤防（左堤）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47.3</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东坎街道、陈涛镇、八巨镇、八滩镇、滨海港镇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翻身河堤防（右岸）</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24.5</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滨淮镇、滨淮农场、滨海港镇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翻身河堤防（左岸）</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24.5</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滨淮镇、滨淮农场、滨海港镇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废黄河堤防-滨海县段</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67.269</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天场镇、坎北街道、界牌镇、滨淮镇、滨淮农场</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废黄河堤防-滨海县段</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68</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基本不涉及滨海</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坎岗河堤防（右堤）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13.5</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天场镇、坎南街道</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坎岗河堤防（左堤）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13.5</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天场镇、坎南街道</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南八滩渠堤防（右堤）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30.6</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陈涛镇、八滩镇、滨海港镇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通榆河堤防-滨海县段</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22.5</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bookmarkStart w:id="23" w:name="OLE_LINK4"/>
            <w:r>
              <w:rPr>
                <w:rFonts w:hint="eastAsia" w:ascii="宋体" w:hAnsi="宋体" w:cs="宋体"/>
                <w:b/>
                <w:bCs/>
                <w:sz w:val="24"/>
                <w:szCs w:val="24"/>
              </w:rPr>
              <w:t xml:space="preserve">坎北街道、天场镇、坎南街道</w:t>
            </w:r>
            <w:bookmarkEnd w:id="23"/>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通榆河堤防-滨海县段</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22.5</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坎北街道、天场镇、坎南街道</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引射济黄河堤右堤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11.65</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天场镇、坎北街道</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引射济黄河堤左堤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11.65</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天场镇、坎北街道</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八丈河堤防-滨海县段</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五汛镇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八丈河堤防-滨海县段</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五汛镇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北坍圩区堤防</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3.826</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五汛镇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蔡河圩区堤防</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9.18</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正红镇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大港圩区堤防</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2.184</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正红镇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大南后圩区堤防</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9.42</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正红镇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大汛圩区堤防</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9.8</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蔡桥镇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东墩圩区堤防</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12.4</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蔡桥镇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东升圩区堤防</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4.982</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蔡桥镇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阜坎圩区堤防</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12.314</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通榆镇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官尖圩区堤防</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7.1</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蔡桥镇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红纲圩区堤防</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3.431</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正红镇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汇川圩区堤防</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2.457</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五汛镇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刘簖圩区堤防</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12.885</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通榆镇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六洼圩区堤防</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2.02</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蔡桥镇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莫湾圩区堤防</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5级</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5.397</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五汛镇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spacing w:line="440" w:lineRule="exact"/>
              <w:rPr>
                <w:rFonts w:ascii="宋体" w:hAnsi="宋体" w:cs="宋体"/>
                <w:b/>
                <w:bCs/>
                <w:sz w:val="24"/>
                <w:szCs w:val="24"/>
              </w:rPr>
            </w:pPr>
            <w:r>
              <w:rPr>
                <w:rFonts w:hint="eastAsia" w:ascii="宋体" w:hAnsi="宋体" w:cs="宋体"/>
                <w:b/>
                <w:bCs/>
                <w:sz w:val="24"/>
                <w:szCs w:val="24"/>
              </w:rPr>
              <w:t xml:space="preserve">33处堤防</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747.922</w:t>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r>
    </w:tbl>
    <w:p>
      <w:pPr>
        <w:pStyle w:val="909"/>
        <w:keepLines/>
        <w:keepNext/>
        <w:spacing w:beforeAutospacing="0" w:afterAutospacing="0" w:line="400" w:lineRule="exact"/>
        <w:tabs>
          <w:tab w:val="left" w:pos="432" w:leader="none"/>
          <w:tab w:val="left" w:pos="576" w:leader="none"/>
        </w:tabs>
        <w:rPr>
          <w:rFonts w:hint="default" w:ascii="Times New Roman" w:hAnsi="Times New Roman"/>
          <w:sz w:val="24"/>
          <w:szCs w:val="24"/>
        </w:rPr>
      </w:pPr>
      <w:r>
        <w:rPr>
          <w:rFonts w:ascii="Times New Roman" w:hAnsi="Times New Roman"/>
          <w:sz w:val="24"/>
          <w:szCs w:val="24"/>
        </w:rPr>
        <w:t xml:space="preserve">三、编制依据：</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1、法律法规：</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（1）《中华人民共和国水法》</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（2）《</w:t>
      </w:r>
      <w:bookmarkStart w:id="24" w:name="OLE_LINK8"/>
      <w:r>
        <w:rPr>
          <w:rFonts w:hint="eastAsia" w:ascii="宋体" w:hAnsi="宋体" w:cs="宋体"/>
          <w:b/>
          <w:bCs/>
          <w:sz w:val="24"/>
          <w:szCs w:val="24"/>
        </w:rPr>
        <w:t xml:space="preserve">中华人民共和国</w:t>
      </w:r>
      <w:bookmarkEnd w:id="24"/>
      <w:r>
        <w:rPr>
          <w:rFonts w:hint="eastAsia" w:ascii="宋体" w:hAnsi="宋体" w:cs="宋体"/>
          <w:b/>
          <w:bCs/>
          <w:sz w:val="24"/>
          <w:szCs w:val="24"/>
        </w:rPr>
        <w:t xml:space="preserve">防洪法》</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（3）《中华人民共和国环境保护法》</w:t>
      </w:r>
      <w:r/>
    </w:p>
    <w:p>
      <w:pPr>
        <w:ind w:firstLine="482"/>
        <w:spacing w:line="400" w:lineRule="exact"/>
        <w:rPr>
          <w:rFonts w:ascii="宋体" w:hAnsi="宋体" w:cs="宋体"/>
          <w:b/>
          <w:bCs/>
          <w:sz w:val="24"/>
          <w:szCs w:val="24"/>
        </w:rPr>
      </w:pPr>
      <w:r/>
      <w:bookmarkStart w:id="25" w:name="OLE_LINK7"/>
      <w:r>
        <w:rPr>
          <w:rFonts w:hint="eastAsia" w:ascii="宋体" w:hAnsi="宋体" w:cs="宋体"/>
          <w:b/>
          <w:bCs/>
          <w:sz w:val="24"/>
          <w:szCs w:val="24"/>
        </w:rPr>
        <w:t xml:space="preserve">（4）《江苏省水利工程管理条例》</w:t>
      </w:r>
      <w:bookmarkEnd w:id="25"/>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（5）《江苏省河道管理条例》</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（6）其他相关法规</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2、规范、文件、标准：</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（1）《江苏省堤坝白蚁防治办法》</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（2）《水利工程白蚁防治技术规范》(DB44/T 2282-2021)</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（3）《堤坝白蚁防治技术规程》</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（4）《水利工程白蚁防治技术指南（试行）》</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（5）其他相关技术规范、标准</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3、相关通知文件</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（1）《水利部办公厅关于做好水利工程白蚁等害堤动物隐患应急整治工作的通知》（办运管〔2023〕119号）</w:t>
      </w:r>
      <w:r/>
    </w:p>
    <w:p>
      <w:pPr>
        <w:ind w:firstLine="482"/>
        <w:spacing w:line="400" w:lineRule="exact"/>
        <w:rPr>
          <w:rFonts w:ascii="宋体" w:hAnsi="宋体" w:cs="宋体"/>
          <w:b/>
          <w:bCs/>
          <w:sz w:val="24"/>
          <w:szCs w:val="24"/>
        </w:rPr>
      </w:pPr>
      <w:r/>
      <w:bookmarkStart w:id="26" w:name="bookmark12"/>
      <w:r/>
      <w:bookmarkEnd w:id="26"/>
      <w:r/>
      <w:bookmarkStart w:id="27" w:name="bookmark11"/>
      <w:r/>
      <w:bookmarkEnd w:id="27"/>
      <w:r>
        <w:rPr>
          <w:rFonts w:hint="eastAsia" w:ascii="宋体" w:hAnsi="宋体" w:cs="宋体"/>
          <w:b/>
          <w:bCs/>
          <w:sz w:val="24"/>
          <w:szCs w:val="24"/>
        </w:rPr>
        <w:t xml:space="preserve">（2）《水利部办公厅关于印发&lt;水利工程白蚁等害堤动物防治工作实施方案(2024-2030年)&gt;的通知》</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（3）水行政主管部门相关通知</w:t>
      </w:r>
      <w:r/>
    </w:p>
    <w:p>
      <w:pPr>
        <w:numPr>
          <w:ilvl w:val="0"/>
          <w:numId w:val="0"/>
        </w:numPr>
        <w:jc w:val="center"/>
        <w:spacing w:line="960" w:lineRule="auto"/>
        <w:rPr>
          <w:rFonts w:hint="eastAsia" w:ascii="黑体" w:hAnsi="黑体" w:eastAsia="黑体" w:cs="黑体"/>
          <w:b/>
          <w:bCs/>
          <w:sz w:val="44"/>
          <w:szCs w:val="44"/>
          <w:lang w:val="en-US" w:eastAsia="zh-CN"/>
        </w:rPr>
        <w:outlineLvl w:val="0"/>
      </w:pPr>
      <w:r>
        <w:rPr>
          <w:rFonts w:hint="eastAsia" w:ascii="黑体" w:hAnsi="黑体" w:eastAsia="黑体" w:cs="黑体"/>
          <w:b/>
          <w:bCs/>
          <w:sz w:val="44"/>
          <w:szCs w:val="44"/>
          <w:lang w:val="en-US" w:eastAsia="zh-CN"/>
        </w:rPr>
      </w:r>
      <w:r/>
    </w:p>
    <w:p>
      <w:pPr>
        <w:numPr>
          <w:ilvl w:val="0"/>
          <w:numId w:val="0"/>
        </w:numPr>
        <w:jc w:val="center"/>
        <w:spacing w:line="276" w:lineRule="auto"/>
        <w:rPr>
          <w:rFonts w:hint="default" w:eastAsia="宋体"/>
          <w:lang w:val="en-US" w:eastAsia="zh-CN"/>
        </w:rPr>
        <w:outlineLvl w:val="0"/>
      </w:pPr>
      <w:r>
        <w:rPr>
          <w:rFonts w:hint="eastAsia" w:ascii="黑体" w:hAnsi="黑体" w:eastAsia="黑体" w:cs="黑体"/>
          <w:b/>
          <w:bCs/>
          <w:sz w:val="44"/>
          <w:szCs w:val="44"/>
          <w:lang w:val="en-US" w:eastAsia="zh-CN"/>
        </w:rPr>
        <w:t xml:space="preserve">第五章  </w:t>
      </w:r>
      <w:r>
        <w:rPr>
          <w:rFonts w:hint="eastAsia" w:ascii="黑体" w:hAnsi="宋体" w:eastAsia="黑体"/>
          <w:bCs/>
          <w:sz w:val="44"/>
          <w:szCs w:val="44"/>
        </w:rPr>
        <w:t xml:space="preserve">评标方法与评标标准</w:t>
      </w:r>
      <w:r/>
    </w:p>
    <w:p>
      <w:pPr>
        <w:ind w:firstLine="482"/>
        <w:keepLines w:val="0"/>
        <w:keepNext w:val="0"/>
        <w:pageBreakBefore w:val="0"/>
        <w:spacing w:line="276"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一、定标原则</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本项目采用</w:t>
      </w:r>
      <w:r>
        <w:rPr>
          <w:rFonts w:hint="eastAsia" w:ascii="宋体" w:hAnsi="宋体" w:eastAsia="宋体" w:cs="宋体"/>
          <w:sz w:val="24"/>
          <w:szCs w:val="24"/>
          <w:u w:val="single"/>
        </w:rPr>
        <w:t xml:space="preserve"> 综合评分 </w:t>
      </w:r>
      <w:r>
        <w:rPr>
          <w:rFonts w:hint="eastAsia" w:ascii="宋体" w:hAnsi="宋体" w:eastAsia="宋体" w:cs="宋体"/>
          <w:sz w:val="24"/>
          <w:szCs w:val="24"/>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政府采购政策功能落实</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1.小微型企业价格扣除</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（1）本项目对小型和微型企业产品给予20%的扣除价格，用扣除后的价格参与评审。</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（2）供应商需按照采购文件的要求提供相应的《小微企业声明函》。</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（3）企业标准请参照《关于印发中小企业划型标准规定的通知》（工信部联企业[2011]300号）文件规定自行填写。</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2.残疾人福利单位价格扣除</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（1）本项目对残疾人福利性单位视同小型、微型企业，给予20%</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（2）残疾人福利单位需按照采购文件的要求提供《残疾人福利性单位声明函》。</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（3）残疾人福利单位标准请参照《关于促进残疾人就业政府采购政策的通知》（财库〔2017〕141号）。</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3.监狱和戒毒企业价格扣除</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（1）本项目对监狱和戒毒企业（简称监狱企业）视同小型、微型企业，给予20%</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（3）监狱企业标准请参照《关于政府采购支持监狱企业发展有关问题的通知》（财库[2014]68号）。</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4.残疾人福利单位、监狱企业属于小型、微型企业的，不重复享受政策。</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6.联合体各方均为小型、微型企业（残疾人福利单位、监狱企业）的，联合体享受20%。</w:t>
      </w:r>
      <w:r/>
    </w:p>
    <w:p>
      <w:pPr>
        <w:ind w:firstLine="480"/>
        <w:keepLines w:val="0"/>
        <w:keepNext w:val="0"/>
        <w:pageBreakBefore w:val="0"/>
        <w:spacing w:line="420" w:lineRule="exact"/>
        <w:widowControl w:val="off"/>
        <w:rPr>
          <w:rFonts w:hint="eastAsia" w:ascii="宋体" w:hAnsi="宋体" w:cs="宋体"/>
          <w:color w:val="ff0000"/>
          <w:sz w:val="24"/>
        </w:rPr>
      </w:pPr>
      <w:r>
        <w:rPr>
          <w:rFonts w:hint="eastAsia" w:ascii="宋体" w:hAnsi="宋体" w:cs="宋体"/>
          <w:color w:val="ff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ff0000"/>
          <w:sz w:val="24"/>
          <w:u w:val="single"/>
        </w:rPr>
        <w:t xml:space="preserve">如属政府强制采购产品未提供认证证书的或认证证书提供不全的将视为未实质性响应采购要求</w:t>
      </w:r>
      <w:r>
        <w:rPr>
          <w:rFonts w:hint="eastAsia" w:ascii="宋体" w:hAnsi="宋体" w:cs="宋体"/>
          <w:i/>
          <w:color w:val="ff0000"/>
          <w:sz w:val="24"/>
          <w:u w:val="single"/>
        </w:rPr>
        <w:t xml:space="preserve">。</w:t>
      </w:r>
      <w:r>
        <w:rPr>
          <w:rFonts w:hint="eastAsia" w:ascii="宋体" w:hAnsi="宋体" w:cs="宋体"/>
          <w:color w:val="ff0000"/>
          <w:sz w:val="24"/>
        </w:rPr>
        <w:t xml:space="preserve">其他条件相同情况下，应当优先采购节能产品、环境标志产品。</w:t>
      </w:r>
      <w:r/>
    </w:p>
    <w:p>
      <w:pPr>
        <w:ind w:firstLine="480"/>
        <w:keepLines w:val="0"/>
        <w:keepNext w:val="0"/>
        <w:pageBreakBefore w:val="0"/>
        <w:spacing w:line="420" w:lineRule="exact"/>
        <w:widowControl w:val="off"/>
        <w:rPr>
          <w:rFonts w:hint="eastAsia" w:ascii="宋体" w:hAnsi="宋体" w:cs="宋体"/>
          <w:color w:val="ff0000"/>
          <w:sz w:val="24"/>
        </w:rPr>
      </w:pPr>
      <w:r>
        <w:rPr>
          <w:rFonts w:hint="eastAsia" w:ascii="宋体" w:hAnsi="宋体" w:cs="宋体"/>
          <w:color w:val="ff0000"/>
          <w:sz w:val="24"/>
        </w:rPr>
        <w:t xml:space="preserve">8.供应商对于投标产品的商品包装、快递包装应按照《关于印发《商品包装政府采购需求标准（试行）》《快递包装政府采购需求标准（试行）》的通知》（财办库〔2020〕123号）执行。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420" w:lineRule="exact"/>
        <w:widowControl w:val="off"/>
        <w:rPr>
          <w:rFonts w:hint="eastAsia" w:ascii="宋体" w:hAnsi="宋体" w:cs="宋体"/>
          <w:color w:val="ff0000"/>
          <w:sz w:val="24"/>
        </w:rPr>
      </w:pPr>
      <w:r>
        <w:rPr>
          <w:rFonts w:hint="eastAsia" w:ascii="宋体" w:hAnsi="宋体" w:cs="宋体"/>
          <w:color w:val="ff0000"/>
          <w:sz w:val="24"/>
        </w:rPr>
        <w:t xml:space="preserve">9.本文件中若涉及数据中心采购，应按照《〈绿色数据中心政府采购需求标准（试行）〉的通知》（财库〔2023〕7号）执行。</w:t>
      </w:r>
      <w:r/>
    </w:p>
    <w:p>
      <w:pPr>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二、评标标准</w:t>
      </w:r>
      <w:r/>
    </w:p>
    <w:tbl>
      <w:tblPr>
        <w:tblStyle w:val="913"/>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85"/>
        <w:gridCol w:w="1225"/>
        <w:gridCol w:w="1291"/>
        <w:gridCol w:w="5647"/>
      </w:tblGrid>
      <w:tr>
        <w:trPr>
          <w:jc w:val="center"/>
          <w:trHeight w:val="630"/>
        </w:trPr>
        <w:tc>
          <w:tcPr>
            <w:tcW w:w="885" w:type="dxa"/>
            <w:vAlign w:val="center"/>
            <w:textDirection w:val="lrTb"/>
            <w:noWrap w:val="false"/>
          </w:tcPr>
          <w:p>
            <w:pPr>
              <w:ind w:firstLine="241"/>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225" w:type="dxa"/>
            <w:vAlign w:val="center"/>
            <w:textDirection w:val="lrTb"/>
            <w:noWrap w:val="false"/>
          </w:tcPr>
          <w:p>
            <w:pPr>
              <w:ind w:firstLine="241"/>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评分项目</w:t>
            </w:r>
            <w:r/>
          </w:p>
        </w:tc>
        <w:tc>
          <w:tcPr>
            <w:tcW w:w="1291" w:type="dxa"/>
            <w:vAlign w:val="center"/>
            <w:textDirection w:val="lrTb"/>
            <w:noWrap w:val="false"/>
          </w:tcPr>
          <w:p>
            <w:pPr>
              <w:ind w:firstLine="241"/>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满分值</w:t>
            </w:r>
            <w:r/>
          </w:p>
        </w:tc>
        <w:tc>
          <w:tcPr>
            <w:tcW w:w="5647" w:type="dxa"/>
            <w:vAlign w:val="center"/>
            <w:textDirection w:val="lrTb"/>
            <w:noWrap w:val="false"/>
          </w:tcPr>
          <w:p>
            <w:pPr>
              <w:ind w:firstLine="480"/>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r>
      <w:tr>
        <w:trPr>
          <w:jc w:val="center"/>
        </w:trPr>
        <w:tc>
          <w:tcPr>
            <w:tcW w:w="885" w:type="dxa"/>
            <w:vAlign w:val="center"/>
            <w:textDirection w:val="lrTb"/>
            <w:noWrap w:val="false"/>
          </w:tcPr>
          <w:p>
            <w:pPr>
              <w:ind w:left="735" w:hanging="735"/>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tcW w:w="12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价格</w:t>
            </w:r>
            <w:r/>
          </w:p>
        </w:tc>
        <w:tc>
          <w:tcPr>
            <w:tcW w:w="129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0分</w:t>
            </w:r>
            <w:r/>
          </w:p>
        </w:tc>
        <w:tc>
          <w:tcPr>
            <w:tcW w:w="5647" w:type="dxa"/>
            <w:vAlign w:val="center"/>
            <w:textDirection w:val="lrTb"/>
            <w:noWrap w:val="false"/>
          </w:tcPr>
          <w:p>
            <w:pPr>
              <w:ind w:firstLine="482"/>
              <w:jc w:val="left"/>
              <w:keepLines w:val="0"/>
              <w:keepNext w:val="0"/>
              <w:pageBreakBefore w:val="0"/>
              <w:spacing w:line="40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评标总价是指通过“投标文件初审”的投标人的经商务性评审（修正、小微企业扣除等）后的总价。</w:t>
            </w:r>
            <w:r>
              <w:rPr>
                <w:rFonts w:hint="eastAsia" w:ascii="宋体" w:hAnsi="宋体" w:eastAsia="宋体" w:cs="宋体"/>
                <w:b/>
                <w:bCs/>
                <w:color w:val="000000"/>
                <w:sz w:val="24"/>
                <w:szCs w:val="24"/>
                <w:lang w:val="en-US" w:eastAsia="zh-CN"/>
              </w:rPr>
              <w:br/>
            </w:r>
            <w:r>
              <w:rPr>
                <w:rFonts w:hint="eastAsia" w:ascii="宋体" w:hAnsi="宋体" w:eastAsia="宋体" w:cs="宋体"/>
                <w:b/>
                <w:bCs/>
                <w:color w:val="000000"/>
                <w:sz w:val="24"/>
                <w:szCs w:val="24"/>
                <w:lang w:val="en-US" w:eastAsia="zh-CN"/>
              </w:rPr>
              <w:t xml:space="preserve">    评标基准价=评标总价中的最低总价。</w:t>
            </w:r>
            <w:r>
              <w:rPr>
                <w:rFonts w:hint="eastAsia" w:ascii="宋体" w:hAnsi="宋体" w:eastAsia="宋体" w:cs="宋体"/>
                <w:b/>
                <w:bCs/>
                <w:color w:val="000000"/>
                <w:sz w:val="24"/>
                <w:szCs w:val="24"/>
                <w:lang w:val="en-US" w:eastAsia="zh-CN"/>
              </w:rPr>
              <w:br/>
            </w:r>
            <w:r>
              <w:rPr>
                <w:rFonts w:hint="eastAsia" w:ascii="宋体" w:hAnsi="宋体" w:eastAsia="宋体" w:cs="宋体"/>
                <w:b/>
                <w:bCs/>
                <w:color w:val="000000"/>
                <w:sz w:val="24"/>
                <w:szCs w:val="24"/>
                <w:lang w:val="en-US" w:eastAsia="zh-CN"/>
              </w:rPr>
              <w:t xml:space="preserve">    当投标人的评标总价等于评标基准价的</w:t>
            </w:r>
            <w:r>
              <w:rPr>
                <w:rFonts w:hint="eastAsia" w:ascii="宋体" w:hAnsi="宋体" w:cs="宋体"/>
                <w:b/>
                <w:bCs/>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0分，其他投标人的价格分按照下列公式计算：评标总价得分=（评标基准价/评标总价）×</w:t>
            </w:r>
            <w:r>
              <w:rPr>
                <w:rFonts w:hint="eastAsia" w:ascii="宋体" w:hAnsi="宋体" w:cs="宋体"/>
                <w:b/>
                <w:bCs/>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0分。（计算结果保留2位小数，第三位四舍五入）。</w:t>
            </w:r>
            <w:r/>
          </w:p>
        </w:tc>
      </w:tr>
      <w:tr>
        <w:trPr>
          <w:jc w:val="center"/>
        </w:trPr>
        <w:tc>
          <w:tcPr>
            <w:tcW w:w="885" w:type="dxa"/>
            <w:vAlign w:val="center"/>
            <w:textDirection w:val="lrTb"/>
            <w:noWrap w:val="false"/>
          </w:tcPr>
          <w:p>
            <w:pPr>
              <w:ind w:left="735" w:hanging="735"/>
              <w:jc w:val="center"/>
              <w:keepLines w:val="0"/>
              <w:keepNext w:val="0"/>
              <w:pageBreakBefore w:val="0"/>
              <w:spacing w:line="40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w:t>
            </w:r>
            <w:r/>
          </w:p>
        </w:tc>
        <w:tc>
          <w:tcPr>
            <w:tcW w:w="12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业绩</w:t>
            </w:r>
            <w:r/>
          </w:p>
        </w:tc>
        <w:tc>
          <w:tcPr>
            <w:tcW w:w="1291"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lang w:val="en-US" w:eastAsia="zh-CN"/>
              </w:rPr>
              <w:t xml:space="preserve"> 15</w:t>
            </w:r>
            <w:r>
              <w:rPr>
                <w:rFonts w:hint="eastAsia" w:ascii="宋体" w:hAnsi="宋体" w:eastAsia="宋体" w:cs="宋体"/>
                <w:b/>
                <w:bCs/>
                <w:color w:val="000000"/>
                <w:sz w:val="24"/>
                <w:szCs w:val="24"/>
                <w:highlight w:val="none"/>
                <w:lang w:val="en-US" w:eastAsia="zh-CN"/>
              </w:rPr>
              <w:t xml:space="preserve">分</w:t>
            </w:r>
            <w:r/>
          </w:p>
        </w:tc>
        <w:tc>
          <w:tcPr>
            <w:tcW w:w="5647" w:type="dxa"/>
            <w:vAlign w:val="center"/>
            <w:textDirection w:val="lrTb"/>
            <w:noWrap w:val="false"/>
          </w:tcPr>
          <w:p>
            <w:pPr>
              <w:pStyle w:val="1029"/>
              <w:ind w:left="85" w:right="23" w:firstLine="499"/>
              <w:jc w:val="both"/>
              <w:keepLines w:val="0"/>
              <w:keepNext w:val="0"/>
              <w:pageBreakBefore w:val="0"/>
              <w:spacing w:before="73" w:line="400" w:lineRule="exact"/>
              <w:widowControl w:val="off"/>
              <w:rPr>
                <w:rFonts w:hint="eastAsia" w:ascii="宋体" w:hAnsi="宋体" w:eastAsia="宋体" w:cs="宋体"/>
                <w:b/>
                <w:bCs/>
                <w:color w:val="000000"/>
                <w:sz w:val="24"/>
                <w:szCs w:val="24"/>
                <w:highlight w:val="none"/>
                <w:lang w:val="en-US" w:eastAsia="zh-CN"/>
              </w:rPr>
            </w:pPr>
            <w:r>
              <w:rPr>
                <w:b/>
                <w:bCs/>
                <w:sz w:val="24"/>
                <w:szCs w:val="24"/>
              </w:rPr>
              <w:t xml:space="preserve"> </w:t>
            </w:r>
            <w:r>
              <w:rPr>
                <w:rFonts w:hint="eastAsia"/>
                <w:b/>
                <w:bCs/>
                <w:sz w:val="24"/>
                <w:szCs w:val="24"/>
                <w:lang w:val="en-US" w:eastAsia="zh-CN"/>
              </w:rPr>
              <w:t xml:space="preserve">2021</w:t>
            </w:r>
            <w:r>
              <w:rPr>
                <w:b/>
                <w:bCs/>
                <w:sz w:val="24"/>
                <w:szCs w:val="24"/>
              </w:rPr>
              <w:t xml:space="preserve">年</w:t>
            </w:r>
            <w:r>
              <w:rPr>
                <w:rFonts w:hint="eastAsia"/>
                <w:b/>
                <w:bCs/>
                <w:sz w:val="24"/>
                <w:szCs w:val="24"/>
                <w:lang w:val="en-US" w:eastAsia="zh-CN"/>
              </w:rPr>
              <w:t xml:space="preserve">1</w:t>
            </w:r>
            <w:r>
              <w:rPr>
                <w:b/>
                <w:bCs/>
                <w:sz w:val="24"/>
                <w:szCs w:val="24"/>
              </w:rPr>
              <w:t xml:space="preserve">月</w:t>
            </w:r>
            <w:r>
              <w:rPr>
                <w:rFonts w:hint="eastAsia"/>
                <w:b/>
                <w:bCs/>
                <w:sz w:val="24"/>
                <w:szCs w:val="24"/>
                <w:lang w:val="en-US" w:eastAsia="zh-CN"/>
              </w:rPr>
              <w:t xml:space="preserve">1</w:t>
            </w:r>
            <w:r>
              <w:rPr>
                <w:b/>
                <w:bCs/>
                <w:sz w:val="24"/>
                <w:szCs w:val="24"/>
              </w:rPr>
              <w:t xml:space="preserve">日</w:t>
            </w:r>
            <w:r>
              <w:rPr>
                <w:rFonts w:hint="eastAsia"/>
                <w:b/>
                <w:bCs/>
                <w:sz w:val="24"/>
                <w:szCs w:val="24"/>
                <w:lang w:val="en-US" w:eastAsia="zh-CN"/>
              </w:rPr>
              <w:t xml:space="preserve">以来（以签订合同时间为准）</w:t>
            </w:r>
            <w:r>
              <w:rPr>
                <w:b/>
                <w:bCs/>
                <w:sz w:val="24"/>
                <w:szCs w:val="24"/>
              </w:rPr>
              <w:t xml:space="preserve">，投标人具有堤防或水库大坝白蚁等防护检查类似工程业绩，有一项得 </w:t>
            </w:r>
            <w:r>
              <w:rPr>
                <w:rFonts w:hint="eastAsia"/>
                <w:b/>
                <w:bCs/>
                <w:sz w:val="24"/>
                <w:szCs w:val="24"/>
                <w:lang w:val="en-US" w:eastAsia="zh-CN"/>
              </w:rPr>
              <w:t xml:space="preserve">3</w:t>
            </w:r>
            <w:r>
              <w:rPr>
                <w:b/>
                <w:bCs/>
                <w:sz w:val="24"/>
                <w:szCs w:val="24"/>
              </w:rPr>
              <w:t xml:space="preserve"> 分，本项最高得</w:t>
            </w:r>
            <w:r>
              <w:rPr>
                <w:rFonts w:hint="eastAsia"/>
                <w:b/>
                <w:bCs/>
                <w:sz w:val="24"/>
                <w:szCs w:val="24"/>
                <w:lang w:val="en-US" w:eastAsia="zh-CN"/>
              </w:rPr>
              <w:t xml:space="preserve">15</w:t>
            </w:r>
            <w:r>
              <w:rPr>
                <w:b/>
                <w:bCs/>
                <w:sz w:val="24"/>
                <w:szCs w:val="24"/>
              </w:rPr>
              <w:t xml:space="preserve">分。</w:t>
            </w:r>
            <w:r>
              <w:rPr>
                <w:rFonts w:hint="eastAsia"/>
                <w:b/>
                <w:bCs/>
                <w:sz w:val="24"/>
                <w:szCs w:val="24"/>
                <w:lang w:val="en-US" w:eastAsia="zh-CN"/>
              </w:rPr>
              <w:t xml:space="preserve">投标人投标时提供业绩项目的</w:t>
            </w:r>
            <w:r>
              <w:rPr>
                <w:rFonts w:hint="eastAsia"/>
                <w:b/>
                <w:bCs/>
                <w:sz w:val="24"/>
                <w:szCs w:val="24"/>
                <w:lang w:eastAsia="zh-CN"/>
              </w:rPr>
              <w:t xml:space="preserve">中标通知书</w:t>
            </w:r>
            <w:r>
              <w:rPr>
                <w:rFonts w:hint="eastAsia"/>
                <w:b/>
                <w:bCs/>
                <w:sz w:val="24"/>
                <w:szCs w:val="24"/>
                <w:lang w:val="en-US" w:eastAsia="zh-CN"/>
              </w:rPr>
              <w:t xml:space="preserve">原件扫描件</w:t>
            </w:r>
            <w:r>
              <w:rPr>
                <w:rFonts w:hint="eastAsia"/>
                <w:b/>
                <w:bCs/>
                <w:sz w:val="24"/>
                <w:szCs w:val="24"/>
                <w:lang w:eastAsia="zh-CN"/>
              </w:rPr>
              <w:t xml:space="preserve">、</w:t>
            </w:r>
            <w:r>
              <w:rPr>
                <w:b/>
                <w:bCs/>
                <w:sz w:val="24"/>
                <w:szCs w:val="24"/>
              </w:rPr>
              <w:t xml:space="preserve">合同协议</w:t>
            </w:r>
            <w:r>
              <w:rPr>
                <w:rFonts w:hint="eastAsia"/>
                <w:b/>
                <w:bCs/>
                <w:sz w:val="24"/>
                <w:szCs w:val="24"/>
                <w:lang w:val="en-US" w:eastAsia="zh-CN"/>
              </w:rPr>
              <w:t xml:space="preserve">原件扫描件</w:t>
            </w:r>
            <w:r>
              <w:rPr>
                <w:rFonts w:hint="eastAsia"/>
                <w:b/>
                <w:bCs/>
                <w:sz w:val="24"/>
                <w:szCs w:val="24"/>
                <w:lang w:eastAsia="zh-CN"/>
              </w:rPr>
              <w:t xml:space="preserve">（</w:t>
            </w:r>
            <w:r>
              <w:rPr>
                <w:rFonts w:hint="eastAsia"/>
                <w:b/>
                <w:bCs/>
                <w:sz w:val="24"/>
                <w:szCs w:val="24"/>
                <w:lang w:val="en-US" w:eastAsia="zh-CN"/>
              </w:rPr>
              <w:t xml:space="preserve">二者一缺一不得分</w:t>
            </w:r>
            <w:r>
              <w:rPr>
                <w:rFonts w:hint="eastAsia"/>
                <w:b/>
                <w:bCs/>
                <w:sz w:val="24"/>
                <w:szCs w:val="24"/>
                <w:lang w:eastAsia="zh-CN"/>
              </w:rPr>
              <w:t xml:space="preserve">），</w:t>
            </w:r>
            <w:r>
              <w:rPr>
                <w:rFonts w:hint="eastAsia"/>
                <w:b/>
                <w:bCs/>
                <w:sz w:val="24"/>
                <w:szCs w:val="24"/>
                <w:lang w:val="en-US" w:eastAsia="zh-CN"/>
              </w:rPr>
              <w:t xml:space="preserve">未提供或提供的业绩证明材料不符合本项要求的不得分</w:t>
            </w:r>
            <w:r>
              <w:rPr>
                <w:b/>
                <w:bCs/>
                <w:sz w:val="24"/>
                <w:szCs w:val="24"/>
              </w:rPr>
              <w:t xml:space="preserve">。</w:t>
            </w:r>
            <w:r/>
          </w:p>
        </w:tc>
      </w:tr>
      <w:tr>
        <w:trPr>
          <w:jc w:val="center"/>
          <w:trHeight w:val="2865"/>
        </w:trPr>
        <w:tc>
          <w:tcPr>
            <w:tcW w:w="885" w:type="dxa"/>
            <w:vAlign w:val="center"/>
            <w:textDirection w:val="lrTb"/>
            <w:noWrap w:val="false"/>
          </w:tcPr>
          <w:p>
            <w:pPr>
              <w:ind w:left="735" w:hanging="735"/>
              <w:jc w:val="center"/>
              <w:keepLines w:val="0"/>
              <w:keepNext w:val="0"/>
              <w:pageBreakBefore w:val="0"/>
              <w:spacing w:line="400" w:lineRule="exact"/>
              <w:widowControl/>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3</w:t>
            </w:r>
            <w:r/>
          </w:p>
        </w:tc>
        <w:tc>
          <w:tcPr>
            <w:tcW w:w="1225" w:type="dxa"/>
            <w:vAlign w:val="center"/>
            <w:textDirection w:val="lrTb"/>
            <w:noWrap w:val="false"/>
          </w:tcPr>
          <w:p>
            <w:pPr>
              <w:jc w:val="center"/>
              <w:keepLines w:val="0"/>
              <w:keepNext w:val="0"/>
              <w:pageBreakBefore w:val="0"/>
              <w:spacing w:line="400" w:lineRule="exact"/>
              <w:widowControl/>
              <w:rPr>
                <w:rFonts w:hint="eastAsia" w:ascii="宋体" w:hAnsi="宋体" w:cs="宋体"/>
                <w:b/>
                <w:bCs/>
                <w:sz w:val="24"/>
                <w:szCs w:val="24"/>
                <w:highlight w:val="none"/>
                <w:lang w:val="en-US" w:eastAsia="zh-CN"/>
              </w:rPr>
            </w:pPr>
            <w:r>
              <w:rPr>
                <w:b/>
                <w:bCs/>
                <w:spacing w:val="-5"/>
                <w:sz w:val="24"/>
                <w:szCs w:val="24"/>
              </w:rPr>
              <w:t xml:space="preserve">项目</w:t>
            </w:r>
            <w:r>
              <w:rPr>
                <w:rFonts w:hint="eastAsia"/>
                <w:b/>
                <w:bCs/>
                <w:spacing w:val="-5"/>
                <w:sz w:val="24"/>
                <w:szCs w:val="24"/>
                <w:lang w:eastAsia="zh-CN"/>
              </w:rPr>
              <w:t xml:space="preserve">人员</w:t>
            </w:r>
            <w:r/>
          </w:p>
        </w:tc>
        <w:tc>
          <w:tcPr>
            <w:tcW w:w="1291"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6分</w:t>
            </w:r>
            <w:r/>
          </w:p>
        </w:tc>
        <w:tc>
          <w:tcPr>
            <w:tcW w:w="5647" w:type="dxa"/>
            <w:vAlign w:val="center"/>
            <w:textDirection w:val="lrTb"/>
            <w:noWrap w:val="false"/>
          </w:tcPr>
          <w:p>
            <w:pPr>
              <w:pStyle w:val="1029"/>
              <w:ind w:firstLine="482"/>
              <w:keepLines w:val="0"/>
              <w:keepNext w:val="0"/>
              <w:pageBreakBefore w:val="0"/>
              <w:spacing w:before="165" w:line="380" w:lineRule="exact"/>
              <w:widowControl w:val="off"/>
              <w:rPr>
                <w:rFonts w:hint="eastAsia" w:eastAsia="宋体"/>
                <w:b/>
                <w:bCs/>
                <w:sz w:val="24"/>
                <w:szCs w:val="24"/>
                <w:lang w:eastAsia="zh-CN"/>
              </w:rPr>
            </w:pPr>
            <w:r>
              <w:rPr>
                <w:rFonts w:hint="eastAsia"/>
                <w:b/>
                <w:bCs/>
                <w:sz w:val="24"/>
                <w:szCs w:val="24"/>
                <w:lang w:val="en-US" w:eastAsia="zh-CN"/>
              </w:rPr>
              <w:t xml:space="preserve">拟任本</w:t>
            </w:r>
            <w:r>
              <w:rPr>
                <w:b/>
                <w:bCs/>
                <w:sz w:val="24"/>
                <w:szCs w:val="24"/>
              </w:rPr>
              <w:t xml:space="preserve">项目</w:t>
            </w:r>
            <w:r>
              <w:rPr>
                <w:rFonts w:hint="eastAsia"/>
                <w:b/>
                <w:bCs/>
                <w:sz w:val="24"/>
                <w:szCs w:val="24"/>
                <w:lang w:eastAsia="zh-CN"/>
              </w:rPr>
              <w:t xml:space="preserve">的</w:t>
            </w:r>
            <w:r>
              <w:rPr>
                <w:rFonts w:hint="eastAsia"/>
                <w:b/>
                <w:bCs/>
                <w:sz w:val="24"/>
                <w:szCs w:val="24"/>
                <w:lang w:val="en-US" w:eastAsia="zh-CN"/>
              </w:rPr>
              <w:t xml:space="preserve">项目</w:t>
            </w:r>
            <w:r>
              <w:rPr>
                <w:b/>
                <w:bCs/>
                <w:sz w:val="24"/>
                <w:szCs w:val="24"/>
              </w:rPr>
              <w:t xml:space="preserve">组成员</w:t>
            </w:r>
            <w:r>
              <w:rPr>
                <w:rFonts w:hint="eastAsia"/>
                <w:b/>
                <w:bCs/>
                <w:sz w:val="24"/>
                <w:szCs w:val="24"/>
                <w:lang w:val="en-US" w:eastAsia="zh-CN"/>
              </w:rPr>
              <w:t xml:space="preserve">中</w:t>
            </w:r>
            <w:r>
              <w:rPr>
                <w:b/>
                <w:bCs/>
                <w:sz w:val="24"/>
                <w:szCs w:val="24"/>
              </w:rPr>
              <w:t xml:space="preserve">具有白蚁</w:t>
            </w:r>
            <w:r>
              <w:rPr>
                <w:rFonts w:hint="eastAsia"/>
                <w:b/>
                <w:bCs/>
                <w:sz w:val="24"/>
                <w:szCs w:val="24"/>
                <w:lang w:eastAsia="zh-CN"/>
              </w:rPr>
              <w:t xml:space="preserve">防治或</w:t>
            </w:r>
            <w:r>
              <w:rPr>
                <w:b/>
                <w:bCs/>
                <w:sz w:val="24"/>
                <w:szCs w:val="24"/>
              </w:rPr>
              <w:t xml:space="preserve">有害生物防治相关专业技术证书或职称证书的</w:t>
            </w:r>
            <w:r>
              <w:rPr>
                <w:rFonts w:hint="eastAsia"/>
                <w:b/>
                <w:bCs/>
                <w:sz w:val="24"/>
                <w:szCs w:val="24"/>
                <w:lang w:eastAsia="zh-CN"/>
              </w:rPr>
              <w:t xml:space="preserve">，</w:t>
            </w:r>
            <w:r>
              <w:rPr>
                <w:b/>
                <w:bCs/>
                <w:sz w:val="24"/>
                <w:szCs w:val="24"/>
              </w:rPr>
              <w:t xml:space="preserve">有一个得 2分，本项最高得 6 分。投标</w:t>
            </w:r>
            <w:r>
              <w:rPr>
                <w:rFonts w:hint="eastAsia"/>
                <w:b/>
                <w:bCs/>
                <w:sz w:val="24"/>
                <w:szCs w:val="24"/>
                <w:lang w:eastAsia="zh-CN"/>
              </w:rPr>
              <w:t xml:space="preserve">人</w:t>
            </w:r>
            <w:r>
              <w:rPr>
                <w:rFonts w:hint="eastAsia"/>
                <w:b/>
                <w:bCs/>
                <w:sz w:val="24"/>
                <w:szCs w:val="24"/>
                <w:lang w:val="en-US" w:eastAsia="zh-CN"/>
              </w:rPr>
              <w:t xml:space="preserve">投标时</w:t>
            </w:r>
            <w:r>
              <w:rPr>
                <w:b/>
                <w:bCs/>
                <w:sz w:val="24"/>
                <w:szCs w:val="24"/>
              </w:rPr>
              <w:t xml:space="preserve">提供人员的相关专业技术证书或职称证书</w:t>
            </w:r>
            <w:r>
              <w:rPr>
                <w:rFonts w:hint="eastAsia"/>
                <w:b/>
                <w:bCs/>
                <w:sz w:val="24"/>
                <w:szCs w:val="24"/>
                <w:lang w:eastAsia="zh-CN"/>
              </w:rPr>
              <w:t xml:space="preserve">的</w:t>
            </w:r>
            <w:r>
              <w:rPr>
                <w:b/>
                <w:bCs/>
                <w:sz w:val="24"/>
                <w:szCs w:val="24"/>
              </w:rPr>
              <w:t xml:space="preserve">原件扫描件及</w:t>
            </w:r>
            <w:r>
              <w:rPr>
                <w:rFonts w:hint="eastAsia"/>
                <w:b/>
                <w:bCs/>
                <w:sz w:val="24"/>
                <w:szCs w:val="24"/>
                <w:lang w:val="en-US" w:eastAsia="zh-CN"/>
              </w:rPr>
              <w:t xml:space="preserve">投标文件递交截止</w:t>
            </w:r>
            <w:r>
              <w:rPr>
                <w:b/>
                <w:bCs/>
                <w:sz w:val="24"/>
                <w:szCs w:val="24"/>
              </w:rPr>
              <w:t xml:space="preserve">之日</w:t>
            </w:r>
            <w:r>
              <w:rPr>
                <w:rFonts w:hint="eastAsia"/>
                <w:b/>
                <w:bCs/>
                <w:sz w:val="24"/>
                <w:szCs w:val="24"/>
                <w:lang w:val="en-US" w:eastAsia="zh-CN"/>
              </w:rPr>
              <w:t xml:space="preserve">前</w:t>
            </w:r>
            <w:r>
              <w:rPr>
                <w:b/>
                <w:bCs/>
                <w:sz w:val="24"/>
                <w:szCs w:val="24"/>
              </w:rPr>
              <w:t xml:space="preserve">近 3 个自然月中任意一个月的社会保险</w:t>
            </w:r>
            <w:r>
              <w:rPr>
                <w:rFonts w:hint="eastAsia"/>
                <w:b/>
                <w:bCs/>
                <w:sz w:val="24"/>
                <w:szCs w:val="24"/>
                <w:lang w:eastAsia="zh-CN"/>
              </w:rPr>
              <w:t xml:space="preserve">缴纳</w:t>
            </w:r>
            <w:r>
              <w:rPr>
                <w:b/>
                <w:bCs/>
                <w:sz w:val="24"/>
                <w:szCs w:val="24"/>
              </w:rPr>
              <w:t xml:space="preserve">证明。（同一人只计一个专业）</w:t>
            </w:r>
            <w:r>
              <w:rPr>
                <w:rFonts w:hint="eastAsia"/>
                <w:b/>
                <w:bCs/>
                <w:sz w:val="24"/>
                <w:szCs w:val="24"/>
                <w:lang w:eastAsia="zh-CN"/>
              </w:rPr>
              <w:t xml:space="preserve">，</w:t>
            </w:r>
            <w:r>
              <w:rPr>
                <w:rFonts w:hint="eastAsia"/>
                <w:b/>
                <w:bCs/>
                <w:sz w:val="24"/>
                <w:szCs w:val="24"/>
                <w:lang w:val="en-US" w:eastAsia="zh-CN"/>
              </w:rPr>
              <w:t xml:space="preserve">未提供或提供的相关证明材料不符合本项要求的不得分</w:t>
            </w:r>
            <w:r>
              <w:rPr>
                <w:b/>
                <w:bCs/>
                <w:sz w:val="24"/>
                <w:szCs w:val="24"/>
              </w:rPr>
              <w:t xml:space="preserve">。</w:t>
            </w:r>
            <w:r/>
          </w:p>
        </w:tc>
      </w:tr>
      <w:tr>
        <w:trPr>
          <w:jc w:val="center"/>
          <w:trHeight w:val="1522"/>
        </w:trPr>
        <w:tc>
          <w:tcPr>
            <w:tcW w:w="88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w:t>
            </w:r>
            <w:r/>
          </w:p>
        </w:tc>
        <w:tc>
          <w:tcPr>
            <w:tcW w:w="122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r>
            <w:r/>
          </w:p>
          <w:p>
            <w:pPr>
              <w:jc w:val="center"/>
              <w:keepLines w:val="0"/>
              <w:keepNext w:val="0"/>
              <w:pageBreakBefore w:val="0"/>
              <w:spacing w:line="400" w:lineRule="exact"/>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履约能力</w:t>
            </w:r>
            <w:r/>
          </w:p>
          <w:p>
            <w:pPr>
              <w:jc w:val="center"/>
              <w:keepLines w:val="0"/>
              <w:keepNext w:val="0"/>
              <w:pageBreakBefore w:val="0"/>
              <w:spacing w:line="4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c>
        <w:tc>
          <w:tcPr>
            <w:tcW w:w="1291"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lang w:val="en-US" w:eastAsia="en-US"/>
              </w:rPr>
              <w:t xml:space="preserve">分</w:t>
            </w:r>
            <w:r/>
          </w:p>
        </w:tc>
        <w:tc>
          <w:tcPr>
            <w:tcW w:w="5647" w:type="dxa"/>
            <w:vAlign w:val="center"/>
            <w:textDirection w:val="lrTb"/>
            <w:noWrap w:val="false"/>
          </w:tcPr>
          <w:p>
            <w:pPr>
              <w:ind w:firstLine="482"/>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en-US"/>
              </w:rPr>
              <w:t xml:space="preserve">1、</w:t>
            </w:r>
            <w:r>
              <w:rPr>
                <w:rFonts w:hint="eastAsia" w:ascii="宋体" w:hAnsi="宋体" w:eastAsia="宋体" w:cs="宋体"/>
                <w:b/>
                <w:bCs/>
                <w:sz w:val="24"/>
                <w:szCs w:val="24"/>
                <w:lang w:val="en-US" w:eastAsia="zh-CN"/>
              </w:rPr>
              <w:t xml:space="preserve">投标人</w:t>
            </w:r>
            <w:r>
              <w:rPr>
                <w:rFonts w:hint="eastAsia" w:ascii="宋体" w:hAnsi="宋体" w:eastAsia="宋体" w:cs="宋体"/>
                <w:b/>
                <w:bCs/>
                <w:sz w:val="24"/>
                <w:szCs w:val="24"/>
                <w:lang w:val="en-US" w:eastAsia="en-US"/>
              </w:rPr>
              <w:t xml:space="preserve">具有有效的质量管理体系认证得2分，有效的职业健康安全管理体系认证得2分。有效的环境管理体系认证得2分，满分6分。（证书认证范围包含白蚁防治服务）</w:t>
            </w:r>
            <w:r>
              <w:rPr>
                <w:rFonts w:hint="eastAsia" w:ascii="宋体" w:hAnsi="宋体" w:eastAsia="宋体" w:cs="宋体"/>
                <w:b/>
                <w:bCs/>
                <w:sz w:val="24"/>
                <w:szCs w:val="24"/>
                <w:lang w:val="en-US" w:eastAsia="zh-CN"/>
              </w:rPr>
              <w:t xml:space="preserve">投标人投标时</w:t>
            </w:r>
            <w:r>
              <w:rPr>
                <w:rFonts w:hint="eastAsia" w:ascii="宋体" w:hAnsi="宋体" w:eastAsia="宋体" w:cs="宋体"/>
                <w:b/>
                <w:bCs/>
                <w:sz w:val="24"/>
                <w:szCs w:val="24"/>
                <w:lang w:val="en-US" w:eastAsia="en-US"/>
              </w:rPr>
              <w:t xml:space="preserve">提供在中国国家认证认可监督管理委员会网站查询记录的网页截图及证书扫描件</w:t>
            </w:r>
            <w:r>
              <w:rPr>
                <w:rFonts w:hint="eastAsia" w:ascii="宋体" w:hAnsi="宋体" w:eastAsia="宋体" w:cs="宋体"/>
                <w:b/>
                <w:bCs/>
                <w:sz w:val="24"/>
                <w:szCs w:val="24"/>
                <w:lang w:val="en-US" w:eastAsia="zh-CN"/>
              </w:rPr>
              <w:t xml:space="preserve">，未提供或提供的证明材料不符合本项要求的不得分。</w:t>
            </w:r>
            <w:r/>
          </w:p>
        </w:tc>
      </w:tr>
      <w:tr>
        <w:trPr>
          <w:jc w:val="center"/>
        </w:trPr>
        <w:tc>
          <w:tcPr>
            <w:tcW w:w="885" w:type="dxa"/>
            <w:vAlign w:val="center"/>
            <w:vMerge w:val="continue"/>
            <w:textDirection w:val="lrTb"/>
            <w:noWrap w:val="false"/>
          </w:tcPr>
          <w:p>
            <w:pPr>
              <w:keepLines w:val="0"/>
              <w:keepNext w:val="0"/>
              <w:pageBreakBefore w:val="0"/>
              <w:spacing w:line="4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c>
        <w:tc>
          <w:tcPr>
            <w:tcW w:w="1225" w:type="dxa"/>
            <w:vAlign w:val="center"/>
            <w:vMerge w:val="continue"/>
            <w:textDirection w:val="lrTb"/>
            <w:noWrap w:val="false"/>
          </w:tcPr>
          <w:p>
            <w:pP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1291" w:type="dxa"/>
            <w:vAlign w:val="center"/>
            <w:vMerge w:val="continue"/>
            <w:textDirection w:val="lrTb"/>
            <w:noWrap w:val="false"/>
          </w:tcPr>
          <w:p>
            <w:pP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5647" w:type="dxa"/>
            <w:vAlign w:val="center"/>
            <w:textDirection w:val="lrTb"/>
            <w:noWrap w:val="false"/>
          </w:tcPr>
          <w:p>
            <w:pPr>
              <w:ind w:firstLine="482"/>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val="en-US" w:eastAsia="en-US"/>
              </w:rPr>
              <w:t xml:space="preserve">投标人参加过省</w:t>
            </w:r>
            <w:r>
              <w:rPr>
                <w:rFonts w:hint="eastAsia" w:ascii="宋体" w:hAnsi="宋体" w:eastAsia="宋体" w:cs="宋体"/>
                <w:b/>
                <w:bCs/>
                <w:sz w:val="24"/>
                <w:szCs w:val="24"/>
                <w:lang w:val="en-US" w:eastAsia="zh-CN"/>
              </w:rPr>
              <w:t xml:space="preserve">（直辖市）</w:t>
            </w:r>
            <w:r>
              <w:rPr>
                <w:rFonts w:hint="eastAsia" w:ascii="宋体" w:hAnsi="宋体" w:eastAsia="宋体" w:cs="宋体"/>
                <w:b/>
                <w:bCs/>
                <w:sz w:val="24"/>
                <w:szCs w:val="24"/>
                <w:lang w:val="en-US" w:eastAsia="en-US"/>
              </w:rPr>
              <w:t xml:space="preserve">及以上白蚁防治标准或技术规程编制得</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en-US" w:eastAsia="en-US"/>
              </w:rPr>
              <w:t xml:space="preserve">分，参加</w:t>
            </w:r>
            <w:r>
              <w:rPr>
                <w:rFonts w:hint="eastAsia" w:ascii="宋体" w:hAnsi="宋体" w:eastAsia="宋体" w:cs="宋体"/>
                <w:b/>
                <w:bCs/>
                <w:sz w:val="24"/>
                <w:szCs w:val="24"/>
                <w:lang w:val="en-US" w:eastAsia="zh-CN"/>
              </w:rPr>
              <w:t xml:space="preserve">地级</w:t>
            </w:r>
            <w:r>
              <w:rPr>
                <w:rFonts w:hint="eastAsia" w:ascii="宋体" w:hAnsi="宋体" w:eastAsia="宋体" w:cs="宋体"/>
                <w:b/>
                <w:bCs/>
                <w:sz w:val="24"/>
                <w:szCs w:val="24"/>
                <w:lang w:val="en-US" w:eastAsia="en-US"/>
              </w:rPr>
              <w:t xml:space="preserve">市及以上白蚁防治标准或技术规程编制得</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lang w:val="en-US" w:eastAsia="en-US"/>
              </w:rPr>
              <w:t xml:space="preserve">分，本项最多得</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en-US" w:eastAsia="en-US"/>
              </w:rPr>
              <w:t xml:space="preserve">分。</w:t>
            </w:r>
            <w:bookmarkStart w:id="30" w:name="_GoBack"/>
            <w:r>
              <w:rPr>
                <w:rFonts w:hint="eastAsia" w:ascii="宋体" w:hAnsi="宋体" w:eastAsia="宋体" w:cs="宋体"/>
                <w:b/>
                <w:bCs/>
                <w:sz w:val="24"/>
                <w:szCs w:val="24"/>
                <w:lang w:val="en-US" w:eastAsia="zh-CN"/>
              </w:rPr>
              <w:t xml:space="preserve">投标人投标时提供相关佐证证明材料，未提供或提供的佐证证明材料不符合本项要求的不得分。</w:t>
            </w:r>
            <w:bookmarkEnd w:id="30"/>
            <w:r/>
            <w:r/>
          </w:p>
        </w:tc>
      </w:tr>
      <w:tr>
        <w:trPr>
          <w:jc w:val="center"/>
        </w:trPr>
        <w:tc>
          <w:tcPr>
            <w:tcW w:w="88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w:t>
            </w:r>
            <w:r/>
          </w:p>
        </w:tc>
        <w:tc>
          <w:tcPr>
            <w:tcW w:w="122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技术方案</w:t>
            </w:r>
            <w:r/>
          </w:p>
        </w:tc>
        <w:tc>
          <w:tcPr>
            <w:tcW w:w="1291"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60分</w:t>
            </w:r>
            <w:r/>
          </w:p>
        </w:tc>
        <w:tc>
          <w:tcPr>
            <w:tcW w:w="5647" w:type="dxa"/>
            <w:vAlign w:val="center"/>
            <w:textDirection w:val="lrTb"/>
            <w:noWrap w:val="false"/>
          </w:tcPr>
          <w:p>
            <w:pPr>
              <w:ind w:firstLine="482"/>
              <w:keepLines w:val="0"/>
              <w:keepNext w:val="0"/>
              <w:pageBreakBefore w:val="0"/>
              <w:spacing w:line="3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项目的理解与认识</w:t>
            </w:r>
            <w:r>
              <w:rPr>
                <w:rFonts w:hint="eastAsia" w:ascii="宋体" w:hAnsi="宋体" w:eastAsia="宋体" w:cs="宋体"/>
                <w:b/>
                <w:bCs/>
                <w:sz w:val="24"/>
                <w:szCs w:val="24"/>
                <w:lang w:eastAsia="zh-CN"/>
              </w:rPr>
              <w:t xml:space="preserve">：</w:t>
            </w:r>
            <w:r/>
          </w:p>
          <w:p>
            <w:pPr>
              <w:ind w:firstLine="482"/>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en-US"/>
              </w:rPr>
              <w:t xml:space="preserve">根据投标人提供对本项目的理解、定位、需求分析的完整性、针对性进行综合评分：对项目实施区域、实施内容、周期、拟投入的人财物等理解理解透彻，定位准确，需求分析完整</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38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en-US"/>
              </w:rPr>
              <w:t xml:space="preserve">针对性强的得</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lang w:val="en-US" w:eastAsia="en-US"/>
              </w:rPr>
              <w:t xml:space="preserve">分；对本项目理解透彻，定位准确，需求分析完整，有一定针对性的得</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lang w:val="en-US" w:eastAsia="en-US"/>
              </w:rPr>
              <w:t xml:space="preserve">分；对本项目理解透彻，定位基本准确，需求分析基本完整，有一定针对性的得</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lang w:val="en-US" w:eastAsia="en-US"/>
              </w:rPr>
              <w:t xml:space="preserve">分；对本项目理解透彻，定位基本准确，需求分析稍有偏离的得</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val="en-US" w:eastAsia="en-US"/>
              </w:rPr>
              <w:t xml:space="preserve">分</w:t>
            </w:r>
            <w:r>
              <w:rPr>
                <w:rFonts w:hint="eastAsia" w:ascii="宋体" w:hAnsi="宋体" w:eastAsia="宋体" w:cs="宋体"/>
                <w:b/>
                <w:bCs/>
                <w:sz w:val="24"/>
                <w:szCs w:val="24"/>
                <w:lang w:val="en-US" w:eastAsia="zh-CN"/>
              </w:rPr>
              <w:t xml:space="preserve">，满分8分。无实质性内容或不提供的</w:t>
            </w:r>
            <w:r>
              <w:rPr>
                <w:rFonts w:hint="eastAsia" w:ascii="宋体" w:hAnsi="宋体" w:eastAsia="宋体" w:cs="宋体"/>
                <w:b/>
                <w:bCs/>
                <w:sz w:val="24"/>
                <w:szCs w:val="24"/>
              </w:rPr>
              <w:t xml:space="preserve">不得分</w:t>
            </w:r>
            <w:r>
              <w:rPr>
                <w:rFonts w:hint="eastAsia" w:ascii="宋体" w:hAnsi="宋体" w:eastAsia="宋体" w:cs="宋体"/>
                <w:b/>
                <w:bCs/>
                <w:sz w:val="24"/>
                <w:szCs w:val="24"/>
                <w:lang w:val="en-US" w:eastAsia="en-US"/>
              </w:rPr>
              <w:t xml:space="preserve">。</w:t>
            </w:r>
            <w:r/>
          </w:p>
        </w:tc>
      </w:tr>
      <w:tr>
        <w:trPr>
          <w:jc w:val="center"/>
          <w:trHeight w:val="2102"/>
        </w:trPr>
        <w:tc>
          <w:tcPr>
            <w:tcW w:w="88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122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1291"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5647" w:type="dxa"/>
            <w:vAlign w:val="center"/>
            <w:textDirection w:val="lrTb"/>
            <w:noWrap w:val="false"/>
          </w:tcPr>
          <w:p>
            <w:pPr>
              <w:ind w:firstLine="482"/>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项目的重点难点分析：</w:t>
            </w:r>
            <w:r/>
          </w:p>
          <w:p>
            <w:pPr>
              <w:ind w:firstLine="482"/>
              <w:keepLines w:val="0"/>
              <w:keepNext w:val="0"/>
              <w:pageBreakBefore w:val="0"/>
              <w:spacing w:line="38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项目的重点难点分析全面、准确的得8分；重点难点分析较全面、较准确的得6分；重点难点分析基本全面、基本准确的得4分；重点难点分析有欠缺的得2分。满分8分，无实质性内容或不提供的</w:t>
            </w:r>
            <w:r>
              <w:rPr>
                <w:rFonts w:hint="eastAsia" w:ascii="宋体" w:hAnsi="宋体" w:eastAsia="宋体" w:cs="宋体"/>
                <w:b/>
                <w:bCs/>
                <w:sz w:val="24"/>
                <w:szCs w:val="24"/>
              </w:rPr>
              <w:t xml:space="preserve">不得分。</w:t>
            </w:r>
            <w:r/>
          </w:p>
        </w:tc>
      </w:tr>
      <w:tr>
        <w:trPr>
          <w:jc w:val="center"/>
        </w:trPr>
        <w:tc>
          <w:tcPr>
            <w:tcW w:w="88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122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1291"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5647" w:type="dxa"/>
            <w:vAlign w:val="center"/>
            <w:textDirection w:val="lrTb"/>
            <w:noWrap w:val="false"/>
          </w:tcPr>
          <w:p>
            <w:pPr>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工作</w:t>
            </w:r>
            <w:r>
              <w:rPr>
                <w:rFonts w:hint="eastAsia" w:ascii="宋体" w:hAnsi="宋体" w:eastAsia="宋体" w:cs="宋体"/>
                <w:b/>
                <w:bCs/>
                <w:sz w:val="24"/>
                <w:szCs w:val="24"/>
                <w:lang w:val="en-US" w:eastAsia="zh-CN"/>
              </w:rPr>
              <w:t xml:space="preserve">实施</w:t>
            </w:r>
            <w:r>
              <w:rPr>
                <w:rFonts w:hint="eastAsia" w:ascii="宋体" w:hAnsi="宋体" w:eastAsia="宋体" w:cs="宋体"/>
                <w:b/>
                <w:bCs/>
                <w:sz w:val="24"/>
                <w:szCs w:val="24"/>
              </w:rPr>
              <w:t xml:space="preserve">方案的编制</w:t>
            </w:r>
            <w:r>
              <w:rPr>
                <w:rFonts w:hint="eastAsia" w:ascii="宋体" w:hAnsi="宋体" w:eastAsia="宋体" w:cs="宋体"/>
                <w:b/>
                <w:bCs/>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工作</w:t>
            </w:r>
            <w:r>
              <w:rPr>
                <w:rFonts w:hint="eastAsia" w:ascii="宋体" w:hAnsi="宋体" w:eastAsia="宋体" w:cs="宋体"/>
                <w:b/>
                <w:bCs/>
                <w:sz w:val="24"/>
                <w:szCs w:val="24"/>
                <w:lang w:val="en-US" w:eastAsia="zh-CN"/>
              </w:rPr>
              <w:t xml:space="preserve">实施</w:t>
            </w:r>
            <w:r>
              <w:rPr>
                <w:rFonts w:hint="eastAsia" w:ascii="宋体" w:hAnsi="宋体" w:eastAsia="宋体" w:cs="宋体"/>
                <w:b/>
                <w:bCs/>
                <w:sz w:val="24"/>
                <w:szCs w:val="24"/>
              </w:rPr>
              <w:t xml:space="preserve">方案内容</w:t>
            </w:r>
            <w:r>
              <w:rPr>
                <w:rFonts w:hint="eastAsia" w:ascii="宋体" w:hAnsi="宋体" w:eastAsia="宋体" w:cs="宋体"/>
                <w:b/>
                <w:bCs/>
                <w:sz w:val="24"/>
                <w:szCs w:val="24"/>
                <w:lang w:val="en-US" w:eastAsia="zh-CN"/>
              </w:rPr>
              <w:t xml:space="preserve">完整</w:t>
            </w:r>
            <w:r>
              <w:rPr>
                <w:rFonts w:hint="eastAsia" w:ascii="宋体" w:hAnsi="宋体" w:eastAsia="宋体" w:cs="宋体"/>
                <w:b/>
                <w:bCs/>
                <w:sz w:val="24"/>
                <w:szCs w:val="24"/>
              </w:rPr>
              <w:t xml:space="preserve">、重点突出、科学合理的</w:t>
            </w:r>
            <w:r>
              <w:rPr>
                <w:rFonts w:hint="eastAsia" w:ascii="宋体" w:hAnsi="宋体" w:eastAsia="宋体" w:cs="宋体"/>
                <w:b/>
                <w:bCs/>
                <w:sz w:val="24"/>
                <w:szCs w:val="24"/>
                <w:lang w:val="en-US" w:eastAsia="zh-CN"/>
              </w:rPr>
              <w:t xml:space="preserve">得10分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工作实施</w:t>
            </w:r>
            <w:r>
              <w:rPr>
                <w:rFonts w:hint="eastAsia" w:ascii="宋体" w:hAnsi="宋体" w:eastAsia="宋体" w:cs="宋体"/>
                <w:b/>
                <w:bCs/>
                <w:sz w:val="24"/>
                <w:szCs w:val="24"/>
              </w:rPr>
              <w:t xml:space="preserve">方案内容</w:t>
            </w:r>
            <w:r>
              <w:rPr>
                <w:rFonts w:hint="eastAsia" w:ascii="宋体" w:hAnsi="宋体" w:eastAsia="宋体" w:cs="宋体"/>
                <w:b/>
                <w:bCs/>
                <w:sz w:val="24"/>
                <w:szCs w:val="24"/>
                <w:lang w:val="en-US" w:eastAsia="zh-CN"/>
              </w:rPr>
              <w:t xml:space="preserve">较完整</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较</w:t>
            </w:r>
            <w:r>
              <w:rPr>
                <w:rFonts w:hint="eastAsia" w:ascii="宋体" w:hAnsi="宋体" w:eastAsia="宋体" w:cs="宋体"/>
                <w:b/>
                <w:bCs/>
                <w:sz w:val="24"/>
                <w:szCs w:val="24"/>
              </w:rPr>
              <w:t xml:space="preserve">合理的</w:t>
            </w:r>
            <w:r>
              <w:rPr>
                <w:rFonts w:hint="eastAsia" w:ascii="宋体" w:hAnsi="宋体" w:eastAsia="宋体" w:cs="宋体"/>
                <w:b/>
                <w:bCs/>
                <w:sz w:val="24"/>
                <w:szCs w:val="24"/>
                <w:lang w:val="en-US" w:eastAsia="zh-CN"/>
              </w:rPr>
              <w:t xml:space="preserve">得7分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工作实施</w:t>
            </w:r>
            <w:r>
              <w:rPr>
                <w:rFonts w:hint="eastAsia" w:ascii="宋体" w:hAnsi="宋体" w:eastAsia="宋体" w:cs="宋体"/>
                <w:b/>
                <w:bCs/>
                <w:sz w:val="24"/>
                <w:szCs w:val="24"/>
              </w:rPr>
              <w:t xml:space="preserve">方案内容</w:t>
            </w:r>
            <w:r>
              <w:rPr>
                <w:rFonts w:hint="eastAsia" w:ascii="宋体" w:hAnsi="宋体" w:eastAsia="宋体" w:cs="宋体"/>
                <w:b/>
                <w:bCs/>
                <w:sz w:val="24"/>
                <w:szCs w:val="24"/>
                <w:lang w:val="en-US" w:eastAsia="zh-CN"/>
              </w:rPr>
              <w:t xml:space="preserve">基本完整</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基本</w:t>
            </w:r>
            <w:r>
              <w:rPr>
                <w:rFonts w:hint="eastAsia" w:ascii="宋体" w:hAnsi="宋体" w:eastAsia="宋体" w:cs="宋体"/>
                <w:b/>
                <w:bCs/>
                <w:sz w:val="24"/>
                <w:szCs w:val="24"/>
              </w:rPr>
              <w:t xml:space="preserve">合理的</w:t>
            </w:r>
            <w:r>
              <w:rPr>
                <w:rFonts w:hint="eastAsia" w:ascii="宋体" w:hAnsi="宋体" w:eastAsia="宋体" w:cs="宋体"/>
                <w:b/>
                <w:bCs/>
                <w:sz w:val="24"/>
                <w:szCs w:val="24"/>
                <w:lang w:val="en-US" w:eastAsia="zh-CN"/>
              </w:rPr>
              <w:t xml:space="preserve">得5分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工作实施</w:t>
            </w:r>
            <w:r>
              <w:rPr>
                <w:rFonts w:hint="eastAsia" w:ascii="宋体" w:hAnsi="宋体" w:eastAsia="宋体" w:cs="宋体"/>
                <w:b/>
                <w:bCs/>
                <w:sz w:val="24"/>
                <w:szCs w:val="24"/>
              </w:rPr>
              <w:t xml:space="preserve">方案</w:t>
            </w:r>
            <w:r>
              <w:rPr>
                <w:rFonts w:hint="eastAsia" w:ascii="宋体" w:hAnsi="宋体" w:eastAsia="宋体" w:cs="宋体"/>
                <w:b/>
                <w:bCs/>
                <w:sz w:val="24"/>
                <w:szCs w:val="24"/>
                <w:lang w:val="en-US" w:eastAsia="zh-CN"/>
              </w:rPr>
              <w:t xml:space="preserve">不完整，合理性有重大缺陷的得3分。满分10分，无实质性内容或不提供的</w:t>
            </w:r>
            <w:r>
              <w:rPr>
                <w:rFonts w:hint="eastAsia" w:ascii="宋体" w:hAnsi="宋体" w:eastAsia="宋体" w:cs="宋体"/>
                <w:b/>
                <w:bCs/>
                <w:sz w:val="24"/>
                <w:szCs w:val="24"/>
              </w:rPr>
              <w:t xml:space="preserve">不得分。</w:t>
            </w:r>
            <w:r/>
          </w:p>
        </w:tc>
      </w:tr>
      <w:tr>
        <w:trPr>
          <w:jc w:val="center"/>
        </w:trPr>
        <w:tc>
          <w:tcPr>
            <w:tcW w:w="88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122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1291"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5647" w:type="dxa"/>
            <w:vAlign w:val="center"/>
            <w:textDirection w:val="lrTb"/>
            <w:noWrap w:val="false"/>
          </w:tcPr>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检查与防治技术方法：</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使用的检查与防治技术方法</w:t>
            </w:r>
            <w:r>
              <w:rPr>
                <w:rFonts w:hint="eastAsia" w:ascii="宋体" w:hAnsi="宋体" w:eastAsia="宋体" w:cs="宋体"/>
                <w:b/>
                <w:bCs/>
                <w:sz w:val="24"/>
                <w:szCs w:val="24"/>
              </w:rPr>
              <w:t xml:space="preserve">内容</w:t>
            </w:r>
            <w:r>
              <w:rPr>
                <w:rFonts w:hint="eastAsia" w:ascii="宋体" w:hAnsi="宋体" w:eastAsia="宋体" w:cs="宋体"/>
                <w:b/>
                <w:bCs/>
                <w:sz w:val="24"/>
                <w:szCs w:val="24"/>
                <w:lang w:val="en-US" w:eastAsia="zh-CN"/>
              </w:rPr>
              <w:t xml:space="preserve">完整</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科学且可行性强</w:t>
            </w:r>
            <w:r>
              <w:rPr>
                <w:rFonts w:hint="eastAsia" w:ascii="宋体" w:hAnsi="宋体" w:eastAsia="宋体" w:cs="宋体"/>
                <w:b/>
                <w:bCs/>
                <w:sz w:val="24"/>
                <w:szCs w:val="24"/>
              </w:rPr>
              <w:t xml:space="preserve">的</w:t>
            </w:r>
            <w:r>
              <w:rPr>
                <w:rFonts w:hint="eastAsia" w:ascii="宋体" w:hAnsi="宋体" w:eastAsia="宋体" w:cs="宋体"/>
                <w:b/>
                <w:bCs/>
                <w:sz w:val="24"/>
                <w:szCs w:val="24"/>
                <w:lang w:val="en-US" w:eastAsia="zh-CN"/>
              </w:rPr>
              <w:t xml:space="preserve">得10分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内容</w:t>
            </w:r>
            <w:r>
              <w:rPr>
                <w:rFonts w:hint="eastAsia" w:ascii="宋体" w:hAnsi="宋体" w:eastAsia="宋体" w:cs="宋体"/>
                <w:b/>
                <w:bCs/>
                <w:sz w:val="24"/>
                <w:szCs w:val="24"/>
                <w:lang w:val="en-US" w:eastAsia="zh-CN"/>
              </w:rPr>
              <w:t xml:space="preserve">较完整</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科学且可行性较强</w:t>
            </w:r>
            <w:r>
              <w:rPr>
                <w:rFonts w:hint="eastAsia" w:ascii="宋体" w:hAnsi="宋体" w:eastAsia="宋体" w:cs="宋体"/>
                <w:b/>
                <w:bCs/>
                <w:sz w:val="24"/>
                <w:szCs w:val="24"/>
              </w:rPr>
              <w:t xml:space="preserve">的</w:t>
            </w:r>
            <w:r>
              <w:rPr>
                <w:rFonts w:hint="eastAsia" w:ascii="宋体" w:hAnsi="宋体" w:eastAsia="宋体" w:cs="宋体"/>
                <w:b/>
                <w:bCs/>
                <w:sz w:val="24"/>
                <w:szCs w:val="24"/>
                <w:lang w:val="en-US" w:eastAsia="zh-CN"/>
              </w:rPr>
              <w:t xml:space="preserve">得7分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内容</w:t>
            </w:r>
            <w:r>
              <w:rPr>
                <w:rFonts w:hint="eastAsia" w:ascii="宋体" w:hAnsi="宋体" w:eastAsia="宋体" w:cs="宋体"/>
                <w:b/>
                <w:bCs/>
                <w:sz w:val="24"/>
                <w:szCs w:val="24"/>
                <w:lang w:val="en-US" w:eastAsia="zh-CN"/>
              </w:rPr>
              <w:t xml:space="preserve">基本完整</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基本可行</w:t>
            </w:r>
            <w:r>
              <w:rPr>
                <w:rFonts w:hint="eastAsia" w:ascii="宋体" w:hAnsi="宋体" w:eastAsia="宋体" w:cs="宋体"/>
                <w:b/>
                <w:bCs/>
                <w:sz w:val="24"/>
                <w:szCs w:val="24"/>
              </w:rPr>
              <w:t xml:space="preserve">的</w:t>
            </w:r>
            <w:r>
              <w:rPr>
                <w:rFonts w:hint="eastAsia" w:ascii="宋体" w:hAnsi="宋体" w:eastAsia="宋体" w:cs="宋体"/>
                <w:b/>
                <w:bCs/>
                <w:sz w:val="24"/>
                <w:szCs w:val="24"/>
                <w:lang w:val="en-US" w:eastAsia="zh-CN"/>
              </w:rPr>
              <w:t xml:space="preserve">得5分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内容不完整、可行性差的得3分。</w:t>
            </w:r>
            <w:r>
              <w:rPr>
                <w:rFonts w:hint="eastAsia" w:ascii="宋体" w:hAnsi="宋体" w:eastAsia="宋体" w:cs="宋体"/>
                <w:b/>
                <w:bCs/>
                <w:sz w:val="24"/>
                <w:szCs w:val="24"/>
                <w:lang w:eastAsia="zh-CN"/>
              </w:rPr>
              <w:t xml:space="preserve">满分</w:t>
            </w:r>
            <w:r>
              <w:rPr>
                <w:rFonts w:hint="eastAsia" w:ascii="宋体" w:hAnsi="宋体" w:eastAsia="宋体" w:cs="宋体"/>
                <w:b/>
                <w:bCs/>
                <w:sz w:val="24"/>
                <w:szCs w:val="24"/>
                <w:lang w:val="en-US" w:eastAsia="zh-CN"/>
              </w:rPr>
              <w:t xml:space="preserve">10分，无实质性内容或不提供的</w:t>
            </w:r>
            <w:r>
              <w:rPr>
                <w:rFonts w:hint="eastAsia" w:ascii="宋体" w:hAnsi="宋体" w:eastAsia="宋体" w:cs="宋体"/>
                <w:b/>
                <w:bCs/>
                <w:sz w:val="24"/>
                <w:szCs w:val="24"/>
              </w:rPr>
              <w:t xml:space="preserve">不得分。</w:t>
            </w:r>
            <w:r/>
          </w:p>
        </w:tc>
      </w:tr>
      <w:tr>
        <w:trPr>
          <w:jc w:val="center"/>
          <w:trHeight w:val="939"/>
        </w:trPr>
        <w:tc>
          <w:tcPr>
            <w:tcW w:w="88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122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1291"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5647" w:type="dxa"/>
            <w:vAlign w:val="center"/>
            <w:textDirection w:val="lrTb"/>
            <w:noWrap w:val="false"/>
          </w:tcPr>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专业设备评价：</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根据投标人拟投入本项目的设备进行综合评审：投入设备优良充足，配置方案科学的得8分；投入设备较优良充足，配置方案较科学的得6分，设备配置方案基本合理的得4分；投入设备不足，设备配备方案有所欠缺得2分；满分8分，未作说明的不得分。</w:t>
            </w:r>
            <w:r/>
          </w:p>
        </w:tc>
      </w:tr>
      <w:tr>
        <w:trPr>
          <w:jc w:val="center"/>
          <w:trHeight w:val="939"/>
        </w:trPr>
        <w:tc>
          <w:tcPr>
            <w:tcW w:w="88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122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1291"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5647" w:type="dxa"/>
            <w:vAlign w:val="center"/>
            <w:textDirection w:val="lrTb"/>
            <w:noWrap w:val="false"/>
          </w:tcPr>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白蚁培训方案编制：</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提供的培训方案合理可行、针对性强的得3分；培训方案基本合理可行的得2分；培训方案有欠缺的得1分。</w:t>
            </w:r>
            <w:r>
              <w:rPr>
                <w:rFonts w:hint="eastAsia" w:ascii="宋体" w:hAnsi="宋体" w:eastAsia="宋体" w:cs="宋体"/>
                <w:b/>
                <w:bCs/>
                <w:sz w:val="24"/>
                <w:szCs w:val="24"/>
                <w:lang w:eastAsia="zh-CN"/>
              </w:rPr>
              <w:t xml:space="preserve">满分</w:t>
            </w:r>
            <w:r>
              <w:rPr>
                <w:rFonts w:hint="eastAsia" w:ascii="宋体" w:hAnsi="宋体" w:eastAsia="宋体" w:cs="宋体"/>
                <w:b/>
                <w:bCs/>
                <w:sz w:val="24"/>
                <w:szCs w:val="24"/>
                <w:lang w:val="en-US" w:eastAsia="zh-CN"/>
              </w:rPr>
              <w:t xml:space="preserve">3分，无实质性内容或不提供的</w:t>
            </w:r>
            <w:r>
              <w:rPr>
                <w:rFonts w:hint="eastAsia" w:ascii="宋体" w:hAnsi="宋体" w:eastAsia="宋体" w:cs="宋体"/>
                <w:b/>
                <w:bCs/>
                <w:sz w:val="24"/>
                <w:szCs w:val="24"/>
              </w:rPr>
              <w:t xml:space="preserve">不得分。</w:t>
            </w:r>
            <w:r/>
          </w:p>
        </w:tc>
      </w:tr>
      <w:tr>
        <w:trPr>
          <w:jc w:val="center"/>
          <w:trHeight w:val="939"/>
        </w:trPr>
        <w:tc>
          <w:tcPr>
            <w:tcW w:w="88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122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1291"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5647" w:type="dxa"/>
            <w:vAlign w:val="center"/>
            <w:textDirection w:val="lrTb"/>
            <w:noWrap w:val="false"/>
          </w:tcPr>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进度计划</w:t>
            </w:r>
            <w:r>
              <w:rPr>
                <w:rFonts w:hint="eastAsia" w:ascii="宋体" w:hAnsi="宋体" w:eastAsia="宋体" w:cs="宋体"/>
                <w:b/>
                <w:bCs/>
                <w:sz w:val="24"/>
                <w:szCs w:val="24"/>
                <w:lang w:val="en-US" w:eastAsia="zh-CN"/>
              </w:rPr>
              <w:t xml:space="preserve">及保证措施：</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进度计划</w:t>
            </w:r>
            <w:r>
              <w:rPr>
                <w:rFonts w:hint="eastAsia" w:ascii="宋体" w:hAnsi="宋体" w:eastAsia="宋体" w:cs="宋体"/>
                <w:b/>
                <w:bCs/>
                <w:sz w:val="24"/>
                <w:szCs w:val="24"/>
                <w:lang w:val="en-US" w:eastAsia="zh-CN"/>
              </w:rPr>
              <w:t xml:space="preserve">及保证措施</w:t>
            </w:r>
            <w:r>
              <w:rPr>
                <w:rFonts w:hint="eastAsia" w:ascii="宋体" w:hAnsi="宋体" w:eastAsia="宋体" w:cs="宋体"/>
                <w:b/>
                <w:bCs/>
                <w:sz w:val="24"/>
                <w:szCs w:val="24"/>
              </w:rPr>
              <w:t xml:space="preserve">全面、</w:t>
            </w:r>
            <w:r>
              <w:rPr>
                <w:rFonts w:hint="eastAsia" w:ascii="宋体" w:hAnsi="宋体" w:eastAsia="宋体" w:cs="宋体"/>
                <w:b/>
                <w:bCs/>
                <w:sz w:val="24"/>
                <w:szCs w:val="24"/>
                <w:lang w:val="en-US" w:eastAsia="zh-CN"/>
              </w:rPr>
              <w:t xml:space="preserve">完整、</w:t>
            </w:r>
            <w:r>
              <w:rPr>
                <w:rFonts w:hint="eastAsia" w:ascii="宋体" w:hAnsi="宋体" w:eastAsia="宋体" w:cs="宋体"/>
                <w:b/>
                <w:bCs/>
                <w:sz w:val="24"/>
                <w:szCs w:val="24"/>
              </w:rPr>
              <w:t xml:space="preserve">合理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表达清晰</w:t>
            </w:r>
            <w:r>
              <w:rPr>
                <w:rFonts w:hint="eastAsia" w:ascii="宋体" w:hAnsi="宋体" w:eastAsia="宋体" w:cs="宋体"/>
                <w:b/>
                <w:bCs/>
                <w:sz w:val="24"/>
                <w:szCs w:val="24"/>
                <w:lang w:val="en-US" w:eastAsia="zh-CN"/>
              </w:rPr>
              <w:t xml:space="preserve">的得3分；</w:t>
            </w:r>
            <w:r>
              <w:rPr>
                <w:rFonts w:hint="eastAsia" w:ascii="宋体" w:hAnsi="宋体" w:eastAsia="宋体" w:cs="宋体"/>
                <w:b/>
                <w:bCs/>
                <w:sz w:val="24"/>
                <w:szCs w:val="24"/>
              </w:rPr>
              <w:t xml:space="preserve">进度计划</w:t>
            </w:r>
            <w:r>
              <w:rPr>
                <w:rFonts w:hint="eastAsia" w:ascii="宋体" w:hAnsi="宋体" w:eastAsia="宋体" w:cs="宋体"/>
                <w:b/>
                <w:bCs/>
                <w:sz w:val="24"/>
                <w:szCs w:val="24"/>
                <w:lang w:val="en-US" w:eastAsia="zh-CN"/>
              </w:rPr>
              <w:t xml:space="preserve">及保证措施基本</w:t>
            </w:r>
            <w:r>
              <w:rPr>
                <w:rFonts w:hint="eastAsia" w:ascii="宋体" w:hAnsi="宋体" w:eastAsia="宋体" w:cs="宋体"/>
                <w:b/>
                <w:bCs/>
                <w:sz w:val="24"/>
                <w:szCs w:val="24"/>
              </w:rPr>
              <w:t xml:space="preserve">全面、</w:t>
            </w:r>
            <w:r>
              <w:rPr>
                <w:rFonts w:hint="eastAsia" w:ascii="宋体" w:hAnsi="宋体" w:eastAsia="宋体" w:cs="宋体"/>
                <w:b/>
                <w:bCs/>
                <w:sz w:val="24"/>
                <w:szCs w:val="24"/>
                <w:lang w:val="en-US" w:eastAsia="zh-CN"/>
              </w:rPr>
              <w:t xml:space="preserve">基本完整、基本</w:t>
            </w:r>
            <w:r>
              <w:rPr>
                <w:rFonts w:hint="eastAsia" w:ascii="宋体" w:hAnsi="宋体" w:eastAsia="宋体" w:cs="宋体"/>
                <w:b/>
                <w:bCs/>
                <w:sz w:val="24"/>
                <w:szCs w:val="24"/>
              </w:rPr>
              <w:t xml:space="preserve">合理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表达</w:t>
            </w:r>
            <w:r>
              <w:rPr>
                <w:rFonts w:hint="eastAsia" w:ascii="宋体" w:hAnsi="宋体" w:eastAsia="宋体" w:cs="宋体"/>
                <w:b/>
                <w:bCs/>
                <w:sz w:val="24"/>
                <w:szCs w:val="24"/>
                <w:lang w:val="en-US" w:eastAsia="zh-CN"/>
              </w:rPr>
              <w:t xml:space="preserve">基本</w:t>
            </w:r>
            <w:r>
              <w:rPr>
                <w:rFonts w:hint="eastAsia" w:ascii="宋体" w:hAnsi="宋体" w:eastAsia="宋体" w:cs="宋体"/>
                <w:b/>
                <w:bCs/>
                <w:sz w:val="24"/>
                <w:szCs w:val="24"/>
              </w:rPr>
              <w:t xml:space="preserve">清晰</w:t>
            </w:r>
            <w:r>
              <w:rPr>
                <w:rFonts w:hint="eastAsia" w:ascii="宋体" w:hAnsi="宋体" w:eastAsia="宋体" w:cs="宋体"/>
                <w:b/>
                <w:bCs/>
                <w:sz w:val="24"/>
                <w:szCs w:val="24"/>
                <w:lang w:val="en-US" w:eastAsia="zh-CN"/>
              </w:rPr>
              <w:t xml:space="preserve">的得2分；</w:t>
            </w:r>
            <w:r>
              <w:rPr>
                <w:rFonts w:hint="eastAsia" w:ascii="宋体" w:hAnsi="宋体" w:eastAsia="宋体" w:cs="宋体"/>
                <w:b/>
                <w:bCs/>
                <w:sz w:val="24"/>
                <w:szCs w:val="24"/>
              </w:rPr>
              <w:t xml:space="preserve">进度计划</w:t>
            </w:r>
            <w:r>
              <w:rPr>
                <w:rFonts w:hint="eastAsia" w:ascii="宋体" w:hAnsi="宋体" w:eastAsia="宋体" w:cs="宋体"/>
                <w:b/>
                <w:bCs/>
                <w:sz w:val="24"/>
                <w:szCs w:val="24"/>
                <w:lang w:val="en-US" w:eastAsia="zh-CN"/>
              </w:rPr>
              <w:t xml:space="preserve">及保证措施有欠缺的得1分。</w:t>
            </w:r>
            <w:r>
              <w:rPr>
                <w:rFonts w:hint="eastAsia" w:ascii="宋体" w:hAnsi="宋体" w:eastAsia="宋体" w:cs="宋体"/>
                <w:b/>
                <w:bCs/>
                <w:sz w:val="24"/>
                <w:szCs w:val="24"/>
                <w:lang w:eastAsia="zh-CN"/>
              </w:rPr>
              <w:t xml:space="preserve">满分</w:t>
            </w:r>
            <w:r>
              <w:rPr>
                <w:rFonts w:hint="eastAsia" w:ascii="宋体" w:hAnsi="宋体" w:eastAsia="宋体" w:cs="宋体"/>
                <w:b/>
                <w:bCs/>
                <w:sz w:val="24"/>
                <w:szCs w:val="24"/>
                <w:lang w:val="en-US" w:eastAsia="zh-CN"/>
              </w:rPr>
              <w:t xml:space="preserve">3分，无实质性内容或不提供的</w:t>
            </w:r>
            <w:r>
              <w:rPr>
                <w:rFonts w:hint="eastAsia" w:ascii="宋体" w:hAnsi="宋体" w:eastAsia="宋体" w:cs="宋体"/>
                <w:b/>
                <w:bCs/>
                <w:sz w:val="24"/>
                <w:szCs w:val="24"/>
              </w:rPr>
              <w:t xml:space="preserve">不得分。</w:t>
            </w:r>
            <w:r/>
          </w:p>
        </w:tc>
      </w:tr>
      <w:tr>
        <w:trPr>
          <w:jc w:val="center"/>
          <w:trHeight w:val="939"/>
        </w:trPr>
        <w:tc>
          <w:tcPr>
            <w:tcW w:w="88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122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1291"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5647" w:type="dxa"/>
            <w:vAlign w:val="center"/>
            <w:textDirection w:val="lrTb"/>
            <w:noWrap w:val="false"/>
          </w:tcPr>
          <w:p>
            <w:pPr>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质量保障</w:t>
            </w:r>
            <w:r>
              <w:rPr>
                <w:rFonts w:hint="eastAsia" w:ascii="宋体" w:hAnsi="宋体" w:eastAsia="宋体" w:cs="宋体"/>
                <w:b/>
                <w:bCs/>
                <w:sz w:val="24"/>
                <w:szCs w:val="24"/>
                <w:lang w:val="en-US" w:eastAsia="zh-CN"/>
              </w:rPr>
              <w:t xml:space="preserve">及保证</w:t>
            </w:r>
            <w:r>
              <w:rPr>
                <w:rFonts w:hint="eastAsia" w:ascii="宋体" w:hAnsi="宋体" w:eastAsia="宋体" w:cs="宋体"/>
                <w:b/>
                <w:bCs/>
                <w:sz w:val="24"/>
                <w:szCs w:val="24"/>
              </w:rPr>
              <w:t xml:space="preserve">措施</w:t>
            </w:r>
            <w:r>
              <w:rPr>
                <w:rFonts w:hint="eastAsia" w:ascii="宋体" w:hAnsi="宋体" w:eastAsia="宋体" w:cs="宋体"/>
                <w:b/>
                <w:bCs/>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质量保障</w:t>
            </w:r>
            <w:r>
              <w:rPr>
                <w:rFonts w:hint="eastAsia" w:ascii="宋体" w:hAnsi="宋体" w:eastAsia="宋体" w:cs="宋体"/>
                <w:b/>
                <w:bCs/>
                <w:sz w:val="24"/>
                <w:szCs w:val="24"/>
                <w:lang w:val="en-US" w:eastAsia="zh-CN"/>
              </w:rPr>
              <w:t xml:space="preserve">及保证</w:t>
            </w:r>
            <w:r>
              <w:rPr>
                <w:rFonts w:hint="eastAsia" w:ascii="宋体" w:hAnsi="宋体" w:eastAsia="宋体" w:cs="宋体"/>
                <w:b/>
                <w:bCs/>
                <w:sz w:val="24"/>
                <w:szCs w:val="24"/>
              </w:rPr>
              <w:t xml:space="preserve">措施全面、</w:t>
            </w:r>
            <w:r>
              <w:rPr>
                <w:rFonts w:hint="eastAsia" w:ascii="宋体" w:hAnsi="宋体" w:eastAsia="宋体" w:cs="宋体"/>
                <w:b/>
                <w:bCs/>
                <w:sz w:val="24"/>
                <w:szCs w:val="24"/>
                <w:lang w:val="en-US" w:eastAsia="zh-CN"/>
              </w:rPr>
              <w:t xml:space="preserve">完整、</w:t>
            </w:r>
            <w:r>
              <w:rPr>
                <w:rFonts w:hint="eastAsia" w:ascii="宋体" w:hAnsi="宋体" w:eastAsia="宋体" w:cs="宋体"/>
                <w:b/>
                <w:bCs/>
                <w:sz w:val="24"/>
                <w:szCs w:val="24"/>
              </w:rPr>
              <w:t xml:space="preserve">合理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表达清晰</w:t>
            </w:r>
            <w:r>
              <w:rPr>
                <w:rFonts w:hint="eastAsia" w:ascii="宋体" w:hAnsi="宋体" w:eastAsia="宋体" w:cs="宋体"/>
                <w:b/>
                <w:bCs/>
                <w:sz w:val="24"/>
                <w:szCs w:val="24"/>
                <w:lang w:val="en-US" w:eastAsia="zh-CN"/>
              </w:rPr>
              <w:t xml:space="preserve">的得3分；</w:t>
            </w:r>
            <w:r>
              <w:rPr>
                <w:rFonts w:hint="eastAsia" w:ascii="宋体" w:hAnsi="宋体" w:eastAsia="宋体" w:cs="宋体"/>
                <w:b/>
                <w:bCs/>
                <w:sz w:val="24"/>
                <w:szCs w:val="24"/>
              </w:rPr>
              <w:t xml:space="preserve">质量保障</w:t>
            </w:r>
            <w:r>
              <w:rPr>
                <w:rFonts w:hint="eastAsia" w:ascii="宋体" w:hAnsi="宋体" w:eastAsia="宋体" w:cs="宋体"/>
                <w:b/>
                <w:bCs/>
                <w:sz w:val="24"/>
                <w:szCs w:val="24"/>
                <w:lang w:val="en-US" w:eastAsia="zh-CN"/>
              </w:rPr>
              <w:t xml:space="preserve">及保证</w:t>
            </w:r>
            <w:r>
              <w:rPr>
                <w:rFonts w:hint="eastAsia" w:ascii="宋体" w:hAnsi="宋体" w:eastAsia="宋体" w:cs="宋体"/>
                <w:b/>
                <w:bCs/>
                <w:sz w:val="24"/>
                <w:szCs w:val="24"/>
              </w:rPr>
              <w:t xml:space="preserve">措施</w:t>
            </w:r>
            <w:r>
              <w:rPr>
                <w:rFonts w:hint="eastAsia" w:ascii="宋体" w:hAnsi="宋体" w:eastAsia="宋体" w:cs="宋体"/>
                <w:b/>
                <w:bCs/>
                <w:sz w:val="24"/>
                <w:szCs w:val="24"/>
                <w:lang w:val="en-US" w:eastAsia="zh-CN"/>
              </w:rPr>
              <w:t xml:space="preserve">基本</w:t>
            </w:r>
            <w:r>
              <w:rPr>
                <w:rFonts w:hint="eastAsia" w:ascii="宋体" w:hAnsi="宋体" w:eastAsia="宋体" w:cs="宋体"/>
                <w:b/>
                <w:bCs/>
                <w:sz w:val="24"/>
                <w:szCs w:val="24"/>
              </w:rPr>
              <w:t xml:space="preserve">全面、</w:t>
            </w:r>
            <w:r>
              <w:rPr>
                <w:rFonts w:hint="eastAsia" w:ascii="宋体" w:hAnsi="宋体" w:eastAsia="宋体" w:cs="宋体"/>
                <w:b/>
                <w:bCs/>
                <w:sz w:val="24"/>
                <w:szCs w:val="24"/>
                <w:lang w:val="en-US" w:eastAsia="zh-CN"/>
              </w:rPr>
              <w:t xml:space="preserve">基本完整、基本</w:t>
            </w:r>
            <w:r>
              <w:rPr>
                <w:rFonts w:hint="eastAsia" w:ascii="宋体" w:hAnsi="宋体" w:eastAsia="宋体" w:cs="宋体"/>
                <w:b/>
                <w:bCs/>
                <w:sz w:val="24"/>
                <w:szCs w:val="24"/>
              </w:rPr>
              <w:t xml:space="preserve">合理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基本</w:t>
            </w:r>
            <w:r>
              <w:rPr>
                <w:rFonts w:hint="eastAsia" w:ascii="宋体" w:hAnsi="宋体" w:eastAsia="宋体" w:cs="宋体"/>
                <w:b/>
                <w:bCs/>
                <w:sz w:val="24"/>
                <w:szCs w:val="24"/>
              </w:rPr>
              <w:t xml:space="preserve">清晰</w:t>
            </w:r>
            <w:r>
              <w:rPr>
                <w:rFonts w:hint="eastAsia" w:ascii="宋体" w:hAnsi="宋体" w:eastAsia="宋体" w:cs="宋体"/>
                <w:b/>
                <w:bCs/>
                <w:sz w:val="24"/>
                <w:szCs w:val="24"/>
                <w:lang w:val="en-US" w:eastAsia="zh-CN"/>
              </w:rPr>
              <w:t xml:space="preserve">的得2分；</w:t>
            </w:r>
            <w:r>
              <w:rPr>
                <w:rFonts w:hint="eastAsia" w:ascii="宋体" w:hAnsi="宋体" w:eastAsia="宋体" w:cs="宋体"/>
                <w:b/>
                <w:bCs/>
                <w:sz w:val="24"/>
                <w:szCs w:val="24"/>
              </w:rPr>
              <w:t xml:space="preserve">质量保障</w:t>
            </w:r>
            <w:r>
              <w:rPr>
                <w:rFonts w:hint="eastAsia" w:ascii="宋体" w:hAnsi="宋体" w:eastAsia="宋体" w:cs="宋体"/>
                <w:b/>
                <w:bCs/>
                <w:sz w:val="24"/>
                <w:szCs w:val="24"/>
                <w:lang w:val="en-US" w:eastAsia="zh-CN"/>
              </w:rPr>
              <w:t xml:space="preserve">及保证</w:t>
            </w:r>
            <w:r>
              <w:rPr>
                <w:rFonts w:hint="eastAsia" w:ascii="宋体" w:hAnsi="宋体" w:eastAsia="宋体" w:cs="宋体"/>
                <w:b/>
                <w:bCs/>
                <w:sz w:val="24"/>
                <w:szCs w:val="24"/>
              </w:rPr>
              <w:t xml:space="preserve">措施</w:t>
            </w:r>
            <w:r>
              <w:rPr>
                <w:rFonts w:hint="eastAsia" w:ascii="宋体" w:hAnsi="宋体" w:eastAsia="宋体" w:cs="宋体"/>
                <w:b/>
                <w:bCs/>
                <w:sz w:val="24"/>
                <w:szCs w:val="24"/>
                <w:lang w:val="en-US" w:eastAsia="zh-CN"/>
              </w:rPr>
              <w:t xml:space="preserve">有欠缺的得1分。</w:t>
            </w:r>
            <w:r>
              <w:rPr>
                <w:rFonts w:hint="eastAsia" w:ascii="宋体" w:hAnsi="宋体" w:eastAsia="宋体" w:cs="宋体"/>
                <w:b/>
                <w:bCs/>
                <w:sz w:val="24"/>
                <w:szCs w:val="24"/>
                <w:lang w:eastAsia="zh-CN"/>
              </w:rPr>
              <w:t xml:space="preserve">满分</w:t>
            </w:r>
            <w:r>
              <w:rPr>
                <w:rFonts w:hint="eastAsia" w:ascii="宋体" w:hAnsi="宋体" w:eastAsia="宋体" w:cs="宋体"/>
                <w:b/>
                <w:bCs/>
                <w:sz w:val="24"/>
                <w:szCs w:val="24"/>
                <w:lang w:val="en-US" w:eastAsia="zh-CN"/>
              </w:rPr>
              <w:t xml:space="preserve">3分，无实质性内容或不提供的</w:t>
            </w:r>
            <w:r>
              <w:rPr>
                <w:rFonts w:hint="eastAsia" w:ascii="宋体" w:hAnsi="宋体" w:eastAsia="宋体" w:cs="宋体"/>
                <w:b/>
                <w:bCs/>
                <w:sz w:val="24"/>
                <w:szCs w:val="24"/>
              </w:rPr>
              <w:t xml:space="preserve">不得分。</w:t>
            </w:r>
            <w:r/>
          </w:p>
        </w:tc>
      </w:tr>
      <w:tr>
        <w:trPr>
          <w:jc w:val="center"/>
          <w:trHeight w:val="939"/>
        </w:trPr>
        <w:tc>
          <w:tcPr>
            <w:tcW w:w="88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122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1291"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5647" w:type="dxa"/>
            <w:vAlign w:val="center"/>
            <w:textDirection w:val="lrTb"/>
            <w:noWrap w:val="false"/>
          </w:tcPr>
          <w:p>
            <w:pPr>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安全</w:t>
            </w:r>
            <w:r>
              <w:rPr>
                <w:rFonts w:hint="eastAsia" w:ascii="宋体" w:hAnsi="宋体" w:eastAsia="宋体" w:cs="宋体"/>
                <w:b/>
                <w:bCs/>
                <w:sz w:val="24"/>
                <w:szCs w:val="24"/>
              </w:rPr>
              <w:t xml:space="preserve">保障</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措施</w:t>
            </w:r>
            <w:r>
              <w:rPr>
                <w:rFonts w:hint="eastAsia" w:ascii="宋体" w:hAnsi="宋体" w:eastAsia="宋体" w:cs="宋体"/>
                <w:b/>
                <w:bCs/>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根</w:t>
            </w:r>
            <w:r>
              <w:rPr>
                <w:rFonts w:hint="eastAsia" w:ascii="宋体" w:hAnsi="宋体" w:eastAsia="宋体" w:cs="宋体"/>
                <w:b/>
                <w:bCs/>
                <w:sz w:val="24"/>
                <w:szCs w:val="24"/>
              </w:rPr>
              <w:t xml:space="preserve">据投标人制定的安全保证措施进行综合评定，措施详细、切实可行、科学合理的得</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分；能够有效保证工作安全的得2分；有所欠缺的得1分；未作说明的不得分。</w:t>
            </w:r>
            <w:r/>
          </w:p>
        </w:tc>
      </w:tr>
      <w:tr>
        <w:trPr>
          <w:jc w:val="center"/>
          <w:trHeight w:val="939"/>
        </w:trPr>
        <w:tc>
          <w:tcPr>
            <w:tcW w:w="88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122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1291"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5647" w:type="dxa"/>
            <w:vAlign w:val="center"/>
            <w:textDirection w:val="lrTb"/>
            <w:noWrap w:val="false"/>
          </w:tcPr>
          <w:p>
            <w:pPr>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服务承诺</w:t>
            </w:r>
            <w:r>
              <w:rPr>
                <w:rFonts w:hint="eastAsia" w:ascii="宋体" w:hAnsi="宋体" w:eastAsia="宋体" w:cs="宋体"/>
                <w:b/>
                <w:bCs/>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投标人提供的</w:t>
            </w:r>
            <w:r>
              <w:rPr>
                <w:rFonts w:hint="eastAsia" w:ascii="宋体" w:hAnsi="宋体" w:eastAsia="宋体" w:cs="宋体"/>
                <w:b/>
                <w:bCs/>
                <w:sz w:val="24"/>
                <w:szCs w:val="24"/>
              </w:rPr>
              <w:t xml:space="preserve">服务承诺</w:t>
            </w:r>
            <w:r>
              <w:rPr>
                <w:rFonts w:hint="eastAsia" w:ascii="宋体" w:hAnsi="宋体" w:eastAsia="宋体" w:cs="宋体"/>
                <w:b/>
                <w:bCs/>
                <w:sz w:val="24"/>
                <w:szCs w:val="24"/>
                <w:lang w:val="en-US" w:eastAsia="zh-CN"/>
              </w:rPr>
              <w:t xml:space="preserve">全面的，得2分；提供的</w:t>
            </w:r>
            <w:r>
              <w:rPr>
                <w:rFonts w:hint="eastAsia" w:ascii="宋体" w:hAnsi="宋体" w:eastAsia="宋体" w:cs="宋体"/>
                <w:b/>
                <w:bCs/>
                <w:sz w:val="24"/>
                <w:szCs w:val="24"/>
              </w:rPr>
              <w:t xml:space="preserve">服务承诺</w:t>
            </w:r>
            <w:r>
              <w:rPr>
                <w:rFonts w:hint="eastAsia" w:ascii="宋体" w:hAnsi="宋体" w:eastAsia="宋体" w:cs="宋体"/>
                <w:b/>
                <w:bCs/>
                <w:sz w:val="24"/>
                <w:szCs w:val="24"/>
                <w:lang w:val="en-US" w:eastAsia="zh-CN"/>
              </w:rPr>
              <w:t xml:space="preserve">基本全面的得1分；无实质性内容或不提供的</w:t>
            </w:r>
            <w:r>
              <w:rPr>
                <w:rFonts w:hint="eastAsia" w:ascii="宋体" w:hAnsi="宋体" w:eastAsia="宋体" w:cs="宋体"/>
                <w:b/>
                <w:bCs/>
                <w:sz w:val="24"/>
                <w:szCs w:val="24"/>
              </w:rPr>
              <w:t xml:space="preserve">不得分。</w:t>
            </w:r>
            <w:r/>
          </w:p>
        </w:tc>
      </w:tr>
      <w:tr>
        <w:trPr>
          <w:jc w:val="center"/>
          <w:trHeight w:val="939"/>
        </w:trPr>
        <w:tc>
          <w:tcPr>
            <w:tcW w:w="88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1225"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1291" w:type="dxa"/>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5647" w:type="dxa"/>
            <w:vAlign w:val="center"/>
            <w:textDirection w:val="lrTb"/>
            <w:noWrap w:val="false"/>
          </w:tcPr>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合理化建议</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  </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投标人提供的合理化建议合理可行得2分；基本合理可行得1分。</w:t>
            </w:r>
            <w:r>
              <w:rPr>
                <w:rFonts w:hint="eastAsia" w:ascii="宋体" w:hAnsi="宋体" w:eastAsia="宋体" w:cs="宋体"/>
                <w:b/>
                <w:bCs/>
                <w:sz w:val="24"/>
                <w:szCs w:val="24"/>
                <w:lang w:eastAsia="zh-CN"/>
              </w:rPr>
              <w:t xml:space="preserve">满分</w:t>
            </w:r>
            <w:r>
              <w:rPr>
                <w:rFonts w:hint="eastAsia" w:ascii="宋体" w:hAnsi="宋体" w:eastAsia="宋体" w:cs="宋体"/>
                <w:b/>
                <w:bCs/>
                <w:sz w:val="24"/>
                <w:szCs w:val="24"/>
                <w:lang w:val="en-US" w:eastAsia="zh-CN"/>
              </w:rPr>
              <w:t xml:space="preserve">2分，无实质性内容或不提供的</w:t>
            </w:r>
            <w:r>
              <w:rPr>
                <w:rFonts w:hint="eastAsia" w:ascii="宋体" w:hAnsi="宋体" w:eastAsia="宋体" w:cs="宋体"/>
                <w:b/>
                <w:bCs/>
                <w:sz w:val="24"/>
                <w:szCs w:val="24"/>
              </w:rPr>
              <w:t xml:space="preserve">不得分</w:t>
            </w:r>
            <w:r>
              <w:rPr>
                <w:rFonts w:hint="eastAsia" w:ascii="宋体" w:hAnsi="宋体" w:eastAsia="宋体" w:cs="宋体"/>
                <w:b/>
                <w:bCs/>
                <w:sz w:val="24"/>
                <w:szCs w:val="24"/>
                <w:lang w:eastAsia="zh-CN"/>
              </w:rPr>
              <w:t xml:space="preserve">。</w:t>
            </w:r>
            <w:r/>
          </w:p>
        </w:tc>
      </w:tr>
    </w:tbl>
    <w:p>
      <w:pPr>
        <w:keepLines w:val="0"/>
        <w:keepNext w:val="0"/>
        <w:pageBreakBefore w:val="0"/>
        <w:spacing w:line="400" w:lineRule="exact"/>
        <w:widowControl w:val="off"/>
        <w:rPr>
          <w:rFonts w:ascii="宋体" w:hAnsi="宋体" w:cs="宋体"/>
          <w:b/>
          <w:bCs/>
        </w:rPr>
      </w:pPr>
      <w:r>
        <w:rPr>
          <w:rFonts w:hint="eastAsia" w:ascii="宋体" w:hAnsi="宋体" w:eastAsia="宋体" w:cs="宋体"/>
          <w:b/>
          <w:bCs/>
          <w:sz w:val="24"/>
          <w:szCs w:val="24"/>
        </w:rPr>
        <w:t xml:space="preserve">注：投标人的总得分为所有评委评审该单位总得分的平均值。</w:t>
      </w:r>
      <w:r/>
    </w:p>
    <w:p>
      <w:pPr>
        <w:jc w:val="center"/>
        <w:rPr>
          <w:rFonts w:ascii="黑体" w:eastAsia="黑体"/>
          <w:bCs/>
        </w:rPr>
      </w:pPr>
      <w:r>
        <w:rPr>
          <w:rFonts w:ascii="黑体" w:eastAsia="黑体"/>
          <w:bCs/>
        </w:rPr>
      </w:r>
      <w:r/>
    </w:p>
    <w:p>
      <w:pPr>
        <w:jc w:val="center"/>
        <w:rPr>
          <w:rFonts w:hint="eastAsia" w:ascii="黑体" w:eastAsia="黑体"/>
          <w:bCs/>
          <w:sz w:val="44"/>
        </w:rPr>
      </w:pPr>
      <w:r>
        <w:rPr>
          <w:rFonts w:hint="eastAsia" w:ascii="黑体" w:eastAsia="黑体"/>
          <w:bCs/>
          <w:sz w:val="44"/>
        </w:rPr>
      </w:r>
      <w:r/>
    </w:p>
    <w:p>
      <w:pPr>
        <w:jc w:val="center"/>
        <w:rPr>
          <w:rFonts w:hint="eastAsia" w:ascii="黑体" w:eastAsia="黑体"/>
          <w:bCs/>
          <w:sz w:val="44"/>
        </w:rPr>
      </w:pPr>
      <w:r>
        <w:rPr>
          <w:rFonts w:hint="eastAsia" w:ascii="黑体" w:eastAsia="黑体"/>
          <w:bCs/>
          <w:sz w:val="44"/>
        </w:rPr>
      </w:r>
      <w:r/>
    </w:p>
    <w:p>
      <w:pPr>
        <w:jc w:val="center"/>
        <w:rPr>
          <w:rFonts w:hint="eastAsia" w:ascii="黑体" w:eastAsia="黑体"/>
          <w:bCs/>
          <w:sz w:val="44"/>
        </w:rPr>
      </w:pPr>
      <w:r>
        <w:rPr>
          <w:rFonts w:hint="eastAsia" w:ascii="黑体" w:eastAsia="黑体"/>
          <w:bCs/>
          <w:sz w:val="44"/>
        </w:rPr>
      </w:r>
      <w:r/>
    </w:p>
    <w:p>
      <w:pPr>
        <w:pStyle w:val="930"/>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ascii="黑体" w:eastAsia="黑体"/>
          <w:bCs/>
          <w:sz w:val="44"/>
        </w:rPr>
      </w:pPr>
      <w:r>
        <w:rPr>
          <w:rFonts w:hint="eastAsia" w:ascii="黑体" w:eastAsia="黑体"/>
          <w:bCs/>
          <w:sz w:val="44"/>
        </w:rPr>
        <w:t xml:space="preserve">第六章  投标文件格式</w:t>
      </w:r>
      <w:r/>
    </w:p>
    <w:p>
      <w:pPr>
        <w:pStyle w:val="926"/>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8" w:name="_Hlt26671244"/>
      <w:r/>
      <w:bookmarkEnd w:id="28"/>
      <w:r/>
      <w:bookmarkStart w:id="29" w:name="_Hlt26955039"/>
      <w:r/>
      <w:bookmarkEnd w:id="29"/>
      <w:r>
        <w:t xml:space="preserve"> </w:t>
      </w:r>
      <w:r/>
    </w:p>
    <w:p>
      <w:pPr>
        <w:pStyle w:val="92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92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000000"/>
          <w:sz w:val="24"/>
          <w:szCs w:val="24"/>
        </w:rPr>
        <w:t xml:space="preserve"> </w:t>
      </w:r>
      <w:r/>
    </w:p>
    <w:p>
      <w:pPr>
        <w:pStyle w:val="92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26"/>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26"/>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26"/>
        <w:jc w:val="both"/>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26"/>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26"/>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26"/>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26"/>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26"/>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26"/>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26"/>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26"/>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26"/>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26"/>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2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26"/>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26"/>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 目 名 称：</w:t>
      </w:r>
      <w:r>
        <w:rPr>
          <w:rFonts w:hint="eastAsia" w:ascii="宋体" w:hAnsi="宋体" w:eastAsia="宋体" w:cs="宋体"/>
          <w:b/>
          <w:bCs/>
          <w:color w:val="000000"/>
          <w:sz w:val="36"/>
          <w:szCs w:val="36"/>
          <w:u w:val="single"/>
        </w:rPr>
        <w:t xml:space="preserve">             </w:t>
      </w:r>
      <w:r/>
    </w:p>
    <w:p>
      <w:pPr>
        <w:pStyle w:val="926"/>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 目 编 号：</w:t>
      </w:r>
      <w:r>
        <w:rPr>
          <w:rFonts w:hint="eastAsia" w:ascii="宋体" w:hAnsi="宋体" w:eastAsia="宋体" w:cs="宋体"/>
          <w:b/>
          <w:bCs/>
          <w:color w:val="000000"/>
          <w:sz w:val="36"/>
          <w:szCs w:val="36"/>
          <w:u w:val="single"/>
        </w:rPr>
        <w:t xml:space="preserve">             </w:t>
      </w:r>
      <w:r/>
    </w:p>
    <w:p>
      <w:pPr>
        <w:pStyle w:val="926"/>
        <w:jc w:val="both"/>
        <w:keepLines w:val="0"/>
        <w:keepNext w:val="0"/>
        <w:spacing w:before="0" w:beforeAutospacing="0" w:after="0" w:afterAutospacing="0"/>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投标人名称 ：</w:t>
      </w:r>
      <w:r>
        <w:rPr>
          <w:rFonts w:hint="eastAsia" w:ascii="宋体" w:hAnsi="宋体" w:eastAsia="宋体" w:cs="宋体"/>
          <w:b/>
          <w:bCs/>
          <w:color w:val="000000"/>
          <w:sz w:val="36"/>
          <w:szCs w:val="36"/>
          <w:u w:val="single"/>
        </w:rPr>
        <w:t xml:space="preserve">（加盖CA电子公章）</w:t>
      </w:r>
      <w:r>
        <w:rPr>
          <w:rFonts w:hint="eastAsia" w:ascii="宋体" w:hAnsi="宋体" w:cs="宋体"/>
          <w:b/>
          <w:bCs/>
          <w:color w:val="000000"/>
          <w:sz w:val="36"/>
          <w:szCs w:val="36"/>
          <w:u w:val="single"/>
          <w:lang w:val="en-US" w:eastAsia="zh-CN"/>
        </w:rPr>
        <w:t xml:space="preserve">       </w:t>
      </w:r>
      <w:r/>
    </w:p>
    <w:p>
      <w:pPr>
        <w:pStyle w:val="9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日   期 ：</w:t>
      </w:r>
      <w:r>
        <w:rPr>
          <w:rFonts w:hint="eastAsia" w:ascii="宋体" w:hAnsi="宋体" w:eastAsia="宋体" w:cs="宋体"/>
          <w:b/>
          <w:bCs/>
          <w:color w:val="000000"/>
          <w:sz w:val="36"/>
          <w:szCs w:val="36"/>
          <w:u w:val="single"/>
        </w:rPr>
        <w:t xml:space="preserve">         </w:t>
      </w:r>
      <w:r>
        <w:rPr>
          <w:rFonts w:hint="eastAsia" w:ascii="宋体" w:hAnsi="宋体" w:cs="宋体"/>
          <w:b/>
          <w:bCs/>
          <w:color w:val="000000"/>
          <w:sz w:val="36"/>
          <w:szCs w:val="36"/>
          <w:u w:val="single"/>
          <w:lang w:val="en-US" w:eastAsia="zh-CN"/>
        </w:rPr>
        <w:t xml:space="preserve">   </w:t>
      </w:r>
      <w:r>
        <w:rPr>
          <w:rFonts w:hint="eastAsia" w:ascii="宋体" w:hAnsi="宋体" w:eastAsia="宋体" w:cs="宋体"/>
          <w:b/>
          <w:bCs/>
          <w:color w:val="000000"/>
          <w:sz w:val="36"/>
          <w:szCs w:val="36"/>
          <w:u w:val="single"/>
        </w:rPr>
        <w:t xml:space="preserve">   </w:t>
      </w:r>
      <w:r>
        <w:t xml:space="preserve"> </w:t>
      </w:r>
      <w:r/>
    </w:p>
    <w:p>
      <w:pPr>
        <w:pStyle w:val="926"/>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926"/>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926"/>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926"/>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926"/>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926"/>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926"/>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926"/>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pStyle w:val="926"/>
        <w:jc w:val="center"/>
        <w:keepLines w:val="0"/>
        <w:keepNext w:val="0"/>
        <w:pageBreakBefore w:val="0"/>
        <w:spacing w:before="0" w:beforeAutospacing="0" w:after="0" w:afterAutospacing="0" w:line="44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ind w:left="480" w:right="0" w:firstLine="0"/>
        <w:jc w:val="both"/>
        <w:keepLines w:val="0"/>
        <w:keepNext w:val="0"/>
        <w:pageBreakBefore w:val="0"/>
        <w:spacing w:before="100" w:after="100" w:line="440" w:lineRule="exact"/>
        <w:widowControl/>
        <w:rPr>
          <w:b/>
          <w:bCs/>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color w:val="000000"/>
          <w:sz w:val="24"/>
          <w:u w:val="none"/>
        </w:rPr>
        <w:t xml:space="preserve">一、法人或者其他组织的营业执照等证明文件，自然人的身份证明</w:t>
      </w:r>
      <w:r/>
    </w:p>
    <w:p>
      <w:pPr>
        <w:ind w:left="0" w:right="0" w:firstLine="480"/>
        <w:keepLines w:val="0"/>
        <w:keepNext w:val="0"/>
        <w:pageBreakBefore w:val="0"/>
        <w:spacing w:before="0" w:after="0" w:line="440" w:lineRule="exact"/>
        <w:widowControl/>
        <w:rPr>
          <w:b/>
          <w:bCs/>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color w:val="000000"/>
          <w:sz w:val="24"/>
          <w:u w:val="none"/>
        </w:rPr>
        <w:t xml:space="preserve">二、上一年度的财务状况报表（至少提供资产负债表、利润表、现金流量表，</w:t>
      </w:r>
      <w:r/>
    </w:p>
    <w:p>
      <w:pPr>
        <w:ind w:left="480" w:right="0" w:firstLine="0"/>
        <w:jc w:val="both"/>
        <w:keepLines w:val="0"/>
        <w:keepNext w:val="0"/>
        <w:pageBreakBefore w:val="0"/>
        <w:spacing w:before="100" w:after="100" w:line="440" w:lineRule="exact"/>
        <w:widowControl/>
        <w:rPr>
          <w:b/>
          <w:bCs/>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color w:val="000000"/>
          <w:sz w:val="24"/>
          <w:u w:val="none"/>
        </w:rPr>
        <w:t xml:space="preserve">投标人成立不满一年无需提供）</w:t>
      </w:r>
      <w:r/>
    </w:p>
    <w:p>
      <w:pPr>
        <w:ind w:firstLine="482"/>
        <w:keepLines w:val="0"/>
        <w:keepNext w:val="0"/>
        <w:pageBreakBefore w:val="0"/>
        <w:spacing w:line="440" w:lineRule="exact"/>
        <w:widowControl/>
        <w:rPr>
          <w:b/>
          <w:bCs/>
          <w:i w:val="0"/>
          <w:iCs/>
          <w:u w:val="none"/>
        </w:rPr>
      </w:pPr>
      <w:r>
        <w:rPr>
          <w:rFonts w:ascii="宋体" w:hAnsi="宋体" w:eastAsia="宋体" w:cs="宋体"/>
          <w:b/>
          <w:bCs/>
          <w:i w:val="0"/>
          <w:iCs/>
          <w:color w:val="000000"/>
          <w:sz w:val="24"/>
          <w:u w:val="none"/>
        </w:rPr>
        <w:t xml:space="preserve">三、具备履行合同所必需的设备和专业技术能力的书面声明</w:t>
      </w:r>
      <w:r>
        <w:rPr>
          <w:rFonts w:hint="eastAsia" w:ascii="宋体" w:hAnsi="宋体"/>
          <w:b/>
          <w:bCs/>
          <w:i w:val="0"/>
          <w:iCs/>
          <w:sz w:val="24"/>
          <w:u w:val="none"/>
        </w:rPr>
        <w:t xml:space="preserve">（格式附后）</w:t>
      </w:r>
      <w:r/>
    </w:p>
    <w:p>
      <w:pPr>
        <w:ind w:left="480" w:right="0" w:firstLine="0"/>
        <w:jc w:val="both"/>
        <w:keepLines w:val="0"/>
        <w:keepNext w:val="0"/>
        <w:pageBreakBefore w:val="0"/>
        <w:spacing w:before="100" w:after="100" w:line="440" w:lineRule="exact"/>
        <w:widowControl/>
        <w:rPr>
          <w:b/>
          <w:bCs/>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color w:val="000000"/>
          <w:sz w:val="24"/>
          <w:u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keepLines w:val="0"/>
        <w:keepNext w:val="0"/>
        <w:pageBreakBefore w:val="0"/>
        <w:spacing w:line="440" w:lineRule="exact"/>
        <w:widowControl/>
        <w:rPr>
          <w:b/>
          <w:bCs/>
          <w:i w:val="0"/>
          <w:iCs/>
          <w:u w:val="none"/>
        </w:rPr>
      </w:pPr>
      <w:r>
        <w:rPr>
          <w:rFonts w:ascii="宋体" w:hAnsi="宋体" w:eastAsia="宋体" w:cs="宋体"/>
          <w:b/>
          <w:bCs/>
          <w:i w:val="0"/>
          <w:iCs/>
          <w:color w:val="000000"/>
          <w:sz w:val="24"/>
          <w:u w:val="none"/>
        </w:rPr>
        <w:t xml:space="preserve">五、参加政府采购活动前 3 年内在经营活动中没有重大违法记录的书面声明</w:t>
      </w:r>
      <w:r>
        <w:rPr>
          <w:rFonts w:hint="eastAsia" w:ascii="宋体" w:hAnsi="宋体"/>
          <w:b/>
          <w:bCs/>
          <w:i w:val="0"/>
          <w:iCs/>
          <w:sz w:val="24"/>
          <w:u w:val="none"/>
        </w:rPr>
        <w:t xml:space="preserve">（格式附后）</w:t>
      </w:r>
      <w:r/>
    </w:p>
    <w:p>
      <w:pPr>
        <w:pStyle w:val="926"/>
        <w:ind w:left="0" w:firstLine="480"/>
        <w:jc w:val="both"/>
        <w:keepLines w:val="0"/>
        <w:keepNext w:val="0"/>
        <w:pageBreakBefore w:val="0"/>
        <w:spacing w:before="0" w:beforeAutospacing="0" w:after="0" w:afterAutospacing="0" w:line="440" w:lineRule="exact"/>
        <w:widowControl w:val="off"/>
        <w:rPr>
          <w:rFonts w:hint="default" w:ascii="宋体" w:hAnsi="宋体" w:eastAsia="宋体" w:cs="宋体"/>
          <w:b/>
          <w:bCs/>
          <w:i w:val="0"/>
          <w:iCs/>
          <w:color w:val="000000"/>
          <w:sz w:val="24"/>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i w:val="0"/>
          <w:iCs/>
          <w:color w:val="000000"/>
          <w:sz w:val="24"/>
          <w:u w:val="none"/>
        </w:rPr>
        <w:t xml:space="preserve">六、特定资格要求的证明文件（</w:t>
      </w:r>
      <w:r>
        <w:rPr>
          <w:rFonts w:hint="eastAsia" w:ascii="宋体" w:hAnsi="宋体" w:cs="宋体"/>
          <w:b/>
          <w:bCs/>
          <w:i w:val="0"/>
          <w:iCs/>
          <w:color w:val="000000"/>
          <w:sz w:val="24"/>
          <w:u w:val="none"/>
          <w:lang w:val="en-US" w:eastAsia="zh-CN"/>
        </w:rPr>
        <w:t xml:space="preserve">投标时无须提供证明材料</w:t>
      </w:r>
      <w:r>
        <w:rPr>
          <w:rFonts w:hint="eastAsia" w:ascii="宋体" w:hAnsi="宋体" w:cs="宋体"/>
          <w:b/>
          <w:bCs/>
          <w:i w:val="0"/>
          <w:iCs/>
          <w:color w:val="000000"/>
          <w:sz w:val="24"/>
          <w:u w:val="none"/>
          <w:lang w:eastAsia="zh-CN"/>
        </w:rPr>
        <w:t xml:space="preserve">）</w:t>
      </w:r>
      <w:r>
        <w:rPr>
          <w:rFonts w:hint="eastAsia" w:ascii="宋体" w:hAnsi="宋体" w:eastAsia="宋体" w:cs="宋体"/>
          <w:b/>
          <w:bCs/>
          <w:i w:val="0"/>
          <w:iCs/>
          <w:color w:val="000000"/>
          <w:sz w:val="24"/>
          <w:u w:val="none"/>
          <w:lang w:val="en-US" w:eastAsia="zh-CN"/>
        </w:rPr>
        <w:t xml:space="preserve">。</w:t>
      </w:r>
      <w:r/>
    </w:p>
    <w:p>
      <w:pPr>
        <w:ind w:firstLine="482"/>
        <w:keepLines w:val="0"/>
        <w:keepNext w:val="0"/>
        <w:pageBreakBefore w:val="0"/>
        <w:spacing w:line="440" w:lineRule="exact"/>
        <w:widowControl/>
        <w:rPr>
          <w:b/>
          <w:bCs/>
          <w:i w:val="0"/>
          <w:iCs/>
          <w:u w:val="none"/>
        </w:rPr>
      </w:pPr>
      <w:r>
        <w:rPr>
          <w:rFonts w:ascii="宋体" w:hAnsi="宋体" w:eastAsia="宋体" w:cs="宋体"/>
          <w:b/>
          <w:bCs/>
          <w:i w:val="0"/>
          <w:iCs/>
          <w:color w:val="000000"/>
          <w:sz w:val="24"/>
          <w:u w:val="none"/>
        </w:rPr>
        <w:t xml:space="preserve">七、法人授权书</w:t>
      </w:r>
      <w:r>
        <w:rPr>
          <w:rFonts w:hint="eastAsia" w:ascii="宋体" w:hAnsi="宋体"/>
          <w:b/>
          <w:bCs/>
          <w:i w:val="0"/>
          <w:iCs/>
          <w:sz w:val="24"/>
          <w:u w:val="none"/>
        </w:rPr>
        <w:t xml:space="preserve">（格式附后）</w:t>
      </w:r>
      <w:r/>
    </w:p>
    <w:p>
      <w:pPr>
        <w:ind w:left="0" w:right="0" w:firstLine="480"/>
        <w:jc w:val="both"/>
        <w:keepLines w:val="0"/>
        <w:keepNext w:val="0"/>
        <w:pageBreakBefore w:val="0"/>
        <w:spacing w:before="100" w:after="100" w:line="440" w:lineRule="exact"/>
        <w:widowControl/>
        <w:rPr>
          <w:b/>
          <w:bCs/>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color w:val="000000"/>
          <w:sz w:val="24"/>
          <w:u w:val="none"/>
        </w:rPr>
        <w:t xml:space="preserve">八、投标函</w:t>
      </w:r>
      <w:r/>
    </w:p>
    <w:p>
      <w:pPr>
        <w:ind w:left="0" w:right="0" w:firstLine="480"/>
        <w:jc w:val="both"/>
        <w:keepLines w:val="0"/>
        <w:keepNext w:val="0"/>
        <w:pageBreakBefore w:val="0"/>
        <w:spacing w:before="100" w:after="100" w:line="440" w:lineRule="exact"/>
        <w:widowControl/>
        <w:rPr>
          <w:b/>
          <w:bCs/>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color w:val="000000"/>
          <w:sz w:val="24"/>
          <w:u w:val="none"/>
        </w:rPr>
        <w:t xml:space="preserve">九、小微企业声明函</w:t>
      </w:r>
      <w:r/>
    </w:p>
    <w:p>
      <w:pPr>
        <w:ind w:left="0" w:right="0" w:firstLine="480"/>
        <w:jc w:val="both"/>
        <w:keepLines w:val="0"/>
        <w:keepNext w:val="0"/>
        <w:pageBreakBefore w:val="0"/>
        <w:spacing w:before="100" w:after="100" w:line="440" w:lineRule="exact"/>
        <w:widowControl/>
        <w:rPr>
          <w:b/>
          <w:bCs/>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color w:val="000000"/>
          <w:sz w:val="24"/>
          <w:u w:val="none"/>
        </w:rPr>
        <w:t xml:space="preserve">十、残疾人福利性单位声明函</w:t>
      </w:r>
      <w:r/>
    </w:p>
    <w:p>
      <w:pPr>
        <w:ind w:left="0" w:right="0" w:firstLine="480"/>
        <w:jc w:val="both"/>
        <w:keepLines w:val="0"/>
        <w:keepNext w:val="0"/>
        <w:pageBreakBefore w:val="0"/>
        <w:spacing w:before="100" w:after="100" w:line="440" w:lineRule="exact"/>
        <w:widowControl/>
        <w:rPr>
          <w:b/>
          <w:bCs/>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color w:val="000000"/>
          <w:sz w:val="24"/>
          <w:u w:val="none"/>
        </w:rPr>
        <w:t xml:space="preserve">十一、投标分项报价表</w:t>
      </w:r>
      <w:r/>
    </w:p>
    <w:p>
      <w:pPr>
        <w:ind w:left="0" w:right="0" w:firstLine="480"/>
        <w:jc w:val="both"/>
        <w:keepLines w:val="0"/>
        <w:keepNext w:val="0"/>
        <w:pageBreakBefore w:val="0"/>
        <w:spacing w:before="100" w:after="100" w:line="440" w:lineRule="exact"/>
        <w:widowControl/>
        <w:rPr>
          <w:b/>
          <w:bCs/>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color w:val="000000"/>
          <w:sz w:val="24"/>
          <w:u w:val="none"/>
        </w:rPr>
        <w:t xml:space="preserve">十二、商务条款响应及偏离表</w:t>
      </w:r>
      <w:r/>
    </w:p>
    <w:p>
      <w:pPr>
        <w:ind w:left="0" w:right="0" w:firstLine="480"/>
        <w:jc w:val="both"/>
        <w:keepLines w:val="0"/>
        <w:keepNext w:val="0"/>
        <w:pageBreakBefore w:val="0"/>
        <w:spacing w:before="100" w:after="100" w:line="440" w:lineRule="exact"/>
        <w:widowControl/>
        <w:rPr>
          <w:b/>
          <w:bCs/>
          <w:i w:val="0"/>
          <w:iCs/>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color w:val="000000"/>
          <w:sz w:val="24"/>
          <w:u w:val="none"/>
        </w:rPr>
        <w:t xml:space="preserve">十</w:t>
      </w:r>
      <w:r>
        <w:rPr>
          <w:rFonts w:hint="eastAsia" w:ascii="宋体" w:hAnsi="宋体" w:eastAsia="宋体" w:cs="宋体"/>
          <w:b/>
          <w:bCs/>
          <w:i w:val="0"/>
          <w:iCs/>
          <w:color w:val="000000"/>
          <w:sz w:val="24"/>
          <w:u w:val="none"/>
          <w:lang w:val="en-US" w:eastAsia="zh-CN"/>
        </w:rPr>
        <w:t xml:space="preserve">三</w:t>
      </w:r>
      <w:r>
        <w:rPr>
          <w:rFonts w:ascii="宋体" w:hAnsi="宋体" w:eastAsia="宋体" w:cs="宋体"/>
          <w:b/>
          <w:bCs/>
          <w:i w:val="0"/>
          <w:iCs/>
          <w:color w:val="000000"/>
          <w:sz w:val="24"/>
          <w:u w:val="none"/>
        </w:rPr>
        <w:t xml:space="preserve">、开标一览表</w:t>
      </w:r>
      <w:r/>
    </w:p>
    <w:p>
      <w:pPr>
        <w:ind w:left="0" w:right="0" w:firstLine="480"/>
        <w:jc w:val="both"/>
        <w:keepLines w:val="0"/>
        <w:keepNext w:val="0"/>
        <w:pageBreakBefore w:val="0"/>
        <w:spacing w:before="50" w:after="50" w:line="440" w:lineRule="exact"/>
        <w:widowControl/>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color w:val="000000"/>
          <w:sz w:val="24"/>
          <w:u w:val="none"/>
        </w:rPr>
        <w:t xml:space="preserve">十</w:t>
      </w:r>
      <w:r>
        <w:rPr>
          <w:rFonts w:hint="eastAsia" w:ascii="宋体" w:hAnsi="宋体" w:eastAsia="宋体" w:cs="宋体"/>
          <w:b/>
          <w:bCs/>
          <w:i w:val="0"/>
          <w:iCs/>
          <w:color w:val="000000"/>
          <w:sz w:val="24"/>
          <w:u w:val="none"/>
          <w:lang w:val="en-US" w:eastAsia="zh-CN"/>
        </w:rPr>
        <w:t xml:space="preserve">四</w:t>
      </w:r>
      <w:r>
        <w:rPr>
          <w:rFonts w:ascii="宋体" w:hAnsi="宋体" w:eastAsia="宋体" w:cs="宋体"/>
          <w:b/>
          <w:bCs/>
          <w:i w:val="0"/>
          <w:iCs/>
          <w:color w:val="000000"/>
          <w:sz w:val="24"/>
          <w:u w:val="none"/>
        </w:rPr>
        <w:t xml:space="preserve">、</w:t>
      </w:r>
      <w:r>
        <w:rPr>
          <w:rFonts w:ascii="宋体" w:hAnsi="宋体" w:eastAsia="宋体" w:cs="宋体"/>
          <w:b/>
          <w:color w:val="000000"/>
          <w:sz w:val="24"/>
          <w:szCs w:val="24"/>
        </w:rPr>
        <w:t xml:space="preserve">技术参数响应及偏离表</w:t>
      </w: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val="en-US" w:eastAsia="zh-CN"/>
        </w:rPr>
        <w:t xml:space="preserve">如有</w:t>
      </w:r>
      <w:r>
        <w:rPr>
          <w:rFonts w:hint="eastAsia" w:ascii="宋体" w:hAnsi="宋体" w:cs="宋体"/>
          <w:b/>
          <w:color w:val="000000"/>
          <w:sz w:val="24"/>
          <w:szCs w:val="24"/>
          <w:lang w:eastAsia="zh-CN"/>
        </w:rPr>
        <w:t xml:space="preserve">）</w:t>
      </w:r>
      <w:r/>
    </w:p>
    <w:p>
      <w:pPr>
        <w:ind w:left="0" w:right="0" w:firstLine="480"/>
        <w:jc w:val="both"/>
        <w:keepLines w:val="0"/>
        <w:keepNext w:val="0"/>
        <w:pageBreakBefore w:val="0"/>
        <w:spacing w:before="50" w:after="50" w:line="440" w:lineRule="exact"/>
        <w:widowControl/>
        <w:rPr>
          <w:b/>
          <w:bCs/>
          <w:i w:val="0"/>
          <w:iCs/>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十五、</w:t>
      </w:r>
      <w:r>
        <w:rPr>
          <w:rFonts w:hint="eastAsia" w:ascii="宋体" w:hAnsi="宋体"/>
          <w:b/>
          <w:bCs/>
          <w:i w:val="0"/>
          <w:iCs/>
          <w:sz w:val="24"/>
          <w:u w:val="none"/>
        </w:rPr>
        <w:t xml:space="preserve">综合评分法要求提供供评委打分材料（详见</w:t>
      </w:r>
      <w:r>
        <w:rPr>
          <w:rFonts w:hint="eastAsia" w:ascii="宋体" w:hAnsi="宋体" w:eastAsia="宋体"/>
          <w:b/>
          <w:bCs/>
          <w:i w:val="0"/>
          <w:iCs/>
          <w:sz w:val="24"/>
          <w:u w:val="none"/>
          <w:lang w:val="en-US" w:eastAsia="zh-CN"/>
        </w:rPr>
        <w:t xml:space="preserve">招标文件第五章评分标准</w:t>
      </w:r>
      <w:r>
        <w:rPr>
          <w:rFonts w:hint="eastAsia" w:ascii="宋体" w:hAnsi="宋体"/>
          <w:b/>
          <w:bCs/>
          <w:i w:val="0"/>
          <w:iCs/>
          <w:sz w:val="24"/>
          <w:u w:val="none"/>
        </w:rPr>
        <w:t xml:space="preserve">）</w:t>
      </w:r>
      <w:r/>
    </w:p>
    <w:p>
      <w:pPr>
        <w:ind w:firstLine="482"/>
        <w:keepLines w:val="0"/>
        <w:keepNext w:val="0"/>
        <w:pageBreakBefore w:val="0"/>
        <w:spacing w:line="440" w:lineRule="exact"/>
        <w:widowControl/>
        <w:rPr>
          <w:rFonts w:hint="eastAsia" w:ascii="宋体" w:hAnsi="宋体"/>
          <w:b/>
          <w:bCs/>
          <w:i w:val="0"/>
          <w:iCs/>
          <w:sz w:val="24"/>
          <w:u w:val="none"/>
        </w:rPr>
      </w:pPr>
      <w:r>
        <w:rPr>
          <w:rFonts w:ascii="宋体" w:hAnsi="宋体" w:eastAsia="宋体" w:cs="宋体"/>
          <w:b/>
          <w:bCs/>
          <w:i w:val="0"/>
          <w:iCs/>
          <w:color w:val="000000"/>
          <w:sz w:val="24"/>
          <w:u w:val="none"/>
        </w:rPr>
        <w:t xml:space="preserve">十</w:t>
      </w:r>
      <w:r>
        <w:rPr>
          <w:rFonts w:hint="eastAsia" w:ascii="宋体" w:hAnsi="宋体" w:cs="宋体"/>
          <w:b/>
          <w:bCs/>
          <w:i w:val="0"/>
          <w:iCs/>
          <w:color w:val="000000"/>
          <w:sz w:val="24"/>
          <w:u w:val="none"/>
          <w:lang w:val="en-US" w:eastAsia="zh-CN"/>
        </w:rPr>
        <w:t xml:space="preserve">六</w:t>
      </w:r>
      <w:r>
        <w:rPr>
          <w:rFonts w:ascii="宋体" w:hAnsi="宋体" w:eastAsia="宋体" w:cs="宋体"/>
          <w:b/>
          <w:bCs/>
          <w:i w:val="0"/>
          <w:iCs/>
          <w:color w:val="000000"/>
          <w:sz w:val="24"/>
          <w:u w:val="none"/>
        </w:rPr>
        <w:t xml:space="preserve">、</w:t>
      </w:r>
      <w:r>
        <w:rPr>
          <w:rFonts w:hint="eastAsia" w:ascii="宋体" w:hAnsi="宋体"/>
          <w:b/>
          <w:bCs/>
          <w:i w:val="0"/>
          <w:iCs/>
          <w:sz w:val="24"/>
          <w:u w:val="none"/>
        </w:rPr>
        <w:t xml:space="preserve">盐城市政府采购事前信用承诺书（格式附后）</w:t>
      </w:r>
      <w:r/>
    </w:p>
    <w:p>
      <w:pPr>
        <w:ind w:left="0" w:right="0" w:firstLine="480"/>
        <w:jc w:val="both"/>
        <w:spacing w:before="100" w:after="100" w:line="85" w:lineRule="atLeast"/>
        <w:pBdr>
          <w:top w:val="none" w:color="000000" w:sz="0" w:space="0"/>
          <w:left w:val="none" w:color="000000" w:sz="0" w:space="0"/>
          <w:bottom w:val="none" w:color="000000" w:sz="0" w:space="0"/>
          <w:right w:val="none" w:color="000000" w:sz="0" w:space="0"/>
        </w:pBdr>
      </w:pPr>
      <w:r/>
      <w:r/>
    </w:p>
    <w:p>
      <w:pPr>
        <w:pStyle w:val="926"/>
        <w:ind w:left="0" w:firstLine="480"/>
        <w:jc w:val="both"/>
        <w:keepLines w:val="0"/>
        <w:keepNext w:val="0"/>
        <w:pageBreakBefore w:val="0"/>
        <w:spacing w:before="0" w:beforeAutospacing="0" w:after="0" w:afterAutospacing="0" w:line="440" w:lineRule="exact"/>
        <w:widowControl w:val="off"/>
        <w:rPr>
          <w:rFonts w:hint="eastAsia" w:ascii="等线" w:hAnsi="等线" w:eastAsia="等线" w:cs="等线"/>
          <w:b/>
          <w:bCs/>
          <w:i w:val="0"/>
          <w:iCs w:val="0"/>
          <w:color w:val="000000"/>
          <w:sz w:val="24"/>
          <w:szCs w:val="24"/>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i w:val="0"/>
          <w:iCs w:val="0"/>
          <w:color w:val="000000"/>
          <w:sz w:val="24"/>
          <w:szCs w:val="24"/>
          <w:u w:val="none"/>
        </w:rPr>
        <w:t xml:space="preserve"> </w:t>
      </w:r>
      <w:r/>
    </w:p>
    <w:p>
      <w:pPr>
        <w:pStyle w:val="926"/>
        <w:ind w:left="0" w:firstLine="480"/>
        <w:jc w:val="both"/>
        <w:keepLines w:val="0"/>
        <w:keepNext w:val="0"/>
        <w:pageBreakBefore w:val="0"/>
        <w:spacing w:before="0" w:beforeAutospacing="0" w:after="0" w:afterAutospacing="0" w:line="440" w:lineRule="exact"/>
        <w:widowControl w:val="off"/>
        <w:rPr>
          <w:rFonts w:hint="eastAsia" w:ascii="等线" w:hAnsi="等线" w:eastAsia="等线" w:cs="等线"/>
          <w:b/>
          <w:bCs/>
          <w:i w:val="0"/>
          <w:iCs w:val="0"/>
          <w:color w:val="000000"/>
          <w:sz w:val="24"/>
          <w:szCs w:val="24"/>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i w:val="0"/>
          <w:iCs w:val="0"/>
          <w:color w:val="000000"/>
          <w:sz w:val="24"/>
          <w:szCs w:val="24"/>
          <w:u w:val="none"/>
        </w:rPr>
      </w:r>
      <w:r/>
    </w:p>
    <w:p>
      <w:pPr>
        <w:pStyle w:val="926"/>
        <w:ind w:left="0" w:firstLine="480"/>
        <w:jc w:val="both"/>
        <w:keepLines w:val="0"/>
        <w:keepNext w:val="0"/>
        <w:pageBreakBefore w:val="0"/>
        <w:spacing w:before="0" w:beforeAutospacing="0" w:after="0" w:afterAutospacing="0" w:line="440" w:lineRule="exact"/>
        <w:widowControl w:val="off"/>
        <w:rPr>
          <w:rFonts w:hint="eastAsia" w:ascii="等线" w:hAnsi="等线" w:eastAsia="等线" w:cs="等线"/>
          <w:b/>
          <w:bCs/>
          <w:i w:val="0"/>
          <w:iCs w:val="0"/>
          <w:color w:val="000000"/>
          <w:sz w:val="24"/>
          <w:szCs w:val="24"/>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i w:val="0"/>
          <w:iCs w:val="0"/>
          <w:color w:val="000000"/>
          <w:sz w:val="24"/>
          <w:szCs w:val="24"/>
          <w:u w:val="none"/>
        </w:rPr>
      </w:r>
      <w:r/>
    </w:p>
    <w:p>
      <w:pPr>
        <w:pStyle w:val="926"/>
        <w:ind w:left="0" w:firstLine="480"/>
        <w:jc w:val="both"/>
        <w:keepLines w:val="0"/>
        <w:keepNext w:val="0"/>
        <w:pageBreakBefore w:val="0"/>
        <w:spacing w:before="0" w:beforeAutospacing="0" w:after="0" w:afterAutospacing="0" w:line="440" w:lineRule="exact"/>
        <w:widowControl w:val="off"/>
        <w:rPr>
          <w:rFonts w:hint="eastAsia" w:ascii="等线" w:hAnsi="等线" w:eastAsia="等线" w:cs="等线"/>
          <w:b/>
          <w:bCs/>
          <w:i w:val="0"/>
          <w:iCs w:val="0"/>
          <w:color w:val="000000"/>
          <w:sz w:val="24"/>
          <w:szCs w:val="24"/>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i w:val="0"/>
          <w:iCs w:val="0"/>
          <w:color w:val="000000"/>
          <w:sz w:val="24"/>
          <w:szCs w:val="24"/>
          <w:u w:val="none"/>
        </w:rPr>
      </w:r>
      <w:r/>
    </w:p>
    <w:p>
      <w:pPr>
        <w:pStyle w:val="926"/>
        <w:ind w:left="0" w:firstLine="480"/>
        <w:jc w:val="both"/>
        <w:keepLines w:val="0"/>
        <w:keepNext w:val="0"/>
        <w:pageBreakBefore w:val="0"/>
        <w:spacing w:before="0" w:beforeAutospacing="0" w:after="0" w:afterAutospacing="0" w:line="440" w:lineRule="exact"/>
        <w:widowControl w:val="off"/>
        <w:rPr>
          <w:rFonts w:ascii="黑体" w:hAnsi="黑体" w:eastAsia="黑体" w:cs="黑体"/>
          <w:i w:val="0"/>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b/>
          <w:bCs/>
          <w:i w:val="0"/>
          <w:iCs w:val="0"/>
          <w:color w:val="000000"/>
          <w:sz w:val="24"/>
          <w:szCs w:val="24"/>
          <w:u w:val="none"/>
        </w:rPr>
        <w:t xml:space="preserve"> </w:t>
      </w:r>
      <w:r/>
    </w:p>
    <w:p>
      <w:pPr>
        <w:pStyle w:val="926"/>
        <w:jc w:val="both"/>
        <w:keepLines w:val="0"/>
        <w:keepNext w:val="0"/>
        <w:spacing w:before="0" w:beforeAutospacing="0" w:after="0" w:afterAutospacing="0" w:line="0" w:lineRule="atLeast"/>
        <w:widowControl w:val="off"/>
        <w:rPr>
          <w:i w:val="0"/>
          <w:iCs/>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黑体" w:eastAsia="黑体" w:cs="黑体"/>
          <w:i w:val="0"/>
          <w:iCs/>
          <w:color w:val="000000"/>
          <w:sz w:val="32"/>
          <w:szCs w:val="32"/>
          <w:u w:val="single"/>
        </w:rPr>
        <w:t xml:space="preserve">一、法人或者其他组织的营业执照等证明文件，自然人的身份证明</w:t>
      </w:r>
      <w:r/>
    </w:p>
    <w:p>
      <w:pPr>
        <w:ind w:left="0" w:right="0" w:firstLine="480"/>
        <w:jc w:val="both"/>
        <w:spacing w:before="100" w:after="100"/>
        <w:rPr>
          <w:i w:val="0"/>
          <w:iCs/>
          <w:sz w:val="32"/>
          <w:szCs w:val="32"/>
        </w:rPr>
        <w:pBdr>
          <w:top w:val="none" w:color="000000" w:sz="0" w:space="0"/>
          <w:left w:val="none" w:color="000000" w:sz="0" w:space="0"/>
          <w:bottom w:val="none" w:color="000000" w:sz="0" w:space="0"/>
          <w:right w:val="none" w:color="000000" w:sz="0" w:space="0"/>
        </w:pBdr>
      </w:pPr>
      <w:r>
        <w:rPr>
          <w:i w:val="0"/>
          <w:iCs/>
          <w:sz w:val="32"/>
          <w:szCs w:val="32"/>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pStyle w:val="918"/>
        <w:rPr>
          <w:rFonts w:ascii="黑体" w:hAnsi="黑体" w:eastAsia="黑体" w:cs="黑体"/>
          <w:bCs w:val="0"/>
          <w:i w:val="0"/>
          <w:color w:val="000000"/>
          <w:sz w:val="32"/>
          <w:szCs w:val="32"/>
          <w:u w:val="single"/>
        </w:rPr>
      </w:pPr>
      <w:r>
        <w:rPr>
          <w:rFonts w:ascii="黑体" w:hAnsi="黑体" w:eastAsia="黑体" w:cs="黑体"/>
          <w:i w:val="0"/>
          <w:iCs/>
          <w:color w:val="000000"/>
          <w:sz w:val="32"/>
          <w:u w:val="single"/>
        </w:rPr>
      </w:r>
      <w:r>
        <w:rPr>
          <w:rFonts w:ascii="黑体" w:hAnsi="黑体" w:eastAsia="黑体" w:cs="黑体"/>
          <w:i w:val="0"/>
          <w:iCs/>
          <w:color w:val="000000"/>
          <w:sz w:val="32"/>
          <w:u w:val="single"/>
        </w:rPr>
      </w:r>
      <w:r/>
    </w:p>
    <w:p>
      <w:pPr>
        <w:pStyle w:val="918"/>
        <w:rPr>
          <w:rFonts w:ascii="黑体" w:hAnsi="黑体" w:eastAsia="黑体" w:cs="黑体"/>
          <w:bCs w:val="0"/>
          <w:i w:val="0"/>
          <w:color w:val="000000"/>
          <w:sz w:val="32"/>
          <w:szCs w:val="32"/>
          <w:u w:val="single"/>
        </w:rP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pStyle w:val="918"/>
        <w:rPr>
          <w:rFonts w:ascii="黑体" w:hAnsi="黑体" w:eastAsia="黑体" w:cs="黑体"/>
          <w:bCs w:val="0"/>
          <w:i w:val="0"/>
          <w:color w:val="000000"/>
          <w:sz w:val="32"/>
          <w:szCs w:val="32"/>
          <w:u w:val="single"/>
        </w:rP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pStyle w:val="918"/>
        <w:rPr>
          <w:rFonts w:ascii="黑体" w:hAnsi="黑体" w:eastAsia="黑体" w:cs="黑体"/>
          <w:bCs w:val="0"/>
          <w:i w:val="0"/>
          <w:color w:val="000000"/>
          <w:sz w:val="32"/>
          <w:szCs w:val="32"/>
          <w:u w:val="single"/>
        </w:rP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pStyle w:val="918"/>
        <w:rPr>
          <w:rFonts w:ascii="黑体" w:hAnsi="黑体" w:eastAsia="黑体" w:cs="黑体"/>
          <w:bCs w:val="0"/>
          <w:i w:val="0"/>
          <w:color w:val="000000"/>
          <w:sz w:val="32"/>
          <w:szCs w:val="32"/>
          <w:u w:val="single"/>
        </w:rP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pStyle w:val="918"/>
        <w:rPr>
          <w:rFonts w:ascii="黑体" w:hAnsi="黑体" w:eastAsia="黑体" w:cs="黑体"/>
          <w:bCs w:val="0"/>
          <w:i w:val="0"/>
          <w:iCs/>
          <w:color w:val="000000"/>
          <w:sz w:val="32"/>
          <w:szCs w:val="32"/>
          <w:u w:val="single"/>
        </w:rPr>
      </w:pPr>
      <w:r>
        <w:rPr>
          <w:rFonts w:ascii="黑体" w:hAnsi="黑体" w:eastAsia="黑体" w:cs="黑体"/>
          <w:i w:val="0"/>
          <w:iCs/>
          <w:color w:val="000000"/>
          <w:sz w:val="32"/>
          <w:u w:val="single"/>
        </w:rPr>
      </w:r>
      <w:r/>
    </w:p>
    <w:p>
      <w:pPr>
        <w:pStyle w:val="918"/>
        <w:ind w:left="0" w:firstLine="0"/>
      </w:pPr>
      <w:r/>
      <w:r/>
    </w:p>
    <w:p>
      <w:pPr>
        <w:ind w:left="0" w:right="0" w:firstLine="0"/>
        <w:jc w:val="both"/>
        <w:spacing w:before="100" w:after="100"/>
        <w:rPr>
          <w:i w:val="0"/>
          <w:iCs/>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szCs w:val="32"/>
          <w:u w:val="single"/>
        </w:rPr>
        <w:t xml:space="preserve">二、上一年度的财务状况报表</w:t>
      </w:r>
      <w:r/>
    </w:p>
    <w:p>
      <w:pPr>
        <w:ind w:left="0" w:right="0" w:firstLine="480"/>
        <w:jc w:val="both"/>
        <w:spacing w:before="100" w:after="100"/>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t xml:space="preserve">投标人成立不满一年无需提供</w:t>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i w:val="0"/>
          <w:iCs/>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iCs/>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t xml:space="preserve">三、具备履行合同所必需的设备和专业技术能力的书面声明</w:t>
      </w:r>
      <w:r/>
    </w:p>
    <w:p>
      <w:pPr>
        <w:jc w:val="center"/>
        <w:spacing w:line="360" w:lineRule="auto"/>
        <w:rPr>
          <w:rFonts w:hint="eastAsia" w:ascii="宋体" w:hAnsi="宋体"/>
          <w:b/>
          <w:bCs/>
          <w:sz w:val="28"/>
          <w:szCs w:val="28"/>
          <w:u w:val="none"/>
        </w:rPr>
      </w:pPr>
      <w:r>
        <w:rPr>
          <w:rFonts w:hint="eastAsia" w:ascii="宋体" w:hAnsi="宋体"/>
          <w:b/>
          <w:bCs/>
          <w:sz w:val="28"/>
          <w:szCs w:val="28"/>
          <w:u w:val="none"/>
        </w:rPr>
      </w:r>
      <w:r/>
    </w:p>
    <w:p>
      <w:pPr>
        <w:jc w:val="center"/>
        <w:spacing w:line="360" w:lineRule="auto"/>
        <w:rPr>
          <w:rFonts w:hint="eastAsia" w:ascii="宋体" w:hAnsi="宋体"/>
          <w:b/>
          <w:bCs/>
          <w:sz w:val="28"/>
          <w:szCs w:val="28"/>
          <w:u w:val="none"/>
        </w:rPr>
      </w:pPr>
      <w:r>
        <w:rPr>
          <w:rFonts w:hint="eastAsia" w:ascii="宋体" w:hAnsi="宋体"/>
          <w:b/>
          <w:bCs/>
          <w:sz w:val="28"/>
          <w:szCs w:val="28"/>
          <w:u w:val="none"/>
        </w:rPr>
      </w:r>
      <w:r/>
    </w:p>
    <w:p>
      <w:pPr>
        <w:jc w:val="center"/>
        <w:spacing w:line="360" w:lineRule="auto"/>
        <w:rPr>
          <w:rFonts w:ascii="宋体" w:hAnsi="宋体"/>
          <w:b/>
          <w:bCs/>
          <w:sz w:val="28"/>
          <w:szCs w:val="28"/>
          <w:u w:val="none"/>
        </w:rPr>
      </w:pPr>
      <w:r>
        <w:rPr>
          <w:rFonts w:hint="eastAsia" w:ascii="宋体" w:hAnsi="宋体"/>
          <w:b/>
          <w:bCs/>
          <w:sz w:val="28"/>
          <w:szCs w:val="28"/>
          <w:u w:val="none"/>
        </w:rPr>
        <w:t xml:space="preserve">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r>
      <w:r/>
    </w:p>
    <w:p>
      <w:pPr>
        <w:ind w:firstLine="492"/>
        <w:spacing w:line="460" w:lineRule="exact"/>
        <w:rPr>
          <w:rFonts w:hint="eastAsia" w:ascii="宋体" w:hAnsi="宋体"/>
          <w:bCs/>
          <w:sz w:val="24"/>
        </w:rPr>
      </w:pPr>
      <w:r>
        <w:rPr>
          <w:rFonts w:hint="eastAsia" w:ascii="宋体" w:hAnsi="宋体"/>
          <w:bCs/>
          <w:sz w:val="24"/>
        </w:rPr>
      </w:r>
      <w:r/>
    </w:p>
    <w:p>
      <w:pPr>
        <w:ind w:firstLine="492"/>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t xml:space="preserve">                                      供应商名称（公章）：</w:t>
      </w:r>
      <w:r/>
    </w:p>
    <w:p>
      <w:pPr>
        <w:spacing w:line="460" w:lineRule="exact"/>
        <w:rPr>
          <w:rFonts w:hint="eastAsia" w:ascii="宋体" w:hAnsi="宋体"/>
          <w:bCs/>
          <w:sz w:val="24"/>
        </w:rPr>
      </w:pPr>
      <w:r>
        <w:rPr>
          <w:rFonts w:hint="eastAsia" w:ascii="宋体" w:hAnsi="宋体"/>
          <w:bCs/>
          <w:sz w:val="24"/>
        </w:rPr>
        <w:t xml:space="preserve">                                     </w:t>
      </w:r>
      <w:r/>
    </w:p>
    <w:p>
      <w:pPr>
        <w:spacing w:line="460" w:lineRule="exact"/>
        <w:rPr>
          <w:rFonts w:hint="eastAsia" w:ascii="宋体" w:hAnsi="宋体"/>
          <w:bCs/>
          <w:sz w:val="24"/>
        </w:rPr>
      </w:pPr>
      <w:r>
        <w:rPr>
          <w:rFonts w:hint="eastAsia" w:ascii="宋体" w:hAnsi="宋体"/>
          <w:bCs/>
          <w:sz w:val="24"/>
        </w:rPr>
        <w:t xml:space="preserve">                                     日期：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iCs/>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t xml:space="preserve">四、依法缴纳税收和社会保障资金的相关材料</w:t>
      </w:r>
      <w:r/>
    </w:p>
    <w:p>
      <w:pPr>
        <w:ind w:left="0" w:right="0" w:firstLine="480"/>
        <w:jc w:val="both"/>
        <w:spacing w:before="100" w:after="100"/>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i w:val="0"/>
          <w:iCs/>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iCs/>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t xml:space="preserve">五、参加政府采购活动前 3 年内在经营活动中没有重大违法记录的书面声明</w:t>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i w:val="0"/>
          <w:iCs/>
        </w:rPr>
      </w:r>
      <w:r/>
    </w:p>
    <w:p>
      <w:pPr>
        <w:jc w:val="center"/>
        <w:spacing w:line="460" w:lineRule="exact"/>
        <w:rPr>
          <w:rFonts w:hint="eastAsia" w:ascii="宋体" w:hAnsi="宋体"/>
          <w:b/>
          <w:bCs/>
          <w:sz w:val="44"/>
          <w:szCs w:val="44"/>
        </w:rPr>
      </w:pPr>
      <w:r>
        <w:rPr>
          <w:rFonts w:hint="eastAsia" w:ascii="宋体" w:hAnsi="宋体"/>
          <w:b/>
          <w:bCs/>
          <w:sz w:val="44"/>
          <w:szCs w:val="44"/>
        </w:rPr>
        <w:t xml:space="preserve">声  明</w:t>
      </w:r>
      <w:r/>
    </w:p>
    <w:p>
      <w:pPr>
        <w:spacing w:line="460" w:lineRule="exact"/>
        <w:rPr>
          <w:rFonts w:hint="eastAsia" w:ascii="宋体" w:hAnsi="宋体"/>
          <w:b/>
          <w:bCs/>
          <w:sz w:val="24"/>
        </w:rPr>
      </w:pPr>
      <w:r>
        <w:rPr>
          <w:rFonts w:hint="eastAsia" w:ascii="宋体" w:hAnsi="宋体"/>
          <w:b/>
          <w:bCs/>
          <w:sz w:val="24"/>
        </w:rPr>
        <w:t xml:space="preserve">    </w:t>
      </w: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hint="eastAsia" w:ascii="宋体" w:hAnsi="宋体"/>
          <w:bCs/>
          <w:sz w:val="24"/>
        </w:rPr>
      </w:pPr>
      <w:r>
        <w:rPr>
          <w:rFonts w:hint="eastAsia" w:ascii="宋体" w:hAnsi="宋体"/>
          <w:bCs/>
          <w:sz w:val="24"/>
        </w:rPr>
        <w:t xml:space="preserve">                                      供应商名称（公章）：</w:t>
      </w:r>
      <w:r/>
    </w:p>
    <w:p>
      <w:pPr>
        <w:spacing w:line="460" w:lineRule="exact"/>
        <w:rPr>
          <w:rFonts w:hint="eastAsia" w:ascii="宋体" w:hAnsi="宋体"/>
          <w:bCs/>
          <w:sz w:val="24"/>
          <w:u w:val="none"/>
        </w:rPr>
      </w:pPr>
      <w:r>
        <w:rPr>
          <w:rFonts w:hint="eastAsia" w:ascii="宋体" w:hAnsi="宋体"/>
          <w:bCs/>
          <w:sz w:val="24"/>
        </w:rPr>
        <w:t xml:space="preserve">                                      授权代表签字：</w:t>
      </w:r>
      <w:r>
        <w:rPr>
          <w:rFonts w:hint="eastAsia" w:ascii="宋体" w:hAnsi="宋体"/>
          <w:bCs/>
          <w:sz w:val="24"/>
          <w:u w:val="none"/>
        </w:rPr>
        <w:t xml:space="preserve">______________________</w:t>
      </w:r>
      <w:r/>
    </w:p>
    <w:p>
      <w:pPr>
        <w:spacing w:line="460" w:lineRule="exact"/>
        <w:rPr>
          <w:rFonts w:hint="eastAsia" w:ascii="宋体" w:hAnsi="宋体"/>
          <w:bCs/>
          <w:sz w:val="24"/>
        </w:rPr>
      </w:pPr>
      <w:r>
        <w:rPr>
          <w:rFonts w:hint="eastAsia" w:ascii="宋体" w:hAnsi="宋体"/>
          <w:bCs/>
          <w:sz w:val="24"/>
        </w:rPr>
        <w:t xml:space="preserve">                                      日期：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i w:val="0"/>
          <w:iCs/>
        </w:rPr>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t xml:space="preserve">六、特定资格要求的证明文件</w:t>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t xml:space="preserve">如果本项目申请人的特定资格要求中要求提供的，必须提供。</w:t>
      </w:r>
      <w:r/>
    </w:p>
    <w:p>
      <w:pPr>
        <w:ind w:firstLine="480"/>
        <w:keepLines w:val="0"/>
        <w:pageBreakBefore w:val="0"/>
        <w:spacing w:line="440" w:lineRule="exact"/>
        <w:rPr>
          <w:rFonts w:hint="eastAsia" w:ascii="宋体" w:hAnsi="宋体" w:eastAsia="宋体" w:cs="宋体"/>
          <w:b w:val="0"/>
          <w:bCs w:val="0"/>
          <w:sz w:val="24"/>
          <w:szCs w:val="24"/>
        </w:rPr>
      </w:pPr>
      <w:r>
        <w:rPr>
          <w:rFonts w:ascii="宋体" w:hAnsi="宋体" w:eastAsia="宋体" w:cs="宋体"/>
          <w:b w:val="0"/>
          <w:bCs w:val="0"/>
          <w:i w:val="0"/>
          <w:iCs/>
          <w:color w:val="000000"/>
          <w:sz w:val="24"/>
          <w:u w:val="single"/>
        </w:rPr>
        <w:t xml:space="preserve">在中国境内注册，具有独立承担民事责任能力的法人企业营业执照</w:t>
      </w:r>
      <w:r>
        <w:rPr>
          <w:rFonts w:hint="eastAsia" w:ascii="宋体" w:hAnsi="宋体" w:eastAsia="宋体" w:cs="宋体"/>
          <w:b w:val="0"/>
          <w:bCs w:val="0"/>
          <w:sz w:val="24"/>
          <w:szCs w:val="24"/>
          <w:lang w:val="en-US" w:eastAsia="zh-CN"/>
        </w:rPr>
        <w:t xml:space="preserve">。</w:t>
      </w:r>
      <w:r/>
    </w:p>
    <w:p>
      <w:pPr>
        <w:pStyle w:val="926"/>
        <w:ind w:left="0" w:firstLine="480"/>
        <w:jc w:val="both"/>
        <w:keepLines w:val="0"/>
        <w:keepNext w:val="0"/>
        <w:pageBreakBefore w:val="0"/>
        <w:spacing w:before="0" w:beforeAutospacing="0" w:after="0" w:afterAutospacing="0" w:line="440" w:lineRule="exact"/>
        <w:widowControl w:val="off"/>
        <w:rPr>
          <w:rFonts w:hint="default" w:ascii="宋体" w:hAnsi="宋体" w:eastAsia="宋体" w:cs="宋体"/>
          <w:b/>
          <w:bCs/>
          <w:i w:val="0"/>
          <w:iCs/>
          <w:color w:val="000000"/>
          <w:sz w:val="24"/>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i w:val="0"/>
          <w:iCs/>
          <w:color w:val="000000"/>
          <w:sz w:val="24"/>
          <w:u w:val="none"/>
          <w:lang w:val="en-US" w:eastAsia="zh-CN"/>
        </w:rPr>
      </w:r>
      <w:r/>
    </w:p>
    <w:p>
      <w:pPr>
        <w:ind w:left="0" w:right="0" w:firstLine="480"/>
        <w:jc w:val="both"/>
        <w:spacing w:before="100" w:after="100"/>
        <w:rPr>
          <w:rFonts w:hint="default" w:eastAsia="宋体"/>
          <w:i w:val="0"/>
          <w:iCs/>
          <w:lang w:val="en-US" w:eastAsia="zh-CN"/>
        </w:rPr>
        <w:pBdr>
          <w:top w:val="none" w:color="000000" w:sz="0" w:space="0"/>
          <w:left w:val="none" w:color="000000" w:sz="0" w:space="0"/>
          <w:bottom w:val="none" w:color="000000" w:sz="0" w:space="0"/>
          <w:right w:val="none" w:color="000000" w:sz="0" w:space="0"/>
        </w:pBdr>
      </w:pPr>
      <w:r>
        <w:rPr>
          <w:rFonts w:hint="default" w:eastAsia="宋体"/>
          <w:i w:val="0"/>
          <w:iCs/>
          <w:lang w:val="en-US" w:eastAsia="zh-CN"/>
        </w:rPr>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i w:val="0"/>
          <w:iCs/>
        </w:rPr>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i w:val="0"/>
          <w:iCs/>
        </w:rPr>
      </w:r>
      <w:r/>
    </w:p>
    <w:p>
      <w:pPr>
        <w:ind w:left="0" w:right="0" w:firstLine="0"/>
        <w:jc w:val="both"/>
        <w:spacing w:before="100" w:after="100"/>
        <w:rPr>
          <w:rFonts w:ascii="黑体" w:hAnsi="黑体" w:eastAsia="黑体" w:cs="黑体"/>
          <w:bCs/>
          <w:i w:val="0"/>
          <w:iCs/>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Cs/>
          <w:i w:val="0"/>
          <w:iCs/>
          <w:color w:val="000000"/>
          <w:sz w:val="32"/>
          <w:szCs w:val="32"/>
          <w:highlight w:val="none"/>
          <w:u w:val="single"/>
        </w:rPr>
      </w:r>
      <w:r/>
    </w:p>
    <w:p>
      <w:pPr>
        <w:ind w:left="0" w:right="0" w:firstLine="0"/>
        <w:jc w:val="both"/>
        <w:spacing w:before="100" w:after="100"/>
        <w:rPr>
          <w:rFonts w:ascii="黑体" w:hAnsi="黑体" w:eastAsia="黑体" w:cs="黑体"/>
          <w:bCs/>
          <w:i w:val="0"/>
          <w:iCs/>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Cs/>
          <w:i w:val="0"/>
          <w:iCs/>
          <w:color w:val="000000"/>
          <w:sz w:val="32"/>
          <w:szCs w:val="32"/>
          <w:highlight w:val="none"/>
          <w:u w:val="single"/>
        </w:rPr>
      </w:r>
      <w:r/>
    </w:p>
    <w:p>
      <w:pPr>
        <w:ind w:left="0" w:right="0" w:firstLine="0"/>
        <w:jc w:val="both"/>
        <w:spacing w:before="100" w:after="100"/>
        <w:rPr>
          <w:rFonts w:ascii="黑体" w:hAnsi="黑体" w:eastAsia="黑体" w:cs="黑体"/>
          <w:bCs/>
          <w:i w:val="0"/>
          <w:iCs/>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Cs/>
          <w:i w:val="0"/>
          <w:iCs/>
          <w:color w:val="000000"/>
          <w:sz w:val="32"/>
          <w:szCs w:val="32"/>
          <w:highlight w:val="none"/>
          <w:u w:val="single"/>
        </w:rPr>
      </w:r>
      <w:r/>
    </w:p>
    <w:p>
      <w:pPr>
        <w:ind w:left="0" w:right="0" w:firstLine="0"/>
        <w:jc w:val="both"/>
        <w:spacing w:before="100" w:after="100"/>
        <w:rPr>
          <w:rFonts w:ascii="黑体" w:hAnsi="黑体" w:eastAsia="黑体" w:cs="黑体"/>
          <w:bCs/>
          <w:i w:val="0"/>
          <w:iCs/>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Cs/>
          <w:i w:val="0"/>
          <w:iCs/>
          <w:color w:val="000000"/>
          <w:sz w:val="32"/>
          <w:szCs w:val="32"/>
          <w:highlight w:val="none"/>
          <w:u w:val="single"/>
        </w:rPr>
      </w:r>
      <w:r/>
    </w:p>
    <w:p>
      <w:pPr>
        <w:ind w:left="0" w:right="0" w:firstLine="0"/>
        <w:jc w:val="both"/>
        <w:spacing w:before="100" w:after="100"/>
        <w:rPr>
          <w:rFonts w:ascii="黑体" w:hAnsi="黑体" w:eastAsia="黑体" w:cs="黑体"/>
          <w:bCs/>
          <w:i w:val="0"/>
          <w:iCs/>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Cs/>
          <w:i w:val="0"/>
          <w:iCs/>
          <w:color w:val="000000"/>
          <w:sz w:val="32"/>
          <w:szCs w:val="32"/>
          <w:highlight w:val="none"/>
          <w:u w:val="single"/>
        </w:rPr>
      </w:r>
      <w:r/>
    </w:p>
    <w:p>
      <w:pPr>
        <w:ind w:left="0" w:right="0" w:firstLine="0"/>
        <w:jc w:val="both"/>
        <w:spacing w:before="100" w:after="100"/>
        <w:rPr>
          <w:rFonts w:ascii="黑体" w:hAnsi="黑体" w:eastAsia="黑体" w:cs="黑体"/>
          <w:bCs/>
          <w:i w:val="0"/>
          <w:iCs/>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Cs/>
          <w:i w:val="0"/>
          <w:iCs/>
          <w:color w:val="000000"/>
          <w:sz w:val="32"/>
          <w:szCs w:val="32"/>
          <w:highlight w:val="none"/>
          <w:u w:val="single"/>
        </w:rPr>
      </w:r>
      <w:r/>
    </w:p>
    <w:p>
      <w:pPr>
        <w:ind w:left="0" w:right="0" w:firstLine="0"/>
        <w:jc w:val="both"/>
        <w:spacing w:before="100" w:after="100"/>
        <w:rPr>
          <w:rFonts w:ascii="黑体" w:hAnsi="黑体" w:eastAsia="黑体" w:cs="黑体"/>
          <w:bCs/>
          <w:i w:val="0"/>
          <w:iCs/>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Cs/>
          <w:i w:val="0"/>
          <w:iCs/>
          <w:color w:val="000000"/>
          <w:sz w:val="32"/>
          <w:szCs w:val="32"/>
          <w:highlight w:val="none"/>
          <w:u w:val="single"/>
        </w:rPr>
      </w:r>
      <w:r/>
    </w:p>
    <w:p>
      <w:pPr>
        <w:ind w:left="0" w:right="0" w:firstLine="0"/>
        <w:jc w:val="both"/>
        <w:spacing w:before="100" w:after="100"/>
        <w:rPr>
          <w:rFonts w:ascii="黑体" w:hAnsi="黑体" w:eastAsia="黑体" w:cs="黑体"/>
          <w:bCs/>
          <w:i w:val="0"/>
          <w:iCs/>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Cs/>
          <w:i w:val="0"/>
          <w:iCs/>
          <w:color w:val="000000"/>
          <w:sz w:val="32"/>
          <w:szCs w:val="32"/>
          <w:highlight w:val="none"/>
          <w:u w:val="single"/>
        </w:rPr>
      </w:r>
      <w:r/>
    </w:p>
    <w:p>
      <w:pPr>
        <w:pStyle w:val="930"/>
        <w:rPr>
          <w:rFonts w:ascii="黑体" w:hAnsi="黑体" w:eastAsia="黑体" w:cs="黑体"/>
          <w:bCs/>
          <w:i w:val="0"/>
          <w:iCs/>
          <w:color w:val="000000"/>
          <w:sz w:val="32"/>
          <w:szCs w:val="32"/>
          <w:highlight w:val="none"/>
          <w:u w:val="single"/>
        </w:rPr>
      </w:pPr>
      <w:r>
        <w:rPr>
          <w:rFonts w:ascii="黑体" w:hAnsi="黑体" w:eastAsia="黑体" w:cs="黑体"/>
          <w:bCs/>
          <w:i w:val="0"/>
          <w:iCs/>
          <w:color w:val="000000"/>
          <w:sz w:val="32"/>
          <w:szCs w:val="32"/>
          <w:highlight w:val="none"/>
          <w:u w:val="single"/>
        </w:rPr>
      </w:r>
      <w:r/>
    </w:p>
    <w:p>
      <w:pPr>
        <w:rPr>
          <w:rFonts w:ascii="黑体" w:hAnsi="黑体" w:eastAsia="黑体" w:cs="黑体"/>
          <w:bCs/>
          <w:i w:val="0"/>
          <w:iCs/>
          <w:color w:val="000000"/>
          <w:sz w:val="32"/>
          <w:szCs w:val="32"/>
          <w:highlight w:val="none"/>
          <w:u w:val="single"/>
        </w:rPr>
      </w:pPr>
      <w:r>
        <w:rPr>
          <w:rFonts w:ascii="黑体" w:hAnsi="黑体" w:eastAsia="黑体" w:cs="黑体"/>
          <w:bCs/>
          <w:i w:val="0"/>
          <w:iCs/>
          <w:color w:val="000000"/>
          <w:sz w:val="32"/>
          <w:szCs w:val="32"/>
          <w:highlight w:val="none"/>
          <w:u w:val="single"/>
        </w:rPr>
      </w:r>
      <w:r/>
    </w:p>
    <w:p>
      <w:pPr>
        <w:pStyle w:val="930"/>
        <w:rPr>
          <w:rFonts w:ascii="黑体" w:hAnsi="黑体" w:eastAsia="黑体" w:cs="黑体"/>
          <w:bCs/>
          <w:i w:val="0"/>
          <w:iCs/>
          <w:color w:val="000000"/>
          <w:sz w:val="32"/>
          <w:szCs w:val="32"/>
          <w:highlight w:val="none"/>
          <w:u w:val="single"/>
        </w:rPr>
      </w:pPr>
      <w:r>
        <w:rPr>
          <w:rFonts w:ascii="黑体" w:hAnsi="黑体" w:eastAsia="黑体" w:cs="黑体"/>
          <w:bCs/>
          <w:i w:val="0"/>
          <w:iCs/>
          <w:color w:val="000000"/>
          <w:sz w:val="32"/>
          <w:szCs w:val="32"/>
          <w:highlight w:val="none"/>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i w:val="0"/>
          <w:iCs/>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Cs w:val="0"/>
          <w:i w:val="0"/>
          <w:iCs/>
          <w:color w:val="000000"/>
          <w:sz w:val="32"/>
          <w:szCs w:val="32"/>
          <w:u w:val="single"/>
        </w:rPr>
      </w:r>
      <w:r>
        <w:rPr>
          <w:rFonts w:ascii="黑体" w:hAnsi="黑体" w:eastAsia="黑体" w:cs="黑体"/>
          <w:bCs w:val="0"/>
          <w:i w:val="0"/>
          <w:iCs/>
          <w:color w:val="000000"/>
          <w:sz w:val="32"/>
          <w:szCs w:val="32"/>
          <w:u w:val="single"/>
        </w:rPr>
      </w:r>
      <w:r/>
    </w:p>
    <w:p>
      <w:pPr>
        <w:ind w:left="0" w:right="0" w:firstLine="0"/>
        <w:jc w:val="both"/>
        <w:spacing w:before="100" w:after="100"/>
        <w:rPr>
          <w:rFonts w:ascii="黑体" w:hAnsi="黑体" w:eastAsia="黑体" w:cs="黑体"/>
          <w:bCs w:val="0"/>
          <w:i w:val="0"/>
          <w:iCs/>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r>
      <w:r/>
    </w:p>
    <w:p>
      <w:pPr>
        <w:ind w:left="0" w:right="0" w:firstLine="0"/>
        <w:jc w:val="both"/>
        <w:spacing w:before="100" w:after="100"/>
        <w:rPr>
          <w:rFonts w:ascii="黑体" w:hAnsi="黑体" w:eastAsia="黑体" w:cs="黑体"/>
          <w:bCs/>
          <w:i w:val="0"/>
          <w:iCs/>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i w:val="0"/>
          <w:iCs/>
          <w:color w:val="000000"/>
          <w:sz w:val="32"/>
          <w:u w:val="single"/>
        </w:rPr>
        <w:t xml:space="preserve">七、法人授权书</w:t>
      </w:r>
      <w:r/>
    </w:p>
    <w:p>
      <w:pPr>
        <w:pStyle w:val="930"/>
        <w:jc w:val="center"/>
        <w:rPr>
          <w:rFonts w:hint="eastAsia" w:ascii="宋体" w:hAnsi="宋体" w:eastAsia="宋体" w:cs="宋体"/>
          <w:b/>
          <w:bCs/>
          <w:sz w:val="28"/>
          <w:szCs w:val="28"/>
        </w:rPr>
      </w:pPr>
      <w:r>
        <w:rPr>
          <w:rFonts w:hint="eastAsia" w:ascii="宋体" w:hAnsi="宋体" w:eastAsia="宋体" w:cs="宋体"/>
          <w:b/>
          <w:bCs/>
          <w:sz w:val="28"/>
          <w:szCs w:val="28"/>
        </w:rPr>
        <w:t xml:space="preserve">法人授权书</w:t>
      </w:r>
      <w:r/>
    </w:p>
    <w:p>
      <w:pPr>
        <w:ind w:left="0" w:right="0" w:firstLine="480"/>
        <w:jc w:val="both"/>
        <w:spacing w:before="100" w:after="100"/>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t xml:space="preserve">本授权书声明：</w:t>
      </w:r>
      <w:r>
        <w:rPr>
          <w:rFonts w:ascii="Times New Roman" w:hAnsi="Times New Roman" w:eastAsia="Times New Roman" w:cs="Times New Roman"/>
          <w:i w:val="0"/>
          <w:iCs/>
          <w:color w:val="000000"/>
          <w:sz w:val="24"/>
        </w:rPr>
        <w:t xml:space="preserve">____________</w:t>
      </w:r>
      <w:r>
        <w:rPr>
          <w:rFonts w:ascii="宋体" w:hAnsi="宋体" w:eastAsia="宋体" w:cs="宋体"/>
          <w:i w:val="0"/>
          <w:iCs/>
          <w:color w:val="000000"/>
          <w:sz w:val="24"/>
        </w:rPr>
        <w:t xml:space="preserve">（投标人名称）授权</w:t>
      </w:r>
      <w:r>
        <w:rPr>
          <w:rFonts w:ascii="Times New Roman" w:hAnsi="Times New Roman" w:eastAsia="Times New Roman" w:cs="Times New Roman"/>
          <w:i w:val="0"/>
          <w:iCs/>
          <w:color w:val="000000"/>
          <w:sz w:val="24"/>
        </w:rPr>
        <w:t xml:space="preserve">________________</w:t>
      </w:r>
      <w:r>
        <w:rPr>
          <w:rFonts w:ascii="宋体" w:hAnsi="宋体" w:eastAsia="宋体" w:cs="宋体"/>
          <w:i w:val="0"/>
          <w:iCs/>
          <w:color w:val="000000"/>
          <w:sz w:val="24"/>
        </w:rPr>
        <w:t xml:space="preserve">（被授权人的姓名）为我方就</w:t>
      </w:r>
      <w:r>
        <w:rPr>
          <w:rFonts w:ascii="宋体" w:hAnsi="宋体" w:eastAsia="宋体" w:cs="宋体"/>
          <w:i w:val="0"/>
          <w:iCs/>
          <w:color w:val="000000"/>
          <w:sz w:val="24"/>
          <w:u w:val="single"/>
        </w:rPr>
        <w:t xml:space="preserve">   </w:t>
      </w:r>
      <w:r>
        <w:rPr>
          <w:rFonts w:ascii="Times New Roman" w:hAnsi="Times New Roman" w:eastAsia="Times New Roman" w:cs="Times New Roman"/>
          <w:i w:val="0"/>
          <w:iCs/>
          <w:color w:val="000000"/>
          <w:sz w:val="24"/>
          <w:u w:val="single"/>
        </w:rPr>
        <w:t xml:space="preserve">        </w:t>
      </w:r>
      <w:r>
        <w:rPr>
          <w:rFonts w:ascii="宋体" w:hAnsi="宋体" w:eastAsia="宋体" w:cs="宋体"/>
          <w:i w:val="0"/>
          <w:iCs/>
          <w:color w:val="000000"/>
          <w:sz w:val="24"/>
        </w:rPr>
        <w:t xml:space="preserve">号项目采购活动的合法代理人，以本单位名义全权处理一切与该项目采购有关的事务。</w:t>
      </w:r>
      <w:r/>
    </w:p>
    <w:p>
      <w:pPr>
        <w:ind w:left="0" w:right="0" w:firstLine="480"/>
        <w:jc w:val="both"/>
        <w:spacing w:before="100" w:after="100"/>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t xml:space="preserve">本授权书于</w:t>
      </w:r>
      <w:r>
        <w:rPr>
          <w:rFonts w:ascii="Times New Roman" w:hAnsi="Times New Roman" w:eastAsia="Times New Roman" w:cs="Times New Roman"/>
          <w:i w:val="0"/>
          <w:iCs/>
          <w:color w:val="000000"/>
          <w:sz w:val="24"/>
        </w:rPr>
        <w:t xml:space="preserve">______</w:t>
      </w:r>
      <w:r>
        <w:rPr>
          <w:rFonts w:ascii="宋体" w:hAnsi="宋体" w:eastAsia="宋体" w:cs="宋体"/>
          <w:i w:val="0"/>
          <w:iCs/>
          <w:color w:val="000000"/>
          <w:sz w:val="24"/>
        </w:rPr>
        <w:t xml:space="preserve">年</w:t>
      </w:r>
      <w:r>
        <w:rPr>
          <w:rFonts w:ascii="Times New Roman" w:hAnsi="Times New Roman" w:eastAsia="Times New Roman" w:cs="Times New Roman"/>
          <w:i w:val="0"/>
          <w:iCs/>
          <w:color w:val="000000"/>
          <w:sz w:val="24"/>
        </w:rPr>
        <w:t xml:space="preserve">____</w:t>
      </w:r>
      <w:r>
        <w:rPr>
          <w:rFonts w:ascii="宋体" w:hAnsi="宋体" w:eastAsia="宋体" w:cs="宋体"/>
          <w:i w:val="0"/>
          <w:iCs/>
          <w:color w:val="000000"/>
          <w:sz w:val="24"/>
        </w:rPr>
        <w:t xml:space="preserve">月</w:t>
      </w:r>
      <w:r>
        <w:rPr>
          <w:rFonts w:ascii="Times New Roman" w:hAnsi="Times New Roman" w:eastAsia="Times New Roman" w:cs="Times New Roman"/>
          <w:i w:val="0"/>
          <w:iCs/>
          <w:color w:val="000000"/>
          <w:sz w:val="24"/>
        </w:rPr>
        <w:t xml:space="preserve">____</w:t>
      </w:r>
      <w:r>
        <w:rPr>
          <w:rFonts w:ascii="宋体" w:hAnsi="宋体" w:eastAsia="宋体" w:cs="宋体"/>
          <w:i w:val="0"/>
          <w:iCs/>
          <w:color w:val="000000"/>
          <w:sz w:val="24"/>
        </w:rPr>
        <w:t xml:space="preserve">日起生效，特此声明。</w:t>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t xml:space="preserve">被授权人身份证号码：</w:t>
      </w:r>
      <w:r/>
    </w:p>
    <w:p>
      <w:pPr>
        <w:ind w:left="0" w:right="0" w:firstLine="0"/>
        <w:jc w:val="both"/>
        <w:spacing w:before="100" w:after="100"/>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t xml:space="preserve">被授权人联系电话：（手机）</w:t>
      </w:r>
      <w:r/>
    </w:p>
    <w:p>
      <w:pPr>
        <w:ind w:left="0" w:right="0" w:firstLine="480"/>
        <w:jc w:val="both"/>
        <w:spacing w:before="100" w:after="100"/>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t xml:space="preserve">授权单位名称：</w:t>
      </w:r>
      <w:r>
        <w:rPr>
          <w:rFonts w:ascii="宋体" w:hAnsi="宋体" w:eastAsia="宋体" w:cs="宋体"/>
          <w:i w:val="0"/>
          <w:iCs/>
          <w:color w:val="000000"/>
          <w:sz w:val="24"/>
          <w:u w:val="single"/>
        </w:rPr>
        <w:t xml:space="preserve">（加盖</w:t>
      </w:r>
      <w:r>
        <w:rPr>
          <w:rFonts w:ascii="Times New Roman" w:hAnsi="Times New Roman" w:eastAsia="Times New Roman" w:cs="Times New Roman"/>
          <w:i w:val="0"/>
          <w:iCs/>
          <w:color w:val="000000"/>
          <w:sz w:val="24"/>
          <w:u w:val="single"/>
        </w:rPr>
        <w:t xml:space="preserve">CA</w:t>
      </w:r>
      <w:r>
        <w:rPr>
          <w:rFonts w:ascii="宋体" w:hAnsi="宋体" w:eastAsia="宋体" w:cs="宋体"/>
          <w:i w:val="0"/>
          <w:iCs/>
          <w:color w:val="000000"/>
          <w:sz w:val="24"/>
          <w:u w:val="single"/>
        </w:rPr>
        <w:t xml:space="preserve">电子公章）</w:t>
      </w:r>
      <w:r/>
    </w:p>
    <w:p>
      <w:pPr>
        <w:ind w:left="0" w:right="0" w:firstLine="480"/>
        <w:jc w:val="both"/>
        <w:spacing w:before="100" w:after="100"/>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t xml:space="preserve">单位地址：</w:t>
      </w:r>
      <w:r/>
    </w:p>
    <w:p>
      <w:pPr>
        <w:ind w:left="0" w:right="0" w:firstLine="480"/>
        <w:jc w:val="both"/>
        <w:spacing w:before="100" w:after="100"/>
        <w:rPr>
          <w:i w:val="0"/>
          <w:iCs/>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sz w:val="24"/>
        </w:rPr>
        <w:t xml:space="preserve">日期：</w:t>
      </w:r>
      <w:r/>
    </w:p>
    <w:p>
      <w:pPr>
        <w:ind w:left="0" w:right="0" w:firstLine="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rPr>
          <w:rFonts w:ascii="黑体" w:hAnsi="黑体" w:eastAsia="黑体" w:cs="黑体"/>
          <w:b/>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bCs/>
          <w:i/>
          <w:color w:val="000000"/>
          <w:sz w:val="32"/>
          <w:szCs w:val="32"/>
          <w:highlight w:val="none"/>
          <w:u w:val="single"/>
        </w:rPr>
      </w:r>
      <w:r>
        <w:rPr>
          <w:rFonts w:ascii="黑体" w:hAnsi="黑体" w:eastAsia="黑体" w:cs="黑体"/>
          <w:b/>
          <w:bCs/>
          <w:i/>
          <w:color w:val="000000"/>
          <w:sz w:val="32"/>
          <w:szCs w:val="32"/>
          <w:highlight w:val="none"/>
          <w:u w:val="single"/>
        </w:rPr>
      </w:r>
      <w:r/>
    </w:p>
    <w:p>
      <w:pPr>
        <w:ind w:left="0" w:right="0" w:firstLine="0"/>
        <w:jc w:val="both"/>
        <w:spacing w:before="100" w:after="100"/>
        <w:rPr>
          <w:rFonts w:ascii="黑体" w:hAnsi="黑体" w:eastAsia="黑体" w:cs="黑体"/>
          <w:b/>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bCs/>
          <w:i/>
          <w:color w:val="000000"/>
          <w:sz w:val="32"/>
          <w:szCs w:val="32"/>
          <w:highlight w:val="none"/>
          <w:u w:val="single"/>
        </w:rPr>
      </w:r>
      <w:r>
        <w:rPr>
          <w:rFonts w:ascii="黑体" w:hAnsi="黑体" w:eastAsia="黑体" w:cs="黑体"/>
          <w:b/>
          <w:bCs/>
          <w:i/>
          <w:color w:val="000000"/>
          <w:sz w:val="32"/>
          <w:szCs w:val="32"/>
          <w:highlight w:val="none"/>
          <w:u w:val="single"/>
        </w:rPr>
      </w:r>
      <w:r/>
    </w:p>
    <w:p>
      <w:pPr>
        <w:ind w:left="0" w:right="0" w:firstLine="0"/>
        <w:jc w:val="both"/>
        <w:spacing w:before="100" w:after="100"/>
        <w:rPr>
          <w:rFonts w:ascii="黑体" w:hAnsi="黑体" w:eastAsia="黑体" w:cs="黑体"/>
          <w:b/>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bCs/>
          <w:i/>
          <w:color w:val="000000"/>
          <w:sz w:val="32"/>
          <w:szCs w:val="32"/>
          <w:highlight w:val="none"/>
          <w:u w:val="single"/>
        </w:rPr>
      </w:r>
      <w:r>
        <w:rPr>
          <w:rFonts w:ascii="黑体" w:hAnsi="黑体" w:eastAsia="黑体" w:cs="黑体"/>
          <w:b/>
          <w:bCs/>
          <w:i/>
          <w:color w:val="000000"/>
          <w:sz w:val="32"/>
          <w:szCs w:val="32"/>
          <w:highlight w:val="none"/>
          <w:u w:val="single"/>
        </w:rPr>
      </w:r>
      <w:r/>
    </w:p>
    <w:p>
      <w:pPr>
        <w:ind w:left="0" w:right="0" w:firstLine="0"/>
        <w:jc w:val="both"/>
        <w:spacing w:before="100" w:after="100"/>
        <w:rPr>
          <w:rFonts w:ascii="黑体" w:hAnsi="黑体" w:eastAsia="黑体" w:cs="黑体"/>
          <w:b/>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bCs/>
          <w:i/>
          <w:color w:val="000000"/>
          <w:sz w:val="32"/>
          <w:szCs w:val="32"/>
          <w:highlight w:val="none"/>
          <w:u w:val="single"/>
        </w:rPr>
      </w:r>
      <w:r>
        <w:rPr>
          <w:rFonts w:ascii="黑体" w:hAnsi="黑体" w:eastAsia="黑体" w:cs="黑体"/>
          <w:b/>
          <w:bCs/>
          <w:i/>
          <w:color w:val="000000"/>
          <w:sz w:val="32"/>
          <w:szCs w:val="32"/>
          <w:highlight w:val="none"/>
          <w:u w:val="single"/>
        </w:rPr>
      </w:r>
      <w:r/>
    </w:p>
    <w:p>
      <w:pPr>
        <w:ind w:left="0" w:right="0" w:firstLine="0"/>
        <w:jc w:val="both"/>
        <w:spacing w:before="100" w:after="100"/>
        <w:rPr>
          <w:rFonts w:ascii="黑体" w:hAnsi="黑体" w:eastAsia="黑体" w:cs="黑体"/>
          <w:b/>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bCs/>
          <w:i/>
          <w:color w:val="000000"/>
          <w:sz w:val="32"/>
          <w:szCs w:val="32"/>
          <w:highlight w:val="none"/>
          <w:u w:val="single"/>
        </w:rPr>
      </w:r>
      <w:r>
        <w:rPr>
          <w:rFonts w:ascii="黑体" w:hAnsi="黑体" w:eastAsia="黑体" w:cs="黑体"/>
          <w:b/>
          <w:bCs/>
          <w:i/>
          <w:color w:val="000000"/>
          <w:sz w:val="32"/>
          <w:szCs w:val="32"/>
          <w:highlight w:val="none"/>
          <w:u w:val="single"/>
        </w:rPr>
      </w:r>
      <w:r/>
    </w:p>
    <w:p>
      <w:pPr>
        <w:ind w:left="0" w:right="0" w:firstLine="0"/>
        <w:jc w:val="both"/>
        <w:spacing w:before="100" w:after="100"/>
        <w:rPr>
          <w:rFonts w:ascii="黑体" w:hAnsi="黑体" w:eastAsia="黑体" w:cs="黑体"/>
          <w:b/>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bCs/>
          <w:i/>
          <w:color w:val="000000"/>
          <w:sz w:val="32"/>
          <w:szCs w:val="32"/>
          <w:highlight w:val="none"/>
          <w:u w:val="single"/>
        </w:rPr>
      </w:r>
      <w:r>
        <w:rPr>
          <w:rFonts w:ascii="黑体" w:hAnsi="黑体" w:eastAsia="黑体" w:cs="黑体"/>
          <w:b/>
          <w:bCs/>
          <w:i/>
          <w:color w:val="000000"/>
          <w:sz w:val="32"/>
          <w:szCs w:val="32"/>
          <w:highlight w:val="none"/>
          <w:u w:val="single"/>
        </w:rPr>
      </w:r>
      <w:r/>
    </w:p>
    <w:p>
      <w:pPr>
        <w:ind w:left="0" w:right="0" w:firstLine="0"/>
        <w:jc w:val="both"/>
        <w:spacing w:before="100" w:after="100"/>
        <w:rPr>
          <w:rFonts w:ascii="黑体" w:hAnsi="黑体" w:eastAsia="黑体" w:cs="黑体"/>
          <w:b/>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bCs/>
          <w:i/>
          <w:color w:val="000000"/>
          <w:sz w:val="32"/>
          <w:szCs w:val="32"/>
          <w:highlight w:val="none"/>
          <w:u w:val="single"/>
        </w:rPr>
      </w:r>
      <w:r>
        <w:rPr>
          <w:rFonts w:ascii="黑体" w:hAnsi="黑体" w:eastAsia="黑体" w:cs="黑体"/>
          <w:b/>
          <w:bCs/>
          <w:i/>
          <w:color w:val="000000"/>
          <w:sz w:val="32"/>
          <w:szCs w:val="32"/>
          <w:highlight w:val="none"/>
          <w:u w:val="single"/>
        </w:rPr>
      </w:r>
      <w:r/>
    </w:p>
    <w:p>
      <w:pPr>
        <w:ind w:left="0" w:right="0" w:firstLine="0"/>
        <w:jc w:val="both"/>
        <w:spacing w:before="100" w:after="100"/>
        <w:rPr>
          <w:rFonts w:ascii="黑体" w:hAnsi="黑体" w:eastAsia="黑体" w:cs="黑体"/>
          <w:b/>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bCs/>
          <w:i/>
          <w:color w:val="000000"/>
          <w:sz w:val="32"/>
          <w:szCs w:val="32"/>
          <w:highlight w:val="none"/>
          <w:u w:val="single"/>
        </w:rPr>
      </w:r>
      <w:r>
        <w:rPr>
          <w:rFonts w:ascii="黑体" w:hAnsi="黑体" w:eastAsia="黑体" w:cs="黑体"/>
          <w:b/>
          <w:bCs/>
          <w:i/>
          <w:color w:val="000000"/>
          <w:sz w:val="32"/>
          <w:szCs w:val="32"/>
          <w:highlight w:val="none"/>
          <w:u w:val="single"/>
        </w:rPr>
      </w:r>
      <w:r/>
    </w:p>
    <w:p>
      <w:pPr>
        <w:ind w:left="0" w:right="0" w:firstLine="0"/>
        <w:jc w:val="both"/>
        <w:spacing w:before="100" w:after="100"/>
        <w:rPr>
          <w:rFonts w:ascii="黑体" w:hAnsi="黑体" w:eastAsia="黑体" w:cs="黑体"/>
          <w:b/>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bCs/>
          <w:i/>
          <w:color w:val="000000"/>
          <w:sz w:val="32"/>
          <w:szCs w:val="32"/>
          <w:highlight w:val="none"/>
          <w:u w:val="single"/>
        </w:rPr>
      </w:r>
      <w:r>
        <w:rPr>
          <w:rFonts w:ascii="黑体" w:hAnsi="黑体" w:eastAsia="黑体" w:cs="黑体"/>
          <w:b/>
          <w:bCs/>
          <w:i/>
          <w:color w:val="000000"/>
          <w:sz w:val="32"/>
          <w:szCs w:val="32"/>
          <w:highlight w:val="none"/>
          <w:u w:val="single"/>
        </w:rPr>
      </w:r>
      <w:r/>
    </w:p>
    <w:p>
      <w:pPr>
        <w:ind w:left="0" w:right="0" w:firstLine="0"/>
        <w:jc w:val="both"/>
        <w:spacing w:before="100" w:after="100"/>
        <w:rPr>
          <w:rFonts w:ascii="黑体" w:hAnsi="黑体" w:eastAsia="黑体" w:cs="黑体"/>
          <w:b/>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r>
      <w:r/>
    </w:p>
    <w:p>
      <w:pPr>
        <w:ind w:right="0"/>
        <w:jc w:val="both"/>
        <w:spacing w:before="260" w:after="260" w:line="98" w:lineRule="atLeast"/>
        <w:rPr>
          <w:rFonts w:ascii="黑体" w:hAnsi="黑体" w:eastAsia="黑体" w:cs="黑体"/>
          <w:b/>
          <w:bCs/>
          <w:i w:val="0"/>
          <w:iCs/>
          <w:color w:val="000000"/>
          <w:sz w:val="32"/>
          <w:szCs w:val="32"/>
          <w:highlight w:val="none"/>
          <w:u w:val="none"/>
        </w:rPr>
        <w:pBdr>
          <w:top w:val="none" w:color="000000" w:sz="0" w:space="0"/>
          <w:left w:val="none" w:color="000000" w:sz="0" w:space="0"/>
          <w:bottom w:val="none" w:color="000000" w:sz="0" w:space="0"/>
          <w:right w:val="none" w:color="000000" w:sz="0" w:space="0"/>
        </w:pBdr>
      </w:pPr>
      <w:r>
        <w:rPr>
          <w:rFonts w:ascii="黑体" w:hAnsi="黑体" w:eastAsia="黑体" w:cs="黑体"/>
          <w:b/>
          <w:i w:val="0"/>
          <w:iCs/>
          <w:color w:val="000000"/>
          <w:sz w:val="32"/>
          <w:u w:val="none"/>
        </w:rPr>
        <w:t xml:space="preserve">八、投标函</w:t>
      </w:r>
      <w:r/>
    </w:p>
    <w:p>
      <w:pPr>
        <w:ind w:right="0"/>
        <w:jc w:val="center"/>
        <w:spacing w:before="260" w:after="260" w:line="98" w:lineRule="atLeast"/>
        <w:rPr>
          <w:rFonts w:hint="eastAsia" w:ascii="黑体" w:eastAsia="黑体"/>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b/>
          <w:i w:val="0"/>
          <w:iCs/>
          <w:color w:val="000000"/>
          <w:sz w:val="32"/>
          <w:u w:val="none"/>
        </w:rPr>
        <w:t xml:space="preserve">投标函</w:t>
      </w:r>
      <w:r/>
    </w:p>
    <w:p>
      <w:pPr>
        <w:pStyle w:val="996"/>
        <w:ind w:firstLine="0"/>
        <w:spacing w:before="0" w:after="0" w:line="36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（采购人全称）          </w:t>
      </w:r>
      <w:r/>
    </w:p>
    <w:p>
      <w:pPr>
        <w:pStyle w:val="996"/>
        <w:spacing w:before="0" w:after="0" w:line="360" w:lineRule="exact"/>
        <w:rPr>
          <w:rFonts w:hint="eastAsia" w:ascii="宋体" w:hAnsi="宋体"/>
          <w:szCs w:val="21"/>
        </w:rPr>
      </w:pPr>
      <w:r>
        <w:rPr>
          <w:rFonts w:hint="eastAsia" w:ascii="宋体" w:hAnsi="宋体"/>
          <w:szCs w:val="21"/>
        </w:rPr>
        <w:t xml:space="preserve">根据贵方的</w:t>
      </w:r>
      <w:r>
        <w:rPr>
          <w:rFonts w:hint="eastAsia" w:ascii="宋体" w:hAnsi="宋体"/>
          <w:b/>
          <w:sz w:val="36"/>
          <w:u w:val="single"/>
        </w:rPr>
        <w:t xml:space="preserve">       </w:t>
      </w:r>
      <w:r>
        <w:rPr>
          <w:rFonts w:hint="eastAsia" w:ascii="宋体" w:hAnsi="宋体"/>
          <w:szCs w:val="21"/>
          <w:u w:val="single"/>
        </w:rPr>
        <w:t xml:space="preserve">（项目名称）</w:t>
      </w:r>
      <w:r>
        <w:rPr>
          <w:rFonts w:hint="eastAsia" w:ascii="宋体" w:hAnsi="宋体"/>
          <w:b/>
          <w:sz w:val="36"/>
          <w:u w:val="single"/>
        </w:rPr>
        <w:t xml:space="preserve">      </w:t>
      </w:r>
      <w:r>
        <w:rPr>
          <w:rFonts w:hint="eastAsia" w:ascii="宋体" w:hAnsi="宋体"/>
          <w:szCs w:val="21"/>
        </w:rPr>
        <w:t xml:space="preserve">（项目编号：</w:t>
      </w:r>
      <w:r>
        <w:rPr>
          <w:rFonts w:hint="eastAsia" w:ascii="宋体" w:hAnsi="宋体"/>
          <w:szCs w:val="21"/>
          <w:u w:val="single"/>
        </w:rPr>
        <w:t xml:space="preserve">          </w:t>
      </w:r>
      <w:r>
        <w:rPr>
          <w:rFonts w:hint="eastAsia" w:ascii="宋体" w:hAnsi="宋体"/>
          <w:szCs w:val="21"/>
        </w:rPr>
        <w:t xml:space="preserve">）</w:t>
      </w:r>
      <w:r>
        <w:rPr>
          <w:rFonts w:hint="eastAsia" w:ascii="宋体" w:hAnsi="宋体"/>
          <w:strike/>
          <w:szCs w:val="21"/>
        </w:rPr>
        <w:t xml:space="preserve">号</w:t>
      </w:r>
      <w:r>
        <w:rPr>
          <w:rFonts w:hint="eastAsia" w:ascii="宋体" w:hAnsi="宋体"/>
          <w:szCs w:val="21"/>
        </w:rPr>
        <w:t xml:space="preserve">招标文件，正式授权下述签字人_________________(姓名)代表我方______________（投标人的名称），全权处理本次项目投标的有关事宜。</w:t>
      </w:r>
      <w:r/>
    </w:p>
    <w:p>
      <w:pPr>
        <w:pStyle w:val="996"/>
        <w:spacing w:before="0" w:after="0" w:line="360" w:lineRule="exact"/>
        <w:rPr>
          <w:rFonts w:hint="eastAsia" w:ascii="宋体" w:hAnsi="宋体"/>
          <w:szCs w:val="21"/>
        </w:rPr>
      </w:pPr>
      <w:r>
        <w:rPr>
          <w:rFonts w:hint="eastAsia" w:ascii="宋体" w:hAnsi="宋体"/>
          <w:szCs w:val="21"/>
        </w:rPr>
        <w:t xml:space="preserve">据此函，__________签字人兹宣布同意如下：</w:t>
      </w:r>
      <w:r/>
    </w:p>
    <w:p>
      <w:pPr>
        <w:ind w:firstLine="480"/>
        <w:keepLines w:val="0"/>
        <w:pageBreakBefore w:val="0"/>
        <w:spacing w:line="440" w:lineRule="exact"/>
        <w:rPr>
          <w:rFonts w:hint="eastAsia" w:ascii="宋体" w:hAnsi="宋体"/>
          <w:sz w:val="24"/>
        </w:rPr>
      </w:pPr>
      <w:r>
        <w:rPr>
          <w:rFonts w:hint="eastAsia" w:ascii="宋体" w:hAnsi="宋体"/>
          <w:sz w:val="24"/>
        </w:rPr>
        <w:t xml:space="preserve">1.我单位此次合同履行期限：合同履行期限：</w:t>
      </w:r>
      <w:r>
        <w:rPr>
          <w:rFonts w:hint="eastAsia" w:ascii="宋体" w:hAnsi="宋体" w:eastAsia="宋体"/>
          <w:sz w:val="24"/>
          <w:u w:val="single"/>
          <w:lang w:val="en-US" w:eastAsia="zh-CN"/>
        </w:rPr>
        <w:t xml:space="preserve">      </w:t>
      </w:r>
      <w:r>
        <w:rPr>
          <w:rFonts w:hint="eastAsia" w:ascii="宋体" w:hAnsi="宋体" w:eastAsia="宋体"/>
          <w:sz w:val="24"/>
          <w:u w:val="none"/>
          <w:lang w:val="en-US" w:eastAsia="zh-CN"/>
        </w:rPr>
        <w:t xml:space="preserve">年</w:t>
      </w:r>
      <w:r>
        <w:rPr>
          <w:rFonts w:hint="eastAsia" w:ascii="宋体" w:hAnsi="宋体"/>
          <w:sz w:val="24"/>
        </w:rPr>
        <w:t xml:space="preserve">；质量标准：</w:t>
      </w:r>
      <w:r>
        <w:rPr>
          <w:rFonts w:hint="eastAsia" w:ascii="宋体" w:hAnsi="宋体"/>
          <w:sz w:val="24"/>
          <w:u w:val="single"/>
        </w:rPr>
        <w:t xml:space="preserve">      </w:t>
      </w:r>
      <w:r>
        <w:rPr>
          <w:rFonts w:hint="eastAsia" w:ascii="宋体" w:hAnsi="宋体"/>
          <w:sz w:val="24"/>
        </w:rPr>
        <w:t xml:space="preserve">。  </w:t>
      </w:r>
      <w:r/>
    </w:p>
    <w:p>
      <w:pPr>
        <w:pStyle w:val="996"/>
        <w:spacing w:before="0" w:after="0" w:line="360" w:lineRule="exact"/>
        <w:rPr>
          <w:rFonts w:hint="eastAsia" w:ascii="宋体" w:hAnsi="宋体"/>
          <w:szCs w:val="21"/>
        </w:rPr>
      </w:pPr>
      <w:r>
        <w:rPr>
          <w:rFonts w:hint="eastAsia" w:ascii="宋体" w:hAnsi="宋体"/>
          <w:szCs w:val="21"/>
        </w:rPr>
        <w:t xml:space="preserve">2.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p>
    <w:p>
      <w:pPr>
        <w:pStyle w:val="996"/>
        <w:spacing w:before="0" w:after="0" w:line="360" w:lineRule="exact"/>
        <w:rPr>
          <w:rFonts w:hint="eastAsia" w:ascii="宋体" w:hAnsi="宋体"/>
          <w:szCs w:val="21"/>
        </w:rPr>
      </w:pPr>
      <w:r>
        <w:rPr>
          <w:rFonts w:hint="eastAsia" w:ascii="宋体" w:hAnsi="宋体"/>
          <w:szCs w:val="21"/>
        </w:rPr>
        <w:t xml:space="preserve">3.按招标文件规定的各项要求，向买方提供所需货物与服务。</w:t>
      </w:r>
      <w:r/>
    </w:p>
    <w:p>
      <w:pPr>
        <w:pStyle w:val="996"/>
        <w:spacing w:before="0" w:after="0" w:line="360" w:lineRule="exact"/>
        <w:rPr>
          <w:rFonts w:hint="eastAsia" w:ascii="宋体" w:hAnsi="宋体"/>
          <w:szCs w:val="21"/>
        </w:rPr>
      </w:pPr>
      <w:r>
        <w:rPr>
          <w:rFonts w:hint="eastAsia" w:ascii="宋体" w:hAnsi="宋体"/>
          <w:szCs w:val="21"/>
        </w:rPr>
        <w:t xml:space="preserve">4.我们完全理解贵方不一定将合同授予最低报价的投标人。</w:t>
      </w:r>
      <w:r/>
    </w:p>
    <w:p>
      <w:pPr>
        <w:pStyle w:val="996"/>
        <w:spacing w:before="0" w:after="0" w:line="360" w:lineRule="exact"/>
        <w:rPr>
          <w:rFonts w:hint="eastAsia" w:ascii="宋体" w:hAnsi="宋体"/>
          <w:szCs w:val="21"/>
        </w:rPr>
      </w:pPr>
      <w:r>
        <w:rPr>
          <w:rFonts w:hint="eastAsia" w:ascii="宋体" w:hAnsi="宋体"/>
          <w:szCs w:val="21"/>
        </w:rPr>
        <w:t xml:space="preserve">5.我们已详细审核全部招标文件及其有效补充文件，我们知道必须放弃提出含糊不清或误解问题的权利。</w:t>
      </w:r>
      <w:r/>
    </w:p>
    <w:p>
      <w:pPr>
        <w:pStyle w:val="996"/>
        <w:spacing w:before="0" w:after="0" w:line="360" w:lineRule="exact"/>
        <w:rPr>
          <w:rFonts w:hint="eastAsia" w:ascii="宋体" w:hAnsi="宋体"/>
          <w:szCs w:val="21"/>
        </w:rPr>
      </w:pPr>
      <w:r>
        <w:rPr>
          <w:rFonts w:hint="eastAsia" w:ascii="宋体" w:hAnsi="宋体"/>
          <w:szCs w:val="21"/>
        </w:rPr>
        <w:t xml:space="preserve">6.我们同意从规定的开标日期起遵循本投标文件，并在规定的投标有效期(</w:t>
      </w:r>
      <w:r>
        <w:rPr>
          <w:rFonts w:hint="eastAsia" w:ascii="宋体" w:hAnsi="宋体"/>
        </w:rPr>
        <w:t xml:space="preserve">开标之日后九十天</w:t>
      </w:r>
      <w:r>
        <w:rPr>
          <w:rFonts w:hint="eastAsia" w:ascii="宋体" w:hAnsi="宋体"/>
          <w:szCs w:val="21"/>
        </w:rPr>
        <w:t xml:space="preserve">)期满之前均具有约束力。</w:t>
      </w:r>
      <w:r/>
    </w:p>
    <w:p>
      <w:pPr>
        <w:pStyle w:val="996"/>
        <w:spacing w:before="0" w:after="0" w:line="360" w:lineRule="exact"/>
        <w:rPr>
          <w:rFonts w:hint="eastAsia" w:ascii="宋体" w:hAnsi="宋体"/>
          <w:szCs w:val="21"/>
        </w:rPr>
      </w:pPr>
      <w:r>
        <w:rPr>
          <w:rFonts w:hint="eastAsia" w:ascii="宋体" w:hAnsi="宋体"/>
          <w:szCs w:val="21"/>
        </w:rPr>
        <w:t xml:space="preserve">7.如果在开标后规定的投标有效期内撤回投标或中标后拒绝签订合同，则按照国家相关法律法规受到相应处罚。</w:t>
      </w:r>
      <w:r/>
    </w:p>
    <w:p>
      <w:pPr>
        <w:pStyle w:val="996"/>
        <w:spacing w:before="0" w:after="0" w:line="360" w:lineRule="exact"/>
        <w:rPr>
          <w:rFonts w:hint="eastAsia" w:ascii="宋体" w:hAnsi="宋体"/>
          <w:szCs w:val="21"/>
        </w:rPr>
      </w:pPr>
      <w:r>
        <w:rPr>
          <w:rFonts w:hint="eastAsia" w:ascii="宋体" w:hAnsi="宋体"/>
          <w:szCs w:val="21"/>
        </w:rPr>
        <w:t xml:space="preserve">8.同意向贵方提供贵方可能另外要求的与投标有关的任何证据或资料，并保证我方已提供和将要提供的文件是真实的、准确的。</w:t>
      </w:r>
      <w:r/>
    </w:p>
    <w:p>
      <w:pPr>
        <w:pStyle w:val="996"/>
        <w:spacing w:before="0" w:after="0" w:line="360" w:lineRule="exact"/>
        <w:rPr>
          <w:rFonts w:hint="eastAsia" w:ascii="宋体" w:hAnsi="宋体"/>
          <w:szCs w:val="21"/>
        </w:rPr>
      </w:pPr>
      <w:r>
        <w:rPr>
          <w:rFonts w:hint="eastAsia" w:ascii="宋体" w:hAnsi="宋体"/>
          <w:szCs w:val="21"/>
        </w:rPr>
        <w:t xml:space="preserve">9.一旦我方中标,我方将根据招标文件的规定，严格履行合同的责任和义务,并保证在招标文件规定的时间完成项目，交付买方验收、使用。</w:t>
      </w:r>
      <w:r/>
    </w:p>
    <w:p>
      <w:pPr>
        <w:pStyle w:val="996"/>
        <w:ind w:left="425" w:firstLine="0"/>
        <w:spacing w:before="0" w:after="0" w:line="360" w:lineRule="exact"/>
        <w:rPr>
          <w:rFonts w:hint="eastAsia" w:ascii="宋体" w:hAnsi="宋体"/>
          <w:szCs w:val="21"/>
        </w:rPr>
      </w:pPr>
      <w:r>
        <w:rPr>
          <w:rFonts w:hint="eastAsia" w:ascii="宋体" w:hAnsi="宋体"/>
          <w:szCs w:val="21"/>
        </w:rPr>
        <w:t xml:space="preserve">10.与本投标有关的正式通讯地址为：</w:t>
      </w:r>
      <w:r/>
    </w:p>
    <w:p>
      <w:pPr>
        <w:pStyle w:val="996"/>
        <w:ind w:left="420"/>
        <w:spacing w:before="0" w:after="0" w:line="360" w:lineRule="exact"/>
        <w:rPr>
          <w:rFonts w:hint="eastAsia" w:ascii="宋体" w:hAnsi="宋体"/>
          <w:szCs w:val="21"/>
        </w:rPr>
      </w:pPr>
      <w:r>
        <w:rPr>
          <w:rFonts w:hint="eastAsia" w:ascii="宋体" w:hAnsi="宋体"/>
          <w:szCs w:val="21"/>
        </w:rPr>
        <w:t xml:space="preserve">地          址：</w:t>
      </w:r>
      <w:r/>
    </w:p>
    <w:p>
      <w:pPr>
        <w:pStyle w:val="996"/>
        <w:ind w:left="420"/>
        <w:spacing w:before="0" w:after="0" w:line="360" w:lineRule="exact"/>
        <w:rPr>
          <w:rFonts w:hint="eastAsia" w:ascii="宋体" w:hAnsi="宋体"/>
          <w:szCs w:val="21"/>
        </w:rPr>
      </w:pPr>
      <w:r>
        <w:rPr>
          <w:rFonts w:hint="eastAsia" w:ascii="宋体" w:hAnsi="宋体"/>
          <w:szCs w:val="21"/>
        </w:rPr>
        <w:t xml:space="preserve">邮          编：</w:t>
      </w:r>
      <w:r/>
    </w:p>
    <w:p>
      <w:pPr>
        <w:pStyle w:val="996"/>
        <w:ind w:left="420"/>
        <w:spacing w:before="0" w:after="0" w:line="360" w:lineRule="exact"/>
        <w:rPr>
          <w:rFonts w:hint="eastAsia" w:ascii="宋体" w:hAnsi="宋体"/>
          <w:szCs w:val="21"/>
        </w:rPr>
      </w:pPr>
      <w:r>
        <w:rPr>
          <w:rFonts w:hint="eastAsia" w:ascii="宋体" w:hAnsi="宋体"/>
          <w:szCs w:val="21"/>
        </w:rPr>
        <w:t xml:space="preserve">电          话：</w:t>
      </w:r>
      <w:r/>
    </w:p>
    <w:p>
      <w:pPr>
        <w:pStyle w:val="996"/>
        <w:ind w:left="420"/>
        <w:spacing w:before="0" w:after="0" w:line="360" w:lineRule="exact"/>
        <w:rPr>
          <w:rFonts w:hint="eastAsia" w:ascii="宋体" w:hAnsi="宋体"/>
          <w:szCs w:val="21"/>
        </w:rPr>
      </w:pPr>
      <w:r>
        <w:rPr>
          <w:rFonts w:hint="eastAsia" w:ascii="宋体" w:hAnsi="宋体"/>
          <w:szCs w:val="21"/>
        </w:rPr>
        <w:t xml:space="preserve">传          真：</w:t>
      </w:r>
      <w:r/>
    </w:p>
    <w:p>
      <w:pPr>
        <w:pStyle w:val="996"/>
        <w:ind w:left="420"/>
        <w:spacing w:before="0" w:after="0" w:line="360" w:lineRule="exact"/>
        <w:rPr>
          <w:rFonts w:hint="eastAsia" w:ascii="宋体" w:hAnsi="宋体"/>
          <w:szCs w:val="21"/>
        </w:rPr>
      </w:pPr>
      <w:r>
        <w:rPr>
          <w:rFonts w:hint="eastAsia" w:ascii="宋体" w:hAnsi="宋体"/>
          <w:szCs w:val="21"/>
        </w:rPr>
        <w:t xml:space="preserve">投标人开户行：</w:t>
      </w:r>
      <w:r/>
    </w:p>
    <w:p>
      <w:pPr>
        <w:pStyle w:val="996"/>
        <w:ind w:left="420"/>
        <w:spacing w:before="0" w:after="0" w:line="360" w:lineRule="exact"/>
        <w:rPr>
          <w:rFonts w:hint="eastAsia" w:ascii="宋体" w:hAnsi="宋体"/>
          <w:szCs w:val="21"/>
        </w:rPr>
      </w:pPr>
      <w:r>
        <w:rPr>
          <w:rFonts w:hint="eastAsia" w:ascii="宋体" w:hAnsi="宋体"/>
          <w:szCs w:val="21"/>
        </w:rPr>
        <w:t xml:space="preserve">账          户： </w:t>
      </w:r>
      <w:r/>
    </w:p>
    <w:p>
      <w:pPr>
        <w:pStyle w:val="996"/>
        <w:ind w:left="420"/>
        <w:spacing w:before="0" w:after="0" w:line="360" w:lineRule="exact"/>
        <w:rPr>
          <w:rFonts w:hint="eastAsia" w:ascii="宋体" w:hAnsi="宋体"/>
          <w:szCs w:val="21"/>
        </w:rPr>
      </w:pPr>
      <w:r>
        <w:rPr>
          <w:rFonts w:hint="eastAsia" w:ascii="宋体" w:hAnsi="宋体"/>
          <w:szCs w:val="21"/>
        </w:rPr>
        <w:t xml:space="preserve">投标人授权代表姓名（签字）：</w:t>
      </w:r>
      <w:r/>
    </w:p>
    <w:p>
      <w:pPr>
        <w:pStyle w:val="996"/>
        <w:ind w:left="420"/>
        <w:spacing w:before="0" w:after="0" w:line="420" w:lineRule="exact"/>
        <w:rPr>
          <w:rFonts w:hint="eastAsia" w:ascii="宋体" w:hAnsi="宋体"/>
          <w:szCs w:val="21"/>
        </w:rPr>
      </w:pPr>
      <w:r>
        <w:rPr>
          <w:rFonts w:hint="eastAsia" w:ascii="宋体" w:hAnsi="宋体"/>
          <w:szCs w:val="21"/>
        </w:rPr>
        <w:t xml:space="preserve">投标人授权代表电话（手机号码）：</w:t>
      </w:r>
      <w:r/>
    </w:p>
    <w:p>
      <w:pPr>
        <w:pStyle w:val="996"/>
        <w:ind w:left="420"/>
        <w:spacing w:before="0" w:after="0" w:line="420" w:lineRule="exact"/>
        <w:rPr>
          <w:rFonts w:hint="eastAsia" w:ascii="宋体" w:hAnsi="宋体"/>
          <w:szCs w:val="21"/>
        </w:rPr>
      </w:pPr>
      <w:r>
        <w:rPr>
          <w:rFonts w:hint="eastAsia" w:ascii="宋体" w:hAnsi="宋体"/>
          <w:szCs w:val="21"/>
        </w:rPr>
        <w:t xml:space="preserve">投标人名称（公章）： </w:t>
      </w:r>
      <w:r/>
    </w:p>
    <w:p>
      <w:pPr>
        <w:pStyle w:val="996"/>
        <w:ind w:left="420"/>
        <w:spacing w:before="0" w:after="0" w:line="420" w:lineRule="exact"/>
        <w:rPr>
          <w:rFonts w:ascii="黑体" w:hAnsi="黑体" w:eastAsia="黑体" w:cs="黑体"/>
          <w:b/>
          <w:bCs/>
          <w:color w:val="000000"/>
          <w:sz w:val="32"/>
          <w:szCs w:val="32"/>
          <w:highlight w:val="none"/>
        </w:rPr>
      </w:pPr>
      <w:r>
        <w:rPr>
          <w:rFonts w:hint="eastAsia" w:ascii="宋体" w:hAnsi="宋体"/>
          <w:szCs w:val="21"/>
        </w:rPr>
        <w:t xml:space="preserve">日           期：________年____月____日</w:t>
      </w:r>
      <w:r/>
    </w:p>
    <w:p>
      <w:pPr>
        <w:ind w:right="0"/>
        <w:jc w:val="both"/>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九、小微企业声明函（</w:t>
      </w:r>
      <w:r>
        <w:rPr>
          <w:rFonts w:hint="eastAsia" w:ascii="黑体" w:hAnsi="黑体" w:eastAsia="黑体" w:cs="黑体"/>
          <w:b/>
          <w:color w:val="000000"/>
          <w:sz w:val="32"/>
          <w:lang w:val="en-US" w:eastAsia="zh-CN"/>
        </w:rPr>
        <w:t xml:space="preserve">服务</w:t>
      </w:r>
      <w:r>
        <w:rPr>
          <w:rFonts w:ascii="黑体" w:hAnsi="黑体" w:eastAsia="黑体" w:cs="黑体"/>
          <w:b/>
          <w:color w:val="000000"/>
          <w:sz w:val="32"/>
        </w:rPr>
        <w:t xml:space="preserve">）</w:t>
      </w:r>
      <w:r/>
    </w:p>
    <w:p>
      <w:pPr>
        <w:ind w:left="0" w:right="0" w:firstLine="360"/>
        <w:jc w:val="center"/>
        <w:spacing w:before="100" w:after="10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小微企业声明函</w:t>
      </w:r>
      <w:r/>
    </w:p>
    <w:p>
      <w:pPr>
        <w:pStyle w:val="926"/>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926"/>
        <w:numPr>
          <w:ilvl w:val="0"/>
          <w:numId w:val="0"/>
        </w:numPr>
        <w:ind w:right="0" w:firstLine="480"/>
        <w:keepLines w:val="0"/>
        <w:keepNext w:val="0"/>
        <w:pageBreakBefore w:val="0"/>
        <w:spacing w:before="0" w:beforeAutospacing="0" w:after="0" w:afterAutospacing="0" w:line="500" w:lineRule="exact"/>
        <w:widowControl/>
        <w:tabs>
          <w:tab w:val="left" w:pos="312" w:leader="none"/>
        </w:tabs>
        <w:rPr>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i w:val="0"/>
          <w:iCs w:val="0"/>
          <w:color w:val="000000"/>
          <w:sz w:val="24"/>
          <w:szCs w:val="24"/>
          <w:u w:val="single"/>
          <w:lang w:val="en-US" w:eastAsia="zh-CN"/>
        </w:rPr>
        <w:t xml:space="preserve">       </w:t>
      </w:r>
      <w:r>
        <w:rPr>
          <w:rFonts w:hint="eastAsia" w:ascii="宋体" w:hAnsi="宋体" w:eastAsia="宋体" w:cs="宋体"/>
          <w:i w:val="0"/>
          <w:iCs w:val="0"/>
          <w:color w:val="000000"/>
          <w:sz w:val="24"/>
          <w:szCs w:val="24"/>
          <w:u w:val="single"/>
        </w:rPr>
        <w:t xml:space="preserve">（标的名称） </w:t>
      </w:r>
      <w:r>
        <w:rPr>
          <w:rFonts w:hint="eastAsia" w:ascii="宋体" w:hAnsi="宋体" w:eastAsia="宋体" w:cs="宋体"/>
          <w:i w:val="0"/>
          <w:iCs w:val="0"/>
          <w:color w:val="000000"/>
          <w:sz w:val="24"/>
          <w:szCs w:val="24"/>
        </w:rPr>
        <w:t xml:space="preserve">，属于</w:t>
      </w:r>
      <w:r>
        <w:rPr>
          <w:rFonts w:hint="eastAsia" w:ascii="宋体" w:hAnsi="宋体" w:eastAsia="宋体" w:cs="宋体"/>
          <w:b w:val="0"/>
          <w:bCs w:val="0"/>
          <w:i w:val="0"/>
          <w:iCs w:val="0"/>
          <w:color w:val="000000"/>
          <w:sz w:val="24"/>
          <w:szCs w:val="24"/>
          <w:u w:val="single"/>
        </w:rPr>
        <w:t xml:space="preserve">（</w:t>
      </w:r>
      <w:r>
        <w:rPr>
          <w:rStyle w:val="928"/>
          <w:rFonts w:ascii="Arial" w:hAnsi="Arial" w:eastAsia="宋体" w:cs="Arial"/>
          <w:b w:val="0"/>
          <w:bCs w:val="0"/>
          <w:i w:val="0"/>
          <w:iCs w:val="0"/>
          <w:caps w:val="0"/>
          <w:spacing w:val="0"/>
          <w:sz w:val="24"/>
          <w:szCs w:val="24"/>
          <w:u w:val="single"/>
          <w:shd w:val="clear" w:color="auto" w:fill="ffffff"/>
        </w:rPr>
        <w:t xml:space="preserve">水利管理</w:t>
      </w:r>
      <w:r>
        <w:rPr>
          <w:rFonts w:hint="eastAsia" w:ascii="宋体" w:hAnsi="宋体" w:eastAsia="宋体" w:cs="宋体"/>
          <w:b w:val="0"/>
          <w:bCs w:val="0"/>
          <w:i w:val="0"/>
          <w:iCs w:val="0"/>
          <w:color w:val="000000"/>
          <w:sz w:val="24"/>
          <w:szCs w:val="24"/>
          <w:u w:val="single"/>
        </w:rPr>
        <w:t xml:space="preserve">）行业</w:t>
      </w:r>
      <w:r>
        <w:rPr>
          <w:rFonts w:hint="eastAsia" w:ascii="宋体" w:hAnsi="宋体" w:eastAsia="宋体" w:cs="宋体"/>
          <w:i w:val="0"/>
          <w:iCs w:val="0"/>
          <w:color w:val="000000"/>
          <w:sz w:val="24"/>
          <w:szCs w:val="24"/>
        </w:rPr>
        <w:t xml:space="preserve">；承接（承接）企业为</w:t>
      </w:r>
      <w:r>
        <w:rPr>
          <w:rFonts w:hint="eastAsia" w:ascii="宋体" w:hAnsi="宋体" w:eastAsia="宋体" w:cs="宋体"/>
          <w:i w:val="0"/>
          <w:iCs w:val="0"/>
          <w:color w:val="000000"/>
          <w:sz w:val="24"/>
          <w:szCs w:val="24"/>
          <w:u w:val="single"/>
        </w:rPr>
        <w:t xml:space="preserve">（企业名称）</w:t>
      </w:r>
      <w:r>
        <w:rPr>
          <w:rFonts w:hint="eastAsia" w:ascii="宋体" w:hAnsi="宋体" w:eastAsia="宋体" w:cs="宋体"/>
          <w:i w:val="0"/>
          <w:iCs w:val="0"/>
          <w:color w:val="000000"/>
          <w:sz w:val="24"/>
          <w:szCs w:val="24"/>
        </w:rPr>
        <w:t xml:space="preserve">，从业人员</w:t>
      </w:r>
      <w:r>
        <w:rPr>
          <w:rFonts w:hint="eastAsia" w:ascii="宋体" w:hAnsi="宋体" w:eastAsia="宋体" w:cs="宋体"/>
          <w:i w:val="0"/>
          <w:iCs w:val="0"/>
          <w:color w:val="000000"/>
          <w:sz w:val="24"/>
          <w:szCs w:val="24"/>
          <w:u w:val="single"/>
        </w:rPr>
        <w:t xml:space="preserve">        </w:t>
      </w:r>
      <w:r>
        <w:rPr>
          <w:rFonts w:hint="eastAsia" w:ascii="宋体" w:hAnsi="宋体" w:eastAsia="宋体" w:cs="宋体"/>
          <w:i w:val="0"/>
          <w:iCs w:val="0"/>
          <w:color w:val="000000"/>
          <w:sz w:val="24"/>
          <w:szCs w:val="24"/>
        </w:rPr>
        <w:t xml:space="preserve">人，营业收入为</w:t>
      </w:r>
      <w:r>
        <w:rPr>
          <w:rFonts w:hint="eastAsia" w:ascii="宋体" w:hAnsi="宋体" w:eastAsia="宋体" w:cs="宋体"/>
          <w:i w:val="0"/>
          <w:iCs w:val="0"/>
          <w:color w:val="000000"/>
          <w:sz w:val="24"/>
          <w:szCs w:val="24"/>
          <w:u w:val="single"/>
        </w:rPr>
        <w:t xml:space="preserve">        </w:t>
      </w:r>
      <w:r>
        <w:rPr>
          <w:rFonts w:hint="eastAsia" w:ascii="宋体" w:hAnsi="宋体" w:eastAsia="宋体" w:cs="宋体"/>
          <w:i w:val="0"/>
          <w:iCs w:val="0"/>
          <w:color w:val="000000"/>
          <w:sz w:val="24"/>
          <w:szCs w:val="24"/>
        </w:rPr>
        <w:t xml:space="preserve">万元，资产总额为</w:t>
      </w:r>
      <w:r>
        <w:rPr>
          <w:rFonts w:hint="eastAsia" w:ascii="宋体" w:hAnsi="宋体" w:eastAsia="宋体" w:cs="宋体"/>
          <w:i w:val="0"/>
          <w:iCs w:val="0"/>
          <w:color w:val="000000"/>
          <w:sz w:val="24"/>
          <w:szCs w:val="24"/>
          <w:u w:val="single"/>
        </w:rPr>
        <w:t xml:space="preserve">        </w:t>
      </w:r>
      <w:r>
        <w:rPr>
          <w:rFonts w:hint="eastAsia" w:ascii="宋体" w:hAnsi="宋体" w:eastAsia="宋体" w:cs="宋体"/>
          <w:i w:val="0"/>
          <w:iCs w:val="0"/>
          <w:color w:val="000000"/>
          <w:sz w:val="24"/>
          <w:szCs w:val="24"/>
        </w:rPr>
        <w:t xml:space="preserve">万元，属于</w:t>
      </w:r>
      <w:r>
        <w:rPr>
          <w:rFonts w:hint="eastAsia" w:ascii="宋体" w:hAnsi="宋体" w:eastAsia="宋体" w:cs="宋体"/>
          <w:i w:val="0"/>
          <w:iCs w:val="0"/>
          <w:color w:val="000000"/>
          <w:sz w:val="24"/>
          <w:szCs w:val="24"/>
          <w:u w:val="single"/>
        </w:rPr>
        <w:t xml:space="preserve">（中型企业、小型企业、微型企业）</w:t>
      </w:r>
      <w:r>
        <w:rPr>
          <w:rFonts w:hint="eastAsia" w:ascii="宋体" w:hAnsi="宋体" w:eastAsia="宋体" w:cs="宋体"/>
          <w:i w:val="0"/>
          <w:iCs w:val="0"/>
          <w:color w:val="000000"/>
          <w:sz w:val="24"/>
          <w:szCs w:val="24"/>
        </w:rPr>
        <w:t xml:space="preserve">；</w:t>
      </w:r>
      <w:r/>
    </w:p>
    <w:p>
      <w:pPr>
        <w:pStyle w:val="926"/>
        <w:jc w:val="both"/>
        <w:keepLines w:val="0"/>
        <w:keepNext w:val="0"/>
        <w:pageBreakBefore w:val="0"/>
        <w:spacing w:before="0" w:beforeAutospacing="0" w:after="0" w:afterAutospacing="0" w:line="500" w:lineRule="exac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26"/>
        <w:jc w:val="both"/>
        <w:keepLines w:val="0"/>
        <w:keepNext w:val="0"/>
        <w:pageBreakBefore w:val="0"/>
        <w:spacing w:before="0" w:beforeAutospacing="0" w:after="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26"/>
        <w:ind w:left="0" w:firstLine="360"/>
        <w:jc w:val="both"/>
        <w:keepLines w:val="0"/>
        <w:keepNext w:val="0"/>
        <w:pageBreakBefore w:val="0"/>
        <w:spacing w:before="0" w:beforeAutospacing="0" w:after="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firstLine="360"/>
        <w:jc w:val="both"/>
        <w:keepLines w:val="0"/>
        <w:keepNext w:val="0"/>
        <w:pageBreakBefore w:val="0"/>
        <w:spacing w:before="0" w:beforeAutospacing="0" w:after="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firstLine="360"/>
        <w:jc w:val="both"/>
        <w:keepLines w:val="0"/>
        <w:keepNext w:val="0"/>
        <w:pageBreakBefore w:val="0"/>
        <w:spacing w:before="0" w:beforeAutospacing="0" w:after="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26"/>
        <w:ind w:left="0" w:firstLine="360"/>
        <w:jc w:val="both"/>
        <w:keepLines w:val="0"/>
        <w:keepNext w:val="0"/>
        <w:pageBreakBefore w:val="0"/>
        <w:spacing w:before="0" w:beforeAutospacing="0" w:after="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26"/>
        <w:ind w:right="720"/>
        <w:jc w:val="both"/>
        <w:keepLines w:val="0"/>
        <w:keepNext w:val="0"/>
        <w:pageBreakBefore w:val="0"/>
        <w:spacing w:before="0" w:beforeAutospacing="0" w:after="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26"/>
        <w:ind w:left="0" w:right="180" w:firstLine="360"/>
        <w:jc w:val="right"/>
        <w:keepLines w:val="0"/>
        <w:keepNext w:val="0"/>
        <w:pageBreakBefore w:val="0"/>
        <w:spacing w:before="0" w:beforeAutospacing="0" w:after="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926"/>
        <w:ind w:left="0" w:right="480" w:firstLine="5400"/>
        <w:jc w:val="both"/>
        <w:keepLines w:val="0"/>
        <w:keepNext w:val="0"/>
        <w:pageBreakBefore w:val="0"/>
        <w:spacing w:before="0" w:beforeAutospacing="0" w:after="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926"/>
        <w:ind w:left="0" w:firstLine="360"/>
        <w:jc w:val="both"/>
        <w:keepLines w:val="0"/>
        <w:keepNext w:val="0"/>
        <w:pageBreakBefore w:val="0"/>
        <w:spacing w:before="0" w:beforeAutospacing="0" w:after="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26"/>
        <w:ind w:left="0" w:firstLine="480"/>
        <w:jc w:val="both"/>
        <w:keepLines w:val="0"/>
        <w:keepNext w:val="0"/>
        <w:pageBreakBefore w:val="0"/>
        <w:spacing w:before="0" w:beforeAutospacing="0" w:after="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备注1：从业人员、营业收入、资产总额填报上一年度数据，无上一年度数据的新成立企业可不填报。</w:t>
      </w:r>
      <w:r/>
    </w:p>
    <w:p>
      <w:pPr>
        <w:ind w:left="0" w:right="0" w:firstLine="0"/>
        <w:jc w:val="center"/>
        <w:keepLines w:val="0"/>
        <w:keepNext w:val="0"/>
        <w:pageBreakBefore w:val="0"/>
        <w:spacing w:before="100" w:after="100" w:line="500" w:lineRule="exac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十、残疾人福利性单位声明函</w:t>
      </w:r>
      <w:r/>
    </w:p>
    <w:p>
      <w:pPr>
        <w:ind w:left="0" w:right="0" w:firstLine="0"/>
        <w:jc w:val="center"/>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残疾人福利性单位声明函</w:t>
      </w:r>
      <w:r/>
    </w:p>
    <w:p>
      <w:pPr>
        <w:ind w:left="0" w:right="0" w:firstLine="0"/>
        <w:jc w:val="center"/>
        <w:spacing w:before="100" w:after="10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48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项目采购活动提供本单位制造的货物，或者提供其他残疾人福利性单位制造的货物（不包括使用非残疾人福利性单位注册商标的货物）。</w:t>
      </w:r>
      <w:r/>
    </w:p>
    <w:p>
      <w:pPr>
        <w:ind w:left="0" w:right="0" w:firstLine="48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560" w:firstLine="624"/>
        <w:jc w:val="cente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rPr>
          <w:rFonts w:ascii="宋体" w:hAnsi="宋体" w:eastAsia="宋体" w:cs="宋体"/>
          <w:color w:val="000000"/>
          <w:sz w:val="24"/>
        </w:rPr>
        <w:t xml:space="preserve">       供应商全称（加盖CA电子公章）：</w:t>
      </w:r>
      <w:r/>
    </w:p>
    <w:p>
      <w:pPr>
        <w:ind w:left="0" w:right="1560" w:firstLine="48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  期：</w:t>
      </w:r>
      <w:r/>
    </w:p>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none"/>
        </w:rPr>
      </w:r>
      <w:r>
        <w:rPr>
          <w:rFonts w:ascii="宋体" w:hAnsi="宋体" w:eastAsia="宋体" w:cs="宋体"/>
          <w:color w:val="000000"/>
          <w:sz w:val="44"/>
          <w:highlight w:val="none"/>
        </w:rPr>
      </w:r>
      <w:r/>
    </w:p>
    <w:p>
      <w:pPr>
        <w:ind w:left="0" w:right="0" w:firstLine="0"/>
        <w:jc w:val="center"/>
        <w:spacing w:before="100" w:after="100"/>
        <w:rPr>
          <w:rFonts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none"/>
        </w:rPr>
      </w:r>
      <w:r>
        <w:rPr>
          <w:rFonts w:ascii="宋体" w:hAnsi="宋体" w:eastAsia="宋体" w:cs="宋体"/>
          <w:color w:val="000000"/>
          <w:sz w:val="44"/>
          <w:highlight w:val="none"/>
        </w:rPr>
      </w:r>
      <w:r/>
    </w:p>
    <w:p>
      <w:pPr>
        <w:ind w:left="0" w:right="0" w:firstLine="0"/>
        <w:jc w:val="center"/>
        <w:spacing w:before="100" w:after="100"/>
        <w:rPr>
          <w:rFonts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none"/>
        </w:rPr>
      </w:r>
      <w:r>
        <w:rPr>
          <w:rFonts w:ascii="宋体" w:hAnsi="宋体" w:eastAsia="宋体" w:cs="宋体"/>
          <w:color w:val="000000"/>
          <w:sz w:val="44"/>
          <w:highlight w:val="none"/>
        </w:rPr>
      </w:r>
      <w:r/>
    </w:p>
    <w:p>
      <w:pPr>
        <w:ind w:left="0" w:right="0" w:firstLine="0"/>
        <w:jc w:val="center"/>
        <w:spacing w:before="100" w:after="100"/>
        <w:rPr>
          <w:rFonts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none"/>
        </w:rPr>
      </w:r>
      <w:r>
        <w:rPr>
          <w:rFonts w:ascii="宋体" w:hAnsi="宋体" w:eastAsia="宋体" w:cs="宋体"/>
          <w:color w:val="000000"/>
          <w:sz w:val="44"/>
          <w:highlight w:val="none"/>
        </w:rPr>
      </w:r>
      <w:r/>
    </w:p>
    <w:p>
      <w:pPr>
        <w:ind w:left="0" w:right="0" w:firstLine="0"/>
        <w:jc w:val="center"/>
        <w:spacing w:before="100" w:after="100"/>
        <w:rPr>
          <w:rFonts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none"/>
        </w:rPr>
      </w:r>
      <w:r>
        <w:rPr>
          <w:rFonts w:ascii="宋体" w:hAnsi="宋体" w:eastAsia="宋体" w:cs="宋体"/>
          <w:color w:val="000000"/>
          <w:sz w:val="44"/>
          <w:highlight w:val="none"/>
        </w:rPr>
      </w:r>
      <w:r/>
    </w:p>
    <w:p>
      <w:pPr>
        <w:ind w:left="0" w:right="0" w:firstLine="0"/>
        <w:jc w:val="center"/>
        <w:spacing w:before="100" w:after="100"/>
        <w:rPr>
          <w:rFonts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none"/>
        </w:rPr>
      </w:r>
      <w:r>
        <w:rPr>
          <w:rFonts w:ascii="宋体" w:hAnsi="宋体" w:eastAsia="宋体" w:cs="宋体"/>
          <w:color w:val="000000"/>
          <w:sz w:val="44"/>
          <w:highlight w:val="none"/>
        </w:rPr>
      </w:r>
      <w:r/>
    </w:p>
    <w:p>
      <w:pPr>
        <w:ind w:left="0" w:right="0" w:firstLine="0"/>
        <w:jc w:val="center"/>
        <w:spacing w:before="100" w:after="100"/>
        <w:rPr>
          <w:rFonts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numPr>
          <w:ilvl w:val="0"/>
          <w:numId w:val="7"/>
        </w:numPr>
        <w:ind w:left="440" w:right="0" w:firstLine="0"/>
        <w:jc w:val="left"/>
        <w:spacing w:before="100" w:after="100"/>
        <w:rPr>
          <w:rFonts w:ascii="黑体" w:hAnsi="黑体" w:eastAsia="黑体" w:cs="黑体"/>
          <w:b/>
          <w:i w:val="0"/>
          <w:iCs/>
          <w:color w:val="000000"/>
          <w:sz w:val="32"/>
          <w:u w:val="none"/>
        </w:rPr>
        <w:pBdr>
          <w:top w:val="none" w:color="000000" w:sz="0" w:space="0"/>
          <w:left w:val="none" w:color="000000" w:sz="0" w:space="0"/>
          <w:bottom w:val="none" w:color="000000" w:sz="0" w:space="0"/>
          <w:right w:val="none" w:color="000000" w:sz="0" w:space="0"/>
        </w:pBdr>
      </w:pPr>
      <w:r>
        <w:rPr>
          <w:rFonts w:ascii="黑体" w:hAnsi="黑体" w:eastAsia="黑体" w:cs="黑体"/>
          <w:b/>
          <w:i w:val="0"/>
          <w:iCs/>
          <w:color w:val="000000"/>
          <w:sz w:val="32"/>
          <w:u w:val="none"/>
        </w:rPr>
        <w:t xml:space="preserve">投标分项报价表</w:t>
      </w:r>
      <w:r/>
    </w:p>
    <w:p>
      <w:pPr>
        <w:numPr>
          <w:ilvl w:val="0"/>
          <w:numId w:val="0"/>
        </w:numPr>
        <w:ind w:right="0"/>
        <w:jc w:val="center"/>
        <w:spacing w:before="100" w:after="100"/>
        <w:rPr>
          <w:i w:val="0"/>
          <w:iCs/>
          <w:u w:val="none"/>
        </w:rPr>
        <w:pBdr>
          <w:top w:val="none" w:color="000000" w:sz="0" w:space="0"/>
          <w:left w:val="none" w:color="000000" w:sz="0" w:space="0"/>
          <w:bottom w:val="none" w:color="000000" w:sz="0" w:space="0"/>
          <w:right w:val="none" w:color="000000" w:sz="0" w:space="0"/>
        </w:pBdr>
      </w:pPr>
      <w:r>
        <w:rPr>
          <w:rFonts w:ascii="黑体" w:hAnsi="黑体" w:eastAsia="黑体" w:cs="黑体"/>
          <w:b/>
          <w:i w:val="0"/>
          <w:iCs/>
          <w:color w:val="000000"/>
          <w:sz w:val="32"/>
          <w:u w:val="none"/>
        </w:rPr>
        <w:t xml:space="preserve">投标分项报价表</w:t>
      </w:r>
      <w:r/>
    </w:p>
    <w:p>
      <w:pPr>
        <w:ind w:left="0" w:right="0" w:firstLine="0"/>
        <w:jc w:val="left"/>
        <w:spacing w:before="100" w:after="100"/>
        <w:rPr>
          <w:i w:val="0"/>
          <w:iCs/>
          <w:u w:val="none"/>
        </w:rPr>
        <w:pBdr>
          <w:top w:val="none" w:color="000000" w:sz="0" w:space="0"/>
          <w:left w:val="none" w:color="000000" w:sz="0" w:space="0"/>
          <w:bottom w:val="none" w:color="000000" w:sz="0" w:space="0"/>
          <w:right w:val="none" w:color="000000" w:sz="0" w:space="0"/>
        </w:pBdr>
      </w:pPr>
      <w:r>
        <w:rPr>
          <w:i w:val="0"/>
          <w:iCs/>
          <w:u w:val="none"/>
        </w:rPr>
      </w:r>
      <w:r/>
    </w:p>
    <w:tbl>
      <w:tblPr>
        <w:tblStyle w:val="913"/>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7"/>
        <w:gridCol w:w="1780"/>
        <w:gridCol w:w="960"/>
        <w:gridCol w:w="1220"/>
        <w:gridCol w:w="2080"/>
        <w:gridCol w:w="2304"/>
      </w:tblGrid>
      <w:tr>
        <w:trPr>
          <w:jc w:val="center"/>
          <w:tblCellSpacing w:w="0" w:type="dxa"/>
          <w:trHeight w:val="231"/>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926"/>
              <w:ind w:left="0" w:right="0"/>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926"/>
              <w:ind w:left="0" w:right="0"/>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综合</w:t>
            </w:r>
            <w:r>
              <w:rPr>
                <w:rFonts w:hint="eastAsia" w:ascii="宋体" w:hAnsi="宋体" w:eastAsia="宋体" w:cs="宋体"/>
                <w:b/>
                <w:bCs/>
                <w:color w:val="000000"/>
                <w:sz w:val="24"/>
                <w:szCs w:val="24"/>
              </w:rPr>
              <w:t xml:space="preserve">单价</w:t>
            </w:r>
            <w:r/>
          </w:p>
          <w:p>
            <w:pPr>
              <w:pStyle w:val="926"/>
              <w:ind w:left="0" w:right="0"/>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lang w:val="pt-BR"/>
              </w:rPr>
              <w:t xml:space="preserve">（元</w:t>
            </w:r>
            <w:r>
              <w:rPr>
                <w:rFonts w:hint="eastAsia" w:ascii="宋体" w:hAnsi="宋体" w:cs="宋体"/>
                <w:b/>
                <w:bCs/>
                <w:sz w:val="24"/>
                <w:szCs w:val="24"/>
                <w:lang w:val="en-US" w:eastAsia="zh-CN"/>
              </w:rPr>
              <w:t xml:space="preserve">/</w:t>
            </w:r>
            <w:r>
              <w:rPr>
                <w:rFonts w:hint="eastAsia" w:ascii="宋体" w:hAnsi="宋体" w:eastAsia="宋体" w:cs="宋体"/>
                <w:b/>
                <w:bCs/>
                <w:sz w:val="24"/>
                <w:szCs w:val="24"/>
              </w:rPr>
              <w:t xml:space="preserve">km</w:t>
            </w:r>
            <w:r>
              <w:rPr>
                <w:rFonts w:hint="eastAsia" w:ascii="宋体" w:hAnsi="宋体" w:eastAsia="宋体" w:cs="宋体"/>
                <w:b/>
                <w:bCs/>
                <w:sz w:val="24"/>
                <w:szCs w:val="24"/>
                <w:lang w:val="pt-B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合价</w:t>
            </w:r>
            <w:r/>
          </w:p>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（元）</w:t>
            </w:r>
            <w:r/>
          </w:p>
        </w:tc>
      </w:tr>
      <w:tr>
        <w:trPr>
          <w:jc w:val="center"/>
          <w:tblCellSpacing w:w="0" w:type="dxa"/>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926"/>
              <w:ind w:left="0" w:right="0"/>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km</w:t>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926"/>
              <w:ind w:left="0" w:right="0"/>
              <w:jc w:val="center"/>
              <w:keepLines w:val="0"/>
              <w:keepNext w:val="0"/>
              <w:pageBreakBefore w:val="0"/>
              <w:spacing w:before="0" w:beforeAutospacing="0" w:after="0" w:afterAutospacing="0" w:line="460" w:lineRule="exact"/>
              <w:widowControl/>
              <w:rPr>
                <w:rFonts w:hint="default" w:ascii="宋体" w:hAnsi="宋体" w:eastAsia="宋体" w:cs="宋体"/>
                <w:b/>
                <w:bCs/>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lang w:val="en-US" w:eastAsia="zh-CN"/>
              </w:rPr>
              <w:t xml:space="preserve">747.922</w:t>
            </w:r>
            <w:r/>
          </w:p>
        </w:tc>
        <w:tc>
          <w:tcPr>
            <w:shd w:val="clear" w:color="auto" w:fill="auto"/>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pStyle w:val="926"/>
              <w:ind w:left="0" w:right="0"/>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r>
      <w:tr>
        <w:trPr>
          <w:jc w:val="center"/>
          <w:tblCellSpacing w:w="0" w:type="dxa"/>
          <w:trHeight w:val="500"/>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926"/>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r>
      <w:tr>
        <w:trPr>
          <w:jc w:val="center"/>
          <w:tblCellSpacing w:w="0" w:type="dxa"/>
        </w:trPr>
        <w:tc>
          <w:tcPr>
            <w:shd w:val="clear" w:color="auto" w:fill="auto"/>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926"/>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pStyle w:val="926"/>
              <w:jc w:val="center"/>
              <w:keepLines w:val="0"/>
              <w:keepNext w:val="0"/>
              <w:pageBreakBefore w:val="0"/>
              <w:spacing w:before="0" w:beforeAutospacing="0" w:after="0" w:afterAutospacing="0" w:line="460" w:lineRule="exact"/>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  </w:t>
            </w:r>
            <w:r/>
          </w:p>
        </w:tc>
      </w:tr>
      <w:tr>
        <w:trPr>
          <w:jc w:val="center"/>
          <w:tblCellSpacing w:w="0" w:type="dxa"/>
        </w:trPr>
        <w:tc>
          <w:tcPr>
            <w:gridSpan w:val="2"/>
            <w:shd w:val="clear" w:color="auto" w:fill="auto"/>
            <w:tcBorders>
              <w:top w:val="single" w:color="auto" w:sz="4" w:space="0"/>
              <w:left w:val="single" w:color="auto" w:sz="4" w:space="0"/>
              <w:bottom w:val="single" w:color="auto" w:sz="4" w:space="0"/>
              <w:right w:val="single" w:color="auto" w:sz="4" w:space="0"/>
            </w:tcBorders>
            <w:tcW w:w="2367" w:type="dxa"/>
            <w:vAlign w:val="center"/>
            <w:textDirection w:val="lrTb"/>
            <w:noWrap w:val="false"/>
          </w:tcPr>
          <w:p>
            <w:pPr>
              <w:pStyle w:val="926"/>
              <w:jc w:val="center"/>
              <w:keepLines w:val="0"/>
              <w:keepNext w:val="0"/>
              <w:spacing w:before="0" w:beforeAutospacing="0" w:after="0" w:afterAutospacing="0"/>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合计：</w:t>
            </w:r>
            <w:r/>
          </w:p>
        </w:tc>
        <w:tc>
          <w:tcPr>
            <w:gridSpan w:val="4"/>
            <w:shd w:val="clear" w:color="auto" w:fill="auto"/>
            <w:tcBorders>
              <w:top w:val="single" w:color="auto" w:sz="4" w:space="0"/>
              <w:left w:val="single" w:color="auto" w:sz="4" w:space="0"/>
              <w:bottom w:val="single" w:color="auto" w:sz="4" w:space="0"/>
              <w:right w:val="single" w:color="auto" w:sz="4" w:space="0"/>
            </w:tcBorders>
            <w:tcW w:w="6564" w:type="dxa"/>
            <w:vAlign w:val="center"/>
            <w:textDirection w:val="lrTb"/>
            <w:noWrap w:val="false"/>
          </w:tcPr>
          <w:p>
            <w:pPr>
              <w:pStyle w:val="926"/>
              <w:jc w:val="both"/>
              <w:keepLines w:val="0"/>
              <w:keepNext w:val="0"/>
              <w:spacing w:before="0" w:beforeAutospacing="0" w:after="0" w:afterAutospacing="0"/>
              <w:widowControl/>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大写：</w:t>
            </w:r>
            <w:r>
              <w:rPr>
                <w:rFonts w:hint="eastAsia" w:ascii="宋体" w:hAnsi="宋体" w:eastAsia="宋体" w:cs="宋体"/>
                <w:b/>
                <w:bCs/>
                <w:color w:val="000000"/>
                <w:sz w:val="24"/>
                <w:szCs w:val="24"/>
                <w:u w:val="single"/>
              </w:rPr>
              <w:t xml:space="preserve">     </w:t>
            </w:r>
            <w:r>
              <w:rPr>
                <w:rFonts w:hint="eastAsia" w:ascii="宋体" w:hAnsi="宋体"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小写：</w:t>
            </w:r>
            <w:r>
              <w:rPr>
                <w:rFonts w:hint="eastAsia" w:ascii="宋体" w:hAnsi="宋体" w:eastAsia="宋体" w:cs="宋体"/>
                <w:b/>
                <w:bCs/>
                <w:color w:val="000000"/>
                <w:sz w:val="24"/>
                <w:szCs w:val="24"/>
                <w:u w:val="single"/>
              </w:rPr>
              <w:t xml:space="preserve"> </w:t>
            </w:r>
            <w:r>
              <w:rPr>
                <w:rFonts w:hint="eastAsia" w:ascii="宋体" w:hAnsi="宋体" w:cs="宋体"/>
                <w:b/>
                <w:bCs/>
                <w:color w:val="000000"/>
                <w:sz w:val="24"/>
                <w:szCs w:val="24"/>
                <w:u w:val="single"/>
                <w:lang w:val="en-US" w:eastAsia="zh-CN"/>
              </w:rPr>
              <w:t xml:space="preserve">      </w:t>
            </w:r>
            <w:r>
              <w:rPr>
                <w:rFonts w:hint="eastAsia" w:ascii="宋体" w:hAnsi="宋体" w:eastAsia="宋体" w:cs="宋体"/>
                <w:b/>
                <w:bCs/>
                <w:color w:val="000000"/>
                <w:sz w:val="24"/>
                <w:szCs w:val="24"/>
                <w:u w:val="single"/>
              </w:rPr>
              <w:t xml:space="preserve">  </w:t>
            </w:r>
            <w:r/>
          </w:p>
        </w:tc>
      </w:tr>
    </w:tbl>
    <w:p>
      <w:pPr>
        <w:keepLines w:val="0"/>
        <w:keepNext w:val="0"/>
        <w:pageBreakBefore w:val="0"/>
        <w:spacing w:line="440" w:lineRule="exact"/>
        <w:widowControl w:val="off"/>
      </w:pPr>
      <w:r>
        <w:rPr>
          <w:rFonts w:ascii="宋体" w:hAnsi="宋体" w:eastAsia="宋体" w:cs="宋体"/>
          <w:color w:val="000000"/>
          <w:sz w:val="24"/>
        </w:rPr>
        <w:t xml:space="preserve">注：</w:t>
      </w:r>
      <w:r>
        <w:rPr>
          <w:rFonts w:hint="eastAsia" w:ascii="宋体" w:hAnsi="宋体"/>
          <w:b w:val="0"/>
          <w:bCs w:val="0"/>
          <w:sz w:val="24"/>
        </w:rPr>
        <w:t xml:space="preserve">1、此表可以根据需要自行增减行数。</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ascii="宋体" w:hAnsi="宋体" w:eastAsia="宋体" w:cs="宋体"/>
          <w:color w:val="000000"/>
          <w:sz w:val="24"/>
        </w:rPr>
        <w:t xml:space="preserve">2、投标人的报价应包括（但不限于）</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包括人工费、材料费、机械费、设备费、交通费、</w:t>
      </w:r>
      <w:r>
        <w:rPr>
          <w:rFonts w:hint="eastAsia" w:ascii="宋体" w:hAnsi="宋体" w:cs="宋体"/>
          <w:sz w:val="24"/>
          <w:szCs w:val="24"/>
          <w:lang w:val="en-US" w:eastAsia="zh-CN"/>
        </w:rPr>
        <w:t xml:space="preserve">采购代理服务费、投标费用、</w:t>
      </w:r>
      <w:r>
        <w:rPr>
          <w:rFonts w:hint="eastAsia" w:ascii="宋体" w:hAnsi="宋体" w:eastAsia="宋体" w:cs="宋体"/>
          <w:sz w:val="24"/>
          <w:szCs w:val="24"/>
          <w:lang w:val="en-US" w:eastAsia="zh-CN"/>
        </w:rPr>
        <w:t xml:space="preserve">管理费、利润等完成本项目所需的一切费用和税金等全部项目的费用，</w:t>
      </w:r>
      <w:r>
        <w:rPr>
          <w:rFonts w:hint="eastAsia" w:ascii="宋体" w:hAnsi="宋体" w:eastAsia="宋体" w:cs="宋体"/>
          <w:sz w:val="24"/>
          <w:szCs w:val="24"/>
        </w:rPr>
        <w:t xml:space="preserve">服务期限内采购人不再支付其他任何与本项目</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相关的费用。</w:t>
      </w:r>
      <w:r/>
    </w:p>
    <w:p>
      <w:pPr>
        <w:ind w:firstLine="480"/>
        <w:keepLines w:val="0"/>
        <w:keepNext w:val="0"/>
        <w:pageBreakBefore w:val="0"/>
        <w:spacing w:line="440" w:lineRule="exact"/>
        <w:widowControl w:val="off"/>
      </w:pPr>
      <w:r>
        <w:rPr>
          <w:rFonts w:ascii="宋体" w:hAnsi="宋体" w:eastAsia="宋体" w:cs="宋体"/>
          <w:color w:val="000000"/>
          <w:sz w:val="24"/>
        </w:rPr>
        <w:t xml:space="preserve">投标报价不得高于</w:t>
      </w:r>
      <w:r>
        <w:rPr>
          <w:rFonts w:hint="eastAsia" w:ascii="宋体" w:hAnsi="宋体" w:eastAsia="宋体" w:cs="宋体"/>
          <w:color w:val="000000"/>
          <w:sz w:val="24"/>
          <w:lang w:val="en-US" w:eastAsia="zh-CN"/>
        </w:rPr>
        <w:t xml:space="preserve">招标文件最高限价规定</w:t>
      </w:r>
      <w:r>
        <w:rPr>
          <w:rFonts w:ascii="宋体" w:hAnsi="宋体" w:eastAsia="宋体" w:cs="宋体"/>
          <w:color w:val="000000"/>
          <w:sz w:val="24"/>
        </w:rPr>
        <w:t xml:space="preserve">。</w:t>
      </w:r>
      <w:r/>
    </w:p>
    <w:p>
      <w:pPr>
        <w:ind w:firstLine="480"/>
        <w:keepLines w:val="0"/>
        <w:keepNext w:val="0"/>
        <w:pageBreakBefore w:val="0"/>
        <w:spacing w:line="440" w:lineRule="exact"/>
        <w:widowControl w:val="off"/>
        <w:rPr>
          <w:rFonts w:hint="eastAsia" w:ascii="宋体" w:hAnsi="宋体" w:cs="宋体"/>
          <w:b w:val="0"/>
          <w:bCs w:val="0"/>
          <w:sz w:val="24"/>
          <w:szCs w:val="24"/>
        </w:rPr>
      </w:pPr>
      <w:r>
        <w:rPr>
          <w:rFonts w:hint="eastAsia" w:ascii="宋体" w:hAnsi="宋体"/>
          <w:b w:val="0"/>
          <w:bCs w:val="0"/>
          <w:sz w:val="24"/>
          <w:szCs w:val="24"/>
          <w:lang w:val="en-US" w:eastAsia="zh-CN"/>
        </w:rPr>
        <w:t xml:space="preserve">3、</w:t>
      </w:r>
      <w:r>
        <w:rPr>
          <w:rFonts w:hint="eastAsia" w:ascii="宋体" w:hAnsi="宋体" w:cs="宋体"/>
          <w:b w:val="0"/>
          <w:bCs w:val="0"/>
          <w:sz w:val="24"/>
          <w:szCs w:val="24"/>
        </w:rPr>
        <w:t xml:space="preserve">本项目采用固定全费用综合单价（即将所有费用均摊销至各综合单价中）。合同实施过程及结算时，中标的综合单价一律不作调整</w:t>
      </w:r>
      <w:r>
        <w:rPr>
          <w:rFonts w:hint="eastAsia" w:ascii="宋体" w:hAnsi="宋体" w:cs="宋体"/>
          <w:b w:val="0"/>
          <w:bCs w:val="0"/>
          <w:sz w:val="24"/>
          <w:szCs w:val="24"/>
          <w:lang w:eastAsia="zh-CN"/>
        </w:rPr>
        <w:t xml:space="preserve">，</w:t>
      </w:r>
      <w:r>
        <w:rPr>
          <w:rFonts w:hint="eastAsia" w:ascii="宋体" w:hAnsi="宋体"/>
          <w:b w:val="0"/>
          <w:bCs w:val="0"/>
          <w:color w:val="000000" w:themeColor="text1"/>
          <w:sz w:val="24"/>
          <w:szCs w:val="24"/>
          <w:u w:val="single"/>
          <w:lang w:val="en-US" w:eastAsia="zh-CN"/>
          <w14:textFill>
            <w14:solidFill>
              <w14:schemeClr w14:val="tx1"/>
            </w14:solidFill>
          </w14:textFill>
        </w:rPr>
        <w:t xml:space="preserve">按实结算</w:t>
      </w:r>
      <w:r>
        <w:rPr>
          <w:rFonts w:hint="eastAsia" w:ascii="宋体" w:hAnsi="宋体" w:cs="宋体"/>
          <w:b w:val="0"/>
          <w:bCs w:val="0"/>
          <w:sz w:val="24"/>
          <w:szCs w:val="24"/>
        </w:rPr>
        <w:t xml:space="preserve">。</w:t>
      </w:r>
      <w:r/>
    </w:p>
    <w:p>
      <w:pPr>
        <w:ind w:left="0" w:right="0" w:firstLine="449"/>
        <w:jc w:val="both"/>
        <w:spacing w:before="0" w:after="0" w:line="439" w:lineRule="atLeast"/>
        <w:pBdr>
          <w:top w:val="none" w:color="000000" w:sz="0" w:space="0"/>
          <w:left w:val="none" w:color="000000" w:sz="0" w:space="0"/>
          <w:bottom w:val="none" w:color="000000" w:sz="0" w:space="0"/>
          <w:right w:val="none" w:color="000000" w:sz="0" w:space="0"/>
        </w:pBdr>
      </w:pPr>
      <w:r/>
      <w:r/>
    </w:p>
    <w:p>
      <w:pPr>
        <w:ind w:left="560" w:right="0" w:firstLine="0"/>
        <w:jc w:val="right"/>
        <w:spacing w:before="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560" w:right="0" w:firstLine="0"/>
        <w:jc w:val="right"/>
        <w:spacing w:before="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560" w:right="0" w:firstLine="0"/>
        <w:jc w:val="right"/>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投标人（公章）： </w:t>
      </w:r>
      <w:r/>
    </w:p>
    <w:p>
      <w:pPr>
        <w:ind w:left="0" w:right="0" w:firstLine="0"/>
        <w:jc w:val="right"/>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法定代表人或授权代表（签字或盖章）：</w:t>
      </w:r>
      <w:r/>
    </w:p>
    <w:p>
      <w:pPr>
        <w:ind w:left="0" w:right="0" w:firstLine="0"/>
        <w:jc w:val="right"/>
        <w:spacing w:before="50" w:after="203"/>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918"/>
        <w:rPr>
          <w:rFonts w:ascii="宋体" w:hAnsi="宋体" w:eastAsia="宋体" w:cs="宋体"/>
          <w:b/>
          <w:bCs/>
          <w:color w:val="000000"/>
          <w:sz w:val="32"/>
          <w:szCs w:val="32"/>
        </w:rPr>
      </w:pPr>
      <w:r>
        <w:rPr>
          <w:rFonts w:ascii="宋体" w:hAnsi="宋体" w:eastAsia="宋体" w:cs="宋体"/>
          <w:b/>
          <w:color w:val="000000"/>
          <w:sz w:val="32"/>
        </w:rPr>
      </w:r>
      <w:r>
        <w:rPr>
          <w:rFonts w:ascii="宋体" w:hAnsi="宋体" w:eastAsia="宋体" w:cs="宋体"/>
          <w:b/>
          <w:color w:val="000000"/>
          <w:sz w:val="32"/>
        </w:rPr>
      </w:r>
      <w:r/>
    </w:p>
    <w:p>
      <w:pPr>
        <w:pStyle w:val="918"/>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918"/>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r/>
    </w:p>
    <w:p>
      <w:pPr>
        <w:pStyle w:val="918"/>
        <w:rPr>
          <w:rFonts w:ascii="宋体" w:hAnsi="宋体" w:eastAsia="宋体" w:cs="宋体"/>
          <w:b/>
          <w:bCs/>
          <w:color w:val="000000"/>
          <w:sz w:val="32"/>
          <w:szCs w:val="32"/>
        </w:rPr>
      </w:pPr>
      <w:r>
        <w:rPr>
          <w:rFonts w:ascii="宋体" w:hAnsi="宋体" w:eastAsia="宋体" w:cs="宋体"/>
          <w:b/>
          <w:color w:val="000000"/>
          <w:sz w:val="32"/>
        </w:rPr>
      </w:r>
      <w:r/>
    </w:p>
    <w:p>
      <w:pPr>
        <w:ind w:left="0" w:right="0" w:firstLine="0"/>
        <w:jc w:val="both"/>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二</w:t>
      </w:r>
      <w:r>
        <w:rPr>
          <w:rFonts w:ascii="宋体" w:hAnsi="宋体" w:eastAsia="宋体" w:cs="宋体"/>
          <w:b/>
          <w:color w:val="000000"/>
          <w:sz w:val="32"/>
        </w:rPr>
        <w:t xml:space="preserve">、商务条款响应及偏离表</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商务条款响应及偏离表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9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17"/>
        <w:gridCol w:w="2056"/>
        <w:gridCol w:w="2132"/>
        <w:gridCol w:w="2664"/>
      </w:tblGrid>
      <w:tr>
        <w:trPr>
          <w:trHeight w:val="642"/>
        </w:trPr>
        <w:tc>
          <w:tcPr>
            <w:tcMar>
              <w:left w:w="108" w:type="dxa"/>
              <w:top w:w="0" w:type="dxa"/>
              <w:right w:w="108" w:type="dxa"/>
              <w:bottom w:w="0" w:type="dxa"/>
            </w:tcMar>
            <w:tcW w:w="2415"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p>
        </w:tc>
        <w:tc>
          <w:tcPr>
            <w:tcMar>
              <w:left w:w="108" w:type="dxa"/>
              <w:top w:w="0" w:type="dxa"/>
              <w:right w:w="108" w:type="dxa"/>
              <w:bottom w:w="0" w:type="dxa"/>
            </w:tcMar>
            <w:tcW w:w="214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Mar>
              <w:left w:w="108" w:type="dxa"/>
              <w:top w:w="0" w:type="dxa"/>
              <w:right w:w="108" w:type="dxa"/>
              <w:bottom w:w="0" w:type="dxa"/>
            </w:tcMar>
            <w:tcW w:w="222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是否响应</w:t>
            </w:r>
            <w:r/>
          </w:p>
        </w:tc>
        <w:tc>
          <w:tcPr>
            <w:tcMar>
              <w:left w:w="108" w:type="dxa"/>
              <w:top w:w="0" w:type="dxa"/>
              <w:right w:w="108" w:type="dxa"/>
              <w:bottom w:w="0" w:type="dxa"/>
            </w:tcMar>
            <w:tcW w:w="278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投标人的承诺或说明</w:t>
            </w:r>
            <w:r/>
          </w:p>
        </w:tc>
      </w:tr>
      <w:tr>
        <w:trPr>
          <w:trHeight w:val="760"/>
        </w:trPr>
        <w:tc>
          <w:tcPr>
            <w:tcMar>
              <w:left w:w="108" w:type="dxa"/>
              <w:top w:w="0" w:type="dxa"/>
              <w:right w:w="108" w:type="dxa"/>
              <w:bottom w:w="0" w:type="dxa"/>
            </w:tcMar>
            <w:tcW w:w="2415"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w:t>
            </w:r>
            <w:r/>
          </w:p>
        </w:tc>
        <w:tc>
          <w:tcPr>
            <w:tcMar>
              <w:left w:w="108" w:type="dxa"/>
              <w:top w:w="0" w:type="dxa"/>
              <w:right w:w="108" w:type="dxa"/>
              <w:bottom w:w="0" w:type="dxa"/>
            </w:tcMar>
            <w:tcW w:w="214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r>
      <w:tr>
        <w:trPr>
          <w:trHeight w:val="719"/>
        </w:trPr>
        <w:tc>
          <w:tcPr>
            <w:tcMar>
              <w:left w:w="108" w:type="dxa"/>
              <w:top w:w="0" w:type="dxa"/>
              <w:right w:w="108" w:type="dxa"/>
              <w:bottom w:w="0" w:type="dxa"/>
            </w:tcMar>
            <w:tcW w:w="2415"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交验方式</w:t>
            </w:r>
            <w:r/>
          </w:p>
        </w:tc>
        <w:tc>
          <w:tcPr>
            <w:tcMar>
              <w:left w:w="108" w:type="dxa"/>
              <w:top w:w="0" w:type="dxa"/>
              <w:right w:w="108" w:type="dxa"/>
              <w:bottom w:w="0" w:type="dxa"/>
            </w:tcMar>
            <w:tcW w:w="214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r>
      <w:tr>
        <w:trPr>
          <w:trHeight w:val="774"/>
        </w:trPr>
        <w:tc>
          <w:tcPr>
            <w:tcMar>
              <w:left w:w="108" w:type="dxa"/>
              <w:top w:w="0" w:type="dxa"/>
              <w:right w:w="108" w:type="dxa"/>
              <w:bottom w:w="0" w:type="dxa"/>
            </w:tcMar>
            <w:tcW w:w="2415"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付款方式</w:t>
            </w:r>
            <w:r/>
          </w:p>
        </w:tc>
        <w:tc>
          <w:tcPr>
            <w:tcMar>
              <w:left w:w="108" w:type="dxa"/>
              <w:top w:w="0" w:type="dxa"/>
              <w:right w:w="108" w:type="dxa"/>
              <w:bottom w:w="0" w:type="dxa"/>
            </w:tcMar>
            <w:tcW w:w="214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vAlign w:val="top"/>
            <w:textDirection w:val="lrTb"/>
            <w:noWrap w:val="false"/>
          </w:tcPr>
          <w:p>
            <w:pPr>
              <w:ind w:left="43"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vAlign w:val="top"/>
            <w:textDirection w:val="lrTb"/>
            <w:noWrap w:val="false"/>
          </w:tcPr>
          <w:p>
            <w:pPr>
              <w:ind w:left="43"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r>
      <w:tr>
        <w:trPr>
          <w:trHeight w:val="673"/>
        </w:trPr>
        <w:tc>
          <w:tcPr>
            <w:tcMar>
              <w:left w:w="108" w:type="dxa"/>
              <w:top w:w="0" w:type="dxa"/>
              <w:right w:w="108" w:type="dxa"/>
              <w:bottom w:w="0" w:type="dxa"/>
            </w:tcMar>
            <w:tcW w:w="2415"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投标货币</w:t>
            </w:r>
            <w:r/>
          </w:p>
        </w:tc>
        <w:tc>
          <w:tcPr>
            <w:tcMar>
              <w:left w:w="108" w:type="dxa"/>
              <w:top w:w="0" w:type="dxa"/>
              <w:right w:w="108" w:type="dxa"/>
              <w:bottom w:w="0" w:type="dxa"/>
            </w:tcMar>
            <w:tcW w:w="214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vAlign w:val="top"/>
            <w:textDirection w:val="lrTb"/>
            <w:noWrap w:val="false"/>
          </w:tcPr>
          <w:p>
            <w:pPr>
              <w:ind w:left="43"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vAlign w:val="top"/>
            <w:textDirection w:val="lrTb"/>
            <w:noWrap w:val="false"/>
          </w:tcPr>
          <w:p>
            <w:pPr>
              <w:ind w:left="43"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r>
      <w:tr>
        <w:trPr>
          <w:trHeight w:val="820"/>
        </w:trPr>
        <w:tc>
          <w:tcPr>
            <w:tcMar>
              <w:left w:w="108" w:type="dxa"/>
              <w:top w:w="0" w:type="dxa"/>
              <w:right w:w="108" w:type="dxa"/>
              <w:bottom w:w="0" w:type="dxa"/>
            </w:tcMar>
            <w:tcW w:w="2415" w:type="dxa"/>
            <w:vAlign w:val="top"/>
            <w:textDirection w:val="lrTb"/>
            <w:noWrap w:val="false"/>
          </w:tcPr>
          <w:p>
            <w:pPr>
              <w:ind w:left="0" w:right="0" w:firstLine="0"/>
              <w:jc w:val="center"/>
              <w:spacing w:before="208" w:after="0" w:line="24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default" w:eastAsia="宋体"/>
                <w:lang w:val="en-US" w:eastAsia="zh-CN"/>
              </w:rPr>
            </w:r>
            <w:r/>
          </w:p>
        </w:tc>
        <w:tc>
          <w:tcPr>
            <w:tcMar>
              <w:left w:w="108" w:type="dxa"/>
              <w:top w:w="0" w:type="dxa"/>
              <w:right w:w="108" w:type="dxa"/>
              <w:bottom w:w="0" w:type="dxa"/>
            </w:tcMar>
            <w:tcW w:w="214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r>
      <w:tr>
        <w:trPr>
          <w:trHeight w:val="340"/>
        </w:trPr>
        <w:tc>
          <w:tcPr>
            <w:tcMar>
              <w:left w:w="108" w:type="dxa"/>
              <w:top w:w="0" w:type="dxa"/>
              <w:right w:w="108" w:type="dxa"/>
              <w:bottom w:w="0" w:type="dxa"/>
            </w:tcMar>
            <w:tcW w:w="2415"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14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r>
      <w:tr>
        <w:trPr>
          <w:trHeight w:val="934"/>
        </w:trPr>
        <w:tc>
          <w:tcPr>
            <w:tcMar>
              <w:left w:w="108" w:type="dxa"/>
              <w:top w:w="0" w:type="dxa"/>
              <w:right w:w="108" w:type="dxa"/>
              <w:bottom w:w="0" w:type="dxa"/>
            </w:tcMar>
            <w:tcW w:w="2415"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14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22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2780" w:type="dxa"/>
            <w:vAlign w:val="top"/>
            <w:textDirection w:val="lrTb"/>
            <w:noWrap w:val="false"/>
          </w:tcPr>
          <w:p>
            <w:pPr>
              <w:ind w:left="0" w:right="0" w:firstLine="0"/>
              <w:jc w:val="center"/>
              <w:spacing w:before="208" w:after="0" w:line="240" w:lineRule="auto"/>
              <w:pBdr>
                <w:top w:val="none" w:color="000000" w:sz="0" w:space="0"/>
                <w:left w:val="none" w:color="000000" w:sz="0" w:space="0"/>
                <w:bottom w:val="none" w:color="000000" w:sz="0" w:space="0"/>
                <w:right w:val="none" w:color="000000" w:sz="0" w:space="0"/>
              </w:pBdr>
            </w:pPr>
            <w:r/>
            <w:r/>
          </w:p>
        </w:tc>
      </w:tr>
    </w:tbl>
    <w:p>
      <w:pPr>
        <w:ind w:left="0" w:right="0" w:firstLine="52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right="0" w:firstLine="60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投标人（公章）：</w:t>
      </w:r>
      <w:r/>
    </w:p>
    <w:p>
      <w:pPr>
        <w:ind w:right="0" w:firstLine="36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法定代表人或授权代表（签字或盖章）：</w:t>
      </w:r>
      <w:r/>
    </w:p>
    <w:p>
      <w:pPr>
        <w:ind w:left="0" w:right="0" w:firstLine="0"/>
        <w:jc w:val="center"/>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日期：年月日</w:t>
      </w:r>
      <w:r/>
    </w:p>
    <w:p>
      <w:pPr>
        <w:pStyle w:val="909"/>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909"/>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909"/>
        <w:ind w:left="0" w:right="0" w:firstLine="3213"/>
        <w:jc w:val="both"/>
        <w:spacing w:before="120" w:after="249" w:line="375" w:lineRule="atLeast"/>
        <w:rPr>
          <w:rFonts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rFonts w:ascii="宋体" w:hAnsi="宋体" w:eastAsia="宋体" w:cs="宋体"/>
          <w:b/>
          <w:color w:val="000000"/>
          <w:sz w:val="32"/>
          <w:highlight w:val="none"/>
        </w:rPr>
      </w:r>
      <w:r/>
    </w:p>
    <w:p>
      <w:pPr>
        <w:pStyle w:val="909"/>
        <w:ind w:left="0" w:right="0" w:firstLine="3213"/>
        <w:jc w:val="both"/>
        <w:spacing w:before="120" w:after="249" w:line="375" w:lineRule="atLeast"/>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rFonts w:ascii="宋体" w:hAnsi="宋体" w:eastAsia="宋体" w:cs="宋体"/>
          <w:b/>
          <w:color w:val="000000"/>
          <w:sz w:val="32"/>
          <w:highlight w:val="none"/>
        </w:rPr>
      </w:r>
      <w:r/>
    </w:p>
    <w:p>
      <w:pPr>
        <w:pStyle w:val="909"/>
        <w:ind w:left="0" w:right="0" w:firstLine="3213"/>
        <w:jc w:val="both"/>
        <w:spacing w:before="120" w:after="249" w:line="375" w:lineRule="atLeast"/>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rFonts w:ascii="宋体" w:hAnsi="宋体" w:eastAsia="宋体" w:cs="宋体"/>
          <w:b/>
          <w:color w:val="000000"/>
          <w:sz w:val="32"/>
          <w:highlight w:val="none"/>
        </w:rPr>
      </w:r>
      <w:r/>
    </w:p>
    <w:p>
      <w:pPr>
        <w:pStyle w:val="909"/>
        <w:ind w:left="0" w:right="0" w:firstLine="3213"/>
        <w:jc w:val="both"/>
        <w:spacing w:before="120" w:after="249" w:line="375" w:lineRule="atLeast"/>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909"/>
        <w:numPr>
          <w:ilvl w:val="0"/>
          <w:numId w:val="0"/>
        </w:numPr>
        <w:ind w:right="0"/>
        <w:jc w:val="both"/>
        <w:spacing w:before="120" w:after="249" w:line="375" w:lineRule="atLeast"/>
        <w:rPr>
          <w:rFonts w:ascii="宋体" w:hAnsi="宋体" w:eastAsia="宋体" w:cs="宋体"/>
          <w:b/>
          <w:i w:val="0"/>
          <w:iCs/>
          <w:color w:val="000000"/>
          <w:sz w:val="32"/>
          <w:u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i w:val="0"/>
          <w:iCs/>
          <w:color w:val="000000"/>
          <w:sz w:val="32"/>
          <w:u w:val="none"/>
          <w:lang w:val="en-US" w:eastAsia="zh-CN"/>
        </w:rPr>
        <w:t xml:space="preserve">十三、</w:t>
      </w:r>
      <w:r>
        <w:rPr>
          <w:rFonts w:ascii="宋体" w:hAnsi="宋体" w:eastAsia="宋体" w:cs="宋体"/>
          <w:b/>
          <w:i w:val="0"/>
          <w:iCs/>
          <w:color w:val="000000"/>
          <w:sz w:val="32"/>
          <w:u w:val="none"/>
        </w:rPr>
        <w:t xml:space="preserve">开标一览表</w:t>
      </w:r>
      <w:r/>
    </w:p>
    <w:p>
      <w:pPr>
        <w:pStyle w:val="909"/>
        <w:numPr>
          <w:ilvl w:val="0"/>
          <w:numId w:val="0"/>
        </w:numPr>
        <w:ind w:right="0"/>
        <w:jc w:val="center"/>
        <w:spacing w:before="120" w:after="249" w:line="375" w:lineRule="atLeast"/>
        <w:rPr>
          <w:rFonts w:ascii="宋体" w:hAnsi="宋体" w:eastAsia="宋体" w:cs="宋体"/>
          <w:b/>
          <w:bCs/>
          <w:i w:val="0"/>
          <w:iCs/>
          <w:color w:val="000000"/>
          <w:sz w:val="32"/>
          <w:szCs w:val="3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i w:val="0"/>
          <w:iCs/>
          <w:color w:val="000000"/>
          <w:sz w:val="32"/>
          <w:u w:val="none"/>
        </w:rPr>
        <w:t xml:space="preserve">开标一览表</w:t>
      </w:r>
      <w:r/>
    </w:p>
    <w:p>
      <w:pPr>
        <w:pStyle w:val="926"/>
        <w:keepLines w:val="0"/>
        <w:keepNext w:val="0"/>
        <w:widowControl/>
        <w:suppressLineNumbers w:val="0"/>
      </w:pPr>
      <w:r>
        <w:t xml:space="preserve">项目编号：</w:t>
      </w:r>
      <w:r/>
    </w:p>
    <w:p>
      <w:pPr>
        <w:pStyle w:val="926"/>
        <w:keepLines w:val="0"/>
        <w:keepNext w:val="0"/>
        <w:widowControl/>
        <w:suppressLineNumbers w:val="0"/>
      </w:pPr>
      <w:r>
        <w:t xml:space="preserve">货币单位：人民币元</w:t>
      </w:r>
      <w:r/>
    </w:p>
    <w:tbl>
      <w:tblPr>
        <w:tblStyle w:val="91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55"/>
        <w:gridCol w:w="2280"/>
        <w:gridCol w:w="2885"/>
      </w:tblGrid>
      <w:tr>
        <w:trPr>
          <w:tblCellSpacing w:w="15" w:type="dxa"/>
        </w:trPr>
        <w:tc>
          <w:tcPr>
            <w:shd w:val="clear" w:color="auto" w:fill="auto"/>
            <w:tcW w:w="2410" w:type="dxa"/>
            <w:vAlign w:val="center"/>
            <w:textDirection w:val="lrTb"/>
            <w:noWrap w:val="false"/>
          </w:tcPr>
          <w:p>
            <w:pPr>
              <w:pStyle w:val="926"/>
              <w:keepLines w:val="0"/>
              <w:keepNext w:val="0"/>
              <w:widowControl/>
              <w:suppressLineNumbers w:val="0"/>
            </w:pPr>
            <w:r>
              <w:t xml:space="preserve">项目名称</w:t>
            </w:r>
            <w:r/>
          </w:p>
        </w:tc>
        <w:tc>
          <w:tcPr>
            <w:shd w:val="clear" w:color="auto" w:fill="auto"/>
            <w:tcW w:w="2250" w:type="dxa"/>
            <w:vAlign w:val="center"/>
            <w:textDirection w:val="lrTb"/>
            <w:noWrap w:val="false"/>
          </w:tcPr>
          <w:p>
            <w:pPr>
              <w:pStyle w:val="926"/>
              <w:keepLines w:val="0"/>
              <w:keepNext w:val="0"/>
              <w:widowControl/>
              <w:suppressLineNumbers w:val="0"/>
            </w:pPr>
            <w:r>
              <w:t xml:space="preserve">项目内容</w:t>
            </w:r>
            <w:r/>
          </w:p>
        </w:tc>
        <w:tc>
          <w:tcPr>
            <w:shd w:val="clear" w:color="auto" w:fill="auto"/>
            <w:tcW w:w="2840" w:type="dxa"/>
            <w:vAlign w:val="center"/>
            <w:textDirection w:val="lrTb"/>
            <w:noWrap w:val="false"/>
          </w:tcPr>
          <w:p>
            <w:pPr>
              <w:pStyle w:val="926"/>
              <w:keepLines w:val="0"/>
              <w:keepNext w:val="0"/>
              <w:widowControl/>
              <w:suppressLineNumbers w:val="0"/>
            </w:pPr>
            <w:r>
              <w:t xml:space="preserve">总价（小写）</w:t>
            </w:r>
            <w:r/>
          </w:p>
        </w:tc>
      </w:tr>
      <w:tr>
        <w:trPr>
          <w:tblCellSpacing w:w="15" w:type="dxa"/>
        </w:trPr>
        <w:tc>
          <w:tcPr>
            <w:shd w:val="clear" w:color="auto" w:fill="auto"/>
            <w:tcW w:w="2410" w:type="dxa"/>
            <w:vAlign w:val="center"/>
            <w:textDirection w:val="lrTb"/>
            <w:noWrap w:val="false"/>
          </w:tcPr>
          <w:p>
            <w:pPr>
              <w:pStyle w:val="926"/>
              <w:keepLines w:val="0"/>
              <w:keepNext w:val="0"/>
              <w:widowControl/>
              <w:suppressLineNumbers w:val="0"/>
            </w:pPr>
            <w:r/>
            <w:r/>
          </w:p>
        </w:tc>
        <w:tc>
          <w:tcPr>
            <w:shd w:val="clear" w:color="auto" w:fill="auto"/>
            <w:tcW w:w="2250" w:type="dxa"/>
            <w:vAlign w:val="center"/>
            <w:textDirection w:val="lrTb"/>
            <w:noWrap w:val="false"/>
          </w:tcPr>
          <w:p>
            <w:pPr>
              <w:pStyle w:val="926"/>
              <w:keepLines w:val="0"/>
              <w:keepNext w:val="0"/>
              <w:widowControl/>
              <w:suppressLineNumbers w:val="0"/>
            </w:pPr>
            <w:r>
              <w:t xml:space="preserve">详见投标文件</w:t>
            </w:r>
            <w:r/>
          </w:p>
        </w:tc>
        <w:tc>
          <w:tcPr>
            <w:shd w:val="clear" w:color="auto" w:fill="auto"/>
            <w:tcW w:w="2840" w:type="dxa"/>
            <w:vAlign w:val="center"/>
            <w:textDirection w:val="lrTb"/>
            <w:noWrap w:val="false"/>
          </w:tcPr>
          <w:p>
            <w:pPr>
              <w:pStyle w:val="926"/>
              <w:keepLines w:val="0"/>
              <w:keepNext w:val="0"/>
              <w:widowControl/>
              <w:suppressLineNumbers w:val="0"/>
            </w:pPr>
            <w:r>
              <w:rPr>
                <w:shd w:val="clear" w:color="auto" w:fill="ffffff"/>
              </w:rPr>
              <mc:AlternateContent>
                <mc:Choice Requires="wpg">
                  <w:drawing>
                    <wp:inline xmlns:wp="http://schemas.openxmlformats.org/drawingml/2006/wordprocessingDrawing" distT="0" distB="0" distL="0" distR="0">
                      <wp:extent cx="635" cy="0"/>
                      <wp:effectExtent l="0" t="0" r="0" b="0"/>
                      <wp:docPr id="2"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w:pict>
                </mc:Fallback>
              </mc:AlternateContent>
            </w:r>
            <w:r>
              <w:t xml:space="preserve">  </w:t>
            </w:r>
            <w:r>
              <w:rPr>
                <w:rFonts w:hint="eastAsia"/>
                <w:lang w:val="en-US" w:eastAsia="zh-CN"/>
              </w:rPr>
              <w:t xml:space="preserve">          </w:t>
            </w:r>
            <w:r>
              <w:t xml:space="preserve">元</w:t>
            </w:r>
            <w:r/>
          </w:p>
        </w:tc>
      </w:tr>
      <w:tr>
        <w:trPr>
          <w:tblCellSpacing w:w="15" w:type="dxa"/>
        </w:trPr>
        <w:tc>
          <w:tcPr>
            <w:shd w:val="clear" w:color="auto" w:fill="auto"/>
            <w:tcW w:w="2410" w:type="dxa"/>
            <w:vAlign w:val="center"/>
            <w:textDirection w:val="lrTb"/>
            <w:noWrap w:val="false"/>
          </w:tcPr>
          <w:p>
            <w:pPr>
              <w:pStyle w:val="926"/>
              <w:keepLines w:val="0"/>
              <w:keepNext w:val="0"/>
              <w:widowControl/>
              <w:suppressLineNumbers w:val="0"/>
            </w:pPr>
            <w:r>
              <w:t xml:space="preserve">总价（大写）：</w:t>
            </w:r>
            <w:r/>
          </w:p>
        </w:tc>
        <w:tc>
          <w:tcPr>
            <w:gridSpan w:val="2"/>
            <w:shd w:val="clear" w:color="auto" w:fill="auto"/>
            <w:tcW w:w="5080" w:type="dxa"/>
            <w:vAlign w:val="center"/>
            <w:textDirection w:val="lrTb"/>
            <w:noWrap w:val="false"/>
          </w:tcPr>
          <w:p>
            <w:pPr>
              <w:pStyle w:val="926"/>
              <w:keepLines w:val="0"/>
              <w:keepNext w:val="0"/>
              <w:widowControl/>
              <w:suppressLineNumbers w:val="0"/>
            </w:pPr>
            <w:r>
              <w:t xml:space="preserve">金额大写 </w:t>
            </w:r>
            <w:r/>
          </w:p>
        </w:tc>
      </w:tr>
    </w:tbl>
    <w:p>
      <w:pPr>
        <w:pStyle w:val="926"/>
        <w:keepLines w:val="0"/>
        <w:keepNext w:val="0"/>
        <w:widowControl/>
        <w:suppressLineNumbers w:val="0"/>
      </w:pPr>
      <w:r>
        <w:t xml:space="preserve"> </w:t>
      </w:r>
      <w:r/>
    </w:p>
    <w:p>
      <w:pPr>
        <w:pStyle w:val="926"/>
        <w:keepLines w:val="0"/>
        <w:keepNext w:val="0"/>
        <w:widowControl/>
        <w:suppressLineNumbers w:val="0"/>
      </w:pPr>
      <w:r>
        <w:t xml:space="preserve">投标人公章：                               （电子签章）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填写说明：</w:t>
      </w:r>
      <w:r/>
    </w:p>
    <w:p>
      <w:pPr>
        <w:numPr>
          <w:ilvl w:val="0"/>
          <w:numId w:val="8"/>
        </w:numPr>
        <w:jc w:val="both"/>
        <w:spacing w:before="0" w:after="0"/>
        <w:rPr>
          <w:rFonts w:hint="eastAsia" w:ascii="宋体" w:hAnsi="宋体" w:eastAsia="宋体" w:cs="宋体"/>
          <w:b w:val="0"/>
          <w:b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rPr>
        <w:t xml:space="preserve">开标一览表不得填报选择性报价，否则将作为无效投标；</w:t>
      </w:r>
      <w:r/>
    </w:p>
    <w:p>
      <w:pPr>
        <w:numPr>
          <w:ilvl w:val="0"/>
          <w:numId w:val="8"/>
        </w:numPr>
        <w:jc w:val="both"/>
        <w:spacing w:before="0" w:after="0"/>
        <w:rPr>
          <w:rFonts w:hint="eastAsia" w:ascii="宋体" w:hAnsi="宋体" w:eastAsia="宋体" w:cs="宋体"/>
          <w:b w:val="0"/>
          <w:b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开标一览表中报价与</w:t>
      </w:r>
      <w:r>
        <w:rPr>
          <w:rFonts w:hint="eastAsia" w:ascii="宋体" w:hAnsi="宋体" w:eastAsia="宋体" w:cs="宋体"/>
          <w:b w:val="0"/>
          <w:bCs w:val="0"/>
          <w:i w:val="0"/>
          <w:iCs/>
          <w:color w:val="000000"/>
          <w:sz w:val="24"/>
          <w:szCs w:val="24"/>
          <w:u w:val="none"/>
        </w:rPr>
        <w:t xml:space="preserve">投标分项报价表</w:t>
      </w:r>
      <w:r>
        <w:rPr>
          <w:rFonts w:hint="eastAsia" w:ascii="宋体" w:hAnsi="宋体" w:eastAsia="宋体" w:cs="宋体"/>
          <w:b w:val="0"/>
          <w:bCs w:val="0"/>
          <w:color w:val="000000"/>
          <w:sz w:val="24"/>
          <w:szCs w:val="24"/>
        </w:rPr>
        <w:t xml:space="preserve">中不符时，以开标一览表为准</w:t>
      </w:r>
      <w:r>
        <w:rPr>
          <w:rFonts w:hint="eastAsia" w:ascii="宋体" w:hAnsi="宋体" w:eastAsia="宋体" w:cs="宋体"/>
          <w:b w:val="0"/>
          <w:bCs w:val="0"/>
          <w:color w:val="000000"/>
          <w:sz w:val="24"/>
        </w:rPr>
        <w:t xml:space="preserve">；</w:t>
      </w:r>
      <w:r/>
    </w:p>
    <w:p>
      <w:pPr>
        <w:numPr>
          <w:ilvl w:val="0"/>
          <w:numId w:val="8"/>
        </w:numPr>
        <w:ind w:left="480" w:right="0" w:hanging="480"/>
        <w:jc w:val="both"/>
        <w:spacing w:before="0" w:after="0"/>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rPr>
        <w:t xml:space="preserve">开标一览表以苏采云系统中</w:t>
      </w:r>
      <w:r>
        <w:rPr>
          <w:rFonts w:hint="eastAsia" w:ascii="宋体" w:hAnsi="宋体" w:eastAsia="宋体" w:cs="宋体"/>
          <w:b w:val="0"/>
          <w:bCs w:val="0"/>
          <w:color w:val="000000"/>
          <w:sz w:val="24"/>
          <w:szCs w:val="24"/>
        </w:rPr>
        <w:t xml:space="preserve">开标一览表为准； </w:t>
      </w:r>
      <w:r/>
    </w:p>
    <w:p>
      <w:pPr>
        <w:ind w:left="0" w:right="0" w:firstLine="480"/>
        <w:jc w:val="both"/>
        <w:spacing w:before="0" w:after="0"/>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r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rPr>
          <w:rFonts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rPr>
          <w:rFonts w:ascii="宋体" w:hAnsi="宋体" w:eastAsia="宋体" w:cs="宋体"/>
          <w:b/>
          <w:color w:val="000000"/>
          <w:sz w:val="32"/>
        </w:rPr>
      </w:r>
      <w:r/>
    </w:p>
    <w:p>
      <w:pPr>
        <w:ind w:left="0" w:right="0" w:firstLine="0"/>
        <w:jc w:val="center"/>
        <w:spacing w:before="0" w:after="0"/>
        <w:rPr>
          <w:rFonts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32"/>
        </w:rPr>
      </w:r>
      <w:r>
        <w:rPr>
          <w:rFonts w:ascii="宋体" w:hAnsi="宋体" w:eastAsia="宋体" w:cs="宋体"/>
          <w:b/>
          <w:bCs/>
          <w:color w:val="000000"/>
          <w:sz w:val="32"/>
          <w:szCs w:val="32"/>
        </w:rPr>
      </w:r>
      <w:r/>
    </w:p>
    <w:p>
      <w:pPr>
        <w:ind w:left="0" w:right="0" w:firstLine="0"/>
        <w:jc w:val="center"/>
        <w:spacing w:before="0" w:after="0"/>
        <w:rPr>
          <w:rFonts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32"/>
        </w:rPr>
      </w:r>
      <w:r>
        <w:rPr>
          <w:rFonts w:ascii="宋体" w:hAnsi="宋体" w:eastAsia="宋体" w:cs="宋体"/>
          <w:b/>
          <w:bCs/>
          <w:color w:val="000000"/>
          <w:sz w:val="32"/>
          <w:szCs w:val="32"/>
        </w:rPr>
      </w:r>
      <w:r/>
    </w:p>
    <w:p>
      <w:pPr>
        <w:ind w:left="0" w:right="0" w:firstLine="0"/>
        <w:jc w:val="center"/>
        <w:spacing w:before="0" w:after="0"/>
        <w:rPr>
          <w:rFonts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32"/>
        </w:rPr>
      </w:r>
      <w:r>
        <w:rPr>
          <w:rFonts w:ascii="宋体" w:hAnsi="宋体" w:eastAsia="宋体" w:cs="宋体"/>
          <w:b/>
          <w:bCs/>
          <w:color w:val="000000"/>
          <w:sz w:val="32"/>
          <w:szCs w:val="32"/>
        </w:rPr>
      </w:r>
      <w:r/>
    </w:p>
    <w:p>
      <w:pPr>
        <w:ind w:left="0" w:right="0" w:firstLine="0"/>
        <w:jc w:val="center"/>
        <w:spacing w:before="0" w:after="0"/>
        <w:rPr>
          <w:rFonts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32"/>
        </w:rPr>
      </w:r>
      <w:r>
        <w:rPr>
          <w:rFonts w:ascii="宋体" w:hAnsi="宋体" w:eastAsia="宋体" w:cs="宋体"/>
          <w:b/>
          <w:bCs/>
          <w:color w:val="000000"/>
          <w:sz w:val="32"/>
          <w:szCs w:val="32"/>
        </w:rPr>
      </w:r>
      <w:r/>
    </w:p>
    <w:p>
      <w:pPr>
        <w:ind w:left="0" w:right="0" w:firstLine="0"/>
        <w:jc w:val="center"/>
        <w:spacing w:before="0" w:after="0"/>
        <w:rPr>
          <w:rFonts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32"/>
        </w:rPr>
      </w:r>
      <w:r>
        <w:rPr>
          <w:rFonts w:ascii="宋体" w:hAnsi="宋体" w:eastAsia="宋体" w:cs="宋体"/>
          <w:b/>
          <w:bCs/>
          <w:color w:val="000000"/>
          <w:sz w:val="32"/>
          <w:szCs w:val="32"/>
        </w:rPr>
      </w:r>
      <w:r/>
    </w:p>
    <w:p>
      <w:pPr>
        <w:ind w:left="0" w:right="0" w:firstLine="0"/>
        <w:jc w:val="center"/>
        <w:spacing w:before="0" w:after="0"/>
        <w:rPr>
          <w:rFonts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32"/>
        </w:rPr>
      </w:r>
      <w:r>
        <w:rPr>
          <w:rFonts w:ascii="宋体" w:hAnsi="宋体" w:eastAsia="宋体" w:cs="宋体"/>
          <w:b/>
          <w:bCs/>
          <w:color w:val="000000"/>
          <w:sz w:val="32"/>
          <w:szCs w:val="32"/>
        </w:rPr>
      </w:r>
      <w:r/>
    </w:p>
    <w:p>
      <w:pPr>
        <w:ind w:left="0" w:right="0" w:firstLine="0"/>
        <w:jc w:val="center"/>
        <w:spacing w:before="0" w:after="0"/>
        <w:rPr>
          <w:rFonts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32"/>
        </w:rPr>
      </w:r>
      <w:r>
        <w:rPr>
          <w:rFonts w:ascii="宋体" w:hAnsi="宋体" w:eastAsia="宋体" w:cs="宋体"/>
          <w:b/>
          <w:bCs/>
          <w:color w:val="000000"/>
          <w:sz w:val="32"/>
          <w:szCs w:val="32"/>
        </w:rPr>
      </w:r>
      <w:r/>
    </w:p>
    <w:p>
      <w:pPr>
        <w:ind w:left="0" w:right="0" w:firstLine="0"/>
        <w:jc w:val="center"/>
        <w:spacing w:before="0" w:after="0"/>
        <w:rPr>
          <w:rFonts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32"/>
        </w:rPr>
      </w:r>
      <w:r>
        <w:rPr>
          <w:rFonts w:ascii="宋体" w:hAnsi="宋体" w:eastAsia="宋体" w:cs="宋体"/>
          <w:b/>
          <w:bCs/>
          <w:color w:val="000000"/>
          <w:sz w:val="32"/>
          <w:szCs w:val="32"/>
        </w:rPr>
      </w:r>
      <w:r/>
    </w:p>
    <w:p>
      <w:pPr>
        <w:ind w:left="0" w:right="0" w:firstLine="0"/>
        <w:jc w:val="center"/>
        <w:spacing w:before="0" w:after="0"/>
        <w:rPr>
          <w:rFonts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十</w:t>
      </w:r>
      <w:r>
        <w:rPr>
          <w:rFonts w:hint="eastAsia" w:ascii="宋体" w:hAnsi="宋体" w:cs="宋体"/>
          <w:b/>
          <w:color w:val="000000"/>
          <w:sz w:val="32"/>
          <w:lang w:val="en-US" w:eastAsia="zh-CN"/>
        </w:rPr>
        <w:t xml:space="preserve">四</w:t>
      </w:r>
      <w:r>
        <w:rPr>
          <w:rFonts w:ascii="宋体" w:hAnsi="宋体" w:eastAsia="宋体" w:cs="宋体"/>
          <w:b/>
          <w:color w:val="000000"/>
          <w:sz w:val="32"/>
        </w:rPr>
        <w:t xml:space="preserve">、技术参数响应及偏离表</w:t>
      </w:r>
      <w:r/>
    </w:p>
    <w:p>
      <w:pPr>
        <w:ind w:left="0" w:right="0" w:firstLine="0"/>
        <w:jc w:val="left"/>
        <w:spacing w:before="0" w:after="0"/>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p>
    <w:p>
      <w:pPr>
        <w:ind w:left="0" w:right="0" w:firstLine="0"/>
        <w:jc w:val="center"/>
        <w:spacing w:before="0" w:after="0"/>
        <w:rPr>
          <w:rFonts w:hint="eastAsia"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技术参数响应及偏离表</w:t>
      </w:r>
      <w:r>
        <w:rPr>
          <w:rFonts w:hint="eastAsia" w:ascii="宋体" w:hAnsi="宋体" w:cs="宋体"/>
          <w:b/>
          <w:color w:val="000000"/>
          <w:sz w:val="32"/>
          <w:lang w:eastAsia="zh-CN"/>
        </w:rPr>
        <w:t xml:space="preserve">（</w:t>
      </w:r>
      <w:r>
        <w:rPr>
          <w:rFonts w:hint="eastAsia" w:ascii="宋体" w:hAnsi="宋体" w:cs="宋体"/>
          <w:b/>
          <w:color w:val="000000"/>
          <w:sz w:val="32"/>
          <w:lang w:val="en-US" w:eastAsia="zh-CN"/>
        </w:rPr>
        <w:t xml:space="preserve">如有</w:t>
      </w:r>
      <w:r>
        <w:rPr>
          <w:rFonts w:hint="eastAsia" w:ascii="宋体" w:hAnsi="宋体" w:cs="宋体"/>
          <w:b/>
          <w:color w:val="000000"/>
          <w:sz w:val="32"/>
          <w:lang w:eastAsia="zh-CN"/>
        </w:rPr>
        <w:t xml:space="preserve">）</w:t>
      </w:r>
      <w:r/>
    </w:p>
    <w:p>
      <w:pPr>
        <w:rPr>
          <w:rFonts w:hint="eastAsia" w:ascii="宋体" w:hAnsi="宋体"/>
          <w:sz w:val="24"/>
          <w:szCs w:val="24"/>
        </w:rPr>
      </w:pPr>
      <w:r>
        <w:rPr>
          <w:rFonts w:hint="eastAsia" w:ascii="宋体" w:hAnsi="宋体"/>
          <w:sz w:val="24"/>
          <w:szCs w:val="24"/>
        </w:rPr>
        <w:t xml:space="preserve">投标人全称（加盖公章）：       </w:t>
      </w:r>
      <w:r/>
    </w:p>
    <w:tbl>
      <w:tblPr>
        <w:tblStyle w:val="9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3536"/>
        <w:gridCol w:w="1580"/>
      </w:tblGrid>
      <w:tr>
        <w:trPr>
          <w:cantSplit/>
        </w:trPr>
        <w:tc>
          <w:tcPr>
            <w:tcW w:w="98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招标要求</w:t>
            </w:r>
            <w:r/>
          </w:p>
        </w:tc>
        <w:tc>
          <w:tcPr>
            <w:tcW w:w="353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w:t>
            </w:r>
            <w:r/>
          </w:p>
        </w:tc>
        <w:tc>
          <w:tcPr>
            <w:tcW w:w="1580" w:type="dxa"/>
            <w:vAlign w:val="center"/>
            <w:textDirection w:val="lrTb"/>
            <w:noWrap w:val="false"/>
          </w:tcPr>
          <w:p>
            <w:pPr>
              <w:rPr>
                <w:rFonts w:hint="eastAsia" w:ascii="宋体" w:hAnsi="宋体"/>
                <w:sz w:val="24"/>
                <w:szCs w:val="24"/>
              </w:rPr>
            </w:pPr>
            <w:r>
              <w:rPr>
                <w:rFonts w:hint="eastAsia" w:ascii="宋体" w:hAnsi="宋体"/>
                <w:sz w:val="24"/>
                <w:szCs w:val="24"/>
              </w:rPr>
              <w:t xml:space="preserve">正偏离、负偏离、等同于</w:t>
            </w:r>
            <w:r/>
          </w:p>
        </w:tc>
      </w:tr>
      <w:tr>
        <w:trPr>
          <w:cantSplit/>
          <w:trHeight w:val="640"/>
        </w:trPr>
        <w:tc>
          <w:tcPr>
            <w:tcW w:w="98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53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8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53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8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53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8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53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8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53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8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53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8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53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8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98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53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8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法定代表人或授权代表签字：</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keepLines w:val="0"/>
        <w:keepNext w:val="0"/>
        <w:pageBreakBefore w:val="0"/>
        <w:spacing w:line="440" w:lineRule="exact"/>
      </w:pPr>
      <w:r>
        <w:rPr>
          <w:rFonts w:ascii="宋体" w:hAnsi="宋体" w:eastAsia="宋体" w:cs="宋体"/>
          <w:color w:val="000000"/>
          <w:sz w:val="24"/>
        </w:rPr>
        <w:t xml:space="preserve">注：</w:t>
      </w:r>
      <w:r>
        <w:rPr>
          <w:rFonts w:hint="eastAsia" w:ascii="宋体" w:hAnsi="宋体"/>
          <w:sz w:val="24"/>
          <w:szCs w:val="24"/>
        </w:rPr>
        <w:t xml:space="preserve">1、“正偏离、负偏离、等同于”条款须</w:t>
      </w:r>
      <w:r>
        <w:rPr>
          <w:rFonts w:hint="eastAsia" w:ascii="宋体" w:hAnsi="宋体"/>
          <w:bCs/>
          <w:sz w:val="24"/>
        </w:rPr>
        <w:t xml:space="preserve">逐条列明，其他与招标文件第四章一致条款可不描述（不描述条款，视为承诺与招标文件第四章一致）。</w:t>
      </w:r>
      <w:r/>
    </w:p>
    <w:p>
      <w:pPr>
        <w:numPr>
          <w:ilvl w:val="0"/>
          <w:numId w:val="9"/>
        </w:numPr>
        <w:ind w:right="0" w:firstLine="480"/>
        <w:jc w:val="both"/>
        <w:keepLines w:val="0"/>
        <w:keepNext w:val="0"/>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行数不够，可自行添加。</w:t>
      </w:r>
      <w:r/>
    </w:p>
    <w:p>
      <w:pPr>
        <w:ind w:left="0" w:right="0" w:firstLine="0"/>
        <w:jc w:val="both"/>
        <w:spacing w:before="0" w:after="0"/>
        <w:rPr>
          <w:rFonts w:ascii="宋体" w:hAnsi="宋体" w:eastAsia="宋体" w:cs="宋体"/>
          <w:b/>
          <w:bCs/>
          <w:i w:val="0"/>
          <w:iCs/>
          <w:color w:val="000000"/>
          <w:sz w:val="32"/>
          <w:szCs w:val="32"/>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color w:val="000000"/>
          <w:sz w:val="32"/>
          <w:szCs w:val="32"/>
          <w:u w:val="none"/>
        </w:rPr>
      </w:r>
      <w:r/>
    </w:p>
    <w:p>
      <w:pPr>
        <w:ind w:left="0" w:right="0" w:firstLine="0"/>
        <w:jc w:val="both"/>
        <w:spacing w:before="0" w:after="0"/>
        <w:rPr>
          <w:rFonts w:ascii="宋体" w:hAnsi="宋体" w:eastAsia="宋体" w:cs="宋体"/>
          <w:b/>
          <w:bCs/>
          <w:i w:val="0"/>
          <w:iCs/>
          <w:color w:val="000000"/>
          <w:sz w:val="32"/>
          <w:szCs w:val="32"/>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color w:val="000000"/>
          <w:sz w:val="32"/>
          <w:szCs w:val="32"/>
          <w:u w:val="none"/>
        </w:rPr>
      </w:r>
      <w:r/>
    </w:p>
    <w:p>
      <w:pPr>
        <w:ind w:left="0" w:right="0" w:firstLine="0"/>
        <w:jc w:val="both"/>
        <w:spacing w:before="0" w:after="0"/>
        <w:rPr>
          <w:rFonts w:ascii="宋体" w:hAnsi="宋体" w:eastAsia="宋体" w:cs="宋体"/>
          <w:b/>
          <w:bCs w:val="0"/>
          <w:i w:val="0"/>
          <w:color w:val="000000"/>
          <w:sz w:val="32"/>
          <w:szCs w:val="32"/>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color w:val="000000"/>
          <w:sz w:val="32"/>
          <w:szCs w:val="32"/>
          <w:u w:val="none"/>
        </w:rPr>
      </w:r>
      <w:r>
        <w:rPr>
          <w:rFonts w:ascii="宋体" w:hAnsi="宋体" w:eastAsia="宋体" w:cs="宋体"/>
          <w:b/>
          <w:bCs/>
          <w:i w:val="0"/>
          <w:iCs/>
          <w:color w:val="000000"/>
          <w:sz w:val="32"/>
          <w:szCs w:val="32"/>
          <w:u w:val="none"/>
        </w:rPr>
      </w:r>
      <w:r/>
    </w:p>
    <w:p>
      <w:pPr>
        <w:ind w:left="0" w:right="0" w:firstLine="0"/>
        <w:jc w:val="both"/>
        <w:spacing w:before="0" w:after="0"/>
        <w:rPr>
          <w:rFonts w:ascii="宋体" w:hAnsi="宋体" w:eastAsia="宋体" w:cs="宋体"/>
          <w:b/>
          <w:bCs w:val="0"/>
          <w:i w:val="0"/>
          <w:color w:val="000000"/>
          <w:sz w:val="32"/>
          <w:szCs w:val="32"/>
          <w:u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i w:val="0"/>
          <w:iCs/>
          <w:color w:val="000000"/>
          <w:sz w:val="32"/>
          <w:szCs w:val="32"/>
          <w:u w:val="none"/>
        </w:rPr>
      </w:r>
      <w:r>
        <w:rPr>
          <w:rFonts w:ascii="宋体" w:hAnsi="宋体" w:eastAsia="宋体" w:cs="宋体"/>
          <w:b/>
          <w:bCs w:val="0"/>
          <w:i w:val="0"/>
          <w:iCs/>
          <w:color w:val="000000"/>
          <w:sz w:val="32"/>
          <w:szCs w:val="32"/>
          <w:u w:val="none"/>
        </w:rPr>
      </w:r>
      <w:r/>
    </w:p>
    <w:p>
      <w:pPr>
        <w:ind w:left="0" w:right="0" w:firstLine="0"/>
        <w:jc w:val="both"/>
        <w:spacing w:before="0" w:after="0"/>
        <w:rPr>
          <w:rFonts w:ascii="宋体" w:hAnsi="宋体" w:eastAsia="宋体" w:cs="宋体"/>
          <w:b/>
          <w:bCs w:val="0"/>
          <w:i w:val="0"/>
          <w:color w:val="000000"/>
          <w:sz w:val="32"/>
          <w:szCs w:val="32"/>
          <w:u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i w:val="0"/>
          <w:iCs/>
          <w:color w:val="000000"/>
          <w:sz w:val="32"/>
          <w:szCs w:val="32"/>
          <w:u w:val="none"/>
        </w:rPr>
      </w:r>
      <w:r>
        <w:rPr>
          <w:rFonts w:ascii="宋体" w:hAnsi="宋体" w:eastAsia="宋体" w:cs="宋体"/>
          <w:b/>
          <w:bCs w:val="0"/>
          <w:i w:val="0"/>
          <w:iCs/>
          <w:color w:val="000000"/>
          <w:sz w:val="32"/>
          <w:szCs w:val="32"/>
          <w:u w:val="none"/>
        </w:rPr>
      </w:r>
      <w:r/>
    </w:p>
    <w:p>
      <w:pPr>
        <w:ind w:left="0" w:right="0" w:firstLine="0"/>
        <w:jc w:val="both"/>
        <w:spacing w:before="0" w:after="0"/>
        <w:rPr>
          <w:rFonts w:ascii="宋体" w:hAnsi="宋体" w:eastAsia="宋体" w:cs="宋体"/>
          <w:b/>
          <w:bCs w:val="0"/>
          <w:i w:val="0"/>
          <w:color w:val="000000"/>
          <w:sz w:val="32"/>
          <w:szCs w:val="32"/>
          <w:u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i w:val="0"/>
          <w:iCs/>
          <w:color w:val="000000"/>
          <w:sz w:val="32"/>
          <w:szCs w:val="32"/>
          <w:u w:val="none"/>
        </w:rPr>
      </w:r>
      <w:r>
        <w:rPr>
          <w:rFonts w:ascii="宋体" w:hAnsi="宋体" w:eastAsia="宋体" w:cs="宋体"/>
          <w:b/>
          <w:bCs w:val="0"/>
          <w:i w:val="0"/>
          <w:iCs/>
          <w:color w:val="000000"/>
          <w:sz w:val="32"/>
          <w:szCs w:val="32"/>
          <w:u w:val="none"/>
        </w:rPr>
      </w:r>
      <w:r/>
    </w:p>
    <w:p>
      <w:pPr>
        <w:ind w:left="0" w:right="0" w:firstLine="0"/>
        <w:jc w:val="both"/>
        <w:spacing w:before="0" w:after="0"/>
        <w:rPr>
          <w:rFonts w:ascii="宋体" w:hAnsi="宋体" w:eastAsia="宋体" w:cs="宋体"/>
          <w:b/>
          <w:bCs w:val="0"/>
          <w:i w:val="0"/>
          <w:color w:val="000000"/>
          <w:sz w:val="32"/>
          <w:szCs w:val="32"/>
          <w:u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i w:val="0"/>
          <w:iCs/>
          <w:color w:val="000000"/>
          <w:sz w:val="32"/>
          <w:szCs w:val="32"/>
          <w:u w:val="none"/>
        </w:rPr>
      </w:r>
      <w:r>
        <w:rPr>
          <w:rFonts w:ascii="宋体" w:hAnsi="宋体" w:eastAsia="宋体" w:cs="宋体"/>
          <w:b/>
          <w:bCs w:val="0"/>
          <w:i w:val="0"/>
          <w:iCs/>
          <w:color w:val="000000"/>
          <w:sz w:val="32"/>
          <w:szCs w:val="32"/>
          <w:u w:val="none"/>
        </w:rPr>
      </w:r>
      <w:r/>
    </w:p>
    <w:p>
      <w:pPr>
        <w:ind w:left="0" w:right="0" w:firstLine="0"/>
        <w:jc w:val="both"/>
        <w:spacing w:before="0" w:after="0"/>
        <w:rPr>
          <w:rFonts w:ascii="宋体" w:hAnsi="宋体" w:eastAsia="宋体" w:cs="宋体"/>
          <w:b/>
          <w:bCs w:val="0"/>
          <w:i w:val="0"/>
          <w:iCs/>
          <w:color w:val="000000"/>
          <w:sz w:val="32"/>
          <w:szCs w:val="32"/>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color w:val="000000"/>
          <w:sz w:val="32"/>
          <w:szCs w:val="32"/>
          <w:u w:val="none"/>
        </w:rPr>
      </w:r>
      <w:r/>
    </w:p>
    <w:p>
      <w:pPr>
        <w:ind w:left="0" w:right="0" w:firstLine="0"/>
        <w:jc w:val="both"/>
        <w:spacing w:before="0" w:after="0"/>
        <w:rPr>
          <w:rFonts w:ascii="宋体" w:hAnsi="宋体" w:eastAsia="宋体" w:cs="宋体"/>
          <w:b/>
          <w:bCs/>
          <w:i w:val="0"/>
          <w:iCs/>
          <w:color w:val="000000"/>
          <w:sz w:val="32"/>
          <w:szCs w:val="32"/>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color w:val="000000"/>
          <w:sz w:val="32"/>
          <w:szCs w:val="32"/>
          <w:u w:val="none"/>
        </w:rPr>
      </w:r>
      <w:r/>
    </w:p>
    <w:p>
      <w:pPr>
        <w:ind w:left="0" w:right="0" w:firstLine="0"/>
        <w:jc w:val="both"/>
        <w:spacing w:before="0" w:after="0"/>
        <w:rPr>
          <w:b/>
          <w:bCs/>
          <w:i w:val="0"/>
          <w:iCs/>
          <w:sz w:val="32"/>
          <w:szCs w:val="32"/>
          <w:u w:val="none"/>
        </w:rPr>
        <w:pBdr>
          <w:top w:val="none" w:color="000000" w:sz="0" w:space="0"/>
          <w:left w:val="none" w:color="000000" w:sz="0" w:space="0"/>
          <w:bottom w:val="none" w:color="000000" w:sz="0" w:space="0"/>
          <w:right w:val="none" w:color="000000" w:sz="0" w:space="0"/>
        </w:pBdr>
      </w:pPr>
      <w:r>
        <w:rPr>
          <w:rFonts w:ascii="宋体" w:hAnsi="宋体" w:eastAsia="宋体" w:cs="宋体"/>
          <w:b/>
          <w:bCs/>
          <w:i w:val="0"/>
          <w:iCs/>
          <w:color w:val="000000"/>
          <w:sz w:val="32"/>
          <w:szCs w:val="32"/>
          <w:u w:val="none"/>
        </w:rPr>
        <w:t xml:space="preserve">十</w:t>
      </w:r>
      <w:r>
        <w:rPr>
          <w:rFonts w:hint="eastAsia" w:ascii="宋体" w:hAnsi="宋体" w:cs="宋体"/>
          <w:b/>
          <w:bCs/>
          <w:i w:val="0"/>
          <w:iCs/>
          <w:color w:val="000000"/>
          <w:sz w:val="32"/>
          <w:szCs w:val="32"/>
          <w:u w:val="none"/>
          <w:lang w:val="en-US" w:eastAsia="zh-CN"/>
        </w:rPr>
        <w:t xml:space="preserve">五</w:t>
      </w:r>
      <w:r>
        <w:rPr>
          <w:rFonts w:ascii="宋体" w:hAnsi="宋体" w:eastAsia="宋体" w:cs="宋体"/>
          <w:b/>
          <w:bCs/>
          <w:i w:val="0"/>
          <w:iCs/>
          <w:color w:val="000000"/>
          <w:sz w:val="32"/>
          <w:szCs w:val="32"/>
          <w:u w:val="none"/>
        </w:rPr>
        <w:t xml:space="preserve">、</w:t>
      </w:r>
      <w:r>
        <w:rPr>
          <w:rFonts w:hint="eastAsia" w:ascii="宋体" w:hAnsi="宋体"/>
          <w:b/>
          <w:bCs/>
          <w:i w:val="0"/>
          <w:iCs/>
          <w:sz w:val="32"/>
          <w:szCs w:val="32"/>
          <w:u w:val="none"/>
        </w:rPr>
        <w:t xml:space="preserve">综合评分法要求提供供评委打分材料（详见</w:t>
      </w:r>
      <w:r>
        <w:rPr>
          <w:rFonts w:hint="eastAsia" w:ascii="宋体" w:hAnsi="宋体" w:eastAsia="宋体"/>
          <w:b/>
          <w:bCs/>
          <w:i w:val="0"/>
          <w:iCs/>
          <w:sz w:val="32"/>
          <w:szCs w:val="32"/>
          <w:u w:val="none"/>
          <w:lang w:val="en-US" w:eastAsia="zh-CN"/>
        </w:rPr>
        <w:t xml:space="preserve">招标文件第五章评分标准</w:t>
      </w:r>
      <w:r>
        <w:rPr>
          <w:rFonts w:hint="eastAsia" w:ascii="宋体" w:hAnsi="宋体"/>
          <w:b/>
          <w:bCs/>
          <w:i w:val="0"/>
          <w:iCs/>
          <w:sz w:val="32"/>
          <w:szCs w:val="32"/>
          <w:u w:val="none"/>
        </w:rPr>
        <w:t xml:space="preserve">）</w:t>
      </w:r>
      <w:r/>
    </w:p>
    <w:p>
      <w:pPr>
        <w:ind w:left="0" w:right="0" w:firstLine="643"/>
        <w:jc w:val="both"/>
        <w:spacing w:before="50" w:after="50"/>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r/>
    </w:p>
    <w:p>
      <w:pPr>
        <w:ind w:left="0" w:right="0" w:firstLine="0"/>
        <w:spacing w:before="0" w:after="0"/>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十</w:t>
      </w:r>
      <w:r>
        <w:rPr>
          <w:rFonts w:hint="eastAsia" w:ascii="宋体" w:hAnsi="宋体" w:cs="宋体"/>
          <w:b/>
          <w:bCs/>
          <w:color w:val="000000"/>
          <w:sz w:val="32"/>
          <w:szCs w:val="32"/>
          <w:lang w:val="en-US" w:eastAsia="zh-CN"/>
        </w:rPr>
        <w:t xml:space="preserve">六</w:t>
      </w:r>
      <w:r>
        <w:rPr>
          <w:rFonts w:hint="eastAsia" w:ascii="宋体" w:hAnsi="宋体" w:eastAsia="宋体" w:cs="宋体"/>
          <w:b/>
          <w:bCs/>
          <w:color w:val="000000"/>
          <w:sz w:val="32"/>
          <w:szCs w:val="32"/>
        </w:rPr>
        <w:t xml:space="preserve">、</w:t>
      </w:r>
      <w:r>
        <w:rPr>
          <w:rFonts w:hint="eastAsia" w:ascii="宋体" w:hAnsi="宋体" w:eastAsia="宋体" w:cs="宋体"/>
          <w:b/>
          <w:bCs/>
          <w:sz w:val="32"/>
          <w:szCs w:val="32"/>
        </w:rPr>
        <w:t xml:space="preserve">盐城市政府采购事前信用承诺书</w:t>
      </w:r>
      <w:r>
        <w:rPr>
          <w:rFonts w:hint="eastAsia" w:ascii="宋体" w:hAnsi="宋体" w:eastAsia="宋体" w:cs="宋体"/>
          <w:b/>
          <w:bCs/>
          <w:sz w:val="32"/>
          <w:szCs w:val="32"/>
          <w:highlight w:val="none"/>
        </w:rPr>
      </w:r>
      <w:r/>
    </w:p>
    <w:p>
      <w:pPr>
        <w:jc w:val="center"/>
        <w:spacing w:line="50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盐城市政府采购事前信用承诺书</w:t>
      </w:r>
      <w:r>
        <w:rPr>
          <w:rFonts w:hint="eastAsia" w:ascii="宋体" w:hAnsi="宋体" w:eastAsia="宋体" w:cs="宋体"/>
          <w:b/>
          <w:bCs/>
          <w:sz w:val="28"/>
          <w:szCs w:val="28"/>
        </w:rPr>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p>
    <w:p>
      <w:pPr>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p>
    <w:p>
      <w:pPr>
        <w:jc w:val="left"/>
        <w:spacing w:line="500" w:lineRule="exact"/>
        <w:widowControl/>
        <w:rPr>
          <w:rFonts w:hint="eastAsia" w:ascii="宋体" w:hAnsi="宋体"/>
          <w:sz w:val="24"/>
          <w:szCs w:val="24"/>
        </w:rPr>
      </w:pPr>
      <w:r>
        <w:rPr>
          <w:rFonts w:hint="eastAsia" w:ascii="宋体" w:hAnsi="宋体"/>
          <w:sz w:val="24"/>
          <w:szCs w:val="24"/>
        </w:rPr>
      </w:r>
      <w:r/>
    </w:p>
    <w:p>
      <w:pPr>
        <w:jc w:val="center"/>
        <w:spacing w:line="500" w:lineRule="exact"/>
        <w:widowControl/>
        <w:rPr>
          <w:rFonts w:hint="eastAsia" w:ascii="宋体" w:hAnsi="宋体"/>
          <w:sz w:val="24"/>
          <w:szCs w:val="24"/>
        </w:rPr>
      </w:pPr>
      <w:r>
        <w:rPr>
          <w:rFonts w:hint="eastAsia" w:ascii="宋体" w:hAnsi="宋体"/>
          <w:sz w:val="24"/>
          <w:szCs w:val="24"/>
        </w:rPr>
        <w:t xml:space="preserve">                 法定代表人签名：</w:t>
      </w:r>
      <w:r/>
    </w:p>
    <w:p>
      <w:pPr>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p>
    <w:p>
      <w:pPr>
        <w:jc w:val="center"/>
        <w:spacing w:line="500" w:lineRule="exact"/>
        <w:widowControl/>
        <w:rPr>
          <w:rFonts w:hint="eastAsia" w:ascii="宋体" w:hAnsi="宋体"/>
          <w:sz w:val="24"/>
          <w:szCs w:val="24"/>
        </w:rPr>
      </w:pPr>
      <w:r>
        <w:rPr>
          <w:rFonts w:hint="eastAsia" w:ascii="宋体" w:hAnsi="宋体"/>
          <w:sz w:val="24"/>
          <w:szCs w:val="24"/>
        </w:rPr>
        <w:t xml:space="preserve">                  年    月    日</w:t>
      </w:r>
      <w:r/>
    </w:p>
    <w:sectPr>
      <w:headerReference w:type="default" r:id="rId10"/>
      <w:footerReference w:type="default" r:id="rId13"/>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imSun">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tabs>
        <w:tab w:val="clear" w:pos="4153" w:leader="none"/>
        <w:tab w:val="clear" w:pos="8306" w:leader="none"/>
      </w:tabs>
      <w:rPr>
        <w:b/>
        <w:i/>
        <w:sz w:val="20"/>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lear" w:pos="4153" w:leader="none"/>
        <w:tab w:val="clear" w:pos="8306" w:leader="none"/>
      </w:tabs>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p>
  <w:p>
    <w:pPr>
      <w:pStyle w:val="965"/>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b/>
        <w:i/>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9810" cy="148233"/>
              <wp:effectExtent l="6350" t="6350" r="6350" b="6350"/>
              <wp:wrapNone/>
              <wp:docPr id="1" name="文本框 1026"/>
              <wp:cNvGraphicFramePr/>
              <a:graphic xmlns:a="http://schemas.openxmlformats.org/drawingml/2006/main">
                <a:graphicData uri="http://schemas.microsoft.com/office/word/2010/wordprocessingShape">
                  <wps:wsp>
                    <wps:cNvPr id="0" name=""/>
                    <wps:cNvSpPr txBox="1"/>
                    <wps:spPr bwMode="auto">
                      <a:xfrm flipH="0" flipV="0">
                        <a:off x="0" y="0"/>
                        <a:ext cx="129809" cy="148232"/>
                      </a:xfrm>
                      <a:prstGeom prst="rect">
                        <a:avLst/>
                      </a:prstGeom>
                      <a:noFill/>
                      <a:ln>
                        <a:noFill/>
                      </a:ln>
                    </wps:spPr>
                    <wps:txbx>
                      <w:txbxContent>
                        <w:p>
                          <w:pPr>
                            <w:pStyle w:val="923"/>
                            <w:rPr>
                              <w:rFonts w:ascii="宋体" w:hAnsi="宋体" w:cs="宋体"/>
                            </w:rPr>
                          </w:pPr>
                          <w:r>
                            <w:rPr>
                              <w:rFonts w:ascii="宋体" w:hAnsi="宋体" w:cs="宋体"/>
                            </w:rPr>
                            <w:fldChar w:fldCharType="begin"/>
                          </w:r>
                          <w:r>
                            <w:rPr>
                              <w:rFonts w:ascii="宋体" w:hAnsi="宋体" w:cs="宋体"/>
                            </w:rPr>
                            <w:instrText xml:space="preserve"> PAGE  \* MERGEFORMAT </w:instrText>
                          </w:r>
                          <w:r>
                            <w:rPr>
                              <w:rFonts w:ascii="宋体" w:hAnsi="宋体" w:cs="宋体"/>
                            </w:rPr>
                            <w:fldChar w:fldCharType="separate"/>
                          </w:r>
                          <w:r>
                            <w:rPr>
                              <w:rFonts w:ascii="宋体" w:hAnsi="宋体" w:eastAsia="宋体" w:cs="宋体"/>
                            </w:rPr>
                            <w:t xml:space="preserve">１</w:t>
                          </w:r>
                          <w:r>
                            <w:rPr>
                              <w:rFonts w:ascii="宋体" w:hAnsi="宋体" w:cs="宋体"/>
                            </w:rPr>
                            <w:fldChar w:fldCharType="end"/>
                          </w:r>
                          <w:r>
                            <w:rPr>
                              <w:rFonts w:ascii="宋体" w:hAnsi="宋体" w:cs="宋体"/>
                            </w:rPr>
                          </w:r>
                          <w:r/>
                        </w:p>
                      </w:txbxContent>
                    </wps:txbx>
                    <wps:bodyPr wrap="square" lIns="0" tIns="0" rIns="0" bIns="0" upright="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2pt;height:11.7pt;mso-wrap-distance-left:9.0pt;mso-wrap-distance-top:0.0pt;mso-wrap-distance-right:9.0pt;mso-wrap-distance-bottom:0.0pt;visibility:visible;" filled="f" stroked="f">
              <v:textbox inset="0,0,0,0">
                <w:txbxContent>
                  <w:p>
                    <w:pPr>
                      <w:pStyle w:val="923"/>
                      <w:rPr>
                        <w:rFonts w:ascii="宋体" w:hAnsi="宋体" w:cs="宋体"/>
                      </w:rPr>
                    </w:pPr>
                    <w:r>
                      <w:rPr>
                        <w:rFonts w:ascii="宋体" w:hAnsi="宋体" w:cs="宋体"/>
                      </w:rPr>
                      <w:fldChar w:fldCharType="begin"/>
                    </w:r>
                    <w:r>
                      <w:rPr>
                        <w:rFonts w:ascii="宋体" w:hAnsi="宋体" w:cs="宋体"/>
                      </w:rPr>
                      <w:instrText xml:space="preserve"> PAGE  \* MERGEFORMAT </w:instrText>
                    </w:r>
                    <w:r>
                      <w:rPr>
                        <w:rFonts w:ascii="宋体" w:hAnsi="宋体" w:cs="宋体"/>
                      </w:rPr>
                      <w:fldChar w:fldCharType="separate"/>
                    </w:r>
                    <w:r>
                      <w:rPr>
                        <w:rFonts w:ascii="宋体" w:hAnsi="宋体" w:eastAsia="宋体" w:cs="宋体"/>
                      </w:rPr>
                      <w:t xml:space="preserve">１</w:t>
                    </w:r>
                    <w:r>
                      <w:rPr>
                        <w:rFonts w:ascii="宋体" w:hAnsi="宋体" w:cs="宋体"/>
                      </w:rPr>
                      <w:fldChar w:fldCharType="end"/>
                    </w:r>
                    <w:r>
                      <w:rPr>
                        <w:rFonts w:ascii="宋体" w:hAnsi="宋体" w:cs="宋体"/>
                      </w:rPr>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80" w:hanging="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ind w:left="44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9"/>
      <w:isLgl w:val="false"/>
      <w:suff w:val="nothing"/>
      <w:lvlText w:val=""/>
      <w:lvlJc w:val="left"/>
      <w:pPr>
        <w:ind w:left="0" w:firstLine="0"/>
      </w:pPr>
      <w:rPr>
        <w:rFonts w:hint="eastAsia"/>
      </w:rPr>
    </w:lvl>
    <w:lvl w:ilvl="6">
      <w:start w:val="1"/>
      <w:numFmt w:val="decimal"/>
      <w:pStyle w:val="940"/>
      <w:isLgl w:val="false"/>
      <w:suff w:val="nothing"/>
      <w:lvlText w:val=""/>
      <w:lvlJc w:val="left"/>
      <w:pPr>
        <w:ind w:left="0" w:firstLine="0"/>
      </w:pPr>
      <w:rPr>
        <w:rFonts w:hint="eastAsia"/>
      </w:rPr>
    </w:lvl>
    <w:lvl w:ilvl="7">
      <w:start w:val="1"/>
      <w:numFmt w:val="decimal"/>
      <w:pStyle w:val="941"/>
      <w:isLgl w:val="false"/>
      <w:suff w:val="nothing"/>
      <w:lvlText w:val=""/>
      <w:lvlJc w:val="left"/>
      <w:pPr>
        <w:ind w:left="0" w:firstLine="0"/>
      </w:pPr>
      <w:rPr>
        <w:rFonts w:hint="eastAsia"/>
      </w:rPr>
    </w:lvl>
    <w:lvl w:ilvl="8">
      <w:start w:val="1"/>
      <w:numFmt w:val="decimal"/>
      <w:pStyle w:val="942"/>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pStyle w:val="932"/>
      <w:isLgl w:val="false"/>
      <w:suff w:val="tab"/>
      <w:lvlText w:val="%2)"/>
      <w:lvlJc w:val="left"/>
      <w:pPr>
        <w:ind w:left="840" w:hanging="420"/>
      </w:pPr>
    </w:lvl>
    <w:lvl w:ilvl="2">
      <w:start w:val="1"/>
      <w:numFmt w:val="lowerRoman"/>
      <w:pStyle w:val="931"/>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2"/>
  </w:num>
  <w:num w:numId="4">
    <w:abstractNumId w:val="3"/>
  </w:num>
  <w:num w:numId="5">
    <w:abstractNumId w:val="8"/>
  </w:num>
  <w:num w:numId="6">
    <w:abstractNumId w:val="4"/>
  </w:num>
  <w:num w:numId="7">
    <w:abstractNumId w:val="1"/>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1 Char"/>
    <w:basedOn w:val="912"/>
    <w:link w:val="908"/>
    <w:uiPriority w:val="9"/>
    <w:rPr>
      <w:rFonts w:ascii="Arial" w:hAnsi="Arial" w:eastAsia="Arial" w:cs="Arial"/>
      <w:sz w:val="40"/>
      <w:szCs w:val="40"/>
    </w:rPr>
  </w:style>
  <w:style w:type="character" w:styleId="737">
    <w:name w:val="Heading 2 Char"/>
    <w:basedOn w:val="912"/>
    <w:link w:val="909"/>
    <w:uiPriority w:val="9"/>
    <w:rPr>
      <w:rFonts w:ascii="Arial" w:hAnsi="Arial" w:eastAsia="Arial" w:cs="Arial"/>
      <w:sz w:val="34"/>
    </w:rPr>
  </w:style>
  <w:style w:type="character" w:styleId="738">
    <w:name w:val="Heading 3 Char"/>
    <w:basedOn w:val="912"/>
    <w:link w:val="910"/>
    <w:uiPriority w:val="9"/>
    <w:rPr>
      <w:rFonts w:ascii="Arial" w:hAnsi="Arial" w:eastAsia="Arial" w:cs="Arial"/>
      <w:sz w:val="30"/>
      <w:szCs w:val="30"/>
    </w:rPr>
  </w:style>
  <w:style w:type="character" w:styleId="739">
    <w:name w:val="Heading 4 Char"/>
    <w:basedOn w:val="912"/>
    <w:link w:val="911"/>
    <w:uiPriority w:val="9"/>
    <w:rPr>
      <w:rFonts w:ascii="Arial" w:hAnsi="Arial" w:eastAsia="Arial" w:cs="Arial"/>
      <w:b/>
      <w:bCs/>
      <w:sz w:val="26"/>
      <w:szCs w:val="26"/>
    </w:rPr>
  </w:style>
  <w:style w:type="paragraph" w:styleId="740">
    <w:name w:val="Heading 5"/>
    <w:basedOn w:val="907"/>
    <w:next w:val="907"/>
    <w:link w:val="741"/>
    <w:uiPriority w:val="9"/>
    <w:unhideWhenUsed/>
    <w:qFormat/>
    <w:pPr>
      <w:keepLines/>
      <w:keepNext/>
      <w:spacing w:before="320" w:after="200"/>
      <w:outlineLvl w:val="4"/>
    </w:pPr>
    <w:rPr>
      <w:rFonts w:ascii="Arial" w:hAnsi="Arial" w:eastAsia="Arial" w:cs="Arial"/>
      <w:b/>
      <w:bCs/>
      <w:sz w:val="24"/>
      <w:szCs w:val="24"/>
    </w:rPr>
  </w:style>
  <w:style w:type="character" w:styleId="741">
    <w:name w:val="Heading 5 Char"/>
    <w:basedOn w:val="912"/>
    <w:link w:val="740"/>
    <w:uiPriority w:val="9"/>
    <w:rPr>
      <w:rFonts w:ascii="Arial" w:hAnsi="Arial" w:eastAsia="Arial" w:cs="Arial"/>
      <w:b/>
      <w:bCs/>
      <w:sz w:val="24"/>
      <w:szCs w:val="24"/>
    </w:rPr>
  </w:style>
  <w:style w:type="paragraph" w:styleId="742">
    <w:name w:val="Heading 6"/>
    <w:basedOn w:val="907"/>
    <w:next w:val="907"/>
    <w:link w:val="743"/>
    <w:uiPriority w:val="9"/>
    <w:unhideWhenUsed/>
    <w:qFormat/>
    <w:pPr>
      <w:keepLines/>
      <w:keepNext/>
      <w:spacing w:before="320" w:after="200"/>
      <w:outlineLvl w:val="5"/>
    </w:pPr>
    <w:rPr>
      <w:rFonts w:ascii="Arial" w:hAnsi="Arial" w:eastAsia="Arial" w:cs="Arial"/>
      <w:b/>
      <w:bCs/>
      <w:sz w:val="22"/>
      <w:szCs w:val="22"/>
    </w:rPr>
  </w:style>
  <w:style w:type="character" w:styleId="743">
    <w:name w:val="Heading 6 Char"/>
    <w:basedOn w:val="912"/>
    <w:link w:val="742"/>
    <w:uiPriority w:val="9"/>
    <w:rPr>
      <w:rFonts w:ascii="Arial" w:hAnsi="Arial" w:eastAsia="Arial" w:cs="Arial"/>
      <w:b/>
      <w:bCs/>
      <w:sz w:val="22"/>
      <w:szCs w:val="22"/>
    </w:rPr>
  </w:style>
  <w:style w:type="paragraph" w:styleId="744">
    <w:name w:val="Heading 7"/>
    <w:basedOn w:val="907"/>
    <w:next w:val="907"/>
    <w:link w:val="745"/>
    <w:uiPriority w:val="9"/>
    <w:unhideWhenUsed/>
    <w:qFormat/>
    <w:pPr>
      <w:keepLines/>
      <w:keepNext/>
      <w:spacing w:before="320" w:after="200"/>
      <w:outlineLvl w:val="6"/>
    </w:pPr>
    <w:rPr>
      <w:rFonts w:ascii="Arial" w:hAnsi="Arial" w:eastAsia="Arial" w:cs="Arial"/>
      <w:b/>
      <w:bCs/>
      <w:i/>
      <w:iCs/>
      <w:sz w:val="22"/>
      <w:szCs w:val="22"/>
    </w:rPr>
  </w:style>
  <w:style w:type="character" w:styleId="745">
    <w:name w:val="Heading 7 Char"/>
    <w:basedOn w:val="912"/>
    <w:link w:val="744"/>
    <w:uiPriority w:val="9"/>
    <w:rPr>
      <w:rFonts w:ascii="Arial" w:hAnsi="Arial" w:eastAsia="Arial" w:cs="Arial"/>
      <w:b/>
      <w:bCs/>
      <w:i/>
      <w:iCs/>
      <w:sz w:val="22"/>
      <w:szCs w:val="22"/>
    </w:rPr>
  </w:style>
  <w:style w:type="paragraph" w:styleId="746">
    <w:name w:val="Heading 8"/>
    <w:basedOn w:val="907"/>
    <w:next w:val="907"/>
    <w:link w:val="747"/>
    <w:uiPriority w:val="9"/>
    <w:unhideWhenUsed/>
    <w:qFormat/>
    <w:pPr>
      <w:keepLines/>
      <w:keepNext/>
      <w:spacing w:before="320" w:after="200"/>
      <w:outlineLvl w:val="7"/>
    </w:pPr>
    <w:rPr>
      <w:rFonts w:ascii="Arial" w:hAnsi="Arial" w:eastAsia="Arial" w:cs="Arial"/>
      <w:i/>
      <w:iCs/>
      <w:sz w:val="22"/>
      <w:szCs w:val="22"/>
    </w:rPr>
  </w:style>
  <w:style w:type="character" w:styleId="747">
    <w:name w:val="Heading 8 Char"/>
    <w:basedOn w:val="912"/>
    <w:link w:val="746"/>
    <w:uiPriority w:val="9"/>
    <w:rPr>
      <w:rFonts w:ascii="Arial" w:hAnsi="Arial" w:eastAsia="Arial" w:cs="Arial"/>
      <w:i/>
      <w:iCs/>
      <w:sz w:val="22"/>
      <w:szCs w:val="22"/>
    </w:rPr>
  </w:style>
  <w:style w:type="paragraph" w:styleId="748">
    <w:name w:val="Heading 9"/>
    <w:basedOn w:val="907"/>
    <w:next w:val="907"/>
    <w:link w:val="749"/>
    <w:uiPriority w:val="9"/>
    <w:unhideWhenUsed/>
    <w:qFormat/>
    <w:pPr>
      <w:keepLines/>
      <w:keepNext/>
      <w:spacing w:before="320" w:after="200"/>
      <w:outlineLvl w:val="8"/>
    </w:pPr>
    <w:rPr>
      <w:rFonts w:ascii="Arial" w:hAnsi="Arial" w:eastAsia="Arial" w:cs="Arial"/>
      <w:i/>
      <w:iCs/>
      <w:sz w:val="21"/>
      <w:szCs w:val="21"/>
    </w:rPr>
  </w:style>
  <w:style w:type="character" w:styleId="749">
    <w:name w:val="Heading 9 Char"/>
    <w:basedOn w:val="912"/>
    <w:link w:val="748"/>
    <w:uiPriority w:val="9"/>
    <w:rPr>
      <w:rFonts w:ascii="Arial" w:hAnsi="Arial" w:eastAsia="Arial" w:cs="Arial"/>
      <w:i/>
      <w:iCs/>
      <w:sz w:val="21"/>
      <w:szCs w:val="21"/>
    </w:rPr>
  </w:style>
  <w:style w:type="paragraph" w:styleId="750">
    <w:name w:val="List Paragraph"/>
    <w:basedOn w:val="907"/>
    <w:uiPriority w:val="34"/>
    <w:qFormat/>
    <w:pPr>
      <w:contextualSpacing/>
      <w:ind w:left="720"/>
    </w:pPr>
  </w:style>
  <w:style w:type="paragraph" w:styleId="751">
    <w:name w:val="No Spacing"/>
    <w:uiPriority w:val="1"/>
    <w:qFormat/>
    <w:pPr>
      <w:spacing w:before="0" w:after="0" w:line="240" w:lineRule="auto"/>
    </w:pPr>
  </w:style>
  <w:style w:type="paragraph" w:styleId="752">
    <w:name w:val="Title"/>
    <w:basedOn w:val="907"/>
    <w:next w:val="907"/>
    <w:link w:val="753"/>
    <w:uiPriority w:val="10"/>
    <w:qFormat/>
    <w:pPr>
      <w:contextualSpacing/>
      <w:spacing w:before="300" w:after="200"/>
    </w:pPr>
    <w:rPr>
      <w:sz w:val="48"/>
      <w:szCs w:val="48"/>
    </w:rPr>
  </w:style>
  <w:style w:type="character" w:styleId="753">
    <w:name w:val="Title Char"/>
    <w:basedOn w:val="912"/>
    <w:link w:val="752"/>
    <w:uiPriority w:val="10"/>
    <w:rPr>
      <w:sz w:val="48"/>
      <w:szCs w:val="48"/>
    </w:rPr>
  </w:style>
  <w:style w:type="paragraph" w:styleId="754">
    <w:name w:val="Subtitle"/>
    <w:basedOn w:val="907"/>
    <w:next w:val="907"/>
    <w:link w:val="755"/>
    <w:uiPriority w:val="11"/>
    <w:qFormat/>
    <w:pPr>
      <w:spacing w:before="200" w:after="200"/>
    </w:pPr>
    <w:rPr>
      <w:sz w:val="24"/>
      <w:szCs w:val="24"/>
    </w:rPr>
  </w:style>
  <w:style w:type="character" w:styleId="755">
    <w:name w:val="Subtitle Char"/>
    <w:basedOn w:val="912"/>
    <w:link w:val="754"/>
    <w:uiPriority w:val="11"/>
    <w:rPr>
      <w:sz w:val="24"/>
      <w:szCs w:val="24"/>
    </w:rPr>
  </w:style>
  <w:style w:type="paragraph" w:styleId="756">
    <w:name w:val="Quote"/>
    <w:basedOn w:val="907"/>
    <w:next w:val="907"/>
    <w:link w:val="757"/>
    <w:uiPriority w:val="29"/>
    <w:qFormat/>
    <w:pPr>
      <w:ind w:left="720" w:right="720"/>
    </w:pPr>
    <w:rPr>
      <w:i/>
    </w:rPr>
  </w:style>
  <w:style w:type="character" w:styleId="757">
    <w:name w:val="Quote Char"/>
    <w:link w:val="756"/>
    <w:uiPriority w:val="29"/>
    <w:rPr>
      <w:i/>
    </w:rPr>
  </w:style>
  <w:style w:type="paragraph" w:styleId="758">
    <w:name w:val="Intense Quote"/>
    <w:basedOn w:val="907"/>
    <w:next w:val="907"/>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12"/>
    <w:link w:val="924"/>
    <w:uiPriority w:val="99"/>
  </w:style>
  <w:style w:type="character" w:styleId="761">
    <w:name w:val="Footer Char"/>
    <w:basedOn w:val="912"/>
    <w:link w:val="923"/>
    <w:uiPriority w:val="99"/>
  </w:style>
  <w:style w:type="paragraph" w:styleId="762">
    <w:name w:val="Caption"/>
    <w:basedOn w:val="907"/>
    <w:next w:val="907"/>
    <w:uiPriority w:val="35"/>
    <w:semiHidden/>
    <w:unhideWhenUsed/>
    <w:qFormat/>
    <w:pPr>
      <w:spacing w:line="276" w:lineRule="auto"/>
    </w:pPr>
    <w:rPr>
      <w:b/>
      <w:bCs/>
      <w:color w:val="4f81bd" w:themeColor="accent1"/>
      <w:sz w:val="18"/>
      <w:szCs w:val="18"/>
    </w:rPr>
  </w:style>
  <w:style w:type="character" w:styleId="763">
    <w:name w:val="Caption Char"/>
    <w:basedOn w:val="762"/>
    <w:link w:val="923"/>
    <w:uiPriority w:val="99"/>
  </w:style>
  <w:style w:type="table" w:styleId="764">
    <w:name w:val="Table Grid Light"/>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basedOn w:val="9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basedOn w:val="9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basedOn w:val="9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basedOn w:val="9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basedOn w:val="9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basedOn w:val="9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basedOn w:val="9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basedOn w:val="9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basedOn w:val="9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basedOn w:val="9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basedOn w:val="9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basedOn w:val="9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basedOn w:val="9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basedOn w:val="9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basedOn w:val="9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basedOn w:val="9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basedOn w:val="9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basedOn w:val="9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basedOn w:val="9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basedOn w:val="9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basedOn w:val="9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basedOn w:val="9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basedOn w:val="9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basedOn w:val="912"/>
    <w:uiPriority w:val="99"/>
    <w:unhideWhenUsed/>
    <w:rPr>
      <w:vertAlign w:val="superscript"/>
    </w:rPr>
  </w:style>
  <w:style w:type="paragraph" w:styleId="893">
    <w:name w:val="endnote text"/>
    <w:basedOn w:val="90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basedOn w:val="912"/>
    <w:uiPriority w:val="99"/>
    <w:semiHidden/>
    <w:unhideWhenUsed/>
    <w:rPr>
      <w:vertAlign w:val="superscript"/>
    </w:rPr>
  </w:style>
  <w:style w:type="paragraph" w:styleId="896">
    <w:name w:val="toc 1"/>
    <w:basedOn w:val="907"/>
    <w:next w:val="907"/>
    <w:uiPriority w:val="39"/>
    <w:unhideWhenUsed/>
    <w:pPr>
      <w:ind w:left="0" w:right="0" w:firstLine="0"/>
      <w:spacing w:after="57"/>
    </w:p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link w:val="990"/>
    <w:uiPriority w:val="0"/>
    <w:qFormat/>
    <w:pPr>
      <w:jc w:val="both"/>
      <w:widowControl w:val="off"/>
    </w:pPr>
    <w:rPr>
      <w:rFonts w:ascii="Times New Roman" w:hAnsi="Times New Roman" w:eastAsia="宋体" w:cs="Times New Roman"/>
      <w:sz w:val="21"/>
      <w:szCs w:val="21"/>
      <w:lang w:val="en-US" w:eastAsia="zh-CN" w:bidi="ar-SA"/>
    </w:rPr>
  </w:style>
  <w:style w:type="paragraph" w:styleId="908">
    <w:name w:val="Heading 1"/>
    <w:basedOn w:val="907"/>
    <w:uiPriority w:val="0"/>
    <w:qFormat/>
    <w:pPr>
      <w:jc w:val="center"/>
      <w:keepLines/>
      <w:keepNext/>
      <w:spacing w:before="340" w:after="330" w:line="576" w:lineRule="auto"/>
      <w:outlineLvl w:val="0"/>
    </w:pPr>
    <w:rPr>
      <w:b/>
      <w:bCs/>
      <w:sz w:val="44"/>
      <w:szCs w:val="44"/>
    </w:rPr>
  </w:style>
  <w:style w:type="paragraph" w:styleId="909">
    <w:name w:val="Heading 2"/>
    <w:basedOn w:val="907"/>
    <w:next w:val="90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10">
    <w:name w:val="Heading 3"/>
    <w:basedOn w:val="907"/>
    <w:next w:val="907"/>
    <w:uiPriority w:val="9"/>
    <w:unhideWhenUsed/>
    <w:qFormat/>
    <w:pPr>
      <w:keepLines/>
      <w:keepNext/>
      <w:spacing w:before="320" w:after="200"/>
      <w:outlineLvl w:val="2"/>
    </w:pPr>
    <w:rPr>
      <w:rFonts w:ascii="Arial" w:hAnsi="Arial" w:eastAsia="Arial" w:cs="Arial"/>
      <w:sz w:val="30"/>
      <w:szCs w:val="30"/>
    </w:rPr>
  </w:style>
  <w:style w:type="paragraph" w:styleId="911">
    <w:name w:val="Heading 4"/>
    <w:uiPriority w:val="9"/>
    <w:unhideWhenUsed/>
    <w:qFormat/>
    <w:pPr>
      <w:keepLines/>
      <w:keepNext/>
      <w:spacing w:before="320" w:after="200"/>
      <w:outlineLvl w:val="3"/>
    </w:pPr>
    <w:rPr>
      <w:rFonts w:ascii="Arial" w:hAnsi="Arial" w:eastAsia="Arial" w:cs="Arial"/>
      <w:b/>
      <w:bCs/>
      <w:sz w:val="26"/>
      <w:szCs w:val="26"/>
    </w:rPr>
  </w:style>
  <w:style w:type="character" w:styleId="912" w:default="1">
    <w:name w:val="Default Paragraph Font"/>
    <w:uiPriority w:val="0"/>
    <w:semiHidden/>
    <w:qFormat/>
  </w:style>
  <w:style w:type="table" w:styleId="913" w:default="1">
    <w:name w:val="Normal Table"/>
    <w:uiPriority w:val="0"/>
    <w:semiHidden/>
    <w:qFormat/>
    <w:tblPr>
      <w:tblCellMar>
        <w:left w:w="108" w:type="dxa"/>
        <w:top w:w="0" w:type="dxa"/>
        <w:right w:w="108" w:type="dxa"/>
        <w:bottom w:w="0" w:type="dxa"/>
      </w:tblCellMar>
    </w:tblPr>
  </w:style>
  <w:style w:type="paragraph" w:styleId="914">
    <w:name w:val="Normal Indent"/>
    <w:basedOn w:val="907"/>
    <w:uiPriority w:val="0"/>
    <w:qFormat/>
    <w:pPr>
      <w:ind w:firstLine="420"/>
    </w:pPr>
  </w:style>
  <w:style w:type="paragraph" w:styleId="915">
    <w:name w:val="annotation text"/>
    <w:basedOn w:val="907"/>
    <w:uiPriority w:val="0"/>
    <w:qFormat/>
    <w:pPr>
      <w:jc w:val="left"/>
    </w:pPr>
  </w:style>
  <w:style w:type="paragraph" w:styleId="916">
    <w:name w:val="Body Text"/>
    <w:basedOn w:val="907"/>
    <w:next w:val="917"/>
    <w:uiPriority w:val="0"/>
    <w:qFormat/>
    <w:pPr>
      <w:spacing w:after="120"/>
    </w:pPr>
    <w:rPr>
      <w:sz w:val="21"/>
      <w:szCs w:val="24"/>
    </w:rPr>
  </w:style>
  <w:style w:type="paragraph" w:styleId="917">
    <w:name w:val="Body Text First Indent"/>
    <w:basedOn w:val="916"/>
    <w:next w:val="918"/>
    <w:uiPriority w:val="0"/>
    <w:qFormat/>
    <w:pPr>
      <w:ind w:firstLine="420"/>
    </w:pPr>
    <w:rPr>
      <w:sz w:val="28"/>
      <w:szCs w:val="20"/>
    </w:rPr>
  </w:style>
  <w:style w:type="paragraph" w:styleId="918">
    <w:name w:val="Body Text First Indent 2"/>
    <w:basedOn w:val="919"/>
    <w:next w:val="917"/>
    <w:uiPriority w:val="0"/>
    <w:qFormat/>
    <w:pPr>
      <w:ind w:firstLine="420"/>
      <w:spacing w:line="360" w:lineRule="auto"/>
    </w:pPr>
    <w:rPr>
      <w:rFonts w:ascii="宋体" w:hAnsi="宋体" w:eastAsia="宋体"/>
      <w:sz w:val="21"/>
      <w:szCs w:val="20"/>
    </w:rPr>
  </w:style>
  <w:style w:type="paragraph" w:styleId="919">
    <w:name w:val="Body Text Indent"/>
    <w:basedOn w:val="907"/>
    <w:next w:val="920"/>
    <w:uiPriority w:val="0"/>
    <w:qFormat/>
    <w:pPr>
      <w:ind w:firstLine="645"/>
    </w:pPr>
    <w:rPr>
      <w:rFonts w:ascii="楷体_GB2312" w:eastAsia="楷体_GB2312"/>
      <w:sz w:val="32"/>
      <w:szCs w:val="32"/>
    </w:rPr>
  </w:style>
  <w:style w:type="paragraph" w:styleId="920">
    <w:name w:val="envelope return"/>
    <w:basedOn w:val="907"/>
    <w:uiPriority w:val="0"/>
    <w:qFormat/>
    <w:rPr>
      <w:rFonts w:ascii="Arial" w:hAnsi="Arial" w:eastAsia="宋体" w:cs="Times New Roman"/>
    </w:rPr>
  </w:style>
  <w:style w:type="paragraph" w:styleId="921">
    <w:name w:val="Block Text"/>
    <w:basedOn w:val="907"/>
    <w:uiPriority w:val="0"/>
    <w:qFormat/>
    <w:pPr>
      <w:ind w:left="420" w:right="33"/>
      <w:jc w:val="left"/>
    </w:pPr>
    <w:rPr>
      <w:sz w:val="24"/>
      <w:szCs w:val="20"/>
    </w:rPr>
  </w:style>
  <w:style w:type="paragraph" w:styleId="922">
    <w:name w:val="Plain Text"/>
    <w:basedOn w:val="907"/>
    <w:uiPriority w:val="0"/>
    <w:qFormat/>
    <w:rPr>
      <w:rFonts w:ascii="宋体" w:hAnsi="Courier New" w:eastAsia="楷体_GB2312"/>
      <w:sz w:val="28"/>
      <w:szCs w:val="20"/>
    </w:rPr>
  </w:style>
  <w:style w:type="paragraph" w:styleId="923">
    <w:name w:val="Footer"/>
    <w:basedOn w:val="907"/>
    <w:uiPriority w:val="0"/>
    <w:qFormat/>
    <w:pPr>
      <w:jc w:val="left"/>
      <w:tabs>
        <w:tab w:val="center" w:pos="4153" w:leader="none"/>
        <w:tab w:val="right" w:pos="8306" w:leader="none"/>
      </w:tabs>
    </w:pPr>
    <w:rPr>
      <w:sz w:val="18"/>
    </w:rPr>
  </w:style>
  <w:style w:type="paragraph" w:styleId="924">
    <w:name w:val="Header"/>
    <w:basedOn w:val="907"/>
    <w:uiPriority w:val="0"/>
    <w:qFormat/>
    <w:pPr>
      <w:jc w:val="center"/>
      <w:tabs>
        <w:tab w:val="center" w:pos="4153" w:leader="none"/>
        <w:tab w:val="right" w:pos="8306" w:leader="none"/>
      </w:tabs>
      <w:pBdr>
        <w:bottom w:val="single" w:color="auto" w:sz="6" w:space="1"/>
      </w:pBdr>
    </w:pPr>
    <w:rPr>
      <w:sz w:val="18"/>
      <w:szCs w:val="18"/>
    </w:rPr>
  </w:style>
  <w:style w:type="paragraph" w:styleId="925">
    <w:name w:val="HTML Preformatted"/>
    <w:basedOn w:val="9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926">
    <w:name w:val="Normal (Web)"/>
    <w:basedOn w:val="907"/>
    <w:uiPriority w:val="0"/>
    <w:qFormat/>
    <w:pPr>
      <w:ind w:left="0" w:right="0"/>
      <w:jc w:val="left"/>
      <w:spacing w:before="0" w:beforeAutospacing="1" w:after="0" w:afterAutospacing="1"/>
    </w:pPr>
    <w:rPr>
      <w:sz w:val="24"/>
      <w:lang w:val="en-US" w:eastAsia="zh-CN" w:bidi="ar"/>
    </w:rPr>
  </w:style>
  <w:style w:type="table" w:styleId="9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8">
    <w:name w:val="Strong"/>
    <w:basedOn w:val="912"/>
    <w:uiPriority w:val="0"/>
    <w:qFormat/>
    <w:rPr>
      <w:b/>
    </w:rPr>
  </w:style>
  <w:style w:type="character" w:styleId="929">
    <w:name w:val="Emphasis"/>
    <w:uiPriority w:val="0"/>
    <w:qFormat/>
    <w:rPr>
      <w:i/>
    </w:rPr>
  </w:style>
  <w:style w:type="paragraph" w:styleId="930" w:customStyle="1">
    <w:name w:val="标题 31"/>
    <w:basedOn w:val="907"/>
    <w:next w:val="907"/>
    <w:link w:val="945"/>
    <w:uiPriority w:val="0"/>
    <w:qFormat/>
    <w:pPr>
      <w:keepLines/>
      <w:keepNext/>
      <w:spacing w:before="260" w:after="260" w:line="416" w:lineRule="auto"/>
      <w:outlineLvl w:val="2"/>
    </w:pPr>
    <w:rPr>
      <w:b/>
      <w:bCs/>
      <w:sz w:val="32"/>
      <w:szCs w:val="32"/>
    </w:rPr>
  </w:style>
  <w:style w:type="paragraph" w:styleId="931" w:customStyle="1">
    <w:name w:val="一级条标题"/>
    <w:basedOn w:val="932"/>
    <w:next w:val="933"/>
    <w:uiPriority w:val="0"/>
    <w:qFormat/>
    <w:pPr>
      <w:numPr>
        <w:ilvl w:val="2"/>
        <w:numId w:val="1"/>
      </w:numPr>
      <w:spacing w:before="0" w:after="0"/>
      <w:tabs>
        <w:tab w:val="left" w:pos="0" w:leader="none"/>
        <w:tab w:val="left" w:pos="700" w:leader="none"/>
        <w:tab w:val="left" w:pos="880" w:leader="none"/>
        <w:tab w:val="left" w:pos="1000" w:leader="none"/>
      </w:tabs>
      <w:outlineLvl w:val="2"/>
    </w:pPr>
  </w:style>
  <w:style w:type="paragraph" w:styleId="932" w:customStyle="1">
    <w:name w:val="章标题"/>
    <w:next w:val="907"/>
    <w:uiPriority w:val="0"/>
    <w:qFormat/>
    <w:pPr>
      <w:numPr>
        <w:ilvl w:val="1"/>
        <w:numId w:val="1"/>
      </w:numPr>
      <w:jc w:val="both"/>
      <w:spacing w:before="156" w:after="156"/>
      <w:tabs>
        <w:tab w:val="left" w:pos="700" w:leader="none"/>
        <w:tab w:val="left" w:pos="880" w:leader="none"/>
      </w:tabs>
      <w:outlineLvl w:val="1"/>
    </w:pPr>
    <w:rPr>
      <w:rFonts w:ascii="黑体" w:hAnsi="Times New Roman" w:eastAsia="黑体" w:cs="Times New Roman"/>
      <w:sz w:val="21"/>
      <w:lang w:val="en-US" w:eastAsia="zh-CN" w:bidi="ar-SA"/>
    </w:rPr>
  </w:style>
  <w:style w:type="paragraph" w:styleId="933" w:customStyle="1">
    <w:name w:val="段"/>
    <w:next w:val="907"/>
    <w:uiPriority w:val="0"/>
    <w:qFormat/>
    <w:pPr>
      <w:ind w:firstLine="200"/>
      <w:jc w:val="both"/>
    </w:pPr>
    <w:rPr>
      <w:rFonts w:ascii="宋体" w:hAnsi="Times New Roman" w:eastAsia="宋体" w:cs="Times New Roman"/>
      <w:sz w:val="21"/>
      <w:lang w:val="en-US" w:eastAsia="zh-CN" w:bidi="ar-SA"/>
    </w:rPr>
  </w:style>
  <w:style w:type="paragraph" w:styleId="934" w:customStyle="1">
    <w:name w:val="文本块1"/>
    <w:basedOn w:val="907"/>
    <w:uiPriority w:val="0"/>
    <w:qFormat/>
    <w:pPr>
      <w:ind w:left="1440"/>
      <w:spacing w:after="120"/>
    </w:pPr>
    <w:rPr>
      <w:rFonts w:hint="eastAsia"/>
      <w:sz w:val="21"/>
    </w:rPr>
  </w:style>
  <w:style w:type="paragraph" w:styleId="935" w:customStyle="1">
    <w:name w:val="标题 11"/>
    <w:basedOn w:val="907"/>
    <w:uiPriority w:val="0"/>
    <w:qFormat/>
    <w:pPr>
      <w:jc w:val="center"/>
      <w:keepNext/>
      <w:outlineLvl w:val="0"/>
    </w:pPr>
    <w:rPr>
      <w:rFonts w:ascii="楷体_GB2312" w:eastAsia="楷体_GB2312"/>
      <w:sz w:val="28"/>
      <w:szCs w:val="28"/>
    </w:rPr>
  </w:style>
  <w:style w:type="paragraph" w:styleId="936" w:customStyle="1">
    <w:name w:val="标题 21"/>
    <w:basedOn w:val="907"/>
    <w:uiPriority w:val="0"/>
    <w:qFormat/>
    <w:pPr>
      <w:jc w:val="center"/>
      <w:keepLines/>
      <w:keepNext/>
      <w:spacing w:before="260" w:after="260" w:line="416" w:lineRule="auto"/>
      <w:outlineLvl w:val="1"/>
    </w:pPr>
    <w:rPr>
      <w:rFonts w:ascii="Arial" w:hAnsi="Arial" w:eastAsia="幼圆"/>
      <w:b/>
      <w:bCs/>
      <w:sz w:val="44"/>
      <w:szCs w:val="44"/>
    </w:rPr>
  </w:style>
  <w:style w:type="paragraph" w:styleId="937" w:customStyle="1">
    <w:name w:val="标题 41"/>
    <w:basedOn w:val="907"/>
    <w:uiPriority w:val="0"/>
    <w:qFormat/>
    <w:pPr>
      <w:keepLines/>
      <w:keepNext/>
      <w:spacing w:before="280" w:after="290" w:line="376" w:lineRule="auto"/>
      <w:outlineLvl w:val="3"/>
    </w:pPr>
    <w:rPr>
      <w:rFonts w:ascii="Arial" w:hAnsi="Arial" w:eastAsia="黑体"/>
      <w:b/>
      <w:bCs/>
      <w:sz w:val="28"/>
      <w:szCs w:val="28"/>
    </w:rPr>
  </w:style>
  <w:style w:type="paragraph" w:styleId="938" w:customStyle="1">
    <w:name w:val="标题 51"/>
    <w:basedOn w:val="907"/>
    <w:uiPriority w:val="0"/>
    <w:qFormat/>
    <w:pPr>
      <w:keepNext/>
      <w:outlineLvl w:val="4"/>
    </w:pPr>
    <w:rPr>
      <w:rFonts w:ascii="宋体"/>
      <w:color w:val="000000"/>
      <w:sz w:val="28"/>
      <w:szCs w:val="28"/>
    </w:rPr>
  </w:style>
  <w:style w:type="paragraph" w:styleId="939" w:customStyle="1">
    <w:name w:val="标题 61"/>
    <w:basedOn w:val="907"/>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40" w:customStyle="1">
    <w:name w:val="标题 71"/>
    <w:basedOn w:val="907"/>
    <w:uiPriority w:val="0"/>
    <w:qFormat/>
    <w:pPr>
      <w:numPr>
        <w:ilvl w:val="6"/>
        <w:numId w:val="2"/>
      </w:numPr>
      <w:keepLines/>
      <w:keepNext/>
      <w:spacing w:before="240" w:after="64" w:line="320" w:lineRule="auto"/>
      <w:outlineLvl w:val="6"/>
    </w:pPr>
    <w:rPr>
      <w:b/>
      <w:bCs/>
      <w:sz w:val="24"/>
      <w:szCs w:val="24"/>
    </w:rPr>
  </w:style>
  <w:style w:type="paragraph" w:styleId="941" w:customStyle="1">
    <w:name w:val="标题 81"/>
    <w:basedOn w:val="907"/>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42" w:customStyle="1">
    <w:name w:val="标题 91"/>
    <w:basedOn w:val="907"/>
    <w:uiPriority w:val="0"/>
    <w:qFormat/>
    <w:pPr>
      <w:numPr>
        <w:ilvl w:val="8"/>
        <w:numId w:val="2"/>
      </w:numPr>
      <w:keepLines/>
      <w:keepNext/>
      <w:spacing w:before="240" w:after="64" w:line="320" w:lineRule="auto"/>
      <w:outlineLvl w:val="8"/>
    </w:pPr>
    <w:rPr>
      <w:rFonts w:ascii="Arial" w:hAnsi="Arial" w:eastAsia="黑体"/>
    </w:rPr>
  </w:style>
  <w:style w:type="character" w:styleId="943" w:customStyle="1">
    <w:name w:val="默认段落字体1"/>
    <w:link w:val="907"/>
    <w:uiPriority w:val="0"/>
    <w:semiHidden/>
    <w:qFormat/>
  </w:style>
  <w:style w:type="table" w:styleId="944" w:customStyle="1">
    <w:name w:val="普通表格1"/>
    <w:uiPriority w:val="0"/>
    <w:semiHidden/>
    <w:qFormat/>
    <w:tblPr/>
  </w:style>
  <w:style w:type="character" w:styleId="945" w:customStyle="1">
    <w:name w:val="标题 3 字符"/>
    <w:link w:val="930"/>
    <w:uiPriority w:val="0"/>
    <w:qFormat/>
    <w:rPr>
      <w:rFonts w:eastAsia="宋体"/>
      <w:b/>
      <w:bCs/>
      <w:sz w:val="32"/>
      <w:szCs w:val="32"/>
      <w:lang w:val="en-US" w:eastAsia="zh-CN" w:bidi="ar-SA"/>
    </w:rPr>
  </w:style>
  <w:style w:type="paragraph" w:styleId="946" w:customStyle="1">
    <w:name w:val="正文缩进1"/>
    <w:basedOn w:val="907"/>
    <w:link w:val="947"/>
    <w:uiPriority w:val="0"/>
    <w:qFormat/>
    <w:pPr>
      <w:ind w:firstLine="420"/>
    </w:pPr>
  </w:style>
  <w:style w:type="character" w:styleId="947" w:customStyle="1">
    <w:name w:val="正文缩进 字符"/>
    <w:link w:val="946"/>
    <w:uiPriority w:val="0"/>
    <w:qFormat/>
    <w:rPr>
      <w:sz w:val="21"/>
      <w:szCs w:val="21"/>
    </w:rPr>
  </w:style>
  <w:style w:type="paragraph" w:styleId="948" w:customStyle="1">
    <w:name w:val="列表 31"/>
    <w:basedOn w:val="907"/>
    <w:uiPriority w:val="0"/>
    <w:qFormat/>
    <w:pPr>
      <w:ind w:left="100" w:hanging="200"/>
    </w:pPr>
  </w:style>
  <w:style w:type="paragraph" w:styleId="949" w:customStyle="1">
    <w:name w:val="目录 71"/>
    <w:basedOn w:val="907"/>
    <w:uiPriority w:val="0"/>
    <w:semiHidden/>
    <w:qFormat/>
    <w:pPr>
      <w:ind w:left="1260"/>
      <w:jc w:val="left"/>
    </w:pPr>
  </w:style>
  <w:style w:type="paragraph" w:styleId="950" w:customStyle="1">
    <w:name w:val="文档结构图1"/>
    <w:basedOn w:val="907"/>
    <w:link w:val="951"/>
    <w:uiPriority w:val="0"/>
    <w:semiHidden/>
    <w:qFormat/>
    <w:pPr>
      <w:shd w:val="clear" w:color="auto" w:fill="000080"/>
    </w:pPr>
  </w:style>
  <w:style w:type="character" w:styleId="951" w:customStyle="1">
    <w:name w:val="文档结构图 字符"/>
    <w:link w:val="950"/>
    <w:uiPriority w:val="0"/>
    <w:qFormat/>
    <w:rPr>
      <w:rFonts w:eastAsia="宋体"/>
      <w:sz w:val="21"/>
      <w:szCs w:val="21"/>
      <w:lang w:val="en-US" w:eastAsia="zh-CN" w:bidi="ar-SA"/>
    </w:rPr>
  </w:style>
  <w:style w:type="paragraph" w:styleId="952" w:customStyle="1">
    <w:name w:val="批注文字1"/>
    <w:basedOn w:val="907"/>
    <w:uiPriority w:val="0"/>
    <w:semiHidden/>
    <w:qFormat/>
    <w:pPr>
      <w:jc w:val="left"/>
    </w:pPr>
  </w:style>
  <w:style w:type="paragraph" w:styleId="953" w:customStyle="1">
    <w:name w:val="正文文本 31"/>
    <w:basedOn w:val="907"/>
    <w:uiPriority w:val="0"/>
    <w:qFormat/>
    <w:rPr>
      <w:rFonts w:ascii="仿宋_GB2312" w:hAnsi="Arial" w:eastAsia="仿宋_GB2312"/>
      <w:sz w:val="32"/>
      <w:szCs w:val="32"/>
    </w:rPr>
  </w:style>
  <w:style w:type="paragraph" w:styleId="954" w:customStyle="1">
    <w:name w:val="正文文本1"/>
    <w:basedOn w:val="907"/>
    <w:uiPriority w:val="0"/>
    <w:qFormat/>
    <w:rPr>
      <w:rFonts w:ascii="楷体_GB2312" w:hAnsi="Arial" w:eastAsia="楷体_GB2312"/>
      <w:sz w:val="28"/>
      <w:szCs w:val="28"/>
    </w:rPr>
  </w:style>
  <w:style w:type="paragraph" w:styleId="955" w:customStyle="1">
    <w:name w:val="正文文本缩进1"/>
    <w:basedOn w:val="907"/>
    <w:uiPriority w:val="0"/>
    <w:qFormat/>
    <w:pPr>
      <w:ind w:firstLine="645"/>
    </w:pPr>
    <w:rPr>
      <w:rFonts w:ascii="楷体_GB2312" w:eastAsia="楷体_GB2312"/>
      <w:sz w:val="32"/>
      <w:szCs w:val="32"/>
    </w:rPr>
  </w:style>
  <w:style w:type="paragraph" w:styleId="956" w:customStyle="1">
    <w:name w:val="列表 21"/>
    <w:basedOn w:val="907"/>
    <w:uiPriority w:val="0"/>
    <w:qFormat/>
    <w:pPr>
      <w:ind w:left="100" w:hanging="200"/>
    </w:pPr>
  </w:style>
  <w:style w:type="paragraph" w:styleId="957" w:customStyle="1">
    <w:name w:val="目录 51"/>
    <w:basedOn w:val="907"/>
    <w:uiPriority w:val="0"/>
    <w:semiHidden/>
    <w:qFormat/>
    <w:pPr>
      <w:ind w:left="840"/>
      <w:jc w:val="left"/>
    </w:pPr>
  </w:style>
  <w:style w:type="paragraph" w:styleId="958" w:customStyle="1">
    <w:name w:val="目录 31"/>
    <w:basedOn w:val="907"/>
    <w:uiPriority w:val="0"/>
    <w:semiHidden/>
    <w:qFormat/>
    <w:pPr>
      <w:ind w:left="420"/>
      <w:jc w:val="left"/>
    </w:pPr>
    <w:rPr>
      <w:i/>
      <w:iCs/>
      <w:szCs w:val="24"/>
    </w:rPr>
  </w:style>
  <w:style w:type="paragraph" w:styleId="959" w:customStyle="1">
    <w:name w:val="纯文本1"/>
    <w:basedOn w:val="907"/>
    <w:link w:val="960"/>
    <w:uiPriority w:val="0"/>
    <w:qFormat/>
    <w:rPr>
      <w:rFonts w:ascii="宋体" w:hAnsi="Courier New"/>
    </w:rPr>
  </w:style>
  <w:style w:type="character" w:styleId="960" w:customStyle="1">
    <w:name w:val="纯文本 字符"/>
    <w:link w:val="959"/>
    <w:uiPriority w:val="0"/>
    <w:qFormat/>
    <w:rPr>
      <w:rFonts w:ascii="宋体" w:hAnsi="Courier New"/>
      <w:sz w:val="21"/>
      <w:szCs w:val="21"/>
    </w:rPr>
  </w:style>
  <w:style w:type="paragraph" w:styleId="961" w:customStyle="1">
    <w:name w:val="目录 81"/>
    <w:basedOn w:val="907"/>
    <w:uiPriority w:val="0"/>
    <w:semiHidden/>
    <w:qFormat/>
    <w:pPr>
      <w:ind w:left="1470"/>
      <w:jc w:val="left"/>
    </w:pPr>
  </w:style>
  <w:style w:type="paragraph" w:styleId="962" w:customStyle="1">
    <w:name w:val="日期1"/>
    <w:basedOn w:val="907"/>
    <w:uiPriority w:val="0"/>
    <w:qFormat/>
    <w:rPr>
      <w:sz w:val="24"/>
      <w:szCs w:val="24"/>
    </w:rPr>
  </w:style>
  <w:style w:type="paragraph" w:styleId="963" w:customStyle="1">
    <w:name w:val="正文文本缩进 21"/>
    <w:basedOn w:val="907"/>
    <w:uiPriority w:val="0"/>
    <w:qFormat/>
    <w:pPr>
      <w:ind w:left="630" w:firstLine="645"/>
    </w:pPr>
    <w:rPr>
      <w:rFonts w:ascii="Arial" w:hAnsi="Arial" w:eastAsia="仿宋_GB2312"/>
      <w:sz w:val="32"/>
      <w:szCs w:val="32"/>
    </w:rPr>
  </w:style>
  <w:style w:type="paragraph" w:styleId="964" w:customStyle="1">
    <w:name w:val="批注框文本1"/>
    <w:basedOn w:val="907"/>
    <w:uiPriority w:val="0"/>
    <w:semiHidden/>
    <w:qFormat/>
    <w:rPr>
      <w:sz w:val="18"/>
      <w:szCs w:val="18"/>
    </w:rPr>
  </w:style>
  <w:style w:type="paragraph" w:styleId="965" w:customStyle="1">
    <w:name w:val="页脚1"/>
    <w:basedOn w:val="907"/>
    <w:uiPriority w:val="0"/>
    <w:qFormat/>
    <w:pPr>
      <w:jc w:val="left"/>
      <w:tabs>
        <w:tab w:val="center" w:pos="4153" w:leader="none"/>
        <w:tab w:val="right" w:pos="8306" w:leader="none"/>
      </w:tabs>
    </w:pPr>
    <w:rPr>
      <w:sz w:val="18"/>
      <w:szCs w:val="18"/>
    </w:rPr>
  </w:style>
  <w:style w:type="paragraph" w:styleId="966" w:customStyle="1">
    <w:name w:val="页眉1"/>
    <w:basedOn w:val="907"/>
    <w:uiPriority w:val="0"/>
    <w:qFormat/>
    <w:pPr>
      <w:jc w:val="center"/>
      <w:tabs>
        <w:tab w:val="center" w:pos="4153" w:leader="none"/>
        <w:tab w:val="right" w:pos="8306" w:leader="none"/>
      </w:tabs>
      <w:pBdr>
        <w:bottom w:val="single" w:color="000000" w:sz="6" w:space="1"/>
      </w:pBdr>
    </w:pPr>
    <w:rPr>
      <w:sz w:val="18"/>
      <w:szCs w:val="18"/>
    </w:rPr>
  </w:style>
  <w:style w:type="paragraph" w:styleId="967" w:customStyle="1">
    <w:name w:val="目录 11"/>
    <w:basedOn w:val="907"/>
    <w:uiPriority w:val="0"/>
    <w:semiHidden/>
    <w:qFormat/>
    <w:pPr>
      <w:jc w:val="left"/>
      <w:spacing w:before="120" w:after="120" w:line="400" w:lineRule="exact"/>
      <w:tabs>
        <w:tab w:val="right" w:pos="8720" w:leader="dot"/>
      </w:tabs>
    </w:pPr>
    <w:rPr>
      <w:rFonts w:ascii="宋体" w:hAnsi="宋体"/>
      <w:caps/>
      <w:sz w:val="24"/>
      <w:szCs w:val="24"/>
    </w:rPr>
  </w:style>
  <w:style w:type="paragraph" w:styleId="968" w:customStyle="1">
    <w:name w:val="目录 41"/>
    <w:basedOn w:val="907"/>
    <w:uiPriority w:val="0"/>
    <w:semiHidden/>
    <w:qFormat/>
    <w:pPr>
      <w:ind w:left="630"/>
      <w:jc w:val="left"/>
    </w:pPr>
  </w:style>
  <w:style w:type="paragraph" w:styleId="969" w:customStyle="1">
    <w:name w:val="列表1"/>
    <w:basedOn w:val="907"/>
    <w:uiPriority w:val="0"/>
    <w:qFormat/>
    <w:pPr>
      <w:ind w:left="200" w:hanging="200"/>
    </w:pPr>
  </w:style>
  <w:style w:type="paragraph" w:styleId="970" w:customStyle="1">
    <w:name w:val="目录 61"/>
    <w:basedOn w:val="907"/>
    <w:uiPriority w:val="0"/>
    <w:semiHidden/>
    <w:qFormat/>
    <w:pPr>
      <w:ind w:left="1050"/>
      <w:jc w:val="left"/>
    </w:pPr>
  </w:style>
  <w:style w:type="paragraph" w:styleId="971" w:customStyle="1">
    <w:name w:val="正文文本缩进 31"/>
    <w:basedOn w:val="907"/>
    <w:uiPriority w:val="0"/>
    <w:qFormat/>
    <w:pPr>
      <w:ind w:left="645" w:firstLine="645"/>
    </w:pPr>
    <w:rPr>
      <w:rFonts w:ascii="Arial" w:hAnsi="Arial" w:eastAsia="仿宋_GB2312"/>
      <w:color w:val="ffff00"/>
      <w:sz w:val="32"/>
      <w:szCs w:val="32"/>
    </w:rPr>
  </w:style>
  <w:style w:type="paragraph" w:styleId="972" w:customStyle="1">
    <w:name w:val="图表目录1"/>
    <w:basedOn w:val="907"/>
    <w:uiPriority w:val="0"/>
    <w:semiHidden/>
    <w:qFormat/>
    <w:pPr>
      <w:ind w:left="840" w:hanging="420"/>
    </w:pPr>
  </w:style>
  <w:style w:type="paragraph" w:styleId="973" w:customStyle="1">
    <w:name w:val="目录 21"/>
    <w:basedOn w:val="907"/>
    <w:uiPriority w:val="0"/>
    <w:semiHidden/>
    <w:qFormat/>
    <w:pPr>
      <w:ind w:left="210"/>
      <w:jc w:val="left"/>
    </w:pPr>
    <w:rPr>
      <w:szCs w:val="24"/>
    </w:rPr>
  </w:style>
  <w:style w:type="paragraph" w:styleId="974" w:customStyle="1">
    <w:name w:val="目录 91"/>
    <w:basedOn w:val="907"/>
    <w:uiPriority w:val="0"/>
    <w:semiHidden/>
    <w:qFormat/>
    <w:pPr>
      <w:ind w:left="1680"/>
      <w:jc w:val="left"/>
    </w:pPr>
  </w:style>
  <w:style w:type="paragraph" w:styleId="975" w:customStyle="1">
    <w:name w:val="正文文本 21"/>
    <w:basedOn w:val="907"/>
    <w:uiPriority w:val="0"/>
    <w:qFormat/>
    <w:pPr>
      <w:jc w:val="center"/>
      <w:widowControl/>
    </w:pPr>
    <w:rPr>
      <w:rFonts w:ascii="楷体_GB2312" w:eastAsia="楷体_GB2312"/>
      <w:sz w:val="28"/>
      <w:szCs w:val="28"/>
    </w:rPr>
  </w:style>
  <w:style w:type="paragraph" w:styleId="976" w:customStyle="1">
    <w:name w:val="列表接续 21"/>
    <w:basedOn w:val="907"/>
    <w:uiPriority w:val="0"/>
    <w:qFormat/>
    <w:pPr>
      <w:ind w:left="840"/>
      <w:spacing w:after="120"/>
    </w:pPr>
    <w:rPr>
      <w:rFonts w:hint="eastAsia"/>
      <w:sz w:val="24"/>
      <w:szCs w:val="24"/>
    </w:rPr>
  </w:style>
  <w:style w:type="paragraph" w:styleId="977" w:customStyle="1">
    <w:name w:val="普通(网站)1"/>
    <w:basedOn w:val="907"/>
    <w:uiPriority w:val="0"/>
    <w:qFormat/>
    <w:pPr>
      <w:jc w:val="left"/>
      <w:spacing w:before="100" w:beforeAutospacing="1" w:after="100" w:afterAutospacing="1"/>
      <w:widowControl/>
    </w:pPr>
    <w:rPr>
      <w:rFonts w:ascii="宋体" w:hAnsi="宋体"/>
      <w:sz w:val="24"/>
      <w:szCs w:val="24"/>
    </w:rPr>
  </w:style>
  <w:style w:type="paragraph" w:styleId="978" w:customStyle="1">
    <w:name w:val="索引 11"/>
    <w:basedOn w:val="907"/>
    <w:uiPriority w:val="0"/>
    <w:semiHidden/>
    <w:qFormat/>
    <w:pPr>
      <w:spacing w:line="240" w:lineRule="atLeast"/>
    </w:pPr>
    <w:rPr>
      <w:b/>
      <w:bCs/>
    </w:rPr>
  </w:style>
  <w:style w:type="paragraph" w:styleId="979" w:customStyle="1">
    <w:name w:val="批注主题1"/>
    <w:basedOn w:val="952"/>
    <w:uiPriority w:val="0"/>
    <w:semiHidden/>
    <w:qFormat/>
    <w:rPr>
      <w:b/>
      <w:bCs/>
    </w:rPr>
  </w:style>
  <w:style w:type="paragraph" w:styleId="980" w:customStyle="1">
    <w:name w:val="正文首行缩进1"/>
    <w:basedOn w:val="954"/>
    <w:uiPriority w:val="0"/>
    <w:qFormat/>
    <w:pPr>
      <w:ind w:firstLine="200"/>
      <w:spacing w:line="360" w:lineRule="auto"/>
    </w:pPr>
    <w:rPr>
      <w:rFonts w:ascii="仿宋_GB2312" w:eastAsia="仿宋_GB2312"/>
      <w:sz w:val="30"/>
      <w:szCs w:val="30"/>
    </w:rPr>
  </w:style>
  <w:style w:type="paragraph" w:styleId="981" w:customStyle="1">
    <w:name w:val="正文首行缩进 21"/>
    <w:basedOn w:val="955"/>
    <w:uiPriority w:val="0"/>
    <w:qFormat/>
    <w:pPr>
      <w:ind w:firstLine="420"/>
      <w:spacing w:line="360" w:lineRule="auto"/>
    </w:pPr>
    <w:rPr>
      <w:rFonts w:ascii="宋体" w:hAnsi="宋体" w:eastAsia="宋体"/>
      <w:sz w:val="21"/>
      <w:szCs w:val="20"/>
    </w:rPr>
  </w:style>
  <w:style w:type="table" w:styleId="982" w:customStyle="1">
    <w:name w:val="网格型1"/>
    <w:basedOn w:val="944"/>
    <w:uiPriority w:val="0"/>
    <w:qFormat/>
    <w:pPr>
      <w:jc w:val="both"/>
      <w:widowControl w:val="off"/>
    </w:pPr>
    <w:tblPr/>
  </w:style>
  <w:style w:type="character" w:styleId="983" w:customStyle="1">
    <w:name w:val="要点1"/>
    <w:link w:val="907"/>
    <w:uiPriority w:val="0"/>
    <w:qFormat/>
    <w:rPr>
      <w:b/>
      <w:bCs/>
    </w:rPr>
  </w:style>
  <w:style w:type="character" w:styleId="984" w:customStyle="1">
    <w:name w:val="页码1"/>
    <w:link w:val="907"/>
    <w:uiPriority w:val="0"/>
    <w:qFormat/>
  </w:style>
  <w:style w:type="character" w:styleId="985" w:customStyle="1">
    <w:name w:val="已访问的超链接1"/>
    <w:link w:val="907"/>
    <w:uiPriority w:val="0"/>
    <w:qFormat/>
    <w:rPr>
      <w:color w:val="555555"/>
      <w:u w:val="none"/>
    </w:rPr>
  </w:style>
  <w:style w:type="character" w:styleId="986" w:customStyle="1">
    <w:name w:val="超链接1"/>
    <w:link w:val="907"/>
    <w:uiPriority w:val="0"/>
    <w:qFormat/>
    <w:rPr>
      <w:color w:val="555555"/>
      <w:u w:val="none"/>
    </w:rPr>
  </w:style>
  <w:style w:type="character" w:styleId="987" w:customStyle="1">
    <w:name w:val="批注引用1"/>
    <w:link w:val="907"/>
    <w:uiPriority w:val="0"/>
    <w:semiHidden/>
    <w:qFormat/>
    <w:rPr>
      <w:sz w:val="21"/>
      <w:szCs w:val="21"/>
    </w:rPr>
  </w:style>
  <w:style w:type="paragraph" w:styleId="988" w:customStyle="1">
    <w:name w:val="Default"/>
    <w:uiPriority w:val="0"/>
    <w:qFormat/>
    <w:pPr>
      <w:widowControl w:val="off"/>
    </w:pPr>
    <w:rPr>
      <w:rFonts w:hint="eastAsia" w:ascii="仿宋_GB2312" w:hAnsi="仿宋_GB2312" w:eastAsia="仿宋_GB2312" w:cs="Times New Roman"/>
      <w:color w:val="000000"/>
      <w:sz w:val="24"/>
      <w:lang w:val="en-US" w:eastAsia="zh-CN" w:bidi="ar-SA"/>
    </w:rPr>
  </w:style>
  <w:style w:type="character" w:styleId="989" w:customStyle="1">
    <w:name w:val="font5 Char"/>
    <w:link w:val="907"/>
    <w:uiPriority w:val="0"/>
    <w:qFormat/>
    <w:rPr>
      <w:rFonts w:ascii="宋体" w:hAnsi="宋体" w:eastAsia="宋体"/>
      <w:sz w:val="28"/>
      <w:szCs w:val="28"/>
      <w:lang w:val="en-US" w:eastAsia="zh-CN" w:bidi="ar-SA"/>
    </w:rPr>
  </w:style>
  <w:style w:type="character" w:styleId="990" w:customStyle="1">
    <w:name w:val="apple-converted-space"/>
    <w:link w:val="907"/>
    <w:uiPriority w:val="0"/>
    <w:qFormat/>
  </w:style>
  <w:style w:type="character" w:styleId="991" w:customStyle="1">
    <w:name w:val="列出段落 Char"/>
    <w:link w:val="992"/>
    <w:uiPriority w:val="0"/>
    <w:qFormat/>
    <w:rPr>
      <w:rFonts w:ascii="Calibri" w:hAnsi="Calibri"/>
      <w:sz w:val="24"/>
      <w:szCs w:val="24"/>
      <w:lang w:eastAsia="en-US" w:bidi="en-US"/>
    </w:rPr>
  </w:style>
  <w:style w:type="paragraph" w:styleId="992" w:customStyle="1">
    <w:name w:val="列出段落1"/>
    <w:basedOn w:val="907"/>
    <w:link w:val="991"/>
    <w:uiPriority w:val="0"/>
    <w:qFormat/>
    <w:pPr>
      <w:contextualSpacing/>
      <w:ind w:left="720"/>
      <w:jc w:val="left"/>
      <w:widowControl/>
    </w:pPr>
    <w:rPr>
      <w:rFonts w:ascii="Calibri" w:hAnsi="Calibri"/>
      <w:sz w:val="24"/>
      <w:szCs w:val="24"/>
      <w:lang w:eastAsia="en-US" w:bidi="en-US"/>
    </w:rPr>
  </w:style>
  <w:style w:type="character" w:styleId="993" w:customStyle="1">
    <w:name w:val=" Char Char Char Char Char"/>
    <w:link w:val="994"/>
    <w:uiPriority w:val="0"/>
    <w:qFormat/>
    <w:rPr>
      <w:rFonts w:ascii="Tahoma" w:hAnsi="Tahoma" w:eastAsia="宋体"/>
      <w:sz w:val="24"/>
      <w:szCs w:val="24"/>
      <w:lang w:val="en-US" w:eastAsia="zh-CN" w:bidi="ar-SA"/>
    </w:rPr>
  </w:style>
  <w:style w:type="paragraph" w:styleId="994" w:customStyle="1">
    <w:name w:val=" Char Char Char Char"/>
    <w:basedOn w:val="950"/>
    <w:link w:val="993"/>
    <w:uiPriority w:val="0"/>
    <w:qFormat/>
    <w:pPr>
      <w:spacing w:line="360" w:lineRule="auto"/>
    </w:pPr>
    <w:rPr>
      <w:rFonts w:ascii="Tahoma" w:hAnsi="Tahoma"/>
      <w:sz w:val="24"/>
      <w:szCs w:val="24"/>
    </w:rPr>
  </w:style>
  <w:style w:type="character" w:styleId="995" w:customStyle="1">
    <w:name w:val="普通正文 Char"/>
    <w:link w:val="996"/>
    <w:uiPriority w:val="0"/>
    <w:qFormat/>
    <w:rPr>
      <w:rFonts w:ascii="Arial" w:hAnsi="Arial"/>
      <w:sz w:val="24"/>
      <w:szCs w:val="24"/>
    </w:rPr>
  </w:style>
  <w:style w:type="paragraph" w:styleId="996" w:customStyle="1">
    <w:name w:val="普通正文"/>
    <w:basedOn w:val="907"/>
    <w:link w:val="995"/>
    <w:uiPriority w:val="0"/>
    <w:qFormat/>
    <w:pPr>
      <w:ind w:firstLine="480"/>
      <w:jc w:val="left"/>
      <w:spacing w:before="120" w:after="120" w:line="360" w:lineRule="auto"/>
    </w:pPr>
    <w:rPr>
      <w:rFonts w:ascii="Arial" w:hAnsi="Arial"/>
      <w:sz w:val="24"/>
      <w:szCs w:val="24"/>
    </w:rPr>
  </w:style>
  <w:style w:type="character" w:styleId="997" w:customStyle="1">
    <w:name w:val="二级目录 Char"/>
    <w:link w:val="998"/>
    <w:uiPriority w:val="0"/>
    <w:qFormat/>
    <w:rPr>
      <w:b/>
      <w:sz w:val="30"/>
      <w:szCs w:val="28"/>
      <w:lang w:val="en-US" w:eastAsia="zh-CN" w:bidi="ar-SA"/>
    </w:rPr>
  </w:style>
  <w:style w:type="paragraph" w:styleId="998" w:customStyle="1">
    <w:name w:val="二级目录"/>
    <w:link w:val="997"/>
    <w:uiPriority w:val="0"/>
    <w:qFormat/>
    <w:pPr>
      <w:numPr>
        <w:ilvl w:val="0"/>
        <w:numId w:val="3"/>
      </w:numPr>
      <w:tabs>
        <w:tab w:val="clear" w:pos="907" w:leader="none"/>
      </w:tabs>
      <w:outlineLvl w:val="1"/>
    </w:pPr>
    <w:rPr>
      <w:rFonts w:ascii="Times New Roman" w:hAnsi="Times New Roman" w:eastAsia="宋体" w:cs="Times New Roman"/>
      <w:b/>
      <w:sz w:val="30"/>
      <w:szCs w:val="28"/>
      <w:lang w:val="en-US" w:eastAsia="zh-CN" w:bidi="ar-SA"/>
    </w:rPr>
  </w:style>
  <w:style w:type="paragraph" w:styleId="999" w:customStyle="1">
    <w:name w:val="Char Char Char Char Char Char Char Char"/>
    <w:basedOn w:val="907"/>
    <w:uiPriority w:val="0"/>
    <w:qFormat/>
    <w:pPr>
      <w:jc w:val="left"/>
      <w:spacing w:after="160" w:line="240" w:lineRule="exact"/>
      <w:widowControl/>
    </w:pPr>
    <w:rPr>
      <w:rFonts w:ascii="Verdana" w:hAnsi="Verdana"/>
      <w:sz w:val="20"/>
      <w:szCs w:val="20"/>
      <w:lang w:eastAsia="en-US"/>
    </w:rPr>
  </w:style>
  <w:style w:type="paragraph" w:styleId="1000" w:customStyle="1">
    <w:name w:val=" Char Char Char Char Char Char Char Char"/>
    <w:basedOn w:val="907"/>
    <w:uiPriority w:val="0"/>
    <w:qFormat/>
    <w:pPr>
      <w:jc w:val="left"/>
      <w:spacing w:after="160" w:line="240" w:lineRule="exact"/>
      <w:widowControl/>
    </w:pPr>
    <w:rPr>
      <w:rFonts w:ascii="Verdana" w:hAnsi="Verdana"/>
      <w:sz w:val="20"/>
      <w:szCs w:val="20"/>
      <w:lang w:eastAsia="en-US"/>
    </w:rPr>
  </w:style>
  <w:style w:type="paragraph" w:styleId="1001" w:customStyle="1">
    <w:name w:val="font6"/>
    <w:basedOn w:val="907"/>
    <w:uiPriority w:val="0"/>
    <w:qFormat/>
    <w:pPr>
      <w:jc w:val="left"/>
      <w:spacing w:before="100" w:beforeAutospacing="1" w:after="100" w:afterAutospacing="1"/>
      <w:widowControl/>
    </w:pPr>
    <w:rPr>
      <w:rFonts w:hint="eastAsia" w:ascii="宋体" w:hAnsi="宋体"/>
      <w:sz w:val="28"/>
      <w:szCs w:val="28"/>
      <w:u w:val="single"/>
    </w:rPr>
  </w:style>
  <w:style w:type="paragraph" w:styleId="1002" w:customStyle="1">
    <w:name w:val="Body Text(ch)"/>
    <w:basedOn w:val="907"/>
    <w:uiPriority w:val="0"/>
    <w:qFormat/>
    <w:pPr>
      <w:spacing w:after="120"/>
    </w:pPr>
    <w:rPr>
      <w:rFonts w:ascii="宋体" w:hAnsi="Arial"/>
      <w:bCs/>
      <w:iCs/>
      <w:szCs w:val="24"/>
    </w:rPr>
  </w:style>
  <w:style w:type="paragraph" w:styleId="1003" w:customStyle="1">
    <w:name w:val="附录1"/>
    <w:uiPriority w:val="0"/>
    <w:qFormat/>
    <w:pPr>
      <w:numPr>
        <w:ilvl w:val="0"/>
        <w:numId w:val="3"/>
      </w:numPr>
      <w:spacing w:before="240" w:line="600" w:lineRule="atLeast"/>
      <w:tabs>
        <w:tab w:val="clear" w:pos="907" w:leader="none"/>
      </w:tabs>
    </w:pPr>
    <w:rPr>
      <w:rFonts w:ascii="Times New Roman" w:hAnsi="Times New Roman" w:eastAsia="宋体" w:cs="Times New Roman"/>
      <w:b/>
      <w:i/>
      <w:sz w:val="28"/>
      <w:lang w:val="en-US" w:eastAsia="zh-CN" w:bidi="ar-SA"/>
    </w:rPr>
  </w:style>
  <w:style w:type="paragraph" w:styleId="1004" w:customStyle="1">
    <w:name w:val="font7"/>
    <w:basedOn w:val="907"/>
    <w:uiPriority w:val="0"/>
    <w:qFormat/>
    <w:pPr>
      <w:jc w:val="left"/>
      <w:spacing w:before="100" w:beforeAutospacing="1" w:after="100" w:afterAutospacing="1"/>
      <w:widowControl/>
    </w:pPr>
    <w:rPr>
      <w:rFonts w:hint="eastAsia" w:ascii="宋体" w:hAnsi="宋体"/>
      <w:sz w:val="18"/>
      <w:szCs w:val="18"/>
    </w:rPr>
  </w:style>
  <w:style w:type="paragraph" w:styleId="1005" w:customStyle="1">
    <w:name w:val="xl24"/>
    <w:basedOn w:val="9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customStyle="1">
    <w:name w:val="标题3"/>
    <w:basedOn w:val="907"/>
    <w:uiPriority w:val="0"/>
    <w:qFormat/>
    <w:pPr>
      <w:ind w:firstLine="624"/>
      <w:spacing w:line="590" w:lineRule="atLeast"/>
    </w:pPr>
    <w:rPr>
      <w:rFonts w:ascii="方正黑体_GBK" w:eastAsia="方正黑体_GBK"/>
      <w:sz w:val="32"/>
      <w:szCs w:val="32"/>
    </w:rPr>
  </w:style>
  <w:style w:type="paragraph" w:styleId="1007" w:customStyle="1">
    <w:name w:val="普通 (Web)"/>
    <w:basedOn w:val="907"/>
    <w:uiPriority w:val="0"/>
    <w:qFormat/>
    <w:pPr>
      <w:jc w:val="left"/>
      <w:spacing w:before="100" w:beforeAutospacing="1" w:after="100" w:afterAutospacing="1"/>
      <w:widowControl/>
    </w:pPr>
    <w:rPr>
      <w:rFonts w:ascii="宋体" w:hAnsi="宋体"/>
      <w:sz w:val="24"/>
      <w:szCs w:val="24"/>
    </w:rPr>
  </w:style>
  <w:style w:type="paragraph" w:styleId="1008" w:customStyle="1">
    <w:name w:val="xl30"/>
    <w:basedOn w:val="907"/>
    <w:uiPriority w:val="0"/>
    <w:qFormat/>
    <w:pPr>
      <w:jc w:val="center"/>
      <w:spacing w:before="100" w:beforeAutospacing="1" w:after="100" w:afterAutospacing="1"/>
      <w:widowControl/>
    </w:pPr>
    <w:rPr>
      <w:rFonts w:ascii="宋体" w:hAnsi="宋体"/>
      <w:b/>
      <w:bCs/>
      <w:sz w:val="36"/>
      <w:szCs w:val="36"/>
    </w:rPr>
  </w:style>
  <w:style w:type="paragraph" w:styleId="1009" w:customStyle="1">
    <w:name w:val=" Char Char Char Char Char Char Char Char Char Char"/>
    <w:basedOn w:val="907"/>
    <w:uiPriority w:val="0"/>
    <w:qFormat/>
    <w:pPr>
      <w:spacing w:line="360" w:lineRule="auto"/>
    </w:pPr>
    <w:rPr>
      <w:sz w:val="24"/>
      <w:szCs w:val="20"/>
    </w:rPr>
  </w:style>
  <w:style w:type="paragraph" w:styleId="1010" w:customStyle="1">
    <w:name w:val="font5"/>
    <w:basedOn w:val="907"/>
    <w:uiPriority w:val="0"/>
    <w:qFormat/>
    <w:pPr>
      <w:jc w:val="left"/>
      <w:spacing w:before="100" w:beforeAutospacing="1" w:after="100" w:afterAutospacing="1"/>
      <w:widowControl/>
    </w:pPr>
    <w:rPr>
      <w:rFonts w:hint="eastAsia" w:ascii="宋体" w:hAnsi="宋体"/>
      <w:sz w:val="28"/>
      <w:szCs w:val="28"/>
    </w:rPr>
  </w:style>
  <w:style w:type="paragraph" w:styleId="1011" w:customStyle="1">
    <w:name w:val="列表段落"/>
    <w:basedOn w:val="907"/>
    <w:uiPriority w:val="0"/>
    <w:qFormat/>
    <w:pPr>
      <w:contextualSpacing/>
      <w:ind w:left="720"/>
      <w:jc w:val="left"/>
      <w:widowControl/>
    </w:pPr>
    <w:rPr>
      <w:rFonts w:ascii="Calibri" w:hAnsi="Calibri"/>
      <w:sz w:val="24"/>
      <w:szCs w:val="24"/>
      <w:lang w:eastAsia="en-US" w:bidi="en-US"/>
    </w:rPr>
  </w:style>
  <w:style w:type="paragraph" w:styleId="1012" w:customStyle="1">
    <w:name w:val="样式1"/>
    <w:basedOn w:val="907"/>
    <w:uiPriority w:val="0"/>
    <w:qFormat/>
    <w:pPr>
      <w:numPr>
        <w:ilvl w:val="0"/>
        <w:numId w:val="4"/>
      </w:numPr>
      <w:tabs>
        <w:tab w:val="clear" w:pos="709" w:leader="none"/>
      </w:tabs>
    </w:pPr>
    <w:rPr>
      <w:rFonts w:ascii="宋体" w:hAnsi="宋体"/>
    </w:rPr>
  </w:style>
  <w:style w:type="paragraph" w:styleId="1013" w:customStyle="1">
    <w:name w:val="Char Char Char Char"/>
    <w:basedOn w:val="950"/>
    <w:uiPriority w:val="0"/>
    <w:qFormat/>
    <w:pPr>
      <w:spacing w:line="360" w:lineRule="auto"/>
    </w:pPr>
    <w:rPr>
      <w:rFonts w:ascii="Tahoma" w:hAnsi="Tahoma"/>
      <w:sz w:val="24"/>
      <w:szCs w:val="24"/>
    </w:rPr>
  </w:style>
  <w:style w:type="paragraph" w:styleId="1014" w:customStyle="1">
    <w:name w:val="table_lines"/>
    <w:basedOn w:val="907"/>
    <w:uiPriority w:val="0"/>
    <w:qFormat/>
    <w:pPr>
      <w:jc w:val="left"/>
      <w:widowControl/>
    </w:pPr>
    <w:rPr>
      <w:sz w:val="20"/>
      <w:szCs w:val="20"/>
      <w:lang w:val="de-DE" w:eastAsia="de-DE"/>
    </w:rPr>
  </w:style>
  <w:style w:type="paragraph" w:styleId="1015" w:customStyle="1">
    <w:name w:val="标题1"/>
    <w:basedOn w:val="90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customStyle="1">
    <w:name w:val="xl26"/>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7" w:customStyle="1">
    <w:name w:val="xl27"/>
    <w:basedOn w:val="9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customStyle="1">
    <w:name w:val="table_1stline"/>
    <w:basedOn w:val="907"/>
    <w:uiPriority w:val="0"/>
    <w:qFormat/>
    <w:pPr>
      <w:jc w:val="left"/>
      <w:spacing w:before="120"/>
      <w:widowControl/>
    </w:pPr>
    <w:rPr>
      <w:bCs/>
      <w:sz w:val="20"/>
      <w:szCs w:val="20"/>
      <w:lang w:val="de-DE" w:eastAsia="de-DE"/>
    </w:rPr>
  </w:style>
  <w:style w:type="paragraph" w:styleId="1019" w:customStyle="1">
    <w:name w:val="图标"/>
    <w:basedOn w:val="90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0" w:customStyle="1">
    <w:name w:val="4"/>
    <w:basedOn w:val="907"/>
    <w:uiPriority w:val="0"/>
    <w:qFormat/>
    <w:pPr>
      <w:ind w:firstLine="420"/>
      <w:spacing w:line="360" w:lineRule="auto"/>
    </w:pPr>
    <w:rPr>
      <w:color w:val="ff0000"/>
      <w:sz w:val="24"/>
      <w:szCs w:val="24"/>
    </w:rPr>
  </w:style>
  <w:style w:type="paragraph" w:styleId="1021" w:customStyle="1">
    <w:name w:val="Char"/>
    <w:basedOn w:val="907"/>
    <w:uiPriority w:val="0"/>
    <w:qFormat/>
    <w:pPr>
      <w:ind w:firstLine="200"/>
      <w:tabs>
        <w:tab w:val="left" w:pos="360" w:leader="none"/>
      </w:tabs>
    </w:pPr>
    <w:rPr>
      <w:sz w:val="28"/>
      <w:szCs w:val="30"/>
    </w:rPr>
  </w:style>
  <w:style w:type="paragraph" w:styleId="1022" w:customStyle="1">
    <w:name w:val="xl25"/>
    <w:basedOn w:val="907"/>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023" w:customStyle="1">
    <w:name w:val=" Char"/>
    <w:basedOn w:val="950"/>
    <w:uiPriority w:val="0"/>
    <w:qFormat/>
    <w:rPr>
      <w:rFonts w:ascii="Tahoma" w:hAnsi="Tahoma"/>
      <w:sz w:val="24"/>
      <w:szCs w:val="24"/>
    </w:rPr>
  </w:style>
  <w:style w:type="paragraph" w:styleId="1024" w:customStyle="1">
    <w:name w:val="xl29"/>
    <w:basedOn w:val="90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5" w:customStyle="1">
    <w:name w:val="xl28"/>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6" w:customStyle="1">
    <w:name w:val="_Style 3"/>
    <w:uiPriority w:val="0"/>
    <w:qFormat/>
    <w:pPr>
      <w:jc w:val="both"/>
      <w:widowControl w:val="off"/>
    </w:pPr>
    <w:rPr>
      <w:rFonts w:ascii="Times New Roman" w:hAnsi="Times New Roman" w:eastAsia="宋体" w:cs="Times New Roman"/>
      <w:sz w:val="21"/>
      <w:szCs w:val="22"/>
      <w:lang w:val="en-US" w:eastAsia="zh-CN" w:bidi="ar-SA"/>
    </w:rPr>
  </w:style>
  <w:style w:type="paragraph" w:styleId="1027" w:customStyle="1">
    <w:name w:val="无间隔"/>
    <w:uiPriority w:val="0"/>
    <w:qFormat/>
    <w:pPr>
      <w:jc w:val="both"/>
      <w:widowControl w:val="off"/>
    </w:pPr>
    <w:rPr>
      <w:rFonts w:ascii="Calibri" w:hAnsi="Calibri" w:eastAsia="宋体" w:cs="Times New Roman"/>
      <w:sz w:val="21"/>
      <w:szCs w:val="22"/>
      <w:lang w:val="en-US" w:eastAsia="zh-CN" w:bidi="ar-SA"/>
    </w:rPr>
  </w:style>
  <w:style w:type="paragraph" w:styleId="1028" w:customStyle="1">
    <w:name w:val="列出段落111"/>
    <w:basedOn w:val="907"/>
    <w:uiPriority w:val="0"/>
    <w:qFormat/>
    <w:pPr>
      <w:ind w:firstLine="420"/>
    </w:pPr>
    <w:rPr>
      <w:sz w:val="24"/>
    </w:rPr>
  </w:style>
  <w:style w:type="paragraph" w:styleId="1029" w:customStyle="1">
    <w:name w:val="Table Text"/>
    <w:basedOn w:val="907"/>
    <w:uiPriority w:val="0"/>
    <w:semiHidden/>
    <w:qFormat/>
    <w:rPr>
      <w:rFonts w:ascii="宋体" w:hAnsi="宋体" w:eastAsia="宋体" w:cs="宋体"/>
      <w:sz w:val="22"/>
      <w:szCs w:val="22"/>
      <w:lang w:val="en-US" w:eastAsia="en-US" w:bidi="ar-SA"/>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gradFill>
        <a:gradFill>
          <a:gsLst>
            <a:gs pos="0">
              <a:schemeClr val="phClr">
                <a:satMod val="300000"/>
                <a:tint val="80000"/>
              </a:schemeClr>
            </a:gs>
            <a:gs pos="100000">
              <a:schemeClr val="phClr">
                <a:satMod val="200000"/>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高权</cp:lastModifiedBy>
  <cp:revision>2</cp:revision>
  <dcterms:created xsi:type="dcterms:W3CDTF">2023-11-20T00:56:00Z</dcterms:created>
  <dcterms:modified xsi:type="dcterms:W3CDTF">2024-11-05T10:24:41Z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14077F9390B34E0D86FEEF596387716D_13</vt:lpwstr>
  </property>
</Properties>
</file>