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700"/>
        <w:rPr>
          <w:rFonts w:hint="eastAsia"/>
          <w:highlight w:val="none"/>
        </w:rPr>
      </w:pPr>
      <w:r>
        <w:rPr>
          <w:rFonts w:hint="eastAsia"/>
          <w:highlight w:val="none"/>
        </w:rPr>
      </w:r>
      <w:r/>
    </w:p>
    <w:p>
      <w:pPr>
        <w:pStyle w:val="875"/>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7620" b="762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黑体" w:hAnsi="黑体" w:eastAsia="黑体" w:cs="宋体"/>
          <w:bCs/>
          <w:spacing w:val="20"/>
          <w:sz w:val="52"/>
          <w:szCs w:val="52"/>
          <w:highlight w:val="none"/>
        </w:rPr>
        <w:t xml:space="preserve">招  标  文  件</w:t>
      </w:r>
      <w:r/>
    </w:p>
    <w:p>
      <w:pPr>
        <w:jc w:val="center"/>
        <w:spacing w:line="360" w:lineRule="auto"/>
        <w:rPr>
          <w:rFonts w:hint="eastAsia" w:hAnsi="宋体" w:cs="宋体"/>
          <w:bCs/>
          <w:sz w:val="30"/>
          <w:highlight w:val="none"/>
        </w:rPr>
      </w:pPr>
      <w:r>
        <w:rPr>
          <w:rFonts w:hint="eastAsia" w:ascii="宋体" w:hAnsi="宋体"/>
          <w:b/>
          <w:color w:val="000000"/>
          <w:sz w:val="32"/>
          <w:szCs w:val="32"/>
          <w:highlight w:val="none"/>
        </w:rPr>
        <w:t xml:space="preserve">（全流程电子化）</w:t>
      </w:r>
      <w:r/>
    </w:p>
    <w:p>
      <w:pPr>
        <w:pStyle w:val="877"/>
        <w:ind w:firstLine="600"/>
        <w:rPr>
          <w:rFonts w:hint="eastAsia" w:hAnsi="宋体" w:cs="宋体"/>
          <w:bCs/>
          <w:sz w:val="30"/>
          <w:szCs w:val="30"/>
          <w:highlight w:val="none"/>
        </w:rPr>
      </w:pPr>
      <w:r>
        <w:rPr>
          <w:rFonts w:hint="eastAsia" w:hAnsi="宋体" w:cs="宋体"/>
          <w:bCs/>
          <w:sz w:val="30"/>
          <w:szCs w:val="30"/>
          <w:highlight w:val="none"/>
        </w:rPr>
      </w:r>
      <w:r/>
    </w:p>
    <w:p>
      <w:pPr>
        <w:pStyle w:val="877"/>
        <w:ind w:firstLine="600"/>
        <w:rPr>
          <w:rFonts w:hint="eastAsia" w:hAnsi="宋体" w:cs="宋体"/>
          <w:bCs/>
          <w:sz w:val="30"/>
          <w:szCs w:val="30"/>
          <w:highlight w:val="none"/>
        </w:rPr>
      </w:pPr>
      <w:r>
        <w:rPr>
          <w:rFonts w:hint="eastAsia" w:hAnsi="宋体" w:cs="宋体"/>
          <w:bCs/>
          <w:sz w:val="30"/>
          <w:szCs w:val="30"/>
          <w:highlight w:val="none"/>
        </w:rPr>
      </w:r>
      <w:r/>
    </w:p>
    <w:p>
      <w:pPr>
        <w:pStyle w:val="877"/>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JSZC-320206-THGC-G2024-0090</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无锡市公安局惠山分局钱桥派出所食堂食材采购项目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无锡市公安局惠山分局钱桥派出所</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eastAsia="zh-CN"/>
        </w:rPr>
        <w:t xml:space="preserve">江苏通汇工程管理咨询有限公司</w:t>
      </w:r>
      <w:r/>
    </w:p>
    <w:p>
      <w:pPr>
        <w:ind w:firstLine="837"/>
        <w:spacing w:line="480" w:lineRule="auto"/>
        <w:rPr>
          <w:rFonts w:hint="eastAsia" w:ascii="黑体" w:hAnsi="黑体" w:eastAsia="黑体" w:cs="宋体"/>
          <w:bCs/>
          <w:sz w:val="30"/>
          <w:szCs w:val="30"/>
          <w:highlight w:val="none"/>
        </w:rPr>
      </w:pPr>
      <w:r>
        <w:rPr>
          <w:rFonts w:hint="eastAsia" w:ascii="黑体" w:hAnsi="黑体" w:eastAsia="黑体" w:cs="宋体"/>
          <w:bCs/>
          <w:sz w:val="30"/>
          <w:szCs w:val="30"/>
          <w:highlight w:val="none"/>
        </w:rPr>
      </w:r>
      <w:r/>
    </w:p>
    <w:p>
      <w:pPr>
        <w:pStyle w:val="725"/>
        <w:rPr>
          <w:rFonts w:hint="eastAsia" w:ascii="黑体" w:hAnsi="黑体" w:eastAsia="黑体" w:cs="宋体"/>
          <w:bCs/>
          <w:sz w:val="30"/>
          <w:szCs w:val="30"/>
          <w:highlight w:val="none"/>
        </w:rPr>
      </w:pPr>
      <w:r>
        <w:rPr>
          <w:rFonts w:hint="eastAsia" w:ascii="黑体" w:hAnsi="黑体" w:eastAsia="黑体" w:cs="宋体"/>
          <w:bCs/>
          <w:sz w:val="30"/>
          <w:szCs w:val="30"/>
          <w:highlight w:val="none"/>
        </w:rPr>
      </w:r>
      <w:r/>
    </w:p>
    <w:p>
      <w:pPr>
        <w:rPr>
          <w:rFonts w:hint="eastAsia"/>
          <w:highlight w:val="none"/>
        </w:rPr>
      </w:pPr>
      <w:r>
        <w:rPr>
          <w:rFonts w:hint="eastAsia"/>
          <w:highlight w:val="none"/>
        </w:rPr>
      </w:r>
      <w:r/>
    </w:p>
    <w:p>
      <w:pPr>
        <w:jc w:val="both"/>
        <w:spacing w:line="360" w:lineRule="auto"/>
        <w:rPr>
          <w:rFonts w:ascii="黑体" w:hAnsi="华文中宋" w:eastAsia="黑体"/>
          <w:bCs/>
          <w:sz w:val="36"/>
          <w:szCs w:val="36"/>
          <w:highlight w:val="none"/>
        </w:rPr>
      </w:pPr>
      <w:r>
        <w:rPr>
          <w:rFonts w:hint="eastAsia" w:ascii="黑体" w:hAnsi="华文中宋" w:eastAsia="黑体"/>
          <w:bCs/>
          <w:sz w:val="36"/>
          <w:szCs w:val="36"/>
          <w:highlight w:val="none"/>
        </w:rPr>
        <w:t xml:space="preserve">二○二四年</w:t>
      </w:r>
      <w:r>
        <w:rPr>
          <w:rFonts w:hint="eastAsia" w:ascii="黑体" w:hAnsi="华文中宋" w:eastAsia="黑体"/>
          <w:bCs/>
          <w:sz w:val="36"/>
          <w:szCs w:val="36"/>
          <w:highlight w:val="none"/>
          <w:lang w:val="en-US" w:eastAsia="zh-CN"/>
        </w:rPr>
        <w:t xml:space="preserve">十一</w:t>
      </w:r>
      <w:r>
        <w:rPr>
          <w:rFonts w:hint="eastAsia" w:ascii="黑体" w:hAnsi="华文中宋" w:eastAsia="黑体"/>
          <w:bCs/>
          <w:sz w:val="36"/>
          <w:szCs w:val="36"/>
          <w:highlight w:val="none"/>
        </w:rPr>
        <w:t xml:space="preserve">月</w:t>
      </w:r>
      <w:r/>
    </w:p>
    <w:p>
      <w:pPr>
        <w:jc w:val="center"/>
        <w:spacing w:line="360" w:lineRule="auto"/>
        <w:rPr>
          <w:rStyle w:val="722"/>
          <w:rFonts w:hint="eastAsia" w:ascii="宋体" w:hAnsi="宋体" w:cs="宋体"/>
          <w:sz w:val="48"/>
          <w:szCs w:val="48"/>
          <w:highlight w:val="none"/>
        </w:rPr>
      </w:pPr>
      <w:r>
        <w:rPr>
          <w:rStyle w:val="722"/>
          <w:rFonts w:hint="eastAsia" w:ascii="宋体" w:hAnsi="宋体" w:cs="宋体"/>
          <w:bCs/>
          <w:sz w:val="48"/>
          <w:highlight w:val="none"/>
        </w:rPr>
        <w:t xml:space="preserve">目录</w:t>
      </w:r>
      <w:r/>
    </w:p>
    <w:p>
      <w:pPr>
        <w:jc w:val="center"/>
        <w:spacing w:line="360" w:lineRule="auto"/>
        <w:rPr>
          <w:rFonts w:hint="eastAsia" w:hAnsi="宋体" w:cs="宋体"/>
          <w:bCs/>
          <w:sz w:val="30"/>
          <w:highlight w:val="none"/>
        </w:rPr>
      </w:pPr>
      <w:r>
        <w:rPr>
          <w:rFonts w:hint="eastAsia" w:hAnsi="宋体" w:cs="宋体"/>
          <w:bCs/>
          <w:sz w:val="30"/>
          <w:highlight w:val="none"/>
        </w:rPr>
      </w:r>
      <w:r/>
    </w:p>
    <w:p>
      <w:pPr>
        <w:ind w:firstLine="630"/>
        <w:spacing w:line="720" w:lineRule="auto"/>
        <w:rPr>
          <w:rFonts w:hint="eastAsia" w:hAnsi="宋体" w:cs="宋体"/>
          <w:bCs/>
          <w:sz w:val="30"/>
          <w:szCs w:val="30"/>
          <w:highlight w:val="none"/>
        </w:rPr>
      </w:pPr>
      <w:r>
        <w:rPr>
          <w:rFonts w:hint="eastAsia" w:hAnsi="宋体" w:cs="宋体"/>
          <w:bCs/>
          <w:sz w:val="30"/>
          <w:szCs w:val="30"/>
          <w:highlight w:val="none"/>
        </w:rPr>
        <w:t xml:space="preserve">一．投标供应商须知前附表</w:t>
      </w:r>
      <w:r/>
    </w:p>
    <w:p>
      <w:pPr>
        <w:ind w:firstLine="630"/>
        <w:spacing w:line="720" w:lineRule="auto"/>
        <w:rPr>
          <w:rFonts w:hint="eastAsia" w:hAnsi="宋体" w:cs="宋体"/>
          <w:bCs/>
          <w:sz w:val="30"/>
          <w:szCs w:val="30"/>
          <w:highlight w:val="none"/>
        </w:rPr>
      </w:pPr>
      <w:r>
        <w:rPr>
          <w:rFonts w:hint="eastAsia" w:hAnsi="宋体" w:cs="宋体"/>
          <w:bCs/>
          <w:sz w:val="30"/>
          <w:szCs w:val="30"/>
          <w:highlight w:val="none"/>
        </w:rPr>
        <w:t xml:space="preserve">二．投标供应商须知</w:t>
      </w:r>
      <w:r/>
    </w:p>
    <w:p>
      <w:pPr>
        <w:ind w:firstLine="630"/>
        <w:spacing w:line="720" w:lineRule="auto"/>
        <w:rPr>
          <w:rFonts w:hint="eastAsia" w:hAnsi="宋体" w:eastAsia="宋体" w:cs="宋体"/>
          <w:bCs/>
          <w:sz w:val="30"/>
          <w:szCs w:val="30"/>
          <w:highlight w:val="none"/>
          <w:lang w:eastAsia="zh-CN"/>
        </w:rPr>
      </w:pPr>
      <w:r>
        <w:rPr>
          <w:rFonts w:hint="eastAsia" w:hAnsi="宋体" w:cs="宋体"/>
          <w:bCs/>
          <w:sz w:val="30"/>
          <w:szCs w:val="30"/>
          <w:highlight w:val="none"/>
        </w:rPr>
        <w:t xml:space="preserve">三．</w:t>
      </w:r>
      <w:r>
        <w:rPr>
          <w:rFonts w:hint="eastAsia" w:hAnsi="宋体" w:cs="宋体"/>
          <w:bCs/>
          <w:sz w:val="30"/>
          <w:szCs w:val="30"/>
          <w:highlight w:val="none"/>
          <w:lang w:eastAsia="zh-CN"/>
        </w:rPr>
        <w:t xml:space="preserve">采购需求</w:t>
      </w:r>
      <w:r/>
    </w:p>
    <w:p>
      <w:pPr>
        <w:ind w:firstLine="630"/>
        <w:spacing w:line="720" w:lineRule="auto"/>
        <w:rPr>
          <w:rFonts w:hint="eastAsia" w:hAnsi="宋体" w:cs="宋体"/>
          <w:bCs/>
          <w:sz w:val="30"/>
          <w:szCs w:val="30"/>
          <w:highlight w:val="none"/>
        </w:rPr>
      </w:pPr>
      <w:r>
        <w:rPr>
          <w:rFonts w:hint="eastAsia" w:hAnsi="宋体" w:cs="宋体"/>
          <w:bCs/>
          <w:sz w:val="30"/>
          <w:szCs w:val="30"/>
          <w:highlight w:val="none"/>
        </w:rPr>
        <w:t xml:space="preserve">四. 合同书（格式文本）</w:t>
      </w:r>
      <w:r/>
    </w:p>
    <w:p>
      <w:pPr>
        <w:ind w:firstLine="630"/>
        <w:spacing w:line="720" w:lineRule="auto"/>
        <w:rPr>
          <w:rFonts w:hint="eastAsia" w:hAnsi="宋体" w:cs="宋体"/>
          <w:bCs/>
          <w:sz w:val="28"/>
          <w:szCs w:val="28"/>
          <w:highlight w:val="none"/>
        </w:rPr>
      </w:pPr>
      <w:r>
        <w:rPr>
          <w:rFonts w:hint="eastAsia" w:hAnsi="宋体" w:cs="宋体"/>
          <w:bCs/>
          <w:sz w:val="30"/>
          <w:szCs w:val="30"/>
          <w:highlight w:val="none"/>
        </w:rPr>
        <w:t xml:space="preserve">五. 附件（投标文件格式）</w:t>
      </w:r>
      <w:r/>
    </w:p>
    <w:p>
      <w:pPr>
        <w:spacing w:line="360" w:lineRule="auto"/>
        <w:widowControl/>
        <w:rPr>
          <w:rFonts w:hint="eastAsia" w:hAnsi="宋体" w:cs="宋体"/>
          <w:b/>
          <w:sz w:val="24"/>
          <w:highlight w:val="none"/>
        </w:rPr>
      </w:pPr>
      <w:r>
        <w:rPr>
          <w:rFonts w:hint="eastAsia" w:hAnsi="宋体" w:cs="宋体"/>
          <w:b/>
          <w:sz w:val="24"/>
          <w:highlight w:val="none"/>
        </w:rPr>
      </w:r>
      <w:r/>
    </w:p>
    <w:p>
      <w:pPr>
        <w:spacing w:line="360" w:lineRule="auto"/>
        <w:widowControl/>
        <w:rPr>
          <w:rFonts w:hint="eastAsia" w:hAnsi="宋体" w:cs="宋体"/>
          <w:b/>
          <w:sz w:val="24"/>
          <w:highlight w:val="none"/>
        </w:rPr>
      </w:pPr>
      <w:r>
        <w:rPr>
          <w:rFonts w:hint="eastAsia" w:hAnsi="宋体" w:cs="宋体"/>
          <w:b/>
          <w:sz w:val="24"/>
          <w:highlight w:val="none"/>
        </w:rPr>
      </w:r>
      <w:r/>
    </w:p>
    <w:p>
      <w:pPr>
        <w:spacing w:line="360" w:lineRule="auto"/>
        <w:widowControl/>
        <w:rPr>
          <w:rFonts w:hint="eastAsia" w:hAnsi="宋体" w:cs="宋体"/>
          <w:b/>
          <w:sz w:val="24"/>
          <w:highlight w:val="none"/>
        </w:rPr>
      </w:pPr>
      <w:r>
        <w:rPr>
          <w:rFonts w:hint="eastAsia" w:hAnsi="宋体" w:cs="宋体"/>
          <w:b/>
          <w:sz w:val="24"/>
          <w:highlight w:val="none"/>
        </w:rPr>
      </w:r>
      <w:r/>
    </w:p>
    <w:p>
      <w:pPr>
        <w:spacing w:line="360" w:lineRule="auto"/>
        <w:widowControl/>
        <w:rPr>
          <w:rFonts w:hint="eastAsia" w:hAnsi="宋体" w:cs="宋体"/>
          <w:b/>
          <w:sz w:val="24"/>
          <w:highlight w:val="none"/>
        </w:rPr>
      </w:pPr>
      <w:r>
        <w:rPr>
          <w:rFonts w:hint="eastAsia" w:hAnsi="宋体" w:cs="宋体"/>
          <w:b/>
          <w:sz w:val="24"/>
          <w:highlight w:val="none"/>
        </w:rPr>
      </w:r>
      <w:r/>
    </w:p>
    <w:p>
      <w:pPr>
        <w:spacing w:line="360" w:lineRule="auto"/>
        <w:widowControl/>
        <w:rPr>
          <w:rFonts w:hint="eastAsia" w:hAnsi="宋体" w:cs="宋体"/>
          <w:b/>
          <w:sz w:val="24"/>
          <w:highlight w:val="none"/>
        </w:rPr>
      </w:pPr>
      <w:r>
        <w:rPr>
          <w:rFonts w:hint="eastAsia" w:hAnsi="宋体" w:cs="宋体"/>
          <w:b/>
          <w:sz w:val="24"/>
          <w:highlight w:val="none"/>
        </w:rPr>
      </w:r>
      <w:r/>
    </w:p>
    <w:p>
      <w:pPr>
        <w:spacing w:before="470" w:line="360" w:lineRule="auto"/>
        <w:widowControl/>
        <w:rPr>
          <w:rFonts w:hint="eastAsia" w:hAnsi="宋体" w:cs="宋体"/>
          <w:b/>
          <w:sz w:val="24"/>
          <w:highlight w:val="none"/>
        </w:rPr>
      </w:pPr>
      <w:r>
        <w:rPr>
          <w:rFonts w:hint="eastAsia" w:hAnsi="宋体" w:cs="宋体"/>
          <w:b/>
          <w:sz w:val="24"/>
          <w:highlight w:val="none"/>
        </w:rPr>
      </w:r>
      <w:r/>
    </w:p>
    <w:p>
      <w:pPr>
        <w:spacing w:before="470" w:line="360" w:lineRule="auto"/>
        <w:widowControl/>
        <w:rPr>
          <w:rFonts w:hint="eastAsia" w:hAnsi="宋体" w:cs="宋体"/>
          <w:b/>
          <w:sz w:val="24"/>
          <w:highlight w:val="none"/>
        </w:rPr>
      </w:pPr>
      <w:r>
        <w:rPr>
          <w:rFonts w:hint="eastAsia" w:hAnsi="宋体" w:cs="宋体"/>
          <w:b/>
          <w:sz w:val="24"/>
          <w:highlight w:val="none"/>
        </w:rPr>
      </w:r>
      <w:r/>
    </w:p>
    <w:p>
      <w:pPr>
        <w:jc w:val="center"/>
        <w:spacing w:line="360" w:lineRule="auto"/>
        <w:rPr>
          <w:rFonts w:hint="eastAsia" w:hAnsi="宋体" w:cs="宋体"/>
          <w:b/>
          <w:bCs/>
          <w:sz w:val="32"/>
          <w:szCs w:val="32"/>
          <w:highlight w:val="none"/>
        </w:rPr>
      </w:pPr>
      <w:r>
        <w:rPr>
          <w:rFonts w:hint="eastAsia" w:hAnsi="宋体" w:cs="宋体"/>
          <w:b/>
          <w:sz w:val="24"/>
          <w:highlight w:val="none"/>
        </w:rPr>
        <w:br w:type="page" w:clear="all"/>
      </w:r>
      <w:r>
        <w:rPr>
          <w:rFonts w:hint="eastAsia" w:hAnsi="宋体" w:cs="宋体"/>
          <w:b/>
          <w:bCs/>
          <w:sz w:val="32"/>
          <w:szCs w:val="32"/>
          <w:highlight w:val="none"/>
        </w:rPr>
        <w:t xml:space="preserve">一．投标供应商须知前附表</w:t>
      </w:r>
      <w:r/>
    </w:p>
    <w:p>
      <w:pPr>
        <w:ind w:firstLine="480"/>
        <w:spacing w:line="360" w:lineRule="auto"/>
        <w:rPr>
          <w:rFonts w:hint="eastAsia" w:hAnsi="宋体" w:eastAsia="宋体" w:cs="宋体"/>
          <w:bCs/>
          <w:sz w:val="24"/>
          <w:highlight w:val="none"/>
          <w:lang w:eastAsia="zh-CN"/>
        </w:rPr>
      </w:pPr>
      <w:r>
        <w:rPr>
          <w:rFonts w:hint="eastAsia" w:hAnsi="宋体" w:cs="宋体"/>
          <w:bCs/>
          <w:sz w:val="24"/>
          <w:highlight w:val="none"/>
          <w:lang w:eastAsia="zh-CN"/>
        </w:rPr>
        <w:t xml:space="preserve">江苏通汇工程管理咨询有限公司</w:t>
      </w:r>
      <w:r>
        <w:rPr>
          <w:rFonts w:hint="eastAsia" w:hAnsi="宋体" w:cs="宋体"/>
          <w:bCs/>
          <w:sz w:val="24"/>
          <w:highlight w:val="none"/>
        </w:rPr>
        <w:t xml:space="preserve">受</w:t>
      </w:r>
      <w:r>
        <w:rPr>
          <w:rFonts w:hint="eastAsia" w:hAnsi="宋体" w:cs="宋体"/>
          <w:bCs/>
          <w:sz w:val="24"/>
          <w:highlight w:val="none"/>
          <w:lang w:eastAsia="zh-CN"/>
        </w:rPr>
        <w:t xml:space="preserve">无锡市公安局惠山分局钱桥派出所</w:t>
      </w:r>
      <w:r>
        <w:rPr>
          <w:rFonts w:hint="eastAsia" w:hAnsi="宋体" w:cs="宋体"/>
          <w:bCs/>
          <w:sz w:val="24"/>
          <w:highlight w:val="none"/>
        </w:rPr>
        <w:t xml:space="preserve">的委托，对其</w:t>
      </w:r>
      <w:r>
        <w:rPr>
          <w:rFonts w:hint="eastAsia" w:hAnsi="宋体" w:cs="宋体"/>
          <w:bCs/>
          <w:sz w:val="24"/>
          <w:highlight w:val="none"/>
          <w:lang w:eastAsia="zh-CN"/>
        </w:rPr>
        <w:t xml:space="preserve">无锡市公安局惠山分局钱桥派出所食堂食材采购项目</w:t>
      </w:r>
      <w:r>
        <w:rPr>
          <w:rFonts w:hint="eastAsia" w:hAnsi="宋体" w:cs="宋体"/>
          <w:bCs/>
          <w:sz w:val="24"/>
          <w:highlight w:val="none"/>
        </w:rPr>
        <w:t xml:space="preserve">进行公开招标，欢迎你单位参加投标并提请注意下列附表中的相关事项</w:t>
      </w:r>
      <w:r>
        <w:rPr>
          <w:rFonts w:hint="eastAsia" w:hAnsi="宋体" w:cs="宋体"/>
          <w:bCs/>
          <w:sz w:val="24"/>
          <w:highlight w:val="none"/>
          <w:lang w:eastAsia="zh-CN"/>
        </w:rPr>
        <w:t xml:space="preserve">：</w:t>
      </w:r>
      <w:r/>
    </w:p>
    <w:tbl>
      <w:tblPr>
        <w:tblStyle w:val="692"/>
        <w:tblW w:w="9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941"/>
      </w:tblGrid>
      <w:tr>
        <w:trPr>
          <w:trHeight w:val="256"/>
        </w:trPr>
        <w:tc>
          <w:tcPr>
            <w:tcW w:w="735" w:type="dxa"/>
            <w:vAlign w:val="top"/>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序号</w:t>
            </w:r>
            <w:r/>
          </w:p>
        </w:tc>
        <w:tc>
          <w:tcPr>
            <w:tcW w:w="8941" w:type="dxa"/>
            <w:vAlign w:val="top"/>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内    容</w:t>
            </w:r>
            <w:r/>
          </w:p>
        </w:tc>
      </w:tr>
      <w:tr>
        <w:trPr>
          <w:trHeight w:val="489"/>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1</w:t>
            </w:r>
            <w:r/>
          </w:p>
        </w:tc>
        <w:tc>
          <w:tcPr>
            <w:tcW w:w="8941" w:type="dxa"/>
            <w:vAlign w:val="top"/>
            <w:textDirection w:val="lrTb"/>
            <w:noWrap w:val="false"/>
          </w:tcPr>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采购项目名称：</w:t>
            </w:r>
            <w:r>
              <w:rPr>
                <w:rFonts w:hint="eastAsia" w:hAnsi="宋体" w:cs="宋体"/>
                <w:bCs/>
                <w:sz w:val="24"/>
                <w:highlight w:val="none"/>
                <w:lang w:eastAsia="zh-CN"/>
              </w:rPr>
              <w:t xml:space="preserve">无锡市公安局惠山分局钱桥派出所食堂食材采购项目</w:t>
            </w:r>
            <w:r/>
          </w:p>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政府采购编号：</w:t>
            </w:r>
            <w:r>
              <w:rPr>
                <w:rFonts w:hint="eastAsia" w:hAnsi="宋体" w:cs="宋体"/>
                <w:sz w:val="24"/>
                <w:highlight w:val="none"/>
                <w:lang w:eastAsia="zh-CN"/>
              </w:rPr>
              <w:t xml:space="preserve">JSZC-320206-THGC-G2024-0090</w:t>
            </w:r>
            <w:r/>
          </w:p>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采   购   人：</w:t>
            </w:r>
            <w:r>
              <w:rPr>
                <w:rFonts w:hint="eastAsia" w:hAnsi="宋体" w:cs="宋体"/>
                <w:bCs/>
                <w:sz w:val="24"/>
                <w:highlight w:val="none"/>
                <w:lang w:eastAsia="zh-CN"/>
              </w:rPr>
              <w:t xml:space="preserve">无锡市公安局惠山分局钱桥派出所</w:t>
            </w:r>
            <w:r/>
          </w:p>
        </w:tc>
      </w:tr>
      <w:tr>
        <w:trPr>
          <w:trHeight w:val="783"/>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2</w:t>
            </w:r>
            <w:r/>
          </w:p>
        </w:tc>
        <w:tc>
          <w:tcPr>
            <w:tcW w:w="8941" w:type="dxa"/>
            <w:vAlign w:val="top"/>
            <w:textDirection w:val="lrTb"/>
            <w:noWrap w:val="false"/>
          </w:tcPr>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采购代理机构：</w:t>
            </w:r>
            <w:r>
              <w:rPr>
                <w:rFonts w:hint="eastAsia" w:hAnsi="宋体" w:cs="宋体"/>
                <w:bCs/>
                <w:sz w:val="24"/>
                <w:highlight w:val="none"/>
                <w:lang w:eastAsia="zh-CN"/>
              </w:rPr>
              <w:t xml:space="preserve">江苏通汇工程管理咨询有限公司</w:t>
            </w:r>
            <w:r/>
          </w:p>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地        址：</w:t>
            </w:r>
            <w:r>
              <w:rPr>
                <w:rFonts w:hint="eastAsia" w:hAnsi="宋体" w:cs="宋体"/>
                <w:bCs/>
                <w:sz w:val="24"/>
                <w:highlight w:val="none"/>
                <w:lang w:eastAsia="zh-CN"/>
              </w:rPr>
              <w:t xml:space="preserve">无锡市锡山区万马广场59－102</w:t>
            </w:r>
            <w:r/>
          </w:p>
        </w:tc>
      </w:tr>
      <w:tr>
        <w:trPr>
          <w:trHeight w:val="90"/>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3</w:t>
            </w:r>
            <w:r/>
          </w:p>
        </w:tc>
        <w:tc>
          <w:tcPr>
            <w:tcW w:w="8941" w:type="dxa"/>
            <w:vAlign w:val="top"/>
            <w:textDirection w:val="lrTb"/>
            <w:noWrap w:val="false"/>
          </w:tcPr>
          <w:p>
            <w:pPr>
              <w:spacing w:line="360" w:lineRule="auto"/>
              <w:rPr>
                <w:rFonts w:hint="eastAsia" w:hAnsi="宋体" w:cs="宋体"/>
                <w:bCs/>
                <w:color w:val="auto"/>
                <w:sz w:val="24"/>
                <w:highlight w:val="none"/>
                <w:lang w:eastAsia="zh-CN"/>
              </w:rPr>
            </w:pPr>
            <w:r>
              <w:rPr>
                <w:rFonts w:hint="eastAsia" w:hAnsi="宋体" w:cs="宋体"/>
                <w:bCs/>
                <w:color w:val="auto"/>
                <w:sz w:val="24"/>
                <w:highlight w:val="none"/>
              </w:rPr>
              <w:t xml:space="preserve">采购内容：</w:t>
            </w:r>
            <w:r>
              <w:rPr>
                <w:rFonts w:hint="eastAsia" w:hAnsi="宋体" w:cs="宋体"/>
                <w:bCs/>
                <w:color w:val="auto"/>
                <w:sz w:val="24"/>
                <w:highlight w:val="none"/>
                <w:lang w:eastAsia="zh-CN"/>
              </w:rPr>
              <w:t xml:space="preserve">委托</w:t>
            </w:r>
            <w:r>
              <w:rPr>
                <w:rFonts w:hint="eastAsia" w:hAnsi="宋体" w:cs="宋体"/>
                <w:bCs/>
                <w:color w:val="auto"/>
                <w:sz w:val="24"/>
                <w:highlight w:val="none"/>
              </w:rPr>
              <w:t xml:space="preserve">第三方提供无锡市公安局惠山分局钱桥派出所</w:t>
            </w:r>
            <w:r>
              <w:rPr>
                <w:rFonts w:hint="eastAsia" w:hAnsi="宋体" w:cs="宋体"/>
                <w:bCs/>
                <w:color w:val="auto"/>
                <w:sz w:val="24"/>
                <w:highlight w:val="none"/>
                <w:lang w:val="en-US" w:eastAsia="zh-CN"/>
              </w:rPr>
              <w:t xml:space="preserve">2024年～2025年</w:t>
            </w:r>
            <w:r>
              <w:rPr>
                <w:rFonts w:hint="eastAsia" w:hAnsi="宋体" w:cs="宋体"/>
                <w:bCs/>
                <w:color w:val="auto"/>
                <w:sz w:val="24"/>
                <w:highlight w:val="none"/>
              </w:rPr>
              <w:t xml:space="preserve">食堂食品原材料供</w:t>
            </w:r>
            <w:r>
              <w:rPr>
                <w:rFonts w:hint="eastAsia" w:hAnsi="宋体" w:cs="宋体"/>
                <w:bCs/>
                <w:color w:val="auto"/>
                <w:sz w:val="24"/>
                <w:highlight w:val="none"/>
                <w:lang w:eastAsia="zh-CN"/>
              </w:rPr>
              <w:t xml:space="preserve">应、运输、卸货（采购方指定地点）等配送工作以及其他相关配套服务，</w:t>
            </w:r>
            <w:r>
              <w:rPr>
                <w:rFonts w:hint="eastAsia" w:hAnsi="宋体" w:cs="宋体"/>
                <w:bCs/>
                <w:color w:val="auto"/>
                <w:sz w:val="24"/>
                <w:highlight w:val="none"/>
                <w:lang w:val="en-US" w:eastAsia="zh-CN"/>
              </w:rPr>
              <w:t xml:space="preserve">配送食材包括：肉禽类、</w:t>
            </w:r>
            <w:r>
              <w:rPr>
                <w:rFonts w:hint="eastAsia" w:hAnsi="宋体" w:cs="宋体"/>
                <w:bCs/>
                <w:color w:val="auto"/>
                <w:sz w:val="24"/>
                <w:highlight w:val="none"/>
                <w:lang w:eastAsia="zh-CN"/>
              </w:rPr>
              <w:t xml:space="preserve">冻品类、禽蛋类、</w:t>
            </w:r>
            <w:r>
              <w:rPr>
                <w:rFonts w:hint="eastAsia" w:hAnsi="宋体" w:cs="宋体"/>
                <w:bCs/>
                <w:color w:val="auto"/>
                <w:sz w:val="24"/>
                <w:highlight w:val="none"/>
                <w:lang w:val="en-US" w:eastAsia="zh-CN"/>
              </w:rPr>
              <w:t xml:space="preserve">调味品类、副食品类、蔬菜类、豆制品类、水产类（鲜活和冷冻）、</w:t>
            </w:r>
            <w:r>
              <w:rPr>
                <w:rFonts w:hint="eastAsia" w:hAnsi="宋体" w:cs="宋体"/>
                <w:bCs/>
                <w:color w:val="auto"/>
                <w:sz w:val="24"/>
                <w:highlight w:val="none"/>
                <w:lang w:eastAsia="zh-CN"/>
              </w:rPr>
              <w:t xml:space="preserve">粮油类（大米、油</w:t>
            </w:r>
            <w:r>
              <w:rPr>
                <w:rFonts w:hint="eastAsia" w:hAnsi="宋体" w:cs="宋体"/>
                <w:bCs/>
                <w:color w:val="auto"/>
                <w:sz w:val="24"/>
                <w:highlight w:val="none"/>
                <w:lang w:val="en-US" w:eastAsia="zh-CN"/>
              </w:rPr>
              <w:t xml:space="preserve">等</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点心类（油条、面包、饼干等）、乳制品类（酸奶、牛奶等）、水果类等全品类</w:t>
            </w:r>
            <w:r>
              <w:rPr>
                <w:rFonts w:hint="eastAsia" w:hAnsi="宋体" w:cs="宋体"/>
                <w:bCs/>
                <w:color w:val="auto"/>
                <w:sz w:val="24"/>
                <w:highlight w:val="none"/>
                <w:lang w:eastAsia="zh-CN"/>
              </w:rPr>
              <w:t xml:space="preserve">（具体要求详见采购文件“第三部分 </w:t>
            </w:r>
            <w:r>
              <w:rPr>
                <w:rFonts w:hint="eastAsia" w:hAnsi="宋体" w:cs="宋体"/>
                <w:bCs/>
                <w:color w:val="auto"/>
                <w:sz w:val="24"/>
                <w:highlight w:val="none"/>
                <w:lang w:val="en-US" w:eastAsia="zh-CN"/>
              </w:rPr>
              <w:t xml:space="preserve">采购需求</w:t>
            </w:r>
            <w:r>
              <w:rPr>
                <w:rFonts w:hint="eastAsia" w:hAnsi="宋体" w:cs="宋体"/>
                <w:bCs/>
                <w:color w:val="auto"/>
                <w:sz w:val="24"/>
                <w:highlight w:val="none"/>
                <w:lang w:eastAsia="zh-CN"/>
              </w:rPr>
              <w:t xml:space="preserve">”）。</w:t>
            </w:r>
            <w:r/>
          </w:p>
          <w:p>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 xml:space="preserve">质量标准：</w:t>
            </w:r>
            <w:r>
              <w:rPr>
                <w:rFonts w:hint="eastAsia" w:hAnsi="宋体" w:cs="宋体"/>
                <w:bCs/>
                <w:color w:val="auto"/>
                <w:sz w:val="24"/>
                <w:highlight w:val="none"/>
                <w:lang w:val="en-US" w:eastAsia="zh-CN"/>
              </w:rPr>
              <w:t xml:space="preserve">食材符合国家相关食品安全卫生标准；服务达到采购人要求</w:t>
            </w:r>
            <w:r>
              <w:rPr>
                <w:rFonts w:hint="eastAsia" w:hAnsi="宋体" w:cs="宋体"/>
                <w:bCs/>
                <w:color w:val="auto"/>
                <w:sz w:val="24"/>
                <w:highlight w:val="none"/>
                <w:lang w:eastAsia="zh-CN"/>
              </w:rPr>
              <w:t xml:space="preserve">。</w:t>
            </w:r>
            <w:r/>
          </w:p>
          <w:p>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 xml:space="preserve">服务期限：合同签订后12个月。合同履约期间，须严格遵守采购人的考核标准，如考核评价未达到采购人要求，采购人有权无条件单方面终止合同。</w:t>
            </w:r>
            <w:r/>
          </w:p>
          <w:p>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 xml:space="preserve">采购预算：</w:t>
            </w:r>
            <w:r>
              <w:rPr>
                <w:rFonts w:hint="eastAsia" w:hAnsi="宋体" w:cs="宋体"/>
                <w:bCs/>
                <w:color w:val="auto"/>
                <w:sz w:val="24"/>
                <w:highlight w:val="none"/>
                <w:lang w:val="en-US" w:eastAsia="zh-CN"/>
              </w:rPr>
              <w:t xml:space="preserve">139.28</w:t>
            </w:r>
            <w:r>
              <w:rPr>
                <w:rFonts w:hint="eastAsia" w:hAnsi="宋体" w:cs="宋体"/>
                <w:bCs/>
                <w:color w:val="auto"/>
                <w:sz w:val="24"/>
                <w:highlight w:val="none"/>
                <w:lang w:eastAsia="zh-CN"/>
              </w:rPr>
              <w:t xml:space="preserve">万元</w:t>
            </w:r>
            <w:r>
              <w:rPr>
                <w:rFonts w:hint="eastAsia" w:hAnsi="宋体" w:cs="宋体"/>
                <w:bCs/>
                <w:color w:val="auto"/>
                <w:sz w:val="24"/>
                <w:highlight w:val="none"/>
                <w:lang w:val="en-US" w:eastAsia="zh-CN"/>
              </w:rPr>
              <w:t xml:space="preserve">/年</w:t>
            </w:r>
            <w:r>
              <w:rPr>
                <w:rFonts w:hint="eastAsia" w:hAnsi="宋体" w:cs="宋体"/>
                <w:bCs/>
                <w:color w:val="auto"/>
                <w:sz w:val="24"/>
                <w:highlight w:val="none"/>
                <w:lang w:eastAsia="zh-CN"/>
              </w:rPr>
              <w:t xml:space="preserve">。</w:t>
            </w:r>
            <w:r/>
          </w:p>
          <w:p>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 xml:space="preserve">最高限价：本项目</w:t>
            </w:r>
            <w:r>
              <w:rPr>
                <w:rFonts w:hint="eastAsia" w:hAnsi="宋体" w:cs="宋体"/>
                <w:bCs/>
                <w:color w:val="auto"/>
                <w:sz w:val="24"/>
                <w:highlight w:val="none"/>
                <w:lang w:val="en-US" w:eastAsia="zh-CN"/>
              </w:rPr>
              <w:t xml:space="preserve">报价采用</w:t>
            </w:r>
            <w:r>
              <w:rPr>
                <w:rFonts w:hint="eastAsia" w:hAnsi="宋体" w:cs="宋体"/>
                <w:bCs/>
                <w:color w:val="auto"/>
                <w:sz w:val="24"/>
                <w:highlight w:val="none"/>
                <w:lang w:eastAsia="zh-CN"/>
              </w:rPr>
              <w:t xml:space="preserve">优惠率</w:t>
            </w:r>
            <w:r>
              <w:rPr>
                <w:rFonts w:hint="eastAsia" w:hAnsi="宋体" w:cs="宋体"/>
                <w:bCs/>
                <w:color w:val="auto"/>
                <w:sz w:val="24"/>
                <w:highlight w:val="none"/>
                <w:lang w:val="en-US" w:eastAsia="zh-CN"/>
              </w:rPr>
              <w:t xml:space="preserve">（折扣率=1－优惠率）</w:t>
            </w:r>
            <w:r>
              <w:rPr>
                <w:rFonts w:hint="eastAsia" w:hAnsi="宋体" w:cs="宋体"/>
                <w:bCs/>
                <w:color w:val="auto"/>
                <w:sz w:val="24"/>
                <w:highlight w:val="none"/>
                <w:lang w:eastAsia="zh-CN"/>
              </w:rPr>
              <w:t xml:space="preserve">。食材采购及配送费用</w:t>
            </w:r>
            <w:r>
              <w:rPr>
                <w:rFonts w:hint="eastAsia" w:hAnsi="宋体" w:cs="宋体"/>
                <w:bCs/>
                <w:color w:val="auto"/>
                <w:sz w:val="24"/>
                <w:highlight w:val="none"/>
                <w:lang w:val="en-US" w:eastAsia="zh-CN"/>
              </w:rPr>
              <w:t xml:space="preserve">设最高折扣率：90%（即优惠率不得低于10%）</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投标</w:t>
            </w:r>
            <w:r>
              <w:rPr>
                <w:rFonts w:hint="eastAsia" w:hAnsi="宋体" w:cs="宋体"/>
                <w:bCs/>
                <w:color w:val="auto"/>
                <w:sz w:val="24"/>
                <w:highlight w:val="none"/>
                <w:lang w:eastAsia="zh-CN"/>
              </w:rPr>
              <w:t xml:space="preserve">供应商投标</w:t>
            </w:r>
            <w:r>
              <w:rPr>
                <w:rFonts w:hint="eastAsia" w:hAnsi="宋体" w:cs="宋体"/>
                <w:bCs/>
                <w:color w:val="auto"/>
                <w:sz w:val="24"/>
                <w:highlight w:val="none"/>
                <w:lang w:val="en-US" w:eastAsia="zh-CN"/>
              </w:rPr>
              <w:t xml:space="preserve">折扣率</w:t>
            </w:r>
            <w:r>
              <w:rPr>
                <w:rFonts w:hint="eastAsia" w:hAnsi="宋体" w:cs="宋体"/>
                <w:bCs/>
                <w:color w:val="auto"/>
                <w:sz w:val="24"/>
                <w:highlight w:val="none"/>
                <w:lang w:eastAsia="zh-CN"/>
              </w:rPr>
              <w:t xml:space="preserve">不得超过上述最高</w:t>
            </w:r>
            <w:r>
              <w:rPr>
                <w:rFonts w:hint="eastAsia" w:hAnsi="宋体" w:cs="宋体"/>
                <w:bCs/>
                <w:color w:val="auto"/>
                <w:sz w:val="24"/>
                <w:highlight w:val="none"/>
                <w:lang w:val="en-US" w:eastAsia="zh-CN"/>
              </w:rPr>
              <w:t xml:space="preserve">折扣率</w:t>
            </w:r>
            <w:r>
              <w:rPr>
                <w:rFonts w:hint="eastAsia" w:hAnsi="宋体" w:cs="宋体"/>
                <w:bCs/>
                <w:color w:val="auto"/>
                <w:sz w:val="24"/>
                <w:highlight w:val="none"/>
                <w:lang w:eastAsia="zh-CN"/>
              </w:rPr>
              <w:t xml:space="preserve">，否则按无效标处理。注：所有产品采用同一折扣率，</w:t>
            </w:r>
            <w:r>
              <w:rPr>
                <w:rFonts w:hint="eastAsia" w:hAnsi="宋体" w:cs="宋体"/>
                <w:bCs/>
                <w:color w:val="auto"/>
                <w:sz w:val="24"/>
                <w:highlight w:val="none"/>
                <w:lang w:val="en-US" w:eastAsia="zh-CN"/>
              </w:rPr>
              <w:t xml:space="preserve">投标</w:t>
            </w:r>
            <w:r>
              <w:rPr>
                <w:rFonts w:hint="eastAsia" w:hAnsi="宋体" w:cs="宋体"/>
                <w:bCs/>
                <w:color w:val="auto"/>
                <w:sz w:val="24"/>
                <w:highlight w:val="none"/>
                <w:lang w:eastAsia="zh-CN"/>
              </w:rPr>
              <w:t xml:space="preserve">供应商自行考虑</w:t>
            </w:r>
            <w:r>
              <w:rPr>
                <w:rFonts w:hint="eastAsia" w:hAnsi="宋体" w:cs="宋体"/>
                <w:bCs/>
                <w:color w:val="auto"/>
                <w:sz w:val="24"/>
                <w:highlight w:val="none"/>
                <w:lang w:val="en-US" w:eastAsia="zh-CN"/>
              </w:rPr>
              <w:t xml:space="preserve">价格</w:t>
            </w:r>
            <w:r>
              <w:rPr>
                <w:rFonts w:hint="eastAsia" w:hAnsi="宋体" w:cs="宋体"/>
                <w:bCs/>
                <w:color w:val="auto"/>
                <w:sz w:val="24"/>
                <w:highlight w:val="none"/>
                <w:lang w:eastAsia="zh-CN"/>
              </w:rPr>
              <w:t xml:space="preserve">平衡。 </w:t>
            </w:r>
            <w:r/>
          </w:p>
          <w:p>
            <w:pPr>
              <w:spacing w:line="360" w:lineRule="auto"/>
              <w:rPr>
                <w:rFonts w:hAnsi="宋体" w:cs="宋体"/>
                <w:color w:val="auto"/>
                <w:sz w:val="24"/>
                <w:highlight w:val="none"/>
              </w:rPr>
            </w:pPr>
            <w:r>
              <w:rPr>
                <w:rFonts w:hint="eastAsia" w:hAnsi="宋体" w:cs="宋体"/>
                <w:color w:val="auto"/>
                <w:sz w:val="24"/>
                <w:highlight w:val="none"/>
              </w:rPr>
              <w:t xml:space="preserve">验收标准：按采购文件要求进行验收，须无条件配合。</w:t>
            </w:r>
            <w:r/>
          </w:p>
          <w:p>
            <w:pPr>
              <w:spacing w:line="360" w:lineRule="auto"/>
              <w:rPr>
                <w:color w:val="auto"/>
                <w:highlight w:val="none"/>
              </w:rPr>
            </w:pPr>
            <w:r>
              <w:rPr>
                <w:rFonts w:hint="eastAsia" w:hAnsi="宋体" w:cs="宋体"/>
                <w:bCs/>
                <w:color w:val="auto"/>
                <w:sz w:val="24"/>
                <w:highlight w:val="none"/>
              </w:rPr>
              <w:t xml:space="preserve">本项目是否专门面向中小企业：是</w:t>
            </w:r>
            <w:r>
              <w:rPr>
                <w:rFonts w:hint="eastAsia" w:hAnsi="宋体" w:cs="宋体"/>
                <w:color w:val="auto"/>
                <w:sz w:val="24"/>
                <w:highlight w:val="none"/>
              </w:rPr>
              <w:t xml:space="preserve">（含监狱企业、残疾人福利性单位）</w:t>
            </w:r>
            <w:r>
              <w:rPr>
                <w:rFonts w:hint="eastAsia" w:hAnsi="宋体" w:cs="宋体"/>
                <w:bCs/>
                <w:color w:val="auto"/>
                <w:sz w:val="24"/>
                <w:highlight w:val="none"/>
              </w:rPr>
              <w:t xml:space="preserve">。</w:t>
            </w:r>
            <w:r/>
          </w:p>
          <w:p>
            <w:pPr>
              <w:spacing w:line="360" w:lineRule="auto"/>
              <w:rPr>
                <w:rFonts w:hint="eastAsia" w:hAnsi="宋体" w:cs="宋体"/>
                <w:bCs/>
                <w:sz w:val="24"/>
                <w:highlight w:val="none"/>
              </w:rPr>
            </w:pPr>
            <w:r>
              <w:rPr>
                <w:rFonts w:hint="eastAsia" w:hAnsi="宋体" w:cs="宋体"/>
                <w:bCs/>
                <w:color w:val="auto"/>
                <w:sz w:val="24"/>
                <w:highlight w:val="none"/>
              </w:rPr>
              <w:t xml:space="preserve">本项目所属行业：</w:t>
            </w:r>
            <w:r>
              <w:rPr>
                <w:rFonts w:hint="eastAsia" w:hAnsi="宋体" w:cs="宋体"/>
                <w:bCs/>
                <w:color w:val="auto"/>
                <w:sz w:val="24"/>
                <w:highlight w:val="none"/>
                <w:lang w:val="en-US" w:eastAsia="zh-CN"/>
              </w:rPr>
              <w:t xml:space="preserve">批发业。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tc>
      </w:tr>
      <w:tr>
        <w:trPr>
          <w:trHeight w:val="70"/>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4</w:t>
            </w:r>
            <w:r/>
          </w:p>
        </w:tc>
        <w:tc>
          <w:tcPr>
            <w:tcW w:w="8941" w:type="dxa"/>
            <w:vAlign w:val="top"/>
            <w:textDirection w:val="lrTb"/>
            <w:noWrap w:val="false"/>
          </w:tcPr>
          <w:p>
            <w:pPr>
              <w:spacing w:line="360" w:lineRule="auto"/>
              <w:rPr>
                <w:rFonts w:hint="eastAsia" w:hAnsi="宋体" w:cs="宋体"/>
                <w:bCs/>
                <w:sz w:val="24"/>
                <w:highlight w:val="none"/>
              </w:rPr>
            </w:pPr>
            <w:r>
              <w:rPr>
                <w:rFonts w:hint="eastAsia" w:hAnsi="宋体" w:cs="宋体"/>
                <w:sz w:val="24"/>
                <w:highlight w:val="none"/>
              </w:rPr>
              <w:t xml:space="preserve">投标供应商</w:t>
            </w:r>
            <w:r>
              <w:rPr>
                <w:rFonts w:hint="eastAsia" w:hAnsi="宋体" w:cs="宋体"/>
                <w:sz w:val="24"/>
                <w:highlight w:val="none"/>
                <w:lang w:val="en-US" w:eastAsia="zh-CN"/>
              </w:rPr>
              <w:t xml:space="preserve">资格要求</w:t>
            </w:r>
            <w:r>
              <w:rPr>
                <w:rFonts w:hint="eastAsia" w:hAnsi="宋体" w:cs="宋体"/>
                <w:bCs/>
                <w:sz w:val="24"/>
                <w:highlight w:val="none"/>
              </w:rPr>
              <w:t xml:space="preserve">：</w:t>
            </w:r>
            <w:r/>
          </w:p>
          <w:p>
            <w:pPr>
              <w:spacing w:line="360" w:lineRule="auto"/>
              <w:rPr>
                <w:rFonts w:hint="eastAsia" w:hAnsi="宋体" w:cs="宋体"/>
                <w:b/>
                <w:bCs w:val="0"/>
                <w:color w:val="auto"/>
                <w:sz w:val="24"/>
                <w:highlight w:val="none"/>
              </w:rPr>
            </w:pPr>
            <w:r>
              <w:rPr>
                <w:rFonts w:hint="eastAsia" w:hAnsi="宋体" w:cs="宋体"/>
                <w:b/>
                <w:bCs w:val="0"/>
                <w:sz w:val="24"/>
                <w:highlight w:val="none"/>
                <w:lang w:val="en-US" w:eastAsia="zh-CN"/>
              </w:rPr>
              <w:t xml:space="preserve">1、</w:t>
            </w:r>
            <w:r>
              <w:rPr>
                <w:rFonts w:hint="eastAsia" w:hAnsi="宋体" w:cs="宋体"/>
                <w:b/>
                <w:bCs w:val="0"/>
                <w:color w:val="auto"/>
                <w:sz w:val="24"/>
                <w:highlight w:val="none"/>
                <w:lang w:val="en-US" w:eastAsia="zh-CN"/>
              </w:rPr>
              <w:t xml:space="preserve">符合政府采购法第二十二条第一款规定的条件，并依照政府采购法实施条例第十七条规定提供材料：</w:t>
            </w:r>
            <w:r/>
          </w:p>
          <w:p>
            <w:pPr>
              <w:spacing w:line="360" w:lineRule="auto"/>
              <w:rPr>
                <w:rFonts w:hint="eastAsia" w:hAnsi="宋体" w:cs="宋体"/>
                <w:bCs/>
                <w:sz w:val="24"/>
                <w:highlight w:val="none"/>
              </w:rPr>
            </w:pPr>
            <w:r>
              <w:rPr>
                <w:rFonts w:hint="eastAsia" w:hAnsi="宋体" w:cs="宋体"/>
                <w:bCs/>
                <w:sz w:val="24"/>
                <w:highlight w:val="none"/>
              </w:rPr>
              <w:t xml:space="preserve">（1）</w:t>
            </w:r>
            <w:r>
              <w:rPr>
                <w:rFonts w:hint="eastAsia" w:ascii="Times New Roman" w:hAnsi="宋体" w:cs="宋体"/>
                <w:bCs/>
                <w:color w:val="auto"/>
                <w:sz w:val="24"/>
                <w:highlight w:val="none"/>
              </w:rPr>
              <w:t xml:space="preserve">具有独立承担民事责任的能力</w:t>
            </w:r>
            <w:r>
              <w:rPr>
                <w:rFonts w:hint="eastAsia" w:ascii="Times New Roman" w:hAnsi="宋体" w:cs="宋体"/>
                <w:bCs/>
                <w:color w:val="auto"/>
                <w:sz w:val="24"/>
                <w:highlight w:val="none"/>
                <w:lang w:eastAsia="zh-CN"/>
              </w:rPr>
              <w:t xml:space="preserve">；【</w:t>
            </w:r>
            <w:r>
              <w:rPr>
                <w:rFonts w:hint="eastAsia" w:ascii="Times New Roman" w:hAnsi="宋体" w:cs="宋体"/>
                <w:bCs/>
                <w:color w:val="auto"/>
                <w:sz w:val="24"/>
                <w:highlight w:val="none"/>
              </w:rPr>
              <w:t xml:space="preserve">提供营业执照副本或事业单位法人证书或民办非企业单位登记证书或社会团体法人登记证书或基金会法人登记证书等证明文件</w:t>
            </w:r>
            <w:r>
              <w:rPr>
                <w:rFonts w:hint="eastAsia" w:ascii="Times New Roman" w:hAnsi="宋体" w:cs="宋体"/>
                <w:bCs/>
                <w:color w:val="auto"/>
                <w:sz w:val="24"/>
                <w:highlight w:val="none"/>
                <w:lang w:eastAsia="zh-CN"/>
              </w:rPr>
              <w:t xml:space="preserve">】</w:t>
            </w:r>
            <w:r/>
          </w:p>
          <w:p>
            <w:pPr>
              <w:spacing w:line="360" w:lineRule="auto"/>
              <w:rPr>
                <w:rFonts w:hint="eastAsia" w:ascii="Times New Roman" w:hAnsi="宋体" w:eastAsia="宋体" w:cs="宋体"/>
                <w:bCs/>
                <w:color w:val="auto"/>
                <w:sz w:val="24"/>
                <w:highlight w:val="none"/>
                <w:lang w:eastAsia="zh-CN"/>
              </w:rPr>
            </w:pPr>
            <w:r>
              <w:rPr>
                <w:rFonts w:hint="eastAsia" w:hAnsi="宋体" w:cs="宋体"/>
                <w:bCs/>
                <w:sz w:val="24"/>
                <w:highlight w:val="none"/>
              </w:rPr>
              <w:t xml:space="preserve">（2）</w:t>
            </w:r>
            <w:r>
              <w:rPr>
                <w:rFonts w:hint="eastAsia" w:ascii="Times New Roman" w:hAnsi="宋体" w:cs="宋体"/>
                <w:bCs/>
                <w:color w:val="auto"/>
                <w:sz w:val="24"/>
                <w:highlight w:val="none"/>
              </w:rPr>
              <w:t xml:space="preserve">具有良好的商业信誉和健全的财务会计制度</w:t>
            </w:r>
            <w:r>
              <w:rPr>
                <w:rFonts w:hint="eastAsia" w:ascii="Times New Roman" w:hAnsi="宋体" w:cs="宋体"/>
                <w:bCs/>
                <w:color w:val="auto"/>
                <w:sz w:val="24"/>
                <w:highlight w:val="none"/>
                <w:lang w:eastAsia="zh-CN"/>
              </w:rPr>
              <w:t xml:space="preserve">；【</w:t>
            </w:r>
            <w:r>
              <w:rPr>
                <w:rFonts w:hint="eastAsia" w:ascii="Times New Roman" w:hAnsi="宋体" w:cs="宋体"/>
                <w:bCs/>
                <w:color w:val="auto"/>
                <w:sz w:val="24"/>
                <w:highlight w:val="none"/>
              </w:rPr>
              <w:t xml:space="preserve">提供近一年中任意一个月份</w:t>
            </w:r>
            <w:r>
              <w:rPr>
                <w:rFonts w:hint="eastAsia" w:hAnsi="宋体" w:cs="宋体"/>
                <w:bCs/>
                <w:color w:val="auto"/>
                <w:sz w:val="24"/>
                <w:highlight w:val="none"/>
                <w:lang w:eastAsia="zh-CN"/>
              </w:rPr>
              <w:t xml:space="preserve">（</w:t>
            </w:r>
            <w:r>
              <w:rPr>
                <w:rFonts w:hint="eastAsia" w:ascii="Times New Roman" w:hAnsi="宋体" w:cs="宋体"/>
                <w:bCs/>
                <w:color w:val="auto"/>
                <w:sz w:val="24"/>
                <w:highlight w:val="none"/>
              </w:rPr>
              <w:t xml:space="preserve">不含投标当月</w:t>
            </w:r>
            <w:r>
              <w:rPr>
                <w:rFonts w:hint="eastAsia" w:hAnsi="宋体" w:cs="宋体"/>
                <w:bCs/>
                <w:color w:val="auto"/>
                <w:sz w:val="24"/>
                <w:highlight w:val="none"/>
                <w:lang w:eastAsia="zh-CN"/>
              </w:rPr>
              <w:t xml:space="preserve">）</w:t>
            </w:r>
            <w:r>
              <w:rPr>
                <w:rFonts w:hint="eastAsia" w:ascii="Times New Roman" w:hAnsi="宋体" w:cs="宋体"/>
                <w:bCs/>
                <w:color w:val="auto"/>
                <w:sz w:val="24"/>
                <w:highlight w:val="none"/>
              </w:rPr>
              <w:t xml:space="preserve">的财务状况报告</w:t>
            </w:r>
            <w:r>
              <w:rPr>
                <w:rFonts w:hint="eastAsia" w:ascii="Times New Roman" w:hAnsi="宋体" w:cs="宋体"/>
                <w:bCs/>
                <w:color w:val="auto"/>
                <w:sz w:val="24"/>
                <w:highlight w:val="none"/>
                <w:lang w:eastAsia="zh-CN"/>
              </w:rPr>
              <w:t xml:space="preserve">（</w:t>
            </w:r>
            <w:r>
              <w:rPr>
                <w:rFonts w:hint="eastAsia" w:ascii="Times New Roman" w:hAnsi="宋体" w:cs="宋体"/>
                <w:bCs/>
                <w:color w:val="auto"/>
                <w:sz w:val="24"/>
                <w:highlight w:val="none"/>
              </w:rPr>
              <w:t xml:space="preserve">资产负债表和利润表</w:t>
            </w:r>
            <w:r>
              <w:rPr>
                <w:rFonts w:hint="eastAsia" w:ascii="Times New Roman" w:hAnsi="宋体" w:cs="宋体"/>
                <w:bCs/>
                <w:color w:val="auto"/>
                <w:sz w:val="24"/>
                <w:highlight w:val="none"/>
                <w:lang w:eastAsia="zh-CN"/>
              </w:rPr>
              <w:t xml:space="preserve">）</w:t>
            </w:r>
            <w:r>
              <w:rPr>
                <w:rFonts w:hint="eastAsia" w:ascii="Times New Roman" w:hAnsi="宋体" w:cs="宋体"/>
                <w:bCs/>
                <w:color w:val="auto"/>
                <w:sz w:val="24"/>
                <w:highlight w:val="none"/>
              </w:rPr>
              <w:t xml:space="preserve">或由会计师事务所出具的近两年中任意一个年度的财务审计报告</w:t>
            </w:r>
            <w:r>
              <w:rPr>
                <w:rFonts w:hint="eastAsia" w:ascii="Times New Roman" w:hAnsi="宋体" w:cs="宋体"/>
                <w:bCs/>
                <w:color w:val="auto"/>
                <w:sz w:val="24"/>
                <w:highlight w:val="none"/>
                <w:lang w:eastAsia="zh-CN"/>
              </w:rPr>
              <w:t xml:space="preserve">】</w:t>
            </w:r>
            <w:r/>
          </w:p>
          <w:p>
            <w:pPr>
              <w:spacing w:line="360" w:lineRule="auto"/>
              <w:rPr>
                <w:rFonts w:hint="eastAsia" w:hAnsi="宋体" w:cs="宋体"/>
                <w:bCs/>
                <w:color w:val="auto"/>
                <w:sz w:val="24"/>
                <w:highlight w:val="none"/>
                <w:lang w:eastAsia="zh-CN"/>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3</w:t>
            </w:r>
            <w:r>
              <w:rPr>
                <w:rFonts w:hint="eastAsia" w:hAnsi="宋体" w:cs="宋体"/>
                <w:bCs/>
                <w:color w:val="auto"/>
                <w:sz w:val="24"/>
                <w:highlight w:val="none"/>
                <w:lang w:eastAsia="zh-CN"/>
              </w:rPr>
              <w:t xml:space="preserve">）具有依法缴纳税收和社会保障资金的良好记录；【提供</w:t>
            </w:r>
            <w:r>
              <w:rPr>
                <w:rFonts w:hint="eastAsia" w:ascii="Times New Roman" w:hAnsi="宋体" w:cs="宋体"/>
                <w:bCs/>
                <w:color w:val="auto"/>
                <w:sz w:val="24"/>
                <w:highlight w:val="none"/>
              </w:rPr>
              <w:t xml:space="preserve">近一年中任意一个月份</w:t>
            </w:r>
            <w:r>
              <w:rPr>
                <w:rFonts w:hint="eastAsia" w:hAnsi="宋体" w:cs="宋体"/>
                <w:bCs/>
                <w:color w:val="auto"/>
                <w:sz w:val="24"/>
                <w:highlight w:val="none"/>
                <w:lang w:eastAsia="zh-CN"/>
              </w:rPr>
              <w:t xml:space="preserve">（</w:t>
            </w:r>
            <w:r>
              <w:rPr>
                <w:rFonts w:hint="eastAsia" w:ascii="Times New Roman" w:hAnsi="宋体" w:cs="宋体"/>
                <w:bCs/>
                <w:color w:val="auto"/>
                <w:sz w:val="24"/>
                <w:highlight w:val="none"/>
              </w:rPr>
              <w:t xml:space="preserve">不含投标当月</w:t>
            </w:r>
            <w:r>
              <w:rPr>
                <w:rFonts w:hint="eastAsia" w:hAnsi="宋体" w:cs="宋体"/>
                <w:bCs/>
                <w:color w:val="auto"/>
                <w:sz w:val="24"/>
                <w:highlight w:val="none"/>
                <w:lang w:eastAsia="zh-CN"/>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4</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具备履行合同所必需的设备和专业技术能力</w:t>
            </w:r>
            <w:r>
              <w:rPr>
                <w:rFonts w:hint="eastAsia" w:hAnsi="宋体" w:cs="宋体"/>
                <w:bCs/>
                <w:color w:val="auto"/>
                <w:sz w:val="24"/>
                <w:highlight w:val="none"/>
                <w:lang w:eastAsia="zh-CN"/>
              </w:rPr>
              <w:t xml:space="preserve">；</w:t>
            </w:r>
            <w:r/>
          </w:p>
          <w:p>
            <w:pPr>
              <w:spacing w:line="360" w:lineRule="auto"/>
              <w:rPr>
                <w:rFonts w:hint="eastAsia" w:hAnsi="宋体" w:cs="宋体"/>
                <w:bCs/>
                <w:color w:val="auto"/>
                <w:sz w:val="24"/>
                <w:highlight w:val="none"/>
                <w:lang w:eastAsia="zh-CN"/>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5</w:t>
            </w:r>
            <w:r>
              <w:rPr>
                <w:rFonts w:hint="eastAsia" w:hAnsi="宋体" w:cs="宋体"/>
                <w:bCs/>
                <w:color w:val="auto"/>
                <w:sz w:val="24"/>
                <w:highlight w:val="none"/>
              </w:rPr>
              <w:t xml:space="preserve">）参加政府采购活动前3年内在经营活动中没有重大违法记录</w:t>
            </w:r>
            <w:r>
              <w:rPr>
                <w:rFonts w:hint="eastAsia" w:hAnsi="宋体" w:cs="宋体"/>
                <w:bCs/>
                <w:color w:val="auto"/>
                <w:sz w:val="24"/>
                <w:highlight w:val="none"/>
                <w:lang w:eastAsia="zh-CN"/>
              </w:rPr>
              <w:t xml:space="preserve">；</w:t>
            </w:r>
            <w:r/>
          </w:p>
          <w:p>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6</w:t>
            </w:r>
            <w:r>
              <w:rPr>
                <w:rFonts w:hint="eastAsia" w:hAnsi="宋体" w:cs="宋体"/>
                <w:bCs/>
                <w:color w:val="auto"/>
                <w:sz w:val="24"/>
                <w:highlight w:val="none"/>
                <w:lang w:eastAsia="zh-CN"/>
              </w:rPr>
              <w:t xml:space="preserve">）法律、行政法规规定的其他条件；</w:t>
            </w:r>
            <w:r/>
          </w:p>
          <w:p>
            <w:pPr>
              <w:spacing w:line="360" w:lineRule="auto"/>
              <w:rPr>
                <w:rFonts w:hint="eastAsia" w:hAnsi="宋体" w:cs="宋体"/>
                <w:bCs/>
                <w:sz w:val="24"/>
                <w:highlight w:val="none"/>
              </w:rPr>
            </w:pP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7</w:t>
            </w:r>
            <w:r>
              <w:rPr>
                <w:rFonts w:hint="eastAsia" w:hAnsi="宋体" w:cs="宋体"/>
                <w:bCs/>
                <w:color w:val="auto"/>
                <w:sz w:val="24"/>
                <w:highlight w:val="none"/>
              </w:rPr>
              <w:t xml:space="preserve">）</w:t>
            </w:r>
            <w:r>
              <w:rPr>
                <w:rFonts w:hint="eastAsia" w:hAnsi="宋体" w:cs="宋体"/>
                <w:bCs/>
                <w:sz w:val="24"/>
                <w:highlight w:val="none"/>
              </w:rPr>
              <w:t xml:space="preserve">本项目不接受联合体投标。</w:t>
            </w:r>
            <w:r/>
          </w:p>
          <w:p>
            <w:pPr>
              <w:spacing w:line="360" w:lineRule="auto"/>
              <w:rPr>
                <w:rFonts w:hint="eastAsia" w:ascii="Times New Roman" w:hAnsi="宋体" w:cs="宋体"/>
                <w:bCs/>
                <w:color w:val="auto"/>
                <w:sz w:val="24"/>
                <w:highlight w:val="none"/>
                <w:lang w:eastAsia="zh-CN"/>
              </w:rPr>
            </w:pPr>
            <w:r>
              <w:rPr>
                <w:rFonts w:hint="eastAsia" w:ascii="Times New Roman" w:hAnsi="宋体" w:cs="宋体"/>
                <w:bCs/>
                <w:color w:val="auto"/>
                <w:sz w:val="24"/>
                <w:highlight w:val="none"/>
                <w:lang w:val="en-US" w:eastAsia="zh-CN"/>
              </w:rPr>
              <w:t xml:space="preserve">2、</w:t>
            </w:r>
            <w:r>
              <w:rPr>
                <w:rFonts w:hint="eastAsia" w:ascii="Times New Roman" w:hAnsi="宋体" w:cs="宋体"/>
                <w:b/>
                <w:bCs w:val="0"/>
                <w:color w:val="auto"/>
                <w:sz w:val="24"/>
                <w:highlight w:val="none"/>
                <w:lang w:eastAsia="zh-CN"/>
              </w:rPr>
              <w:t xml:space="preserve">落实政府采购政策需满足的资格要求：</w:t>
            </w:r>
            <w:r>
              <w:rPr>
                <w:rFonts w:hint="eastAsia" w:ascii="Times New Roman" w:hAnsi="宋体" w:cs="宋体"/>
                <w:bCs/>
                <w:color w:val="auto"/>
                <w:sz w:val="24"/>
                <w:highlight w:val="none"/>
                <w:lang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w:t>
            </w:r>
            <w:r>
              <w:rPr>
                <w:rFonts w:hint="eastAsia" w:hAnsi="宋体" w:cs="宋体"/>
                <w:bCs/>
                <w:color w:val="auto"/>
                <w:sz w:val="24"/>
                <w:highlight w:val="none"/>
                <w:lang w:eastAsia="zh-CN"/>
              </w:rPr>
              <w:t xml:space="preserve">〔2014〕68号</w:t>
            </w:r>
            <w:r>
              <w:rPr>
                <w:rFonts w:hint="eastAsia" w:ascii="Times New Roman" w:hAnsi="宋体" w:cs="宋体"/>
                <w:bCs/>
                <w:color w:val="auto"/>
                <w:sz w:val="24"/>
                <w:highlight w:val="none"/>
                <w:lang w:eastAsia="zh-CN"/>
              </w:rPr>
              <w:t xml:space="preserve">）的规定提供由省级以上监狱管理局、戒毒管理局（含新疆生产建设兵团）出具的属于监狱企业的证明文件复印件；投标供应商如为残疾人福利性单位的提供《残疾人福利性单位声明函》。</w:t>
            </w:r>
            <w:r/>
          </w:p>
          <w:p>
            <w:pPr>
              <w:spacing w:line="360" w:lineRule="auto"/>
              <w:rPr>
                <w:rFonts w:hint="eastAsia" w:ascii="Times New Roman" w:hAnsi="宋体" w:eastAsia="宋体" w:cs="宋体"/>
                <w:b/>
                <w:bCs w:val="0"/>
                <w:sz w:val="24"/>
                <w:highlight w:val="none"/>
              </w:rPr>
            </w:pPr>
            <w:r>
              <w:rPr>
                <w:rFonts w:hint="eastAsia" w:ascii="Times New Roman" w:hAnsi="宋体" w:eastAsia="宋体" w:cs="宋体"/>
                <w:b/>
                <w:bCs w:val="0"/>
                <w:sz w:val="24"/>
                <w:highlight w:val="none"/>
                <w:lang w:val="en-US" w:eastAsia="zh-CN"/>
              </w:rPr>
              <w:t xml:space="preserve">3、特定</w:t>
            </w:r>
            <w:r>
              <w:rPr>
                <w:rFonts w:hint="eastAsia" w:ascii="Times New Roman" w:hAnsi="宋体" w:eastAsia="宋体" w:cs="宋体"/>
                <w:b/>
                <w:bCs w:val="0"/>
                <w:sz w:val="24"/>
                <w:highlight w:val="none"/>
              </w:rPr>
              <w:t xml:space="preserve">资格要求：</w:t>
            </w:r>
            <w:r/>
          </w:p>
          <w:p>
            <w:pPr>
              <w:spacing w:line="360" w:lineRule="auto"/>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eastAsia="zh-CN"/>
              </w:rPr>
              <w:t xml:space="preserve">（</w:t>
            </w:r>
            <w:r>
              <w:rPr>
                <w:rFonts w:hint="eastAsia" w:hAnsi="宋体" w:cs="宋体"/>
                <w:bCs/>
                <w:sz w:val="24"/>
                <w:highlight w:val="none"/>
                <w:lang w:val="en-US" w:eastAsia="zh-CN"/>
              </w:rPr>
              <w:t xml:space="preserve">1</w:t>
            </w:r>
            <w:r>
              <w:rPr>
                <w:rFonts w:hint="eastAsia" w:ascii="Times New Roman" w:hAnsi="宋体" w:eastAsia="宋体" w:cs="宋体"/>
                <w:bCs/>
                <w:sz w:val="24"/>
                <w:highlight w:val="none"/>
                <w:lang w:eastAsia="zh-CN"/>
              </w:rPr>
              <w:t xml:space="preserve">）</w:t>
            </w:r>
            <w:r>
              <w:rPr>
                <w:rFonts w:hint="eastAsia" w:hAnsi="宋体" w:cs="宋体"/>
                <w:bCs/>
                <w:color w:val="auto"/>
                <w:sz w:val="24"/>
              </w:rPr>
              <w:t xml:space="preserve">提供合法有效的《食品生产许可证》</w:t>
            </w:r>
            <w:r>
              <w:rPr>
                <w:rFonts w:hint="eastAsia" w:hAnsi="宋体" w:cs="宋体"/>
                <w:bCs/>
                <w:color w:val="auto"/>
                <w:sz w:val="24"/>
                <w:lang w:val="en-US" w:eastAsia="zh-CN"/>
              </w:rPr>
              <w:t xml:space="preserve">或</w:t>
            </w:r>
            <w:r>
              <w:rPr>
                <w:rFonts w:hint="eastAsia" w:hAnsi="宋体" w:cs="宋体"/>
                <w:bCs/>
                <w:color w:val="auto"/>
                <w:sz w:val="24"/>
              </w:rPr>
              <w:t xml:space="preserve">《食品经营许可证》或《食品流通许可证》</w:t>
            </w:r>
            <w:r>
              <w:rPr>
                <w:rFonts w:hint="eastAsia" w:hAnsi="宋体" w:cs="宋体"/>
                <w:bCs/>
                <w:color w:val="auto"/>
                <w:sz w:val="24"/>
                <w:lang w:eastAsia="zh-CN"/>
              </w:rPr>
              <w:t xml:space="preserve">；</w:t>
            </w:r>
            <w:r/>
          </w:p>
          <w:p>
            <w:pPr>
              <w:spacing w:line="360" w:lineRule="auto"/>
              <w:rPr>
                <w:rFonts w:hint="eastAsia" w:ascii="Times New Roman" w:hAnsi="宋体" w:eastAsia="宋体" w:cs="宋体"/>
                <w:bCs/>
                <w:sz w:val="24"/>
                <w:highlight w:val="none"/>
              </w:rPr>
            </w:pPr>
            <w:r>
              <w:rPr>
                <w:rFonts w:hint="eastAsia" w:ascii="Times New Roman" w:hAnsi="宋体" w:eastAsia="宋体" w:cs="宋体"/>
                <w:bCs/>
                <w:sz w:val="24"/>
                <w:highlight w:val="none"/>
                <w:lang w:eastAsia="zh-CN"/>
              </w:rPr>
              <w:t xml:space="preserve">（</w:t>
            </w:r>
            <w:r>
              <w:rPr>
                <w:rFonts w:hint="eastAsia" w:hAnsi="宋体" w:cs="宋体"/>
                <w:bCs/>
                <w:sz w:val="24"/>
                <w:highlight w:val="none"/>
                <w:lang w:val="en-US" w:eastAsia="zh-CN"/>
              </w:rPr>
              <w:t xml:space="preserve">2</w:t>
            </w:r>
            <w:r>
              <w:rPr>
                <w:rFonts w:hint="eastAsia" w:ascii="Times New Roman" w:hAnsi="宋体" w:eastAsia="宋体" w:cs="宋体"/>
                <w:bCs/>
                <w:sz w:val="24"/>
                <w:highlight w:val="none"/>
                <w:lang w:eastAsia="zh-CN"/>
              </w:rPr>
              <w:t xml:space="preserve">）</w:t>
            </w:r>
            <w:r>
              <w:rPr>
                <w:rFonts w:hint="eastAsia" w:ascii="Times New Roman" w:hAnsi="宋体" w:eastAsia="宋体" w:cs="宋体"/>
                <w:bCs/>
                <w:sz w:val="24"/>
                <w:highlight w:val="none"/>
                <w:lang w:val="en-US" w:eastAsia="zh-CN"/>
              </w:rPr>
              <w:t xml:space="preserve">供应商</w:t>
            </w:r>
            <w:r>
              <w:rPr>
                <w:rFonts w:hint="eastAsia" w:hAnsi="宋体" w:cs="宋体"/>
                <w:bCs/>
                <w:sz w:val="24"/>
                <w:highlight w:val="none"/>
                <w:lang w:val="en-US" w:eastAsia="zh-CN"/>
              </w:rPr>
              <w:t xml:space="preserve">未</w:t>
            </w:r>
            <w:r>
              <w:rPr>
                <w:rFonts w:hint="eastAsia" w:hAnsi="宋体" w:cs="宋体"/>
                <w:bCs/>
                <w:sz w:val="24"/>
                <w:highlight w:val="none"/>
              </w:rPr>
              <w:t xml:space="preserve">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 xml:space="preserve">www.creditchina.gov.cn</w:t>
            </w:r>
            <w:r>
              <w:rPr>
                <w:rFonts w:hint="eastAsia" w:hAnsi="宋体" w:cs="宋体"/>
                <w:bCs/>
                <w:sz w:val="24"/>
                <w:highlight w:val="none"/>
              </w:rPr>
              <w:fldChar w:fldCharType="end"/>
            </w:r>
            <w:r>
              <w:rPr>
                <w:rFonts w:hint="eastAsia" w:hAnsi="宋体" w:cs="宋体"/>
                <w:bCs/>
                <w:sz w:val="24"/>
                <w:highlight w:val="none"/>
              </w:rPr>
              <w:t xml:space="preserve">）、中国政府采购网</w:t>
            </w:r>
            <w:r>
              <w:rPr>
                <w:rFonts w:hint="eastAsia" w:hAnsi="宋体" w:cs="宋体"/>
                <w:bCs/>
                <w:sz w:val="24"/>
                <w:highlight w:val="none"/>
                <w:lang w:eastAsia="zh-CN"/>
              </w:rPr>
              <w:t xml:space="preserve">（</w:t>
            </w:r>
            <w:r>
              <w:rPr>
                <w:rFonts w:hint="eastAsia" w:hAnsi="宋体" w:cs="宋体"/>
                <w:bCs/>
                <w:sz w:val="24"/>
                <w:highlight w:val="none"/>
              </w:rPr>
              <w:t xml:space="preserve">www.ccgp.gov.cn</w:t>
            </w:r>
            <w:r>
              <w:rPr>
                <w:rFonts w:hint="eastAsia" w:hAnsi="宋体" w:cs="宋体"/>
                <w:bCs/>
                <w:sz w:val="24"/>
                <w:highlight w:val="none"/>
                <w:lang w:eastAsia="zh-CN"/>
              </w:rPr>
              <w:t xml:space="preserve">）</w:t>
            </w:r>
            <w:r>
              <w:rPr>
                <w:rFonts w:hint="eastAsia" w:hAnsi="宋体" w:cs="宋体"/>
                <w:bCs/>
                <w:sz w:val="24"/>
                <w:highlight w:val="none"/>
              </w:rPr>
              <w:t xml:space="preserve">列入失信被执行人、重大税收违法案件当事人名单、政府采购严重违法失信行为记录名单的</w:t>
            </w:r>
            <w:r>
              <w:rPr>
                <w:rFonts w:hint="eastAsia" w:ascii="Times New Roman" w:hAnsi="宋体" w:eastAsia="宋体" w:cs="宋体"/>
                <w:bCs/>
                <w:sz w:val="24"/>
                <w:highlight w:val="none"/>
                <w:lang w:eastAsia="zh-CN"/>
              </w:rPr>
              <w:t xml:space="preserve">。（有上述处罚记录但处罚期已届满的，视为无记录，以代理机构评标当日查询结果为准）</w:t>
            </w:r>
            <w:r/>
          </w:p>
          <w:p>
            <w:pPr>
              <w:spacing w:line="360" w:lineRule="auto"/>
              <w:rPr>
                <w:rFonts w:hint="eastAsia" w:ascii="Times New Roman" w:hAnsi="宋体" w:eastAsia="宋体" w:cs="宋体"/>
                <w:bCs/>
                <w:sz w:val="24"/>
                <w:highlight w:val="none"/>
                <w:lang w:eastAsia="zh-CN"/>
              </w:rPr>
            </w:pPr>
            <w:r>
              <w:rPr>
                <w:rFonts w:hint="eastAsia" w:hAnsi="宋体" w:cs="宋体"/>
                <w:bCs/>
                <w:color w:val="auto"/>
                <w:sz w:val="24"/>
                <w:highlight w:val="none"/>
              </w:rPr>
              <w:t xml:space="preserve">备注：</w:t>
            </w:r>
            <w:r>
              <w:rPr>
                <w:rFonts w:hint="eastAsia" w:hAnsi="宋体" w:cs="宋体"/>
                <w:bCs/>
                <w:color w:val="auto"/>
                <w:sz w:val="24"/>
                <w:highlight w:val="none"/>
                <w:lang w:val="en-US" w:eastAsia="zh-CN"/>
              </w:rPr>
              <w:t xml:space="preserve">①</w:t>
            </w:r>
            <w:r>
              <w:rPr>
                <w:rFonts w:hint="eastAsia" w:ascii="Times New Roman" w:hAnsi="宋体" w:eastAsia="宋体" w:cs="宋体"/>
                <w:bCs/>
                <w:sz w:val="24"/>
                <w:highlight w:val="none"/>
                <w:lang w:eastAsia="zh-CN"/>
              </w:rPr>
              <w:t xml:space="preserve">单位负责人为同一人或者存在直接控股、管理关系的不同供应商，不得参加同</w:t>
            </w:r>
            <w:r>
              <w:rPr>
                <w:rFonts w:hint="eastAsia" w:ascii="Times New Roman" w:hAnsi="宋体" w:eastAsia="宋体" w:cs="宋体"/>
                <w:bCs/>
                <w:sz w:val="24"/>
                <w:highlight w:val="none"/>
                <w:lang w:val="en-US" w:eastAsia="zh-CN"/>
              </w:rPr>
              <w:t xml:space="preserve">一</w:t>
            </w:r>
            <w:r>
              <w:rPr>
                <w:rFonts w:hint="eastAsia" w:ascii="Times New Roman" w:hAnsi="宋体" w:eastAsia="宋体" w:cs="宋体"/>
                <w:bCs/>
                <w:sz w:val="24"/>
                <w:highlight w:val="none"/>
                <w:lang w:eastAsia="zh-CN"/>
              </w:rPr>
              <w:t xml:space="preserve">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spacing w:line="360" w:lineRule="auto"/>
              <w:rPr>
                <w:rFonts w:hint="eastAsia" w:hAnsi="宋体" w:cs="宋体"/>
                <w:bCs/>
                <w:sz w:val="24"/>
                <w:highlight w:val="none"/>
              </w:rPr>
            </w:pPr>
            <w:r>
              <w:rPr>
                <w:rFonts w:hint="eastAsia" w:hAnsi="宋体" w:cs="宋体"/>
                <w:bCs/>
                <w:color w:val="auto"/>
                <w:sz w:val="24"/>
                <w:highlight w:val="none"/>
                <w:lang w:val="en-US" w:eastAsia="zh-CN"/>
              </w:rPr>
              <w:t xml:space="preserve">④采购人有权对以上资格条件进行核查，如投标供应商有弄虚作假行为或不具备以上条件的将取消其投标资格。</w:t>
            </w:r>
            <w:r/>
          </w:p>
        </w:tc>
      </w:tr>
      <w:tr>
        <w:trPr>
          <w:trHeight w:val="90"/>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5</w:t>
            </w:r>
            <w:r/>
          </w:p>
        </w:tc>
        <w:tc>
          <w:tcPr>
            <w:tcW w:w="8941" w:type="dxa"/>
            <w:vAlign w:val="top"/>
            <w:textDirection w:val="lrTb"/>
            <w:noWrap w:val="false"/>
          </w:tcPr>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采购文件获取信息</w:t>
            </w:r>
            <w:r>
              <w:rPr>
                <w:rFonts w:hint="eastAsia" w:hAnsi="宋体" w:cs="宋体"/>
                <w:bCs/>
                <w:sz w:val="24"/>
                <w:highlight w:val="none"/>
                <w:lang w:eastAsia="zh-CN"/>
              </w:rPr>
              <w:t xml:space="preserve">：</w:t>
            </w:r>
            <w:r/>
          </w:p>
          <w:p>
            <w:pPr>
              <w:spacing w:line="360" w:lineRule="auto"/>
              <w:rPr>
                <w:rFonts w:hint="eastAsia" w:hAnsi="宋体" w:cs="宋体"/>
                <w:bCs/>
                <w:sz w:val="24"/>
                <w:highlight w:val="none"/>
              </w:rPr>
            </w:pPr>
            <w:r>
              <w:rPr>
                <w:rFonts w:hint="eastAsia" w:hAnsi="宋体" w:cs="宋体"/>
                <w:bCs/>
                <w:sz w:val="24"/>
                <w:highlight w:val="none"/>
              </w:rPr>
              <w:t xml:space="preserve">1</w:t>
            </w:r>
            <w:r>
              <w:rPr>
                <w:rFonts w:hint="eastAsia" w:hAnsi="宋体" w:cs="宋体"/>
                <w:bCs/>
                <w:sz w:val="24"/>
                <w:highlight w:val="none"/>
                <w:lang w:eastAsia="zh-CN"/>
              </w:rPr>
              <w:t xml:space="preserve">、</w:t>
            </w:r>
            <w:r>
              <w:rPr>
                <w:rFonts w:hint="eastAsia" w:hAnsi="宋体" w:cs="宋体"/>
                <w:bCs/>
                <w:sz w:val="24"/>
                <w:highlight w:val="none"/>
              </w:rPr>
              <w:t xml:space="preserve">采购文件获取时间</w:t>
            </w:r>
            <w:r>
              <w:rPr>
                <w:rFonts w:hint="eastAsia" w:hAnsi="宋体" w:cs="宋体"/>
                <w:bCs/>
                <w:sz w:val="24"/>
                <w:highlight w:val="none"/>
                <w:lang w:eastAsia="zh-CN"/>
              </w:rPr>
              <w:t xml:space="preserve">：</w:t>
            </w:r>
            <w:r>
              <w:rPr>
                <w:rFonts w:hint="eastAsia" w:hAnsi="宋体" w:cs="宋体"/>
                <w:bCs/>
                <w:sz w:val="24"/>
                <w:highlight w:val="none"/>
              </w:rPr>
              <w:t xml:space="preserve">自本公告发布之日起五个工作日内（法定假日除外）。五个工作日后仍可下载招标文件，但不作为供应商权益受到损害的证明材料和依据。</w:t>
            </w:r>
            <w:r/>
          </w:p>
          <w:p>
            <w:pPr>
              <w:spacing w:line="360" w:lineRule="auto"/>
              <w:rPr>
                <w:rFonts w:hint="eastAsia" w:hAnsi="宋体" w:cs="宋体"/>
                <w:bCs/>
                <w:sz w:val="24"/>
                <w:highlight w:val="none"/>
              </w:rPr>
            </w:pPr>
            <w:r>
              <w:rPr>
                <w:rFonts w:hint="eastAsia" w:hAnsi="宋体" w:cs="宋体"/>
                <w:bCs/>
                <w:sz w:val="24"/>
                <w:highlight w:val="none"/>
              </w:rPr>
              <w:t xml:space="preserve">2、获取方式：本项目采用网上注册登记方式，网上注册登记成功后系统内免费下载。</w:t>
            </w:r>
            <w:r/>
          </w:p>
          <w:p>
            <w:pPr>
              <w:spacing w:line="360" w:lineRule="auto"/>
              <w:rPr>
                <w:rFonts w:hint="eastAsia" w:hAnsi="宋体" w:cs="宋体"/>
                <w:bCs/>
                <w:sz w:val="24"/>
                <w:highlight w:val="none"/>
              </w:rPr>
            </w:pPr>
            <w:r>
              <w:rPr>
                <w:rFonts w:hint="eastAsia" w:hAnsi="宋体" w:cs="宋体"/>
                <w:bCs/>
                <w:sz w:val="24"/>
                <w:highlight w:val="none"/>
              </w:rPr>
              <w:t xml:space="preserve">3、潜在报价供应商如确定投标，可在无锡政府采购网</w:t>
            </w:r>
            <w:r>
              <w:rPr>
                <w:rFonts w:hint="eastAsia" w:hAnsi="宋体" w:cs="宋体"/>
                <w:bCs/>
                <w:sz w:val="24"/>
                <w:highlight w:val="none"/>
                <w:lang w:eastAsia="zh-CN"/>
              </w:rPr>
              <w:t xml:space="preserve">－－</w:t>
            </w:r>
            <w:r>
              <w:rPr>
                <w:rFonts w:hint="eastAsia" w:hAnsi="宋体" w:cs="宋体"/>
                <w:bCs/>
                <w:sz w:val="24"/>
                <w:highlight w:val="none"/>
              </w:rPr>
              <w:t xml:space="preserve">江苏省政府采购（苏采云）平台或“江苏政府采购网</w:t>
            </w:r>
            <w:r>
              <w:rPr>
                <w:rFonts w:hint="eastAsia" w:hAnsi="宋体" w:cs="宋体"/>
                <w:bCs/>
                <w:sz w:val="24"/>
                <w:highlight w:val="none"/>
                <w:lang w:eastAsia="zh-CN"/>
              </w:rPr>
              <w:t xml:space="preserve">－－</w:t>
            </w:r>
            <w:r>
              <w:rPr>
                <w:rFonts w:hint="eastAsia" w:hAnsi="宋体" w:cs="宋体"/>
                <w:bCs/>
                <w:sz w:val="24"/>
                <w:highlight w:val="none"/>
              </w:rPr>
              <w:t xml:space="preserve">苏采云”（http://jszfcg.jscz.gov.cn/jszc/login）中免费下载</w:t>
            </w:r>
            <w:r>
              <w:rPr>
                <w:rFonts w:hint="eastAsia" w:hAnsi="宋体" w:cs="宋体"/>
                <w:bCs/>
                <w:sz w:val="24"/>
                <w:highlight w:val="none"/>
                <w:lang w:val="en-US" w:eastAsia="zh-CN"/>
              </w:rPr>
              <w:t xml:space="preserve">采购</w:t>
            </w:r>
            <w:r>
              <w:rPr>
                <w:rFonts w:hint="eastAsia" w:hAnsi="宋体" w:cs="宋体"/>
                <w:bCs/>
                <w:sz w:val="24"/>
                <w:highlight w:val="none"/>
              </w:rPr>
              <w:t xml:space="preserve">文件（具体操作流程详见《“苏采云”系统供应商操作手册》），完成项目</w:t>
            </w:r>
            <w:r>
              <w:rPr>
                <w:rFonts w:hint="eastAsia" w:hAnsi="宋体" w:cs="宋体"/>
                <w:bCs/>
                <w:sz w:val="24"/>
                <w:highlight w:val="none"/>
                <w:lang w:val="en-US" w:eastAsia="zh-CN"/>
              </w:rPr>
              <w:t xml:space="preserve">采购</w:t>
            </w:r>
            <w:r>
              <w:rPr>
                <w:rFonts w:hint="eastAsia" w:hAnsi="宋体" w:cs="宋体"/>
                <w:bCs/>
                <w:sz w:val="24"/>
                <w:highlight w:val="none"/>
              </w:rPr>
              <w:t xml:space="preserve">文件获取，方可按要求制作、上传响应文件，对</w:t>
            </w:r>
            <w:r>
              <w:rPr>
                <w:rFonts w:hint="eastAsia" w:hAnsi="宋体" w:cs="宋体"/>
                <w:bCs/>
                <w:sz w:val="24"/>
                <w:highlight w:val="none"/>
                <w:lang w:val="en-US" w:eastAsia="zh-CN"/>
              </w:rPr>
              <w:t xml:space="preserve">采购</w:t>
            </w:r>
            <w:r>
              <w:rPr>
                <w:rFonts w:hint="eastAsia" w:hAnsi="宋体" w:cs="宋体"/>
                <w:bCs/>
                <w:sz w:val="24"/>
                <w:highlight w:val="none"/>
              </w:rPr>
              <w:t xml:space="preserve">文件各项内容做出实质性响应，否则其响应文件无效。</w:t>
            </w:r>
            <w:r/>
          </w:p>
          <w:p>
            <w:pPr>
              <w:spacing w:line="360" w:lineRule="auto"/>
              <w:rPr>
                <w:rFonts w:hint="eastAsia" w:hAnsi="宋体" w:cs="宋体"/>
                <w:bCs/>
                <w:sz w:val="24"/>
                <w:highlight w:val="none"/>
              </w:rPr>
            </w:pPr>
            <w:r>
              <w:rPr>
                <w:rFonts w:hint="eastAsia" w:hAnsi="宋体" w:cs="宋体"/>
                <w:bCs/>
                <w:sz w:val="24"/>
                <w:highlight w:val="none"/>
              </w:rPr>
              <w:t xml:space="preserve">4、报价供应商应承担其编制响应文件以及递交响应文件所涉及的一切费用。无论投标结果如何，采购人对上述费用不负任何责任。</w:t>
            </w:r>
            <w:r/>
          </w:p>
          <w:p>
            <w:pPr>
              <w:spacing w:line="360" w:lineRule="auto"/>
              <w:rPr>
                <w:rFonts w:hAnsi="宋体" w:cs="宋体"/>
                <w:sz w:val="24"/>
                <w:highlight w:val="none"/>
              </w:rPr>
            </w:pPr>
            <w:r>
              <w:rPr>
                <w:rFonts w:hint="eastAsia" w:hAnsi="宋体" w:cs="宋体"/>
                <w:bCs/>
                <w:sz w:val="24"/>
                <w:highlight w:val="none"/>
              </w:rPr>
              <w:t xml:space="preserve">5、本项目无须缴纳</w:t>
            </w:r>
            <w:r>
              <w:rPr>
                <w:rFonts w:hint="eastAsia" w:hAnsi="宋体" w:cs="宋体"/>
                <w:bCs/>
                <w:sz w:val="24"/>
                <w:highlight w:val="none"/>
                <w:lang w:val="en-US" w:eastAsia="zh-CN"/>
              </w:rPr>
              <w:t xml:space="preserve">投标</w:t>
            </w:r>
            <w:r>
              <w:rPr>
                <w:rFonts w:hint="eastAsia" w:hAnsi="宋体" w:cs="宋体"/>
                <w:bCs/>
                <w:sz w:val="24"/>
                <w:highlight w:val="none"/>
              </w:rPr>
              <w:t xml:space="preserve">保证金。</w:t>
            </w:r>
            <w:r/>
          </w:p>
        </w:tc>
      </w:tr>
      <w:tr>
        <w:trPr>
          <w:trHeight w:val="90"/>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6</w:t>
            </w:r>
            <w:r/>
          </w:p>
        </w:tc>
        <w:tc>
          <w:tcPr>
            <w:tcW w:w="8941" w:type="dxa"/>
            <w:vAlign w:val="top"/>
            <w:textDirection w:val="lrTb"/>
            <w:noWrap w:val="false"/>
          </w:tcPr>
          <w:p>
            <w:pPr>
              <w:ind w:left="0" w:firstLine="0"/>
              <w:spacing w:line="360" w:lineRule="auto"/>
              <w:widowControl/>
              <w:rPr>
                <w:rFonts w:hint="eastAsia" w:hAnsi="宋体" w:cs="宋体"/>
                <w:sz w:val="24"/>
                <w:highlight w:val="none"/>
              </w:rPr>
            </w:pPr>
            <w:r>
              <w:rPr>
                <w:rFonts w:hint="eastAsia" w:hAnsi="宋体" w:cs="宋体"/>
                <w:sz w:val="24"/>
                <w:highlight w:val="none"/>
              </w:rPr>
              <w:t xml:space="preserve">投标人提疑截止时间：202</w:t>
            </w:r>
            <w:r>
              <w:rPr>
                <w:rFonts w:hint="eastAsia" w:hAnsi="宋体" w:cs="宋体"/>
                <w:sz w:val="24"/>
                <w:highlight w:val="none"/>
                <w:lang w:val="en-US" w:eastAsia="zh-CN"/>
              </w:rPr>
              <w:t xml:space="preserve">4</w:t>
            </w:r>
            <w:r>
              <w:rPr>
                <w:rFonts w:hint="eastAsia" w:hAnsi="宋体" w:cs="宋体"/>
                <w:sz w:val="24"/>
                <w:highlight w:val="none"/>
              </w:rPr>
              <w:t xml:space="preserve">年</w:t>
            </w:r>
            <w:r>
              <w:rPr>
                <w:rFonts w:hint="eastAsia" w:hAnsi="宋体" w:cs="宋体"/>
                <w:sz w:val="24"/>
                <w:highlight w:val="none"/>
                <w:lang w:val="en-US" w:eastAsia="zh-CN"/>
              </w:rPr>
              <w:t xml:space="preserve">11</w:t>
            </w:r>
            <w:r>
              <w:rPr>
                <w:rFonts w:hint="eastAsia" w:hAnsi="宋体" w:cs="宋体"/>
                <w:sz w:val="24"/>
                <w:highlight w:val="none"/>
              </w:rPr>
              <w:t xml:space="preserve">月</w:t>
            </w:r>
            <w:r>
              <w:rPr>
                <w:rFonts w:hint="eastAsia" w:hAnsi="宋体" w:cs="宋体"/>
                <w:sz w:val="24"/>
                <w:highlight w:val="none"/>
                <w:lang w:val="en-US" w:eastAsia="zh-CN"/>
              </w:rPr>
              <w:t xml:space="preserve">13</w:t>
            </w:r>
            <w:r>
              <w:rPr>
                <w:rFonts w:hint="eastAsia" w:hAnsi="宋体" w:cs="宋体"/>
                <w:sz w:val="24"/>
                <w:highlight w:val="none"/>
              </w:rPr>
              <w:t xml:space="preserve">日10:00时前，以电子邮件形式发送给采购代理机构。</w:t>
            </w:r>
            <w:r/>
          </w:p>
          <w:p>
            <w:pPr>
              <w:ind w:left="0" w:firstLine="0"/>
              <w:spacing w:line="360" w:lineRule="auto"/>
              <w:widowControl/>
              <w:rPr>
                <w:rFonts w:hint="eastAsia" w:hAnsi="宋体" w:cs="宋体"/>
                <w:sz w:val="24"/>
                <w:highlight w:val="none"/>
              </w:rPr>
            </w:pPr>
            <w:r>
              <w:rPr>
                <w:rFonts w:hint="eastAsia" w:hAnsi="宋体" w:cs="宋体"/>
                <w:sz w:val="24"/>
                <w:highlight w:val="none"/>
              </w:rPr>
              <w:t xml:space="preserve">答疑时间：202</w:t>
            </w:r>
            <w:r>
              <w:rPr>
                <w:rFonts w:hint="eastAsia" w:hAnsi="宋体" w:cs="宋体"/>
                <w:sz w:val="24"/>
                <w:highlight w:val="none"/>
                <w:lang w:val="en-US" w:eastAsia="zh-CN"/>
              </w:rPr>
              <w:t xml:space="preserve">4</w:t>
            </w:r>
            <w:r>
              <w:rPr>
                <w:rFonts w:hint="eastAsia" w:hAnsi="宋体" w:cs="宋体"/>
                <w:sz w:val="24"/>
                <w:highlight w:val="none"/>
              </w:rPr>
              <w:t xml:space="preserve">年</w:t>
            </w:r>
            <w:r>
              <w:rPr>
                <w:rFonts w:hint="eastAsia" w:hAnsi="宋体" w:cs="宋体"/>
                <w:sz w:val="24"/>
                <w:highlight w:val="none"/>
                <w:lang w:val="en-US" w:eastAsia="zh-CN"/>
              </w:rPr>
              <w:t xml:space="preserve">11</w:t>
            </w:r>
            <w:r>
              <w:rPr>
                <w:rFonts w:hint="eastAsia" w:hAnsi="宋体" w:cs="宋体"/>
                <w:sz w:val="24"/>
                <w:highlight w:val="none"/>
              </w:rPr>
              <w:t xml:space="preserve">月</w:t>
            </w:r>
            <w:r>
              <w:rPr>
                <w:rFonts w:hint="eastAsia" w:hAnsi="宋体" w:cs="宋体"/>
                <w:sz w:val="24"/>
                <w:highlight w:val="none"/>
                <w:lang w:val="en-US" w:eastAsia="zh-CN"/>
              </w:rPr>
              <w:t xml:space="preserve">13</w:t>
            </w:r>
            <w:bookmarkStart w:id="2" w:name="_GoBack"/>
            <w:r/>
            <w:bookmarkEnd w:id="2"/>
            <w:r>
              <w:rPr>
                <w:rFonts w:hint="eastAsia" w:hAnsi="宋体" w:cs="宋体"/>
                <w:sz w:val="24"/>
                <w:highlight w:val="none"/>
              </w:rPr>
              <w:t xml:space="preserve">日1</w:t>
            </w:r>
            <w:r>
              <w:rPr>
                <w:rFonts w:hint="eastAsia" w:hAnsi="宋体" w:cs="宋体"/>
                <w:sz w:val="24"/>
                <w:highlight w:val="none"/>
                <w:lang w:val="en-US" w:eastAsia="zh-CN"/>
              </w:rPr>
              <w:t xml:space="preserve">7</w:t>
            </w:r>
            <w:r>
              <w:rPr>
                <w:rFonts w:hint="eastAsia" w:hAnsi="宋体" w:cs="宋体"/>
                <w:sz w:val="24"/>
                <w:highlight w:val="none"/>
              </w:rPr>
              <w:t xml:space="preserve">:00时，采购代理机构以电子邮件形式告知各投标单位。</w:t>
            </w:r>
            <w:r/>
          </w:p>
        </w:tc>
      </w:tr>
      <w:tr>
        <w:trPr>
          <w:trHeight w:val="70"/>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7</w:t>
            </w:r>
            <w:r/>
          </w:p>
        </w:tc>
        <w:tc>
          <w:tcPr>
            <w:tcW w:w="8941" w:type="dxa"/>
            <w:vAlign w:val="center"/>
            <w:textDirection w:val="lrTb"/>
            <w:noWrap w:val="false"/>
          </w:tcPr>
          <w:p>
            <w:pPr>
              <w:pStyle w:val="697"/>
              <w:spacing w:line="360" w:lineRule="auto"/>
              <w:tabs>
                <w:tab w:val="left" w:pos="360" w:leader="none"/>
              </w:tabs>
              <w:rPr>
                <w:rFonts w:hint="eastAsia" w:ascii="宋体" w:hAnsi="宋体" w:cs="宋体"/>
                <w:bCs/>
                <w:sz w:val="24"/>
                <w:highlight w:val="none"/>
              </w:rPr>
            </w:pPr>
            <w:r>
              <w:rPr>
                <w:rFonts w:hint="eastAsia" w:ascii="宋体" w:hAnsi="宋体" w:eastAsia="宋体" w:cs="宋体"/>
                <w:sz w:val="24"/>
                <w:szCs w:val="24"/>
                <w:highlight w:val="none"/>
              </w:rPr>
              <w:t xml:space="preserve">本项目无需</w:t>
            </w:r>
            <w:r>
              <w:rPr>
                <w:rFonts w:hint="eastAsia" w:ascii="宋体" w:hAnsi="宋体" w:eastAsia="宋体" w:cs="宋体"/>
                <w:sz w:val="24"/>
                <w:szCs w:val="24"/>
                <w:highlight w:val="none"/>
                <w:lang w:eastAsia="zh-CN"/>
              </w:rPr>
              <w:t xml:space="preserve">提交</w:t>
            </w:r>
            <w:r>
              <w:rPr>
                <w:rFonts w:hint="eastAsia" w:ascii="宋体" w:hAnsi="宋体" w:eastAsia="宋体" w:cs="宋体"/>
                <w:sz w:val="24"/>
                <w:szCs w:val="24"/>
                <w:highlight w:val="none"/>
              </w:rPr>
              <w:t xml:space="preserve">投标保证金。</w:t>
            </w:r>
            <w:r/>
          </w:p>
        </w:tc>
      </w:tr>
      <w:tr>
        <w:trPr>
          <w:trHeight w:val="565"/>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8</w:t>
            </w:r>
            <w:r/>
          </w:p>
        </w:tc>
        <w:tc>
          <w:tcPr>
            <w:tcW w:w="8941" w:type="dxa"/>
            <w:vAlign w:val="center"/>
            <w:textDirection w:val="lrTb"/>
            <w:noWrap w:val="false"/>
          </w:tcPr>
          <w:p>
            <w:pPr>
              <w:spacing w:line="360" w:lineRule="auto"/>
              <w:rPr>
                <w:rFonts w:hint="eastAsia" w:hAnsi="宋体" w:cs="宋体"/>
                <w:bCs/>
                <w:sz w:val="24"/>
                <w:highlight w:val="none"/>
              </w:rPr>
            </w:pPr>
            <w:r>
              <w:rPr>
                <w:rFonts w:hint="eastAsia" w:hAnsi="宋体" w:cs="宋体"/>
                <w:bCs/>
                <w:sz w:val="24"/>
                <w:highlight w:val="none"/>
              </w:rPr>
              <w:t xml:space="preserve">投标有效期：开标之日起90天</w:t>
            </w:r>
            <w:r/>
          </w:p>
        </w:tc>
      </w:tr>
      <w:tr>
        <w:trPr>
          <w:trHeight w:val="388"/>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9</w:t>
            </w:r>
            <w:r/>
          </w:p>
        </w:tc>
        <w:tc>
          <w:tcPr>
            <w:tcW w:w="8941" w:type="dxa"/>
            <w:vAlign w:val="top"/>
            <w:textDirection w:val="lrTb"/>
            <w:noWrap w:val="false"/>
          </w:tcPr>
          <w:p>
            <w:pPr>
              <w:spacing w:line="360" w:lineRule="auto"/>
              <w:rPr>
                <w:rFonts w:hint="eastAsia" w:hAnsi="宋体" w:eastAsia="宋体" w:cs="宋体"/>
                <w:bCs/>
                <w:sz w:val="24"/>
                <w:highlight w:val="none"/>
                <w:lang w:eastAsia="zh-CN"/>
              </w:rPr>
            </w:pPr>
            <w:r>
              <w:rPr>
                <w:rFonts w:hint="eastAsia" w:hAnsi="宋体" w:cs="宋体"/>
                <w:bCs/>
                <w:sz w:val="24"/>
                <w:highlight w:val="none"/>
              </w:rPr>
              <w:t xml:space="preserve">网上投标截止时间：202</w:t>
            </w:r>
            <w:r>
              <w:rPr>
                <w:rFonts w:hint="eastAsia" w:hAnsi="宋体" w:cs="宋体"/>
                <w:bCs/>
                <w:sz w:val="24"/>
                <w:highlight w:val="none"/>
                <w:lang w:val="en-US" w:eastAsia="zh-CN"/>
              </w:rPr>
              <w:t xml:space="preserve">4</w:t>
            </w:r>
            <w:r>
              <w:rPr>
                <w:rFonts w:hint="eastAsia" w:hAnsi="宋体" w:cs="宋体"/>
                <w:bCs/>
                <w:sz w:val="24"/>
                <w:highlight w:val="none"/>
              </w:rPr>
              <w:t xml:space="preserve">年</w:t>
            </w:r>
            <w:r>
              <w:rPr>
                <w:rFonts w:hint="eastAsia" w:hAnsi="宋体" w:cs="宋体"/>
                <w:bCs/>
                <w:sz w:val="24"/>
                <w:highlight w:val="none"/>
                <w:lang w:val="en-US" w:eastAsia="zh-CN"/>
              </w:rPr>
              <w:t xml:space="preserve">11</w:t>
            </w:r>
            <w:r>
              <w:rPr>
                <w:rFonts w:hint="eastAsia" w:hAnsi="宋体" w:cs="宋体"/>
                <w:bCs/>
                <w:sz w:val="24"/>
                <w:highlight w:val="none"/>
              </w:rPr>
              <w:t xml:space="preserve">月</w:t>
            </w:r>
            <w:r>
              <w:rPr>
                <w:rFonts w:hint="eastAsia" w:hAnsi="宋体" w:cs="宋体"/>
                <w:bCs/>
                <w:sz w:val="24"/>
                <w:highlight w:val="none"/>
                <w:lang w:val="en-US" w:eastAsia="zh-CN"/>
              </w:rPr>
              <w:t xml:space="preserve">29</w:t>
            </w:r>
            <w:r>
              <w:rPr>
                <w:rFonts w:hint="eastAsia" w:hAnsi="宋体" w:cs="宋体"/>
                <w:bCs/>
                <w:sz w:val="24"/>
                <w:highlight w:val="none"/>
              </w:rPr>
              <w:t xml:space="preserve">日</w:t>
            </w:r>
            <w:r>
              <w:rPr>
                <w:rFonts w:hint="eastAsia" w:hAnsi="宋体" w:cs="宋体"/>
                <w:bCs/>
                <w:sz w:val="24"/>
                <w:highlight w:val="none"/>
                <w:lang w:val="en-US" w:eastAsia="zh-CN"/>
              </w:rPr>
              <w:t xml:space="preserve">下午13:30</w:t>
            </w:r>
            <w:r>
              <w:rPr>
                <w:rFonts w:hint="eastAsia" w:hAnsi="宋体" w:cs="宋体"/>
                <w:bCs/>
                <w:sz w:val="24"/>
                <w:highlight w:val="none"/>
              </w:rPr>
              <w:t xml:space="preserve">（投标截止时间后的投标文件恕不接受）</w:t>
            </w:r>
            <w:r>
              <w:rPr>
                <w:rFonts w:hint="eastAsia" w:hAnsi="宋体" w:cs="宋体"/>
                <w:bCs/>
                <w:sz w:val="24"/>
                <w:highlight w:val="none"/>
                <w:lang w:eastAsia="zh-CN"/>
              </w:rPr>
              <w:t xml:space="preserve">。</w:t>
            </w:r>
            <w:r/>
          </w:p>
          <w:p>
            <w:pPr>
              <w:spacing w:line="360" w:lineRule="auto"/>
              <w:rPr>
                <w:rFonts w:hint="eastAsia" w:hAnsi="宋体" w:cs="宋体"/>
                <w:bCs/>
                <w:sz w:val="24"/>
                <w:highlight w:val="none"/>
              </w:rPr>
            </w:pPr>
            <w:r>
              <w:rPr>
                <w:rFonts w:hint="eastAsia" w:hAnsi="宋体" w:cs="宋体"/>
                <w:bCs/>
                <w:sz w:val="24"/>
                <w:highlight w:val="none"/>
              </w:rPr>
              <w:t xml:space="preserve">网上投标解密时间：202</w:t>
            </w:r>
            <w:r>
              <w:rPr>
                <w:rFonts w:hint="eastAsia" w:hAnsi="宋体" w:cs="宋体"/>
                <w:bCs/>
                <w:sz w:val="24"/>
                <w:highlight w:val="none"/>
                <w:lang w:val="en-US" w:eastAsia="zh-CN"/>
              </w:rPr>
              <w:t xml:space="preserve">4</w:t>
            </w:r>
            <w:r>
              <w:rPr>
                <w:rFonts w:hint="eastAsia" w:hAnsi="宋体" w:cs="宋体"/>
                <w:bCs/>
                <w:sz w:val="24"/>
                <w:highlight w:val="none"/>
              </w:rPr>
              <w:t xml:space="preserve">年</w:t>
            </w:r>
            <w:r>
              <w:rPr>
                <w:rFonts w:hint="eastAsia" w:hAnsi="宋体" w:cs="宋体"/>
                <w:bCs/>
                <w:sz w:val="24"/>
                <w:highlight w:val="none"/>
                <w:lang w:val="en-US" w:eastAsia="zh-CN"/>
              </w:rPr>
              <w:t xml:space="preserve">11</w:t>
            </w:r>
            <w:r>
              <w:rPr>
                <w:rFonts w:hint="eastAsia" w:hAnsi="宋体" w:cs="宋体"/>
                <w:bCs/>
                <w:sz w:val="24"/>
                <w:highlight w:val="none"/>
              </w:rPr>
              <w:t xml:space="preserve">月</w:t>
            </w:r>
            <w:r>
              <w:rPr>
                <w:rFonts w:hint="eastAsia" w:hAnsi="宋体" w:cs="宋体"/>
                <w:bCs/>
                <w:sz w:val="24"/>
                <w:highlight w:val="none"/>
                <w:lang w:val="en-US" w:eastAsia="zh-CN"/>
              </w:rPr>
              <w:t xml:space="preserve">29</w:t>
            </w:r>
            <w:r>
              <w:rPr>
                <w:rFonts w:hint="eastAsia" w:hAnsi="宋体" w:cs="宋体"/>
                <w:bCs/>
                <w:sz w:val="24"/>
                <w:highlight w:val="none"/>
              </w:rPr>
              <w:t xml:space="preserve">日</w:t>
            </w:r>
            <w:r>
              <w:rPr>
                <w:rFonts w:hint="eastAsia" w:hAnsi="宋体" w:cs="宋体"/>
                <w:bCs/>
                <w:sz w:val="24"/>
                <w:highlight w:val="none"/>
                <w:lang w:val="en-US" w:eastAsia="zh-CN"/>
              </w:rPr>
              <w:t xml:space="preserve">下午13:30</w:t>
            </w:r>
            <w:r>
              <w:rPr>
                <w:rFonts w:hint="eastAsia" w:hAnsi="宋体" w:cs="宋体"/>
                <w:bCs/>
                <w:sz w:val="24"/>
                <w:highlight w:val="none"/>
              </w:rPr>
              <w:t xml:space="preserve">，开启解密后</w:t>
            </w:r>
            <w:r>
              <w:rPr>
                <w:rFonts w:hint="eastAsia" w:hAnsi="宋体" w:cs="宋体"/>
                <w:bCs/>
                <w:sz w:val="24"/>
                <w:highlight w:val="none"/>
                <w:lang w:val="en-US" w:eastAsia="zh-CN"/>
              </w:rPr>
              <w:t xml:space="preserve">30</w:t>
            </w:r>
            <w:r>
              <w:rPr>
                <w:rFonts w:hint="eastAsia" w:hAnsi="宋体" w:cs="宋体"/>
                <w:bCs/>
                <w:sz w:val="24"/>
                <w:highlight w:val="none"/>
              </w:rPr>
              <w:t xml:space="preserve">分钟。</w:t>
            </w:r>
            <w:r/>
          </w:p>
          <w:p>
            <w:pPr>
              <w:spacing w:line="360" w:lineRule="auto"/>
              <w:rPr>
                <w:rFonts w:hint="eastAsia" w:hAnsi="宋体" w:cs="宋体"/>
                <w:sz w:val="24"/>
                <w:highlight w:val="none"/>
              </w:rPr>
            </w:pPr>
            <w:r>
              <w:rPr>
                <w:rFonts w:hint="eastAsia" w:hAnsi="宋体" w:cs="宋体"/>
                <w:sz w:val="24"/>
                <w:highlight w:val="none"/>
              </w:rPr>
              <w:t xml:space="preserve">响应文件提交地点：</w:t>
            </w:r>
            <w:r>
              <w:rPr>
                <w:rFonts w:hint="eastAsia" w:hAnsi="宋体" w:cs="宋体"/>
                <w:color w:val="000000"/>
                <w:sz w:val="24"/>
                <w:szCs w:val="24"/>
                <w:highlight w:val="none"/>
                <w:shd w:val="clear" w:color="auto" w:fill="ffffff"/>
              </w:rPr>
              <w:t xml:space="preserve">江苏省政府采购（苏采云）平台投标，线上不见面开标。</w:t>
            </w:r>
            <w:r/>
          </w:p>
          <w:p>
            <w:pPr>
              <w:spacing w:line="360" w:lineRule="auto"/>
              <w:rPr>
                <w:rFonts w:hAnsi="宋体" w:cs="宋体"/>
                <w:b/>
                <w:bCs/>
                <w:sz w:val="24"/>
                <w:highlight w:val="none"/>
              </w:rPr>
            </w:pPr>
            <w:r>
              <w:rPr>
                <w:rFonts w:hint="eastAsia" w:hAnsi="宋体" w:cs="宋体"/>
                <w:b/>
                <w:bCs/>
                <w:sz w:val="24"/>
                <w:highlight w:val="none"/>
              </w:rPr>
              <w:t xml:space="preserve">特别提醒：</w:t>
            </w:r>
            <w:r/>
          </w:p>
          <w:p>
            <w:pPr>
              <w:spacing w:line="360" w:lineRule="auto"/>
              <w:rPr>
                <w:rFonts w:hint="eastAsia" w:hAnsi="宋体"/>
                <w:b/>
                <w:color w:val="000000"/>
                <w:sz w:val="24"/>
                <w:highlight w:val="none"/>
              </w:rPr>
            </w:pPr>
            <w:r>
              <w:rPr>
                <w:rFonts w:hint="eastAsia" w:hAnsi="宋体"/>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hAnsi="宋体" w:cs="宋体"/>
                <w:b/>
                <w:bCs/>
                <w:sz w:val="24"/>
                <w:highlight w:val="none"/>
              </w:rPr>
              <w:t xml:space="preserve">具体操作流程详见《“苏采云”系统供应商操作</w:t>
            </w:r>
            <w:r>
              <w:rPr>
                <w:rFonts w:hint="eastAsia" w:hAnsi="宋体"/>
                <w:b/>
                <w:color w:val="000000"/>
                <w:sz w:val="24"/>
                <w:highlight w:val="none"/>
              </w:rPr>
              <w:t xml:space="preserve">手册》。开标现场有疑问可联系代理机构：</w:t>
            </w:r>
            <w:r>
              <w:rPr>
                <w:rFonts w:hint="eastAsia" w:hAnsi="宋体"/>
                <w:b/>
                <w:color w:val="000000"/>
                <w:sz w:val="24"/>
                <w:highlight w:val="none"/>
                <w:lang w:val="en-US" w:eastAsia="zh-CN"/>
              </w:rPr>
              <w:t xml:space="preserve">13809087601</w:t>
            </w:r>
            <w:r>
              <w:rPr>
                <w:rFonts w:hint="eastAsia" w:hAnsi="宋体"/>
                <w:b/>
                <w:color w:val="000000"/>
                <w:sz w:val="24"/>
                <w:highlight w:val="none"/>
              </w:rPr>
              <w:t xml:space="preserve">。</w:t>
            </w:r>
            <w:r/>
          </w:p>
          <w:p>
            <w:pPr>
              <w:spacing w:line="360" w:lineRule="auto"/>
              <w:rPr>
                <w:rFonts w:hint="eastAsia"/>
                <w:highlight w:val="none"/>
              </w:rPr>
            </w:pPr>
            <w:r>
              <w:rPr>
                <w:rFonts w:hint="eastAsia" w:hAnsi="宋体"/>
                <w:b/>
                <w:color w:val="000000"/>
                <w:sz w:val="24"/>
                <w:highlight w:val="none"/>
                <w:lang w:val="en-US" w:eastAsia="zh-CN"/>
              </w:rPr>
              <w:t xml:space="preserve">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作出回复，则视为报价供应商默认资审结果或评审结果。</w:t>
            </w:r>
            <w:r/>
          </w:p>
        </w:tc>
      </w:tr>
      <w:tr>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10</w:t>
            </w:r>
            <w:r/>
          </w:p>
        </w:tc>
        <w:tc>
          <w:tcPr>
            <w:tcW w:w="8941" w:type="dxa"/>
            <w:vAlign w:val="top"/>
            <w:textDirection w:val="lrTb"/>
            <w:noWrap w:val="false"/>
          </w:tcPr>
          <w:p>
            <w:pPr>
              <w:spacing w:line="360" w:lineRule="auto"/>
              <w:rPr>
                <w:rFonts w:hint="eastAsia" w:hAnsi="宋体" w:cs="宋体"/>
                <w:bCs/>
                <w:sz w:val="24"/>
                <w:highlight w:val="none"/>
              </w:rPr>
            </w:pPr>
            <w:r>
              <w:rPr>
                <w:rFonts w:hint="eastAsia" w:hAnsi="宋体" w:cs="宋体"/>
                <w:bCs/>
                <w:sz w:val="24"/>
                <w:highlight w:val="none"/>
              </w:rPr>
              <w:t xml:space="preserve">开标时间：202</w:t>
            </w:r>
            <w:r>
              <w:rPr>
                <w:rFonts w:hint="eastAsia" w:hAnsi="宋体" w:cs="宋体"/>
                <w:bCs/>
                <w:sz w:val="24"/>
                <w:highlight w:val="none"/>
                <w:lang w:val="en-US" w:eastAsia="zh-CN"/>
              </w:rPr>
              <w:t xml:space="preserve">4</w:t>
            </w:r>
            <w:r>
              <w:rPr>
                <w:rFonts w:hint="eastAsia" w:hAnsi="宋体" w:cs="宋体"/>
                <w:bCs/>
                <w:sz w:val="24"/>
                <w:highlight w:val="none"/>
              </w:rPr>
              <w:t xml:space="preserve">年</w:t>
            </w:r>
            <w:r>
              <w:rPr>
                <w:rFonts w:hint="eastAsia" w:hAnsi="宋体" w:cs="宋体"/>
                <w:bCs/>
                <w:sz w:val="24"/>
                <w:highlight w:val="none"/>
                <w:lang w:val="en-US" w:eastAsia="zh-CN"/>
              </w:rPr>
              <w:t xml:space="preserve">11</w:t>
            </w:r>
            <w:r>
              <w:rPr>
                <w:rFonts w:hint="eastAsia" w:hAnsi="宋体" w:cs="宋体"/>
                <w:bCs/>
                <w:sz w:val="24"/>
                <w:highlight w:val="none"/>
              </w:rPr>
              <w:t xml:space="preserve">月</w:t>
            </w:r>
            <w:r>
              <w:rPr>
                <w:rFonts w:hint="eastAsia" w:hAnsi="宋体" w:cs="宋体"/>
                <w:bCs/>
                <w:sz w:val="24"/>
                <w:highlight w:val="none"/>
                <w:lang w:val="en-US" w:eastAsia="zh-CN"/>
              </w:rPr>
              <w:t xml:space="preserve">29</w:t>
            </w:r>
            <w:r>
              <w:rPr>
                <w:rFonts w:hint="eastAsia" w:hAnsi="宋体" w:cs="宋体"/>
                <w:bCs/>
                <w:sz w:val="24"/>
                <w:highlight w:val="none"/>
              </w:rPr>
              <w:t xml:space="preserve">日</w:t>
            </w:r>
            <w:r>
              <w:rPr>
                <w:rFonts w:hint="eastAsia" w:hAnsi="宋体" w:cs="宋体"/>
                <w:bCs/>
                <w:sz w:val="24"/>
                <w:highlight w:val="none"/>
                <w:lang w:val="en-US" w:eastAsia="zh-CN"/>
              </w:rPr>
              <w:t xml:space="preserve">下午13:30</w:t>
            </w:r>
            <w:r/>
          </w:p>
          <w:p>
            <w:pPr>
              <w:spacing w:line="360" w:lineRule="auto"/>
              <w:rPr>
                <w:rFonts w:hint="eastAsia" w:hAnsi="宋体" w:cs="宋体"/>
                <w:bCs/>
                <w:sz w:val="24"/>
                <w:highlight w:val="none"/>
              </w:rPr>
            </w:pPr>
            <w:r>
              <w:rPr>
                <w:rFonts w:hint="eastAsia" w:hAnsi="宋体" w:cs="宋体"/>
                <w:bCs/>
                <w:sz w:val="24"/>
                <w:highlight w:val="none"/>
              </w:rPr>
              <w:t xml:space="preserve">开标地点：</w:t>
            </w:r>
            <w:r>
              <w:rPr>
                <w:rFonts w:hint="eastAsia" w:hAnsi="宋体" w:cs="宋体"/>
                <w:sz w:val="24"/>
                <w:highlight w:val="none"/>
              </w:rPr>
              <w:t xml:space="preserve">无锡市公共资源交易中心惠山分中心开标室八（无锡市惠山区政和大道209号住建局大楼三楼）</w:t>
            </w:r>
            <w:r/>
          </w:p>
        </w:tc>
      </w:tr>
      <w:tr>
        <w:trPr>
          <w:trHeight w:val="509"/>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11</w:t>
            </w:r>
            <w:r/>
          </w:p>
        </w:tc>
        <w:tc>
          <w:tcPr>
            <w:tcW w:w="8941" w:type="dxa"/>
            <w:vAlign w:val="top"/>
            <w:textDirection w:val="lrTb"/>
            <w:noWrap w:val="false"/>
          </w:tcPr>
          <w:p>
            <w:pPr>
              <w:spacing w:line="360" w:lineRule="auto"/>
              <w:rPr>
                <w:rFonts w:hint="eastAsia" w:hAnsi="宋体" w:cs="宋体"/>
                <w:bCs/>
                <w:sz w:val="24"/>
                <w:highlight w:val="none"/>
              </w:rPr>
            </w:pPr>
            <w:r>
              <w:rPr>
                <w:rFonts w:hint="eastAsia" w:hAnsi="宋体" w:cs="宋体"/>
                <w:bCs/>
                <w:sz w:val="24"/>
                <w:highlight w:val="none"/>
                <w:lang w:val="en-US" w:eastAsia="zh-CN"/>
              </w:rPr>
              <w:t xml:space="preserve">评标</w:t>
            </w:r>
            <w:r>
              <w:rPr>
                <w:rFonts w:hint="eastAsia" w:hAnsi="宋体" w:cs="宋体"/>
                <w:bCs/>
                <w:sz w:val="24"/>
                <w:highlight w:val="none"/>
              </w:rPr>
              <w:t xml:space="preserve">时间：202</w:t>
            </w:r>
            <w:r>
              <w:rPr>
                <w:rFonts w:hint="eastAsia" w:hAnsi="宋体" w:cs="宋体"/>
                <w:bCs/>
                <w:sz w:val="24"/>
                <w:highlight w:val="none"/>
                <w:lang w:val="en-US" w:eastAsia="zh-CN"/>
              </w:rPr>
              <w:t xml:space="preserve">4</w:t>
            </w:r>
            <w:r>
              <w:rPr>
                <w:rFonts w:hint="eastAsia" w:hAnsi="宋体" w:cs="宋体"/>
                <w:bCs/>
                <w:sz w:val="24"/>
                <w:highlight w:val="none"/>
              </w:rPr>
              <w:t xml:space="preserve">年</w:t>
            </w:r>
            <w:r>
              <w:rPr>
                <w:rFonts w:hint="eastAsia" w:hAnsi="宋体" w:cs="宋体"/>
                <w:bCs/>
                <w:sz w:val="24"/>
                <w:highlight w:val="none"/>
                <w:lang w:val="en-US" w:eastAsia="zh-CN"/>
              </w:rPr>
              <w:t xml:space="preserve">11</w:t>
            </w:r>
            <w:r>
              <w:rPr>
                <w:rFonts w:hint="eastAsia" w:hAnsi="宋体" w:cs="宋体"/>
                <w:bCs/>
                <w:sz w:val="24"/>
                <w:highlight w:val="none"/>
              </w:rPr>
              <w:t xml:space="preserve">月</w:t>
            </w:r>
            <w:r>
              <w:rPr>
                <w:rFonts w:hint="eastAsia" w:hAnsi="宋体" w:cs="宋体"/>
                <w:bCs/>
                <w:sz w:val="24"/>
                <w:highlight w:val="none"/>
                <w:lang w:val="en-US" w:eastAsia="zh-CN"/>
              </w:rPr>
              <w:t xml:space="preserve">29</w:t>
            </w:r>
            <w:r>
              <w:rPr>
                <w:rFonts w:hint="eastAsia" w:hAnsi="宋体" w:cs="宋体"/>
                <w:bCs/>
                <w:sz w:val="24"/>
                <w:highlight w:val="none"/>
              </w:rPr>
              <w:t xml:space="preserve">日</w:t>
            </w:r>
            <w:r>
              <w:rPr>
                <w:rFonts w:hint="eastAsia" w:hAnsi="宋体" w:cs="宋体"/>
                <w:bCs/>
                <w:sz w:val="24"/>
                <w:highlight w:val="none"/>
                <w:lang w:val="en-US" w:eastAsia="zh-CN"/>
              </w:rPr>
              <w:t xml:space="preserve">开标</w:t>
            </w:r>
            <w:r>
              <w:rPr>
                <w:rFonts w:hint="eastAsia" w:hAnsi="宋体" w:cs="宋体"/>
                <w:bCs/>
                <w:sz w:val="24"/>
                <w:highlight w:val="none"/>
              </w:rPr>
              <w:t xml:space="preserve">结束</w:t>
            </w:r>
            <w:r/>
          </w:p>
          <w:p>
            <w:pPr>
              <w:spacing w:line="360" w:lineRule="auto"/>
              <w:rPr>
                <w:rFonts w:hint="eastAsia" w:hAnsi="宋体" w:cs="宋体"/>
                <w:bCs/>
                <w:sz w:val="24"/>
                <w:highlight w:val="none"/>
              </w:rPr>
            </w:pPr>
            <w:r>
              <w:rPr>
                <w:rFonts w:hint="eastAsia" w:hAnsi="宋体" w:cs="宋体"/>
                <w:bCs/>
                <w:sz w:val="24"/>
                <w:highlight w:val="none"/>
                <w:lang w:val="en-US" w:eastAsia="zh-CN"/>
              </w:rPr>
              <w:t xml:space="preserve">评标</w:t>
            </w:r>
            <w:r>
              <w:rPr>
                <w:rFonts w:hint="eastAsia" w:hAnsi="宋体" w:cs="宋体"/>
                <w:bCs/>
                <w:sz w:val="24"/>
                <w:highlight w:val="none"/>
              </w:rPr>
              <w:t xml:space="preserve">地点：</w:t>
            </w:r>
            <w:r>
              <w:rPr>
                <w:rFonts w:hint="eastAsia" w:hAnsi="宋体" w:cs="宋体"/>
                <w:sz w:val="24"/>
                <w:highlight w:val="none"/>
              </w:rPr>
              <w:t xml:space="preserve">无锡市公共资源交易中心惠山分中心评标室一（无锡市惠山区政和大道209号住建局大楼四楼）</w:t>
            </w:r>
            <w:r/>
          </w:p>
        </w:tc>
      </w:tr>
      <w:tr>
        <w:trPr>
          <w:trHeight w:val="93"/>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12</w:t>
            </w:r>
            <w:r/>
          </w:p>
        </w:tc>
        <w:tc>
          <w:tcPr>
            <w:tcW w:w="8941" w:type="dxa"/>
            <w:vAlign w:val="center"/>
            <w:textDirection w:val="lrTb"/>
            <w:noWrap w:val="false"/>
          </w:tcPr>
          <w:p>
            <w:pPr>
              <w:spacing w:line="360" w:lineRule="auto"/>
              <w:rPr>
                <w:rFonts w:hAnsi="宋体" w:cs="宋体"/>
                <w:bCs/>
                <w:color w:val="auto"/>
                <w:sz w:val="24"/>
                <w:highlight w:val="none"/>
              </w:rPr>
            </w:pPr>
            <w:r>
              <w:rPr>
                <w:rFonts w:hint="eastAsia" w:hAnsi="宋体" w:cs="宋体"/>
                <w:bCs/>
                <w:color w:val="auto"/>
                <w:sz w:val="24"/>
                <w:highlight w:val="none"/>
              </w:rPr>
              <w:t xml:space="preserve">本</w:t>
            </w:r>
            <w:r>
              <w:rPr>
                <w:rFonts w:hint="eastAsia" w:hAnsi="宋体" w:cs="宋体"/>
                <w:bCs/>
                <w:color w:val="auto"/>
                <w:sz w:val="24"/>
                <w:highlight w:val="none"/>
                <w:lang w:val="en-US" w:eastAsia="zh-CN"/>
              </w:rPr>
              <w:t xml:space="preserve">项目</w:t>
            </w:r>
            <w:r>
              <w:rPr>
                <w:rFonts w:hint="eastAsia" w:hAnsi="宋体" w:cs="宋体"/>
                <w:bCs/>
                <w:color w:val="auto"/>
                <w:sz w:val="24"/>
                <w:highlight w:val="none"/>
              </w:rPr>
              <w:t xml:space="preserve">采用《无锡市政府采购交易管理系统》进行采购活动，采购文件发布、报价、评审和中标结果发布全程电子化。</w:t>
            </w:r>
            <w:r/>
          </w:p>
          <w:p>
            <w:pPr>
              <w:spacing w:line="360" w:lineRule="auto"/>
              <w:rPr>
                <w:rFonts w:hAnsi="宋体" w:cs="宋体"/>
                <w:bCs/>
                <w:color w:val="auto"/>
                <w:sz w:val="24"/>
                <w:highlight w:val="none"/>
              </w:rPr>
            </w:pPr>
            <w:r>
              <w:rPr>
                <w:rFonts w:hint="eastAsia" w:hAnsi="宋体" w:cs="宋体"/>
                <w:bCs/>
                <w:color w:val="auto"/>
                <w:sz w:val="24"/>
                <w:highlight w:val="none"/>
              </w:rPr>
              <w:t xml:space="preserve">供应商主体信息库注册：</w:t>
            </w:r>
            <w:r/>
          </w:p>
          <w:p>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1</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潜在报价供应商访问江苏省政府采购（苏采云）平台的网络地址和方法</w:t>
            </w:r>
            <w:r>
              <w:rPr>
                <w:rFonts w:hint="eastAsia" w:hAnsi="宋体" w:cs="宋体"/>
                <w:bCs/>
                <w:color w:val="auto"/>
                <w:sz w:val="24"/>
                <w:highlight w:val="none"/>
                <w:lang w:eastAsia="zh-CN"/>
              </w:rPr>
              <w:t xml:space="preserve">：</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（1）供应商访问江苏省政府采购（苏采云）平台的方法：“苏采云”系统用户注册</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获取“CA数字证书”</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CA绑定与登录</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网上获取</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下载采购文件</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将采购文件导入政府采购客户端工具</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制作响应文件</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导出加密的响应文件（后缀名为zip）</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通过“苏采云”系统上传响应文件。具体见《“苏采云”系统供应商操作手册》。</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（2）访问“无锡政府采购网”点击“江苏省政府采购（苏采云平台）”</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“用户注册”按钮，进行账号注册并填写申请信息，也可以直接通过苏采云 </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http://jszfcg.jsczt.cn/</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进入注册界面。</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3）报价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spacing w:line="360" w:lineRule="auto"/>
              <w:rPr>
                <w:rFonts w:hint="eastAsia" w:hAnsi="宋体" w:eastAsia="宋体" w:cs="宋体"/>
                <w:bCs/>
                <w:color w:val="auto"/>
                <w:sz w:val="24"/>
                <w:highlight w:val="none"/>
                <w:lang w:eastAsia="zh-CN"/>
              </w:rPr>
            </w:pPr>
            <w:r>
              <w:rPr>
                <w:rFonts w:hint="eastAsia" w:hAnsi="宋体" w:cs="宋体"/>
                <w:bCs/>
                <w:color w:val="auto"/>
                <w:sz w:val="24"/>
                <w:highlight w:val="none"/>
              </w:rPr>
              <w:t xml:space="preserve">（4）CA驱动下载：在“江苏省政府采购（苏采云）平台”</w:t>
            </w:r>
            <w:r>
              <w:rPr>
                <w:rFonts w:hint="eastAsia" w:hAnsi="宋体" w:cs="宋体"/>
                <w:bCs/>
                <w:color w:val="auto"/>
                <w:sz w:val="24"/>
                <w:highlight w:val="none"/>
                <w:lang w:eastAsia="zh-CN"/>
              </w:rPr>
              <w:t xml:space="preserve">账号登录</w:t>
            </w:r>
            <w:r>
              <w:rPr>
                <w:rFonts w:hint="eastAsia" w:hAnsi="宋体" w:cs="宋体"/>
                <w:bCs/>
                <w:color w:val="auto"/>
                <w:sz w:val="24"/>
                <w:highlight w:val="none"/>
              </w:rPr>
              <w:t xml:space="preserve">页面，点击“驱动下载”链接中的“政务CA、方正签章控件驱动安装包及安装说明”可以直接下载驱动安装包，安装包中附有驱动安装手册</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技术服务电话：0510－81827781（服务时间：工作日9:00－11:30，13:00－17:00）。</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（5）采购文件、供应商操作手册及政府采购客户端工具可通过“苏采云”系统</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已获取项目—获取详情页面内相应链接进行下载。</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（6）政府采购客户端工具及“苏采云”系统供应商操作手册可访问江苏政府采购网</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办事指南</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“资料下载”进行下载《“苏采云”系统供应商操作手册及政府采购客户端工具》或可至无锡政府采购网</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下载专区</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“苏采云”栏目下载《“苏采云”系统供应商操作手册》。</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（7）采购代理机构将数据电文形式的采购文件加载至“苏采云”系统，供潜在供应商下载或者查阅。</w:t>
            </w:r>
            <w:r/>
          </w:p>
          <w:p>
            <w:pPr>
              <w:spacing w:line="360" w:lineRule="auto"/>
              <w:rPr>
                <w:rFonts w:hint="eastAsia" w:hAnsi="宋体" w:cs="宋体"/>
                <w:bCs/>
                <w:color w:val="auto"/>
                <w:sz w:val="24"/>
                <w:highlight w:val="none"/>
              </w:rPr>
            </w:pPr>
            <w:r>
              <w:rPr>
                <w:rFonts w:hint="eastAsia" w:hAnsi="宋体" w:cs="宋体"/>
                <w:bCs/>
                <w:color w:val="auto"/>
                <w:sz w:val="24"/>
                <w:highlight w:val="none"/>
              </w:rPr>
              <w:t xml:space="preserve">（8）苏采云系统应使用谷歌浏览器参与不见面开标。</w:t>
            </w:r>
            <w:r/>
          </w:p>
          <w:p>
            <w:pPr>
              <w:spacing w:line="360" w:lineRule="auto"/>
              <w:rPr>
                <w:rFonts w:hint="eastAsia" w:hAnsi="宋体" w:cs="宋体"/>
                <w:bCs/>
                <w:color w:val="auto"/>
                <w:sz w:val="24"/>
                <w:highlight w:val="none"/>
                <w:lang w:val="en-US" w:eastAsia="zh-CN"/>
              </w:rPr>
            </w:pPr>
            <w:r>
              <w:rPr>
                <w:rFonts w:hint="eastAsia" w:hAnsi="宋体" w:cs="宋体"/>
                <w:bCs/>
                <w:color w:val="auto"/>
                <w:sz w:val="24"/>
                <w:highlight w:val="none"/>
                <w:lang w:val="en-US" w:eastAsia="zh-CN"/>
              </w:rPr>
              <w:t xml:space="preserve">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资料下载</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苏采云</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fldChar w:fldCharType="begin"/>
            </w:r>
            <w:r>
              <w:rPr>
                <w:rFonts w:hint="eastAsia" w:hAnsi="宋体" w:cs="宋体"/>
                <w:bCs/>
                <w:color w:val="auto"/>
                <w:sz w:val="24"/>
                <w:highlight w:val="none"/>
                <w:lang w:val="en-US" w:eastAsia="zh-CN"/>
              </w:rPr>
              <w:instrText xml:space="preserve">HYPERLINK "http://cz.wuxi.gov.cn/doc/2023/10/11/4080287.shtml" \t "_blank" \o "\“苏采云\”系统供应商操作手册"</w:instrText>
            </w:r>
            <w:r>
              <w:rPr>
                <w:rFonts w:hint="eastAsia" w:hAnsi="宋体" w:cs="宋体"/>
                <w:bCs/>
                <w:color w:val="auto"/>
                <w:sz w:val="24"/>
                <w:highlight w:val="none"/>
                <w:lang w:val="en-US" w:eastAsia="zh-CN"/>
              </w:rPr>
              <w:fldChar w:fldCharType="separate"/>
            </w:r>
            <w:r>
              <w:rPr>
                <w:rFonts w:hint="eastAsia" w:hAnsi="宋体" w:cs="宋体"/>
                <w:bCs/>
                <w:color w:val="auto"/>
                <w:sz w:val="24"/>
                <w:highlight w:val="none"/>
                <w:lang w:val="en-US" w:eastAsia="zh-CN"/>
              </w:rPr>
              <w:t xml:space="preserve">“苏采云”系统供应商操作手册</w:t>
            </w:r>
            <w:r>
              <w:rPr>
                <w:rFonts w:hint="eastAsia" w:hAnsi="宋体" w:cs="宋体"/>
                <w:bCs/>
                <w:color w:val="auto"/>
                <w:sz w:val="24"/>
                <w:highlight w:val="none"/>
                <w:lang w:val="en-US" w:eastAsia="zh-CN"/>
              </w:rPr>
              <w:fldChar w:fldCharType="end"/>
            </w:r>
            <w:r>
              <w:rPr>
                <w:rFonts w:hint="eastAsia" w:hAnsi="宋体" w:cs="宋体"/>
                <w:bCs/>
                <w:color w:val="auto"/>
                <w:sz w:val="24"/>
                <w:highlight w:val="none"/>
                <w:lang w:val="en-US" w:eastAsia="zh-CN"/>
              </w:rPr>
              <w:t xml:space="preserve">。技术支持QQ：孙先生：442456465；王先生：1476328133。</w:t>
            </w:r>
            <w:r/>
          </w:p>
          <w:p>
            <w:pPr>
              <w:spacing w:line="360" w:lineRule="auto"/>
              <w:rPr>
                <w:rFonts w:hAnsi="宋体" w:cs="宋体"/>
                <w:bCs/>
                <w:color w:val="auto"/>
                <w:sz w:val="24"/>
                <w:highlight w:val="none"/>
              </w:rPr>
            </w:pPr>
            <w:r>
              <w:rPr>
                <w:rFonts w:hint="eastAsia" w:hAnsi="宋体" w:cs="宋体"/>
                <w:bCs/>
                <w:color w:val="auto"/>
                <w:sz w:val="24"/>
                <w:highlight w:val="none"/>
                <w:lang w:val="en-US" w:eastAsia="zh-CN"/>
              </w:rPr>
              <w:t xml:space="preserve">3</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有关本次招标的事项若存在变动或修改，敬请及时关注“无锡政府采购网</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江苏政府采购网”发布的信息。</w:t>
            </w:r>
            <w:r/>
          </w:p>
          <w:p>
            <w:pPr>
              <w:spacing w:line="360" w:lineRule="auto"/>
              <w:rPr>
                <w:rFonts w:hint="eastAsia" w:hAnsi="宋体" w:cs="宋体"/>
                <w:bCs/>
                <w:sz w:val="24"/>
                <w:highlight w:val="none"/>
              </w:rPr>
            </w:pPr>
            <w:r>
              <w:rPr>
                <w:rFonts w:hint="eastAsia" w:hAnsi="宋体" w:cs="宋体"/>
                <w:bCs/>
                <w:color w:val="auto"/>
                <w:sz w:val="24"/>
                <w:highlight w:val="none"/>
                <w:lang w:val="en-US" w:eastAsia="zh-CN"/>
              </w:rPr>
              <w:t xml:space="preserve">4</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如投标人未按上述要求操作，由此所产生的损失及风险由投标人自行承担。</w:t>
            </w:r>
            <w:r/>
          </w:p>
        </w:tc>
      </w:tr>
      <w:tr>
        <w:trPr>
          <w:trHeight w:val="655"/>
        </w:trPr>
        <w:tc>
          <w:tcPr>
            <w:tcW w:w="735" w:type="dxa"/>
            <w:vAlign w:val="center"/>
            <w:textDirection w:val="lrTb"/>
            <w:noWrap w:val="false"/>
          </w:tcPr>
          <w:p>
            <w:pPr>
              <w:jc w:val="center"/>
              <w:spacing w:line="360" w:lineRule="auto"/>
              <w:rPr>
                <w:rFonts w:hint="eastAsia" w:hAnsi="宋体" w:cs="宋体"/>
                <w:bCs/>
                <w:sz w:val="24"/>
                <w:highlight w:val="none"/>
              </w:rPr>
            </w:pPr>
            <w:r>
              <w:rPr>
                <w:rFonts w:hint="eastAsia" w:hAnsi="宋体" w:cs="宋体"/>
                <w:bCs/>
                <w:sz w:val="24"/>
                <w:highlight w:val="none"/>
              </w:rPr>
              <w:t xml:space="preserve">13</w:t>
            </w:r>
            <w:r/>
          </w:p>
        </w:tc>
        <w:tc>
          <w:tcPr>
            <w:tcW w:w="8941" w:type="dxa"/>
            <w:vAlign w:val="top"/>
            <w:textDirection w:val="lrTb"/>
            <w:noWrap w:val="false"/>
          </w:tcPr>
          <w:p>
            <w:pPr>
              <w:spacing w:line="360" w:lineRule="auto"/>
              <w:widowControl/>
              <w:rPr>
                <w:rFonts w:hint="eastAsia" w:hAnsi="宋体" w:cs="宋体"/>
                <w:sz w:val="24"/>
                <w:highlight w:val="none"/>
              </w:rPr>
            </w:pPr>
            <w:r>
              <w:rPr>
                <w:rFonts w:hint="eastAsia" w:hAnsi="宋体" w:cs="宋体"/>
                <w:sz w:val="24"/>
                <w:highlight w:val="none"/>
              </w:rPr>
              <w:t xml:space="preserve">有关本次采购活动程序方面的问题，可来人、来函或电话联系。</w:t>
            </w:r>
            <w:r/>
          </w:p>
          <w:p>
            <w:pPr>
              <w:spacing w:line="360" w:lineRule="auto"/>
              <w:widowControl/>
              <w:rPr>
                <w:rFonts w:hint="eastAsia" w:hAnsi="宋体" w:eastAsia="宋体" w:cs="宋体"/>
                <w:sz w:val="24"/>
                <w:highlight w:val="none"/>
                <w:lang w:eastAsia="zh-CN"/>
              </w:rPr>
            </w:pPr>
            <w:r>
              <w:rPr>
                <w:rFonts w:hint="eastAsia" w:hAnsi="宋体" w:cs="宋体"/>
                <w:sz w:val="24"/>
                <w:highlight w:val="none"/>
              </w:rPr>
              <w:t xml:space="preserve">代理机构：</w:t>
            </w:r>
            <w:r>
              <w:rPr>
                <w:rFonts w:hint="eastAsia" w:hAnsi="宋体" w:cs="宋体"/>
                <w:sz w:val="24"/>
                <w:highlight w:val="none"/>
                <w:lang w:eastAsia="zh-CN"/>
              </w:rPr>
              <w:t xml:space="preserve">江苏通汇工程管理咨询有限公司</w:t>
            </w:r>
            <w:r/>
          </w:p>
          <w:p>
            <w:pPr>
              <w:spacing w:line="360" w:lineRule="auto"/>
              <w:widowControl/>
              <w:rPr>
                <w:rFonts w:hint="eastAsia" w:hAnsi="宋体" w:cs="宋体"/>
                <w:sz w:val="24"/>
                <w:highlight w:val="none"/>
                <w:lang w:eastAsia="zh-CN"/>
              </w:rPr>
            </w:pPr>
            <w:r>
              <w:rPr>
                <w:rFonts w:hint="eastAsia" w:hAnsi="宋体" w:cs="宋体"/>
                <w:sz w:val="24"/>
                <w:highlight w:val="none"/>
              </w:rPr>
              <w:t xml:space="preserve">联系地址：</w:t>
            </w:r>
            <w:r>
              <w:rPr>
                <w:rFonts w:hint="eastAsia" w:hAnsi="宋体" w:cs="宋体"/>
                <w:sz w:val="24"/>
                <w:highlight w:val="none"/>
                <w:lang w:eastAsia="zh-CN"/>
              </w:rPr>
              <w:t xml:space="preserve">无锡市锡山区万马广场59－102</w:t>
            </w:r>
            <w:r/>
          </w:p>
          <w:p>
            <w:pPr>
              <w:spacing w:line="360" w:lineRule="auto"/>
              <w:widowControl/>
              <w:rPr>
                <w:rFonts w:hint="default" w:hAnsi="宋体" w:eastAsia="宋体" w:cs="宋体"/>
                <w:sz w:val="24"/>
                <w:highlight w:val="none"/>
                <w:lang w:val="en-US" w:eastAsia="zh-CN"/>
              </w:rPr>
            </w:pPr>
            <w:r>
              <w:rPr>
                <w:rFonts w:hint="eastAsia" w:hAnsi="宋体" w:cs="宋体"/>
                <w:sz w:val="24"/>
                <w:highlight w:val="none"/>
              </w:rPr>
              <w:t xml:space="preserve">联系人：</w:t>
            </w:r>
            <w:r>
              <w:rPr>
                <w:rFonts w:hint="eastAsia" w:hAnsi="宋体" w:cs="宋体"/>
                <w:sz w:val="24"/>
                <w:highlight w:val="none"/>
                <w:lang w:val="en-US" w:eastAsia="zh-CN"/>
              </w:rPr>
              <w:t xml:space="preserve">刘燕、周润杰、</w:t>
            </w:r>
            <w:r>
              <w:rPr>
                <w:rFonts w:hint="eastAsia" w:hAnsi="宋体" w:cs="宋体"/>
                <w:sz w:val="24"/>
                <w:highlight w:val="none"/>
                <w:lang w:val="en-US" w:eastAsia="zh-CN"/>
              </w:rPr>
              <w:t xml:space="preserve">王磊</w:t>
            </w:r>
            <w:r/>
          </w:p>
          <w:p>
            <w:pPr>
              <w:spacing w:line="360" w:lineRule="auto"/>
              <w:widowControl/>
              <w:rPr>
                <w:rFonts w:hint="default" w:hAnsi="宋体" w:eastAsia="宋体" w:cs="宋体"/>
                <w:sz w:val="24"/>
                <w:highlight w:val="none"/>
                <w:lang w:val="en-US" w:eastAsia="zh-CN"/>
              </w:rPr>
            </w:pPr>
            <w:r>
              <w:rPr>
                <w:rFonts w:hint="eastAsia" w:hAnsi="宋体" w:cs="宋体"/>
                <w:sz w:val="24"/>
                <w:highlight w:val="none"/>
              </w:rPr>
              <w:t xml:space="preserve">联系电话：0510</w:t>
            </w:r>
            <w:r>
              <w:rPr>
                <w:rFonts w:hint="eastAsia" w:hAnsi="宋体" w:cs="宋体"/>
                <w:sz w:val="24"/>
                <w:highlight w:val="none"/>
                <w:lang w:eastAsia="zh-CN"/>
              </w:rPr>
              <w:t xml:space="preserve">－</w:t>
            </w:r>
            <w:r>
              <w:rPr>
                <w:rFonts w:hint="eastAsia" w:hAnsi="宋体" w:cs="宋体"/>
                <w:sz w:val="24"/>
                <w:highlight w:val="none"/>
              </w:rPr>
              <w:t xml:space="preserve">88</w:t>
            </w:r>
            <w:r>
              <w:rPr>
                <w:rFonts w:hint="eastAsia" w:hAnsi="宋体" w:cs="宋体"/>
                <w:sz w:val="24"/>
                <w:highlight w:val="none"/>
                <w:lang w:val="en-US" w:eastAsia="zh-CN"/>
              </w:rPr>
              <w:t xml:space="preserve">226300</w:t>
            </w:r>
            <w:r/>
          </w:p>
          <w:p>
            <w:pPr>
              <w:spacing w:line="360" w:lineRule="auto"/>
              <w:widowControl/>
              <w:rPr>
                <w:rFonts w:hAnsi="宋体" w:cs="宋体"/>
                <w:bCs/>
                <w:sz w:val="24"/>
                <w:highlight w:val="none"/>
              </w:rPr>
            </w:pPr>
            <w:r>
              <w:rPr>
                <w:rFonts w:hint="eastAsia" w:hAnsi="宋体" w:cs="宋体"/>
                <w:sz w:val="24"/>
                <w:highlight w:val="none"/>
              </w:rPr>
              <w:t xml:space="preserve">电子邮件地址：923634290@qq.com</w:t>
            </w:r>
            <w:r/>
          </w:p>
        </w:tc>
      </w:tr>
      <w:tr>
        <w:trPr>
          <w:trHeight w:val="655"/>
        </w:trPr>
        <w:tc>
          <w:tcPr>
            <w:tcW w:w="735" w:type="dxa"/>
            <w:vAlign w:val="center"/>
            <w:textDirection w:val="lrTb"/>
            <w:noWrap w:val="false"/>
          </w:tcPr>
          <w:p>
            <w:pPr>
              <w:jc w:val="center"/>
              <w:spacing w:line="360" w:lineRule="auto"/>
              <w:rPr>
                <w:rFonts w:hint="default" w:hAnsi="宋体" w:eastAsia="宋体" w:cs="宋体"/>
                <w:bCs/>
                <w:sz w:val="24"/>
                <w:highlight w:val="none"/>
                <w:lang w:val="en-US" w:eastAsia="zh-CN"/>
              </w:rPr>
            </w:pPr>
            <w:r>
              <w:rPr>
                <w:rFonts w:hint="eastAsia" w:hAnsi="宋体" w:cs="宋体"/>
                <w:bCs/>
                <w:sz w:val="24"/>
                <w:highlight w:val="none"/>
                <w:lang w:val="en-US" w:eastAsia="zh-CN"/>
              </w:rPr>
              <w:t xml:space="preserve">14</w:t>
            </w:r>
            <w:r/>
          </w:p>
        </w:tc>
        <w:tc>
          <w:tcPr>
            <w:tcW w:w="8941" w:type="dxa"/>
            <w:vAlign w:val="top"/>
            <w:textDirection w:val="lrTb"/>
            <w:noWrap w:val="false"/>
          </w:tcPr>
          <w:p>
            <w:pPr>
              <w:spacing w:line="360" w:lineRule="auto"/>
              <w:widowControl/>
              <w:rPr>
                <w:rFonts w:hint="eastAsia" w:hAnsi="宋体" w:eastAsia="宋体" w:cs="宋体"/>
                <w:color w:val="auto"/>
                <w:sz w:val="24"/>
                <w:highlight w:val="none"/>
                <w:lang w:eastAsia="zh-CN"/>
              </w:rPr>
            </w:pPr>
            <w:r>
              <w:rPr>
                <w:rFonts w:hint="eastAsia" w:hAnsi="宋体" w:cs="宋体"/>
                <w:color w:val="auto"/>
                <w:sz w:val="24"/>
                <w:highlight w:val="none"/>
              </w:rPr>
              <w:t xml:space="preserve">投标文件制作要求</w:t>
            </w:r>
            <w:r>
              <w:rPr>
                <w:rFonts w:hint="eastAsia" w:hAnsi="宋体" w:cs="宋体"/>
                <w:color w:val="auto"/>
                <w:sz w:val="24"/>
                <w:highlight w:val="none"/>
                <w:lang w:eastAsia="zh-CN"/>
              </w:rPr>
              <w:t xml:space="preserve">：</w:t>
            </w:r>
            <w:r/>
          </w:p>
          <w:p>
            <w:pPr>
              <w:spacing w:line="360" w:lineRule="auto"/>
              <w:widowControl/>
              <w:rPr>
                <w:rFonts w:hint="eastAsia" w:hAnsi="宋体" w:eastAsia="宋体" w:cs="宋体"/>
                <w:color w:val="auto"/>
                <w:sz w:val="24"/>
                <w:highlight w:val="none"/>
                <w:lang w:eastAsia="zh-CN"/>
              </w:rPr>
            </w:pPr>
            <w:r>
              <w:rPr>
                <w:rFonts w:hint="eastAsia" w:hAnsi="宋体" w:cs="宋体"/>
                <w:color w:val="auto"/>
                <w:sz w:val="24"/>
                <w:highlight w:val="none"/>
                <w:lang w:val="en-US" w:eastAsia="zh-CN"/>
              </w:rPr>
              <w:t xml:space="preserve">1、</w:t>
            </w:r>
            <w:r>
              <w:rPr>
                <w:rFonts w:hint="eastAsia" w:hAnsi="宋体" w:cs="宋体"/>
                <w:color w:val="auto"/>
                <w:sz w:val="24"/>
                <w:highlight w:val="none"/>
              </w:rPr>
              <w:t xml:space="preserve">本项目采用全流程不见面开标形式进行采购。供应商无需委派授权代表到场，无需递交纸质响应文件。</w:t>
            </w:r>
            <w:r/>
          </w:p>
          <w:p>
            <w:pPr>
              <w:spacing w:line="360" w:lineRule="auto"/>
              <w:widowControl/>
              <w:rPr>
                <w:rFonts w:hint="eastAsia" w:hAnsi="宋体" w:cs="宋体"/>
                <w:color w:val="auto"/>
                <w:sz w:val="24"/>
                <w:highlight w:val="none"/>
              </w:rPr>
            </w:pPr>
            <w:r>
              <w:rPr>
                <w:rFonts w:hint="eastAsia" w:hAnsi="宋体" w:cs="宋体"/>
                <w:color w:val="auto"/>
                <w:sz w:val="24"/>
                <w:highlight w:val="none"/>
                <w:lang w:val="en-US" w:eastAsia="zh-CN"/>
              </w:rPr>
              <w:t xml:space="preserve">2、</w:t>
            </w:r>
            <w:r>
              <w:rPr>
                <w:rFonts w:hint="eastAsia" w:hAnsi="宋体" w:cs="宋体"/>
                <w:color w:val="auto"/>
                <w:sz w:val="24"/>
                <w:highlight w:val="none"/>
              </w:rPr>
              <w:t xml:space="preserve">中标供应商在收到中标通知书后与采购人签订合同前</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必须提供与系统中电子投标文件一致的纸质投标文件一式</w:t>
            </w:r>
            <w:r>
              <w:rPr>
                <w:rFonts w:hint="eastAsia" w:hAnsi="宋体" w:cs="宋体"/>
                <w:color w:val="auto"/>
                <w:sz w:val="24"/>
                <w:highlight w:val="none"/>
                <w:lang w:val="en-US" w:eastAsia="zh-CN"/>
              </w:rPr>
              <w:t xml:space="preserve">两份</w:t>
            </w:r>
            <w:r>
              <w:rPr>
                <w:rFonts w:hint="eastAsia" w:hAnsi="宋体" w:cs="宋体"/>
                <w:color w:val="auto"/>
                <w:sz w:val="24"/>
                <w:highlight w:val="none"/>
              </w:rPr>
              <w:t xml:space="preserve">。</w:t>
            </w:r>
            <w:r/>
          </w:p>
          <w:p>
            <w:pPr>
              <w:spacing w:line="360" w:lineRule="auto"/>
              <w:widowControl/>
              <w:rPr>
                <w:rFonts w:hint="eastAsia" w:hAnsi="宋体" w:cs="宋体"/>
                <w:color w:val="auto"/>
                <w:sz w:val="24"/>
                <w:highlight w:val="none"/>
              </w:rPr>
            </w:pPr>
            <w:r>
              <w:rPr>
                <w:rFonts w:hint="eastAsia" w:hAnsi="宋体" w:cs="宋体"/>
                <w:color w:val="auto"/>
                <w:sz w:val="24"/>
                <w:highlight w:val="none"/>
                <w:lang w:val="en-US" w:eastAsia="zh-CN"/>
              </w:rPr>
              <w:t xml:space="preserve">3、</w:t>
            </w:r>
            <w:r>
              <w:rPr>
                <w:rFonts w:hint="eastAsia" w:hAnsi="宋体" w:cs="宋体"/>
                <w:color w:val="auto"/>
                <w:sz w:val="24"/>
                <w:highlight w:val="none"/>
              </w:rPr>
              <w:t xml:space="preserve">供应商请仔细阅读供应商注册流程和公开招标文件中关于电子开评标等相关事项</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如有问题可发送邮件或移动电话咨询。</w:t>
            </w:r>
            <w:r/>
          </w:p>
          <w:p>
            <w:pPr>
              <w:spacing w:line="360" w:lineRule="auto"/>
              <w:widowControl/>
              <w:rPr>
                <w:rFonts w:hint="eastAsia" w:hAnsi="宋体" w:cs="宋体"/>
                <w:sz w:val="24"/>
                <w:highlight w:val="none"/>
              </w:rPr>
            </w:pPr>
            <w:r>
              <w:rPr>
                <w:rFonts w:hint="eastAsia" w:hAnsi="宋体" w:cs="宋体"/>
                <w:color w:val="auto"/>
                <w:sz w:val="24"/>
                <w:highlight w:val="none"/>
              </w:rPr>
              <w:t xml:space="preserve">4</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本</w:t>
            </w:r>
            <w:r>
              <w:rPr>
                <w:rFonts w:hint="eastAsia" w:hAnsi="宋体" w:cs="宋体"/>
                <w:color w:val="auto"/>
                <w:sz w:val="24"/>
                <w:highlight w:val="none"/>
                <w:lang w:val="en-US" w:eastAsia="zh-CN"/>
              </w:rPr>
              <w:t xml:space="preserve">项目采用“苏采云”系统</w:t>
            </w:r>
            <w:r>
              <w:rPr>
                <w:rFonts w:hint="eastAsia" w:hAnsi="宋体" w:cs="宋体"/>
                <w:color w:val="auto"/>
                <w:sz w:val="24"/>
                <w:highlight w:val="none"/>
              </w:rPr>
              <w:t xml:space="preserve">进行采购活动，采购文件发布、报价、评审和中标结果发布全程电子化。</w:t>
            </w:r>
            <w:r/>
          </w:p>
        </w:tc>
      </w:tr>
      <w:tr>
        <w:trPr>
          <w:trHeight w:val="655"/>
        </w:trPr>
        <w:tc>
          <w:tcPr>
            <w:tcW w:w="735" w:type="dxa"/>
            <w:vAlign w:val="center"/>
            <w:textDirection w:val="lrTb"/>
            <w:noWrap w:val="false"/>
          </w:tcPr>
          <w:p>
            <w:pPr>
              <w:jc w:val="center"/>
              <w:spacing w:line="360" w:lineRule="auto"/>
              <w:rPr>
                <w:rFonts w:hint="default" w:hAnsi="宋体" w:cs="宋体"/>
                <w:bCs/>
                <w:sz w:val="24"/>
                <w:highlight w:val="none"/>
                <w:lang w:val="en-US" w:eastAsia="zh-CN"/>
              </w:rPr>
            </w:pPr>
            <w:r>
              <w:rPr>
                <w:rFonts w:hint="eastAsia" w:hAnsi="宋体" w:cs="宋体"/>
                <w:bCs/>
                <w:sz w:val="24"/>
                <w:highlight w:val="none"/>
                <w:lang w:val="en-US" w:eastAsia="zh-CN"/>
              </w:rPr>
              <w:t xml:space="preserve">15</w:t>
            </w:r>
            <w:r/>
          </w:p>
        </w:tc>
        <w:tc>
          <w:tcPr>
            <w:tcW w:w="8941" w:type="dxa"/>
            <w:vAlign w:val="center"/>
            <w:textDirection w:val="lrTb"/>
            <w:noWrap w:val="false"/>
          </w:tcPr>
          <w:p>
            <w:pPr>
              <w:spacing w:line="360" w:lineRule="auto"/>
              <w:widowControl/>
              <w:rPr>
                <w:rFonts w:hint="eastAsia" w:hAnsi="宋体" w:cs="宋体"/>
                <w:sz w:val="24"/>
                <w:highlight w:val="none"/>
              </w:rPr>
            </w:pPr>
            <w:r>
              <w:rPr>
                <w:rFonts w:hint="eastAsia" w:hAnsi="宋体" w:cs="宋体"/>
                <w:color w:val="auto"/>
                <w:sz w:val="24"/>
                <w:highlight w:val="none"/>
              </w:rPr>
              <w:t xml:space="preserve">评标委员会组成</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评标委员会成员人数为5人</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含</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以上单数，由采购人依法组建</w:t>
            </w:r>
            <w:r>
              <w:rPr>
                <w:rFonts w:hint="eastAsia" w:hAnsi="宋体" w:cs="宋体"/>
                <w:color w:val="auto"/>
                <w:sz w:val="24"/>
                <w:highlight w:val="none"/>
                <w:lang w:eastAsia="zh-CN"/>
              </w:rPr>
              <w:t xml:space="preserve">。</w:t>
            </w:r>
            <w:r/>
          </w:p>
        </w:tc>
      </w:tr>
      <w:tr>
        <w:trPr>
          <w:trHeight w:val="655"/>
        </w:trPr>
        <w:tc>
          <w:tcPr>
            <w:tcW w:w="735" w:type="dxa"/>
            <w:vAlign w:val="center"/>
            <w:textDirection w:val="lrTb"/>
            <w:noWrap w:val="false"/>
          </w:tcPr>
          <w:p>
            <w:pPr>
              <w:jc w:val="center"/>
              <w:spacing w:line="360" w:lineRule="auto"/>
              <w:rPr>
                <w:rFonts w:hint="default" w:hAnsi="宋体" w:eastAsia="宋体" w:cs="宋体"/>
                <w:bCs/>
                <w:sz w:val="24"/>
                <w:highlight w:val="none"/>
                <w:lang w:val="en-US" w:eastAsia="zh-CN"/>
              </w:rPr>
            </w:pPr>
            <w:r>
              <w:rPr>
                <w:rFonts w:hint="eastAsia" w:hAnsi="宋体" w:cs="宋体"/>
                <w:bCs/>
                <w:sz w:val="24"/>
                <w:highlight w:val="none"/>
                <w:lang w:val="en-US" w:eastAsia="zh-CN"/>
              </w:rPr>
              <w:t xml:space="preserve">16</w:t>
            </w:r>
            <w:r/>
          </w:p>
        </w:tc>
        <w:tc>
          <w:tcPr>
            <w:tcW w:w="8941" w:type="dxa"/>
            <w:vAlign w:val="center"/>
            <w:textDirection w:val="lrTb"/>
            <w:noWrap w:val="false"/>
          </w:tcPr>
          <w:p>
            <w:pPr>
              <w:spacing w:line="360" w:lineRule="auto"/>
              <w:widowControl/>
              <w:rPr>
                <w:rFonts w:hint="eastAsia" w:hAnsi="宋体" w:cs="宋体"/>
                <w:sz w:val="24"/>
                <w:highlight w:val="none"/>
              </w:rPr>
            </w:pPr>
            <w:r>
              <w:rPr>
                <w:rFonts w:hint="eastAsia" w:hAnsi="宋体" w:cs="宋体"/>
                <w:color w:val="auto"/>
                <w:sz w:val="24"/>
                <w:highlight w:val="none"/>
              </w:rPr>
              <w:t xml:space="preserve">中标标准：在最大限度满足采购文件实质性要求前提下，按照采购文件中明确的价格、技术、财务状况、信誉、业绩、服务等因素和评分标准，对每个供应商进行综合评审后，以评审总得分最高的供应商作为中标候选供应商。</w:t>
            </w:r>
            <w:r/>
          </w:p>
        </w:tc>
      </w:tr>
      <w:tr>
        <w:trPr>
          <w:trHeight w:val="655"/>
        </w:trPr>
        <w:tc>
          <w:tcPr>
            <w:tcW w:w="735" w:type="dxa"/>
            <w:vAlign w:val="center"/>
            <w:textDirection w:val="lrTb"/>
            <w:noWrap w:val="false"/>
          </w:tcPr>
          <w:p>
            <w:pPr>
              <w:jc w:val="center"/>
              <w:spacing w:line="360" w:lineRule="auto"/>
              <w:rPr>
                <w:rFonts w:hint="default" w:hAnsi="宋体" w:eastAsia="宋体" w:cs="宋体"/>
                <w:bCs/>
                <w:sz w:val="24"/>
                <w:highlight w:val="none"/>
                <w:lang w:val="en-US" w:eastAsia="zh-CN"/>
              </w:rPr>
            </w:pPr>
            <w:r>
              <w:rPr>
                <w:rFonts w:hint="eastAsia" w:hAnsi="宋体" w:cs="宋体"/>
                <w:bCs/>
                <w:color w:val="auto"/>
                <w:sz w:val="24"/>
                <w:highlight w:val="none"/>
                <w:lang w:val="en-US" w:eastAsia="zh-CN"/>
              </w:rPr>
              <w:t xml:space="preserve">17</w:t>
            </w:r>
            <w:r/>
          </w:p>
        </w:tc>
        <w:tc>
          <w:tcPr>
            <w:tcW w:w="8941" w:type="dxa"/>
            <w:vAlign w:val="center"/>
            <w:textDirection w:val="lrTb"/>
            <w:noWrap w:val="false"/>
          </w:tcPr>
          <w:p>
            <w:pPr>
              <w:spacing w:line="360" w:lineRule="auto"/>
              <w:widowControl/>
              <w:rPr>
                <w:rFonts w:hint="eastAsia" w:hAnsi="宋体" w:cs="宋体"/>
                <w:sz w:val="24"/>
                <w:highlight w:val="none"/>
              </w:rPr>
            </w:pPr>
            <w:r>
              <w:rPr>
                <w:rFonts w:hint="eastAsia" w:hAnsi="宋体" w:cs="宋体"/>
                <w:color w:val="auto"/>
                <w:sz w:val="24"/>
                <w:highlight w:val="none"/>
              </w:rPr>
              <w:t xml:space="preserve">投标保证金</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本项目不收取投标保证金</w:t>
            </w:r>
            <w:r>
              <w:rPr>
                <w:rFonts w:hint="eastAsia" w:hAnsi="宋体" w:cs="宋体"/>
                <w:color w:val="auto"/>
                <w:sz w:val="24"/>
                <w:highlight w:val="none"/>
                <w:lang w:eastAsia="zh-CN"/>
              </w:rPr>
              <w:t xml:space="preserve">。</w:t>
            </w:r>
            <w:r/>
          </w:p>
        </w:tc>
      </w:tr>
      <w:tr>
        <w:trPr>
          <w:trHeight w:val="505"/>
        </w:trPr>
        <w:tc>
          <w:tcPr>
            <w:tcW w:w="735" w:type="dxa"/>
            <w:vAlign w:val="center"/>
            <w:textDirection w:val="lrTb"/>
            <w:noWrap w:val="false"/>
          </w:tcPr>
          <w:p>
            <w:pPr>
              <w:jc w:val="center"/>
              <w:spacing w:line="360" w:lineRule="auto"/>
              <w:rPr>
                <w:rFonts w:hint="default" w:hAnsi="宋体" w:cs="宋体"/>
                <w:bCs/>
                <w:color w:val="auto"/>
                <w:sz w:val="24"/>
                <w:highlight w:val="none"/>
                <w:lang w:val="en-US"/>
              </w:rPr>
            </w:pPr>
            <w:r>
              <w:rPr>
                <w:rFonts w:hint="eastAsia" w:hAnsi="宋体" w:cs="宋体"/>
                <w:bCs/>
                <w:color w:val="auto"/>
                <w:sz w:val="24"/>
                <w:highlight w:val="none"/>
                <w:lang w:val="en-US" w:eastAsia="zh-CN"/>
              </w:rPr>
              <w:t xml:space="preserve">18</w:t>
            </w:r>
            <w:r/>
          </w:p>
        </w:tc>
        <w:tc>
          <w:tcPr>
            <w:tcW w:w="8941" w:type="dxa"/>
            <w:vAlign w:val="center"/>
            <w:textDirection w:val="lrTb"/>
            <w:noWrap w:val="false"/>
          </w:tcPr>
          <w:p>
            <w:pPr>
              <w:spacing w:line="360" w:lineRule="auto"/>
              <w:widowControl/>
              <w:rPr>
                <w:rFonts w:hint="eastAsia" w:hAnsi="宋体" w:cs="宋体"/>
                <w:color w:val="auto"/>
                <w:sz w:val="24"/>
                <w:highlight w:val="none"/>
              </w:rPr>
            </w:pPr>
            <w:r>
              <w:rPr>
                <w:rFonts w:hint="eastAsia" w:hAnsi="宋体" w:cs="宋体"/>
                <w:color w:val="auto"/>
                <w:sz w:val="24"/>
                <w:highlight w:val="none"/>
              </w:rPr>
              <w:t xml:space="preserve">履约保证金</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本项目不收取履约保证金。</w:t>
            </w:r>
            <w:r/>
          </w:p>
        </w:tc>
      </w:tr>
      <w:tr>
        <w:trPr>
          <w:trHeight w:val="565"/>
        </w:trPr>
        <w:tc>
          <w:tcPr>
            <w:tcW w:w="735" w:type="dxa"/>
            <w:vAlign w:val="center"/>
            <w:textDirection w:val="lrTb"/>
            <w:noWrap w:val="false"/>
          </w:tcPr>
          <w:p>
            <w:pPr>
              <w:jc w:val="center"/>
              <w:spacing w:line="360" w:lineRule="auto"/>
              <w:rPr>
                <w:rFonts w:hint="default" w:hAnsi="宋体" w:cs="宋体"/>
                <w:bCs/>
                <w:color w:val="auto"/>
                <w:sz w:val="24"/>
                <w:highlight w:val="none"/>
                <w:lang w:val="en-US"/>
              </w:rPr>
            </w:pPr>
            <w:r>
              <w:rPr>
                <w:rFonts w:hint="eastAsia" w:hAnsi="宋体" w:cs="宋体"/>
                <w:bCs/>
                <w:color w:val="auto"/>
                <w:sz w:val="24"/>
                <w:highlight w:val="none"/>
                <w:lang w:val="en-US" w:eastAsia="zh-CN"/>
              </w:rPr>
              <w:t xml:space="preserve">19</w:t>
            </w:r>
            <w:r/>
          </w:p>
        </w:tc>
        <w:tc>
          <w:tcPr>
            <w:tcW w:w="8941" w:type="dxa"/>
            <w:vAlign w:val="center"/>
            <w:textDirection w:val="lrTb"/>
            <w:noWrap w:val="false"/>
          </w:tcPr>
          <w:p>
            <w:pPr>
              <w:spacing w:line="360" w:lineRule="auto"/>
              <w:widowControl/>
              <w:rPr>
                <w:rFonts w:hint="eastAsia" w:hAnsi="宋体" w:cs="宋体"/>
                <w:color w:val="auto"/>
                <w:sz w:val="24"/>
                <w:highlight w:val="none"/>
              </w:rPr>
            </w:pPr>
            <w:r>
              <w:rPr>
                <w:rFonts w:hint="eastAsia" w:hAnsi="宋体" w:cs="宋体"/>
                <w:color w:val="auto"/>
                <w:sz w:val="24"/>
                <w:highlight w:val="none"/>
              </w:rPr>
              <w:t xml:space="preserve">本项目监督管理部门</w:t>
            </w:r>
            <w:r>
              <w:rPr>
                <w:rFonts w:hint="eastAsia" w:hAnsi="宋体" w:cs="宋体"/>
                <w:color w:val="auto"/>
                <w:sz w:val="24"/>
                <w:highlight w:val="none"/>
                <w:lang w:eastAsia="zh-CN"/>
              </w:rPr>
              <w:t xml:space="preserve">：</w:t>
            </w:r>
            <w:r>
              <w:rPr>
                <w:rFonts w:hint="eastAsia" w:hAnsi="宋体" w:cs="宋体"/>
                <w:color w:val="auto"/>
                <w:sz w:val="24"/>
                <w:highlight w:val="none"/>
              </w:rPr>
              <w:t xml:space="preserve">无锡市惠山区财政局</w:t>
            </w:r>
            <w:r>
              <w:rPr>
                <w:rFonts w:hint="eastAsia" w:hAnsi="宋体" w:cs="宋体"/>
                <w:color w:val="auto"/>
                <w:sz w:val="24"/>
                <w:highlight w:val="none"/>
                <w:lang w:eastAsia="zh-CN"/>
              </w:rPr>
              <w:t xml:space="preserve">。</w:t>
            </w:r>
            <w:r/>
          </w:p>
        </w:tc>
      </w:tr>
      <w:tr>
        <w:trPr>
          <w:trHeight w:val="655"/>
        </w:trPr>
        <w:tc>
          <w:tcPr>
            <w:tcW w:w="735" w:type="dxa"/>
            <w:vAlign w:val="center"/>
            <w:textDirection w:val="lrTb"/>
            <w:noWrap w:val="false"/>
          </w:tcPr>
          <w:p>
            <w:pPr>
              <w:jc w:val="center"/>
              <w:spacing w:line="360" w:lineRule="auto"/>
              <w:rPr>
                <w:rFonts w:hint="default" w:hAnsi="宋体" w:cs="宋体"/>
                <w:bCs/>
                <w:color w:val="auto"/>
                <w:sz w:val="24"/>
                <w:highlight w:val="none"/>
                <w:lang w:val="en-US"/>
              </w:rPr>
            </w:pPr>
            <w:r>
              <w:rPr>
                <w:rFonts w:hint="eastAsia" w:hAnsi="宋体" w:cs="宋体"/>
                <w:bCs/>
                <w:color w:val="auto"/>
                <w:sz w:val="24"/>
                <w:highlight w:val="none"/>
                <w:lang w:val="en-US" w:eastAsia="zh-CN"/>
              </w:rPr>
              <w:t xml:space="preserve">20</w:t>
            </w:r>
            <w:r/>
          </w:p>
        </w:tc>
        <w:tc>
          <w:tcPr>
            <w:tcW w:w="8941" w:type="dxa"/>
            <w:vAlign w:val="center"/>
            <w:textDirection w:val="lrTb"/>
            <w:noWrap w:val="false"/>
          </w:tcPr>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rPr>
              <w:t xml:space="preserve">根据采购项目特点或政策需要补充的其他新增内容</w:t>
            </w:r>
            <w:r>
              <w:rPr>
                <w:rFonts w:hint="eastAsia" w:ascii="Times New Roman" w:hAnsi="宋体" w:cs="宋体"/>
                <w:color w:val="auto"/>
                <w:sz w:val="24"/>
                <w:highlight w:val="none"/>
                <w:lang w:eastAsia="zh-CN"/>
              </w:rPr>
              <w:t xml:space="preserve">：</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 xml:space="preserve">1、</w:t>
            </w:r>
            <w:r>
              <w:rPr>
                <w:rFonts w:hint="eastAsia" w:ascii="Times New Roman" w:hAnsi="宋体" w:cs="宋体"/>
                <w:color w:val="auto"/>
                <w:sz w:val="24"/>
                <w:highlight w:val="none"/>
                <w:lang w:eastAsia="zh-CN"/>
              </w:rPr>
              <w:t xml:space="preserve">除招标文件中有特殊要求外：投标文件中所使用的计量单位，应采用中华人民共和国法定计量单位及通用图形符号；投标语言：中文（有关产品型号、专用名词等可除外）；投标币种：人民币。</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 xml:space="preserve">2、</w:t>
            </w:r>
            <w:r>
              <w:rPr>
                <w:rFonts w:hint="eastAsia" w:ascii="Times New Roman" w:hAnsi="宋体" w:cs="宋体"/>
                <w:color w:val="auto"/>
                <w:sz w:val="24"/>
                <w:highlight w:val="none"/>
                <w:lang w:eastAsia="zh-CN"/>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val="en-US" w:eastAsia="zh-CN"/>
              </w:rPr>
              <w:t xml:space="preserve">3、</w:t>
            </w:r>
            <w:r>
              <w:rPr>
                <w:rFonts w:hint="eastAsia" w:ascii="Times New Roman" w:hAnsi="宋体" w:cs="宋体"/>
                <w:color w:val="auto"/>
                <w:sz w:val="24"/>
                <w:highlight w:val="none"/>
                <w:lang w:eastAsia="zh-CN"/>
              </w:rPr>
              <w:t xml:space="preserve">投标供应商不得有下列法律禁止的行为，情节严重的由有权机关</w:t>
            </w:r>
            <w:r>
              <w:rPr>
                <w:rFonts w:hint="eastAsia" w:hAnsi="宋体" w:cs="宋体"/>
                <w:color w:val="auto"/>
                <w:sz w:val="24"/>
                <w:highlight w:val="none"/>
                <w:lang w:eastAsia="zh-CN"/>
              </w:rPr>
              <w:t xml:space="preserve">依法</w:t>
            </w:r>
            <w:r>
              <w:rPr>
                <w:rFonts w:hint="eastAsia" w:ascii="Times New Roman" w:hAnsi="宋体" w:cs="宋体"/>
                <w:color w:val="auto"/>
                <w:sz w:val="24"/>
                <w:highlight w:val="none"/>
                <w:lang w:eastAsia="zh-CN"/>
              </w:rPr>
              <w:t xml:space="preserve">追究其法律责任：</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1</w:t>
            </w:r>
            <w:r>
              <w:rPr>
                <w:rFonts w:hint="eastAsia" w:ascii="Times New Roman" w:hAnsi="宋体" w:cs="宋体"/>
                <w:color w:val="auto"/>
                <w:sz w:val="24"/>
                <w:highlight w:val="none"/>
                <w:lang w:eastAsia="zh-CN"/>
              </w:rPr>
              <w:t xml:space="preserve">）采取不正当手段诋毁、排挤其他供应商的；</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2</w:t>
            </w:r>
            <w:r>
              <w:rPr>
                <w:rFonts w:hint="eastAsia" w:ascii="Times New Roman" w:hAnsi="宋体" w:cs="宋体"/>
                <w:color w:val="auto"/>
                <w:sz w:val="24"/>
                <w:highlight w:val="none"/>
                <w:lang w:eastAsia="zh-CN"/>
              </w:rPr>
              <w:t xml:space="preserve">）与采购人、其他供应商或者采购代理机构恶意串通的；</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3</w:t>
            </w:r>
            <w:r>
              <w:rPr>
                <w:rFonts w:hint="eastAsia" w:ascii="Times New Roman" w:hAnsi="宋体" w:cs="宋体"/>
                <w:color w:val="auto"/>
                <w:sz w:val="24"/>
                <w:highlight w:val="none"/>
                <w:lang w:eastAsia="zh-CN"/>
              </w:rPr>
              <w:t xml:space="preserve">）向采购人、代理机构、评标委员会行贿或者提供其他不正当利益的；</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4</w:t>
            </w:r>
            <w:r>
              <w:rPr>
                <w:rFonts w:hint="eastAsia" w:ascii="Times New Roman" w:hAnsi="宋体" w:cs="宋体"/>
                <w:color w:val="auto"/>
                <w:sz w:val="24"/>
                <w:highlight w:val="none"/>
                <w:lang w:eastAsia="zh-CN"/>
              </w:rPr>
              <w:t xml:space="preserve">）以他人名义投标或者其他方式弄虚作假，骗取中标；</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5</w:t>
            </w:r>
            <w:r>
              <w:rPr>
                <w:rFonts w:hint="eastAsia" w:ascii="Times New Roman" w:hAnsi="宋体" w:cs="宋体"/>
                <w:color w:val="auto"/>
                <w:sz w:val="24"/>
                <w:highlight w:val="none"/>
                <w:lang w:eastAsia="zh-CN"/>
              </w:rPr>
              <w:t xml:space="preserve">）在采购过程中与采购人进行协商谈判的；</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6</w:t>
            </w:r>
            <w:r>
              <w:rPr>
                <w:rFonts w:hint="eastAsia" w:ascii="Times New Roman" w:hAnsi="宋体" w:cs="宋体"/>
                <w:color w:val="auto"/>
                <w:sz w:val="24"/>
                <w:highlight w:val="none"/>
                <w:lang w:eastAsia="zh-CN"/>
              </w:rPr>
              <w:t xml:space="preserve">）提供虚假证明材料谋取中标的；</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7</w:t>
            </w:r>
            <w:r>
              <w:rPr>
                <w:rFonts w:hint="eastAsia" w:ascii="Times New Roman" w:hAnsi="宋体" w:cs="宋体"/>
                <w:color w:val="auto"/>
                <w:sz w:val="24"/>
                <w:highlight w:val="none"/>
                <w:lang w:eastAsia="zh-CN"/>
              </w:rPr>
              <w:t xml:space="preserve">）中标后无正当理由拒不与采购人签订合同的；</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8</w:t>
            </w:r>
            <w:r>
              <w:rPr>
                <w:rFonts w:hint="eastAsia" w:ascii="Times New Roman" w:hAnsi="宋体" w:cs="宋体"/>
                <w:color w:val="auto"/>
                <w:sz w:val="24"/>
                <w:highlight w:val="none"/>
                <w:lang w:eastAsia="zh-CN"/>
              </w:rPr>
              <w:t xml:space="preserve">）未按照采购文件确定的事项签订合同；</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9</w:t>
            </w:r>
            <w:r>
              <w:rPr>
                <w:rFonts w:hint="eastAsia" w:ascii="Times New Roman" w:hAnsi="宋体" w:cs="宋体"/>
                <w:color w:val="auto"/>
                <w:sz w:val="24"/>
                <w:highlight w:val="none"/>
                <w:lang w:eastAsia="zh-CN"/>
              </w:rPr>
              <w:t xml:space="preserve">）将采购合同转包；</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10</w:t>
            </w:r>
            <w:r>
              <w:rPr>
                <w:rFonts w:hint="eastAsia" w:ascii="Times New Roman" w:hAnsi="宋体" w:cs="宋体"/>
                <w:color w:val="auto"/>
                <w:sz w:val="24"/>
                <w:highlight w:val="none"/>
                <w:lang w:eastAsia="zh-CN"/>
              </w:rPr>
              <w:t xml:space="preserve">）擅自变更、中止或者终止采购合同；</w:t>
            </w:r>
            <w:r/>
          </w:p>
          <w:p>
            <w:pPr>
              <w:spacing w:line="360" w:lineRule="auto"/>
              <w:widowControl/>
              <w:rPr>
                <w:rFonts w:hint="eastAsia" w:ascii="Times New Roman" w:hAnsi="宋体" w:cs="宋体"/>
                <w:color w:val="auto"/>
                <w:sz w:val="24"/>
                <w:highlight w:val="none"/>
                <w:lang w:eastAsia="zh-CN"/>
              </w:rPr>
            </w:pPr>
            <w:r>
              <w:rPr>
                <w:rFonts w:hint="eastAsia" w:ascii="Times New Roman" w:hAnsi="宋体" w:cs="宋体"/>
                <w:color w:val="auto"/>
                <w:sz w:val="24"/>
                <w:highlight w:val="none"/>
                <w:lang w:eastAsia="zh-CN"/>
              </w:rPr>
              <w:t xml:space="preserve">（</w:t>
            </w:r>
            <w:r>
              <w:rPr>
                <w:rFonts w:hint="eastAsia" w:ascii="Times New Roman" w:hAnsi="宋体" w:cs="宋体"/>
                <w:color w:val="auto"/>
                <w:sz w:val="24"/>
                <w:highlight w:val="none"/>
                <w:lang w:val="en-US" w:eastAsia="zh-CN"/>
              </w:rPr>
              <w:t xml:space="preserve">11</w:t>
            </w:r>
            <w:r>
              <w:rPr>
                <w:rFonts w:hint="eastAsia" w:ascii="Times New Roman" w:hAnsi="宋体" w:cs="宋体"/>
                <w:color w:val="auto"/>
                <w:sz w:val="24"/>
                <w:highlight w:val="none"/>
                <w:lang w:eastAsia="zh-CN"/>
              </w:rPr>
              <w:t xml:space="preserve">）拒绝有关部门监督检查或者提供虚假情况的。</w:t>
            </w:r>
            <w:r/>
          </w:p>
          <w:p>
            <w:pPr>
              <w:spacing w:line="360" w:lineRule="auto"/>
              <w:widowControl/>
              <w:rPr>
                <w:rFonts w:hint="eastAsia" w:hAnsi="宋体" w:cs="宋体"/>
                <w:color w:val="auto"/>
                <w:sz w:val="24"/>
                <w:highlight w:val="none"/>
              </w:rPr>
            </w:pPr>
            <w:r>
              <w:rPr>
                <w:rFonts w:hint="eastAsia" w:ascii="Times New Roman" w:hAnsi="宋体" w:cs="宋体"/>
                <w:color w:val="auto"/>
                <w:sz w:val="24"/>
                <w:highlight w:val="none"/>
                <w:lang w:val="en-US" w:eastAsia="zh-CN"/>
              </w:rPr>
              <w:t xml:space="preserve">4、</w:t>
            </w:r>
            <w:r>
              <w:rPr>
                <w:rFonts w:hint="eastAsia" w:ascii="Times New Roman" w:hAnsi="宋体" w:cs="宋体"/>
                <w:color w:val="auto"/>
                <w:sz w:val="24"/>
                <w:highlight w:val="none"/>
                <w:lang w:eastAsia="zh-CN"/>
              </w:rPr>
              <w:t xml:space="preserve">本次采购属</w:t>
            </w:r>
            <w:r>
              <w:rPr>
                <w:rFonts w:hint="eastAsia" w:ascii="Times New Roman" w:hAnsi="宋体" w:cs="宋体"/>
                <w:color w:val="auto"/>
                <w:sz w:val="24"/>
                <w:highlight w:val="none"/>
                <w:lang w:val="en-US" w:eastAsia="zh-CN"/>
              </w:rPr>
              <w:t xml:space="preserve">服务类项目</w:t>
            </w:r>
            <w:r>
              <w:rPr>
                <w:rFonts w:hint="eastAsia" w:ascii="Times New Roman" w:hAnsi="宋体" w:cs="宋体"/>
                <w:color w:val="auto"/>
                <w:sz w:val="24"/>
                <w:highlight w:val="none"/>
                <w:lang w:eastAsia="zh-CN"/>
              </w:rPr>
              <w:t xml:space="preserve">，采购人、代理机构、投标供应商、评标委员会的相关行为均受《中华人民共和国政府采购法</w:t>
            </w:r>
            <w:r>
              <w:rPr>
                <w:rFonts w:hint="eastAsia" w:hAnsi="宋体" w:cs="宋体"/>
                <w:color w:val="auto"/>
                <w:sz w:val="24"/>
                <w:highlight w:val="none"/>
                <w:lang w:eastAsia="zh-CN"/>
              </w:rPr>
              <w:t xml:space="preserve">》《</w:t>
            </w:r>
            <w:r>
              <w:rPr>
                <w:rFonts w:hint="eastAsia" w:ascii="Times New Roman" w:hAnsi="宋体" w:cs="宋体"/>
                <w:color w:val="auto"/>
                <w:sz w:val="24"/>
                <w:highlight w:val="none"/>
                <w:lang w:eastAsia="zh-CN"/>
              </w:rPr>
              <w:t xml:space="preserve">中华人民共和国政府采购法实施条例》、财政部规章及政府采购项目所在地有关法律的约束，其权利受到上述法律法规的保护。</w:t>
            </w:r>
            <w:r/>
          </w:p>
        </w:tc>
      </w:tr>
    </w:tbl>
    <w:p>
      <w:pPr>
        <w:jc w:val="center"/>
        <w:spacing w:line="360" w:lineRule="auto"/>
        <w:rPr>
          <w:rFonts w:hint="eastAsia" w:hAnsi="宋体" w:cs="宋体"/>
          <w:b/>
          <w:bCs/>
          <w:sz w:val="32"/>
          <w:szCs w:val="32"/>
          <w:highlight w:val="none"/>
        </w:rPr>
      </w:pPr>
      <w:r>
        <w:rPr>
          <w:rFonts w:hint="eastAsia" w:hAnsi="宋体" w:cs="宋体"/>
          <w:b/>
          <w:bCs/>
          <w:sz w:val="32"/>
          <w:szCs w:val="32"/>
          <w:highlight w:val="none"/>
        </w:rPr>
      </w:r>
      <w:r/>
    </w:p>
    <w:p>
      <w:pPr>
        <w:jc w:val="center"/>
        <w:spacing w:line="360" w:lineRule="auto"/>
        <w:rPr>
          <w:rFonts w:hint="eastAsia" w:hAnsi="宋体" w:cs="宋体"/>
          <w:b/>
          <w:bCs/>
          <w:sz w:val="32"/>
          <w:szCs w:val="32"/>
          <w:highlight w:val="none"/>
        </w:rPr>
      </w:pPr>
      <w:r>
        <w:rPr>
          <w:rFonts w:hint="eastAsia" w:hAnsi="宋体" w:cs="宋体"/>
          <w:b/>
          <w:bCs/>
          <w:sz w:val="32"/>
          <w:szCs w:val="32"/>
          <w:highlight w:val="none"/>
        </w:rPr>
      </w:r>
      <w:r/>
    </w:p>
    <w:p>
      <w:pPr>
        <w:pStyle w:val="725"/>
        <w:rPr>
          <w:rFonts w:hint="eastAsia" w:hAnsi="宋体" w:cs="宋体"/>
          <w:b/>
          <w:bCs/>
          <w:sz w:val="32"/>
          <w:szCs w:val="32"/>
          <w:highlight w:val="none"/>
        </w:rPr>
      </w:pPr>
      <w:r>
        <w:rPr>
          <w:rFonts w:hint="eastAsia" w:hAnsi="宋体" w:cs="宋体"/>
          <w:b/>
          <w:bCs/>
          <w:sz w:val="32"/>
          <w:szCs w:val="32"/>
          <w:highlight w:val="none"/>
        </w:rPr>
      </w:r>
      <w:r/>
    </w:p>
    <w:p>
      <w:pPr>
        <w:rPr>
          <w:rFonts w:hint="eastAsia" w:hAnsi="宋体" w:cs="宋体"/>
          <w:b/>
          <w:bCs/>
          <w:sz w:val="32"/>
          <w:szCs w:val="32"/>
          <w:highlight w:val="none"/>
        </w:rPr>
      </w:pPr>
      <w:r>
        <w:rPr>
          <w:rFonts w:hint="eastAsia" w:hAnsi="宋体" w:cs="宋体"/>
          <w:b/>
          <w:bCs/>
          <w:sz w:val="32"/>
          <w:szCs w:val="32"/>
          <w:highlight w:val="none"/>
        </w:rPr>
      </w:r>
      <w:r/>
    </w:p>
    <w:p>
      <w:pPr>
        <w:pStyle w:val="697"/>
        <w:rPr>
          <w:rFonts w:hint="eastAsia" w:hAnsi="宋体" w:cs="宋体"/>
          <w:b/>
          <w:bCs/>
          <w:sz w:val="32"/>
          <w:szCs w:val="32"/>
          <w:highlight w:val="none"/>
        </w:rPr>
      </w:pPr>
      <w:r>
        <w:rPr>
          <w:rFonts w:hint="eastAsia" w:hAnsi="宋体" w:cs="宋体"/>
          <w:b/>
          <w:bCs/>
          <w:sz w:val="32"/>
          <w:szCs w:val="32"/>
          <w:highlight w:val="none"/>
        </w:rPr>
      </w:r>
      <w:r/>
    </w:p>
    <w:p>
      <w:pPr>
        <w:rPr>
          <w:rFonts w:hint="eastAsia"/>
        </w:rPr>
      </w:pPr>
      <w:r>
        <w:rPr>
          <w:rFonts w:hint="eastAsia"/>
        </w:rPr>
      </w:r>
      <w:r/>
    </w:p>
    <w:p>
      <w:pPr>
        <w:rPr>
          <w:rFonts w:hint="eastAsia" w:hAnsi="宋体" w:cs="宋体"/>
          <w:b/>
          <w:bCs/>
          <w:sz w:val="32"/>
          <w:szCs w:val="32"/>
          <w:highlight w:val="none"/>
        </w:rPr>
      </w:pPr>
      <w:r>
        <w:rPr>
          <w:rFonts w:hint="eastAsia" w:hAnsi="宋体" w:cs="宋体"/>
          <w:b/>
          <w:bCs/>
          <w:sz w:val="32"/>
          <w:szCs w:val="32"/>
          <w:highlight w:val="none"/>
        </w:rPr>
      </w:r>
      <w:r/>
    </w:p>
    <w:p>
      <w:pPr>
        <w:rPr>
          <w:rFonts w:hint="eastAsia"/>
        </w:rPr>
      </w:pPr>
      <w:r>
        <w:rPr>
          <w:rFonts w:hint="eastAsia"/>
        </w:rPr>
      </w:r>
      <w:r/>
    </w:p>
    <w:p>
      <w:pPr>
        <w:jc w:val="center"/>
        <w:rPr>
          <w:rFonts w:hint="eastAsia" w:hAnsi="宋体" w:cs="宋体"/>
          <w:b/>
          <w:bCs/>
          <w:sz w:val="32"/>
          <w:szCs w:val="32"/>
          <w:highlight w:val="none"/>
        </w:rPr>
      </w:pPr>
      <w:r>
        <w:rPr>
          <w:rFonts w:hint="eastAsia" w:hAnsi="宋体" w:cs="宋体"/>
          <w:b/>
          <w:bCs/>
          <w:sz w:val="32"/>
          <w:szCs w:val="32"/>
          <w:highlight w:val="none"/>
        </w:rPr>
        <w:t xml:space="preserve">二．投标供应商须知</w:t>
      </w:r>
      <w:r/>
    </w:p>
    <w:p>
      <w:pPr>
        <w:numPr>
          <w:ilvl w:val="0"/>
          <w:numId w:val="3"/>
        </w:numPr>
        <w:ind w:left="0" w:firstLine="480"/>
        <w:spacing w:line="360" w:lineRule="auto"/>
        <w:tabs>
          <w:tab w:val="left" w:pos="735" w:leader="none"/>
          <w:tab w:val="clear" w:pos="855" w:leader="none"/>
        </w:tabs>
        <w:rPr>
          <w:rFonts w:hAnsi="宋体" w:cs="宋体"/>
          <w:bCs/>
          <w:color w:val="auto"/>
          <w:sz w:val="24"/>
          <w:highlight w:val="none"/>
        </w:rPr>
      </w:pPr>
      <w:r>
        <w:rPr>
          <w:rFonts w:hint="eastAsia" w:hAnsi="宋体" w:cs="宋体"/>
          <w:bCs/>
          <w:color w:val="auto"/>
          <w:sz w:val="24"/>
          <w:highlight w:val="none"/>
        </w:rPr>
        <w:t xml:space="preserve">遵循原则：</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公开透明原则、公平竞争原则、公正原则和诚实信用原则。</w:t>
      </w:r>
      <w:r/>
    </w:p>
    <w:p>
      <w:pPr>
        <w:numPr>
          <w:ilvl w:val="0"/>
          <w:numId w:val="3"/>
        </w:numPr>
        <w:ind w:left="0" w:firstLine="480"/>
        <w:spacing w:line="360" w:lineRule="auto"/>
        <w:tabs>
          <w:tab w:val="left" w:pos="735" w:leader="none"/>
          <w:tab w:val="clear" w:pos="855" w:leader="none"/>
        </w:tabs>
        <w:rPr>
          <w:rFonts w:hAnsi="宋体" w:cs="宋体"/>
          <w:bCs/>
          <w:color w:val="auto"/>
          <w:sz w:val="24"/>
          <w:highlight w:val="none"/>
        </w:rPr>
      </w:pPr>
      <w:r>
        <w:rPr>
          <w:rFonts w:hint="eastAsia" w:hAnsi="宋体" w:cs="宋体"/>
          <w:bCs/>
          <w:color w:val="auto"/>
          <w:sz w:val="24"/>
          <w:highlight w:val="none"/>
        </w:rPr>
        <w:t xml:space="preserve">采购文件：</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1、采购文件包括文件目录所列全部内容，投标供应商应仔细阅读，并在投标文件中充分响应采购文件的所有要求。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2、</w:t>
      </w:r>
      <w:r>
        <w:rPr>
          <w:rFonts w:hint="eastAsia" w:ascii="宋体" w:hAnsi="宋体"/>
          <w:bCs/>
          <w:color w:val="000000"/>
          <w:sz w:val="24"/>
          <w:szCs w:val="24"/>
          <w:highlight w:val="none"/>
        </w:rPr>
        <w:t xml:space="preserve">投标人应在无锡政府采购网（https://cz.wuxi.gov.cn/ztzl/zfcg/index.shtml，下同）或登录</w:t>
      </w:r>
      <w:r>
        <w:rPr>
          <w:rFonts w:ascii="宋体" w:hAnsi="宋体"/>
          <w:color w:val="000000"/>
          <w:sz w:val="24"/>
          <w:szCs w:val="24"/>
          <w:highlight w:val="none"/>
        </w:rPr>
        <w:t xml:space="preserve">江苏省政府采购（苏采云）平台</w:t>
      </w:r>
      <w:r>
        <w:rPr>
          <w:rFonts w:hint="eastAsia" w:ascii="宋体" w:hAnsi="宋体"/>
          <w:bCs/>
          <w:color w:val="000000"/>
          <w:sz w:val="24"/>
          <w:szCs w:val="24"/>
          <w:highlight w:val="none"/>
        </w:rPr>
        <w:t xml:space="preserve">下载</w:t>
      </w:r>
      <w:r>
        <w:rPr>
          <w:rFonts w:hint="eastAsia" w:ascii="宋体" w:hAnsi="宋体"/>
          <w:color w:val="000000"/>
          <w:sz w:val="24"/>
          <w:szCs w:val="24"/>
          <w:highlight w:val="none"/>
        </w:rPr>
        <w:t xml:space="preserve">采购文件</w:t>
      </w:r>
      <w:r>
        <w:rPr>
          <w:rFonts w:hint="eastAsia" w:ascii="宋体" w:hAnsi="宋体"/>
          <w:bCs/>
          <w:color w:val="000000"/>
          <w:sz w:val="24"/>
          <w:szCs w:val="24"/>
          <w:highlight w:val="none"/>
        </w:rPr>
        <w:t xml:space="preserve">及有关资料，</w:t>
      </w:r>
      <w:r>
        <w:rPr>
          <w:rFonts w:hint="eastAsia" w:ascii="宋体" w:hAnsi="宋体"/>
          <w:color w:val="000000"/>
          <w:sz w:val="24"/>
          <w:szCs w:val="24"/>
          <w:highlight w:val="none"/>
        </w:rPr>
        <w:t xml:space="preserve">按要求制作、上传投标文件，</w:t>
      </w:r>
      <w:r>
        <w:rPr>
          <w:rFonts w:hint="eastAsia" w:ascii="宋体" w:hAnsi="宋体"/>
          <w:bCs/>
          <w:color w:val="000000"/>
          <w:sz w:val="24"/>
          <w:szCs w:val="24"/>
          <w:highlight w:val="none"/>
        </w:rPr>
        <w:t xml:space="preserve">对</w:t>
      </w:r>
      <w:r>
        <w:rPr>
          <w:rFonts w:hint="eastAsia" w:ascii="宋体" w:hAnsi="宋体"/>
          <w:color w:val="000000"/>
          <w:sz w:val="24"/>
          <w:szCs w:val="24"/>
          <w:highlight w:val="none"/>
        </w:rPr>
        <w:t xml:space="preserve">采购文件</w:t>
      </w:r>
      <w:r>
        <w:rPr>
          <w:rFonts w:hint="eastAsia" w:ascii="宋体" w:hAnsi="宋体"/>
          <w:bCs/>
          <w:color w:val="000000"/>
          <w:sz w:val="24"/>
          <w:szCs w:val="24"/>
          <w:highlight w:val="none"/>
        </w:rPr>
        <w:t xml:space="preserve">各项内容做出实质性响应，否则投标无效</w:t>
      </w:r>
      <w:r>
        <w:rPr>
          <w:rFonts w:hint="eastAsia" w:hAnsi="宋体" w:cs="宋体"/>
          <w:bCs/>
          <w:color w:val="auto"/>
          <w:sz w:val="24"/>
          <w:highlight w:val="none"/>
        </w:rPr>
        <w:t xml:space="preserve">。</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3、招标文件中的“法定代表人”是指投标人的营业执照的“法定代表人”或相关部门的登记证明文件中的“负责人”。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4、采购文件仅作为本次招投标使用。</w:t>
      </w:r>
      <w:r/>
    </w:p>
    <w:p>
      <w:pPr>
        <w:ind w:firstLine="480"/>
        <w:spacing w:line="360" w:lineRule="auto"/>
        <w:tabs>
          <w:tab w:val="left" w:pos="630" w:leader="none"/>
        </w:tabs>
        <w:rPr>
          <w:rFonts w:hAnsi="宋体" w:cs="宋体"/>
          <w:bCs/>
          <w:color w:val="auto"/>
          <w:sz w:val="24"/>
          <w:highlight w:val="none"/>
        </w:rPr>
      </w:pPr>
      <w:r>
        <w:rPr>
          <w:rFonts w:hint="eastAsia" w:hAnsi="宋体" w:cs="宋体"/>
          <w:bCs/>
          <w:color w:val="auto"/>
          <w:sz w:val="24"/>
          <w:highlight w:val="none"/>
        </w:rPr>
        <w:t xml:space="preserve">（三）采购文件的解释：</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1、投标供应商如有需要对采购文件要求澄清或修改的问题，请以书面或电子邮件提出，并按“投标供应商须知前附表”规定的时间将书面形式或电子邮件形式至</w:t>
      </w:r>
      <w:r>
        <w:rPr>
          <w:rFonts w:hint="eastAsia" w:hAnsi="宋体" w:cs="宋体"/>
          <w:bCs/>
          <w:color w:val="auto"/>
          <w:sz w:val="24"/>
          <w:highlight w:val="none"/>
          <w:lang w:eastAsia="zh-CN"/>
        </w:rPr>
        <w:t xml:space="preserve">江苏通汇工程管理咨询有限公司</w:t>
      </w:r>
      <w:r>
        <w:rPr>
          <w:rFonts w:hint="eastAsia" w:hAnsi="宋体" w:cs="宋体"/>
          <w:bCs/>
          <w:color w:val="auto"/>
          <w:sz w:val="24"/>
          <w:highlight w:val="none"/>
        </w:rPr>
        <w:t xml:space="preserve">，联系方式详见投标供应商须知前附表。</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2、采购人、</w:t>
      </w:r>
      <w:r>
        <w:rPr>
          <w:rFonts w:hint="eastAsia" w:hAnsi="宋体" w:cs="宋体"/>
          <w:bCs/>
          <w:color w:val="auto"/>
          <w:sz w:val="24"/>
          <w:highlight w:val="none"/>
          <w:lang w:eastAsia="zh-CN"/>
        </w:rPr>
        <w:t xml:space="preserve">江苏通汇工程管理咨询有限公司</w:t>
      </w:r>
      <w:r>
        <w:rPr>
          <w:rFonts w:hint="eastAsia" w:hAnsi="宋体" w:cs="宋体"/>
          <w:bCs/>
          <w:color w:val="auto"/>
          <w:sz w:val="24"/>
          <w:highlight w:val="none"/>
        </w:rPr>
        <w:t xml:space="preserve">将按“投标供应商须知前附表”规定的时间对投标供应商针对采购文件书面提出的要求澄清的问题进行答疑。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color w:val="auto"/>
          <w:sz w:val="24"/>
          <w:highlight w:val="none"/>
        </w:rPr>
      </w:pPr>
      <w:r>
        <w:rPr>
          <w:rFonts w:hint="eastAsia" w:hAnsi="宋体" w:cs="宋体"/>
          <w:bCs/>
          <w:color w:val="auto"/>
          <w:sz w:val="24"/>
          <w:highlight w:val="none"/>
        </w:rPr>
        <w:t xml:space="preserve">3、本文件的最终解释权归采购人。</w:t>
      </w:r>
      <w:r/>
    </w:p>
    <w:p>
      <w:pPr>
        <w:ind w:firstLine="480"/>
        <w:spacing w:line="360" w:lineRule="auto"/>
        <w:rPr>
          <w:rFonts w:hAnsi="宋体" w:cs="宋体"/>
          <w:bCs/>
          <w:color w:val="auto"/>
          <w:sz w:val="24"/>
          <w:highlight w:val="none"/>
        </w:rPr>
      </w:pPr>
      <w:r>
        <w:rPr>
          <w:rFonts w:hint="eastAsia" w:hAnsi="宋体" w:cs="宋体"/>
          <w:bCs/>
          <w:color w:val="auto"/>
          <w:sz w:val="24"/>
          <w:highlight w:val="none"/>
        </w:rPr>
        <w:t xml:space="preserve">（四）采购文件的补充或修正：</w:t>
      </w:r>
      <w:r/>
    </w:p>
    <w:p>
      <w:pPr>
        <w:ind w:firstLine="480"/>
        <w:spacing w:line="360" w:lineRule="auto"/>
        <w:tabs>
          <w:tab w:val="left" w:pos="525" w:leader="none"/>
          <w:tab w:val="left" w:pos="945" w:leader="none"/>
        </w:tabs>
        <w:rPr>
          <w:rFonts w:hAnsi="宋体" w:cs="宋体"/>
          <w:bCs/>
          <w:color w:val="auto"/>
          <w:sz w:val="24"/>
          <w:highlight w:val="none"/>
        </w:rPr>
      </w:pPr>
      <w:r>
        <w:rPr>
          <w:rFonts w:hint="eastAsia" w:hAnsi="宋体" w:cs="宋体"/>
          <w:bCs/>
          <w:color w:val="auto"/>
          <w:sz w:val="24"/>
          <w:highlight w:val="none"/>
        </w:rPr>
        <w:t xml:space="preserve">1、采购人或者采购代理机构可以对已发出的采购文件进行必要的澄清或者修改，澄清或者修改将在无锡政府采购网上发布澄清公告。澄清或者修改的内容为采购文件的组成部分，与采购文件具有同等约束力。</w:t>
      </w:r>
      <w:r/>
    </w:p>
    <w:p>
      <w:pPr>
        <w:ind w:firstLine="480"/>
        <w:spacing w:line="360" w:lineRule="auto"/>
        <w:tabs>
          <w:tab w:val="left" w:pos="525" w:leader="none"/>
          <w:tab w:val="left" w:pos="945" w:leader="none"/>
        </w:tabs>
        <w:rPr>
          <w:rFonts w:hAnsi="宋体" w:cs="宋体"/>
          <w:bCs/>
          <w:color w:val="auto"/>
          <w:sz w:val="24"/>
          <w:highlight w:val="none"/>
        </w:rPr>
      </w:pPr>
      <w:r>
        <w:rPr>
          <w:rFonts w:hint="eastAsia" w:hAnsi="宋体" w:cs="宋体"/>
          <w:bCs/>
          <w:color w:val="auto"/>
          <w:sz w:val="24"/>
          <w:highlight w:val="none"/>
        </w:rPr>
        <w:t xml:space="preserve">2、澄清或者修改的内容可能影响投标文件编制的，采购人或者采购代理机构将在投标截止时间至少15日前，在无锡政府采购网上发布更正公告；不足15日的，采购人或者采购代理机构将顺延提交投标文件的截止时间。</w:t>
      </w:r>
      <w:r/>
    </w:p>
    <w:p>
      <w:pPr>
        <w:numPr>
          <w:ilvl w:val="0"/>
          <w:numId w:val="0"/>
        </w:numPr>
        <w:ind w:firstLine="480"/>
        <w:spacing w:line="360" w:lineRule="auto"/>
        <w:tabs>
          <w:tab w:val="left" w:pos="525" w:leader="none"/>
          <w:tab w:val="left" w:pos="945" w:leader="none"/>
        </w:tabs>
        <w:rPr>
          <w:rFonts w:hint="eastAsia" w:hAnsi="宋体" w:cs="宋体"/>
          <w:bCs/>
          <w:color w:val="auto"/>
          <w:sz w:val="24"/>
          <w:highlight w:val="none"/>
        </w:rPr>
      </w:pPr>
      <w:r>
        <w:rPr>
          <w:rFonts w:hint="eastAsia" w:hAnsi="宋体" w:cs="宋体"/>
          <w:bCs/>
          <w:color w:val="auto"/>
          <w:sz w:val="24"/>
          <w:highlight w:val="none"/>
        </w:rPr>
        <w:t xml:space="preserve">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r/>
    </w:p>
    <w:p>
      <w:pPr>
        <w:numPr>
          <w:ilvl w:val="0"/>
          <w:numId w:val="0"/>
        </w:num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五</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投标文件的组成：</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rPr>
        <w:t xml:space="preserve">第一部分 商务标部分</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rPr>
        <w:t xml:space="preserve">1、资格、资信证明文件</w:t>
      </w:r>
      <w:r/>
    </w:p>
    <w:p>
      <w:pPr>
        <w:ind w:firstLine="480"/>
        <w:spacing w:line="360" w:lineRule="auto"/>
        <w:tabs>
          <w:tab w:val="left" w:pos="105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1）关于资格的声明函（格式见附件）；</w:t>
      </w:r>
      <w:r/>
    </w:p>
    <w:p>
      <w:pPr>
        <w:ind w:firstLine="480"/>
        <w:spacing w:line="360" w:lineRule="auto"/>
        <w:tabs>
          <w:tab w:val="left" w:pos="105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2）</w:t>
      </w:r>
      <w:r>
        <w:rPr>
          <w:rFonts w:hint="eastAsia" w:ascii="Times New Roman" w:hAnsi="宋体" w:eastAsia="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具有独立承担民事责任能力的投标供应商营业执照副本或事业单位法人证书或民办非企业单位登记证书或社会团体法人登记证书或基金会法人登记证书原件扫描件</w:t>
      </w:r>
      <w:r>
        <w:rPr>
          <w:rFonts w:hint="eastAsia" w:ascii="Times New Roman" w:hAnsi="宋体" w:cs="宋体"/>
          <w:bCs/>
          <w:color w:val="auto"/>
          <w:sz w:val="24"/>
          <w:highlight w:val="none"/>
          <w:lang w:eastAsia="zh-CN"/>
        </w:rPr>
        <w:t xml:space="preserve">（</w:t>
      </w:r>
      <w:r>
        <w:rPr>
          <w:rFonts w:hint="eastAsia" w:ascii="Times New Roman" w:hAnsi="宋体" w:eastAsia="宋体" w:cs="宋体"/>
          <w:bCs/>
          <w:color w:val="auto"/>
          <w:sz w:val="24"/>
          <w:highlight w:val="none"/>
        </w:rPr>
        <w:t xml:space="preserve">投标供应商</w:t>
      </w:r>
      <w:r>
        <w:rPr>
          <w:rFonts w:hint="eastAsia" w:hAnsi="宋体" w:cs="宋体"/>
          <w:bCs/>
          <w:color w:val="auto"/>
          <w:sz w:val="24"/>
          <w:highlight w:val="none"/>
          <w:lang w:eastAsia="zh-CN"/>
        </w:rPr>
        <w:t xml:space="preserve">如</w:t>
      </w:r>
      <w:r>
        <w:rPr>
          <w:rFonts w:hint="eastAsia" w:ascii="Times New Roman" w:hAnsi="宋体" w:eastAsia="宋体" w:cs="宋体"/>
          <w:bCs/>
          <w:color w:val="auto"/>
          <w:sz w:val="24"/>
          <w:highlight w:val="none"/>
        </w:rPr>
        <w:t xml:space="preserve">允许以分支机构身份参加投标的，提供投标供应商分支机构的营业执照原件扫描件</w:t>
      </w:r>
      <w:r>
        <w:rPr>
          <w:rFonts w:hint="eastAsia" w:ascii="Times New Roman" w:hAnsi="宋体" w:cs="宋体"/>
          <w:bCs/>
          <w:color w:val="auto"/>
          <w:sz w:val="24"/>
          <w:highlight w:val="none"/>
          <w:lang w:eastAsia="zh-CN"/>
        </w:rPr>
        <w:t xml:space="preserve">）</w:t>
      </w:r>
      <w:r>
        <w:rPr>
          <w:rFonts w:hint="eastAsia" w:ascii="Times New Roman" w:hAnsi="宋体" w:eastAsia="宋体" w:cs="宋体"/>
          <w:bCs/>
          <w:sz w:val="24"/>
          <w:highlight w:val="none"/>
        </w:rPr>
        <w:t xml:space="preserve">；</w:t>
      </w:r>
      <w:r/>
    </w:p>
    <w:p>
      <w:pPr>
        <w:ind w:firstLine="480"/>
        <w:spacing w:line="360" w:lineRule="auto"/>
        <w:tabs>
          <w:tab w:val="left" w:pos="1050" w:leader="none"/>
        </w:tabs>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lang w:val="en-US" w:eastAsia="zh-CN"/>
        </w:rPr>
        <w:t xml:space="preserve">3）</w:t>
      </w:r>
      <w:r>
        <w:rPr>
          <w:rFonts w:hint="eastAsia" w:hAnsi="宋体" w:cs="宋体"/>
          <w:bCs/>
          <w:sz w:val="24"/>
          <w:highlight w:val="none"/>
          <w:lang w:val="en-US" w:eastAsia="zh-CN"/>
        </w:rPr>
        <w:t xml:space="preserve">投标</w:t>
      </w:r>
      <w:r>
        <w:rPr>
          <w:rFonts w:hint="eastAsia" w:ascii="Times New Roman" w:hAnsi="宋体" w:eastAsia="宋体" w:cs="宋体"/>
          <w:bCs/>
          <w:sz w:val="24"/>
          <w:highlight w:val="none"/>
          <w:lang w:val="en-US" w:eastAsia="zh-CN"/>
        </w:rPr>
        <w:t xml:space="preserve">供应商</w:t>
      </w:r>
      <w:r>
        <w:rPr>
          <w:rFonts w:hint="eastAsia" w:ascii="Times New Roman" w:hAnsi="宋体" w:eastAsia="宋体" w:cs="宋体"/>
          <w:bCs/>
          <w:sz w:val="24"/>
          <w:highlight w:val="none"/>
        </w:rPr>
        <w:t xml:space="preserve">有效期内的餐饮服务许可证或者食品经营许可证或食品流通许可证</w:t>
      </w:r>
      <w:r>
        <w:rPr>
          <w:rFonts w:hint="eastAsia" w:hAnsi="宋体" w:cs="宋体"/>
          <w:bCs/>
          <w:sz w:val="24"/>
          <w:highlight w:val="none"/>
          <w:lang w:eastAsia="zh-CN"/>
        </w:rPr>
        <w:t xml:space="preserve">（</w:t>
      </w:r>
      <w:r>
        <w:rPr>
          <w:rFonts w:hint="eastAsia" w:hAnsi="宋体" w:cs="宋体"/>
          <w:bCs/>
          <w:sz w:val="24"/>
          <w:highlight w:val="none"/>
          <w:lang w:val="en-US" w:eastAsia="zh-CN"/>
        </w:rPr>
        <w:t xml:space="preserve">提供证书原件扫描件</w:t>
      </w:r>
      <w:r>
        <w:rPr>
          <w:rFonts w:hint="eastAsia" w:hAnsi="宋体" w:cs="宋体"/>
          <w:bCs/>
          <w:sz w:val="24"/>
          <w:highlight w:val="none"/>
          <w:lang w:eastAsia="zh-CN"/>
        </w:rPr>
        <w:t xml:space="preserve">）</w:t>
      </w:r>
      <w:r>
        <w:rPr>
          <w:rFonts w:hint="eastAsia" w:ascii="Times New Roman" w:hAnsi="宋体" w:eastAsia="宋体" w:cs="宋体"/>
          <w:bCs/>
          <w:sz w:val="24"/>
          <w:highlight w:val="none"/>
          <w:lang w:eastAsia="zh-CN"/>
        </w:rPr>
        <w:t xml:space="preserve">；</w:t>
      </w:r>
      <w:r/>
    </w:p>
    <w:p>
      <w:pPr>
        <w:ind w:firstLine="480"/>
        <w:spacing w:line="360" w:lineRule="auto"/>
        <w:tabs>
          <w:tab w:val="left" w:pos="1050" w:leader="none"/>
        </w:tabs>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4）投标供应商法定代表人授权委托书（格式见附件，法定代表人亲自参加投标的除外）（投标供应商如允许以分支机构身份参加投标的，请自行将“法定代表人”更改为“负责人”，分支机构投标时涉及招标文件“法定代表人”要求的部分，其具体要求视同本条规定）；</w:t>
      </w:r>
      <w:r/>
    </w:p>
    <w:p>
      <w:pPr>
        <w:ind w:firstLine="480"/>
        <w:spacing w:line="360" w:lineRule="auto"/>
        <w:tabs>
          <w:tab w:val="left" w:pos="1050" w:leader="none"/>
        </w:tabs>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5）投标供应商法定代表人、法定代表人授权代表身份证原件扫描件（注：身份证应为正面、反面）；</w:t>
      </w:r>
      <w:r/>
    </w:p>
    <w:p>
      <w:pPr>
        <w:ind w:firstLine="480"/>
        <w:spacing w:line="360" w:lineRule="auto"/>
        <w:tabs>
          <w:tab w:val="left" w:pos="1050" w:leader="none"/>
        </w:tabs>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6）投标供应商提供</w:t>
      </w:r>
      <w:r>
        <w:rPr>
          <w:rFonts w:hint="eastAsia" w:ascii="Times New Roman" w:hAnsi="宋体" w:cs="宋体"/>
          <w:bCs/>
          <w:color w:val="auto"/>
          <w:sz w:val="24"/>
          <w:highlight w:val="none"/>
        </w:rPr>
        <w:t xml:space="preserve">近一年中任意一个月份</w:t>
      </w:r>
      <w:r>
        <w:rPr>
          <w:rFonts w:hint="eastAsia" w:hAnsi="宋体" w:cs="宋体"/>
          <w:bCs/>
          <w:color w:val="auto"/>
          <w:sz w:val="24"/>
          <w:highlight w:val="none"/>
          <w:lang w:eastAsia="zh-CN"/>
        </w:rPr>
        <w:t xml:space="preserve">（</w:t>
      </w:r>
      <w:r>
        <w:rPr>
          <w:rFonts w:hint="eastAsia" w:ascii="Times New Roman" w:hAnsi="宋体" w:cs="宋体"/>
          <w:bCs/>
          <w:color w:val="auto"/>
          <w:sz w:val="24"/>
          <w:highlight w:val="none"/>
        </w:rPr>
        <w:t xml:space="preserve">不含投标当月</w:t>
      </w:r>
      <w:r>
        <w:rPr>
          <w:rFonts w:hint="eastAsia" w:hAnsi="宋体" w:cs="宋体"/>
          <w:bCs/>
          <w:color w:val="auto"/>
          <w:sz w:val="24"/>
          <w:highlight w:val="none"/>
          <w:lang w:eastAsia="zh-CN"/>
        </w:rPr>
        <w:t xml:space="preserve">）</w:t>
      </w:r>
      <w:r>
        <w:rPr>
          <w:rFonts w:hint="eastAsia" w:ascii="Times New Roman" w:hAnsi="宋体" w:eastAsia="宋体" w:cs="宋体"/>
          <w:bCs/>
          <w:color w:val="auto"/>
          <w:sz w:val="24"/>
          <w:highlight w:val="none"/>
          <w:lang w:val="en-US" w:eastAsia="zh-CN"/>
        </w:rPr>
        <w:t xml:space="preserve">的财务状况报告（资产负债表和利润表）或由会计师事务所出具的近两年中任意一个年度的财务审计报告原件扫描件；</w:t>
      </w:r>
      <w:r/>
    </w:p>
    <w:p>
      <w:pPr>
        <w:ind w:firstLine="480"/>
        <w:spacing w:line="360" w:lineRule="auto"/>
        <w:tabs>
          <w:tab w:val="left" w:pos="1050" w:leader="none"/>
        </w:tabs>
        <w:rPr>
          <w:rFonts w:hint="eastAsia" w:ascii="Times New Roman" w:hAnsi="宋体" w:eastAsia="宋体" w:cs="宋体"/>
          <w:bCs/>
          <w:color w:val="auto"/>
          <w:sz w:val="24"/>
          <w:highlight w:val="none"/>
          <w:lang w:val="en-US" w:eastAsia="zh-CN"/>
        </w:rPr>
      </w:pPr>
      <w:r>
        <w:rPr>
          <w:rFonts w:hint="eastAsia" w:ascii="Times New Roman" w:hAnsi="宋体" w:eastAsia="宋体" w:cs="宋体"/>
          <w:bCs/>
          <w:color w:val="auto"/>
          <w:sz w:val="24"/>
          <w:highlight w:val="none"/>
          <w:lang w:val="en-US" w:eastAsia="zh-CN"/>
        </w:rPr>
        <w:t xml:space="preserve">7）投标供应商</w:t>
      </w:r>
      <w:r>
        <w:rPr>
          <w:rFonts w:hint="eastAsia" w:ascii="Times New Roman" w:hAnsi="宋体" w:cs="宋体"/>
          <w:bCs/>
          <w:color w:val="auto"/>
          <w:sz w:val="24"/>
          <w:highlight w:val="none"/>
        </w:rPr>
        <w:t xml:space="preserve">近一年中任意一个月份</w:t>
      </w:r>
      <w:r>
        <w:rPr>
          <w:rFonts w:hint="eastAsia" w:hAnsi="宋体" w:cs="宋体"/>
          <w:bCs/>
          <w:color w:val="auto"/>
          <w:sz w:val="24"/>
          <w:highlight w:val="none"/>
          <w:lang w:eastAsia="zh-CN"/>
        </w:rPr>
        <w:t xml:space="preserve">（</w:t>
      </w:r>
      <w:r>
        <w:rPr>
          <w:rFonts w:hint="eastAsia" w:ascii="Times New Roman" w:hAnsi="宋体" w:cs="宋体"/>
          <w:bCs/>
          <w:color w:val="auto"/>
          <w:sz w:val="24"/>
          <w:highlight w:val="none"/>
        </w:rPr>
        <w:t xml:space="preserve">不含投标当月</w:t>
      </w:r>
      <w:r>
        <w:rPr>
          <w:rFonts w:hint="eastAsia" w:hAnsi="宋体" w:cs="宋体"/>
          <w:bCs/>
          <w:color w:val="auto"/>
          <w:sz w:val="24"/>
          <w:highlight w:val="none"/>
          <w:lang w:eastAsia="zh-CN"/>
        </w:rPr>
        <w:t xml:space="preserve">）</w:t>
      </w:r>
      <w:r>
        <w:rPr>
          <w:rFonts w:hint="eastAsia" w:ascii="Times New Roman" w:hAnsi="宋体" w:eastAsia="宋体" w:cs="宋体"/>
          <w:bCs/>
          <w:color w:val="auto"/>
          <w:sz w:val="24"/>
          <w:highlight w:val="none"/>
          <w:lang w:val="en-US" w:eastAsia="zh-CN"/>
        </w:rPr>
        <w:t xml:space="preserve">的依法缴纳税收的相关材料（提供相关主管部门证明或银行代扣证明，或者提供依法免税的主管部门出具的相应证明材料）扫描件；</w:t>
      </w:r>
      <w:r/>
    </w:p>
    <w:p>
      <w:pPr>
        <w:ind w:firstLine="480"/>
        <w:spacing w:line="360" w:lineRule="auto"/>
        <w:tabs>
          <w:tab w:val="left" w:pos="1050" w:leader="none"/>
        </w:tabs>
        <w:rPr>
          <w:rFonts w:hint="eastAsia" w:hAnsi="宋体" w:cs="宋体"/>
          <w:bCs/>
          <w:sz w:val="24"/>
          <w:highlight w:val="none"/>
          <w:lang w:eastAsia="zh-CN"/>
        </w:rPr>
      </w:pPr>
      <w:r>
        <w:rPr>
          <w:rFonts w:hint="eastAsia" w:hAnsi="宋体" w:cs="宋体"/>
          <w:bCs/>
          <w:sz w:val="24"/>
          <w:highlight w:val="none"/>
          <w:lang w:val="en-US" w:eastAsia="zh-CN"/>
        </w:rPr>
        <w:t xml:space="preserve">8</w:t>
      </w:r>
      <w:r>
        <w:rPr>
          <w:rFonts w:hint="eastAsia" w:hAnsi="宋体" w:cs="宋体"/>
          <w:bCs/>
          <w:sz w:val="24"/>
          <w:highlight w:val="none"/>
          <w:lang w:eastAsia="zh-CN"/>
        </w:rPr>
        <w:t xml:space="preserve">）投标供应商</w:t>
      </w:r>
      <w:r>
        <w:rPr>
          <w:rFonts w:hint="eastAsia" w:ascii="Times New Roman" w:hAnsi="宋体" w:cs="宋体"/>
          <w:bCs/>
          <w:color w:val="auto"/>
          <w:sz w:val="24"/>
          <w:highlight w:val="none"/>
        </w:rPr>
        <w:t xml:space="preserve">近一年中任意一个月份</w:t>
      </w:r>
      <w:r>
        <w:rPr>
          <w:rFonts w:hint="eastAsia" w:hAnsi="宋体" w:cs="宋体"/>
          <w:bCs/>
          <w:color w:val="auto"/>
          <w:sz w:val="24"/>
          <w:highlight w:val="none"/>
          <w:lang w:eastAsia="zh-CN"/>
        </w:rPr>
        <w:t xml:space="preserve">（</w:t>
      </w:r>
      <w:r>
        <w:rPr>
          <w:rFonts w:hint="eastAsia" w:ascii="Times New Roman" w:hAnsi="宋体" w:cs="宋体"/>
          <w:bCs/>
          <w:color w:val="auto"/>
          <w:sz w:val="24"/>
          <w:highlight w:val="none"/>
        </w:rPr>
        <w:t xml:space="preserve">不含投标当月</w:t>
      </w:r>
      <w:r>
        <w:rPr>
          <w:rFonts w:hint="eastAsia" w:hAnsi="宋体" w:cs="宋体"/>
          <w:bCs/>
          <w:color w:val="auto"/>
          <w:sz w:val="24"/>
          <w:highlight w:val="none"/>
          <w:lang w:eastAsia="zh-CN"/>
        </w:rPr>
        <w:t xml:space="preserve">）</w:t>
      </w:r>
      <w:r>
        <w:rPr>
          <w:rFonts w:hint="eastAsia" w:hAnsi="宋体" w:cs="宋体"/>
          <w:bCs/>
          <w:sz w:val="24"/>
          <w:highlight w:val="none"/>
          <w:lang w:eastAsia="zh-CN"/>
        </w:rPr>
        <w:t xml:space="preserve">的依法缴纳社会保障资金的相关材料（提供相关主管部门证明或银行代扣证明，或者提供依法不需要缴纳社会保障资金的主管部门出具的证明材料）扫描件；</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lang w:val="en-US" w:eastAsia="zh-CN"/>
        </w:rPr>
        <w:t xml:space="preserve">9</w:t>
      </w:r>
      <w:r>
        <w:rPr>
          <w:rFonts w:hint="eastAsia" w:hAnsi="宋体" w:cs="宋体"/>
          <w:bCs/>
          <w:sz w:val="24"/>
          <w:highlight w:val="none"/>
        </w:rPr>
        <w:t xml:space="preserve">）</w:t>
      </w:r>
      <w:r>
        <w:rPr>
          <w:rFonts w:hint="eastAsia" w:hAnsi="宋体" w:cs="宋体"/>
          <w:bCs/>
          <w:color w:val="auto"/>
          <w:sz w:val="24"/>
          <w:highlight w:val="none"/>
        </w:rPr>
        <w:t xml:space="preserve">投标供应商应为中型企业/小型企业/微型企业/监狱企业/残疾人福利企业，投标供应商如为中小微企业的必须提供《中小企业声明函》，格式见附件</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投标供应商如为监狱和戒毒企业的，按照财政部《司法部关于政府采购支持监狱企业发展有关问题》</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财库</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2014</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68 号</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的规定提供由省级以上监狱管理局、戒毒管理局</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含新疆生产建设兵团</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出具的属于监狱企业的证明文件复印件</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投标供应商如为残疾人福利性单位的必须提供《残疾人福利性单位声明函》（格式见附件）</w:t>
      </w:r>
      <w:r>
        <w:rPr>
          <w:rFonts w:hint="eastAsia" w:hAnsi="宋体" w:cs="宋体"/>
          <w:bCs/>
          <w:sz w:val="24"/>
          <w:highlight w:val="none"/>
        </w:rPr>
        <w:t xml:space="preserve">；</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lang w:val="en-US" w:eastAsia="zh-CN"/>
        </w:rPr>
        <w:t xml:space="preserve">10</w:t>
      </w:r>
      <w:r>
        <w:rPr>
          <w:rFonts w:hint="eastAsia" w:hAnsi="宋体" w:cs="宋体"/>
          <w:bCs/>
          <w:sz w:val="24"/>
          <w:highlight w:val="none"/>
        </w:rPr>
        <w:t xml:space="preserve">）承诺书一/二/三（格式见附件）。</w:t>
      </w:r>
      <w:r/>
    </w:p>
    <w:p>
      <w:pPr>
        <w:ind w:firstLine="480"/>
        <w:spacing w:line="360" w:lineRule="auto"/>
        <w:tabs>
          <w:tab w:val="left" w:pos="1050" w:leader="none"/>
        </w:tabs>
        <w:rPr>
          <w:rFonts w:hAnsi="宋体" w:cs="宋体"/>
          <w:bCs/>
          <w:sz w:val="24"/>
          <w:highlight w:val="none"/>
        </w:rPr>
      </w:pPr>
      <w:r>
        <w:rPr>
          <w:rFonts w:hAnsi="宋体" w:cs="宋体"/>
          <w:bCs/>
          <w:sz w:val="24"/>
          <w:highlight w:val="none"/>
        </w:rPr>
        <w:t xml:space="preserve">注：上述证明文件中的资格、资信证明文件必须全部提供</w:t>
      </w:r>
      <w:r>
        <w:rPr>
          <w:rFonts w:hint="eastAsia" w:hAnsi="宋体" w:cs="宋体"/>
          <w:bCs/>
          <w:sz w:val="24"/>
          <w:highlight w:val="none"/>
          <w:lang w:eastAsia="zh-CN"/>
        </w:rPr>
        <w:t xml:space="preserve">（</w:t>
      </w:r>
      <w:r>
        <w:rPr>
          <w:rFonts w:hint="eastAsia" w:hAnsi="宋体" w:cs="宋体"/>
          <w:bCs/>
          <w:sz w:val="24"/>
          <w:highlight w:val="none"/>
          <w:lang w:val="en-US" w:eastAsia="zh-CN"/>
        </w:rPr>
        <w:t xml:space="preserve">原件扫描件上传</w:t>
      </w:r>
      <w:r>
        <w:rPr>
          <w:rFonts w:hint="eastAsia" w:hAnsi="宋体" w:cs="宋体"/>
          <w:bCs/>
          <w:sz w:val="24"/>
          <w:highlight w:val="none"/>
          <w:lang w:eastAsia="zh-CN"/>
        </w:rPr>
        <w:t xml:space="preserve">）</w:t>
      </w:r>
      <w:r>
        <w:rPr>
          <w:rFonts w:hAnsi="宋体" w:cs="宋体"/>
          <w:bCs/>
          <w:sz w:val="24"/>
          <w:highlight w:val="none"/>
        </w:rPr>
        <w:t xml:space="preserve">。如果原件正在年检（或换证），则必须提供法定年检（或换证）单位出具的有效证明。供应商法定代表人或法定代表人授权代表为外籍、港、澳、台地区人士的，其身份证明须提供有效的护照或港澳同胞来往内地通行证、台湾同胞来往大陆通行证，</w:t>
      </w:r>
      <w:r>
        <w:rPr>
          <w:rFonts w:hint="eastAsia" w:hAnsi="宋体" w:cs="宋体"/>
          <w:bCs/>
          <w:sz w:val="24"/>
          <w:highlight w:val="none"/>
          <w:lang w:eastAsia="zh-CN"/>
        </w:rPr>
        <w:t xml:space="preserve">或其他</w:t>
      </w:r>
      <w:r>
        <w:rPr>
          <w:rFonts w:hAnsi="宋体" w:cs="宋体"/>
          <w:bCs/>
          <w:sz w:val="24"/>
          <w:highlight w:val="none"/>
        </w:rPr>
        <w:t xml:space="preserve">可在中国大陆有效居留的许可证明。供应商所提交的资格、资信证明文件的完整与否，将直接影响其响应文件的审核结果。</w:t>
      </w:r>
      <w:r/>
    </w:p>
    <w:p>
      <w:pPr>
        <w:ind w:firstLine="480"/>
        <w:spacing w:line="360" w:lineRule="auto"/>
        <w:tabs>
          <w:tab w:val="left" w:pos="1050" w:leader="none"/>
        </w:tabs>
        <w:rPr>
          <w:rFonts w:hint="eastAsia" w:hAnsi="宋体" w:cs="宋体"/>
          <w:bCs/>
          <w:sz w:val="24"/>
          <w:highlight w:val="none"/>
        </w:rPr>
      </w:pPr>
      <w:r>
        <w:rPr>
          <w:rFonts w:hint="eastAsia" w:hAnsi="宋体" w:cs="宋体"/>
          <w:bCs/>
          <w:sz w:val="24"/>
          <w:highlight w:val="none"/>
        </w:rPr>
        <w:t xml:space="preserve">2、投标函部分（格式见附件）</w:t>
      </w:r>
      <w:r/>
    </w:p>
    <w:p>
      <w:pPr>
        <w:ind w:firstLine="480"/>
        <w:spacing w:line="360" w:lineRule="auto"/>
        <w:tabs>
          <w:tab w:val="left" w:pos="105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（1）投标函</w:t>
      </w:r>
      <w:r/>
    </w:p>
    <w:p>
      <w:pPr>
        <w:ind w:firstLine="480"/>
        <w:spacing w:line="360" w:lineRule="auto"/>
        <w:tabs>
          <w:tab w:val="left" w:pos="1050" w:leader="none"/>
        </w:tabs>
        <w:rPr>
          <w:rFonts w:hint="eastAsia" w:ascii="Times New Roman" w:hAnsi="宋体" w:eastAsia="宋体" w:cs="宋体"/>
          <w:bCs/>
          <w:sz w:val="24"/>
          <w:highlight w:val="none"/>
          <w:lang w:eastAsia="zh-CN"/>
        </w:rPr>
      </w:pPr>
      <w:r>
        <w:rPr>
          <w:rFonts w:hint="eastAsia" w:ascii="Times New Roman" w:hAnsi="宋体" w:eastAsia="宋体" w:cs="宋体"/>
          <w:bCs/>
          <w:sz w:val="24"/>
          <w:highlight w:val="none"/>
        </w:rPr>
        <w:t xml:space="preserve">（2）</w:t>
      </w:r>
      <w:r>
        <w:rPr>
          <w:rFonts w:hint="eastAsia" w:ascii="Times New Roman" w:hAnsi="宋体" w:eastAsia="宋体" w:cs="宋体"/>
          <w:bCs/>
          <w:sz w:val="24"/>
          <w:highlight w:val="none"/>
          <w:lang w:eastAsia="zh-CN"/>
        </w:rPr>
        <w:t xml:space="preserve">开标一览表</w:t>
      </w:r>
      <w:r/>
    </w:p>
    <w:p>
      <w:pPr>
        <w:ind w:firstLine="480"/>
        <w:spacing w:line="360" w:lineRule="auto"/>
        <w:tabs>
          <w:tab w:val="left" w:pos="1050" w:leader="none"/>
        </w:tabs>
        <w:rPr>
          <w:rFonts w:hint="default" w:ascii="Times New Roman" w:hAnsi="宋体" w:eastAsia="宋体" w:cs="宋体"/>
          <w:bCs/>
          <w:sz w:val="24"/>
          <w:highlight w:val="none"/>
          <w:lang w:val="en-US"/>
        </w:rPr>
      </w:pPr>
      <w:r>
        <w:rPr>
          <w:rFonts w:hint="eastAsia" w:ascii="Times New Roman" w:hAnsi="宋体" w:eastAsia="宋体" w:cs="宋体"/>
          <w:bCs/>
          <w:sz w:val="24"/>
          <w:highlight w:val="none"/>
          <w:lang w:eastAsia="zh-CN"/>
        </w:rPr>
        <w:t xml:space="preserve">（</w:t>
      </w:r>
      <w:r>
        <w:rPr>
          <w:rFonts w:hint="eastAsia" w:ascii="Times New Roman" w:hAnsi="宋体" w:eastAsia="宋体" w:cs="宋体"/>
          <w:bCs/>
          <w:sz w:val="24"/>
          <w:highlight w:val="none"/>
          <w:lang w:val="en-US" w:eastAsia="zh-CN"/>
        </w:rPr>
        <w:t xml:space="preserve">3</w:t>
      </w:r>
      <w:r>
        <w:rPr>
          <w:rFonts w:hint="eastAsia" w:ascii="Times New Roman" w:hAnsi="宋体" w:eastAsia="宋体" w:cs="宋体"/>
          <w:bCs/>
          <w:sz w:val="24"/>
          <w:highlight w:val="none"/>
          <w:lang w:eastAsia="zh-CN"/>
        </w:rPr>
        <w:t xml:space="preserve">）</w:t>
      </w:r>
      <w:r>
        <w:rPr>
          <w:rFonts w:hint="eastAsia" w:hAnsi="宋体" w:cs="宋体"/>
          <w:bCs/>
          <w:sz w:val="24"/>
          <w:highlight w:val="none"/>
          <w:lang w:val="en-US" w:eastAsia="zh-CN"/>
        </w:rPr>
        <w:t xml:space="preserve">投标偏离表</w:t>
      </w:r>
      <w:r/>
    </w:p>
    <w:p>
      <w:pPr>
        <w:ind w:firstLine="480"/>
        <w:spacing w:line="360" w:lineRule="auto"/>
        <w:tabs>
          <w:tab w:val="left" w:pos="105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4</w:t>
      </w:r>
      <w:r>
        <w:rPr>
          <w:rFonts w:hint="eastAsia" w:ascii="Times New Roman" w:hAnsi="宋体" w:eastAsia="宋体" w:cs="宋体"/>
          <w:bCs/>
          <w:sz w:val="24"/>
          <w:highlight w:val="none"/>
        </w:rPr>
        <w:t xml:space="preserve">）</w:t>
      </w:r>
      <w:r>
        <w:rPr>
          <w:rFonts w:hint="eastAsia" w:ascii="Times New Roman" w:hAnsi="宋体" w:eastAsia="宋体" w:cs="宋体"/>
          <w:bCs/>
          <w:sz w:val="24"/>
          <w:highlight w:val="none"/>
          <w:lang w:eastAsia="zh-CN"/>
        </w:rPr>
        <w:t xml:space="preserve">类似项目业绩</w:t>
      </w:r>
      <w:r/>
    </w:p>
    <w:p>
      <w:pPr>
        <w:ind w:firstLine="480"/>
        <w:spacing w:line="360" w:lineRule="auto"/>
        <w:tabs>
          <w:tab w:val="left" w:pos="105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w:t>
      </w:r>
      <w:r>
        <w:rPr>
          <w:rFonts w:hint="eastAsia" w:hAnsi="宋体" w:cs="宋体"/>
          <w:bCs/>
          <w:sz w:val="24"/>
          <w:highlight w:val="none"/>
          <w:lang w:val="en-US" w:eastAsia="zh-CN"/>
        </w:rPr>
        <w:t xml:space="preserve">5</w:t>
      </w:r>
      <w:r>
        <w:rPr>
          <w:rFonts w:hint="eastAsia" w:ascii="Times New Roman" w:hAnsi="宋体" w:eastAsia="宋体" w:cs="宋体"/>
          <w:bCs/>
          <w:sz w:val="24"/>
          <w:highlight w:val="none"/>
        </w:rPr>
        <w:t xml:space="preserve">）投标供应商简介和经营情况说明</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第二部分 技术标部分（格式自拟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内容根据评分标准编制</w:t>
      </w:r>
      <w:r>
        <w:rPr>
          <w:rFonts w:hint="eastAsia" w:ascii="宋体" w:hAnsi="宋体" w:eastAsia="宋体" w:cs="宋体"/>
          <w:bCs/>
          <w:sz w:val="24"/>
          <w:highlight w:val="none"/>
        </w:rPr>
        <w:t xml:space="preserve">）</w:t>
      </w:r>
      <w:r/>
    </w:p>
    <w:p>
      <w:pPr>
        <w:ind w:firstLine="482"/>
        <w:spacing w:line="360" w:lineRule="auto"/>
        <w:tabs>
          <w:tab w:val="left" w:pos="1050" w:leader="none"/>
        </w:tabs>
        <w:rPr>
          <w:rFonts w:hint="eastAsia" w:hAnsi="宋体" w:cs="宋体"/>
          <w:b/>
          <w:sz w:val="24"/>
          <w:highlight w:val="none"/>
        </w:rPr>
      </w:pPr>
      <w:r>
        <w:rPr>
          <w:rFonts w:hint="eastAsia" w:hAnsi="宋体" w:cs="宋体"/>
          <w:b/>
          <w:sz w:val="24"/>
          <w:highlight w:val="none"/>
        </w:rPr>
        <w:t xml:space="preserve">注：参加投标的中小企业</w:t>
      </w:r>
      <w:r>
        <w:rPr>
          <w:rFonts w:hint="eastAsia" w:hAnsi="宋体" w:cs="宋体"/>
          <w:b/>
          <w:sz w:val="24"/>
          <w:highlight w:val="none"/>
          <w:lang w:eastAsia="zh-CN"/>
        </w:rPr>
        <w:t xml:space="preserve">，</w:t>
      </w:r>
      <w:r>
        <w:rPr>
          <w:rFonts w:hint="eastAsia" w:hAnsi="宋体" w:cs="宋体"/>
          <w:b/>
          <w:sz w:val="24"/>
          <w:highlight w:val="none"/>
        </w:rPr>
        <w:t xml:space="preserve">应当按照《政府采购促进中小企业发展管理办法》（财库</w:t>
      </w:r>
      <w:r>
        <w:rPr>
          <w:rFonts w:hint="eastAsia" w:hAnsi="宋体" w:cs="宋体"/>
          <w:b/>
          <w:sz w:val="24"/>
          <w:highlight w:val="none"/>
          <w:lang w:eastAsia="zh-CN"/>
        </w:rPr>
        <w:t xml:space="preserve">〔2020〕46号）</w:t>
      </w:r>
      <w:r>
        <w:rPr>
          <w:rFonts w:hint="eastAsia" w:hAnsi="宋体" w:cs="宋体"/>
          <w:b/>
          <w:sz w:val="24"/>
          <w:highlight w:val="none"/>
        </w:rPr>
        <w:t xml:space="preserve">的规定提供《中小企业声明函》</w:t>
      </w:r>
      <w:r>
        <w:rPr>
          <w:rFonts w:hint="eastAsia" w:hAnsi="宋体" w:cs="宋体"/>
          <w:b/>
          <w:sz w:val="24"/>
          <w:highlight w:val="none"/>
          <w:lang w:eastAsia="zh-CN"/>
        </w:rPr>
        <w:t xml:space="preserve">（</w:t>
      </w:r>
      <w:r>
        <w:rPr>
          <w:rFonts w:hint="eastAsia" w:hAnsi="宋体" w:cs="宋体"/>
          <w:b/>
          <w:sz w:val="24"/>
          <w:highlight w:val="none"/>
        </w:rPr>
        <w:t xml:space="preserve">格式见附件</w:t>
      </w:r>
      <w:r>
        <w:rPr>
          <w:rFonts w:hint="eastAsia" w:hAnsi="宋体" w:cs="宋体"/>
          <w:b/>
          <w:sz w:val="24"/>
          <w:highlight w:val="none"/>
          <w:lang w:eastAsia="zh-CN"/>
        </w:rPr>
        <w:t xml:space="preserve">）（</w:t>
      </w:r>
      <w:r>
        <w:rPr>
          <w:rFonts w:hint="eastAsia" w:hAnsi="宋体" w:cs="宋体"/>
          <w:b/>
          <w:sz w:val="24"/>
          <w:highlight w:val="none"/>
        </w:rPr>
        <w:t xml:space="preserve">中小企业划型标准详见《关于印发中小企业划型标准规定的通知》工信部联企业</w:t>
      </w:r>
      <w:r>
        <w:rPr>
          <w:rFonts w:hint="eastAsia" w:hAnsi="宋体" w:cs="宋体"/>
          <w:b/>
          <w:sz w:val="24"/>
          <w:highlight w:val="none"/>
          <w:lang w:eastAsia="zh-CN"/>
        </w:rPr>
        <w:t xml:space="preserve">（〔2011〕300号）</w:t>
      </w:r>
      <w:r>
        <w:rPr>
          <w:rFonts w:hint="eastAsia" w:hAnsi="宋体" w:cs="宋体"/>
          <w:b/>
          <w:sz w:val="24"/>
          <w:highlight w:val="none"/>
        </w:rPr>
        <w:t xml:space="preserve">。按属于小、微型企业产品</w:t>
      </w:r>
      <w:r>
        <w:rPr>
          <w:rFonts w:hint="eastAsia" w:hAnsi="宋体" w:cs="宋体"/>
          <w:b/>
          <w:sz w:val="24"/>
          <w:highlight w:val="none"/>
          <w:lang w:eastAsia="zh-CN"/>
        </w:rPr>
        <w:t xml:space="preserve">投标偏离表</w:t>
      </w:r>
      <w:r>
        <w:rPr>
          <w:rFonts w:hint="eastAsia" w:hAnsi="宋体" w:cs="宋体"/>
          <w:b/>
          <w:sz w:val="24"/>
          <w:highlight w:val="none"/>
        </w:rPr>
        <w:t xml:space="preserve">认真填写</w:t>
      </w:r>
      <w:r>
        <w:rPr>
          <w:rFonts w:hint="eastAsia" w:hAnsi="宋体" w:cs="宋体"/>
          <w:b/>
          <w:sz w:val="24"/>
          <w:highlight w:val="none"/>
          <w:lang w:eastAsia="zh-CN"/>
        </w:rPr>
        <w:t xml:space="preserve">）</w:t>
      </w:r>
      <w:r>
        <w:rPr>
          <w:rFonts w:hint="eastAsia" w:hAnsi="宋体" w:cs="宋体"/>
          <w:b/>
          <w:sz w:val="24"/>
          <w:highlight w:val="none"/>
        </w:rPr>
        <w:t xml:space="preserve">或参加投标的监狱企业，应当按照《关于政府采购支持监狱企业发展有关问题的通知》</w:t>
      </w:r>
      <w:r>
        <w:rPr>
          <w:rFonts w:hint="eastAsia" w:hAnsi="宋体" w:cs="宋体"/>
          <w:b/>
          <w:sz w:val="24"/>
          <w:highlight w:val="none"/>
          <w:lang w:eastAsia="zh-CN"/>
        </w:rPr>
        <w:t xml:space="preserve">（</w:t>
      </w:r>
      <w:r>
        <w:rPr>
          <w:rFonts w:hint="eastAsia" w:hAnsi="宋体" w:cs="宋体"/>
          <w:b/>
          <w:sz w:val="24"/>
          <w:highlight w:val="none"/>
        </w:rPr>
        <w:t xml:space="preserve">财库</w:t>
      </w:r>
      <w:r>
        <w:rPr>
          <w:rFonts w:hint="eastAsia" w:hAnsi="宋体" w:cs="宋体"/>
          <w:b/>
          <w:sz w:val="24"/>
          <w:highlight w:val="none"/>
          <w:lang w:eastAsia="zh-CN"/>
        </w:rPr>
        <w:t xml:space="preserve">〔2014〕68号）</w:t>
      </w:r>
      <w:r>
        <w:rPr>
          <w:rFonts w:hint="eastAsia" w:hAnsi="宋体" w:cs="宋体"/>
          <w:b/>
          <w:sz w:val="24"/>
          <w:highlight w:val="none"/>
        </w:rPr>
        <w:t xml:space="preserve">的规定提供由省级以上监狱管理局、戒毒管理局</w:t>
      </w:r>
      <w:r>
        <w:rPr>
          <w:rFonts w:hint="eastAsia" w:hAnsi="宋体" w:cs="宋体"/>
          <w:b/>
          <w:sz w:val="24"/>
          <w:highlight w:val="none"/>
          <w:lang w:eastAsia="zh-CN"/>
        </w:rPr>
        <w:t xml:space="preserve">（</w:t>
      </w:r>
      <w:r>
        <w:rPr>
          <w:rFonts w:hint="eastAsia" w:hAnsi="宋体" w:cs="宋体"/>
          <w:b/>
          <w:sz w:val="24"/>
          <w:highlight w:val="none"/>
        </w:rPr>
        <w:t xml:space="preserve">含新疆生产建设兵团</w:t>
      </w:r>
      <w:r>
        <w:rPr>
          <w:rFonts w:hint="eastAsia" w:hAnsi="宋体" w:cs="宋体"/>
          <w:b/>
          <w:sz w:val="24"/>
          <w:highlight w:val="none"/>
          <w:lang w:eastAsia="zh-CN"/>
        </w:rPr>
        <w:t xml:space="preserve">）</w:t>
      </w:r>
      <w:r>
        <w:rPr>
          <w:rFonts w:hint="eastAsia" w:hAnsi="宋体" w:cs="宋体"/>
          <w:b/>
          <w:sz w:val="24"/>
          <w:highlight w:val="none"/>
        </w:rPr>
        <w:t xml:space="preserve">出具的属于监狱企业的证明文件。或参加投标的残疾人福利性单位，应当按照《财政部、民政部、中国残疾人联合会关于促进残疾人就业政府采购政策的通知》</w:t>
      </w:r>
      <w:r>
        <w:rPr>
          <w:rFonts w:hint="eastAsia" w:hAnsi="宋体" w:cs="宋体"/>
          <w:b/>
          <w:sz w:val="24"/>
          <w:highlight w:val="none"/>
          <w:lang w:eastAsia="zh-CN"/>
        </w:rPr>
        <w:t xml:space="preserve">（</w:t>
      </w:r>
      <w:r>
        <w:rPr>
          <w:rFonts w:hint="eastAsia" w:hAnsi="宋体" w:cs="宋体"/>
          <w:b/>
          <w:sz w:val="24"/>
          <w:highlight w:val="none"/>
        </w:rPr>
        <w:t xml:space="preserve">财库</w:t>
      </w:r>
      <w:r>
        <w:rPr>
          <w:rFonts w:hint="eastAsia" w:hAnsi="宋体" w:cs="宋体"/>
          <w:b/>
          <w:sz w:val="24"/>
          <w:highlight w:val="none"/>
          <w:lang w:eastAsia="zh-CN"/>
        </w:rPr>
        <w:t xml:space="preserve">〔2017〕141号）</w:t>
      </w:r>
      <w:r>
        <w:rPr>
          <w:rFonts w:hint="eastAsia" w:hAnsi="宋体" w:cs="宋体"/>
          <w:b/>
          <w:sz w:val="24"/>
          <w:highlight w:val="none"/>
        </w:rPr>
        <w:t xml:space="preserve">的规定提供《残疾人福利性单位声明函》。</w:t>
      </w:r>
      <w:r/>
    </w:p>
    <w:p>
      <w:pPr>
        <w:ind w:firstLine="480"/>
        <w:spacing w:line="360" w:lineRule="auto"/>
        <w:rPr>
          <w:rFonts w:hint="eastAsia" w:hAnsi="宋体" w:cs="宋体"/>
          <w:sz w:val="24"/>
          <w:highlight w:val="none"/>
        </w:rPr>
      </w:pPr>
      <w:r>
        <w:rPr>
          <w:rFonts w:hint="eastAsia" w:hAnsi="宋体" w:cs="宋体"/>
          <w:sz w:val="24"/>
          <w:highlight w:val="none"/>
        </w:rPr>
        <w:t xml:space="preserve">（六）投标报价说明：</w:t>
      </w:r>
      <w:r/>
    </w:p>
    <w:p>
      <w:pPr>
        <w:ind w:firstLine="480"/>
        <w:spacing w:line="360" w:lineRule="auto"/>
        <w:rPr>
          <w:rFonts w:hint="eastAsia" w:ascii="Times New Roman" w:hAnsi="宋体" w:eastAsia="宋体" w:cs="宋体"/>
          <w:sz w:val="24"/>
          <w:highlight w:val="none"/>
        </w:rPr>
      </w:pPr>
      <w:r>
        <w:rPr>
          <w:rFonts w:hint="eastAsia" w:ascii="Times New Roman" w:hAnsi="宋体" w:eastAsia="宋体" w:cs="宋体"/>
          <w:sz w:val="24"/>
          <w:highlight w:val="none"/>
        </w:rPr>
        <w:t xml:space="preserve">1、供应商报价应包括完成</w:t>
      </w:r>
      <w:r>
        <w:rPr>
          <w:rFonts w:hint="eastAsia" w:hAnsi="宋体"/>
          <w:sz w:val="24"/>
        </w:rPr>
        <w:t xml:space="preserve">本项目配送任务所产生的食材原材料、运输、装卸、人工（含人员工资、社保、保险、各类福利费用等）、车辆设备使用、检测、税费、利润、管理费等费用</w:t>
      </w:r>
      <w:r>
        <w:rPr>
          <w:rFonts w:hint="eastAsia" w:hAnsi="宋体" w:cs="宋体"/>
          <w:sz w:val="24"/>
        </w:rPr>
        <w:t xml:space="preserve">以及合同明显或暗示的所有一般风险、责任和义务费用。供应商在编制投标报价时应考虑价格上涨、政策性调整等一切因素，合同协议书一经签订，除合同另有规定外，约定折扣率</w:t>
      </w:r>
      <w:r>
        <w:rPr>
          <w:rFonts w:hint="eastAsia" w:hAnsi="宋体" w:cs="宋体"/>
          <w:sz w:val="24"/>
          <w:lang w:eastAsia="zh-CN"/>
        </w:rPr>
        <w:t xml:space="preserve">（</w:t>
      </w:r>
      <w:r>
        <w:rPr>
          <w:rFonts w:hint="eastAsia" w:hAnsi="宋体" w:cs="宋体"/>
          <w:sz w:val="24"/>
          <w:lang w:val="en-US" w:eastAsia="zh-CN"/>
        </w:rPr>
        <w:t xml:space="preserve">优惠率</w:t>
      </w:r>
      <w:r>
        <w:rPr>
          <w:rFonts w:hint="eastAsia" w:hAnsi="宋体" w:cs="宋体"/>
          <w:sz w:val="24"/>
          <w:lang w:eastAsia="zh-CN"/>
        </w:rPr>
        <w:t xml:space="preserve">）</w:t>
      </w:r>
      <w:r>
        <w:rPr>
          <w:rFonts w:hint="eastAsia" w:hAnsi="宋体" w:cs="宋体"/>
          <w:sz w:val="24"/>
        </w:rPr>
        <w:t xml:space="preserve">一概不予调整</w:t>
      </w:r>
      <w:r>
        <w:rPr>
          <w:rFonts w:hint="eastAsia" w:ascii="Times New Roman" w:hAnsi="宋体" w:eastAsia="宋体" w:cs="宋体"/>
          <w:sz w:val="24"/>
          <w:highlight w:val="none"/>
        </w:rPr>
        <w:t xml:space="preserve">。</w:t>
      </w:r>
      <w:r/>
    </w:p>
    <w:p>
      <w:pPr>
        <w:ind w:firstLine="480"/>
        <w:spacing w:line="360" w:lineRule="auto"/>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 xml:space="preserve">2、</w:t>
      </w:r>
      <w:r>
        <w:rPr>
          <w:rFonts w:hint="eastAsia" w:hAnsi="宋体" w:cs="宋体"/>
          <w:sz w:val="24"/>
          <w:highlight w:val="none"/>
          <w:lang w:val="en-US" w:eastAsia="zh-CN"/>
        </w:rPr>
        <w:t xml:space="preserve">本次报价采用优惠率</w:t>
      </w:r>
      <w:r>
        <w:rPr>
          <w:rFonts w:hint="eastAsia" w:hAnsi="宋体" w:cs="宋体"/>
          <w:color w:val="auto"/>
          <w:sz w:val="24"/>
          <w:highlight w:val="none"/>
          <w:lang w:val="en-US" w:eastAsia="zh-CN"/>
        </w:rPr>
        <w:t xml:space="preserve">（折扣率=1－优惠率）</w:t>
      </w:r>
      <w:r>
        <w:rPr>
          <w:rFonts w:hint="eastAsia" w:ascii="Times New Roman" w:hAnsi="宋体" w:eastAsia="宋体" w:cs="宋体"/>
          <w:sz w:val="24"/>
          <w:highlight w:val="none"/>
        </w:rPr>
        <w:t xml:space="preserve">。</w:t>
      </w:r>
      <w:r>
        <w:rPr>
          <w:rFonts w:hint="eastAsia" w:hAnsi="宋体" w:cs="宋体"/>
          <w:sz w:val="24"/>
          <w:highlight w:val="none"/>
          <w:lang w:val="en-US" w:eastAsia="zh-CN"/>
        </w:rPr>
        <w:t xml:space="preserve">最终</w:t>
      </w:r>
      <w:r>
        <w:rPr>
          <w:rFonts w:hint="eastAsia" w:hAnsi="宋体" w:cs="宋体"/>
          <w:color w:val="auto"/>
          <w:sz w:val="24"/>
          <w:highlight w:val="none"/>
        </w:rPr>
        <w:t xml:space="preserve">以无锡市发展和改革委员会官网专题专栏中民生价费近期公示价格的平均价格*投标折扣率进行结算。</w:t>
      </w:r>
      <w:r>
        <w:rPr>
          <w:rFonts w:hint="eastAsia" w:hAnsi="宋体" w:cs="宋体"/>
          <w:color w:val="auto"/>
          <w:sz w:val="24"/>
          <w:szCs w:val="24"/>
          <w:highlight w:val="none"/>
        </w:rPr>
        <w:t xml:space="preserve">  </w:t>
      </w:r>
      <w:r/>
    </w:p>
    <w:p>
      <w:pPr>
        <w:ind w:firstLine="480"/>
        <w:spacing w:line="360" w:lineRule="auto"/>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 xml:space="preserve">3、</w:t>
      </w:r>
      <w:r>
        <w:rPr>
          <w:rFonts w:hint="eastAsia" w:ascii="Times New Roman" w:hAnsi="宋体" w:eastAsia="宋体" w:cs="宋体"/>
          <w:sz w:val="24"/>
          <w:highlight w:val="none"/>
        </w:rPr>
        <w:t xml:space="preserve">除非采购人对采购文件予以修改，投标人应按采购人提供的项目要求，填报</w:t>
      </w:r>
      <w:r>
        <w:rPr>
          <w:rFonts w:hint="eastAsia" w:ascii="Times New Roman" w:hAnsi="宋体" w:eastAsia="宋体" w:cs="宋体"/>
          <w:sz w:val="24"/>
          <w:highlight w:val="none"/>
          <w:lang w:val="en-US" w:eastAsia="zh-CN"/>
        </w:rPr>
        <w:t xml:space="preserve">价格</w:t>
      </w:r>
      <w:r>
        <w:rPr>
          <w:rFonts w:hint="eastAsia" w:hAnsi="宋体" w:cs="宋体"/>
          <w:sz w:val="24"/>
          <w:highlight w:val="none"/>
          <w:lang w:val="en-US" w:eastAsia="zh-CN"/>
        </w:rPr>
        <w:t xml:space="preserve">（优惠率）</w:t>
      </w:r>
      <w:r>
        <w:rPr>
          <w:rFonts w:hint="eastAsia" w:ascii="Times New Roman" w:hAnsi="宋体" w:eastAsia="宋体" w:cs="宋体"/>
          <w:sz w:val="24"/>
          <w:highlight w:val="none"/>
        </w:rPr>
        <w:t xml:space="preserve">。</w:t>
      </w:r>
      <w:r/>
    </w:p>
    <w:p>
      <w:pPr>
        <w:ind w:firstLine="480"/>
        <w:spacing w:line="360" w:lineRule="auto"/>
        <w:rPr>
          <w:rFonts w:hint="eastAsia" w:ascii="Times New Roman" w:hAnsi="宋体" w:eastAsia="宋体" w:cs="宋体"/>
          <w:sz w:val="24"/>
          <w:highlight w:val="none"/>
        </w:rPr>
      </w:pPr>
      <w:r>
        <w:rPr>
          <w:rFonts w:hint="eastAsia" w:ascii="Times New Roman" w:hAnsi="宋体" w:eastAsia="宋体" w:cs="宋体"/>
          <w:sz w:val="24"/>
          <w:highlight w:val="none"/>
          <w:lang w:val="en-US" w:eastAsia="zh-CN"/>
        </w:rPr>
        <w:t xml:space="preserve">4</w:t>
      </w:r>
      <w:r>
        <w:rPr>
          <w:rFonts w:hint="eastAsia" w:ascii="Times New Roman" w:hAnsi="宋体" w:eastAsia="宋体" w:cs="宋体"/>
          <w:sz w:val="24"/>
          <w:highlight w:val="none"/>
        </w:rPr>
        <w:t xml:space="preserve">、经评标委员会认定投标供应商的投标报价明显低于其他通过符合性审查投标供应商的报价，有可能影响产品质量或者不能诚信履约，要求其在合理的时间</w:t>
      </w:r>
      <w:r>
        <w:rPr>
          <w:rFonts w:hint="eastAsia" w:ascii="Times New Roman" w:hAnsi="宋体" w:eastAsia="宋体" w:cs="宋体"/>
          <w:sz w:val="24"/>
          <w:highlight w:val="none"/>
          <w:lang w:val="en-US" w:eastAsia="zh-CN"/>
        </w:rPr>
        <w:t xml:space="preserve">内（自江苏省政府采购（苏采云）平台通知之时起一小时内）</w:t>
      </w:r>
      <w:r>
        <w:rPr>
          <w:rFonts w:hint="eastAsia" w:ascii="Times New Roman" w:hAnsi="宋体" w:eastAsia="宋体" w:cs="宋体"/>
          <w:sz w:val="24"/>
          <w:highlight w:val="none"/>
        </w:rPr>
        <w:t xml:space="preserve">提供书面说明，并提交相关证明材料。投标供应商不能证明其报价合理性的，评标委员会当将其作为无效标书处理。</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（七）投标文件的要求：</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1、所有文件、往来函件均应使用简体中文（规格、型号辅助符号除外）。</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3、投标供应商报价一律以人民币为报价结算货币，结算单位为“元”。</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4、投标文件格式部分，应由投标供应商按给定格式提供，不得更改。</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5、投标文件不应有涂改、增删和潦草之处，如有必须修改时，修改处必须有法人、法定代表人或法定代表人授权代表的签章。</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6、投标费用自理。</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7、投标人应由其法定代表人或法定代表人授权代表在规定的网上投标时间内，凭CA数字证书</w:t>
      </w:r>
      <w:r>
        <w:rPr>
          <w:rFonts w:hint="eastAsia" w:hAnsi="宋体" w:cs="宋体"/>
          <w:bCs/>
          <w:sz w:val="24"/>
          <w:highlight w:val="none"/>
          <w:lang w:eastAsia="zh-CN"/>
        </w:rPr>
        <w:t xml:space="preserve">登录</w:t>
      </w:r>
      <w:r>
        <w:rPr>
          <w:rFonts w:hint="eastAsia" w:hAnsi="宋体" w:cs="宋体"/>
          <w:bCs/>
          <w:sz w:val="24"/>
          <w:highlight w:val="none"/>
        </w:rPr>
        <w:t xml:space="preserve">政府采购交易管理一体化系统获取采购文件，在投标客户端制作投标文件（电子数据），并在投标截止时间之前上传投标文件。</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8、投标人应对CA数字证书妥善保管，如被他人盗用投标，后果自负。</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9、投标人按采购文件规定的网上解密时间进行解密，如未按时解密后果自负。</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10、投标人应当对采购文件提出的要求和条件作出实质性响应，并在电子投标系统逐条应答。</w:t>
      </w:r>
      <w:r/>
    </w:p>
    <w:p>
      <w:pPr>
        <w:ind w:firstLine="480"/>
        <w:spacing w:line="360" w:lineRule="auto"/>
        <w:tabs>
          <w:tab w:val="left" w:pos="525" w:leader="none"/>
          <w:tab w:val="left" w:pos="840" w:leader="none"/>
          <w:tab w:val="left" w:pos="1060" w:leader="none"/>
        </w:tabs>
        <w:rPr>
          <w:rFonts w:hint="eastAsia" w:hAnsi="宋体" w:cs="宋体"/>
          <w:bCs/>
          <w:sz w:val="24"/>
          <w:highlight w:val="none"/>
        </w:rPr>
      </w:pPr>
      <w:r>
        <w:rPr>
          <w:rFonts w:hint="eastAsia" w:hAnsi="宋体" w:cs="宋体"/>
          <w:bCs/>
          <w:sz w:val="24"/>
          <w:highlight w:val="none"/>
        </w:rPr>
        <w:t xml:space="preserve">11、投标人应对要求提供的资格证明文件（如资质证书、资格证书）、技术资料（如白皮书、彩页、手册、检测报告等）扫描上传至投标系统。</w:t>
      </w:r>
      <w:r/>
    </w:p>
    <w:p>
      <w:pPr>
        <w:ind w:firstLine="480"/>
        <w:spacing w:line="360" w:lineRule="auto"/>
        <w:rPr>
          <w:rFonts w:hint="eastAsia" w:hAnsi="宋体" w:cs="宋体"/>
          <w:bCs/>
          <w:sz w:val="24"/>
          <w:highlight w:val="none"/>
          <w:lang w:val="en-US" w:eastAsia="zh-CN"/>
        </w:rPr>
      </w:pPr>
      <w:r>
        <w:rPr>
          <w:rFonts w:hint="eastAsia" w:hAnsi="宋体" w:cs="宋体"/>
          <w:bCs/>
          <w:sz w:val="24"/>
          <w:highlight w:val="none"/>
          <w:lang w:val="en-US" w:eastAsia="zh-CN"/>
        </w:rPr>
        <w:t xml:space="preserve">（八）网上投标：</w:t>
      </w:r>
      <w:r/>
    </w:p>
    <w:p>
      <w:pPr>
        <w:ind w:firstLine="480"/>
        <w:spacing w:line="360" w:lineRule="auto"/>
        <w:rPr>
          <w:rFonts w:hint="eastAsia" w:hAnsi="宋体" w:cs="宋体"/>
          <w:bCs/>
          <w:sz w:val="24"/>
          <w:highlight w:val="none"/>
        </w:rPr>
      </w:pPr>
      <w:r>
        <w:rPr>
          <w:rFonts w:hint="eastAsia" w:hAnsi="宋体" w:cs="宋体"/>
          <w:bCs/>
          <w:sz w:val="24"/>
          <w:highlight w:val="none"/>
          <w:lang w:val="en-US" w:eastAsia="zh-CN"/>
        </w:rPr>
        <w:t xml:space="preserve">1、</w:t>
      </w:r>
      <w:r>
        <w:rPr>
          <w:rFonts w:hint="eastAsia" w:hAnsi="宋体" w:cs="宋体"/>
          <w:bCs/>
          <w:sz w:val="24"/>
          <w:highlight w:val="none"/>
        </w:rPr>
        <w:t xml:space="preserve">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p>
    <w:p>
      <w:pPr>
        <w:ind w:firstLine="480"/>
        <w:spacing w:line="360" w:lineRule="auto"/>
        <w:rPr>
          <w:rFonts w:hint="eastAsia" w:hAnsi="宋体" w:cs="宋体"/>
          <w:bCs/>
          <w:sz w:val="24"/>
          <w:highlight w:val="none"/>
        </w:rPr>
      </w:pPr>
      <w:r>
        <w:rPr>
          <w:rFonts w:hint="eastAsia" w:hAnsi="宋体" w:cs="宋体"/>
          <w:bCs/>
          <w:sz w:val="24"/>
          <w:highlight w:val="none"/>
          <w:lang w:val="en-US" w:eastAsia="zh-CN"/>
        </w:rPr>
        <w:t xml:space="preserve">2、</w:t>
      </w:r>
      <w:r>
        <w:rPr>
          <w:rFonts w:hint="eastAsia" w:hAnsi="宋体" w:cs="宋体"/>
          <w:bCs/>
          <w:sz w:val="24"/>
          <w:highlight w:val="none"/>
        </w:rPr>
        <w:t xml:space="preserve">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w:t>
      </w:r>
      <w:r>
        <w:rPr>
          <w:rFonts w:hint="eastAsia" w:hAnsi="宋体" w:cs="宋体"/>
          <w:bCs/>
          <w:sz w:val="24"/>
          <w:highlight w:val="none"/>
          <w:lang w:eastAsia="zh-CN"/>
        </w:rPr>
        <w:t xml:space="preserve">：</w:t>
      </w:r>
      <w:r>
        <w:rPr>
          <w:rFonts w:hint="eastAsia" w:hAnsi="宋体" w:cs="宋体"/>
          <w:bCs/>
          <w:sz w:val="24"/>
          <w:highlight w:val="none"/>
        </w:rPr>
        <w:t xml:space="preserve">无。</w:t>
      </w:r>
      <w:r/>
    </w:p>
    <w:p>
      <w:pPr>
        <w:ind w:firstLine="480"/>
        <w:spacing w:line="360" w:lineRule="auto"/>
        <w:rPr>
          <w:rFonts w:hint="eastAsia" w:hAnsi="宋体" w:cs="宋体"/>
          <w:bCs/>
          <w:sz w:val="24"/>
          <w:highlight w:val="none"/>
        </w:rPr>
      </w:pPr>
      <w:r>
        <w:rPr>
          <w:rFonts w:hint="eastAsia" w:hAnsi="宋体" w:cs="宋体"/>
          <w:bCs/>
          <w:sz w:val="24"/>
          <w:highlight w:val="none"/>
          <w:lang w:val="en-US" w:eastAsia="zh-CN"/>
        </w:rPr>
        <w:t xml:space="preserve">3、</w:t>
      </w:r>
      <w:r>
        <w:rPr>
          <w:rFonts w:hint="eastAsia" w:hAnsi="宋体" w:cs="宋体"/>
          <w:bCs/>
          <w:sz w:val="24"/>
          <w:highlight w:val="none"/>
        </w:rPr>
        <w:t xml:space="preserve">供应商应当参加投标文件开启和在苏采云平台规定的时间内对电子投标文件进行解密。供应商在投标文件开启过程中</w:t>
      </w:r>
      <w:r>
        <w:rPr>
          <w:rFonts w:hint="eastAsia" w:hAnsi="宋体" w:cs="宋体"/>
          <w:bCs/>
          <w:sz w:val="24"/>
          <w:highlight w:val="none"/>
          <w:lang w:eastAsia="zh-CN"/>
        </w:rPr>
        <w:t xml:space="preserve">涉及的</w:t>
      </w:r>
      <w:r>
        <w:rPr>
          <w:rFonts w:hint="eastAsia" w:hAnsi="宋体" w:cs="宋体"/>
          <w:bCs/>
          <w:sz w:val="24"/>
          <w:highlight w:val="none"/>
        </w:rPr>
        <w:t xml:space="preserve">投标文件解密、结果确认等工作，应按照《操作手册》规定执行。供应商如果对投标文件开启过程和开启记录有疑义，应当根据《操作手册》规定提出，如苏采云平台中《报价记录表》宣布后5分钟内未提出的，视同认可开启结果。</w:t>
      </w:r>
      <w:r/>
    </w:p>
    <w:p>
      <w:pPr>
        <w:ind w:firstLine="480"/>
        <w:spacing w:line="360" w:lineRule="auto"/>
        <w:rPr>
          <w:rFonts w:hint="eastAsia" w:hAnsi="宋体" w:cs="宋体"/>
          <w:bCs/>
          <w:sz w:val="24"/>
          <w:highlight w:val="none"/>
          <w:lang w:val="en-US" w:eastAsia="zh-CN"/>
        </w:rPr>
      </w:pPr>
      <w:r>
        <w:rPr>
          <w:rFonts w:hint="eastAsia" w:hAnsi="宋体" w:cs="宋体"/>
          <w:bCs/>
          <w:sz w:val="24"/>
          <w:highlight w:val="none"/>
          <w:lang w:val="en-US" w:eastAsia="zh-CN"/>
        </w:rPr>
        <w:t xml:space="preserve">4、</w:t>
      </w:r>
      <w:r>
        <w:rPr>
          <w:rFonts w:hint="eastAsia" w:hAnsi="宋体" w:cs="宋体"/>
          <w:bCs/>
          <w:sz w:val="24"/>
          <w:highlight w:val="none"/>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rPr>
          <w:rFonts w:hint="eastAsia" w:hAnsi="宋体" w:cs="宋体"/>
          <w:bCs/>
          <w:sz w:val="24"/>
          <w:highlight w:val="none"/>
        </w:rPr>
      </w:pPr>
      <w:r>
        <w:rPr>
          <w:rFonts w:hint="eastAsia" w:hAnsi="宋体" w:cs="宋体"/>
          <w:bCs/>
          <w:sz w:val="24"/>
          <w:highlight w:val="none"/>
          <w:lang w:val="en-US" w:eastAsia="zh-CN"/>
        </w:rPr>
        <w:t xml:space="preserve">5、投标供应商</w:t>
      </w:r>
      <w:r>
        <w:rPr>
          <w:rFonts w:hint="eastAsia" w:hAnsi="宋体" w:cs="宋体"/>
          <w:bCs/>
          <w:sz w:val="24"/>
          <w:highlight w:val="none"/>
        </w:rPr>
        <w:t xml:space="preserve">应对CA数字证书妥善保管，如被他人盗用投标，后果自负。</w:t>
      </w:r>
      <w:r/>
    </w:p>
    <w:p>
      <w:pPr>
        <w:ind w:firstLine="480"/>
        <w:spacing w:line="360" w:lineRule="auto"/>
        <w:rPr>
          <w:rFonts w:hint="eastAsia" w:hAnsi="宋体" w:cs="宋体"/>
          <w:bCs/>
          <w:sz w:val="24"/>
          <w:highlight w:val="none"/>
        </w:rPr>
      </w:pPr>
      <w:r>
        <w:rPr>
          <w:rFonts w:hint="eastAsia" w:hAnsi="宋体" w:cs="宋体"/>
          <w:bCs/>
          <w:sz w:val="24"/>
          <w:highlight w:val="none"/>
          <w:lang w:val="en-US" w:eastAsia="zh-CN"/>
        </w:rPr>
        <w:t xml:space="preserve">6、投标供应商</w:t>
      </w:r>
      <w:r>
        <w:rPr>
          <w:rFonts w:hint="eastAsia" w:hAnsi="宋体" w:cs="宋体"/>
          <w:bCs/>
          <w:sz w:val="24"/>
          <w:highlight w:val="none"/>
        </w:rPr>
        <w:t xml:space="preserve">应当对</w:t>
      </w:r>
      <w:r>
        <w:rPr>
          <w:rFonts w:hint="eastAsia" w:hAnsi="宋体" w:cs="宋体"/>
          <w:bCs/>
          <w:sz w:val="24"/>
          <w:highlight w:val="none"/>
          <w:lang w:val="en-US" w:eastAsia="zh-CN"/>
        </w:rPr>
        <w:t xml:space="preserve">采购</w:t>
      </w:r>
      <w:r>
        <w:rPr>
          <w:rFonts w:hint="eastAsia" w:hAnsi="宋体" w:cs="宋体"/>
          <w:bCs/>
          <w:sz w:val="24"/>
          <w:highlight w:val="none"/>
        </w:rPr>
        <w:t xml:space="preserve">文件提出的要求和条件作出实质性响应，并在电子投标系统逐条应答。</w:t>
      </w:r>
      <w:r/>
    </w:p>
    <w:p>
      <w:pPr>
        <w:ind w:firstLine="480"/>
        <w:spacing w:line="360" w:lineRule="auto"/>
        <w:rPr>
          <w:rFonts w:hint="eastAsia" w:hAnsi="宋体" w:cs="宋体"/>
          <w:bCs/>
          <w:sz w:val="24"/>
          <w:highlight w:val="none"/>
        </w:rPr>
      </w:pPr>
      <w:r>
        <w:rPr>
          <w:rFonts w:hint="eastAsia" w:hAnsi="宋体" w:cs="宋体"/>
          <w:bCs/>
          <w:sz w:val="24"/>
          <w:highlight w:val="none"/>
          <w:lang w:val="en-US" w:eastAsia="zh-CN"/>
        </w:rPr>
        <w:t xml:space="preserve">7、投标供应商</w:t>
      </w:r>
      <w:r>
        <w:rPr>
          <w:rFonts w:hint="eastAsia" w:hAnsi="宋体" w:cs="宋体"/>
          <w:bCs/>
          <w:sz w:val="24"/>
          <w:highlight w:val="none"/>
        </w:rPr>
        <w:t xml:space="preserve">对要求提供的资格证明文件（如资质证书、资格证书）、技术资料（如白皮书、彩页、手册、检测报告等）扫描上传至投标系统。</w:t>
      </w:r>
      <w:r/>
    </w:p>
    <w:p>
      <w:pPr>
        <w:ind w:firstLine="480"/>
        <w:spacing w:line="360" w:lineRule="auto"/>
        <w:rPr>
          <w:rFonts w:hint="eastAsia" w:hAnsi="宋体" w:cs="宋体"/>
          <w:bCs/>
          <w:sz w:val="24"/>
          <w:highlight w:val="none"/>
        </w:rPr>
      </w:pPr>
      <w:r>
        <w:rPr>
          <w:rFonts w:hint="eastAsia" w:hAnsi="宋体" w:cs="宋体"/>
          <w:bCs/>
          <w:sz w:val="24"/>
          <w:highlight w:val="none"/>
        </w:rPr>
        <w:t xml:space="preserve">（</w:t>
      </w:r>
      <w:r>
        <w:rPr>
          <w:rFonts w:hint="eastAsia" w:hAnsi="宋体" w:cs="宋体"/>
          <w:bCs/>
          <w:sz w:val="24"/>
          <w:highlight w:val="none"/>
          <w:lang w:val="en-US" w:eastAsia="zh-CN"/>
        </w:rPr>
        <w:t xml:space="preserve">九</w:t>
      </w:r>
      <w:r>
        <w:rPr>
          <w:rFonts w:hint="eastAsia" w:hAnsi="宋体" w:cs="宋体"/>
          <w:bCs/>
          <w:sz w:val="24"/>
          <w:highlight w:val="none"/>
        </w:rPr>
        <w:t xml:space="preserve">） 无效投标文件的确认：</w:t>
      </w:r>
      <w:r/>
    </w:p>
    <w:p>
      <w:pPr>
        <w:ind w:firstLine="480"/>
        <w:spacing w:line="360" w:lineRule="auto"/>
        <w:rPr>
          <w:rFonts w:hint="eastAsia" w:hAnsi="宋体" w:cs="宋体"/>
          <w:bCs/>
          <w:sz w:val="24"/>
          <w:highlight w:val="none"/>
        </w:rPr>
        <w:outlineLvl w:val="0"/>
      </w:pPr>
      <w:r>
        <w:rPr>
          <w:rFonts w:hint="eastAsia" w:hAnsi="宋体" w:cs="宋体"/>
          <w:bCs/>
          <w:sz w:val="24"/>
          <w:highlight w:val="none"/>
        </w:rPr>
        <w:t xml:space="preserve">投标供应商有下列情况之一者，其投标文件无效：</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w:t>
      </w:r>
      <w:r>
        <w:rPr>
          <w:rFonts w:hint="eastAsia" w:hAnsi="宋体" w:cs="宋体"/>
          <w:bCs/>
          <w:sz w:val="24"/>
          <w:highlight w:val="none"/>
        </w:rPr>
        <w:t xml:space="preserve">未按规定在无锡市政府采购供应商主体信息库注册的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2、电子</w:t>
      </w:r>
      <w:r>
        <w:rPr>
          <w:rFonts w:hint="eastAsia" w:hAnsi="宋体" w:cs="宋体"/>
          <w:bCs/>
          <w:sz w:val="24"/>
          <w:highlight w:val="none"/>
        </w:rPr>
        <w:t xml:space="preserve">投标文件未按规定期限投标的，纸质投标文件（如有）未按规定的期限、地点送达的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3、</w:t>
      </w:r>
      <w:r>
        <w:rPr>
          <w:rFonts w:hint="eastAsia" w:hAnsi="宋体" w:cs="宋体"/>
          <w:bCs/>
          <w:sz w:val="24"/>
          <w:highlight w:val="none"/>
        </w:rPr>
        <w:t xml:space="preserve">电子投标文件未按</w:t>
      </w:r>
      <w:r>
        <w:rPr>
          <w:rFonts w:hint="eastAsia" w:hAnsi="宋体" w:cs="宋体"/>
          <w:bCs/>
          <w:sz w:val="24"/>
          <w:highlight w:val="none"/>
          <w:lang w:val="en-US" w:eastAsia="zh-CN"/>
        </w:rPr>
        <w:t xml:space="preserve">采购</w:t>
      </w:r>
      <w:r>
        <w:rPr>
          <w:rFonts w:hint="eastAsia" w:hAnsi="宋体" w:cs="宋体"/>
          <w:bCs/>
          <w:sz w:val="24"/>
          <w:highlight w:val="none"/>
        </w:rPr>
        <w:t xml:space="preserve">文件要求签章的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4、</w:t>
      </w:r>
      <w:r>
        <w:rPr>
          <w:rFonts w:hint="eastAsia" w:hAnsi="宋体" w:cs="宋体"/>
          <w:bCs/>
          <w:sz w:val="24"/>
          <w:highlight w:val="none"/>
        </w:rPr>
        <w:t xml:space="preserve">在苏采云平台规定的时间内未成功解密电子响应文件的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5、</w:t>
      </w:r>
      <w:r>
        <w:rPr>
          <w:rFonts w:hint="eastAsia" w:hAnsi="宋体" w:cs="宋体"/>
          <w:bCs/>
          <w:sz w:val="24"/>
          <w:highlight w:val="none"/>
        </w:rPr>
        <w:t xml:space="preserve">未按</w:t>
      </w:r>
      <w:r>
        <w:rPr>
          <w:rFonts w:hint="eastAsia" w:hAnsi="宋体" w:cs="宋体"/>
          <w:bCs/>
          <w:sz w:val="24"/>
          <w:highlight w:val="none"/>
          <w:lang w:val="en-US" w:eastAsia="zh-CN"/>
        </w:rPr>
        <w:t xml:space="preserve">采购</w:t>
      </w:r>
      <w:r>
        <w:rPr>
          <w:rFonts w:hint="eastAsia" w:hAnsi="宋体" w:cs="宋体"/>
          <w:bCs/>
          <w:sz w:val="24"/>
          <w:highlight w:val="none"/>
        </w:rPr>
        <w:t xml:space="preserve">文件要求解密电子投标文件的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6、</w:t>
      </w:r>
      <w:r>
        <w:rPr>
          <w:rFonts w:hint="eastAsia" w:hAnsi="宋体" w:cs="宋体"/>
          <w:bCs/>
          <w:sz w:val="24"/>
          <w:highlight w:val="none"/>
          <w:lang w:eastAsia="zh-CN"/>
        </w:rPr>
        <w:t xml:space="preserve">投标供应商</w:t>
      </w:r>
      <w:r>
        <w:rPr>
          <w:rFonts w:hint="eastAsia" w:hAnsi="宋体" w:cs="宋体"/>
          <w:bCs/>
          <w:sz w:val="24"/>
          <w:highlight w:val="none"/>
        </w:rPr>
        <w:t xml:space="preserve">的法定代表人授权代表，无法定代表人授权委托书的；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7、项目（标段）投标总价（折扣率）</w:t>
      </w:r>
      <w:r>
        <w:rPr>
          <w:rFonts w:hint="eastAsia" w:hAnsi="宋体" w:cs="宋体"/>
          <w:bCs/>
          <w:sz w:val="24"/>
          <w:highlight w:val="none"/>
        </w:rPr>
        <w:t xml:space="preserve">超过</w:t>
      </w:r>
      <w:r>
        <w:rPr>
          <w:rFonts w:hint="eastAsia" w:hAnsi="宋体" w:cs="宋体"/>
          <w:bCs/>
          <w:sz w:val="24"/>
          <w:highlight w:val="none"/>
          <w:lang w:val="en-US" w:eastAsia="zh-CN"/>
        </w:rPr>
        <w:t xml:space="preserve">本项目（标段）</w:t>
      </w:r>
      <w:r>
        <w:rPr>
          <w:rFonts w:hint="eastAsia" w:hAnsi="宋体" w:cs="宋体"/>
          <w:bCs/>
          <w:sz w:val="24"/>
          <w:highlight w:val="none"/>
        </w:rPr>
        <w:t xml:space="preserve">最高限价的；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8、</w:t>
      </w:r>
      <w:r>
        <w:rPr>
          <w:rFonts w:hint="eastAsia" w:hAnsi="宋体" w:cs="宋体"/>
          <w:bCs/>
          <w:sz w:val="24"/>
          <w:highlight w:val="none"/>
        </w:rPr>
        <w:t xml:space="preserve">以联合体形式参加政府采购活动的各方再单独参加或者与其他供应商另外组成联合体参加同一合同项下的政府采购活动的。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9、</w:t>
      </w:r>
      <w:r>
        <w:rPr>
          <w:rFonts w:hint="eastAsia" w:hAnsi="宋体" w:cs="宋体"/>
          <w:bCs/>
          <w:sz w:val="24"/>
          <w:highlight w:val="none"/>
        </w:rPr>
        <w:t xml:space="preserve">除单一来源采购项目外，为本项目提供整体设计、规范编制或者项目管理、监理、检测等服务的；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10、</w:t>
      </w:r>
      <w:r>
        <w:rPr>
          <w:rFonts w:hint="eastAsia" w:hAnsi="宋体" w:cs="宋体"/>
          <w:bCs/>
          <w:sz w:val="24"/>
          <w:highlight w:val="none"/>
        </w:rPr>
        <w:t xml:space="preserve">不具备</w:t>
      </w:r>
      <w:r>
        <w:rPr>
          <w:rFonts w:hint="eastAsia" w:hAnsi="宋体" w:cs="宋体"/>
          <w:bCs/>
          <w:sz w:val="24"/>
          <w:highlight w:val="none"/>
          <w:lang w:eastAsia="zh-CN"/>
        </w:rPr>
        <w:t xml:space="preserve">采购文件</w:t>
      </w:r>
      <w:r>
        <w:rPr>
          <w:rFonts w:hint="eastAsia" w:hAnsi="宋体" w:cs="宋体"/>
          <w:bCs/>
          <w:sz w:val="24"/>
          <w:highlight w:val="none"/>
        </w:rPr>
        <w:t xml:space="preserve">中规定的资格要求</w:t>
      </w:r>
      <w:r>
        <w:rPr>
          <w:rFonts w:hint="eastAsia" w:hAnsi="宋体" w:cs="宋体"/>
          <w:bCs/>
          <w:sz w:val="24"/>
          <w:highlight w:val="none"/>
          <w:lang w:val="en-US" w:eastAsia="zh-CN"/>
        </w:rPr>
        <w:t xml:space="preserve">或</w:t>
      </w:r>
      <w:r>
        <w:rPr>
          <w:rFonts w:hint="eastAsia" w:hAnsi="宋体" w:cs="宋体"/>
          <w:bCs/>
          <w:sz w:val="24"/>
          <w:highlight w:val="none"/>
        </w:rPr>
        <w:t xml:space="preserve">未按</w:t>
      </w:r>
      <w:r>
        <w:rPr>
          <w:rFonts w:hint="eastAsia" w:hAnsi="宋体" w:cs="宋体"/>
          <w:bCs/>
          <w:sz w:val="24"/>
          <w:highlight w:val="none"/>
          <w:lang w:eastAsia="zh-CN"/>
        </w:rPr>
        <w:t xml:space="preserve">采购文件</w:t>
      </w:r>
      <w:r>
        <w:rPr>
          <w:rFonts w:hint="eastAsia" w:hAnsi="宋体" w:cs="宋体"/>
          <w:bCs/>
          <w:sz w:val="24"/>
          <w:highlight w:val="none"/>
        </w:rPr>
        <w:t xml:space="preserve">规定的要求提供资格、资信证明文件的；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11、</w:t>
      </w:r>
      <w:r>
        <w:rPr>
          <w:rFonts w:hint="eastAsia" w:hAnsi="宋体" w:cs="宋体"/>
          <w:bCs/>
          <w:sz w:val="24"/>
          <w:highlight w:val="none"/>
        </w:rPr>
        <w:t xml:space="preserve">被“信用中国”网站（</w:t>
      </w:r>
      <w:r>
        <w:rPr>
          <w:rFonts w:hint="eastAsia" w:hAnsi="宋体" w:cs="宋体"/>
          <w:bCs/>
          <w:sz w:val="24"/>
          <w:highlight w:val="none"/>
        </w:rPr>
        <w:fldChar w:fldCharType="begin"/>
      </w:r>
      <w:r>
        <w:rPr>
          <w:rFonts w:hint="eastAsia" w:hAnsi="宋体" w:cs="宋体"/>
          <w:bCs/>
          <w:sz w:val="24"/>
          <w:highlight w:val="none"/>
        </w:rPr>
        <w:instrText xml:space="preserve"> HYPERLINK "http://www.creditchina.gov.cn" </w:instrText>
      </w:r>
      <w:r>
        <w:rPr>
          <w:rFonts w:hint="eastAsia" w:hAnsi="宋体" w:cs="宋体"/>
          <w:bCs/>
          <w:sz w:val="24"/>
          <w:highlight w:val="none"/>
        </w:rPr>
        <w:fldChar w:fldCharType="separate"/>
      </w:r>
      <w:r>
        <w:rPr>
          <w:rFonts w:hint="eastAsia" w:hAnsi="宋体" w:cs="宋体"/>
          <w:bCs/>
          <w:sz w:val="24"/>
          <w:highlight w:val="none"/>
        </w:rPr>
        <w:t xml:space="preserve">www.creditchina.gov.cn</w:t>
      </w:r>
      <w:r>
        <w:rPr>
          <w:rFonts w:hint="eastAsia" w:hAnsi="宋体" w:cs="宋体"/>
          <w:bCs/>
          <w:sz w:val="24"/>
          <w:highlight w:val="none"/>
        </w:rPr>
        <w:fldChar w:fldCharType="end"/>
      </w:r>
      <w:r>
        <w:rPr>
          <w:rFonts w:hint="eastAsia" w:hAnsi="宋体" w:cs="宋体"/>
          <w:bCs/>
          <w:sz w:val="24"/>
          <w:highlight w:val="none"/>
        </w:rPr>
        <w:t xml:space="preserve">）、中国政府采购网</w:t>
      </w:r>
      <w:r>
        <w:rPr>
          <w:rFonts w:hint="eastAsia" w:hAnsi="宋体" w:cs="宋体"/>
          <w:bCs/>
          <w:sz w:val="24"/>
          <w:highlight w:val="none"/>
          <w:lang w:eastAsia="zh-CN"/>
        </w:rPr>
        <w:t xml:space="preserve">（</w:t>
      </w:r>
      <w:r>
        <w:rPr>
          <w:rFonts w:hint="eastAsia" w:hAnsi="宋体" w:cs="宋体"/>
          <w:bCs/>
          <w:sz w:val="24"/>
          <w:highlight w:val="none"/>
        </w:rPr>
        <w:t xml:space="preserve">www.ccgp.gov.cn</w:t>
      </w:r>
      <w:r>
        <w:rPr>
          <w:rFonts w:hint="eastAsia" w:hAnsi="宋体" w:cs="宋体"/>
          <w:bCs/>
          <w:sz w:val="24"/>
          <w:highlight w:val="none"/>
          <w:lang w:eastAsia="zh-CN"/>
        </w:rPr>
        <w:t xml:space="preserve">）</w:t>
      </w:r>
      <w:r>
        <w:rPr>
          <w:rFonts w:hint="eastAsia" w:hAnsi="宋体" w:cs="宋体"/>
          <w:bCs/>
          <w:sz w:val="24"/>
          <w:highlight w:val="none"/>
        </w:rPr>
        <w:t xml:space="preserve">列入失信被执行人、重大税收违法案件当事人名单、政府采购严重违法失信行为记录名单的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12、</w:t>
      </w:r>
      <w:r>
        <w:rPr>
          <w:rFonts w:hint="eastAsia" w:hAnsi="宋体" w:cs="宋体"/>
          <w:bCs/>
          <w:sz w:val="24"/>
          <w:highlight w:val="none"/>
        </w:rPr>
        <w:t xml:space="preserve">投标文件未按</w:t>
      </w:r>
      <w:r>
        <w:rPr>
          <w:rFonts w:hint="eastAsia" w:hAnsi="宋体" w:cs="宋体"/>
          <w:bCs/>
          <w:sz w:val="24"/>
          <w:highlight w:val="none"/>
          <w:lang w:val="en-US" w:eastAsia="zh-CN"/>
        </w:rPr>
        <w:t xml:space="preserve">采购</w:t>
      </w:r>
      <w:r>
        <w:rPr>
          <w:rFonts w:hint="eastAsia" w:hAnsi="宋体" w:cs="宋体"/>
          <w:bCs/>
          <w:sz w:val="24"/>
          <w:highlight w:val="none"/>
        </w:rPr>
        <w:t xml:space="preserve">文件规定的内容和要求填写的；没有在投标系统指定位置上传对应文件、材料的；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13、</w:t>
      </w:r>
      <w:r>
        <w:rPr>
          <w:rFonts w:hint="eastAsia" w:hAnsi="宋体" w:cs="宋体"/>
          <w:bCs/>
          <w:sz w:val="24"/>
          <w:highlight w:val="none"/>
        </w:rPr>
        <w:t xml:space="preserve">投标文件图片、字迹模糊不清、无法辨认的</w:t>
      </w:r>
      <w:r>
        <w:rPr>
          <w:rFonts w:hint="eastAsia" w:hAnsi="宋体" w:cs="宋体"/>
          <w:bCs/>
          <w:sz w:val="24"/>
          <w:highlight w:val="none"/>
          <w:lang w:val="en-US" w:eastAsia="zh-CN"/>
        </w:rPr>
        <w:t xml:space="preserve">；</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14、</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rPr>
        <w:t xml:space="preserve">的单位负责人为同一人或者存在直接控股、管理关系的；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15、投标文件</w:t>
      </w:r>
      <w:r>
        <w:rPr>
          <w:rFonts w:hint="eastAsia" w:hAnsi="宋体" w:cs="宋体"/>
          <w:bCs/>
          <w:sz w:val="24"/>
          <w:highlight w:val="none"/>
        </w:rPr>
        <w:t xml:space="preserve">中有</w:t>
      </w:r>
      <w:r>
        <w:rPr>
          <w:rFonts w:hint="eastAsia" w:hAnsi="宋体" w:cs="宋体"/>
          <w:bCs/>
          <w:sz w:val="24"/>
          <w:highlight w:val="none"/>
          <w:lang w:val="en-US" w:eastAsia="zh-CN"/>
        </w:rPr>
        <w:t xml:space="preserve">采购</w:t>
      </w:r>
      <w:r>
        <w:rPr>
          <w:rFonts w:hint="eastAsia" w:hAnsi="宋体" w:cs="宋体"/>
          <w:bCs/>
          <w:sz w:val="24"/>
          <w:highlight w:val="none"/>
          <w:lang w:eastAsia="zh-CN"/>
        </w:rPr>
        <w:t xml:space="preserve">文件</w:t>
      </w:r>
      <w:r>
        <w:rPr>
          <w:rFonts w:hint="eastAsia" w:hAnsi="宋体" w:cs="宋体"/>
          <w:bCs/>
          <w:sz w:val="24"/>
          <w:highlight w:val="none"/>
        </w:rPr>
        <w:t xml:space="preserve">未允许提供的选择性内容；</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16、</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lang w:val="en-US" w:eastAsia="zh-CN"/>
        </w:rPr>
        <w:t xml:space="preserve">的投标文件</w:t>
      </w:r>
      <w:r>
        <w:rPr>
          <w:rFonts w:hint="eastAsia" w:hAnsi="宋体" w:cs="宋体"/>
          <w:bCs/>
          <w:sz w:val="24"/>
          <w:highlight w:val="none"/>
        </w:rPr>
        <w:t xml:space="preserve">相互混装的；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17、</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rPr>
        <w:t xml:space="preserve">委托同一单位或者个人办理投标事宜</w:t>
      </w:r>
      <w:r>
        <w:rPr>
          <w:rFonts w:hint="eastAsia" w:hAnsi="宋体" w:cs="宋体"/>
          <w:bCs/>
          <w:sz w:val="24"/>
          <w:highlight w:val="none"/>
          <w:lang w:val="en-US" w:eastAsia="zh-CN"/>
        </w:rPr>
        <w:t xml:space="preserve">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18、</w:t>
      </w:r>
      <w:r>
        <w:rPr>
          <w:rFonts w:hint="eastAsia" w:hAnsi="宋体" w:cs="宋体"/>
          <w:bCs/>
          <w:sz w:val="24"/>
          <w:highlight w:val="none"/>
        </w:rPr>
        <w:t xml:space="preserve">不同投标</w:t>
      </w:r>
      <w:r>
        <w:rPr>
          <w:rFonts w:hint="eastAsia" w:hAnsi="宋体" w:cs="宋体"/>
          <w:bCs/>
          <w:sz w:val="24"/>
          <w:highlight w:val="none"/>
          <w:lang w:val="en-US" w:eastAsia="zh-CN"/>
        </w:rPr>
        <w:t xml:space="preserve">供应商</w:t>
      </w:r>
      <w:r>
        <w:rPr>
          <w:rFonts w:hint="eastAsia" w:hAnsi="宋体" w:cs="宋体"/>
          <w:bCs/>
          <w:sz w:val="24"/>
          <w:highlight w:val="none"/>
        </w:rPr>
        <w:t xml:space="preserve">的投标文件由同一单位或者个人编制的；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19、</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rPr>
        <w:t xml:space="preserve">聘请同一人为其投标提供技术或经济咨询服务的；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20、</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lang w:val="en-US" w:eastAsia="zh-CN"/>
        </w:rPr>
        <w:t xml:space="preserve">投标文件</w:t>
      </w:r>
      <w:r>
        <w:rPr>
          <w:rFonts w:hint="eastAsia" w:hAnsi="宋体" w:cs="宋体"/>
          <w:bCs/>
          <w:sz w:val="24"/>
          <w:highlight w:val="none"/>
        </w:rPr>
        <w:t xml:space="preserve">内容存在非正常一致、项目组成员出现同一人、</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文件</w:t>
      </w:r>
      <w:r>
        <w:rPr>
          <w:rFonts w:hint="eastAsia" w:hAnsi="宋体" w:cs="宋体"/>
          <w:bCs/>
          <w:sz w:val="24"/>
          <w:highlight w:val="none"/>
        </w:rPr>
        <w:t xml:space="preserve">中错误（或异常）一致或雷同、电子文档信息一致或雷同的；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21、</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lang w:val="en-US" w:eastAsia="zh-CN"/>
        </w:rPr>
        <w:t xml:space="preserve">的投标</w:t>
      </w:r>
      <w:r>
        <w:rPr>
          <w:rFonts w:hint="eastAsia" w:hAnsi="宋体" w:cs="宋体"/>
          <w:bCs/>
          <w:sz w:val="24"/>
          <w:highlight w:val="none"/>
        </w:rPr>
        <w:t xml:space="preserve">报价呈规律性</w:t>
      </w:r>
      <w:r>
        <w:rPr>
          <w:rFonts w:hint="eastAsia" w:hAnsi="宋体" w:cs="宋体"/>
          <w:bCs/>
          <w:sz w:val="24"/>
          <w:highlight w:val="none"/>
          <w:lang w:val="en-US" w:eastAsia="zh-CN"/>
        </w:rPr>
        <w:t xml:space="preserve">差异的</w:t>
      </w:r>
      <w:r>
        <w:rPr>
          <w:rFonts w:hint="eastAsia" w:hAnsi="宋体" w:cs="宋体"/>
          <w:bCs/>
          <w:sz w:val="24"/>
          <w:highlight w:val="none"/>
        </w:rPr>
        <w:t xml:space="preserve">，故意哄抬价格或压价</w:t>
      </w:r>
      <w:r>
        <w:rPr>
          <w:rFonts w:hint="eastAsia" w:hAnsi="宋体" w:cs="宋体"/>
          <w:bCs/>
          <w:sz w:val="24"/>
          <w:highlight w:val="none"/>
          <w:lang w:eastAsia="zh-CN"/>
        </w:rPr>
        <w:t xml:space="preserve">等其他</w:t>
      </w:r>
      <w:r>
        <w:rPr>
          <w:rFonts w:hint="eastAsia" w:hAnsi="宋体" w:cs="宋体"/>
          <w:bCs/>
          <w:sz w:val="24"/>
          <w:highlight w:val="none"/>
        </w:rPr>
        <w:t xml:space="preserve">恶意串通投标的；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22、</w:t>
      </w:r>
      <w:r>
        <w:rPr>
          <w:rFonts w:hint="eastAsia" w:hAnsi="宋体" w:cs="宋体"/>
          <w:bCs/>
          <w:sz w:val="24"/>
          <w:highlight w:val="none"/>
        </w:rPr>
        <w:t xml:space="preserve">提供虚假材料的（包括工商营业执照、财务报表、资格、资信证明文件等）；</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23、投标</w:t>
      </w:r>
      <w:r>
        <w:rPr>
          <w:rFonts w:hint="eastAsia" w:hAnsi="宋体" w:cs="宋体"/>
          <w:bCs/>
          <w:sz w:val="24"/>
          <w:highlight w:val="none"/>
          <w:lang w:eastAsia="zh-CN"/>
        </w:rPr>
        <w:t xml:space="preserve">文件</w:t>
      </w:r>
      <w:r>
        <w:rPr>
          <w:rFonts w:hint="eastAsia" w:hAnsi="宋体" w:cs="宋体"/>
          <w:bCs/>
          <w:sz w:val="24"/>
          <w:highlight w:val="none"/>
        </w:rPr>
        <w:t xml:space="preserve">中同一方案有选择性报价且未声明以哪一个为准的；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24、投标</w:t>
      </w:r>
      <w:r>
        <w:rPr>
          <w:rFonts w:hint="eastAsia" w:hAnsi="宋体" w:cs="宋体"/>
          <w:bCs/>
          <w:sz w:val="24"/>
          <w:highlight w:val="none"/>
          <w:lang w:eastAsia="zh-CN"/>
        </w:rPr>
        <w:t xml:space="preserve">供应商</w:t>
      </w:r>
      <w:r>
        <w:rPr>
          <w:rFonts w:hint="eastAsia" w:hAnsi="宋体" w:cs="宋体"/>
          <w:bCs/>
          <w:sz w:val="24"/>
          <w:highlight w:val="none"/>
        </w:rPr>
        <w:t xml:space="preserve">的</w:t>
      </w:r>
      <w:r>
        <w:rPr>
          <w:rFonts w:hint="eastAsia" w:hAnsi="宋体" w:cs="宋体"/>
          <w:bCs/>
          <w:sz w:val="24"/>
          <w:highlight w:val="none"/>
          <w:lang w:val="en-US" w:eastAsia="zh-CN"/>
        </w:rPr>
        <w:t xml:space="preserve">投标</w:t>
      </w:r>
      <w:r>
        <w:rPr>
          <w:rFonts w:hint="eastAsia" w:hAnsi="宋体" w:cs="宋体"/>
          <w:bCs/>
          <w:sz w:val="24"/>
          <w:highlight w:val="none"/>
        </w:rPr>
        <w:t xml:space="preserve">报价畸高或畸低，投标总报价与各分项报价不能相互对应，在询标时没有合理的解释或者不能提供计算依据和报价依据的；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25、</w:t>
      </w:r>
      <w:r>
        <w:rPr>
          <w:rFonts w:hint="eastAsia" w:hAnsi="宋体" w:cs="宋体"/>
          <w:bCs/>
          <w:sz w:val="24"/>
          <w:highlight w:val="none"/>
        </w:rPr>
        <w:t xml:space="preserve">未按要求提供技术文件的；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26、</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rPr>
        <w:t xml:space="preserve">的</w:t>
      </w:r>
      <w:r>
        <w:rPr>
          <w:rFonts w:hint="eastAsia" w:hAnsi="宋体" w:cs="宋体"/>
          <w:bCs/>
          <w:sz w:val="24"/>
          <w:highlight w:val="none"/>
          <w:lang w:val="en-US" w:eastAsia="zh-CN"/>
        </w:rPr>
        <w:t xml:space="preserve">响应文件</w:t>
      </w:r>
      <w:r>
        <w:rPr>
          <w:rFonts w:hint="eastAsia" w:hAnsi="宋体" w:cs="宋体"/>
          <w:bCs/>
          <w:sz w:val="24"/>
          <w:highlight w:val="none"/>
        </w:rPr>
        <w:t xml:space="preserve">的装订形式、纸张情况、目录序号、排版格式、文字风格等存在明显的相似性或一致性，特征显示由同一单位或者同一个人编制的；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27、</w:t>
      </w:r>
      <w:r>
        <w:rPr>
          <w:rFonts w:hint="eastAsia" w:hAnsi="宋体" w:cs="宋体"/>
          <w:bCs/>
          <w:sz w:val="24"/>
          <w:highlight w:val="none"/>
        </w:rPr>
        <w:t xml:space="preserve">不同</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w:t>
      </w:r>
      <w:r>
        <w:rPr>
          <w:rFonts w:hint="eastAsia" w:hAnsi="宋体" w:cs="宋体"/>
          <w:bCs/>
          <w:sz w:val="24"/>
          <w:highlight w:val="none"/>
        </w:rPr>
        <w:t xml:space="preserve">的委托代理人、项目负责人以及其他相关人员有在同一个单位缴纳社会保险</w:t>
      </w:r>
      <w:r>
        <w:rPr>
          <w:rFonts w:hint="eastAsia" w:hAnsi="宋体" w:cs="宋体"/>
          <w:bCs/>
          <w:sz w:val="24"/>
          <w:highlight w:val="none"/>
          <w:lang w:val="en-US" w:eastAsia="zh-CN"/>
        </w:rPr>
        <w:t xml:space="preserve">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28、</w:t>
      </w:r>
      <w:r>
        <w:rPr>
          <w:rFonts w:hint="eastAsia" w:hAnsi="宋体" w:cs="宋体"/>
          <w:bCs/>
          <w:sz w:val="24"/>
          <w:highlight w:val="none"/>
        </w:rPr>
        <w:t xml:space="preserve">同一</w:t>
      </w:r>
      <w:r>
        <w:rPr>
          <w:rFonts w:hint="eastAsia" w:hAnsi="宋体" w:cs="宋体"/>
          <w:bCs/>
          <w:sz w:val="24"/>
          <w:highlight w:val="none"/>
          <w:lang w:val="en-US" w:eastAsia="zh-CN"/>
        </w:rPr>
        <w:t xml:space="preserve">投标文件</w:t>
      </w:r>
      <w:r>
        <w:rPr>
          <w:rFonts w:hint="eastAsia" w:hAnsi="宋体" w:cs="宋体"/>
          <w:bCs/>
          <w:sz w:val="24"/>
          <w:highlight w:val="none"/>
        </w:rPr>
        <w:t xml:space="preserve">中单位名称落款与公章不是同一单位的；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29、</w:t>
      </w:r>
      <w:r>
        <w:rPr>
          <w:rFonts w:hint="eastAsia" w:hAnsi="宋体" w:cs="宋体"/>
          <w:bCs/>
          <w:sz w:val="24"/>
          <w:highlight w:val="none"/>
        </w:rPr>
        <w:t xml:space="preserve">评标委员会认为供应商的报价明显低于其他通过符合性审查供应商的报价，有可能影响产品质量或者不能诚信履约的，应当要求其在</w:t>
      </w:r>
      <w:r>
        <w:rPr>
          <w:rFonts w:hint="eastAsia" w:hAnsi="宋体" w:cs="宋体"/>
          <w:bCs/>
          <w:sz w:val="24"/>
          <w:highlight w:val="none"/>
          <w:lang w:val="en-US" w:eastAsia="zh-CN"/>
        </w:rPr>
        <w:t xml:space="preserve">一小时</w:t>
      </w:r>
      <w:r>
        <w:rPr>
          <w:rFonts w:hint="eastAsia" w:hAnsi="宋体" w:cs="宋体"/>
          <w:bCs/>
          <w:sz w:val="24"/>
          <w:highlight w:val="none"/>
        </w:rPr>
        <w:t xml:space="preserve">内通过苏采云平台（使用“CA数字证书”</w:t>
      </w:r>
      <w:r>
        <w:rPr>
          <w:rFonts w:hint="eastAsia" w:hAnsi="宋体" w:cs="宋体"/>
          <w:bCs/>
          <w:sz w:val="24"/>
          <w:highlight w:val="none"/>
          <w:lang w:eastAsia="zh-CN"/>
        </w:rPr>
        <w:t xml:space="preserve">，</w:t>
      </w:r>
      <w:r>
        <w:rPr>
          <w:rFonts w:hint="eastAsia" w:hAnsi="宋体" w:cs="宋体"/>
          <w:bCs/>
          <w:sz w:val="24"/>
          <w:highlight w:val="none"/>
        </w:rPr>
        <w:t xml:space="preserve">加盖电子签章）提供书面说明，必要时提交相关证明材料；供应商不能证明其报价合理性的，评标委员会应当将其作为无效响应处理；</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30、不同投标供应商的投标文件由同一台电脑编制或者同一把数字证书加密锁加密或者同一台附属设备打印的；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31、各投标供应商的投标文件上传使用的MAC地址和IP地址一致的，不同投标文件留有相同标记标识、存在两处以上一致性错误或雷同等情况，视为投标供应商相互围标、串标，其投标无效；</w:t>
      </w:r>
      <w:r/>
    </w:p>
    <w:p>
      <w:pPr>
        <w:ind w:firstLine="480"/>
        <w:spacing w:line="360" w:lineRule="auto"/>
        <w:rPr>
          <w:rFonts w:hint="eastAsia" w:hAnsi="宋体" w:cs="宋体"/>
          <w:bCs/>
          <w:sz w:val="24"/>
          <w:highlight w:val="none"/>
          <w:lang w:eastAsia="zh-CN"/>
        </w:rPr>
        <w:outlineLvl w:val="0"/>
      </w:pPr>
      <w:r>
        <w:rPr>
          <w:rFonts w:hint="eastAsia" w:hAnsi="宋体" w:cs="宋体"/>
          <w:bCs/>
          <w:sz w:val="24"/>
          <w:highlight w:val="none"/>
          <w:lang w:val="en-US" w:eastAsia="zh-CN"/>
        </w:rPr>
        <w:t xml:space="preserve">32、投标</w:t>
      </w:r>
      <w:r>
        <w:rPr>
          <w:rFonts w:hint="eastAsia" w:hAnsi="宋体" w:cs="宋体"/>
          <w:bCs/>
          <w:sz w:val="24"/>
          <w:highlight w:val="none"/>
        </w:rPr>
        <w:t xml:space="preserve">文件对</w:t>
      </w:r>
      <w:r>
        <w:rPr>
          <w:rFonts w:hint="eastAsia" w:hAnsi="宋体" w:cs="宋体"/>
          <w:bCs/>
          <w:sz w:val="24"/>
          <w:highlight w:val="none"/>
          <w:lang w:val="en-US" w:eastAsia="zh-CN"/>
        </w:rPr>
        <w:t xml:space="preserve">采购</w:t>
      </w:r>
      <w:r>
        <w:rPr>
          <w:rFonts w:hint="eastAsia" w:hAnsi="宋体" w:cs="宋体"/>
          <w:bCs/>
          <w:sz w:val="24"/>
          <w:highlight w:val="none"/>
        </w:rPr>
        <w:t xml:space="preserve">文件采购需求中</w:t>
      </w:r>
      <w:r>
        <w:rPr>
          <w:rFonts w:hint="eastAsia" w:hAnsi="宋体" w:cs="宋体"/>
          <w:bCs/>
          <w:sz w:val="24"/>
          <w:highlight w:val="none"/>
          <w:lang w:val="en-US" w:eastAsia="zh-CN"/>
        </w:rPr>
        <w:t xml:space="preserve">工期、质量</w:t>
      </w:r>
      <w:r>
        <w:rPr>
          <w:rFonts w:hint="eastAsia" w:hAnsi="宋体" w:cs="宋体"/>
          <w:bCs/>
          <w:sz w:val="24"/>
          <w:highlight w:val="none"/>
        </w:rPr>
        <w:t xml:space="preserve">的要求、标准未实质性响应的；</w:t>
      </w:r>
      <w:r/>
    </w:p>
    <w:p>
      <w:pPr>
        <w:ind w:firstLine="480"/>
        <w:spacing w:line="360" w:lineRule="auto"/>
        <w:rPr>
          <w:rFonts w:hint="eastAsia" w:hAnsi="宋体" w:cs="宋体"/>
          <w:bCs/>
          <w:sz w:val="24"/>
          <w:highlight w:val="none"/>
          <w:lang w:eastAsia="zh-CN"/>
        </w:rPr>
        <w:outlineLvl w:val="0"/>
      </w:pPr>
      <w:r>
        <w:rPr>
          <w:rFonts w:hint="eastAsia" w:hAnsi="宋体" w:cs="宋体"/>
          <w:bCs/>
          <w:sz w:val="24"/>
          <w:highlight w:val="none"/>
          <w:lang w:val="en-US" w:eastAsia="zh-CN"/>
        </w:rPr>
        <w:t xml:space="preserve">33、投标文件</w:t>
      </w:r>
      <w:r>
        <w:rPr>
          <w:rFonts w:hint="eastAsia" w:hAnsi="宋体" w:cs="宋体"/>
          <w:bCs/>
          <w:sz w:val="24"/>
          <w:highlight w:val="none"/>
          <w:lang w:eastAsia="zh-CN"/>
        </w:rPr>
        <w:t xml:space="preserve">含有采购人不能接受的附加条件的；</w:t>
      </w:r>
      <w:r/>
    </w:p>
    <w:p>
      <w:pPr>
        <w:ind w:firstLine="480"/>
        <w:spacing w:line="360" w:lineRule="auto"/>
        <w:rPr>
          <w:rFonts w:hint="eastAsia" w:hAnsi="宋体" w:cs="宋体"/>
          <w:bCs/>
          <w:sz w:val="24"/>
          <w:highlight w:val="none"/>
          <w:lang w:eastAsia="zh-CN"/>
        </w:rPr>
        <w:outlineLvl w:val="0"/>
      </w:pPr>
      <w:r>
        <w:rPr>
          <w:rFonts w:hint="eastAsia" w:hAnsi="宋体" w:cs="宋体"/>
          <w:bCs/>
          <w:sz w:val="24"/>
          <w:highlight w:val="none"/>
          <w:lang w:val="en-US" w:eastAsia="zh-CN"/>
        </w:rPr>
        <w:t xml:space="preserve">34、投标文件</w:t>
      </w:r>
      <w:r>
        <w:rPr>
          <w:rFonts w:hint="eastAsia" w:hAnsi="宋体" w:cs="宋体"/>
          <w:bCs/>
          <w:sz w:val="24"/>
          <w:highlight w:val="none"/>
          <w:lang w:eastAsia="zh-CN"/>
        </w:rPr>
        <w:t xml:space="preserve">报价出现前后不一致，</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供应商拒不确认修正后的报价的；</w:t>
      </w:r>
      <w:r/>
    </w:p>
    <w:p>
      <w:pPr>
        <w:ind w:firstLine="480"/>
        <w:spacing w:line="360" w:lineRule="auto"/>
        <w:rPr>
          <w:rFonts w:hint="eastAsia" w:hAnsi="宋体" w:cs="宋体"/>
          <w:bCs/>
          <w:sz w:val="24"/>
          <w:highlight w:val="none"/>
          <w:lang w:eastAsia="zh-CN"/>
        </w:rPr>
        <w:outlineLvl w:val="0"/>
      </w:pPr>
      <w:r>
        <w:rPr>
          <w:rFonts w:hint="eastAsia" w:hAnsi="宋体" w:cs="宋体"/>
          <w:bCs/>
          <w:sz w:val="24"/>
          <w:highlight w:val="none"/>
          <w:lang w:val="en-US" w:eastAsia="zh-CN"/>
        </w:rPr>
        <w:t xml:space="preserve">35、</w:t>
      </w:r>
      <w:r>
        <w:rPr>
          <w:rFonts w:hint="eastAsia" w:hAnsi="宋体" w:cs="宋体"/>
          <w:bCs/>
          <w:sz w:val="24"/>
          <w:highlight w:val="none"/>
          <w:lang w:eastAsia="zh-CN"/>
        </w:rPr>
        <w:t xml:space="preserve">未通过</w:t>
      </w:r>
      <w:r>
        <w:rPr>
          <w:rFonts w:hint="eastAsia" w:hAnsi="宋体" w:cs="宋体"/>
          <w:bCs/>
          <w:sz w:val="24"/>
          <w:highlight w:val="none"/>
          <w:lang w:val="en-US" w:eastAsia="zh-CN"/>
        </w:rPr>
        <w:t xml:space="preserve">投标文件</w:t>
      </w:r>
      <w:r>
        <w:rPr>
          <w:rFonts w:hint="eastAsia" w:hAnsi="宋体" w:cs="宋体"/>
          <w:bCs/>
          <w:sz w:val="24"/>
          <w:highlight w:val="none"/>
          <w:lang w:eastAsia="zh-CN"/>
        </w:rPr>
        <w:t xml:space="preserve">资格性检查、</w:t>
      </w:r>
      <w:r>
        <w:rPr>
          <w:rFonts w:hint="eastAsia" w:hAnsi="宋体" w:cs="宋体"/>
          <w:bCs/>
          <w:sz w:val="24"/>
          <w:highlight w:val="none"/>
          <w:lang w:val="en-US" w:eastAsia="zh-CN"/>
        </w:rPr>
        <w:t xml:space="preserve">投标文件</w:t>
      </w:r>
      <w:r>
        <w:rPr>
          <w:rFonts w:hint="eastAsia" w:hAnsi="宋体" w:cs="宋体"/>
          <w:bCs/>
          <w:sz w:val="24"/>
          <w:highlight w:val="none"/>
          <w:lang w:eastAsia="zh-CN"/>
        </w:rPr>
        <w:t xml:space="preserve">符合性检查的；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36、投标</w:t>
      </w:r>
      <w:r>
        <w:rPr>
          <w:rFonts w:hint="eastAsia" w:hAnsi="宋体" w:cs="宋体"/>
          <w:bCs/>
          <w:sz w:val="24"/>
          <w:highlight w:val="none"/>
          <w:lang w:eastAsia="zh-CN"/>
        </w:rPr>
        <w:t xml:space="preserve">供应商未遵循公平竞争的原则，恶意串通，妨碍其他</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供应商的竞争行为，损害采购人或者其他</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供应商的合法权益的；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37、</w:t>
      </w:r>
      <w:r>
        <w:rPr>
          <w:rFonts w:hint="eastAsia" w:hAnsi="宋体" w:cs="宋体"/>
          <w:bCs/>
          <w:sz w:val="24"/>
          <w:highlight w:val="none"/>
          <w:lang w:eastAsia="zh-CN"/>
        </w:rPr>
        <w:t xml:space="preserve">商务标和技术标未</w:t>
      </w:r>
      <w:r>
        <w:rPr>
          <w:rFonts w:hint="eastAsia" w:hAnsi="宋体" w:cs="宋体"/>
          <w:bCs/>
          <w:sz w:val="24"/>
          <w:highlight w:val="none"/>
          <w:lang w:val="en-US" w:eastAsia="zh-CN"/>
        </w:rPr>
        <w:t xml:space="preserve">按采购文件要求制作，</w:t>
      </w:r>
      <w:r>
        <w:rPr>
          <w:rFonts w:hint="eastAsia" w:hAnsi="宋体" w:cs="宋体"/>
          <w:bCs/>
          <w:sz w:val="24"/>
          <w:highlight w:val="none"/>
          <w:lang w:eastAsia="zh-CN"/>
        </w:rPr>
        <w:t xml:space="preserve">未加盖</w:t>
      </w:r>
      <w:r>
        <w:rPr>
          <w:rFonts w:hint="eastAsia" w:hAnsi="宋体" w:cs="宋体"/>
          <w:bCs/>
          <w:sz w:val="24"/>
          <w:highlight w:val="none"/>
          <w:lang w:val="en-US" w:eastAsia="zh-CN"/>
        </w:rPr>
        <w:t xml:space="preserve">投标</w:t>
      </w:r>
      <w:r>
        <w:rPr>
          <w:rFonts w:hint="eastAsia" w:hAnsi="宋体" w:cs="宋体"/>
          <w:bCs/>
          <w:sz w:val="24"/>
          <w:highlight w:val="none"/>
          <w:lang w:eastAsia="zh-CN"/>
        </w:rPr>
        <w:t xml:space="preserve">供应商公章及法定代表人或授权代表签字或盖章的；</w:t>
      </w:r>
      <w:r/>
    </w:p>
    <w:p>
      <w:pPr>
        <w:ind w:firstLine="480"/>
        <w:spacing w:line="360" w:lineRule="auto"/>
        <w:rPr>
          <w:rFonts w:hint="eastAsia" w:hAnsi="宋体" w:cs="宋体"/>
          <w:bCs/>
          <w:sz w:val="24"/>
          <w:highlight w:val="none"/>
          <w:lang w:val="en-US" w:eastAsia="zh-CN"/>
        </w:rPr>
        <w:outlineLvl w:val="0"/>
      </w:pPr>
      <w:r>
        <w:rPr>
          <w:rFonts w:hint="eastAsia" w:hAnsi="宋体" w:cs="宋体"/>
          <w:bCs/>
          <w:sz w:val="24"/>
          <w:highlight w:val="none"/>
          <w:lang w:val="en-US" w:eastAsia="zh-CN"/>
        </w:rPr>
        <w:t xml:space="preserve">38、投标文件内容不全或不符合采购文件中规定的其他实质性要求的；</w:t>
      </w:r>
      <w:r/>
    </w:p>
    <w:p>
      <w:pPr>
        <w:ind w:firstLine="480"/>
        <w:spacing w:line="360" w:lineRule="auto"/>
        <w:rPr>
          <w:rFonts w:hint="eastAsia" w:hAnsi="宋体" w:cs="宋体"/>
          <w:bCs/>
          <w:sz w:val="24"/>
          <w:highlight w:val="none"/>
        </w:rPr>
        <w:outlineLvl w:val="0"/>
      </w:pPr>
      <w:r>
        <w:rPr>
          <w:rFonts w:hint="eastAsia" w:hAnsi="宋体" w:cs="宋体"/>
          <w:bCs/>
          <w:sz w:val="24"/>
          <w:highlight w:val="none"/>
          <w:lang w:val="en-US" w:eastAsia="zh-CN"/>
        </w:rPr>
        <w:t xml:space="preserve">39、</w:t>
      </w:r>
      <w:r>
        <w:rPr>
          <w:rFonts w:hint="eastAsia" w:hAnsi="宋体" w:cs="宋体"/>
          <w:bCs/>
          <w:sz w:val="24"/>
          <w:highlight w:val="none"/>
          <w:lang w:eastAsia="zh-CN"/>
        </w:rPr>
        <w:t xml:space="preserve">法律法规和</w:t>
      </w:r>
      <w:r>
        <w:rPr>
          <w:rFonts w:hint="eastAsia" w:hAnsi="宋体" w:cs="宋体"/>
          <w:bCs/>
          <w:sz w:val="24"/>
          <w:highlight w:val="none"/>
          <w:lang w:val="en-US" w:eastAsia="zh-CN"/>
        </w:rPr>
        <w:t xml:space="preserve">采购文件</w:t>
      </w:r>
      <w:r>
        <w:rPr>
          <w:rFonts w:hint="eastAsia" w:hAnsi="宋体" w:cs="宋体"/>
          <w:bCs/>
          <w:sz w:val="24"/>
          <w:highlight w:val="none"/>
          <w:lang w:eastAsia="zh-CN"/>
        </w:rPr>
        <w:t xml:space="preserve">规定的其他无效情形。</w:t>
      </w:r>
      <w:r/>
    </w:p>
    <w:p>
      <w:pPr>
        <w:ind w:firstLine="480"/>
        <w:spacing w:line="360" w:lineRule="auto"/>
        <w:rPr>
          <w:rFonts w:hint="eastAsia" w:hAnsi="宋体" w:cs="宋体"/>
          <w:bCs/>
          <w:sz w:val="24"/>
          <w:highlight w:val="none"/>
        </w:rPr>
        <w:outlineLvl w:val="0"/>
      </w:pPr>
      <w:r>
        <w:rPr>
          <w:rFonts w:hint="eastAsia" w:hAnsi="宋体" w:cs="宋体"/>
          <w:bCs/>
          <w:sz w:val="24"/>
          <w:highlight w:val="none"/>
        </w:rPr>
        <w:t xml:space="preserve">（</w:t>
      </w:r>
      <w:r>
        <w:rPr>
          <w:rFonts w:hint="eastAsia" w:hAnsi="宋体" w:cs="宋体"/>
          <w:bCs/>
          <w:sz w:val="24"/>
          <w:highlight w:val="none"/>
          <w:lang w:val="en-US" w:eastAsia="zh-CN"/>
        </w:rPr>
        <w:t xml:space="preserve">十</w:t>
      </w:r>
      <w:r>
        <w:rPr>
          <w:rFonts w:hint="eastAsia" w:hAnsi="宋体" w:cs="宋体"/>
          <w:bCs/>
          <w:sz w:val="24"/>
          <w:highlight w:val="none"/>
        </w:rPr>
        <w:t xml:space="preserve">）开标、评标：</w:t>
      </w:r>
      <w:r/>
    </w:p>
    <w:p>
      <w:pPr>
        <w:ind w:firstLine="480"/>
        <w:spacing w:line="360" w:lineRule="auto"/>
        <w:rPr>
          <w:rFonts w:hint="eastAsia" w:hAnsi="宋体" w:eastAsia="宋体"/>
          <w:color w:val="000000"/>
          <w:sz w:val="24"/>
          <w:szCs w:val="24"/>
          <w:highlight w:val="none"/>
          <w:lang w:eastAsia="zh-CN"/>
        </w:rPr>
        <w:outlineLvl w:val="0"/>
      </w:pPr>
      <w:r>
        <w:rPr>
          <w:rFonts w:hint="eastAsia" w:hAnsi="宋体"/>
          <w:color w:val="000000"/>
          <w:sz w:val="24"/>
          <w:szCs w:val="24"/>
          <w:highlight w:val="none"/>
        </w:rPr>
        <w:t xml:space="preserve">1、所有投标单位在采购文件规定的时间内解密各自投标文件</w:t>
      </w:r>
      <w:r>
        <w:rPr>
          <w:rFonts w:hint="eastAsia" w:hAnsi="宋体"/>
          <w:color w:val="000000"/>
          <w:sz w:val="24"/>
          <w:szCs w:val="24"/>
          <w:highlight w:val="none"/>
          <w:lang w:eastAsia="zh-CN"/>
        </w:rPr>
        <w:t xml:space="preserve">。</w:t>
      </w:r>
      <w:r/>
    </w:p>
    <w:p>
      <w:pPr>
        <w:ind w:firstLine="480"/>
        <w:spacing w:line="360" w:lineRule="auto"/>
        <w:rPr>
          <w:rFonts w:hint="eastAsia" w:hAnsi="宋体" w:eastAsia="宋体"/>
          <w:color w:val="000000"/>
          <w:sz w:val="24"/>
          <w:szCs w:val="24"/>
          <w:highlight w:val="none"/>
          <w:lang w:eastAsia="zh-CN"/>
        </w:rPr>
        <w:outlineLvl w:val="0"/>
      </w:pPr>
      <w:r>
        <w:rPr>
          <w:rFonts w:hint="eastAsia" w:hAnsi="宋体"/>
          <w:color w:val="000000"/>
          <w:sz w:val="24"/>
          <w:szCs w:val="24"/>
          <w:highlight w:val="none"/>
        </w:rPr>
        <w:t xml:space="preserve">2、投标截止时间后参加投标的供应商或解密投标文件的供应商不足三家的，不开标</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开标后，所有投标供应商可在线上开标大厅中看到所有投标人的投标报价</w:t>
      </w:r>
      <w:r>
        <w:rPr>
          <w:rFonts w:hint="eastAsia" w:hAnsi="宋体"/>
          <w:color w:val="000000"/>
          <w:sz w:val="24"/>
          <w:szCs w:val="24"/>
          <w:highlight w:val="none"/>
          <w:lang w:eastAsia="zh-CN"/>
        </w:rPr>
        <w:t xml:space="preserve">。</w:t>
      </w:r>
      <w:r/>
    </w:p>
    <w:p>
      <w:pPr>
        <w:ind w:firstLine="480"/>
        <w:spacing w:line="360" w:lineRule="auto"/>
        <w:rPr>
          <w:rFonts w:hint="eastAsia" w:hAnsi="宋体"/>
          <w:color w:val="000000"/>
          <w:sz w:val="24"/>
          <w:szCs w:val="24"/>
          <w:highlight w:val="none"/>
          <w:lang w:val="en-US" w:eastAsia="zh-CN"/>
        </w:rPr>
        <w:outlineLvl w:val="0"/>
      </w:pPr>
      <w:r>
        <w:rPr>
          <w:rFonts w:hint="eastAsia" w:hAnsi="宋体"/>
          <w:color w:val="000000"/>
          <w:sz w:val="24"/>
          <w:szCs w:val="24"/>
          <w:highlight w:val="none"/>
        </w:rPr>
        <w:t xml:space="preserve">3、</w:t>
      </w:r>
      <w:r>
        <w:rPr>
          <w:rFonts w:hint="eastAsia" w:hAnsi="宋体"/>
          <w:color w:val="000000"/>
          <w:sz w:val="24"/>
          <w:szCs w:val="24"/>
          <w:highlight w:val="none"/>
          <w:lang w:val="en-US" w:eastAsia="zh-CN"/>
        </w:rPr>
        <w:t xml:space="preserve">解密后，供应商须自行准备设备（包括但不限于笔记本电脑、无线网络、CA锁）登录“</w:t>
      </w:r>
      <w:r>
        <w:rPr>
          <w:rFonts w:hint="eastAsia" w:hAnsi="宋体"/>
          <w:color w:val="000000"/>
          <w:sz w:val="24"/>
          <w:szCs w:val="24"/>
          <w:highlight w:val="none"/>
          <w:lang w:eastAsia="zh-CN"/>
        </w:rPr>
        <w:t xml:space="preserve">江苏省政府采购（苏采云）平台</w:t>
      </w:r>
      <w:r>
        <w:rPr>
          <w:rFonts w:hint="eastAsia" w:hAnsi="宋体"/>
          <w:color w:val="000000"/>
          <w:sz w:val="24"/>
          <w:szCs w:val="24"/>
          <w:highlight w:val="none"/>
          <w:lang w:val="en-US" w:eastAsia="zh-CN"/>
        </w:rPr>
        <w:t xml:space="preserve">”，按采购文件规定时间解密后，在评审过程中保持在线，等待评标委员会的询问，并等待评审结果，中途不得离开。如未按要求应答，由此所产生的损失及风险由供应商自行承担。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hAnsi="宋体"/>
          <w:color w:val="000000"/>
          <w:sz w:val="24"/>
          <w:szCs w:val="24"/>
          <w:highlight w:val="none"/>
        </w:rPr>
        <w:outlineLvl w:val="0"/>
      </w:pP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开标时，投标文件报价出现前后不一致的，按照下列规定修正：</w:t>
      </w:r>
      <w:r/>
    </w:p>
    <w:p>
      <w:pPr>
        <w:ind w:firstLine="480"/>
        <w:spacing w:line="360" w:lineRule="auto"/>
        <w:rPr>
          <w:rFonts w:hint="eastAsia" w:hAnsi="Calibri"/>
          <w:color w:val="000000"/>
          <w:sz w:val="24"/>
          <w:szCs w:val="24"/>
          <w:highlight w:val="none"/>
        </w:rPr>
        <w:outlineLvl w:val="0"/>
      </w:pPr>
      <w:r>
        <w:rPr>
          <w:rFonts w:hint="eastAsia" w:hAnsi="Calibri"/>
          <w:color w:val="000000"/>
          <w:sz w:val="24"/>
          <w:szCs w:val="24"/>
          <w:highlight w:val="none"/>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（2）大写金额和小写金额不一致的，以大写金额为准；</w:t>
      </w:r>
      <w:r/>
    </w:p>
    <w:p>
      <w:pPr>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（4）总价金额与按单价汇总金额不一致的，以单价金额计算结果为准。</w:t>
      </w:r>
      <w:r/>
    </w:p>
    <w:p>
      <w:pPr>
        <w:ind w:firstLine="480"/>
        <w:spacing w:line="360" w:lineRule="auto"/>
        <w:tabs>
          <w:tab w:val="left" w:pos="510" w:leader="none"/>
          <w:tab w:val="left" w:pos="945" w:leader="none"/>
        </w:tabs>
        <w:rPr>
          <w:rFonts w:hint="eastAsia" w:hAnsi="Calibri"/>
          <w:color w:val="000000"/>
          <w:sz w:val="24"/>
          <w:szCs w:val="24"/>
          <w:highlight w:val="none"/>
        </w:rPr>
      </w:pPr>
      <w:r>
        <w:rPr>
          <w:rFonts w:hint="eastAsia" w:hAnsi="Calibri"/>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525" w:leader="none"/>
          <w:tab w:val="left" w:pos="945" w:leader="none"/>
        </w:tabs>
        <w:rPr>
          <w:rFonts w:hint="eastAsia" w:hAnsi="宋体"/>
          <w:color w:val="000000"/>
          <w:sz w:val="24"/>
          <w:szCs w:val="24"/>
          <w:highlight w:val="none"/>
        </w:rPr>
      </w:pP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电子投标</w:t>
      </w:r>
      <w:r>
        <w:rPr>
          <w:rFonts w:hint="eastAsia" w:hAnsi="宋体"/>
          <w:color w:val="000000"/>
          <w:sz w:val="24"/>
          <w:szCs w:val="24"/>
          <w:highlight w:val="none"/>
          <w:lang w:val="en-US" w:eastAsia="zh-CN"/>
        </w:rPr>
        <w:t xml:space="preserve">响应</w:t>
      </w:r>
      <w:r>
        <w:rPr>
          <w:rFonts w:hint="eastAsia" w:hAnsi="宋体"/>
          <w:color w:val="000000"/>
          <w:sz w:val="24"/>
          <w:szCs w:val="24"/>
          <w:highlight w:val="none"/>
        </w:rPr>
        <w:t xml:space="preserve">文件与纸质投标</w:t>
      </w:r>
      <w:r>
        <w:rPr>
          <w:rFonts w:hint="eastAsia" w:hAnsi="宋体"/>
          <w:color w:val="000000"/>
          <w:sz w:val="24"/>
          <w:szCs w:val="24"/>
          <w:highlight w:val="none"/>
          <w:lang w:val="en-US" w:eastAsia="zh-CN"/>
        </w:rPr>
        <w:t xml:space="preserve">响应</w:t>
      </w:r>
      <w:r>
        <w:rPr>
          <w:rFonts w:hint="eastAsia" w:hAnsi="宋体"/>
          <w:color w:val="000000"/>
          <w:sz w:val="24"/>
          <w:szCs w:val="24"/>
          <w:highlight w:val="none"/>
        </w:rPr>
        <w:t xml:space="preserve">文件（如有）不符的，以电子投标文件为准。</w:t>
      </w:r>
      <w:r/>
    </w:p>
    <w:p>
      <w:pPr>
        <w:ind w:firstLine="480"/>
        <w:spacing w:line="360" w:lineRule="auto"/>
        <w:tabs>
          <w:tab w:val="left" w:pos="525" w:leader="none"/>
          <w:tab w:val="left" w:pos="945" w:leader="none"/>
        </w:tabs>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对不同文字文本投标文件的解释发生异议的，以中文文本为准</w:t>
      </w:r>
      <w:r>
        <w:rPr>
          <w:rFonts w:hint="eastAsia" w:hAnsi="宋体"/>
          <w:color w:val="000000"/>
          <w:sz w:val="24"/>
          <w:szCs w:val="24"/>
          <w:highlight w:val="none"/>
          <w:lang w:eastAsia="zh-CN"/>
        </w:rPr>
        <w:t xml:space="preserve">。</w:t>
      </w:r>
      <w:r/>
    </w:p>
    <w:p>
      <w:pPr>
        <w:ind w:firstLine="480"/>
        <w:spacing w:line="360" w:lineRule="auto"/>
        <w:tabs>
          <w:tab w:val="left" w:pos="525" w:leader="none"/>
          <w:tab w:val="left" w:pos="945" w:leader="none"/>
        </w:tabs>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7、</w:t>
      </w:r>
      <w:r>
        <w:rPr>
          <w:rFonts w:hint="eastAsia" w:hAnsi="宋体"/>
          <w:color w:val="000000"/>
          <w:sz w:val="24"/>
          <w:szCs w:val="24"/>
          <w:highlight w:val="none"/>
        </w:rPr>
        <w:t xml:space="preserve">投标人未参加开标的，视同认可开标结果。</w:t>
      </w:r>
      <w:r/>
    </w:p>
    <w:p>
      <w:pPr>
        <w:ind w:firstLine="480"/>
        <w:spacing w:line="360" w:lineRule="auto"/>
        <w:tabs>
          <w:tab w:val="left" w:pos="525" w:leader="none"/>
          <w:tab w:val="left" w:pos="945" w:leader="none"/>
        </w:tabs>
        <w:rPr>
          <w:rFonts w:hint="eastAsia" w:hAnsi="Calibri" w:eastAsia="宋体"/>
          <w:color w:val="000000"/>
          <w:sz w:val="24"/>
          <w:szCs w:val="24"/>
          <w:highlight w:val="none"/>
          <w:lang w:eastAsia="zh-CN"/>
        </w:rPr>
      </w:pPr>
      <w:r>
        <w:rPr>
          <w:rFonts w:hint="eastAsia" w:hAnsi="宋体"/>
          <w:color w:val="000000"/>
          <w:sz w:val="24"/>
          <w:szCs w:val="24"/>
          <w:highlight w:val="none"/>
          <w:lang w:val="en-US" w:eastAsia="zh-CN"/>
        </w:rPr>
        <w:t xml:space="preserve">8</w:t>
      </w:r>
      <w:r>
        <w:rPr>
          <w:rFonts w:hint="eastAsia" w:hAnsi="宋体"/>
          <w:color w:val="000000"/>
          <w:sz w:val="24"/>
          <w:szCs w:val="24"/>
          <w:highlight w:val="none"/>
        </w:rPr>
        <w:t xml:space="preserve">、评标程序</w:t>
      </w:r>
      <w:r>
        <w:rPr>
          <w:rFonts w:hint="eastAsia" w:hAnsi="宋体"/>
          <w:color w:val="000000"/>
          <w:sz w:val="24"/>
          <w:szCs w:val="24"/>
          <w:highlight w:val="none"/>
          <w:lang w:eastAsia="zh-CN"/>
        </w:rPr>
        <w:t xml:space="preserve">：</w:t>
      </w:r>
      <w:r/>
    </w:p>
    <w:p>
      <w:pPr>
        <w:ind w:firstLine="480"/>
        <w:spacing w:line="360" w:lineRule="auto"/>
        <w:tabs>
          <w:tab w:val="left" w:pos="945" w:leader="none"/>
        </w:tabs>
        <w:rPr>
          <w:rFonts w:hint="eastAsia" w:hAnsi="Calibri"/>
          <w:color w:val="000000"/>
          <w:sz w:val="24"/>
          <w:szCs w:val="24"/>
          <w:highlight w:val="none"/>
        </w:rPr>
      </w:pPr>
      <w:r>
        <w:rPr>
          <w:rFonts w:hint="eastAsia" w:hAnsi="宋体"/>
          <w:color w:val="000000"/>
          <w:sz w:val="24"/>
          <w:szCs w:val="24"/>
          <w:highlight w:val="none"/>
        </w:rPr>
        <w:t xml:space="preserve">评标工作由</w:t>
      </w:r>
      <w:r>
        <w:rPr>
          <w:rFonts w:hint="eastAsia" w:hAnsi="宋体"/>
          <w:color w:val="000000"/>
          <w:sz w:val="24"/>
          <w:szCs w:val="24"/>
          <w:highlight w:val="none"/>
          <w:lang w:eastAsia="zh-CN"/>
        </w:rPr>
        <w:t xml:space="preserve">江苏通汇工程管理咨询有限公司</w:t>
      </w:r>
      <w:r>
        <w:rPr>
          <w:rFonts w:hint="eastAsia" w:hAnsi="宋体"/>
          <w:color w:val="000000"/>
          <w:sz w:val="24"/>
          <w:szCs w:val="24"/>
          <w:highlight w:val="none"/>
        </w:rPr>
        <w:t xml:space="preserve">负责组织，具体评标事务由依法组建的评标委员会负责。</w:t>
      </w:r>
      <w:r/>
    </w:p>
    <w:p>
      <w:pPr>
        <w:ind w:firstLine="480"/>
        <w:spacing w:line="360" w:lineRule="auto"/>
        <w:tabs>
          <w:tab w:val="left" w:pos="630" w:leader="none"/>
          <w:tab w:val="left" w:pos="945" w:leader="none"/>
          <w:tab w:val="left" w:pos="1155" w:leader="none"/>
        </w:tabs>
        <w:rPr>
          <w:rFonts w:hint="eastAsia" w:hAnsi="Calibri"/>
          <w:color w:val="000000"/>
          <w:sz w:val="24"/>
          <w:szCs w:val="24"/>
          <w:highlight w:val="none"/>
        </w:rPr>
      </w:pPr>
      <w:r>
        <w:rPr>
          <w:rFonts w:hint="eastAsia" w:hAnsi="宋体"/>
          <w:color w:val="000000"/>
          <w:sz w:val="24"/>
          <w:szCs w:val="24"/>
          <w:highlight w:val="none"/>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int="eastAsia" w:hAnsi="Calibri"/>
          <w:color w:val="000000"/>
          <w:sz w:val="24"/>
          <w:szCs w:val="24"/>
          <w:highlight w:val="none"/>
        </w:rPr>
      </w:pPr>
      <w:r>
        <w:rPr>
          <w:rFonts w:hint="eastAsia" w:hAnsi="宋体"/>
          <w:color w:val="000000"/>
          <w:sz w:val="24"/>
          <w:szCs w:val="24"/>
          <w:highlight w:val="none"/>
        </w:rPr>
        <w:t xml:space="preserve">①资格性检查。采购人依据法律法规和采购文件的规定，对投标文件中的资格证明、投标（报价）承诺函等进行审查；通过“信用中国”网站（</w:t>
      </w:r>
      <w:r>
        <w:rPr>
          <w:sz w:val="21"/>
          <w:szCs w:val="24"/>
          <w:highlight w:val="none"/>
        </w:rPr>
        <w:fldChar w:fldCharType="begin"/>
      </w:r>
      <w:r>
        <w:rPr>
          <w:sz w:val="21"/>
          <w:szCs w:val="24"/>
          <w:highlight w:val="none"/>
        </w:rPr>
        <w:instrText xml:space="preserve"> HYPERLINK "http://www.creditchina.gov.cn" </w:instrText>
      </w:r>
      <w:r>
        <w:rPr>
          <w:sz w:val="21"/>
          <w:szCs w:val="24"/>
          <w:highlight w:val="none"/>
        </w:rPr>
        <w:fldChar w:fldCharType="separate"/>
      </w:r>
      <w:r>
        <w:rPr>
          <w:rFonts w:hint="eastAsia" w:hAnsi="宋体"/>
          <w:color w:val="000000"/>
          <w:sz w:val="24"/>
          <w:szCs w:val="24"/>
          <w:highlight w:val="none"/>
        </w:rPr>
        <w:t xml:space="preserve">www.creditchina.gov.cn</w:t>
      </w:r>
      <w:r>
        <w:rPr>
          <w:rFonts w:hint="eastAsia" w:hAnsi="宋体"/>
          <w:color w:val="000000"/>
          <w:sz w:val="24"/>
          <w:szCs w:val="24"/>
          <w:highlight w:val="none"/>
        </w:rPr>
        <w:fldChar w:fldCharType="end"/>
      </w:r>
      <w:r>
        <w:rPr>
          <w:rFonts w:hint="eastAsia" w:hAnsi="宋体"/>
          <w:color w:val="000000"/>
          <w:sz w:val="24"/>
          <w:szCs w:val="24"/>
          <w:highlight w:val="none"/>
        </w:rPr>
        <w:t xml:space="preserve">）、中国政府采购网</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www.ccgp.gov.cn</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480"/>
        <w:spacing w:line="360" w:lineRule="auto"/>
        <w:tabs>
          <w:tab w:val="left" w:pos="525" w:leader="none"/>
          <w:tab w:val="left" w:pos="630" w:leader="none"/>
          <w:tab w:val="left" w:pos="945" w:leader="none"/>
          <w:tab w:val="left" w:pos="1365" w:leader="none"/>
        </w:tabs>
        <w:rPr>
          <w:rFonts w:hint="eastAsia" w:hAnsi="Calibri"/>
          <w:color w:val="000000"/>
          <w:sz w:val="24"/>
          <w:szCs w:val="24"/>
          <w:highlight w:val="none"/>
        </w:rPr>
      </w:pPr>
      <w:r>
        <w:rPr>
          <w:rFonts w:hint="eastAsia" w:hAnsi="宋体"/>
          <w:color w:val="000000"/>
          <w:sz w:val="24"/>
          <w:szCs w:val="24"/>
          <w:highlight w:val="none"/>
        </w:rPr>
        <w:t xml:space="preserve">②符合性检查。评标委员会依据采购文件的规定，从投标文件的有效性、完整性和对采购文件的响应程度进行审查，以确定是否对采购文件的实质性要求作出响应。</w:t>
      </w:r>
      <w:r/>
    </w:p>
    <w:p>
      <w:pPr>
        <w:ind w:firstLine="480"/>
        <w:spacing w:line="360" w:lineRule="auto"/>
        <w:tabs>
          <w:tab w:val="left" w:pos="525" w:leader="none"/>
          <w:tab w:val="left" w:pos="945" w:leader="none"/>
          <w:tab w:val="left" w:pos="1155" w:leader="none"/>
        </w:tabs>
        <w:rPr>
          <w:rFonts w:hint="eastAsia" w:hAnsi="Calibri"/>
          <w:color w:val="000000"/>
          <w:sz w:val="24"/>
          <w:szCs w:val="24"/>
          <w:highlight w:val="none"/>
        </w:rPr>
      </w:pPr>
      <w:r>
        <w:rPr>
          <w:rFonts w:hint="eastAsia" w:hAnsi="宋体"/>
          <w:color w:val="000000"/>
          <w:sz w:val="24"/>
          <w:szCs w:val="24"/>
          <w:highlight w:val="none"/>
        </w:rPr>
        <w:t xml:space="preserve">（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bCs/>
          <w:sz w:val="24"/>
          <w:highlight w:val="none"/>
        </w:rPr>
      </w:pPr>
      <w:r>
        <w:rPr>
          <w:rFonts w:hint="eastAsia" w:hAnsi="宋体"/>
          <w:color w:val="000000"/>
          <w:sz w:val="24"/>
          <w:szCs w:val="24"/>
          <w:highlight w:val="none"/>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hAnsi="宋体"/>
          <w:bCs/>
          <w:sz w:val="24"/>
          <w:highlight w:val="none"/>
        </w:rPr>
      </w:pPr>
      <w:r>
        <w:rPr>
          <w:rFonts w:hint="eastAsia" w:hAnsi="宋体"/>
          <w:bCs/>
          <w:sz w:val="24"/>
          <w:highlight w:val="none"/>
          <w:lang w:val="en-US" w:eastAsia="zh-CN"/>
        </w:rPr>
        <w:t xml:space="preserve">9</w:t>
      </w:r>
      <w:r>
        <w:rPr>
          <w:rFonts w:hint="eastAsia" w:hAnsi="宋体"/>
          <w:bCs/>
          <w:sz w:val="24"/>
          <w:highlight w:val="none"/>
        </w:rPr>
        <w:t xml:space="preserve">、评标方法和主要因素：</w:t>
      </w:r>
      <w:r/>
    </w:p>
    <w:p>
      <w:pPr>
        <w:ind w:firstLine="48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比较与评价采用综合评分法（计分均保留2位小数）。</w:t>
      </w:r>
      <w:r/>
    </w:p>
    <w:p>
      <w:pPr>
        <w:ind w:firstLine="480"/>
        <w:spacing w:line="360" w:lineRule="auto"/>
        <w:tabs>
          <w:tab w:val="left" w:pos="840" w:leader="none"/>
          <w:tab w:val="left" w:pos="1050" w:leader="none"/>
        </w:tabs>
        <w:rPr>
          <w:rFonts w:hAnsi="宋体"/>
          <w:bCs/>
          <w:sz w:val="24"/>
          <w:highlight w:val="none"/>
        </w:rPr>
      </w:pPr>
      <w:r>
        <w:rPr>
          <w:rFonts w:hint="eastAsia" w:hAnsi="宋体"/>
          <w:bCs/>
          <w:sz w:val="24"/>
          <w:highlight w:val="none"/>
        </w:rPr>
        <w:t xml:space="preserve">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w:t>
      </w:r>
      <w:r>
        <w:rPr>
          <w:rFonts w:hint="eastAsia" w:hAnsi="宋体"/>
          <w:bCs/>
          <w:sz w:val="24"/>
          <w:highlight w:val="none"/>
          <w:lang w:val="en-US" w:eastAsia="zh-CN"/>
        </w:rPr>
        <w:t xml:space="preserve">供应商</w:t>
      </w:r>
      <w:r>
        <w:rPr>
          <w:rFonts w:hint="eastAsia" w:hAnsi="宋体"/>
          <w:bCs/>
          <w:sz w:val="24"/>
          <w:highlight w:val="none"/>
        </w:rPr>
        <w:t xml:space="preserve">为中标候选人。若总得分相同，按报价得分由高到低顺序排列；总得分且报价得分相同，按技术部分得分由高到低顺序排列。</w:t>
      </w:r>
      <w:r/>
    </w:p>
    <w:p>
      <w:pPr>
        <w:ind w:firstLine="480"/>
        <w:spacing w:line="360" w:lineRule="auto"/>
        <w:rPr>
          <w:rFonts w:hAnsi="宋体"/>
          <w:sz w:val="24"/>
          <w:szCs w:val="24"/>
          <w:highlight w:val="none"/>
        </w:rPr>
      </w:pPr>
      <w:r>
        <w:rPr>
          <w:rFonts w:hint="eastAsia" w:hAnsi="宋体"/>
          <w:sz w:val="24"/>
          <w:szCs w:val="24"/>
          <w:highlight w:val="none"/>
        </w:rPr>
        <w:t xml:space="preserve">（一）评分项目及分值（总分100分，计分均保留2位小数）</w:t>
      </w:r>
      <w:r/>
    </w:p>
    <w:p>
      <w:pPr>
        <w:ind w:firstLine="472"/>
        <w:spacing w:line="360" w:lineRule="auto"/>
        <w:rPr>
          <w:rFonts w:hint="eastAsia" w:hAnsi="宋体"/>
          <w:b/>
          <w:sz w:val="24"/>
          <w:szCs w:val="24"/>
          <w:highlight w:val="none"/>
        </w:rPr>
      </w:pPr>
      <w:r>
        <w:rPr>
          <w:rFonts w:hint="eastAsia" w:hAnsi="宋体"/>
          <w:b/>
          <w:sz w:val="24"/>
          <w:szCs w:val="24"/>
          <w:highlight w:val="none"/>
        </w:rPr>
        <w:t xml:space="preserve">（1）</w:t>
      </w:r>
      <w:r>
        <w:rPr>
          <w:rFonts w:hint="eastAsia" w:hAnsi="宋体"/>
          <w:b/>
          <w:sz w:val="24"/>
          <w:szCs w:val="24"/>
          <w:highlight w:val="none"/>
          <w:lang w:val="en-US" w:eastAsia="zh-CN"/>
        </w:rPr>
        <w:t xml:space="preserve">投标</w:t>
      </w:r>
      <w:r>
        <w:rPr>
          <w:rFonts w:hint="eastAsia" w:hAnsi="宋体"/>
          <w:b/>
          <w:sz w:val="24"/>
          <w:szCs w:val="24"/>
          <w:highlight w:val="none"/>
        </w:rPr>
        <w:t xml:space="preserve">报价                               </w:t>
      </w:r>
      <w:r>
        <w:rPr>
          <w:rFonts w:hint="eastAsia" w:hAnsi="宋体"/>
          <w:b/>
          <w:sz w:val="24"/>
          <w:szCs w:val="24"/>
          <w:highlight w:val="none"/>
          <w:lang w:val="en-US" w:eastAsia="zh-CN"/>
        </w:rPr>
        <w:t xml:space="preserve">   25</w:t>
      </w:r>
      <w:r>
        <w:rPr>
          <w:rFonts w:hint="eastAsia" w:hAnsi="宋体"/>
          <w:b/>
          <w:sz w:val="24"/>
          <w:szCs w:val="24"/>
          <w:highlight w:val="none"/>
        </w:rPr>
        <w:t xml:space="preserve">分</w:t>
      </w:r>
      <w:r/>
    </w:p>
    <w:p>
      <w:pPr>
        <w:ind w:firstLine="472"/>
        <w:spacing w:line="360" w:lineRule="auto"/>
        <w:rPr>
          <w:rFonts w:hint="eastAsia" w:hAnsi="宋体"/>
          <w:b/>
          <w:sz w:val="24"/>
          <w:szCs w:val="24"/>
          <w:highlight w:val="none"/>
        </w:rPr>
      </w:pPr>
      <w:r>
        <w:rPr>
          <w:rFonts w:hint="eastAsia" w:hAnsi="宋体"/>
          <w:b/>
          <w:sz w:val="24"/>
          <w:szCs w:val="24"/>
          <w:highlight w:val="none"/>
        </w:rPr>
        <w:t xml:space="preserve">（2）</w:t>
      </w:r>
      <w:r>
        <w:rPr>
          <w:rFonts w:hint="eastAsia" w:hAnsi="宋体"/>
          <w:b/>
          <w:color w:val="auto"/>
          <w:sz w:val="24"/>
          <w:highlight w:val="none"/>
        </w:rPr>
        <w:t xml:space="preserve">投标供应商评价</w:t>
      </w:r>
      <w:r>
        <w:rPr>
          <w:rFonts w:hint="eastAsia" w:hAnsi="宋体"/>
          <w:b/>
          <w:sz w:val="24"/>
          <w:szCs w:val="24"/>
          <w:highlight w:val="none"/>
        </w:rPr>
        <w:t xml:space="preserve">                        </w:t>
      </w:r>
      <w:r>
        <w:rPr>
          <w:rFonts w:hint="eastAsia" w:hAnsi="宋体"/>
          <w:b/>
          <w:sz w:val="24"/>
          <w:szCs w:val="24"/>
          <w:highlight w:val="none"/>
          <w:lang w:val="en-US" w:eastAsia="zh-CN"/>
        </w:rPr>
        <w:t xml:space="preserve">    15</w:t>
      </w:r>
      <w:r>
        <w:rPr>
          <w:rFonts w:hint="eastAsia" w:hAnsi="宋体"/>
          <w:b/>
          <w:sz w:val="24"/>
          <w:szCs w:val="24"/>
          <w:highlight w:val="none"/>
        </w:rPr>
        <w:t xml:space="preserve">分</w:t>
      </w:r>
      <w:r/>
    </w:p>
    <w:p>
      <w:pPr>
        <w:ind w:firstLine="472"/>
        <w:spacing w:line="360" w:lineRule="auto"/>
        <w:rPr>
          <w:rFonts w:hint="eastAsia" w:hAnsi="宋体"/>
          <w:b/>
          <w:sz w:val="24"/>
          <w:szCs w:val="24"/>
          <w:highlight w:val="none"/>
        </w:rPr>
      </w:pPr>
      <w:r>
        <w:rPr>
          <w:rFonts w:hint="eastAsia" w:hAnsi="宋体"/>
          <w:b/>
          <w:sz w:val="24"/>
          <w:szCs w:val="24"/>
          <w:highlight w:val="none"/>
        </w:rPr>
        <w:t xml:space="preserve">（3）技术文件                                  </w:t>
      </w:r>
      <w:r>
        <w:rPr>
          <w:rFonts w:hint="eastAsia" w:hAnsi="宋体"/>
          <w:b/>
          <w:sz w:val="24"/>
          <w:szCs w:val="24"/>
          <w:highlight w:val="none"/>
          <w:lang w:val="en-US" w:eastAsia="zh-CN"/>
        </w:rPr>
        <w:t xml:space="preserve">60</w:t>
      </w:r>
      <w:r>
        <w:rPr>
          <w:rFonts w:hint="eastAsia" w:hAnsi="宋体"/>
          <w:b/>
          <w:sz w:val="24"/>
          <w:szCs w:val="24"/>
          <w:highlight w:val="none"/>
        </w:rPr>
        <w:t xml:space="preserve">分</w:t>
      </w:r>
      <w:r/>
    </w:p>
    <w:p>
      <w:pPr>
        <w:ind w:right="-81" w:firstLine="480"/>
        <w:spacing w:line="360" w:lineRule="auto"/>
        <w:rPr>
          <w:rFonts w:hint="eastAsia" w:ascii="宋体" w:hAnsi="宋体" w:eastAsia="宋体" w:cs="Times New Roman"/>
          <w:sz w:val="24"/>
          <w:szCs w:val="20"/>
          <w:highlight w:val="none"/>
        </w:rPr>
      </w:pPr>
      <w:r>
        <w:rPr>
          <w:rFonts w:hint="eastAsia" w:ascii="宋体" w:hAnsi="宋体" w:eastAsia="宋体" w:cs="Times New Roman"/>
          <w:sz w:val="24"/>
          <w:szCs w:val="20"/>
          <w:highlight w:val="none"/>
        </w:rPr>
        <w:t xml:space="preserve">（二</w:t>
      </w:r>
      <w:r>
        <w:rPr>
          <w:rFonts w:hint="eastAsia" w:ascii="宋体" w:hAnsi="宋体" w:eastAsia="宋体" w:cs="Times New Roman"/>
          <w:sz w:val="24"/>
          <w:szCs w:val="20"/>
          <w:highlight w:val="none"/>
          <w:lang w:eastAsia="zh-CN"/>
        </w:rPr>
        <w:t xml:space="preserve">）</w:t>
      </w:r>
      <w:r>
        <w:rPr>
          <w:rFonts w:hint="eastAsia" w:ascii="宋体" w:hAnsi="宋体" w:eastAsia="宋体" w:cs="Times New Roman"/>
          <w:sz w:val="24"/>
          <w:szCs w:val="20"/>
          <w:highlight w:val="none"/>
        </w:rPr>
        <w:t xml:space="preserve">各项目评分标准</w:t>
      </w:r>
      <w:r/>
    </w:p>
    <w:p>
      <w:pPr>
        <w:ind w:firstLine="482"/>
        <w:spacing w:line="360" w:lineRule="auto"/>
        <w:tabs>
          <w:tab w:val="left" w:pos="840" w:leader="none"/>
          <w:tab w:val="left" w:pos="1050" w:leader="none"/>
        </w:tabs>
        <w:rPr>
          <w:rFonts w:hAnsi="宋体"/>
          <w:b/>
          <w:color w:val="auto"/>
          <w:sz w:val="24"/>
          <w:highlight w:val="none"/>
        </w:rPr>
      </w:pPr>
      <w:r>
        <w:rPr>
          <w:rFonts w:hint="eastAsia" w:hAnsi="宋体"/>
          <w:b/>
          <w:color w:val="auto"/>
          <w:sz w:val="24"/>
          <w:highlight w:val="none"/>
        </w:rPr>
        <w:t xml:space="preserve">1、投标报价（</w:t>
      </w:r>
      <w:r>
        <w:rPr>
          <w:rFonts w:hint="eastAsia" w:hAnsi="宋体"/>
          <w:b/>
          <w:color w:val="auto"/>
          <w:sz w:val="24"/>
          <w:highlight w:val="none"/>
          <w:lang w:val="en-US" w:eastAsia="zh-CN"/>
        </w:rPr>
        <w:t xml:space="preserve">25</w:t>
      </w:r>
      <w:r>
        <w:rPr>
          <w:rFonts w:hint="eastAsia" w:hAnsi="宋体"/>
          <w:b/>
          <w:color w:val="auto"/>
          <w:sz w:val="24"/>
          <w:highlight w:val="none"/>
        </w:rPr>
        <w:t xml:space="preserve">分）：</w:t>
      </w:r>
      <w:r/>
    </w:p>
    <w:p>
      <w:pPr>
        <w:ind w:firstLine="480"/>
        <w:spacing w:line="360" w:lineRule="auto"/>
        <w:tabs>
          <w:tab w:val="left" w:pos="840" w:leader="none"/>
          <w:tab w:val="left" w:pos="1050" w:leader="none"/>
        </w:tabs>
        <w:rPr>
          <w:rFonts w:hint="eastAsia" w:hAnsi="宋体"/>
          <w:bCs/>
          <w:color w:val="auto"/>
          <w:sz w:val="24"/>
          <w:highlight w:val="none"/>
        </w:rPr>
      </w:pPr>
      <w:r>
        <w:rPr>
          <w:rFonts w:hint="eastAsia" w:hAnsi="宋体"/>
          <w:bCs/>
          <w:color w:val="auto"/>
          <w:sz w:val="24"/>
          <w:highlight w:val="none"/>
        </w:rPr>
        <w:t xml:space="preserve">各投标</w:t>
      </w:r>
      <w:r>
        <w:rPr>
          <w:rFonts w:hint="eastAsia" w:hAnsi="宋体"/>
          <w:bCs/>
          <w:color w:val="auto"/>
          <w:sz w:val="24"/>
          <w:highlight w:val="none"/>
          <w:lang w:val="en-US" w:eastAsia="zh-CN"/>
        </w:rPr>
        <w:t xml:space="preserve">供应商</w:t>
      </w:r>
      <w:r>
        <w:rPr>
          <w:rFonts w:hint="eastAsia" w:hAnsi="宋体"/>
          <w:bCs/>
          <w:color w:val="auto"/>
          <w:sz w:val="24"/>
          <w:highlight w:val="none"/>
        </w:rPr>
        <w:t xml:space="preserve">按照无锡市发展和改革委员会官网专题专栏中民生价费近期公示价格的平均价格的</w:t>
      </w:r>
      <w:r>
        <w:rPr>
          <w:rFonts w:hint="eastAsia" w:hAnsi="宋体"/>
          <w:bCs/>
          <w:color w:val="auto"/>
          <w:sz w:val="24"/>
          <w:highlight w:val="none"/>
          <w:lang w:val="en-US" w:eastAsia="zh-CN"/>
        </w:rPr>
        <w:t xml:space="preserve">优惠</w:t>
      </w:r>
      <w:r>
        <w:rPr>
          <w:rFonts w:hint="eastAsia" w:hAnsi="宋体"/>
          <w:bCs/>
          <w:color w:val="auto"/>
          <w:sz w:val="24"/>
          <w:highlight w:val="none"/>
        </w:rPr>
        <w:t xml:space="preserve">率进行报价，</w:t>
      </w:r>
      <w:r>
        <w:rPr>
          <w:rFonts w:hint="eastAsia" w:hAnsi="宋体"/>
          <w:bCs/>
          <w:color w:val="auto"/>
          <w:sz w:val="24"/>
          <w:highlight w:val="none"/>
          <w:lang w:val="en-US" w:eastAsia="zh-CN"/>
        </w:rPr>
        <w:t xml:space="preserve">本项目</w:t>
      </w:r>
      <w:r>
        <w:rPr>
          <w:rFonts w:hint="eastAsia" w:hAnsi="宋体" w:cs="宋体"/>
          <w:bCs/>
          <w:color w:val="auto"/>
          <w:sz w:val="24"/>
          <w:highlight w:val="none"/>
        </w:rPr>
        <w:t xml:space="preserve">食材采购及配送</w:t>
      </w:r>
      <w:r>
        <w:rPr>
          <w:rFonts w:hint="eastAsia" w:hAnsi="宋体" w:cs="宋体"/>
          <w:color w:val="auto"/>
          <w:sz w:val="24"/>
          <w:highlight w:val="none"/>
        </w:rPr>
        <w:t xml:space="preserve">费用</w:t>
      </w:r>
      <w:r>
        <w:rPr>
          <w:rFonts w:hint="eastAsia" w:hAnsi="宋体" w:cs="宋体"/>
          <w:color w:val="auto"/>
          <w:sz w:val="24"/>
          <w:highlight w:val="none"/>
          <w:lang w:eastAsia="zh-CN"/>
        </w:rPr>
        <w:t xml:space="preserve">设定</w:t>
      </w:r>
      <w:r>
        <w:rPr>
          <w:rFonts w:hint="eastAsia" w:hAnsi="宋体" w:cs="宋体"/>
          <w:color w:val="auto"/>
          <w:sz w:val="24"/>
          <w:highlight w:val="none"/>
          <w:lang w:val="en-US" w:eastAsia="zh-CN"/>
        </w:rPr>
        <w:t xml:space="preserve">最高折扣率：90%（即优惠率不得低于10%）</w:t>
      </w:r>
      <w:r>
        <w:rPr>
          <w:rFonts w:hint="eastAsia" w:hAnsi="宋体"/>
          <w:bCs/>
          <w:color w:val="auto"/>
          <w:sz w:val="24"/>
          <w:highlight w:val="none"/>
        </w:rPr>
        <w:t xml:space="preserve">，</w:t>
      </w:r>
      <w:r>
        <w:rPr>
          <w:rFonts w:hint="eastAsia" w:hAnsi="宋体"/>
          <w:bCs/>
          <w:color w:val="auto"/>
          <w:sz w:val="24"/>
          <w:highlight w:val="none"/>
          <w:lang w:val="en-US" w:eastAsia="zh-CN"/>
        </w:rPr>
        <w:t xml:space="preserve">投标折扣率的数值不得高于90（即优惠</w:t>
      </w:r>
      <w:r>
        <w:rPr>
          <w:rFonts w:hint="eastAsia" w:hAnsi="宋体"/>
          <w:bCs/>
          <w:color w:val="auto"/>
          <w:sz w:val="24"/>
          <w:highlight w:val="none"/>
        </w:rPr>
        <w:t xml:space="preserve">率</w:t>
      </w:r>
      <w:r>
        <w:rPr>
          <w:rFonts w:hint="eastAsia" w:hAnsi="宋体"/>
          <w:bCs/>
          <w:color w:val="auto"/>
          <w:sz w:val="24"/>
          <w:highlight w:val="none"/>
          <w:lang w:val="en-US" w:eastAsia="zh-CN"/>
        </w:rPr>
        <w:t xml:space="preserve">的</w:t>
      </w:r>
      <w:r>
        <w:rPr>
          <w:rFonts w:hint="eastAsia" w:hAnsi="宋体"/>
          <w:bCs/>
          <w:color w:val="auto"/>
          <w:sz w:val="24"/>
          <w:highlight w:val="none"/>
        </w:rPr>
        <w:t xml:space="preserve">数值不得</w:t>
      </w:r>
      <w:r>
        <w:rPr>
          <w:rFonts w:hint="eastAsia" w:hAnsi="宋体"/>
          <w:bCs/>
          <w:color w:val="auto"/>
          <w:sz w:val="24"/>
          <w:highlight w:val="none"/>
          <w:lang w:val="en-US" w:eastAsia="zh-CN"/>
        </w:rPr>
        <w:t xml:space="preserve">低于10）</w:t>
      </w:r>
      <w:r>
        <w:rPr>
          <w:rFonts w:hint="eastAsia" w:hAnsi="宋体"/>
          <w:bCs/>
          <w:color w:val="auto"/>
          <w:sz w:val="24"/>
          <w:highlight w:val="none"/>
        </w:rPr>
        <w:t xml:space="preserve">（数值越小，让利越少），否则按无效投标处理。</w:t>
      </w:r>
      <w:r/>
    </w:p>
    <w:p>
      <w:pPr>
        <w:ind w:firstLine="480"/>
        <w:spacing w:line="360" w:lineRule="auto"/>
        <w:tabs>
          <w:tab w:val="left" w:pos="840" w:leader="none"/>
          <w:tab w:val="left" w:pos="1050" w:leader="none"/>
        </w:tabs>
        <w:rPr>
          <w:rFonts w:hint="eastAsia" w:hAnsi="宋体"/>
          <w:bCs/>
          <w:color w:val="auto"/>
          <w:sz w:val="24"/>
          <w:highlight w:val="none"/>
        </w:rPr>
      </w:pPr>
      <w:r>
        <w:rPr>
          <w:rFonts w:hint="eastAsia" w:hAnsi="宋体"/>
          <w:bCs/>
          <w:color w:val="auto"/>
          <w:sz w:val="24"/>
          <w:highlight w:val="none"/>
          <w:lang w:val="en-US" w:eastAsia="zh-CN"/>
        </w:rPr>
        <w:t xml:space="preserve">食材</w:t>
      </w:r>
      <w:r>
        <w:rPr>
          <w:rFonts w:hint="eastAsia" w:hAnsi="宋体"/>
          <w:bCs/>
          <w:color w:val="auto"/>
          <w:sz w:val="24"/>
          <w:highlight w:val="none"/>
        </w:rPr>
        <w:t xml:space="preserve">结算价=</w:t>
      </w:r>
      <w:r>
        <w:rPr>
          <w:rFonts w:hint="eastAsia" w:hAnsi="宋体"/>
          <w:bCs/>
          <w:color w:val="auto"/>
          <w:sz w:val="24"/>
          <w:highlight w:val="none"/>
          <w:lang w:val="en-US" w:eastAsia="zh-CN"/>
        </w:rPr>
        <w:t xml:space="preserve">食材</w:t>
      </w:r>
      <w:r>
        <w:rPr>
          <w:rFonts w:hint="eastAsia" w:hAnsi="宋体"/>
          <w:bCs/>
          <w:color w:val="auto"/>
          <w:sz w:val="24"/>
          <w:highlight w:val="none"/>
        </w:rPr>
        <w:t xml:space="preserve">单价*</w:t>
      </w:r>
      <w:r>
        <w:rPr>
          <w:rFonts w:hint="eastAsia" w:hAnsi="宋体"/>
          <w:bCs/>
          <w:color w:val="auto"/>
          <w:sz w:val="24"/>
          <w:highlight w:val="none"/>
          <w:lang w:val="en-US" w:eastAsia="zh-CN"/>
        </w:rPr>
        <w:t xml:space="preserve">折扣率</w:t>
      </w:r>
      <w:r>
        <w:rPr>
          <w:rFonts w:hint="eastAsia" w:hAnsi="宋体"/>
          <w:bCs/>
          <w:color w:val="auto"/>
          <w:sz w:val="24"/>
          <w:highlight w:val="none"/>
        </w:rPr>
        <w:t xml:space="preserve">（1</w:t>
      </w:r>
      <w:r>
        <w:rPr>
          <w:rFonts w:hint="eastAsia" w:hAnsi="宋体"/>
          <w:bCs/>
          <w:color w:val="auto"/>
          <w:sz w:val="24"/>
          <w:highlight w:val="none"/>
          <w:lang w:eastAsia="zh-CN"/>
        </w:rPr>
        <w:t xml:space="preserve">－</w:t>
      </w:r>
      <w:r>
        <w:rPr>
          <w:rFonts w:hint="eastAsia" w:hAnsi="宋体"/>
          <w:bCs/>
          <w:color w:val="auto"/>
          <w:sz w:val="24"/>
          <w:highlight w:val="none"/>
          <w:lang w:val="en-US" w:eastAsia="zh-CN"/>
        </w:rPr>
        <w:t xml:space="preserve">优惠</w:t>
      </w:r>
      <w:r>
        <w:rPr>
          <w:rFonts w:hint="eastAsia" w:hAnsi="宋体"/>
          <w:bCs/>
          <w:color w:val="auto"/>
          <w:sz w:val="24"/>
          <w:highlight w:val="none"/>
        </w:rPr>
        <w:t xml:space="preserve">率）。假设</w:t>
      </w:r>
      <w:r>
        <w:rPr>
          <w:rFonts w:hint="eastAsia" w:hAnsi="宋体"/>
          <w:bCs/>
          <w:color w:val="auto"/>
          <w:sz w:val="24"/>
          <w:highlight w:val="none"/>
          <w:lang w:val="en-US" w:eastAsia="zh-CN"/>
        </w:rPr>
        <w:t xml:space="preserve">食材</w:t>
      </w:r>
      <w:r>
        <w:rPr>
          <w:rFonts w:hint="eastAsia" w:hAnsi="宋体"/>
          <w:bCs/>
          <w:color w:val="auto"/>
          <w:sz w:val="24"/>
          <w:highlight w:val="none"/>
        </w:rPr>
        <w:t xml:space="preserve">单价为100元，当</w:t>
      </w:r>
      <w:r>
        <w:rPr>
          <w:rFonts w:hint="eastAsia" w:hAnsi="宋体"/>
          <w:bCs/>
          <w:color w:val="auto"/>
          <w:sz w:val="24"/>
          <w:highlight w:val="none"/>
          <w:lang w:val="en-US" w:eastAsia="zh-CN"/>
        </w:rPr>
        <w:t xml:space="preserve">优惠</w:t>
      </w:r>
      <w:r>
        <w:rPr>
          <w:rFonts w:hint="eastAsia" w:hAnsi="宋体"/>
          <w:bCs/>
          <w:color w:val="auto"/>
          <w:sz w:val="24"/>
          <w:highlight w:val="none"/>
        </w:rPr>
        <w:t xml:space="preserve">率为</w:t>
      </w:r>
      <w:r>
        <w:rPr>
          <w:rFonts w:hint="eastAsia" w:hAnsi="宋体"/>
          <w:bCs/>
          <w:color w:val="auto"/>
          <w:sz w:val="24"/>
          <w:highlight w:val="none"/>
          <w:lang w:val="en-US" w:eastAsia="zh-CN"/>
        </w:rPr>
        <w:t xml:space="preserve">11</w:t>
      </w:r>
      <w:r>
        <w:rPr>
          <w:rFonts w:hint="eastAsia" w:hAnsi="宋体"/>
          <w:bCs/>
          <w:color w:val="auto"/>
          <w:sz w:val="24"/>
          <w:highlight w:val="none"/>
        </w:rPr>
        <w:t xml:space="preserve">%</w:t>
      </w:r>
      <w:r>
        <w:rPr>
          <w:rFonts w:hint="eastAsia" w:hAnsi="宋体"/>
          <w:bCs/>
          <w:color w:val="auto"/>
          <w:sz w:val="24"/>
          <w:highlight w:val="none"/>
          <w:lang w:eastAsia="zh-CN"/>
        </w:rPr>
        <w:t xml:space="preserve">（</w:t>
      </w:r>
      <w:r>
        <w:rPr>
          <w:rFonts w:hint="eastAsia" w:hAnsi="宋体"/>
          <w:bCs/>
          <w:color w:val="auto"/>
          <w:sz w:val="24"/>
          <w:highlight w:val="none"/>
          <w:lang w:val="en-US" w:eastAsia="zh-CN"/>
        </w:rPr>
        <w:t xml:space="preserve">即折扣率89%</w:t>
      </w:r>
      <w:r>
        <w:rPr>
          <w:rFonts w:hint="eastAsia" w:hAnsi="宋体"/>
          <w:bCs/>
          <w:color w:val="auto"/>
          <w:sz w:val="24"/>
          <w:highlight w:val="none"/>
          <w:lang w:eastAsia="zh-CN"/>
        </w:rPr>
        <w:t xml:space="preserve">）</w:t>
      </w:r>
      <w:r>
        <w:rPr>
          <w:rFonts w:hint="eastAsia" w:hAnsi="宋体"/>
          <w:bCs/>
          <w:color w:val="auto"/>
          <w:sz w:val="24"/>
          <w:highlight w:val="none"/>
        </w:rPr>
        <w:t xml:space="preserve">，则结算时该</w:t>
      </w:r>
      <w:r>
        <w:rPr>
          <w:rFonts w:hint="eastAsia" w:hAnsi="宋体"/>
          <w:bCs/>
          <w:color w:val="auto"/>
          <w:sz w:val="24"/>
          <w:highlight w:val="none"/>
          <w:lang w:val="en-US" w:eastAsia="zh-CN"/>
        </w:rPr>
        <w:t xml:space="preserve">食材</w:t>
      </w:r>
      <w:r>
        <w:rPr>
          <w:rFonts w:hint="eastAsia" w:hAnsi="宋体"/>
          <w:bCs/>
          <w:color w:val="auto"/>
          <w:sz w:val="24"/>
          <w:highlight w:val="none"/>
        </w:rPr>
        <w:t xml:space="preserve">单价为</w:t>
      </w:r>
      <w:r>
        <w:rPr>
          <w:rFonts w:hint="eastAsia" w:hAnsi="宋体"/>
          <w:bCs/>
          <w:color w:val="auto"/>
          <w:sz w:val="24"/>
          <w:highlight w:val="none"/>
          <w:lang w:val="en-US" w:eastAsia="zh-CN"/>
        </w:rPr>
        <w:t xml:space="preserve">89</w:t>
      </w:r>
      <w:r>
        <w:rPr>
          <w:rFonts w:hint="eastAsia" w:hAnsi="宋体"/>
          <w:bCs/>
          <w:color w:val="auto"/>
          <w:sz w:val="24"/>
          <w:highlight w:val="none"/>
        </w:rPr>
        <w:t xml:space="preserve">元；</w:t>
      </w:r>
      <w:r>
        <w:rPr>
          <w:rFonts w:hint="eastAsia" w:hAnsi="宋体"/>
          <w:bCs/>
          <w:color w:val="auto"/>
          <w:sz w:val="24"/>
          <w:highlight w:val="none"/>
          <w:lang w:val="en-US" w:eastAsia="zh-CN"/>
        </w:rPr>
        <w:t xml:space="preserve">优惠</w:t>
      </w:r>
      <w:r>
        <w:rPr>
          <w:rFonts w:hint="eastAsia" w:hAnsi="宋体"/>
          <w:bCs/>
          <w:color w:val="auto"/>
          <w:sz w:val="24"/>
          <w:highlight w:val="none"/>
        </w:rPr>
        <w:t xml:space="preserve">率为</w:t>
      </w:r>
      <w:r>
        <w:rPr>
          <w:rFonts w:hint="eastAsia" w:hAnsi="宋体"/>
          <w:bCs/>
          <w:color w:val="auto"/>
          <w:sz w:val="24"/>
          <w:highlight w:val="none"/>
          <w:lang w:val="en-US" w:eastAsia="zh-CN"/>
        </w:rPr>
        <w:t xml:space="preserve">12</w:t>
      </w:r>
      <w:r>
        <w:rPr>
          <w:rFonts w:hint="eastAsia" w:hAnsi="宋体"/>
          <w:bCs/>
          <w:color w:val="auto"/>
          <w:sz w:val="24"/>
          <w:highlight w:val="none"/>
        </w:rPr>
        <w:t xml:space="preserve">%</w:t>
      </w:r>
      <w:r>
        <w:rPr>
          <w:rFonts w:hint="eastAsia" w:hAnsi="宋体"/>
          <w:bCs/>
          <w:color w:val="auto"/>
          <w:sz w:val="24"/>
          <w:highlight w:val="none"/>
          <w:lang w:eastAsia="zh-CN"/>
        </w:rPr>
        <w:t xml:space="preserve">（</w:t>
      </w:r>
      <w:r>
        <w:rPr>
          <w:rFonts w:hint="eastAsia" w:hAnsi="宋体"/>
          <w:bCs/>
          <w:color w:val="auto"/>
          <w:sz w:val="24"/>
          <w:highlight w:val="none"/>
          <w:lang w:val="en-US" w:eastAsia="zh-CN"/>
        </w:rPr>
        <w:t xml:space="preserve">即折扣率88%</w:t>
      </w:r>
      <w:r>
        <w:rPr>
          <w:rFonts w:hint="eastAsia" w:hAnsi="宋体"/>
          <w:bCs/>
          <w:color w:val="auto"/>
          <w:sz w:val="24"/>
          <w:highlight w:val="none"/>
          <w:lang w:eastAsia="zh-CN"/>
        </w:rPr>
        <w:t xml:space="preserve">）</w:t>
      </w:r>
      <w:r>
        <w:rPr>
          <w:rFonts w:hint="eastAsia" w:hAnsi="宋体"/>
          <w:bCs/>
          <w:color w:val="auto"/>
          <w:sz w:val="24"/>
          <w:highlight w:val="none"/>
        </w:rPr>
        <w:t xml:space="preserve">，则结算时该</w:t>
      </w:r>
      <w:r>
        <w:rPr>
          <w:rFonts w:hint="eastAsia" w:hAnsi="宋体"/>
          <w:bCs/>
          <w:color w:val="auto"/>
          <w:sz w:val="24"/>
          <w:highlight w:val="none"/>
          <w:lang w:val="en-US" w:eastAsia="zh-CN"/>
        </w:rPr>
        <w:t xml:space="preserve">食材</w:t>
      </w:r>
      <w:r>
        <w:rPr>
          <w:rFonts w:hint="eastAsia" w:hAnsi="宋体"/>
          <w:bCs/>
          <w:color w:val="auto"/>
          <w:sz w:val="24"/>
          <w:highlight w:val="none"/>
        </w:rPr>
        <w:t xml:space="preserve">单价为</w:t>
      </w:r>
      <w:r>
        <w:rPr>
          <w:rFonts w:hint="eastAsia" w:hAnsi="宋体"/>
          <w:bCs/>
          <w:color w:val="auto"/>
          <w:sz w:val="24"/>
          <w:highlight w:val="none"/>
          <w:lang w:val="en-US" w:eastAsia="zh-CN"/>
        </w:rPr>
        <w:t xml:space="preserve">88</w:t>
      </w:r>
      <w:r>
        <w:rPr>
          <w:rFonts w:hint="eastAsia" w:hAnsi="宋体"/>
          <w:bCs/>
          <w:color w:val="auto"/>
          <w:sz w:val="24"/>
          <w:highlight w:val="none"/>
        </w:rPr>
        <w:t xml:space="preserve">元，以此类推。</w:t>
      </w:r>
      <w:r/>
    </w:p>
    <w:p>
      <w:pPr>
        <w:ind w:firstLine="480"/>
        <w:spacing w:line="360" w:lineRule="auto"/>
        <w:tabs>
          <w:tab w:val="left" w:pos="840" w:leader="none"/>
          <w:tab w:val="left" w:pos="1050" w:leader="none"/>
        </w:tabs>
        <w:rPr>
          <w:rFonts w:hint="eastAsia" w:hAnsi="宋体"/>
          <w:bCs/>
          <w:color w:val="auto"/>
          <w:sz w:val="24"/>
          <w:highlight w:val="none"/>
        </w:rPr>
      </w:pPr>
      <w:r>
        <w:rPr>
          <w:rFonts w:hint="eastAsia" w:hAnsi="宋体"/>
          <w:bCs/>
          <w:color w:val="auto"/>
          <w:sz w:val="24"/>
          <w:highlight w:val="none"/>
        </w:rPr>
        <w:t xml:space="preserve">价格分采用低价优先法计算，即满足招标文件要求且报价最低的投标报价为基准价，其价格分为满分。其他投标供应商的报价统一按照下列公式计算：</w:t>
      </w:r>
      <w:r/>
    </w:p>
    <w:p>
      <w:pPr>
        <w:ind w:firstLine="480"/>
        <w:spacing w:line="360" w:lineRule="auto"/>
        <w:tabs>
          <w:tab w:val="left" w:pos="840" w:leader="none"/>
          <w:tab w:val="left" w:pos="1050" w:leader="none"/>
        </w:tabs>
        <w:rPr>
          <w:rFonts w:hint="eastAsia" w:hAnsi="宋体"/>
          <w:bCs/>
          <w:color w:val="auto"/>
          <w:sz w:val="24"/>
          <w:highlight w:val="none"/>
        </w:rPr>
      </w:pPr>
      <w:r>
        <w:rPr>
          <w:rFonts w:hint="eastAsia" w:hAnsi="宋体"/>
          <w:bCs/>
          <w:color w:val="auto"/>
          <w:sz w:val="24"/>
          <w:highlight w:val="none"/>
        </w:rPr>
        <w:t xml:space="preserve">投标报价得分=评标基准价／</w:t>
      </w:r>
      <w:r>
        <w:rPr>
          <w:rFonts w:hint="eastAsia" w:hAnsi="宋体"/>
          <w:bCs/>
          <w:color w:val="auto"/>
          <w:sz w:val="24"/>
          <w:highlight w:val="none"/>
          <w:lang w:val="en-US" w:eastAsia="zh-CN"/>
        </w:rPr>
        <w:t xml:space="preserve">投标报价</w:t>
      </w:r>
      <w:r>
        <w:rPr>
          <w:rFonts w:hint="eastAsia" w:hAnsi="宋体"/>
          <w:bCs/>
          <w:color w:val="auto"/>
          <w:sz w:val="24"/>
          <w:highlight w:val="none"/>
        </w:rPr>
        <w:t xml:space="preserve">×价格权值×100。</w:t>
      </w:r>
      <w:r/>
    </w:p>
    <w:p>
      <w:pPr>
        <w:ind w:firstLine="482"/>
        <w:spacing w:line="360" w:lineRule="auto"/>
        <w:tabs>
          <w:tab w:val="left" w:pos="840" w:leader="none"/>
          <w:tab w:val="left" w:pos="1050" w:leader="none"/>
        </w:tabs>
        <w:rPr>
          <w:rFonts w:hint="eastAsia" w:hAnsi="宋体"/>
          <w:b/>
          <w:bCs w:val="0"/>
          <w:color w:val="auto"/>
          <w:sz w:val="24"/>
          <w:highlight w:val="none"/>
        </w:rPr>
      </w:pPr>
      <w:r>
        <w:rPr>
          <w:rFonts w:hint="eastAsia" w:hAnsi="宋体"/>
          <w:b/>
          <w:bCs w:val="0"/>
          <w:color w:val="auto"/>
          <w:sz w:val="24"/>
          <w:highlight w:val="none"/>
          <w:lang w:val="en-US" w:eastAsia="zh-CN"/>
        </w:rPr>
        <w:t xml:space="preserve">注：上述参与评审的投标报价指的是投标折扣率，投标折扣率=1－投标优惠率。</w:t>
      </w:r>
      <w:r/>
    </w:p>
    <w:p>
      <w:pPr>
        <w:ind w:firstLine="482"/>
        <w:spacing w:line="360" w:lineRule="auto"/>
        <w:tabs>
          <w:tab w:val="left" w:pos="840" w:leader="none"/>
          <w:tab w:val="left" w:pos="1050" w:leader="none"/>
        </w:tabs>
        <w:rPr>
          <w:rFonts w:hint="eastAsia" w:hAnsi="宋体" w:eastAsia="宋体"/>
          <w:b/>
          <w:color w:val="auto"/>
          <w:sz w:val="24"/>
          <w:highlight w:val="none"/>
          <w:lang w:eastAsia="zh-CN"/>
        </w:rPr>
      </w:pPr>
      <w:r>
        <w:rPr>
          <w:rFonts w:hint="eastAsia" w:hAnsi="宋体"/>
          <w:b/>
          <w:color w:val="auto"/>
          <w:sz w:val="24"/>
          <w:highlight w:val="none"/>
        </w:rPr>
        <w:t xml:space="preserve">2、投标供应商评价（</w:t>
      </w:r>
      <w:r>
        <w:rPr>
          <w:rFonts w:hint="eastAsia" w:hAnsi="宋体"/>
          <w:b/>
          <w:color w:val="auto"/>
          <w:sz w:val="24"/>
          <w:highlight w:val="none"/>
          <w:lang w:val="en-US" w:eastAsia="zh-CN"/>
        </w:rPr>
        <w:t xml:space="preserve">15</w:t>
      </w:r>
      <w:r>
        <w:rPr>
          <w:rFonts w:hint="eastAsia" w:hAnsi="宋体"/>
          <w:b/>
          <w:color w:val="auto"/>
          <w:sz w:val="24"/>
          <w:highlight w:val="none"/>
        </w:rPr>
        <w:t xml:space="preserve">分）</w:t>
      </w:r>
      <w:r>
        <w:rPr>
          <w:rFonts w:hint="eastAsia" w:hAnsi="宋体"/>
          <w:b/>
          <w:color w:val="auto"/>
          <w:sz w:val="24"/>
          <w:highlight w:val="none"/>
          <w:lang w:eastAsia="zh-CN"/>
        </w:rPr>
        <w:t xml:space="preserve">：</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eastAsia="zh-CN"/>
        </w:rPr>
      </w:pPr>
      <w:r>
        <w:rPr>
          <w:rFonts w:hint="eastAsia" w:ascii="Times New Roman" w:hAnsi="宋体" w:eastAsia="宋体" w:cs="Times New Roman"/>
          <w:bCs/>
          <w:color w:val="auto"/>
          <w:sz w:val="24"/>
          <w:highlight w:val="none"/>
        </w:rPr>
        <w:t xml:space="preserve">1）企业业绩（</w:t>
      </w:r>
      <w:r>
        <w:rPr>
          <w:rFonts w:hint="eastAsia" w:ascii="Times New Roman" w:hAnsi="宋体" w:eastAsia="宋体" w:cs="Times New Roman"/>
          <w:bCs/>
          <w:color w:val="auto"/>
          <w:sz w:val="24"/>
          <w:highlight w:val="none"/>
          <w:lang w:val="en-US" w:eastAsia="zh-CN"/>
        </w:rPr>
        <w:t xml:space="preserve">3</w:t>
      </w:r>
      <w:r>
        <w:rPr>
          <w:rFonts w:hint="eastAsia" w:ascii="Times New Roman" w:hAnsi="宋体" w:eastAsia="宋体" w:cs="Times New Roman"/>
          <w:bCs/>
          <w:color w:val="auto"/>
          <w:sz w:val="24"/>
          <w:highlight w:val="none"/>
        </w:rPr>
        <w:t xml:space="preserve">分）：投标供应商自202</w:t>
      </w:r>
      <w:r>
        <w:rPr>
          <w:rFonts w:hint="eastAsia" w:ascii="Times New Roman" w:hAnsi="宋体" w:eastAsia="宋体" w:cs="Times New Roman"/>
          <w:bCs/>
          <w:color w:val="auto"/>
          <w:sz w:val="24"/>
          <w:highlight w:val="none"/>
          <w:lang w:val="en-US" w:eastAsia="zh-CN"/>
        </w:rPr>
        <w:t xml:space="preserve">1</w:t>
      </w:r>
      <w:r>
        <w:rPr>
          <w:rFonts w:hint="eastAsia" w:ascii="Times New Roman" w:hAnsi="宋体" w:eastAsia="宋体" w:cs="Times New Roman"/>
          <w:bCs/>
          <w:color w:val="auto"/>
          <w:sz w:val="24"/>
          <w:highlight w:val="none"/>
        </w:rPr>
        <w:t xml:space="preserve">年</w:t>
      </w:r>
      <w:r>
        <w:rPr>
          <w:rFonts w:hint="eastAsia" w:ascii="Times New Roman" w:hAnsi="宋体" w:eastAsia="宋体" w:cs="Times New Roman"/>
          <w:bCs/>
          <w:color w:val="auto"/>
          <w:sz w:val="24"/>
          <w:highlight w:val="none"/>
          <w:lang w:val="en-US" w:eastAsia="zh-CN"/>
        </w:rPr>
        <w:t xml:space="preserve">1</w:t>
      </w:r>
      <w:r>
        <w:rPr>
          <w:rFonts w:hint="eastAsia" w:ascii="Times New Roman" w:hAnsi="宋体" w:eastAsia="宋体" w:cs="Times New Roman"/>
          <w:bCs/>
          <w:color w:val="auto"/>
          <w:sz w:val="24"/>
          <w:highlight w:val="none"/>
        </w:rPr>
        <w:t xml:space="preserve">月1日（含）以来（以合同签订日期为准）承担过类似</w:t>
      </w:r>
      <w:r>
        <w:rPr>
          <w:rFonts w:hint="eastAsia" w:ascii="Times New Roman" w:hAnsi="宋体" w:eastAsia="宋体" w:cs="Times New Roman"/>
          <w:bCs/>
          <w:color w:val="auto"/>
          <w:sz w:val="24"/>
          <w:highlight w:val="none"/>
          <w:lang w:val="en-US" w:eastAsia="zh-CN"/>
        </w:rPr>
        <w:t xml:space="preserve">食材配送服务</w:t>
      </w:r>
      <w:r>
        <w:rPr>
          <w:rFonts w:hint="eastAsia" w:ascii="Times New Roman" w:hAnsi="宋体" w:eastAsia="宋体" w:cs="Times New Roman"/>
          <w:bCs/>
          <w:color w:val="auto"/>
          <w:sz w:val="24"/>
          <w:highlight w:val="none"/>
        </w:rPr>
        <w:t xml:space="preserve">项目，每提供一份业绩得</w:t>
      </w:r>
      <w:r>
        <w:rPr>
          <w:rFonts w:hint="eastAsia" w:ascii="Times New Roman" w:hAnsi="宋体" w:eastAsia="宋体" w:cs="Times New Roman"/>
          <w:bCs/>
          <w:color w:val="auto"/>
          <w:sz w:val="24"/>
          <w:highlight w:val="none"/>
          <w:lang w:val="en-US" w:eastAsia="zh-CN"/>
        </w:rPr>
        <w:t xml:space="preserve">1</w:t>
      </w:r>
      <w:r>
        <w:rPr>
          <w:rFonts w:hint="eastAsia" w:ascii="Times New Roman" w:hAnsi="宋体" w:eastAsia="宋体" w:cs="Times New Roman"/>
          <w:bCs/>
          <w:color w:val="auto"/>
          <w:sz w:val="24"/>
          <w:highlight w:val="none"/>
        </w:rPr>
        <w:t xml:space="preserve">分，本项最高得</w:t>
      </w:r>
      <w:r>
        <w:rPr>
          <w:rFonts w:hint="eastAsia" w:ascii="Times New Roman" w:hAnsi="宋体" w:eastAsia="宋体" w:cs="Times New Roman"/>
          <w:bCs/>
          <w:color w:val="auto"/>
          <w:sz w:val="24"/>
          <w:highlight w:val="none"/>
          <w:lang w:val="en-US" w:eastAsia="zh-CN"/>
        </w:rPr>
        <w:t xml:space="preserve">3</w:t>
      </w:r>
      <w:r>
        <w:rPr>
          <w:rFonts w:hint="eastAsia" w:ascii="Times New Roman" w:hAnsi="宋体" w:eastAsia="宋体" w:cs="Times New Roman"/>
          <w:bCs/>
          <w:color w:val="auto"/>
          <w:sz w:val="24"/>
          <w:highlight w:val="none"/>
        </w:rPr>
        <w:t xml:space="preserve">分。</w:t>
      </w:r>
      <w:r>
        <w:rPr>
          <w:rFonts w:hint="eastAsia" w:hAnsi="宋体"/>
          <w:bCs/>
          <w:color w:val="auto"/>
          <w:sz w:val="24"/>
          <w:highlight w:val="none"/>
        </w:rPr>
        <w:t xml:space="preserve">【提供</w:t>
      </w:r>
      <w:r>
        <w:rPr>
          <w:rFonts w:hint="eastAsia" w:hAnsi="宋体"/>
          <w:bCs/>
          <w:color w:val="auto"/>
          <w:sz w:val="24"/>
          <w:highlight w:val="none"/>
          <w:lang w:val="en-US" w:eastAsia="zh-CN"/>
        </w:rPr>
        <w:t xml:space="preserve">有效的</w:t>
      </w:r>
      <w:r>
        <w:rPr>
          <w:rFonts w:hint="eastAsia" w:hAnsi="宋体"/>
          <w:bCs/>
          <w:color w:val="auto"/>
          <w:sz w:val="24"/>
          <w:highlight w:val="none"/>
        </w:rPr>
        <w:t xml:space="preserve">合同原件扫描件上传至投标文件中，</w:t>
      </w:r>
      <w:r>
        <w:rPr>
          <w:rFonts w:hint="eastAsia" w:ascii="宋体" w:hAnsi="宋体" w:cs="宋体"/>
          <w:bCs/>
          <w:color w:val="auto"/>
          <w:sz w:val="24"/>
          <w:szCs w:val="24"/>
          <w:highlight w:val="none"/>
          <w:lang w:val="en-US" w:eastAsia="zh-CN"/>
        </w:rPr>
        <w:t xml:space="preserve">不提供或</w:t>
      </w:r>
      <w:r>
        <w:rPr>
          <w:rFonts w:hint="eastAsia" w:ascii="宋体" w:hAnsi="宋体" w:cs="宋体"/>
          <w:bCs/>
          <w:color w:val="auto"/>
          <w:sz w:val="24"/>
          <w:szCs w:val="24"/>
          <w:highlight w:val="none"/>
        </w:rPr>
        <w:t xml:space="preserve">未按要求提供不得分</w:t>
      </w:r>
      <w:r>
        <w:rPr>
          <w:rFonts w:hint="eastAsia" w:hAnsi="宋体"/>
          <w:bCs/>
          <w:color w:val="auto"/>
          <w:sz w:val="24"/>
          <w:highlight w:val="none"/>
        </w:rPr>
        <w:t xml:space="preserve">】</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val="en-US" w:eastAsia="zh-CN"/>
        </w:rPr>
      </w:pPr>
      <w:r>
        <w:rPr>
          <w:rFonts w:hint="eastAsia" w:ascii="Times New Roman" w:hAnsi="宋体" w:eastAsia="宋体" w:cs="Times New Roman"/>
          <w:bCs/>
          <w:color w:val="auto"/>
          <w:sz w:val="24"/>
          <w:highlight w:val="none"/>
          <w:lang w:val="en-US" w:eastAsia="zh-CN"/>
        </w:rPr>
        <w:t xml:space="preserve">2）企业证书（4分）：投标供应商具备有效期内的质量管理体系认证证书、环境管理体系认证证书、职业健康安全管理体系认证证书、食品安全管理体系认证证书，每提供1份得1分，本项最高得4分。【提供有效的证书原件扫描件上传至投标文件中，不提供或未按要求提供不得分】</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val="en-US" w:eastAsia="zh-CN"/>
        </w:rPr>
      </w:pPr>
      <w:r>
        <w:rPr>
          <w:rFonts w:hint="eastAsia" w:ascii="Times New Roman" w:hAnsi="宋体" w:eastAsia="宋体" w:cs="Times New Roman"/>
          <w:bCs/>
          <w:color w:val="auto"/>
          <w:sz w:val="24"/>
          <w:highlight w:val="none"/>
          <w:lang w:val="en-US" w:eastAsia="zh-CN"/>
        </w:rPr>
        <w:t xml:space="preserve">3）冷库（2分）：投标供应商</w:t>
      </w:r>
      <w:r>
        <w:rPr>
          <w:rFonts w:hint="eastAsia" w:hAnsi="宋体" w:cs="Times New Roman"/>
          <w:bCs/>
          <w:color w:val="auto"/>
          <w:sz w:val="24"/>
          <w:highlight w:val="none"/>
          <w:lang w:val="en-US" w:eastAsia="zh-CN"/>
        </w:rPr>
        <w:t xml:space="preserve">具备</w:t>
      </w:r>
      <w:r>
        <w:rPr>
          <w:rFonts w:hint="eastAsia" w:ascii="Times New Roman" w:hAnsi="宋体" w:eastAsia="宋体" w:cs="Times New Roman"/>
          <w:bCs/>
          <w:color w:val="auto"/>
          <w:sz w:val="24"/>
          <w:highlight w:val="none"/>
          <w:lang w:val="en-US" w:eastAsia="zh-CN"/>
        </w:rPr>
        <w:t xml:space="preserve">冷库的得2分，本项最高得2分【自有的提供产权证明材料、现场照片原件扫描件上传至投标文件中；租赁的提供租赁合同（须在有效租赁期内）、现场照片原件扫描件上传至投标文件中；不提供或未按要求提供不得分】</w:t>
      </w:r>
      <w:r/>
    </w:p>
    <w:p>
      <w:pPr>
        <w:ind w:firstLine="480"/>
        <w:spacing w:line="360" w:lineRule="auto"/>
        <w:tabs>
          <w:tab w:val="left" w:pos="840" w:leader="none"/>
          <w:tab w:val="left" w:pos="1050" w:leader="none"/>
        </w:tabs>
        <w:rPr>
          <w:rFonts w:hint="eastAsia" w:ascii="Times New Roman" w:hAnsi="宋体" w:eastAsia="宋体" w:cs="Times New Roman"/>
          <w:bCs/>
          <w:color w:val="auto"/>
          <w:sz w:val="24"/>
          <w:highlight w:val="none"/>
          <w:lang w:val="en-US" w:eastAsia="zh-CN"/>
        </w:rPr>
      </w:pPr>
      <w:r>
        <w:rPr>
          <w:rFonts w:hint="eastAsia" w:ascii="Times New Roman" w:hAnsi="宋体" w:eastAsia="宋体" w:cs="Times New Roman"/>
          <w:bCs/>
          <w:color w:val="auto"/>
          <w:sz w:val="24"/>
          <w:highlight w:val="none"/>
          <w:lang w:val="en-US" w:eastAsia="zh-CN"/>
        </w:rPr>
        <w:t xml:space="preserve">4）配备车辆（4分）：投标供应商在满足采购文件“第三部分 采购需求”（至少配备冷链运输车1辆）的基础上，每增加投入冷链运输车一辆的得2分，本项最高得4分。</w:t>
      </w:r>
      <w:r>
        <w:rPr>
          <w:rFonts w:hint="eastAsia" w:ascii="Times New Roman" w:hAnsi="宋体" w:eastAsia="宋体" w:cs="Times New Roman"/>
          <w:bCs/>
          <w:color w:val="auto"/>
          <w:sz w:val="24"/>
          <w:highlight w:val="none"/>
          <w:lang w:val="zh-TW" w:eastAsia="zh-CN"/>
        </w:rPr>
        <w:t xml:space="preserve">【</w:t>
      </w:r>
      <w:r>
        <w:rPr>
          <w:rFonts w:hint="eastAsia" w:ascii="Times New Roman" w:hAnsi="宋体" w:eastAsia="宋体" w:cs="Times New Roman"/>
          <w:bCs/>
          <w:color w:val="auto"/>
          <w:sz w:val="24"/>
          <w:highlight w:val="none"/>
          <w:lang w:val="zh-TW" w:eastAsia="zh-TW"/>
        </w:rPr>
        <w:t xml:space="preserve">提供车辆登记证、车辆照片、行驶证</w:t>
      </w:r>
      <w:r>
        <w:rPr>
          <w:rFonts w:hint="eastAsia" w:ascii="Times New Roman" w:hAnsi="宋体" w:eastAsia="宋体" w:cs="Times New Roman"/>
          <w:bCs/>
          <w:color w:val="auto"/>
          <w:sz w:val="24"/>
          <w:highlight w:val="none"/>
          <w:lang w:val="en-US" w:eastAsia="zh-CN"/>
        </w:rPr>
        <w:t xml:space="preserve">扫描件，租赁的另须提供租赁合同（须在有效租赁期内）原件扫描件上传至投标文件中，不提供或未按要求提供不得分】</w:t>
      </w:r>
      <w:r/>
    </w:p>
    <w:p>
      <w:pPr>
        <w:ind w:firstLine="480"/>
        <w:spacing w:line="360" w:lineRule="auto"/>
        <w:tabs>
          <w:tab w:val="left" w:pos="840" w:leader="none"/>
          <w:tab w:val="left" w:pos="1050" w:leader="none"/>
        </w:tabs>
        <w:rPr>
          <w:rFonts w:hint="default" w:ascii="Times New Roman" w:hAnsi="宋体" w:eastAsia="宋体" w:cs="Times New Roman"/>
          <w:bCs/>
          <w:color w:val="auto"/>
          <w:sz w:val="24"/>
          <w:highlight w:val="none"/>
          <w:lang w:val="en-US" w:eastAsia="zh-CN"/>
        </w:rPr>
      </w:pPr>
      <w:r>
        <w:rPr>
          <w:rFonts w:hint="eastAsia" w:ascii="Times New Roman" w:hAnsi="宋体" w:eastAsia="宋体" w:cs="Times New Roman"/>
          <w:bCs/>
          <w:color w:val="auto"/>
          <w:sz w:val="24"/>
          <w:highlight w:val="none"/>
          <w:lang w:val="en-US" w:eastAsia="zh-CN"/>
        </w:rPr>
        <w:t xml:space="preserve">5）相关保险（2分）：投标供应商投保《食品安全责任险》且保单金额不低于</w:t>
      </w:r>
      <w:r>
        <w:rPr>
          <w:rFonts w:hint="eastAsia" w:hAnsi="宋体" w:cs="Times New Roman"/>
          <w:bCs/>
          <w:color w:val="auto"/>
          <w:sz w:val="24"/>
          <w:highlight w:val="none"/>
          <w:lang w:val="en-US" w:eastAsia="zh-CN"/>
        </w:rPr>
        <w:t xml:space="preserve">5</w:t>
      </w:r>
      <w:r>
        <w:rPr>
          <w:rFonts w:hint="eastAsia" w:ascii="Times New Roman" w:hAnsi="宋体" w:eastAsia="宋体" w:cs="Times New Roman"/>
          <w:bCs/>
          <w:color w:val="auto"/>
          <w:sz w:val="24"/>
          <w:highlight w:val="none"/>
          <w:lang w:val="en-US" w:eastAsia="zh-CN"/>
        </w:rPr>
        <w:t xml:space="preserve">00万元的得2分，本项最高得2分。【提供保险单（须在有效保险期内）或相关承诺书（承诺中标后购买，加盖投标供应商公章）原件扫描件上传至投标文件中；不提供或未按要求提供不得分】</w:t>
      </w:r>
      <w:r/>
    </w:p>
    <w:p>
      <w:pPr>
        <w:ind w:firstLine="482"/>
        <w:spacing w:line="360" w:lineRule="auto"/>
        <w:tabs>
          <w:tab w:val="left" w:pos="840" w:leader="none"/>
          <w:tab w:val="left" w:pos="1050" w:leader="none"/>
        </w:tabs>
        <w:rPr>
          <w:rFonts w:hint="eastAsia" w:hAnsi="宋体" w:eastAsia="宋体"/>
          <w:b/>
          <w:color w:val="auto"/>
          <w:sz w:val="24"/>
          <w:highlight w:val="none"/>
          <w:lang w:eastAsia="zh-CN"/>
        </w:rPr>
      </w:pPr>
      <w:r>
        <w:rPr>
          <w:rFonts w:hint="eastAsia" w:hAnsi="宋体"/>
          <w:b/>
          <w:color w:val="auto"/>
          <w:sz w:val="24"/>
          <w:highlight w:val="none"/>
        </w:rPr>
        <w:t xml:space="preserve">3、技术部分（</w:t>
      </w:r>
      <w:r>
        <w:rPr>
          <w:rFonts w:hint="eastAsia" w:hAnsi="宋体"/>
          <w:b/>
          <w:color w:val="auto"/>
          <w:sz w:val="24"/>
          <w:highlight w:val="none"/>
          <w:lang w:val="en-US" w:eastAsia="zh-CN"/>
        </w:rPr>
        <w:t xml:space="preserve">60</w:t>
      </w:r>
      <w:r>
        <w:rPr>
          <w:rFonts w:hint="eastAsia" w:hAnsi="宋体"/>
          <w:b/>
          <w:color w:val="auto"/>
          <w:sz w:val="24"/>
          <w:highlight w:val="none"/>
        </w:rPr>
        <w:t xml:space="preserve">分）</w:t>
      </w:r>
      <w:r>
        <w:rPr>
          <w:rFonts w:hint="eastAsia" w:hAnsi="宋体"/>
          <w:b/>
          <w:color w:val="auto"/>
          <w:sz w:val="24"/>
          <w:highlight w:val="none"/>
          <w:lang w:eastAsia="zh-CN"/>
        </w:rPr>
        <w:t xml:space="preserve">：</w:t>
      </w:r>
      <w:r/>
    </w:p>
    <w:p>
      <w:pPr>
        <w:ind w:right="-81" w:firstLine="482"/>
        <w:spacing w:line="360" w:lineRule="auto"/>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 xml:space="preserve">1）针对本项目所制定的</w:t>
      </w:r>
      <w:r>
        <w:rPr>
          <w:rFonts w:hint="eastAsia" w:ascii="宋体" w:hAnsi="宋体" w:eastAsia="宋体" w:cs="Times New Roman"/>
          <w:b w:val="0"/>
          <w:bCs/>
          <w:sz w:val="24"/>
          <w:szCs w:val="24"/>
          <w:highlight w:val="none"/>
          <w:lang w:val="en-US" w:eastAsia="zh-CN"/>
        </w:rPr>
        <w:t xml:space="preserve">配送</w:t>
      </w:r>
      <w:r>
        <w:rPr>
          <w:rFonts w:hint="eastAsia" w:ascii="宋体" w:hAnsi="宋体" w:eastAsia="宋体" w:cs="Times New Roman"/>
          <w:b w:val="0"/>
          <w:bCs/>
          <w:sz w:val="24"/>
          <w:szCs w:val="24"/>
          <w:highlight w:val="none"/>
        </w:rPr>
        <w:t xml:space="preserve">服务方案</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16</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包括</w:t>
      </w:r>
      <w:r>
        <w:rPr>
          <w:rFonts w:hint="eastAsia" w:ascii="宋体" w:hAnsi="宋体" w:cs="Times New Roman"/>
          <w:b w:val="0"/>
          <w:bCs/>
          <w:sz w:val="24"/>
          <w:szCs w:val="24"/>
          <w:highlight w:val="none"/>
          <w:lang w:val="en-US" w:eastAsia="zh-CN"/>
        </w:rPr>
        <w:t xml:space="preserve">：</w:t>
      </w:r>
      <w:r>
        <w:rPr>
          <w:rFonts w:hint="eastAsia" w:ascii="宋体" w:hAnsi="宋体" w:eastAsia="宋体" w:cs="Times New Roman"/>
          <w:b w:val="0"/>
          <w:bCs/>
          <w:sz w:val="24"/>
          <w:szCs w:val="24"/>
          <w:highlight w:val="none"/>
        </w:rPr>
        <w:t xml:space="preserve">①</w:t>
      </w:r>
      <w:r>
        <w:rPr>
          <w:rFonts w:hint="eastAsia" w:ascii="宋体" w:hAnsi="宋体" w:eastAsia="宋体" w:cs="Times New Roman"/>
          <w:b w:val="0"/>
          <w:bCs/>
          <w:sz w:val="24"/>
          <w:szCs w:val="24"/>
          <w:highlight w:val="none"/>
          <w:lang w:val="en-US" w:eastAsia="zh-CN"/>
        </w:rPr>
        <w:t xml:space="preserve">货源</w:t>
      </w:r>
      <w:r>
        <w:rPr>
          <w:rFonts w:hint="eastAsia" w:ascii="宋体" w:hAnsi="宋体" w:cs="Times New Roman"/>
          <w:b w:val="0"/>
          <w:bCs/>
          <w:sz w:val="24"/>
          <w:szCs w:val="24"/>
          <w:highlight w:val="none"/>
          <w:lang w:val="en-US" w:eastAsia="zh-CN"/>
        </w:rPr>
        <w:t xml:space="preserve">的</w:t>
      </w:r>
      <w:r>
        <w:rPr>
          <w:rFonts w:hint="eastAsia" w:ascii="宋体" w:hAnsi="宋体" w:eastAsia="宋体" w:cs="Times New Roman"/>
          <w:b w:val="0"/>
          <w:bCs/>
          <w:sz w:val="24"/>
          <w:szCs w:val="24"/>
          <w:highlight w:val="none"/>
          <w:lang w:val="en-US" w:eastAsia="zh-CN"/>
        </w:rPr>
        <w:t xml:space="preserve">采购渠道</w:t>
      </w:r>
      <w:r>
        <w:rPr>
          <w:rFonts w:hint="eastAsia" w:ascii="宋体" w:hAnsi="宋体" w:cs="Times New Roman"/>
          <w:b w:val="0"/>
          <w:bCs/>
          <w:sz w:val="24"/>
          <w:szCs w:val="24"/>
          <w:highlight w:val="none"/>
          <w:lang w:val="en-US" w:eastAsia="zh-CN"/>
        </w:rPr>
        <w:t xml:space="preserve">、保存、加工方式、包装流程等介绍</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rPr>
        <w:t xml:space="preserve">；②</w:t>
      </w:r>
      <w:r>
        <w:rPr>
          <w:rFonts w:hint="eastAsia" w:ascii="宋体" w:hAnsi="宋体" w:cs="Times New Roman"/>
          <w:b w:val="0"/>
          <w:bCs/>
          <w:sz w:val="24"/>
          <w:szCs w:val="24"/>
          <w:highlight w:val="none"/>
          <w:lang w:val="en-US" w:eastAsia="zh-CN"/>
        </w:rPr>
        <w:t xml:space="preserve">拟派本项目人员的岗位职责划分及对应工作安排</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rPr>
        <w:t xml:space="preserve">；③</w:t>
      </w:r>
      <w:r>
        <w:rPr>
          <w:rFonts w:hint="eastAsia" w:ascii="宋体" w:hAnsi="宋体" w:cs="Times New Roman"/>
          <w:b w:val="0"/>
          <w:bCs/>
          <w:sz w:val="24"/>
          <w:szCs w:val="24"/>
          <w:highlight w:val="none"/>
          <w:lang w:val="en-US" w:eastAsia="zh-CN"/>
        </w:rPr>
        <w:t xml:space="preserve">配送流程：包括食品配送工作计划，车辆行驶路线，车辆到达目的地后的卸货及人员对接，送货清单的格式以及与业主相关人员的交接验收流程介绍</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；④保障供货的相关措施：包括突发情况下的临时供货保障承诺</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p>
    <w:p>
      <w:pPr>
        <w:ind w:right="-81" w:firstLine="482"/>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 xml:space="preserve">投标供应商针对上述</w:t>
      </w:r>
      <w:r>
        <w:rPr>
          <w:rFonts w:hint="eastAsia" w:ascii="宋体" w:hAnsi="宋体" w:cs="Times New Roman"/>
          <w:b/>
          <w:bCs w:val="0"/>
          <w:sz w:val="24"/>
          <w:szCs w:val="24"/>
          <w:highlight w:val="none"/>
          <w:lang w:val="en-US" w:eastAsia="zh-CN"/>
        </w:rPr>
        <w:t xml:space="preserve">每条</w:t>
      </w:r>
      <w:r>
        <w:rPr>
          <w:rFonts w:hint="eastAsia" w:ascii="宋体" w:hAnsi="宋体" w:eastAsia="宋体" w:cs="Times New Roman"/>
          <w:b/>
          <w:bCs w:val="0"/>
          <w:sz w:val="24"/>
          <w:szCs w:val="24"/>
          <w:highlight w:val="none"/>
          <w:lang w:val="en-US" w:eastAsia="zh-CN"/>
        </w:rPr>
        <w:t xml:space="preserve">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sz w:val="24"/>
          <w:highlight w:val="none"/>
          <w:lang w:val="en-US" w:eastAsia="zh-CN"/>
        </w:rPr>
        <w:t xml:space="preserve">本项最高得</w:t>
      </w:r>
      <w:r>
        <w:rPr>
          <w:rFonts w:hint="eastAsia" w:hAnsi="宋体" w:cs="Times New Roman"/>
          <w:b/>
          <w:bCs w:val="0"/>
          <w:color w:val="auto"/>
          <w:sz w:val="24"/>
          <w:highlight w:val="none"/>
          <w:lang w:val="en-US" w:eastAsia="zh-CN"/>
        </w:rPr>
        <w:t xml:space="preserve">16</w:t>
      </w:r>
      <w:r>
        <w:rPr>
          <w:rFonts w:hint="eastAsia" w:ascii="Times New Roman" w:hAnsi="宋体" w:eastAsia="宋体" w:cs="Times New Roman"/>
          <w:b/>
          <w:bCs w:val="0"/>
          <w:color w:val="auto"/>
          <w:sz w:val="24"/>
          <w:highlight w:val="none"/>
          <w:lang w:val="en-US" w:eastAsia="zh-CN"/>
        </w:rPr>
        <w:t xml:space="preserve">分。</w:t>
      </w:r>
      <w:r/>
    </w:p>
    <w:p>
      <w:pPr>
        <w:numPr>
          <w:ilvl w:val="0"/>
          <w:numId w:val="4"/>
        </w:numPr>
        <w:ind w:right="-81" w:firstLine="482"/>
        <w:spacing w:line="360" w:lineRule="auto"/>
        <w:rPr>
          <w:rFonts w:hint="eastAsia" w:ascii="宋体" w:hAnsi="宋体" w:eastAsia="宋体" w:cs="Times New Roman"/>
          <w:b w:val="0"/>
          <w:bCs/>
          <w:sz w:val="24"/>
          <w:szCs w:val="24"/>
          <w:highlight w:val="none"/>
          <w:lang w:eastAsia="zh-CN"/>
        </w:rPr>
      </w:pPr>
      <w:r>
        <w:rPr>
          <w:rFonts w:hint="eastAsia" w:ascii="宋体" w:hAnsi="宋体" w:cs="Times New Roman"/>
          <w:b w:val="0"/>
          <w:bCs/>
          <w:sz w:val="24"/>
          <w:szCs w:val="24"/>
          <w:highlight w:val="none"/>
          <w:lang w:val="en-US" w:eastAsia="zh-CN"/>
        </w:rPr>
        <w:t xml:space="preserve">企业日常管理制度和工作标准</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24</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包括</w:t>
      </w:r>
      <w:r>
        <w:rPr>
          <w:rFonts w:hint="eastAsia" w:ascii="宋体" w:hAnsi="宋体" w:cs="Times New Roman"/>
          <w:b w:val="0"/>
          <w:bCs/>
          <w:sz w:val="24"/>
          <w:szCs w:val="24"/>
          <w:highlight w:val="none"/>
          <w:lang w:val="en-US" w:eastAsia="zh-CN"/>
        </w:rPr>
        <w:t xml:space="preserve">：①企业质量管理制度</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；②企业卫生管理制度</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；③</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HYPERLINK "http://www.baidu.com/link?url=GFWVaCbDr5VRnEYhvCwpuMPbaViZvkEvbyWfzohj23O3uXrHK8FQ377J20co2bu5o1S3VfilDg_SgyWaEjIh-a" \t "https://www.baidu.com/_blank"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 xml:space="preserve">食品索证索票和进货台账制度</w:t>
      </w:r>
      <w:r>
        <w:rPr>
          <w:rFonts w:hint="eastAsia" w:ascii="宋体" w:hAnsi="宋体" w:cs="Times New Roman"/>
          <w:b w:val="0"/>
          <w:bCs/>
          <w:sz w:val="24"/>
          <w:szCs w:val="24"/>
          <w:highlight w:val="none"/>
          <w:lang w:val="en-US" w:eastAsia="zh-CN"/>
        </w:rPr>
        <w:fldChar w:fldCharType="end"/>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fldChar w:fldCharType="begin"/>
      </w:r>
      <w:r>
        <w:rPr>
          <w:rFonts w:hint="eastAsia" w:ascii="宋体" w:hAnsi="宋体" w:cs="Times New Roman"/>
          <w:b w:val="0"/>
          <w:bCs/>
          <w:sz w:val="24"/>
          <w:szCs w:val="24"/>
          <w:highlight w:val="none"/>
          <w:lang w:val="en-US" w:eastAsia="zh-CN"/>
        </w:rPr>
        <w:instrText xml:space="preserve"> = 4 \* GB3 \* MERGEFORMAT </w:instrText>
      </w:r>
      <w:r>
        <w:rPr>
          <w:rFonts w:hint="eastAsia" w:ascii="宋体" w:hAnsi="宋体" w:cs="Times New Roman"/>
          <w:b w:val="0"/>
          <w:bCs/>
          <w:sz w:val="24"/>
          <w:szCs w:val="24"/>
          <w:highlight w:val="none"/>
          <w:lang w:val="en-US" w:eastAsia="zh-CN"/>
        </w:rPr>
        <w:fldChar w:fldCharType="separate"/>
      </w:r>
      <w:r>
        <w:rPr>
          <w:rFonts w:hint="eastAsia" w:ascii="宋体" w:hAnsi="宋体" w:cs="Times New Roman"/>
          <w:b w:val="0"/>
          <w:bCs/>
          <w:sz w:val="24"/>
          <w:szCs w:val="24"/>
          <w:highlight w:val="none"/>
          <w:lang w:val="en-US" w:eastAsia="zh-CN"/>
        </w:rPr>
        <w:t xml:space="preserve">④</w:t>
      </w:r>
      <w:r>
        <w:rPr>
          <w:rFonts w:hint="eastAsia" w:ascii="宋体" w:hAnsi="宋体" w:cs="Times New Roman"/>
          <w:b w:val="0"/>
          <w:bCs/>
          <w:sz w:val="24"/>
          <w:szCs w:val="24"/>
          <w:highlight w:val="none"/>
          <w:lang w:val="en-US" w:eastAsia="zh-CN"/>
        </w:rPr>
        <w:fldChar w:fldCharType="end"/>
      </w:r>
      <w:r>
        <w:rPr>
          <w:rFonts w:hint="eastAsia" w:ascii="宋体" w:hAnsi="宋体" w:cs="Times New Roman"/>
          <w:b w:val="0"/>
          <w:bCs/>
          <w:sz w:val="24"/>
          <w:szCs w:val="24"/>
          <w:highlight w:val="none"/>
          <w:lang w:val="en-US" w:eastAsia="zh-CN"/>
        </w:rPr>
        <w:t xml:space="preserve">人员考核方案：包括考核方式‌、‌考核标准‌等</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；⑤食品留样制度</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；⑥企业管理流程图：每个流程节点具体落实到每个岗位</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eastAsia="zh-CN"/>
        </w:rPr>
        <w:t xml:space="preserve">。</w:t>
      </w:r>
      <w:r/>
    </w:p>
    <w:p>
      <w:pPr>
        <w:ind w:right="-81" w:firstLine="482"/>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 xml:space="preserve">投标供应商针对上述</w:t>
      </w:r>
      <w:r>
        <w:rPr>
          <w:rFonts w:hint="eastAsia" w:ascii="宋体" w:hAnsi="宋体" w:cs="Times New Roman"/>
          <w:b/>
          <w:bCs w:val="0"/>
          <w:sz w:val="24"/>
          <w:szCs w:val="24"/>
          <w:highlight w:val="none"/>
          <w:lang w:val="en-US" w:eastAsia="zh-CN"/>
        </w:rPr>
        <w:t xml:space="preserve">每条</w:t>
      </w:r>
      <w:r>
        <w:rPr>
          <w:rFonts w:hint="eastAsia" w:ascii="宋体" w:hAnsi="宋体" w:eastAsia="宋体" w:cs="Times New Roman"/>
          <w:b/>
          <w:bCs w:val="0"/>
          <w:sz w:val="24"/>
          <w:szCs w:val="24"/>
          <w:highlight w:val="none"/>
          <w:lang w:val="en-US" w:eastAsia="zh-CN"/>
        </w:rPr>
        <w:t xml:space="preserve">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sz w:val="24"/>
          <w:highlight w:val="none"/>
          <w:lang w:val="en-US" w:eastAsia="zh-CN"/>
        </w:rPr>
        <w:t xml:space="preserve">本项最高得</w:t>
      </w:r>
      <w:r>
        <w:rPr>
          <w:rFonts w:hint="eastAsia" w:hAnsi="宋体" w:cs="Times New Roman"/>
          <w:b/>
          <w:bCs w:val="0"/>
          <w:color w:val="auto"/>
          <w:sz w:val="24"/>
          <w:highlight w:val="none"/>
          <w:lang w:val="en-US" w:eastAsia="zh-CN"/>
        </w:rPr>
        <w:t xml:space="preserve">24</w:t>
      </w:r>
      <w:r>
        <w:rPr>
          <w:rFonts w:hint="eastAsia" w:ascii="Times New Roman" w:hAnsi="宋体" w:eastAsia="宋体" w:cs="Times New Roman"/>
          <w:b/>
          <w:bCs w:val="0"/>
          <w:color w:val="auto"/>
          <w:sz w:val="24"/>
          <w:highlight w:val="none"/>
          <w:lang w:val="en-US" w:eastAsia="zh-CN"/>
        </w:rPr>
        <w:t xml:space="preserve">分。</w:t>
      </w:r>
      <w:r/>
    </w:p>
    <w:p>
      <w:pPr>
        <w:numPr>
          <w:ilvl w:val="0"/>
          <w:numId w:val="4"/>
        </w:numPr>
        <w:ind w:left="0" w:right="-81" w:firstLine="482"/>
        <w:spacing w:line="360" w:lineRule="auto"/>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 xml:space="preserve">食品质量保障措施</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12</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包括</w:t>
      </w:r>
      <w:r>
        <w:rPr>
          <w:rFonts w:hint="eastAsia" w:ascii="宋体" w:hAnsi="宋体" w:cs="Times New Roman"/>
          <w:b w:val="0"/>
          <w:bCs/>
          <w:sz w:val="24"/>
          <w:szCs w:val="24"/>
          <w:highlight w:val="none"/>
          <w:lang w:val="en-US" w:eastAsia="zh-CN"/>
        </w:rPr>
        <w:t xml:space="preserve">：</w:t>
      </w:r>
      <w:r>
        <w:rPr>
          <w:rFonts w:hint="eastAsia" w:ascii="宋体" w:hAnsi="宋体" w:eastAsia="宋体" w:cs="Times New Roman"/>
          <w:b w:val="0"/>
          <w:bCs/>
          <w:sz w:val="24"/>
          <w:szCs w:val="24"/>
          <w:highlight w:val="none"/>
        </w:rPr>
        <w:t xml:space="preserve">①</w:t>
      </w:r>
      <w:r>
        <w:rPr>
          <w:rFonts w:hint="eastAsia" w:ascii="宋体" w:hAnsi="宋体" w:cs="Times New Roman"/>
          <w:b w:val="0"/>
          <w:bCs/>
          <w:sz w:val="24"/>
          <w:szCs w:val="24"/>
          <w:highlight w:val="none"/>
          <w:lang w:val="en-US" w:eastAsia="zh-CN"/>
        </w:rPr>
        <w:t xml:space="preserve">食品的</w:t>
      </w:r>
      <w:r>
        <w:rPr>
          <w:rFonts w:hint="eastAsia" w:ascii="宋体" w:hAnsi="宋体" w:eastAsia="宋体" w:cs="Times New Roman"/>
          <w:b w:val="0"/>
          <w:bCs/>
          <w:sz w:val="24"/>
          <w:szCs w:val="24"/>
          <w:highlight w:val="none"/>
          <w:lang w:val="en-US" w:eastAsia="zh-CN"/>
        </w:rPr>
        <w:t xml:space="preserve">来源、加工、包装</w:t>
      </w:r>
      <w:r>
        <w:rPr>
          <w:rFonts w:hint="eastAsia" w:ascii="宋体" w:hAnsi="宋体" w:cs="Times New Roman"/>
          <w:b w:val="0"/>
          <w:bCs/>
          <w:sz w:val="24"/>
          <w:szCs w:val="24"/>
          <w:highlight w:val="none"/>
          <w:lang w:val="en-US" w:eastAsia="zh-CN"/>
        </w:rPr>
        <w:t xml:space="preserve">、</w:t>
      </w:r>
      <w:r>
        <w:rPr>
          <w:rFonts w:hint="eastAsia" w:ascii="宋体" w:hAnsi="宋体" w:eastAsia="宋体" w:cs="Times New Roman"/>
          <w:b w:val="0"/>
          <w:bCs/>
          <w:sz w:val="24"/>
          <w:szCs w:val="24"/>
          <w:highlight w:val="none"/>
          <w:lang w:val="en-US" w:eastAsia="zh-CN"/>
        </w:rPr>
        <w:t xml:space="preserve">保存、运输环节的质量</w:t>
      </w:r>
      <w:r>
        <w:rPr>
          <w:rFonts w:hint="eastAsia" w:ascii="宋体" w:hAnsi="宋体" w:cs="Times New Roman"/>
          <w:b w:val="0"/>
          <w:bCs/>
          <w:sz w:val="24"/>
          <w:szCs w:val="24"/>
          <w:highlight w:val="none"/>
          <w:lang w:val="en-US" w:eastAsia="zh-CN"/>
        </w:rPr>
        <w:t xml:space="preserve">控制措施</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rPr>
        <w:t xml:space="preserve">；</w:t>
      </w:r>
      <w:r>
        <w:rPr>
          <w:rFonts w:hint="eastAsia" w:ascii="宋体" w:hAnsi="宋体" w:cs="Times New Roman"/>
          <w:b w:val="0"/>
          <w:bCs/>
          <w:sz w:val="24"/>
          <w:szCs w:val="24"/>
          <w:highlight w:val="none"/>
          <w:lang w:val="en-US" w:eastAsia="zh-CN"/>
        </w:rPr>
        <w:t xml:space="preserve">②</w:t>
      </w:r>
      <w:r>
        <w:rPr>
          <w:rFonts w:hint="eastAsia" w:ascii="宋体" w:hAnsi="宋体" w:eastAsia="宋体" w:cs="Times New Roman"/>
          <w:b w:val="0"/>
          <w:bCs/>
          <w:sz w:val="24"/>
          <w:szCs w:val="24"/>
          <w:highlight w:val="none"/>
          <w:lang w:val="en-US" w:eastAsia="zh-CN"/>
        </w:rPr>
        <w:t xml:space="preserve">食品</w:t>
      </w:r>
      <w:r>
        <w:rPr>
          <w:rFonts w:hint="eastAsia" w:ascii="宋体" w:hAnsi="宋体" w:cs="Times New Roman"/>
          <w:b w:val="0"/>
          <w:bCs/>
          <w:sz w:val="24"/>
          <w:szCs w:val="24"/>
          <w:highlight w:val="none"/>
          <w:lang w:val="en-US" w:eastAsia="zh-CN"/>
        </w:rPr>
        <w:t xml:space="preserve">的卫生、</w:t>
      </w:r>
      <w:r>
        <w:rPr>
          <w:rFonts w:hint="eastAsia" w:ascii="宋体" w:hAnsi="宋体" w:eastAsia="宋体" w:cs="Times New Roman"/>
          <w:b w:val="0"/>
          <w:bCs/>
          <w:sz w:val="24"/>
          <w:szCs w:val="24"/>
          <w:highlight w:val="none"/>
          <w:lang w:val="en-US" w:eastAsia="zh-CN"/>
        </w:rPr>
        <w:t xml:space="preserve">安全追溯体系（</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；③</w:t>
      </w:r>
      <w:r>
        <w:rPr>
          <w:rFonts w:hint="eastAsia" w:ascii="宋体" w:hAnsi="宋体" w:eastAsia="宋体" w:cs="Times New Roman"/>
          <w:b w:val="0"/>
          <w:bCs/>
          <w:sz w:val="24"/>
          <w:szCs w:val="24"/>
          <w:highlight w:val="none"/>
          <w:lang w:val="en-US" w:eastAsia="zh-CN"/>
        </w:rPr>
        <w:t xml:space="preserve">食品召回机制</w:t>
      </w:r>
      <w:r>
        <w:rPr>
          <w:rFonts w:hint="eastAsia" w:ascii="宋体" w:hAnsi="宋体" w:cs="Times New Roman"/>
          <w:b w:val="0"/>
          <w:bCs/>
          <w:sz w:val="24"/>
          <w:szCs w:val="24"/>
          <w:highlight w:val="none"/>
          <w:lang w:val="en-US" w:eastAsia="zh-CN"/>
        </w:rPr>
        <w:t xml:space="preserve">及</w:t>
      </w:r>
      <w:r>
        <w:rPr>
          <w:rFonts w:hint="eastAsia" w:ascii="宋体" w:hAnsi="宋体" w:eastAsia="宋体" w:cs="Times New Roman"/>
          <w:b w:val="0"/>
          <w:bCs/>
          <w:sz w:val="24"/>
          <w:szCs w:val="24"/>
          <w:highlight w:val="none"/>
          <w:lang w:val="en-US" w:eastAsia="zh-CN"/>
        </w:rPr>
        <w:t xml:space="preserve">召回后</w:t>
      </w:r>
      <w:r>
        <w:rPr>
          <w:rFonts w:hint="eastAsia" w:ascii="宋体" w:hAnsi="宋体" w:cs="Times New Roman"/>
          <w:b w:val="0"/>
          <w:bCs/>
          <w:sz w:val="24"/>
          <w:szCs w:val="24"/>
          <w:highlight w:val="none"/>
          <w:lang w:val="en-US" w:eastAsia="zh-CN"/>
        </w:rPr>
        <w:t xml:space="preserve">的</w:t>
      </w:r>
      <w:r>
        <w:rPr>
          <w:rFonts w:hint="eastAsia" w:ascii="宋体" w:hAnsi="宋体" w:eastAsia="宋体" w:cs="Times New Roman"/>
          <w:b w:val="0"/>
          <w:bCs/>
          <w:sz w:val="24"/>
          <w:szCs w:val="24"/>
          <w:highlight w:val="none"/>
          <w:lang w:val="en-US" w:eastAsia="zh-CN"/>
        </w:rPr>
        <w:t xml:space="preserve">处理措施（</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p>
    <w:p>
      <w:pPr>
        <w:ind w:right="-81" w:firstLine="482"/>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 xml:space="preserve">投标供应商针对上述</w:t>
      </w:r>
      <w:r>
        <w:rPr>
          <w:rFonts w:hint="eastAsia" w:ascii="宋体" w:hAnsi="宋体" w:cs="Times New Roman"/>
          <w:b/>
          <w:bCs w:val="0"/>
          <w:sz w:val="24"/>
          <w:szCs w:val="24"/>
          <w:highlight w:val="none"/>
          <w:lang w:val="en-US" w:eastAsia="zh-CN"/>
        </w:rPr>
        <w:t xml:space="preserve">每条</w:t>
      </w:r>
      <w:r>
        <w:rPr>
          <w:rFonts w:hint="eastAsia" w:ascii="宋体" w:hAnsi="宋体" w:eastAsia="宋体" w:cs="Times New Roman"/>
          <w:b/>
          <w:bCs w:val="0"/>
          <w:sz w:val="24"/>
          <w:szCs w:val="24"/>
          <w:highlight w:val="none"/>
          <w:lang w:val="en-US" w:eastAsia="zh-CN"/>
        </w:rPr>
        <w:t xml:space="preserve">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sz w:val="24"/>
          <w:highlight w:val="none"/>
          <w:lang w:val="en-US" w:eastAsia="zh-CN"/>
        </w:rPr>
        <w:t xml:space="preserve">本项最高得</w:t>
      </w:r>
      <w:r>
        <w:rPr>
          <w:rFonts w:hint="eastAsia" w:hAnsi="宋体" w:cs="Times New Roman"/>
          <w:b/>
          <w:bCs w:val="0"/>
          <w:color w:val="auto"/>
          <w:sz w:val="24"/>
          <w:highlight w:val="none"/>
          <w:lang w:val="en-US" w:eastAsia="zh-CN"/>
        </w:rPr>
        <w:t xml:space="preserve">12</w:t>
      </w:r>
      <w:r>
        <w:rPr>
          <w:rFonts w:hint="eastAsia" w:ascii="Times New Roman" w:hAnsi="宋体" w:eastAsia="宋体" w:cs="Times New Roman"/>
          <w:b/>
          <w:bCs w:val="0"/>
          <w:color w:val="auto"/>
          <w:sz w:val="24"/>
          <w:highlight w:val="none"/>
          <w:lang w:val="en-US" w:eastAsia="zh-CN"/>
        </w:rPr>
        <w:t xml:space="preserve">分。</w:t>
      </w:r>
      <w:r/>
    </w:p>
    <w:p>
      <w:pPr>
        <w:numPr>
          <w:ilvl w:val="0"/>
          <w:numId w:val="4"/>
        </w:numPr>
        <w:ind w:left="0" w:right="-81" w:firstLine="482"/>
        <w:spacing w:line="360" w:lineRule="auto"/>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rPr>
        <w:t xml:space="preserve">应急措施</w:t>
      </w:r>
      <w:r>
        <w:rPr>
          <w:rFonts w:hint="eastAsia" w:ascii="宋体" w:hAnsi="宋体" w:eastAsia="宋体" w:cs="Times New Roman"/>
          <w:b w:val="0"/>
          <w:bCs/>
          <w:sz w:val="24"/>
          <w:szCs w:val="24"/>
          <w:highlight w:val="none"/>
          <w:lang w:val="en-US" w:eastAsia="zh-CN"/>
        </w:rPr>
        <w:t xml:space="preserve">方案（</w:t>
      </w:r>
      <w:r>
        <w:rPr>
          <w:rFonts w:hint="eastAsia" w:ascii="宋体" w:hAnsi="宋体" w:cs="Times New Roman"/>
          <w:b w:val="0"/>
          <w:bCs/>
          <w:sz w:val="24"/>
          <w:szCs w:val="24"/>
          <w:highlight w:val="none"/>
          <w:lang w:val="en-US" w:eastAsia="zh-CN"/>
        </w:rPr>
        <w:t xml:space="preserve">8</w:t>
      </w:r>
      <w:r>
        <w:rPr>
          <w:rFonts w:hint="eastAsia" w:ascii="宋体" w:hAnsi="宋体" w:eastAsia="宋体" w:cs="Times New Roman"/>
          <w:b w:val="0"/>
          <w:bCs/>
          <w:sz w:val="24"/>
          <w:szCs w:val="24"/>
          <w:highlight w:val="none"/>
          <w:lang w:val="en-US" w:eastAsia="zh-CN"/>
        </w:rPr>
        <w:t xml:space="preserve">分）</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lang w:val="en-US" w:eastAsia="zh-CN"/>
        </w:rPr>
        <w:t xml:space="preserve">包括</w:t>
      </w:r>
      <w:r>
        <w:rPr>
          <w:rFonts w:hint="eastAsia" w:ascii="宋体" w:hAnsi="宋体" w:cs="Times New Roman"/>
          <w:b w:val="0"/>
          <w:bCs/>
          <w:sz w:val="24"/>
          <w:szCs w:val="24"/>
          <w:highlight w:val="none"/>
          <w:lang w:val="en-US" w:eastAsia="zh-CN"/>
        </w:rPr>
        <w:t xml:space="preserve">：</w:t>
      </w:r>
      <w:r>
        <w:rPr>
          <w:rFonts w:hint="eastAsia" w:ascii="宋体" w:hAnsi="宋体" w:eastAsia="宋体" w:cs="Times New Roman"/>
          <w:b w:val="0"/>
          <w:bCs/>
          <w:sz w:val="24"/>
          <w:szCs w:val="24"/>
          <w:highlight w:val="none"/>
        </w:rPr>
        <w:t xml:space="preserve">①</w:t>
      </w:r>
      <w:r>
        <w:rPr>
          <w:rFonts w:hint="eastAsia" w:ascii="宋体" w:hAnsi="宋体" w:cs="Times New Roman"/>
          <w:b w:val="0"/>
          <w:bCs/>
          <w:sz w:val="24"/>
          <w:szCs w:val="24"/>
          <w:highlight w:val="none"/>
          <w:lang w:val="en-US" w:eastAsia="zh-CN"/>
        </w:rPr>
        <w:t xml:space="preserve">发生水电气短缺、人员触电、火灾、意外伤害、治安事件、机械人员伤亡、食物中毒等情况</w:t>
      </w:r>
      <w:r>
        <w:rPr>
          <w:rFonts w:hint="eastAsia" w:ascii="宋体" w:hAnsi="宋体" w:cs="宋体"/>
          <w:sz w:val="24"/>
          <w:szCs w:val="24"/>
          <w:lang w:val="en-US" w:eastAsia="zh-CN"/>
        </w:rPr>
        <w:t xml:space="preserve">的</w:t>
      </w:r>
      <w:r>
        <w:rPr>
          <w:rFonts w:hint="eastAsia" w:ascii="宋体" w:hAnsi="宋体" w:cs="Times New Roman"/>
          <w:b w:val="0"/>
          <w:bCs/>
          <w:sz w:val="24"/>
          <w:szCs w:val="24"/>
          <w:highlight w:val="none"/>
          <w:lang w:val="en-US" w:eastAsia="zh-CN"/>
        </w:rPr>
        <w:t xml:space="preserve">应急预案：包括应急服务响应时间，应急后备人员及相关设施设备的保障措施，与相关部门的协调措施等</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rPr>
          <w:rFonts w:hint="eastAsia" w:ascii="宋体" w:hAnsi="宋体" w:cs="Times New Roman"/>
          <w:b w:val="0"/>
          <w:bCs/>
          <w:sz w:val="24"/>
          <w:szCs w:val="24"/>
          <w:highlight w:val="none"/>
          <w:lang w:val="en-US" w:eastAsia="zh-CN"/>
        </w:rPr>
        <w:t xml:space="preserve">；②应急情况发生后的整改措施及完善机制</w:t>
      </w:r>
      <w:r>
        <w:rPr>
          <w:rFonts w:hint="eastAsia" w:ascii="宋体" w:hAnsi="宋体" w:eastAsia="宋体" w:cs="Times New Roman"/>
          <w:b w:val="0"/>
          <w:bCs/>
          <w:sz w:val="24"/>
          <w:szCs w:val="24"/>
          <w:highlight w:val="none"/>
          <w:lang w:val="en-US" w:eastAsia="zh-CN"/>
        </w:rPr>
        <w:t xml:space="preserve">（</w:t>
      </w:r>
      <w:r>
        <w:rPr>
          <w:rFonts w:hint="eastAsia" w:ascii="宋体" w:hAnsi="宋体" w:cs="Times New Roman"/>
          <w:b w:val="0"/>
          <w:bCs/>
          <w:sz w:val="24"/>
          <w:szCs w:val="24"/>
          <w:highlight w:val="none"/>
          <w:lang w:val="en-US" w:eastAsia="zh-CN"/>
        </w:rPr>
        <w:t xml:space="preserve">4</w:t>
      </w:r>
      <w:r>
        <w:rPr>
          <w:rFonts w:hint="eastAsia" w:ascii="宋体" w:hAnsi="宋体" w:eastAsia="宋体" w:cs="Times New Roman"/>
          <w:b w:val="0"/>
          <w:bCs/>
          <w:sz w:val="24"/>
          <w:szCs w:val="24"/>
          <w:highlight w:val="none"/>
          <w:lang w:val="en-US" w:eastAsia="zh-CN"/>
        </w:rPr>
        <w:t xml:space="preserve">分）。</w:t>
      </w:r>
      <w:r/>
    </w:p>
    <w:p>
      <w:pPr>
        <w:ind w:right="-81" w:firstLine="482"/>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lang w:val="en-US" w:eastAsia="zh-CN"/>
        </w:rPr>
        <w:t xml:space="preserve">投标供应商针对上述</w:t>
      </w:r>
      <w:r>
        <w:rPr>
          <w:rFonts w:hint="eastAsia" w:ascii="宋体" w:hAnsi="宋体" w:cs="Times New Roman"/>
          <w:b/>
          <w:bCs w:val="0"/>
          <w:sz w:val="24"/>
          <w:szCs w:val="24"/>
          <w:highlight w:val="none"/>
          <w:lang w:val="en-US" w:eastAsia="zh-CN"/>
        </w:rPr>
        <w:t xml:space="preserve">每条</w:t>
      </w:r>
      <w:r>
        <w:rPr>
          <w:rFonts w:hint="eastAsia" w:ascii="宋体" w:hAnsi="宋体" w:eastAsia="宋体" w:cs="Times New Roman"/>
          <w:b/>
          <w:bCs w:val="0"/>
          <w:sz w:val="24"/>
          <w:szCs w:val="24"/>
          <w:highlight w:val="none"/>
          <w:lang w:val="en-US" w:eastAsia="zh-CN"/>
        </w:rPr>
        <w:t xml:space="preserve">评分内容分别进行阐述，阐述内容须满足采购需求。内容全面、不漏项且有详实的针对性解释说明的，该条得4分；阐述内容较全面、漏缺1项或2项，有针对性解释说明的，该条得2分；阐述内容基本全面，有针对性解释说明的，该条得1分。阐述内容不全面，针对评分内容没有解释说明的，该条得0分。</w:t>
      </w:r>
      <w:r>
        <w:rPr>
          <w:rFonts w:hint="eastAsia" w:ascii="Times New Roman" w:hAnsi="宋体" w:eastAsia="宋体" w:cs="Times New Roman"/>
          <w:b/>
          <w:bCs w:val="0"/>
          <w:color w:val="auto"/>
          <w:sz w:val="24"/>
          <w:highlight w:val="none"/>
          <w:lang w:val="en-US" w:eastAsia="zh-CN"/>
        </w:rPr>
        <w:t xml:space="preserve">本项最高得</w:t>
      </w:r>
      <w:r>
        <w:rPr>
          <w:rFonts w:hint="eastAsia" w:hAnsi="宋体" w:cs="Times New Roman"/>
          <w:b/>
          <w:bCs w:val="0"/>
          <w:color w:val="auto"/>
          <w:sz w:val="24"/>
          <w:highlight w:val="none"/>
          <w:lang w:val="en-US" w:eastAsia="zh-CN"/>
        </w:rPr>
        <w:t xml:space="preserve">8</w:t>
      </w:r>
      <w:r>
        <w:rPr>
          <w:rFonts w:hint="eastAsia" w:ascii="Times New Roman" w:hAnsi="宋体" w:eastAsia="宋体" w:cs="Times New Roman"/>
          <w:b/>
          <w:bCs w:val="0"/>
          <w:color w:val="auto"/>
          <w:sz w:val="24"/>
          <w:highlight w:val="none"/>
          <w:lang w:val="en-US" w:eastAsia="zh-CN"/>
        </w:rPr>
        <w:t xml:space="preserve">分。</w:t>
      </w:r>
      <w:r/>
    </w:p>
    <w:p>
      <w:pPr>
        <w:ind w:right="-81" w:firstLine="482"/>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备注：针对评分标准中评分的每一条，投标</w:t>
      </w:r>
      <w:r>
        <w:rPr>
          <w:rFonts w:hint="eastAsia" w:ascii="宋体" w:hAnsi="宋体" w:eastAsia="宋体" w:cs="Times New Roman"/>
          <w:b w:val="0"/>
          <w:bCs/>
          <w:sz w:val="24"/>
          <w:szCs w:val="24"/>
          <w:highlight w:val="none"/>
          <w:lang w:val="en-US" w:eastAsia="zh-CN"/>
        </w:rPr>
        <w:t xml:space="preserve">供应商</w:t>
      </w:r>
      <w:r>
        <w:rPr>
          <w:rFonts w:hint="eastAsia" w:ascii="宋体" w:hAnsi="宋体" w:eastAsia="宋体" w:cs="Times New Roman"/>
          <w:b w:val="0"/>
          <w:bCs/>
          <w:sz w:val="24"/>
          <w:szCs w:val="24"/>
          <w:highlight w:val="none"/>
        </w:rPr>
        <w:t xml:space="preserve">均应在投标文件中提供对应资料，不提供相关资料的视为不具备该项得分的条件。</w:t>
      </w:r>
      <w:r/>
    </w:p>
    <w:p>
      <w:pPr>
        <w:numPr>
          <w:ilvl w:val="0"/>
          <w:numId w:val="0"/>
        </w:numPr>
        <w:ind w:right="-81" w:firstLine="482"/>
        <w:spacing w:line="360" w:lineRule="auto"/>
        <w:rPr>
          <w:rFonts w:hint="eastAsia" w:hAnsi="宋体"/>
          <w:b/>
          <w:bCs/>
          <w:sz w:val="24"/>
          <w:highlight w:val="none"/>
        </w:rPr>
      </w:pPr>
      <w:r>
        <w:rPr>
          <w:rFonts w:hint="eastAsia" w:hAnsi="宋体"/>
          <w:b/>
          <w:bCs/>
          <w:sz w:val="24"/>
          <w:highlight w:val="none"/>
          <w:lang w:val="en-US" w:eastAsia="zh-CN"/>
        </w:rPr>
        <w:t xml:space="preserve">10、</w:t>
      </w:r>
      <w:r>
        <w:rPr>
          <w:rFonts w:hint="eastAsia" w:hAnsi="宋体"/>
          <w:b/>
          <w:bCs/>
          <w:sz w:val="24"/>
          <w:highlight w:val="none"/>
        </w:rPr>
        <w:t xml:space="preserve">评标说明</w:t>
      </w:r>
      <w:r/>
    </w:p>
    <w:p>
      <w:pPr>
        <w:ind w:right="-81" w:firstLine="480"/>
        <w:spacing w:line="360" w:lineRule="auto"/>
        <w:rPr>
          <w:rFonts w:hint="eastAsia" w:hAnsi="宋体"/>
          <w:sz w:val="24"/>
          <w:highlight w:val="none"/>
        </w:rPr>
        <w:outlineLvl w:val="9"/>
      </w:pPr>
      <w:r>
        <w:rPr>
          <w:rFonts w:hint="eastAsia" w:hAnsi="宋体"/>
          <w:sz w:val="24"/>
          <w:highlight w:val="none"/>
          <w:lang w:val="en-US" w:eastAsia="zh-CN"/>
        </w:rPr>
        <w:t xml:space="preserve">10</w:t>
      </w:r>
      <w:r>
        <w:rPr>
          <w:rFonts w:hint="eastAsia" w:hAnsi="宋体"/>
          <w:sz w:val="24"/>
          <w:highlight w:val="none"/>
        </w:rPr>
        <w:t xml:space="preserve">.1 未列入本评分细则的其他条件不作为评分内容。</w:t>
      </w:r>
      <w:r/>
    </w:p>
    <w:p>
      <w:pPr>
        <w:ind w:right="-81" w:firstLine="480"/>
        <w:spacing w:line="360" w:lineRule="auto"/>
        <w:rPr>
          <w:rFonts w:hint="eastAsia" w:hAnsi="宋体"/>
          <w:sz w:val="24"/>
          <w:highlight w:val="none"/>
        </w:rPr>
      </w:pPr>
      <w:r>
        <w:rPr>
          <w:rFonts w:hint="eastAsia" w:hAnsi="宋体"/>
          <w:sz w:val="24"/>
          <w:highlight w:val="none"/>
          <w:lang w:val="en-US" w:eastAsia="zh-CN"/>
        </w:rPr>
        <w:t xml:space="preserve">10</w:t>
      </w:r>
      <w:r>
        <w:rPr>
          <w:rFonts w:hint="eastAsia" w:hAnsi="宋体"/>
          <w:sz w:val="24"/>
          <w:highlight w:val="none"/>
        </w:rPr>
        <w:t xml:space="preserve">.2 评委为</w:t>
      </w:r>
      <w:r>
        <w:rPr>
          <w:rFonts w:hint="eastAsia" w:hAnsi="宋体"/>
          <w:sz w:val="24"/>
          <w:highlight w:val="none"/>
          <w:lang w:val="en-US" w:eastAsia="zh-CN"/>
        </w:rPr>
        <w:t xml:space="preserve">5</w:t>
      </w:r>
      <w:r>
        <w:rPr>
          <w:rFonts w:hint="eastAsia" w:hAnsi="宋体"/>
          <w:sz w:val="24"/>
          <w:highlight w:val="none"/>
        </w:rPr>
        <w:t xml:space="preserve">人以上的单数（含</w:t>
      </w:r>
      <w:r>
        <w:rPr>
          <w:rFonts w:hint="eastAsia" w:hAnsi="宋体"/>
          <w:sz w:val="24"/>
          <w:highlight w:val="none"/>
          <w:lang w:val="en-US" w:eastAsia="zh-CN"/>
        </w:rPr>
        <w:t xml:space="preserve">5</w:t>
      </w:r>
      <w:r>
        <w:rPr>
          <w:rFonts w:hint="eastAsia" w:hAnsi="宋体"/>
          <w:sz w:val="24"/>
          <w:highlight w:val="none"/>
        </w:rPr>
        <w:t xml:space="preserve">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w:t>
      </w:r>
      <w:r>
        <w:rPr>
          <w:rFonts w:hint="eastAsia" w:hAnsi="宋体"/>
          <w:sz w:val="24"/>
          <w:highlight w:val="none"/>
          <w:lang w:val="en-US" w:eastAsia="zh-CN"/>
        </w:rPr>
        <w:t xml:space="preserve">评审</w:t>
      </w:r>
      <w:r>
        <w:rPr>
          <w:rFonts w:hint="eastAsia" w:hAnsi="宋体"/>
          <w:sz w:val="24"/>
          <w:highlight w:val="none"/>
        </w:rPr>
        <w:t xml:space="preserve">得分最高的投标</w:t>
      </w:r>
      <w:r>
        <w:rPr>
          <w:rFonts w:hint="eastAsia" w:hAnsi="宋体"/>
          <w:sz w:val="24"/>
          <w:highlight w:val="none"/>
          <w:lang w:val="en-US" w:eastAsia="zh-CN"/>
        </w:rPr>
        <w:t xml:space="preserve">供应商</w:t>
      </w:r>
      <w:r>
        <w:rPr>
          <w:rFonts w:hint="eastAsia" w:hAnsi="宋体"/>
          <w:sz w:val="24"/>
          <w:highlight w:val="none"/>
        </w:rPr>
        <w:t xml:space="preserve">为中标候选人，评分办法及评分细则的解释权属采购人。未列入本评分细则的其他条件不作为评分内容。</w:t>
      </w:r>
      <w:r/>
    </w:p>
    <w:p>
      <w:pPr>
        <w:numPr>
          <w:ilvl w:val="0"/>
          <w:numId w:val="0"/>
        </w:numPr>
        <w:ind w:right="-81" w:firstLine="480"/>
        <w:spacing w:line="360" w:lineRule="auto"/>
        <w:rPr>
          <w:rFonts w:hint="eastAsia" w:hAnsi="宋体"/>
          <w:bCs/>
          <w:sz w:val="24"/>
          <w:highlight w:val="none"/>
        </w:rPr>
        <w:outlineLvl w:val="9"/>
      </w:pPr>
      <w:r>
        <w:rPr>
          <w:rFonts w:hint="eastAsia" w:hAnsi="宋体"/>
          <w:bCs/>
          <w:sz w:val="24"/>
          <w:highlight w:val="none"/>
          <w:lang w:eastAsia="zh-CN"/>
        </w:rPr>
        <w:t xml:space="preserve">（</w:t>
      </w:r>
      <w:r>
        <w:rPr>
          <w:rFonts w:hint="eastAsia" w:hAnsi="宋体"/>
          <w:bCs/>
          <w:sz w:val="24"/>
          <w:highlight w:val="none"/>
          <w:lang w:val="en-US" w:eastAsia="zh-CN"/>
        </w:rPr>
        <w:t xml:space="preserve">十一</w:t>
      </w:r>
      <w:r>
        <w:rPr>
          <w:rFonts w:hint="eastAsia" w:hAnsi="宋体"/>
          <w:bCs/>
          <w:sz w:val="24"/>
          <w:highlight w:val="none"/>
          <w:lang w:eastAsia="zh-CN"/>
        </w:rPr>
        <w:t xml:space="preserve">）</w:t>
      </w:r>
      <w:r>
        <w:rPr>
          <w:rFonts w:hint="eastAsia" w:hAnsi="宋体"/>
          <w:bCs/>
          <w:sz w:val="24"/>
          <w:highlight w:val="none"/>
        </w:rPr>
        <w:t xml:space="preserve">确定中标人：</w:t>
      </w:r>
      <w:r/>
    </w:p>
    <w:p>
      <w:pPr>
        <w:numPr>
          <w:ilvl w:val="0"/>
          <w:numId w:val="5"/>
        </w:numPr>
        <w:ind w:right="-81" w:firstLine="480"/>
        <w:spacing w:line="360" w:lineRule="auto"/>
        <w:rPr>
          <w:rFonts w:hint="eastAsia" w:hAnsi="宋体"/>
          <w:sz w:val="24"/>
          <w:highlight w:val="none"/>
        </w:rPr>
      </w:pPr>
      <w:r>
        <w:rPr>
          <w:rFonts w:hint="eastAsia" w:hAnsi="宋体"/>
          <w:sz w:val="24"/>
          <w:highlight w:val="none"/>
        </w:rPr>
        <w:t xml:space="preserve">评标委员会根据采购文件规定的评标方法和评标标准进行评审，自评审结束之日起</w:t>
      </w:r>
      <w:r>
        <w:rPr>
          <w:rFonts w:hAnsi="宋体"/>
          <w:sz w:val="24"/>
          <w:highlight w:val="none"/>
        </w:rPr>
        <w:t xml:space="preserve">2</w:t>
      </w:r>
      <w:r>
        <w:rPr>
          <w:rFonts w:hint="eastAsia" w:hAnsi="宋体"/>
          <w:sz w:val="24"/>
          <w:highlight w:val="none"/>
        </w:rPr>
        <w:t xml:space="preserve">个工作日内将评审报告送交采购人。采购人自收到评审报告之日起</w:t>
      </w:r>
      <w:r>
        <w:rPr>
          <w:rFonts w:hAnsi="宋体"/>
          <w:sz w:val="24"/>
          <w:highlight w:val="none"/>
        </w:rPr>
        <w:t xml:space="preserve">5</w:t>
      </w:r>
      <w:r>
        <w:rPr>
          <w:rFonts w:hint="eastAsia" w:hAnsi="宋体"/>
          <w:sz w:val="24"/>
          <w:highlight w:val="none"/>
        </w:rPr>
        <w:t xml:space="preserve">个工作日内在评审报告推荐的中标候选人为中标人。</w:t>
      </w:r>
      <w:r>
        <w:rPr>
          <w:rFonts w:hint="eastAsia" w:hAnsi="宋体"/>
          <w:sz w:val="24"/>
          <w:highlight w:val="none"/>
          <w:lang w:eastAsia="zh-CN"/>
        </w:rPr>
        <w:t xml:space="preserve">江苏通汇工程管理咨询有限公司</w:t>
      </w:r>
      <w:r>
        <w:rPr>
          <w:rFonts w:hint="eastAsia" w:hAnsi="宋体"/>
          <w:sz w:val="24"/>
          <w:highlight w:val="none"/>
        </w:rPr>
        <w:t xml:space="preserve">自中标人确定之日起</w:t>
      </w:r>
      <w:r>
        <w:rPr>
          <w:rFonts w:hAnsi="宋体"/>
          <w:sz w:val="24"/>
          <w:highlight w:val="none"/>
        </w:rPr>
        <w:t xml:space="preserve">2</w:t>
      </w:r>
      <w:r>
        <w:rPr>
          <w:rFonts w:hint="eastAsia" w:hAnsi="宋体"/>
          <w:sz w:val="24"/>
          <w:highlight w:val="none"/>
        </w:rPr>
        <w:t xml:space="preserve">个工作日内，发出中标通知书，并在财政部门指定的政府采购信息发布媒体无锡政府采购网站发布公告中标公告。如有质疑，按《中华人民共和国政府采购法</w:t>
      </w:r>
      <w:r>
        <w:rPr>
          <w:rFonts w:hint="eastAsia" w:hAnsi="宋体"/>
          <w:sz w:val="24"/>
          <w:highlight w:val="none"/>
          <w:lang w:eastAsia="zh-CN"/>
        </w:rPr>
        <w:t xml:space="preserve">》《</w:t>
      </w:r>
      <w:r>
        <w:rPr>
          <w:rFonts w:hint="eastAsia" w:hAnsi="宋体"/>
          <w:sz w:val="24"/>
          <w:highlight w:val="none"/>
        </w:rPr>
        <w:t xml:space="preserve">中华人民共和国政府采购法实施条例》、财政部《政府采购货物和服务招标投标管理办法》等有关法规处理。</w:t>
      </w:r>
      <w:r/>
    </w:p>
    <w:p>
      <w:pPr>
        <w:numPr>
          <w:ilvl w:val="0"/>
          <w:numId w:val="6"/>
        </w:numPr>
        <w:ind w:right="-81" w:firstLine="480"/>
        <w:spacing w:line="360" w:lineRule="auto"/>
        <w:rPr>
          <w:rFonts w:hint="eastAsia" w:hAnsi="宋体"/>
          <w:bCs/>
          <w:sz w:val="24"/>
          <w:highlight w:val="none"/>
        </w:rPr>
      </w:pPr>
      <w:r>
        <w:rPr>
          <w:rFonts w:hint="eastAsia" w:hAnsi="宋体"/>
          <w:bCs/>
          <w:sz w:val="24"/>
          <w:highlight w:val="none"/>
        </w:rPr>
        <w:t xml:space="preserve">投标、开标及定标的整个过程均由区政府采购监管部门的监督。</w:t>
      </w:r>
      <w:r/>
    </w:p>
    <w:p>
      <w:pPr>
        <w:numPr>
          <w:ilvl w:val="0"/>
          <w:numId w:val="7"/>
        </w:numPr>
        <w:ind w:right="-81" w:firstLine="480"/>
        <w:spacing w:line="360" w:lineRule="auto"/>
        <w:rPr>
          <w:rFonts w:hint="eastAsia" w:hAnsi="宋体"/>
          <w:sz w:val="24"/>
          <w:highlight w:val="none"/>
        </w:rPr>
      </w:pPr>
      <w:r>
        <w:rPr>
          <w:rFonts w:hint="eastAsia" w:hAnsi="宋体"/>
          <w:sz w:val="24"/>
          <w:highlight w:val="none"/>
        </w:rPr>
        <w:t xml:space="preserve">在中标公示的同时，</w:t>
      </w:r>
      <w:r>
        <w:rPr>
          <w:rFonts w:hint="eastAsia" w:hAnsi="宋体"/>
          <w:sz w:val="24"/>
          <w:highlight w:val="none"/>
          <w:lang w:eastAsia="zh-CN"/>
        </w:rPr>
        <w:t xml:space="preserve">江苏通汇工程管理咨询有限公司</w:t>
      </w:r>
      <w:r>
        <w:rPr>
          <w:rFonts w:hint="eastAsia" w:hAnsi="宋体"/>
          <w:sz w:val="24"/>
          <w:highlight w:val="none"/>
        </w:rPr>
        <w:t xml:space="preserve">将向中标供应商发出中标通知书。</w:t>
      </w:r>
      <w:r/>
    </w:p>
    <w:p>
      <w:pPr>
        <w:numPr>
          <w:ilvl w:val="0"/>
          <w:numId w:val="0"/>
        </w:numPr>
        <w:ind w:right="-81" w:firstLine="480"/>
        <w:spacing w:line="360" w:lineRule="auto"/>
        <w:rPr>
          <w:rFonts w:hint="eastAsia" w:hAnsi="宋体"/>
          <w:sz w:val="24"/>
          <w:highlight w:val="none"/>
        </w:rPr>
        <w:outlineLvl w:val="9"/>
      </w:pPr>
      <w:r>
        <w:rPr>
          <w:rFonts w:hint="eastAsia" w:hAnsi="宋体"/>
          <w:sz w:val="24"/>
          <w:highlight w:val="none"/>
          <w:lang w:eastAsia="zh-CN"/>
        </w:rPr>
        <w:t xml:space="preserve">（</w:t>
      </w:r>
      <w:r>
        <w:rPr>
          <w:rFonts w:hint="eastAsia" w:hAnsi="宋体"/>
          <w:sz w:val="24"/>
          <w:highlight w:val="none"/>
          <w:lang w:val="en-US" w:eastAsia="zh-CN"/>
        </w:rPr>
        <w:t xml:space="preserve">十二</w:t>
      </w:r>
      <w:r>
        <w:rPr>
          <w:rFonts w:hint="eastAsia" w:hAnsi="宋体"/>
          <w:sz w:val="24"/>
          <w:highlight w:val="none"/>
          <w:lang w:eastAsia="zh-CN"/>
        </w:rPr>
        <w:t xml:space="preserve">）</w:t>
      </w:r>
      <w:r>
        <w:rPr>
          <w:rFonts w:hint="eastAsia" w:hAnsi="宋体"/>
          <w:sz w:val="24"/>
          <w:highlight w:val="none"/>
        </w:rPr>
        <w:t xml:space="preserve">废标的确认：</w:t>
      </w:r>
      <w:r/>
    </w:p>
    <w:p>
      <w:pPr>
        <w:ind w:left="0" w:right="-81" w:firstLine="480"/>
        <w:spacing w:line="360" w:lineRule="auto"/>
        <w:rPr>
          <w:rFonts w:hint="eastAsia" w:hAnsi="宋体"/>
          <w:sz w:val="24"/>
          <w:highlight w:val="none"/>
        </w:rPr>
        <w:outlineLvl w:val="9"/>
      </w:pPr>
      <w:r>
        <w:rPr>
          <w:rFonts w:hint="eastAsia" w:hAnsi="宋体"/>
          <w:sz w:val="24"/>
          <w:highlight w:val="none"/>
        </w:rPr>
        <w:t xml:space="preserve">在招标采购中，出现下列情况之一的，应予废标：</w:t>
      </w:r>
      <w:r/>
    </w:p>
    <w:p>
      <w:pPr>
        <w:numPr>
          <w:ilvl w:val="0"/>
          <w:numId w:val="8"/>
        </w:numPr>
        <w:ind w:left="480" w:right="-81" w:firstLine="0"/>
        <w:spacing w:line="360" w:lineRule="auto"/>
        <w:rPr>
          <w:rFonts w:hint="eastAsia" w:hAnsi="宋体"/>
          <w:sz w:val="24"/>
          <w:highlight w:val="none"/>
        </w:rPr>
        <w:outlineLvl w:val="9"/>
      </w:pPr>
      <w:r>
        <w:rPr>
          <w:rFonts w:hint="eastAsia" w:hAnsi="宋体"/>
          <w:sz w:val="24"/>
          <w:highlight w:val="none"/>
        </w:rPr>
        <w:t xml:space="preserve">符合专业条件的投标人或者对采购文件作出实质性响应的投标人不足三家；</w:t>
      </w:r>
      <w:r/>
    </w:p>
    <w:p>
      <w:pPr>
        <w:numPr>
          <w:ilvl w:val="0"/>
          <w:numId w:val="9"/>
        </w:numPr>
        <w:ind w:left="480" w:right="-81" w:firstLine="0"/>
        <w:spacing w:line="360" w:lineRule="auto"/>
        <w:rPr>
          <w:rFonts w:hint="eastAsia" w:hAnsi="宋体"/>
          <w:sz w:val="24"/>
          <w:highlight w:val="none"/>
        </w:rPr>
        <w:outlineLvl w:val="9"/>
      </w:pPr>
      <w:r>
        <w:rPr>
          <w:rFonts w:hint="eastAsia" w:hAnsi="宋体"/>
          <w:sz w:val="24"/>
          <w:highlight w:val="none"/>
        </w:rPr>
        <w:t xml:space="preserve">出现影响采购公正的违法、违规行为；</w:t>
      </w:r>
      <w:r/>
    </w:p>
    <w:p>
      <w:pPr>
        <w:numPr>
          <w:ilvl w:val="0"/>
          <w:numId w:val="10"/>
        </w:numPr>
        <w:ind w:left="480" w:right="-81" w:firstLine="0"/>
        <w:spacing w:line="360" w:lineRule="auto"/>
        <w:rPr>
          <w:rFonts w:hint="eastAsia" w:hAnsi="宋体"/>
          <w:sz w:val="24"/>
          <w:highlight w:val="none"/>
        </w:rPr>
        <w:outlineLvl w:val="9"/>
      </w:pPr>
      <w:r>
        <w:rPr>
          <w:rFonts w:hint="eastAsia" w:hAnsi="宋体"/>
          <w:sz w:val="24"/>
          <w:highlight w:val="none"/>
        </w:rPr>
        <w:t xml:space="preserve">投标人的报价均超过采购预算，采购人不能支付的；</w:t>
      </w:r>
      <w:r/>
    </w:p>
    <w:p>
      <w:pPr>
        <w:numPr>
          <w:ilvl w:val="0"/>
          <w:numId w:val="11"/>
        </w:numPr>
        <w:ind w:left="480" w:right="-81" w:firstLine="0"/>
        <w:spacing w:line="360" w:lineRule="auto"/>
        <w:rPr>
          <w:rFonts w:hAnsi="宋体"/>
          <w:sz w:val="24"/>
          <w:highlight w:val="none"/>
        </w:rPr>
        <w:outlineLvl w:val="9"/>
      </w:pPr>
      <w:r>
        <w:rPr>
          <w:rFonts w:hint="eastAsia" w:hAnsi="宋体"/>
          <w:sz w:val="24"/>
          <w:highlight w:val="none"/>
        </w:rPr>
        <w:t xml:space="preserve">因重大变故，采购任务取消。</w:t>
      </w:r>
      <w:r/>
    </w:p>
    <w:p>
      <w:pPr>
        <w:numPr>
          <w:ilvl w:val="-1"/>
          <w:numId w:val="0"/>
        </w:numPr>
        <w:ind w:left="480" w:right="-81" w:firstLine="0"/>
        <w:spacing w:line="360" w:lineRule="auto"/>
        <w:rPr>
          <w:rFonts w:hAnsi="宋体"/>
          <w:sz w:val="24"/>
          <w:highlight w:val="none"/>
        </w:rPr>
        <w:outlineLvl w:val="9"/>
      </w:pPr>
      <w:r>
        <w:rPr>
          <w:rFonts w:hint="eastAsia" w:hAnsi="宋体"/>
          <w:sz w:val="24"/>
          <w:highlight w:val="none"/>
        </w:rPr>
        <w:t xml:space="preserve">（十</w:t>
      </w:r>
      <w:r>
        <w:rPr>
          <w:rFonts w:hint="eastAsia" w:hAnsi="宋体"/>
          <w:sz w:val="24"/>
          <w:highlight w:val="none"/>
          <w:lang w:val="en-US" w:eastAsia="zh-CN"/>
        </w:rPr>
        <w:t xml:space="preserve">三</w:t>
      </w:r>
      <w:r>
        <w:rPr>
          <w:rFonts w:hint="eastAsia" w:hAnsi="宋体"/>
          <w:sz w:val="24"/>
          <w:highlight w:val="none"/>
        </w:rPr>
        <w:t xml:space="preserve">）履约保证金：</w:t>
      </w:r>
      <w:r/>
    </w:p>
    <w:p>
      <w:pPr>
        <w:ind w:left="0" w:firstLine="480"/>
        <w:spacing w:line="360" w:lineRule="auto"/>
        <w:rPr>
          <w:rFonts w:hAnsi="宋体"/>
          <w:sz w:val="24"/>
          <w:highlight w:val="none"/>
        </w:rPr>
        <w:outlineLvl w:val="0"/>
      </w:pPr>
      <w:r>
        <w:rPr>
          <w:rFonts w:hint="eastAsia" w:hAnsi="宋体"/>
          <w:sz w:val="24"/>
          <w:highlight w:val="none"/>
        </w:rPr>
        <w:t xml:space="preserve">1.履约保证金应按照采购文件规定的数额和办法</w:t>
      </w:r>
      <w:r>
        <w:rPr>
          <w:rFonts w:hint="eastAsia" w:hAnsi="宋体"/>
          <w:sz w:val="24"/>
          <w:highlight w:val="none"/>
          <w:lang w:eastAsia="zh-CN"/>
        </w:rPr>
        <w:t xml:space="preserve">缴纳</w:t>
      </w:r>
      <w:r>
        <w:rPr>
          <w:rFonts w:hint="eastAsia" w:hAnsi="宋体"/>
          <w:sz w:val="24"/>
          <w:highlight w:val="none"/>
        </w:rPr>
        <w:t xml:space="preserve">。</w:t>
      </w:r>
      <w:r/>
    </w:p>
    <w:p>
      <w:pPr>
        <w:ind w:left="0" w:firstLine="480"/>
        <w:spacing w:line="360" w:lineRule="auto"/>
        <w:rPr>
          <w:rFonts w:hAnsi="宋体"/>
          <w:sz w:val="24"/>
          <w:highlight w:val="none"/>
        </w:rPr>
        <w:outlineLvl w:val="0"/>
      </w:pPr>
      <w:r>
        <w:rPr>
          <w:rFonts w:hint="eastAsia" w:hAnsi="宋体"/>
          <w:sz w:val="24"/>
          <w:highlight w:val="none"/>
        </w:rPr>
        <w:t xml:space="preserve">2.如投标人未按</w:t>
      </w:r>
      <w:r>
        <w:rPr>
          <w:rFonts w:hint="eastAsia" w:hAnsi="宋体"/>
          <w:sz w:val="24"/>
          <w:highlight w:val="none"/>
          <w:lang w:eastAsia="zh-CN"/>
        </w:rPr>
        <w:t xml:space="preserve">采购人</w:t>
      </w:r>
      <w:r>
        <w:rPr>
          <w:rFonts w:hint="eastAsia" w:hAnsi="宋体"/>
          <w:sz w:val="24"/>
          <w:highlight w:val="none"/>
        </w:rPr>
        <w:t xml:space="preserve">要求履约，则履约保证金将作为违约金不予退还。</w:t>
      </w:r>
      <w:r/>
    </w:p>
    <w:p>
      <w:pPr>
        <w:ind w:left="0" w:firstLine="480"/>
        <w:spacing w:line="360" w:lineRule="auto"/>
        <w:rPr>
          <w:rFonts w:hAnsi="宋体"/>
          <w:sz w:val="24"/>
          <w:highlight w:val="none"/>
        </w:rPr>
        <w:outlineLvl w:val="0"/>
      </w:pPr>
      <w:r>
        <w:rPr>
          <w:rFonts w:hint="eastAsia" w:hAnsi="宋体"/>
          <w:sz w:val="24"/>
          <w:highlight w:val="none"/>
        </w:rPr>
        <w:t xml:space="preserve">3.中标供应商的履约保证金将在本项目招标内容履约结束后无息退还。</w:t>
      </w:r>
      <w:r/>
    </w:p>
    <w:p>
      <w:pPr>
        <w:ind w:left="-2" w:firstLine="420"/>
        <w:spacing w:line="360" w:lineRule="auto"/>
        <w:rPr>
          <w:rFonts w:hAnsi="宋体"/>
          <w:sz w:val="24"/>
          <w:highlight w:val="none"/>
        </w:rPr>
        <w:outlineLvl w:val="0"/>
      </w:pPr>
      <w:r>
        <w:rPr>
          <w:rFonts w:hint="eastAsia" w:hAnsi="宋体"/>
          <w:sz w:val="24"/>
          <w:highlight w:val="none"/>
        </w:rPr>
        <w:t xml:space="preserve">（十</w:t>
      </w:r>
      <w:r>
        <w:rPr>
          <w:rFonts w:hint="eastAsia" w:hAnsi="宋体"/>
          <w:sz w:val="24"/>
          <w:highlight w:val="none"/>
          <w:lang w:val="en-US" w:eastAsia="zh-CN"/>
        </w:rPr>
        <w:t xml:space="preserve">四</w:t>
      </w:r>
      <w:r>
        <w:rPr>
          <w:rFonts w:hint="eastAsia" w:hAnsi="宋体"/>
          <w:sz w:val="24"/>
          <w:highlight w:val="none"/>
        </w:rPr>
        <w:t xml:space="preserve">）中标无效的确认：</w:t>
      </w:r>
      <w:r/>
    </w:p>
    <w:p>
      <w:pPr>
        <w:ind w:left="-2" w:firstLine="420"/>
        <w:spacing w:line="360" w:lineRule="auto"/>
        <w:rPr>
          <w:rFonts w:hAnsi="宋体"/>
          <w:sz w:val="24"/>
          <w:highlight w:val="none"/>
        </w:rPr>
        <w:outlineLvl w:val="0"/>
      </w:pPr>
      <w:r>
        <w:rPr>
          <w:rFonts w:hint="eastAsia" w:hAnsi="宋体"/>
          <w:sz w:val="24"/>
          <w:highlight w:val="none"/>
        </w:rPr>
        <w:t xml:space="preserve">（1）提供虚假材料谋取中标的；</w:t>
      </w:r>
      <w:r/>
    </w:p>
    <w:p>
      <w:pPr>
        <w:ind w:left="-2" w:firstLine="420"/>
        <w:spacing w:line="360" w:lineRule="auto"/>
        <w:rPr>
          <w:rFonts w:hAnsi="宋体"/>
          <w:sz w:val="24"/>
          <w:highlight w:val="none"/>
        </w:rPr>
        <w:outlineLvl w:val="0"/>
      </w:pPr>
      <w:r>
        <w:rPr>
          <w:rFonts w:hint="eastAsia" w:hAnsi="宋体"/>
          <w:sz w:val="24"/>
          <w:highlight w:val="none"/>
        </w:rPr>
        <w:t xml:space="preserve">（2）采取不正当手段诋毁、排挤其他投标人的；</w:t>
      </w:r>
      <w:r/>
    </w:p>
    <w:p>
      <w:pPr>
        <w:ind w:left="-2" w:firstLine="420"/>
        <w:spacing w:line="360" w:lineRule="auto"/>
        <w:rPr>
          <w:rFonts w:hAnsi="宋体"/>
          <w:sz w:val="24"/>
          <w:highlight w:val="none"/>
        </w:rPr>
        <w:outlineLvl w:val="0"/>
      </w:pPr>
      <w:r>
        <w:rPr>
          <w:rFonts w:hint="eastAsia" w:hAnsi="宋体"/>
          <w:sz w:val="24"/>
          <w:highlight w:val="none"/>
        </w:rPr>
        <w:t xml:space="preserve">（3）与招标采购单位、其他投标人恶意串通的；</w:t>
      </w:r>
      <w:r/>
    </w:p>
    <w:p>
      <w:pPr>
        <w:ind w:left="-2" w:firstLine="420"/>
        <w:spacing w:line="360" w:lineRule="auto"/>
        <w:rPr>
          <w:rFonts w:hAnsi="宋体"/>
          <w:sz w:val="24"/>
          <w:highlight w:val="none"/>
        </w:rPr>
        <w:outlineLvl w:val="0"/>
      </w:pPr>
      <w:r>
        <w:rPr>
          <w:rFonts w:hint="eastAsia" w:hAnsi="宋体"/>
          <w:sz w:val="24"/>
          <w:highlight w:val="none"/>
        </w:rPr>
        <w:t xml:space="preserve">（4）向采购人行贿或者提供其他不正当利益的；</w:t>
      </w:r>
      <w:r/>
    </w:p>
    <w:p>
      <w:pPr>
        <w:ind w:left="-2" w:firstLine="420"/>
        <w:spacing w:line="360" w:lineRule="auto"/>
        <w:rPr>
          <w:rFonts w:hAnsi="宋体"/>
          <w:sz w:val="24"/>
          <w:highlight w:val="none"/>
        </w:rPr>
        <w:outlineLvl w:val="0"/>
      </w:pPr>
      <w:r>
        <w:rPr>
          <w:rFonts w:hint="eastAsia" w:hAnsi="宋体"/>
          <w:sz w:val="24"/>
          <w:highlight w:val="none"/>
        </w:rPr>
        <w:t xml:space="preserve">（5）在招标过程中与采购人进行协商谈判、不按照采购文件和</w:t>
      </w:r>
      <w:r>
        <w:rPr>
          <w:rFonts w:hint="eastAsia" w:hAnsi="宋体"/>
          <w:sz w:val="24"/>
          <w:highlight w:val="none"/>
          <w:lang w:eastAsia="zh-CN"/>
        </w:rPr>
        <w:t xml:space="preserve">中标供应商</w:t>
      </w:r>
      <w:r>
        <w:rPr>
          <w:rFonts w:hint="eastAsia" w:hAnsi="宋体"/>
          <w:sz w:val="24"/>
          <w:highlight w:val="none"/>
        </w:rPr>
        <w:t xml:space="preserve">的投标文件订立合同，或者与采购人另行订立背离合同实质性内容的协议的；</w:t>
      </w:r>
      <w:r/>
    </w:p>
    <w:p>
      <w:pPr>
        <w:ind w:left="-2" w:firstLine="420"/>
        <w:spacing w:line="360" w:lineRule="auto"/>
        <w:rPr>
          <w:rFonts w:hAnsi="宋体"/>
          <w:sz w:val="24"/>
          <w:highlight w:val="none"/>
        </w:rPr>
        <w:outlineLvl w:val="0"/>
      </w:pPr>
      <w:r>
        <w:rPr>
          <w:rFonts w:hint="eastAsia" w:hAnsi="宋体"/>
          <w:sz w:val="24"/>
          <w:highlight w:val="none"/>
        </w:rPr>
        <w:t xml:space="preserve">（6）拒绝有关部门监督检查或者提供虚假情况的。</w:t>
      </w:r>
      <w:r/>
    </w:p>
    <w:p>
      <w:pPr>
        <w:ind w:left="-2" w:firstLine="420"/>
        <w:spacing w:line="360" w:lineRule="auto"/>
        <w:rPr>
          <w:rFonts w:hAnsi="宋体"/>
          <w:sz w:val="24"/>
          <w:highlight w:val="none"/>
        </w:rPr>
        <w:outlineLvl w:val="0"/>
      </w:pPr>
      <w:r>
        <w:rPr>
          <w:rFonts w:hint="eastAsia" w:hAnsi="宋体"/>
          <w:sz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Ansi="宋体"/>
          <w:sz w:val="24"/>
          <w:highlight w:val="none"/>
        </w:rPr>
        <w:outlineLvl w:val="0"/>
      </w:pPr>
      <w:r>
        <w:rPr>
          <w:rFonts w:hint="eastAsia" w:hAnsi="宋体"/>
          <w:sz w:val="24"/>
          <w:highlight w:val="none"/>
        </w:rPr>
        <w:t xml:space="preserve">（十</w:t>
      </w:r>
      <w:r>
        <w:rPr>
          <w:rFonts w:hint="eastAsia" w:hAnsi="宋体"/>
          <w:sz w:val="24"/>
          <w:highlight w:val="none"/>
          <w:lang w:val="en-US" w:eastAsia="zh-CN"/>
        </w:rPr>
        <w:t xml:space="preserve">五</w:t>
      </w:r>
      <w:r>
        <w:rPr>
          <w:rFonts w:hint="eastAsia" w:hAnsi="宋体"/>
          <w:sz w:val="24"/>
          <w:highlight w:val="none"/>
        </w:rPr>
        <w:t xml:space="preserve">）签订、履行合同：</w:t>
      </w:r>
      <w:r/>
    </w:p>
    <w:p>
      <w:pPr>
        <w:ind w:firstLine="600"/>
        <w:spacing w:line="440" w:lineRule="exact"/>
        <w:tabs>
          <w:tab w:val="left" w:pos="525" w:leader="none"/>
          <w:tab w:val="left" w:pos="1050" w:leader="none"/>
        </w:tabs>
        <w:rPr>
          <w:bCs/>
          <w:sz w:val="24"/>
          <w:highlight w:val="none"/>
          <w:u w:val="single"/>
        </w:rPr>
      </w:pPr>
      <w:r>
        <w:rPr>
          <w:rFonts w:hint="eastAsia" w:hAnsi="宋体"/>
          <w:bCs/>
          <w:sz w:val="24"/>
          <w:highlight w:val="none"/>
        </w:rPr>
        <w:t xml:space="preserve">1.采购人应当自中标通知书发出之日起三十日内，按照采购文件和中标</w:t>
      </w:r>
      <w:r>
        <w:rPr>
          <w:rFonts w:hint="eastAsia" w:hAnsi="宋体"/>
          <w:bCs/>
          <w:sz w:val="24"/>
          <w:highlight w:val="none"/>
          <w:lang w:val="en-US" w:eastAsia="zh-CN"/>
        </w:rPr>
        <w:t xml:space="preserve">供应商</w:t>
      </w:r>
      <w:r>
        <w:rPr>
          <w:rFonts w:hint="eastAsia" w:hAnsi="宋体"/>
          <w:bCs/>
          <w:sz w:val="24"/>
          <w:highlight w:val="none"/>
        </w:rPr>
        <w:t xml:space="preserve">投标文件的约定，与</w:t>
      </w:r>
      <w:r>
        <w:rPr>
          <w:rFonts w:hint="eastAsia" w:hAnsi="宋体"/>
          <w:bCs/>
          <w:sz w:val="24"/>
          <w:highlight w:val="none"/>
          <w:lang w:eastAsia="zh-CN"/>
        </w:rPr>
        <w:t xml:space="preserve">中标供应商</w:t>
      </w:r>
      <w:r>
        <w:rPr>
          <w:rFonts w:hint="eastAsia" w:hAnsi="宋体"/>
          <w:bCs/>
          <w:sz w:val="24"/>
          <w:highlight w:val="none"/>
        </w:rPr>
        <w:t xml:space="preserve">签订书面合同。所签订的合同不得对采购文件和</w:t>
      </w:r>
      <w:r>
        <w:rPr>
          <w:rFonts w:hint="eastAsia" w:hAnsi="宋体"/>
          <w:bCs/>
          <w:sz w:val="24"/>
          <w:highlight w:val="none"/>
          <w:lang w:eastAsia="zh-CN"/>
        </w:rPr>
        <w:t xml:space="preserve">中标供应商</w:t>
      </w:r>
      <w:r>
        <w:rPr>
          <w:rFonts w:hint="eastAsia" w:hAnsi="宋体"/>
          <w:bCs/>
          <w:sz w:val="24"/>
          <w:highlight w:val="none"/>
        </w:rPr>
        <w:t xml:space="preserve">投标文件作实质性修改。采购人不得向</w:t>
      </w:r>
      <w:r>
        <w:rPr>
          <w:rFonts w:hint="eastAsia" w:hAnsi="宋体"/>
          <w:bCs/>
          <w:sz w:val="24"/>
          <w:highlight w:val="none"/>
          <w:lang w:eastAsia="zh-CN"/>
        </w:rPr>
        <w:t xml:space="preserve">中标供应商</w:t>
      </w:r>
      <w:r>
        <w:rPr>
          <w:rFonts w:hint="eastAsia" w:hAnsi="宋体"/>
          <w:bCs/>
          <w:sz w:val="24"/>
          <w:highlight w:val="none"/>
        </w:rPr>
        <w:t xml:space="preserve">提出任何不合理的要求，作为签订合同的条件，不得与</w:t>
      </w:r>
      <w:r>
        <w:rPr>
          <w:rFonts w:hint="eastAsia" w:hAnsi="宋体"/>
          <w:bCs/>
          <w:sz w:val="24"/>
          <w:highlight w:val="none"/>
          <w:lang w:eastAsia="zh-CN"/>
        </w:rPr>
        <w:t xml:space="preserve">中标供应商</w:t>
      </w:r>
      <w:r>
        <w:rPr>
          <w:rFonts w:hint="eastAsia" w:hAnsi="宋体"/>
          <w:bCs/>
          <w:sz w:val="24"/>
          <w:highlight w:val="none"/>
        </w:rPr>
        <w:t xml:space="preserve">私下订立背离合同实质性内容的协议。合同经</w:t>
      </w:r>
      <w:r>
        <w:rPr>
          <w:rFonts w:hint="eastAsia" w:hAnsi="宋体"/>
          <w:bCs/>
          <w:sz w:val="24"/>
          <w:highlight w:val="none"/>
          <w:lang w:eastAsia="zh-CN"/>
        </w:rPr>
        <w:t xml:space="preserve">江苏通汇工程管理咨询有限公司</w:t>
      </w:r>
      <w:r>
        <w:rPr>
          <w:rFonts w:hint="eastAsia" w:hAnsi="宋体"/>
          <w:bCs/>
          <w:sz w:val="24"/>
          <w:highlight w:val="none"/>
        </w:rPr>
        <w:t xml:space="preserve">见证后生效。</w:t>
      </w:r>
      <w:r/>
    </w:p>
    <w:p>
      <w:pPr>
        <w:ind w:firstLine="600"/>
        <w:spacing w:line="360" w:lineRule="auto"/>
        <w:tabs>
          <w:tab w:val="left" w:pos="945" w:leader="none"/>
        </w:tabs>
        <w:rPr>
          <w:rFonts w:hAnsi="宋体"/>
          <w:bCs/>
          <w:sz w:val="24"/>
          <w:highlight w:val="none"/>
        </w:rPr>
        <w:outlineLvl w:val="0"/>
      </w:pPr>
      <w:r>
        <w:rPr>
          <w:rFonts w:hint="eastAsia" w:hAnsi="宋体"/>
          <w:bCs/>
          <w:sz w:val="24"/>
          <w:highlight w:val="none"/>
        </w:rPr>
        <w:t xml:space="preserve">2</w:t>
      </w:r>
      <w:r>
        <w:rPr>
          <w:rFonts w:hint="eastAsia" w:hAnsi="宋体"/>
          <w:bCs/>
          <w:sz w:val="24"/>
          <w:highlight w:val="none"/>
          <w:lang w:val="en-US" w:eastAsia="zh-CN"/>
        </w:rPr>
        <w:t xml:space="preserve">.</w:t>
      </w:r>
      <w:r>
        <w:rPr>
          <w:rFonts w:hint="eastAsia" w:hAnsi="宋体"/>
          <w:bCs/>
          <w:sz w:val="24"/>
          <w:highlight w:val="none"/>
          <w:lang w:eastAsia="zh-CN"/>
        </w:rPr>
        <w:t xml:space="preserve">江苏通汇工程管理咨询有限公司</w:t>
      </w:r>
      <w:r>
        <w:rPr>
          <w:rFonts w:hint="eastAsia" w:hAnsi="宋体"/>
          <w:bCs/>
          <w:sz w:val="24"/>
          <w:highlight w:val="none"/>
        </w:rPr>
        <w:t xml:space="preserve">监督合同的履行。中标方非因不可抗力未履行招、投标文件和合同规定的义务，一经查实，采购代理机构将根据具体情况提请政府采购管理部门作出相应处理。</w:t>
      </w:r>
      <w:r/>
    </w:p>
    <w:p>
      <w:pPr>
        <w:ind w:left="-2" w:firstLine="420"/>
        <w:spacing w:line="360" w:lineRule="auto"/>
        <w:rPr>
          <w:rFonts w:hAnsi="宋体"/>
          <w:sz w:val="24"/>
          <w:highlight w:val="none"/>
        </w:rPr>
        <w:outlineLvl w:val="0"/>
      </w:pPr>
      <w:r>
        <w:rPr>
          <w:rFonts w:hint="eastAsia" w:hAnsi="宋体"/>
          <w:sz w:val="24"/>
          <w:highlight w:val="none"/>
        </w:rPr>
        <w:t xml:space="preserve">（十</w:t>
      </w:r>
      <w:r>
        <w:rPr>
          <w:rFonts w:hint="eastAsia" w:hAnsi="宋体"/>
          <w:sz w:val="24"/>
          <w:highlight w:val="none"/>
          <w:lang w:val="en-US" w:eastAsia="zh-CN"/>
        </w:rPr>
        <w:t xml:space="preserve">六</w:t>
      </w:r>
      <w:r>
        <w:rPr>
          <w:rFonts w:hint="eastAsia" w:hAnsi="宋体"/>
          <w:sz w:val="24"/>
          <w:highlight w:val="none"/>
        </w:rPr>
        <w:t xml:space="preserve">）政府采购信用担保</w:t>
      </w:r>
      <w:r/>
    </w:p>
    <w:p>
      <w:pPr>
        <w:ind w:firstLine="480"/>
        <w:spacing w:line="360" w:lineRule="auto"/>
        <w:tabs>
          <w:tab w:val="left" w:pos="525" w:leader="none"/>
          <w:tab w:val="left" w:pos="900" w:leader="none"/>
          <w:tab w:val="left" w:pos="1050" w:leader="none"/>
        </w:tabs>
        <w:rPr>
          <w:rFonts w:hAnsi="宋体" w:cs="宋体"/>
          <w:sz w:val="24"/>
          <w:highlight w:val="none"/>
        </w:rPr>
      </w:pPr>
      <w:r>
        <w:rPr>
          <w:rFonts w:hint="eastAsia" w:hAnsi="宋体" w:cs="宋体"/>
          <w:sz w:val="24"/>
          <w:highlight w:val="none"/>
        </w:rPr>
        <w:t xml:space="preserve">政府采购信用担保，是由专业担保机构为供应商向采购人、代理机构、金融机构提供的保证。供应商可以根据自身情况，自行决定是否选择采用信用担保形式。</w:t>
      </w:r>
      <w:r/>
    </w:p>
    <w:p>
      <w:pPr>
        <w:ind w:left="552"/>
        <w:spacing w:line="360" w:lineRule="auto"/>
        <w:tabs>
          <w:tab w:val="left" w:pos="525" w:leader="none"/>
          <w:tab w:val="left" w:pos="900" w:leader="none"/>
          <w:tab w:val="left" w:pos="1050" w:leader="none"/>
        </w:tabs>
        <w:rPr>
          <w:rFonts w:hAnsi="宋体" w:cs="宋体"/>
          <w:bCs/>
          <w:sz w:val="24"/>
          <w:highlight w:val="none"/>
        </w:rPr>
      </w:pPr>
      <w:r>
        <w:rPr>
          <w:rFonts w:hint="eastAsia" w:hAnsi="宋体" w:cs="宋体"/>
          <w:bCs/>
          <w:sz w:val="24"/>
          <w:highlight w:val="none"/>
        </w:rPr>
        <w:t xml:space="preserve">（1）履约担保。</w:t>
      </w:r>
      <w:r/>
    </w:p>
    <w:p>
      <w:pPr>
        <w:ind w:firstLine="480"/>
        <w:spacing w:line="360" w:lineRule="auto"/>
        <w:tabs>
          <w:tab w:val="left" w:pos="900" w:leader="none"/>
        </w:tabs>
        <w:rPr>
          <w:rFonts w:hint="eastAsia" w:hAnsi="宋体" w:cs="宋体"/>
          <w:bCs/>
          <w:sz w:val="24"/>
          <w:highlight w:val="none"/>
        </w:rPr>
      </w:pPr>
      <w:r>
        <w:rPr>
          <w:rFonts w:hint="eastAsia" w:hAnsi="宋体" w:cs="宋体"/>
          <w:bCs/>
          <w:sz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hAnsi="宋体" w:cs="宋体"/>
          <w:bCs/>
          <w:sz w:val="24"/>
          <w:highlight w:val="none"/>
          <w:lang w:eastAsia="zh-CN"/>
        </w:rPr>
        <w:t xml:space="preserve">，</w:t>
      </w:r>
      <w:r>
        <w:rPr>
          <w:rFonts w:hint="eastAsia" w:hAnsi="宋体" w:cs="宋体"/>
          <w:bCs/>
          <w:sz w:val="24"/>
          <w:highlight w:val="none"/>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tabs>
          <w:tab w:val="left" w:pos="900" w:leader="none"/>
        </w:tabs>
        <w:rPr>
          <w:rFonts w:hAnsi="宋体" w:cs="宋体"/>
          <w:bCs/>
          <w:sz w:val="24"/>
          <w:highlight w:val="none"/>
        </w:rPr>
      </w:pPr>
      <w:r>
        <w:rPr>
          <w:rFonts w:hint="eastAsia" w:hAnsi="宋体" w:cs="宋体"/>
          <w:bCs/>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政府采购履约担保函格式见附件1）。</w:t>
      </w:r>
      <w:r/>
    </w:p>
    <w:p>
      <w:pPr>
        <w:ind w:left="552"/>
        <w:spacing w:line="360" w:lineRule="auto"/>
        <w:tabs>
          <w:tab w:val="left" w:pos="525" w:leader="none"/>
          <w:tab w:val="left" w:pos="900" w:leader="none"/>
          <w:tab w:val="left" w:pos="1050" w:leader="none"/>
        </w:tabs>
        <w:rPr>
          <w:rFonts w:hAnsi="宋体" w:cs="宋体"/>
          <w:bCs/>
          <w:sz w:val="24"/>
          <w:highlight w:val="none"/>
        </w:rPr>
      </w:pPr>
      <w:r>
        <w:rPr>
          <w:rFonts w:hint="eastAsia" w:hAnsi="宋体" w:cs="宋体"/>
          <w:bCs/>
          <w:sz w:val="24"/>
          <w:highlight w:val="none"/>
        </w:rPr>
        <w:t xml:space="preserve">（2）合同融资。</w:t>
      </w:r>
      <w:r/>
    </w:p>
    <w:p>
      <w:pPr>
        <w:ind w:left="132" w:firstLine="480"/>
        <w:spacing w:line="360" w:lineRule="auto"/>
        <w:tabs>
          <w:tab w:val="left" w:pos="900" w:leader="none"/>
        </w:tabs>
        <w:rPr>
          <w:rFonts w:hint="eastAsia" w:hAnsi="宋体" w:cs="宋体"/>
          <w:bCs/>
          <w:sz w:val="24"/>
          <w:highlight w:val="none"/>
        </w:rPr>
      </w:pPr>
      <w:r/>
      <w:bookmarkStart w:id="0" w:name="_Hlk65356736"/>
      <w:r>
        <w:rPr>
          <w:rFonts w:hint="eastAsia" w:hAnsi="宋体" w:cs="宋体"/>
          <w:bCs/>
          <w:sz w:val="24"/>
          <w:highlight w:val="none"/>
        </w:rPr>
        <w:t xml:space="preserve">合同融资</w:t>
      </w:r>
      <w:bookmarkEnd w:id="0"/>
      <w:r>
        <w:rPr>
          <w:rFonts w:hint="eastAsia" w:hAnsi="宋体" w:cs="宋体"/>
          <w:bCs/>
          <w:sz w:val="24"/>
          <w:highlight w:val="none"/>
        </w:rPr>
        <w:t xml:space="preserve">，是指参与政府采购的供</w:t>
      </w:r>
      <w:r>
        <w:rPr>
          <w:rFonts w:hint="eastAsia" w:hAnsi="宋体" w:cs="宋体"/>
          <w:bCs/>
          <w:sz w:val="24"/>
          <w:highlight w:val="none"/>
        </w:rPr>
        <w:t xml:space="preserve">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left="132" w:firstLine="480"/>
        <w:spacing w:line="360" w:lineRule="auto"/>
        <w:tabs>
          <w:tab w:val="left" w:pos="900" w:leader="none"/>
        </w:tabs>
        <w:rPr>
          <w:rFonts w:hAnsi="宋体" w:cs="宋体"/>
          <w:sz w:val="24"/>
          <w:highlight w:val="none"/>
        </w:rPr>
      </w:pPr>
      <w:r>
        <w:rPr>
          <w:rFonts w:hint="eastAsia" w:hAnsi="宋体" w:cs="宋体"/>
          <w:bCs/>
          <w:sz w:val="24"/>
          <w:highlight w:val="none"/>
        </w:rPr>
        <w:t xml:space="preserve">中标供应商可根据自身情况，自行决定是否选择采用合同融资形式，在无锡政府采购网——政采贷专栏提供的银行名录内自主选择合作银行</w:t>
      </w:r>
      <w:r>
        <w:rPr>
          <w:rFonts w:hint="eastAsia" w:hAnsi="宋体" w:cs="宋体"/>
          <w:sz w:val="24"/>
          <w:highlight w:val="none"/>
        </w:rPr>
        <w:t xml:space="preserve">。</w:t>
      </w:r>
      <w:r/>
    </w:p>
    <w:p>
      <w:pPr>
        <w:pStyle w:val="697"/>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lang w:val="en-US" w:eastAsia="zh-CN"/>
        </w:rPr>
        <w:t xml:space="preserve">七</w:t>
      </w:r>
      <w:r>
        <w:rPr>
          <w:rFonts w:hint="eastAsia" w:ascii="宋体" w:hAnsi="宋体" w:eastAsia="宋体"/>
          <w:sz w:val="24"/>
          <w:highlight w:val="none"/>
        </w:rPr>
        <w:t xml:space="preserve">）政府采购合同融资：</w:t>
      </w:r>
      <w:r/>
    </w:p>
    <w:p>
      <w:pPr>
        <w:pStyle w:val="697"/>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合同融资，是指参与政府采购的供</w:t>
      </w:r>
      <w:r>
        <w:rPr>
          <w:rFonts w:hint="eastAsia" w:ascii="宋体" w:hAnsi="宋体" w:eastAsia="宋体"/>
          <w:sz w:val="24"/>
          <w:highlight w:val="none"/>
        </w:rPr>
        <w:t xml:space="preserve">应商，凭借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pStyle w:val="697"/>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中标供应商可根据自身情况，自行决定是否选择采用合同融资形式，在无锡政府采购网——政采贷专栏提供的银行名录内自主选择合作银行。</w:t>
      </w:r>
      <w:r/>
    </w:p>
    <w:p>
      <w:pPr>
        <w:pStyle w:val="697"/>
        <w:ind w:firstLine="480"/>
        <w:spacing w:line="360" w:lineRule="auto"/>
        <w:rPr>
          <w:rFonts w:ascii="宋体" w:hAnsi="宋体" w:eastAsia="宋体"/>
          <w:bCs/>
          <w:sz w:val="24"/>
          <w:highlight w:val="none"/>
        </w:rPr>
      </w:pPr>
      <w:r>
        <w:rPr>
          <w:rFonts w:hint="eastAsia" w:ascii="宋体" w:hAnsi="宋体" w:eastAsia="宋体"/>
          <w:sz w:val="24"/>
          <w:highlight w:val="none"/>
        </w:rPr>
        <w:t xml:space="preserve">（十</w:t>
      </w:r>
      <w:r>
        <w:rPr>
          <w:rFonts w:hint="eastAsia" w:ascii="宋体" w:hAnsi="宋体" w:eastAsia="宋体"/>
          <w:sz w:val="24"/>
          <w:highlight w:val="none"/>
          <w:lang w:val="en-US" w:eastAsia="zh-CN"/>
        </w:rPr>
        <w:t xml:space="preserve">八</w:t>
      </w:r>
      <w:r>
        <w:rPr>
          <w:rFonts w:hint="eastAsia" w:ascii="宋体" w:hAnsi="宋体" w:eastAsia="宋体"/>
          <w:sz w:val="24"/>
          <w:highlight w:val="none"/>
        </w:rPr>
        <w:t xml:space="preserve">）代理服务费：</w:t>
      </w:r>
      <w:r/>
    </w:p>
    <w:p>
      <w:pPr>
        <w:pStyle w:val="697"/>
        <w:ind w:firstLine="480"/>
        <w:spacing w:line="360" w:lineRule="auto"/>
        <w:rPr>
          <w:rFonts w:ascii="宋体" w:hAnsi="宋体" w:eastAsia="宋体"/>
          <w:sz w:val="24"/>
          <w:highlight w:val="none"/>
        </w:rPr>
      </w:pPr>
      <w:r>
        <w:rPr>
          <w:rFonts w:hint="eastAsia" w:ascii="宋体" w:hAnsi="宋体" w:eastAsia="宋体"/>
          <w:sz w:val="24"/>
          <w:highlight w:val="none"/>
        </w:rPr>
        <w:t xml:space="preserve">本项目招标代理服务费以标段中标价格为计费基数，代理费按计价</w:t>
      </w:r>
      <w:r>
        <w:rPr>
          <w:rFonts w:hint="eastAsia" w:ascii="宋体" w:hAnsi="宋体" w:eastAsia="宋体"/>
          <w:sz w:val="24"/>
          <w:highlight w:val="none"/>
          <w:lang w:eastAsia="zh-CN"/>
        </w:rPr>
        <w:t xml:space="preserve">〔2002〕1980号</w:t>
      </w:r>
      <w:r>
        <w:rPr>
          <w:rFonts w:hint="eastAsia" w:ascii="宋体" w:hAnsi="宋体" w:eastAsia="宋体"/>
          <w:sz w:val="24"/>
          <w:highlight w:val="none"/>
        </w:rPr>
        <w:t xml:space="preserve">文件根据中标价计取下浮30%</w:t>
      </w:r>
      <w:r>
        <w:rPr>
          <w:rFonts w:hint="eastAsia" w:ascii="宋体" w:hAnsi="宋体" w:eastAsia="宋体"/>
          <w:sz w:val="24"/>
          <w:highlight w:val="none"/>
          <w:lang w:eastAsia="zh-CN"/>
        </w:rPr>
        <w:t xml:space="preserve">（</w:t>
      </w:r>
      <w:r>
        <w:rPr>
          <w:rFonts w:hint="eastAsia" w:ascii="宋体" w:hAnsi="宋体" w:eastAsia="宋体"/>
          <w:sz w:val="24"/>
          <w:highlight w:val="none"/>
          <w:lang w:val="en-US" w:eastAsia="zh-CN"/>
        </w:rPr>
        <w:t xml:space="preserve">货物类</w:t>
      </w:r>
      <w:r>
        <w:rPr>
          <w:rFonts w:hint="eastAsia" w:ascii="宋体" w:hAnsi="宋体" w:eastAsia="宋体"/>
          <w:sz w:val="24"/>
          <w:highlight w:val="none"/>
          <w:lang w:eastAsia="zh-CN"/>
        </w:rPr>
        <w:t xml:space="preserve">）</w:t>
      </w:r>
      <w:r>
        <w:rPr>
          <w:rFonts w:hint="eastAsia" w:ascii="宋体" w:hAnsi="宋体" w:eastAsia="宋体"/>
          <w:sz w:val="24"/>
          <w:highlight w:val="none"/>
        </w:rPr>
        <w:t xml:space="preserve">。由</w:t>
      </w:r>
      <w:r>
        <w:rPr>
          <w:rFonts w:hint="eastAsia" w:ascii="宋体" w:hAnsi="宋体" w:eastAsia="宋体"/>
          <w:sz w:val="24"/>
          <w:highlight w:val="none"/>
          <w:lang w:val="en-US" w:eastAsia="zh-CN"/>
        </w:rPr>
        <w:t xml:space="preserve">中标供应商</w:t>
      </w:r>
      <w:r>
        <w:rPr>
          <w:rFonts w:hint="eastAsia" w:ascii="宋体" w:hAnsi="宋体" w:eastAsia="宋体"/>
          <w:sz w:val="24"/>
          <w:highlight w:val="none"/>
        </w:rPr>
        <w:t xml:space="preserve">支付。</w:t>
      </w:r>
      <w:r/>
    </w:p>
    <w:p>
      <w:pPr>
        <w:ind w:firstLine="480"/>
        <w:spacing w:line="360" w:lineRule="auto"/>
        <w:rPr>
          <w:sz w:val="24"/>
          <w:highlight w:val="none"/>
        </w:rPr>
      </w:pPr>
      <w:r>
        <w:rPr>
          <w:rFonts w:hint="eastAsia" w:hAnsi="宋体"/>
          <w:sz w:val="24"/>
          <w:highlight w:val="none"/>
        </w:rPr>
        <w:t xml:space="preserve">（十</w:t>
      </w:r>
      <w:r>
        <w:rPr>
          <w:rFonts w:hint="eastAsia" w:hAnsi="宋体"/>
          <w:sz w:val="24"/>
          <w:highlight w:val="none"/>
          <w:lang w:val="en-US" w:eastAsia="zh-CN"/>
        </w:rPr>
        <w:t xml:space="preserve">九</w:t>
      </w:r>
      <w:r>
        <w:rPr>
          <w:rFonts w:hint="eastAsia" w:hAnsi="宋体"/>
          <w:sz w:val="24"/>
          <w:highlight w:val="none"/>
        </w:rPr>
        <w:t xml:space="preserve">）其他：</w:t>
      </w:r>
      <w:r/>
    </w:p>
    <w:p>
      <w:pPr>
        <w:ind w:firstLine="480"/>
        <w:spacing w:line="360" w:lineRule="auto"/>
        <w:rPr>
          <w:rFonts w:hint="eastAsia" w:hAnsi="宋体"/>
          <w:bCs/>
          <w:sz w:val="24"/>
          <w:highlight w:val="none"/>
        </w:rPr>
      </w:pPr>
      <w:r>
        <w:rPr>
          <w:rFonts w:hint="eastAsia" w:hAnsi="宋体"/>
          <w:bCs/>
          <w:sz w:val="24"/>
          <w:highlight w:val="none"/>
        </w:rPr>
        <w:t xml:space="preserve">采购文件的条款必须认真审阅，投标人应自行检查采购文件页数是否齐全。若有遗漏、重复或不清楚，需立刻通知</w:t>
      </w:r>
      <w:r>
        <w:rPr>
          <w:rFonts w:hint="eastAsia" w:hAnsi="宋体"/>
          <w:bCs/>
          <w:sz w:val="24"/>
          <w:highlight w:val="none"/>
          <w:lang w:eastAsia="zh-CN"/>
        </w:rPr>
        <w:t xml:space="preserve">采购人</w:t>
      </w:r>
      <w:r>
        <w:rPr>
          <w:rFonts w:hint="eastAsia" w:hAnsi="宋体"/>
          <w:bCs/>
          <w:sz w:val="24"/>
          <w:highlight w:val="none"/>
        </w:rPr>
        <w:t xml:space="preserve">予以更正；凡属对条款的误解所造成的投标价格失误，由投标人负责。</w:t>
      </w:r>
      <w:r/>
    </w:p>
    <w:p>
      <w:pPr>
        <w:spacing w:line="480" w:lineRule="exact"/>
        <w:rPr>
          <w:rFonts w:hAnsi="宋体" w:cs="宋体"/>
          <w:sz w:val="24"/>
          <w:szCs w:val="24"/>
          <w:highlight w:val="none"/>
        </w:rPr>
      </w:pPr>
      <w:r>
        <w:rPr>
          <w:rFonts w:hAnsi="宋体" w:cs="宋体"/>
          <w:sz w:val="24"/>
          <w:szCs w:val="24"/>
          <w:highlight w:val="none"/>
        </w:rPr>
      </w:r>
      <w:r/>
    </w:p>
    <w:p>
      <w:pPr>
        <w:spacing w:line="480" w:lineRule="exact"/>
        <w:rPr>
          <w:rFonts w:hint="eastAsia" w:hAnsi="宋体" w:cs="宋体"/>
          <w:sz w:val="24"/>
          <w:szCs w:val="24"/>
          <w:highlight w:val="none"/>
        </w:rPr>
      </w:pPr>
      <w:r>
        <w:rPr>
          <w:rFonts w:hint="eastAsia" w:hAnsi="宋体" w:cs="宋体"/>
          <w:sz w:val="24"/>
          <w:szCs w:val="24"/>
          <w:highlight w:val="none"/>
        </w:rPr>
      </w:r>
      <w:r/>
    </w:p>
    <w:p>
      <w:pPr>
        <w:spacing w:line="480" w:lineRule="exact"/>
        <w:rPr>
          <w:rFonts w:hint="eastAsia" w:hAnsi="宋体" w:cs="宋体"/>
          <w:sz w:val="24"/>
          <w:szCs w:val="24"/>
          <w:highlight w:val="none"/>
        </w:rPr>
      </w:pPr>
      <w:r>
        <w:rPr>
          <w:rFonts w:hint="eastAsia" w:hAnsi="宋体" w:cs="宋体"/>
          <w:sz w:val="24"/>
          <w:szCs w:val="24"/>
          <w:highlight w:val="none"/>
        </w:rPr>
      </w:r>
      <w:r/>
    </w:p>
    <w:p>
      <w:pPr>
        <w:spacing w:line="480" w:lineRule="exact"/>
        <w:rPr>
          <w:rFonts w:hint="eastAsia" w:hAnsi="宋体" w:cs="宋体"/>
          <w:sz w:val="24"/>
          <w:szCs w:val="24"/>
          <w:highlight w:val="none"/>
        </w:rPr>
      </w:pPr>
      <w:r>
        <w:rPr>
          <w:rFonts w:hint="eastAsia" w:hAnsi="宋体" w:cs="宋体"/>
          <w:sz w:val="24"/>
          <w:szCs w:val="24"/>
          <w:highlight w:val="none"/>
        </w:rPr>
      </w:r>
      <w:r/>
    </w:p>
    <w:p>
      <w:pPr>
        <w:spacing w:line="480" w:lineRule="exact"/>
        <w:rPr>
          <w:rFonts w:hint="eastAsia" w:hAnsi="宋体" w:cs="宋体"/>
          <w:sz w:val="24"/>
          <w:szCs w:val="24"/>
          <w:highlight w:val="none"/>
        </w:rPr>
      </w:pPr>
      <w:r>
        <w:rPr>
          <w:rFonts w:hint="eastAsia" w:hAnsi="宋体" w:cs="宋体"/>
          <w:sz w:val="24"/>
          <w:szCs w:val="24"/>
          <w:highlight w:val="none"/>
        </w:rPr>
      </w:r>
      <w:r/>
    </w:p>
    <w:p>
      <w:pPr>
        <w:spacing w:line="480" w:lineRule="exact"/>
        <w:rPr>
          <w:rFonts w:hint="eastAsia" w:hAnsi="宋体" w:cs="宋体"/>
          <w:sz w:val="24"/>
          <w:szCs w:val="24"/>
          <w:highlight w:val="none"/>
        </w:rPr>
      </w:pPr>
      <w:r>
        <w:rPr>
          <w:rFonts w:hint="eastAsia" w:hAnsi="宋体" w:cs="宋体"/>
          <w:sz w:val="24"/>
          <w:szCs w:val="24"/>
          <w:highlight w:val="none"/>
        </w:rPr>
      </w:r>
      <w:r/>
    </w:p>
    <w:p>
      <w:pPr>
        <w:spacing w:line="480" w:lineRule="exact"/>
        <w:rPr>
          <w:rFonts w:hint="eastAsia" w:hAnsi="宋体" w:cs="宋体"/>
          <w:sz w:val="24"/>
          <w:szCs w:val="24"/>
          <w:highlight w:val="none"/>
        </w:rPr>
      </w:pPr>
      <w:r>
        <w:rPr>
          <w:rFonts w:hint="eastAsia" w:hAnsi="宋体" w:cs="宋体"/>
          <w:sz w:val="24"/>
          <w:szCs w:val="24"/>
          <w:highlight w:val="none"/>
        </w:rPr>
      </w:r>
      <w:r/>
    </w:p>
    <w:p>
      <w:pPr>
        <w:pStyle w:val="697"/>
        <w:rPr>
          <w:rFonts w:hint="eastAsia" w:hAnsi="宋体" w:cs="宋体"/>
          <w:sz w:val="24"/>
          <w:szCs w:val="24"/>
          <w:highlight w:val="none"/>
        </w:rPr>
      </w:pPr>
      <w:r>
        <w:rPr>
          <w:rFonts w:hint="eastAsia" w:hAnsi="宋体" w:cs="宋体"/>
          <w:sz w:val="24"/>
          <w:szCs w:val="24"/>
          <w:highlight w:val="none"/>
        </w:rPr>
      </w:r>
      <w:r/>
    </w:p>
    <w:p>
      <w:pPr>
        <w:rPr>
          <w:rFonts w:hint="eastAsia" w:hAnsi="宋体" w:cs="宋体"/>
          <w:sz w:val="24"/>
          <w:szCs w:val="24"/>
          <w:highlight w:val="none"/>
        </w:rPr>
      </w:pPr>
      <w:r>
        <w:rPr>
          <w:rFonts w:hint="eastAsia" w:hAnsi="宋体" w:cs="宋体"/>
          <w:sz w:val="24"/>
          <w:szCs w:val="24"/>
          <w:highlight w:val="none"/>
        </w:rPr>
      </w:r>
      <w:r/>
    </w:p>
    <w:p>
      <w:pPr>
        <w:rPr>
          <w:rFonts w:hint="eastAsia" w:hAnsi="宋体" w:cs="宋体"/>
          <w:sz w:val="24"/>
          <w:szCs w:val="24"/>
          <w:highlight w:val="none"/>
        </w:rPr>
      </w:pPr>
      <w:r>
        <w:rPr>
          <w:rFonts w:hint="eastAsia" w:hAnsi="宋体" w:cs="宋体"/>
          <w:sz w:val="24"/>
          <w:szCs w:val="24"/>
          <w:highlight w:val="none"/>
        </w:rPr>
      </w:r>
      <w:r/>
    </w:p>
    <w:p>
      <w:pPr>
        <w:rPr>
          <w:rFonts w:hint="eastAsia" w:hAnsi="宋体" w:cs="宋体"/>
          <w:sz w:val="24"/>
          <w:szCs w:val="24"/>
          <w:highlight w:val="none"/>
        </w:rPr>
      </w:pPr>
      <w:r>
        <w:rPr>
          <w:rFonts w:hint="eastAsia" w:hAnsi="宋体" w:cs="宋体"/>
          <w:sz w:val="24"/>
          <w:szCs w:val="24"/>
          <w:highlight w:val="none"/>
        </w:rPr>
      </w:r>
      <w:r/>
    </w:p>
    <w:p>
      <w:pPr>
        <w:rPr>
          <w:rFonts w:hint="eastAsia" w:hAnsi="宋体" w:cs="宋体"/>
          <w:sz w:val="24"/>
          <w:szCs w:val="24"/>
          <w:highlight w:val="none"/>
        </w:rPr>
      </w:pPr>
      <w:r>
        <w:rPr>
          <w:rFonts w:hint="eastAsia" w:hAnsi="宋体" w:cs="宋体"/>
          <w:sz w:val="24"/>
          <w:szCs w:val="24"/>
          <w:highlight w:val="none"/>
        </w:rPr>
      </w:r>
      <w:r/>
    </w:p>
    <w:p>
      <w:pPr>
        <w:pStyle w:val="697"/>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spacing w:line="480" w:lineRule="exact"/>
        <w:rPr>
          <w:rFonts w:hint="eastAsia" w:hAnsi="宋体" w:cs="宋体"/>
          <w:sz w:val="24"/>
          <w:szCs w:val="24"/>
          <w:highlight w:val="none"/>
          <w:shd w:val="clear" w:color="auto" w:fill="ffffff"/>
        </w:rPr>
      </w:pPr>
      <w:r>
        <w:rPr>
          <w:rFonts w:hint="eastAsia" w:hAnsi="宋体" w:cs="宋体"/>
          <w:sz w:val="24"/>
          <w:szCs w:val="24"/>
          <w:highlight w:val="none"/>
          <w:shd w:val="clear" w:color="auto" w:fill="ffffff"/>
        </w:rPr>
        <w:t xml:space="preserve">附件1.政府采购履约担保函（格式）</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编号：</w:t>
      </w:r>
      <w:r/>
    </w:p>
    <w:p>
      <w:pPr>
        <w:jc w:val="left"/>
        <w:spacing w:line="480" w:lineRule="exact"/>
        <w:widowControl/>
        <w:tabs>
          <w:tab w:val="left" w:pos="360" w:leader="none"/>
          <w:tab w:val="left" w:pos="960" w:leader="none"/>
        </w:tabs>
        <w:rPr>
          <w:rFonts w:hAnsi="宋体" w:cs="宋体"/>
          <w:sz w:val="24"/>
          <w:szCs w:val="24"/>
          <w:highlight w:val="none"/>
          <w:u w:val="single"/>
        </w:rPr>
      </w:pPr>
      <w:r>
        <w:rPr>
          <w:rFonts w:hint="eastAsia" w:hAnsi="宋体" w:cs="宋体"/>
          <w:sz w:val="24"/>
          <w:szCs w:val="24"/>
          <w:highlight w:val="none"/>
          <w:u w:val="single"/>
        </w:rPr>
        <w:t xml:space="preserve">（采购人）：</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鉴于你方与</w:t>
      </w:r>
      <w:r>
        <w:rPr>
          <w:rFonts w:hint="eastAsia" w:hAnsi="宋体" w:cs="宋体"/>
          <w:sz w:val="24"/>
          <w:szCs w:val="24"/>
          <w:highlight w:val="none"/>
          <w:u w:val="single"/>
        </w:rPr>
        <w:t xml:space="preserve">                    （以下简称供应商）</w:t>
      </w:r>
      <w:r>
        <w:rPr>
          <w:rFonts w:hint="eastAsia" w:hAnsi="宋体" w:cs="宋体"/>
          <w:sz w:val="24"/>
          <w:szCs w:val="24"/>
          <w:highlight w:val="none"/>
        </w:rPr>
        <w:t xml:space="preserve">于年月日</w:t>
      </w:r>
      <w:r>
        <w:rPr>
          <w:rFonts w:hint="eastAsia" w:hAnsi="宋体" w:cs="宋体"/>
          <w:sz w:val="24"/>
          <w:szCs w:val="24"/>
          <w:highlight w:val="none"/>
          <w:lang w:eastAsia="zh-CN"/>
        </w:rPr>
        <w:t xml:space="preserve">签订</w:t>
      </w:r>
      <w:r>
        <w:rPr>
          <w:rFonts w:hint="eastAsia" w:hAnsi="宋体" w:cs="宋体"/>
          <w:sz w:val="24"/>
          <w:szCs w:val="24"/>
          <w:highlight w:val="none"/>
        </w:rPr>
        <w:t xml:space="preserve">编号为   的《政府采购合同》（以下简称主合同），且依据该合同的约定，供应商应在年月日前向你方交纳履约保证金，且可以履约担保函的形式交纳履约保证金。应供应商的申请，我方以保证的方式向你方提供如下履约保证金担保：</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一、保证责任的情形及保证金额</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（一）在供应商出现下列情形之一时，我方承担保证责任：</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1．将中标项目转让给他人，或者在投标文件中未说明，且未经采购</w:t>
      </w:r>
      <w:r>
        <w:rPr>
          <w:rFonts w:hint="eastAsia" w:hAnsi="宋体" w:cs="宋体"/>
          <w:sz w:val="24"/>
          <w:szCs w:val="24"/>
          <w:highlight w:val="none"/>
          <w:lang w:val="en-US" w:eastAsia="zh-CN"/>
        </w:rPr>
        <w:t xml:space="preserve">人</w:t>
      </w:r>
      <w:r>
        <w:rPr>
          <w:rFonts w:hint="eastAsia" w:hAnsi="宋体" w:cs="宋体"/>
          <w:sz w:val="24"/>
          <w:szCs w:val="24"/>
          <w:highlight w:val="none"/>
        </w:rPr>
        <w:t xml:space="preserve">同意，将中标项目分包给他人的；</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2．主合同约定的应当缴纳履约保证金的情形</w:t>
      </w:r>
      <w:r>
        <w:rPr>
          <w:rFonts w:hint="eastAsia" w:hAnsi="宋体" w:cs="宋体"/>
          <w:sz w:val="24"/>
          <w:szCs w:val="24"/>
          <w:highlight w:val="none"/>
          <w:lang w:eastAsia="zh-CN"/>
        </w:rPr>
        <w:t xml:space="preserve">：</w:t>
      </w:r>
      <w:r>
        <w:rPr>
          <w:rFonts w:hint="eastAsia" w:hAnsi="宋体" w:cs="宋体"/>
          <w:sz w:val="24"/>
          <w:szCs w:val="24"/>
          <w:highlight w:val="none"/>
        </w:rPr>
        <w:t xml:space="preserve"> </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（1）未按主合同约定的质量、数量和期限供应货物/提供服务/完成工程的；</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（2）  </w:t>
      </w:r>
      <w:r>
        <w:rPr>
          <w:rFonts w:hint="eastAsia" w:hAnsi="宋体" w:cs="宋体"/>
          <w:sz w:val="24"/>
          <w:szCs w:val="24"/>
          <w:highlight w:val="none"/>
          <w:lang w:eastAsia="zh-CN"/>
        </w:rPr>
        <w:t xml:space="preserve">.</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（二）我方的保证范围是主合同约定的合同价款总额的%数额为元（大写），币种为 。（即主合同履约保证金金额）</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二、保证的方式及保证期间</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我方保证的方式为：连带责任保证。</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我方保证的期间为：自本合同生效之日起至供应商按照主合同约定的供货/完工期限届满后日内。</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如果供应商未按主合同约定向贵方供应货物/提供服务/完成工程的，由我方在保证金额内向你方支付上述款项。</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三、承担保证责任的程序</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1．你方要求我方承担保证责任的，应在本保函保证期间内向我方发出书面索赔通知。索赔通知应写明要求索赔的金额，支付款项应到达</w:t>
      </w:r>
      <w:r>
        <w:rPr>
          <w:rFonts w:hint="eastAsia" w:hAnsi="宋体" w:cs="宋体"/>
          <w:sz w:val="24"/>
          <w:szCs w:val="24"/>
          <w:highlight w:val="none"/>
          <w:lang w:eastAsia="zh-CN"/>
        </w:rPr>
        <w:t xml:space="preserve">的账号</w:t>
      </w:r>
      <w:r>
        <w:rPr>
          <w:rFonts w:hint="eastAsia" w:hAnsi="宋体" w:cs="宋体"/>
          <w:sz w:val="24"/>
          <w:szCs w:val="24"/>
          <w:highlight w:val="none"/>
        </w:rPr>
        <w:t xml:space="preserve">。并附有证明供应商违约事实的证明材料。</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如果你方与供应商因货物质量问题产生争议，你方还需同时提供        部门出具的质量检测报告，或经诉讼（仲裁）程序裁决后的裁决书、调解书，本保证人即按照检测结果或裁决书、调解书决定是否承担保证责任。</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2． 我方收到你方的书面索赔通知及相应证明材料，在工作日内进行核定后按照本保函的承诺承担保证责任。</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四、保证责任的终止</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2．我方按照本保函向你方履行了保证责任后，自我方向你方支付款项（支付款项从我方账户划出）之日起，保证责任即终止。</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3．按照法律法规的规定或出现应终止我方保证责任</w:t>
      </w:r>
      <w:r>
        <w:rPr>
          <w:rFonts w:hint="eastAsia" w:hAnsi="宋体" w:cs="宋体"/>
          <w:sz w:val="24"/>
          <w:szCs w:val="24"/>
          <w:highlight w:val="none"/>
          <w:lang w:eastAsia="zh-CN"/>
        </w:rPr>
        <w:t xml:space="preserve">的其他情形</w:t>
      </w:r>
      <w:r>
        <w:rPr>
          <w:rFonts w:hint="eastAsia" w:hAnsi="宋体" w:cs="宋体"/>
          <w:sz w:val="24"/>
          <w:szCs w:val="24"/>
          <w:highlight w:val="none"/>
        </w:rPr>
        <w:t xml:space="preserve">的，我方在本保函项下的保证责任亦终止。</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五、免责条款</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1．因你方违反主合同约定致使供应商不能履行义务的，我方不承担保证责任。</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3．因不可抗力造成供应商不能履行供货义务的，我方不承担保证责任。</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六、争议的解决</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因本保函发生的纠纷，由你我双方协商解决，协商不成的，通过诉讼程序解决，诉讼管辖地法院为法院。</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七、保函的生效</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本保函自我方加盖公章之日起生效。</w:t>
      </w:r>
      <w:r/>
    </w:p>
    <w:p>
      <w:pPr>
        <w:ind w:firstLine="240"/>
        <w:jc w:val="left"/>
        <w:spacing w:line="480" w:lineRule="exact"/>
        <w:widowControl/>
        <w:tabs>
          <w:tab w:val="left" w:pos="360" w:leader="none"/>
          <w:tab w:val="left" w:pos="960" w:leader="none"/>
        </w:tabs>
        <w:rPr>
          <w:rFonts w:hint="eastAsia" w:hAnsi="宋体" w:cs="宋体"/>
          <w:sz w:val="24"/>
          <w:szCs w:val="24"/>
          <w:highlight w:val="none"/>
        </w:rPr>
      </w:pPr>
      <w:r>
        <w:rPr>
          <w:rFonts w:hint="eastAsia" w:hAnsi="宋体" w:cs="宋体"/>
          <w:sz w:val="24"/>
          <w:szCs w:val="24"/>
          <w:highlight w:val="none"/>
        </w:rPr>
      </w:r>
      <w:r/>
    </w:p>
    <w:p>
      <w:pPr>
        <w:ind w:firstLine="24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sz w:val="24"/>
          <w:szCs w:val="24"/>
          <w:highlight w:val="none"/>
        </w:rPr>
        <w:t xml:space="preserve">保证人：（公章）</w:t>
      </w:r>
      <w:r/>
    </w:p>
    <w:p>
      <w:pPr>
        <w:ind w:firstLine="240"/>
        <w:jc w:val="both"/>
        <w:spacing w:line="360" w:lineRule="auto"/>
        <w:rPr>
          <w:rFonts w:hint="eastAsia" w:ascii="宋体" w:hAnsi="宋体" w:cs="宋体"/>
          <w:highlight w:val="none"/>
        </w:rPr>
      </w:pPr>
      <w:r>
        <w:rPr>
          <w:rFonts w:hint="eastAsia" w:ascii="宋体" w:hAnsi="宋体" w:cs="宋体"/>
          <w:sz w:val="24"/>
          <w:highlight w:val="none"/>
        </w:rPr>
        <w:t xml:space="preserve">年     月   日   </w:t>
      </w:r>
      <w:r>
        <w:rPr>
          <w:rFonts w:hint="eastAsia" w:ascii="宋体" w:hAnsi="宋体" w:cs="宋体"/>
          <w:highlight w:val="none"/>
        </w:rPr>
        <w:t xml:space="preserve"> </w:t>
      </w:r>
      <w:r/>
    </w:p>
    <w:p>
      <w:pPr>
        <w:jc w:val="both"/>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r>
      <w:r/>
    </w:p>
    <w:p>
      <w:pPr>
        <w:jc w:val="left"/>
        <w:spacing w:line="360" w:lineRule="auto"/>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r>
      <w:r/>
    </w:p>
    <w:p>
      <w:pPr>
        <w:numPr>
          <w:ilvl w:val="0"/>
          <w:numId w:val="12"/>
        </w:numPr>
        <w:jc w:val="center"/>
        <w:spacing w:line="360" w:lineRule="auto"/>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t xml:space="preserve">采购需求</w:t>
      </w:r>
      <w:r/>
    </w:p>
    <w:p>
      <w:pPr>
        <w:spacing w:line="360" w:lineRule="auto"/>
        <w:tabs>
          <w:tab w:val="left" w:pos="3144" w:leader="none"/>
        </w:tabs>
        <w:rPr>
          <w:rFonts w:hAnsi="宋体" w:cs="宋体"/>
          <w:b/>
          <w:sz w:val="28"/>
          <w:szCs w:val="28"/>
        </w:rPr>
        <w:outlineLvl w:val="0"/>
      </w:pPr>
      <w:r>
        <w:rPr>
          <w:rFonts w:hint="eastAsia" w:hAnsi="宋体" w:cs="宋体"/>
          <w:b/>
          <w:sz w:val="28"/>
          <w:szCs w:val="28"/>
        </w:rPr>
        <w:t xml:space="preserve">以下内容将作为合同附件，必须满足，不得有负偏离：</w:t>
      </w:r>
      <w:r/>
    </w:p>
    <w:p>
      <w:pPr>
        <w:jc w:val="left"/>
        <w:spacing w:line="480" w:lineRule="exact"/>
        <w:widowControl/>
        <w:tabs>
          <w:tab w:val="left" w:pos="360" w:leader="none"/>
          <w:tab w:val="left" w:pos="960" w:leader="none"/>
        </w:tabs>
        <w:rPr>
          <w:rFonts w:hAnsi="宋体" w:cs="宋体"/>
          <w:b/>
          <w:bCs/>
          <w:sz w:val="24"/>
          <w:szCs w:val="24"/>
          <w:highlight w:val="none"/>
        </w:rPr>
      </w:pPr>
      <w:r>
        <w:rPr>
          <w:rFonts w:hint="eastAsia" w:hAnsi="宋体" w:cs="宋体"/>
          <w:b/>
          <w:bCs/>
          <w:sz w:val="24"/>
          <w:szCs w:val="24"/>
          <w:highlight w:val="none"/>
        </w:rPr>
        <w:t xml:space="preserve">1、项目概况：</w:t>
      </w:r>
      <w:r/>
    </w:p>
    <w:p>
      <w:pPr>
        <w:ind w:firstLine="360"/>
        <w:jc w:val="left"/>
        <w:spacing w:line="480" w:lineRule="exact"/>
        <w:widowControl/>
        <w:tabs>
          <w:tab w:val="left" w:pos="360" w:leader="none"/>
          <w:tab w:val="left" w:pos="960" w:leader="none"/>
        </w:tabs>
        <w:rPr>
          <w:rFonts w:hint="eastAsia" w:hAnsi="宋体" w:eastAsia="宋体" w:cs="宋体"/>
          <w:sz w:val="24"/>
          <w:szCs w:val="24"/>
          <w:highlight w:val="none"/>
          <w:lang w:eastAsia="zh-CN"/>
        </w:rPr>
      </w:pPr>
      <w:r>
        <w:rPr>
          <w:rFonts w:hint="eastAsia" w:hAnsi="宋体" w:cs="宋体"/>
          <w:sz w:val="24"/>
          <w:szCs w:val="24"/>
          <w:highlight w:val="none"/>
        </w:rPr>
        <w:t xml:space="preserve">（1）配送地点：项目地点位于无锡市</w:t>
      </w:r>
      <w:r>
        <w:rPr>
          <w:rFonts w:hint="eastAsia" w:hAnsi="宋体" w:cs="宋体"/>
          <w:sz w:val="24"/>
          <w:szCs w:val="24"/>
          <w:highlight w:val="none"/>
          <w:lang w:val="en-US" w:eastAsia="zh-CN"/>
        </w:rPr>
        <w:t xml:space="preserve">公安局惠山分局钱桥派出所（钱桥街道育才路110号）</w:t>
      </w:r>
      <w:r>
        <w:rPr>
          <w:rFonts w:hint="eastAsia" w:hAnsi="宋体" w:cs="宋体"/>
          <w:sz w:val="24"/>
          <w:szCs w:val="24"/>
          <w:highlight w:val="none"/>
        </w:rPr>
        <w:t xml:space="preserve">食堂</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以采购人最终指定地点为准</w:t>
      </w:r>
      <w:r>
        <w:rPr>
          <w:rFonts w:hint="eastAsia" w:hAnsi="宋体" w:cs="宋体"/>
          <w:sz w:val="24"/>
          <w:szCs w:val="24"/>
          <w:highlight w:val="none"/>
          <w:lang w:eastAsia="zh-CN"/>
        </w:rPr>
        <w:t xml:space="preserve">）。</w:t>
      </w:r>
      <w:r/>
    </w:p>
    <w:p>
      <w:pPr>
        <w:ind w:firstLine="360"/>
        <w:jc w:val="left"/>
        <w:spacing w:line="480" w:lineRule="exact"/>
        <w:widowControl/>
        <w:tabs>
          <w:tab w:val="left" w:pos="360" w:leader="none"/>
          <w:tab w:val="left" w:pos="960" w:leader="none"/>
        </w:tabs>
        <w:rPr>
          <w:rFonts w:hint="eastAsia" w:hAnsi="宋体" w:cs="宋体"/>
          <w:sz w:val="24"/>
          <w:szCs w:val="24"/>
          <w:highlight w:val="none"/>
        </w:rPr>
      </w:pPr>
      <w:r>
        <w:rPr>
          <w:rFonts w:hint="eastAsia" w:hAnsi="宋体" w:cs="宋体"/>
          <w:sz w:val="24"/>
          <w:szCs w:val="24"/>
          <w:highlight w:val="none"/>
        </w:rPr>
        <w:t xml:space="preserve">（2）项目规模：无锡市</w:t>
      </w:r>
      <w:r>
        <w:rPr>
          <w:rFonts w:hint="eastAsia" w:hAnsi="宋体" w:cs="宋体"/>
          <w:sz w:val="24"/>
          <w:szCs w:val="24"/>
          <w:highlight w:val="none"/>
          <w:lang w:val="en-US" w:eastAsia="zh-CN"/>
        </w:rPr>
        <w:t xml:space="preserve">公安局惠山分局钱桥派出所</w:t>
      </w:r>
      <w:r>
        <w:rPr>
          <w:rFonts w:hint="eastAsia" w:hAnsi="宋体" w:cs="宋体"/>
          <w:sz w:val="24"/>
          <w:szCs w:val="24"/>
          <w:highlight w:val="none"/>
        </w:rPr>
        <w:t xml:space="preserve">员工数量约</w:t>
      </w:r>
      <w:r>
        <w:rPr>
          <w:rFonts w:hint="eastAsia" w:hAnsi="宋体" w:cs="宋体"/>
          <w:sz w:val="24"/>
          <w:szCs w:val="24"/>
          <w:highlight w:val="none"/>
          <w:lang w:val="en-US" w:eastAsia="zh-CN"/>
        </w:rPr>
        <w:t xml:space="preserve">210</w:t>
      </w:r>
      <w:r>
        <w:rPr>
          <w:rFonts w:hint="eastAsia" w:hAnsi="宋体" w:cs="宋体"/>
          <w:sz w:val="24"/>
          <w:szCs w:val="24"/>
          <w:highlight w:val="none"/>
        </w:rPr>
        <w:t xml:space="preserve">人左右。</w:t>
      </w:r>
      <w:r/>
    </w:p>
    <w:p>
      <w:pPr>
        <w:jc w:val="left"/>
        <w:spacing w:line="480" w:lineRule="exact"/>
        <w:widowControl/>
        <w:tabs>
          <w:tab w:val="left" w:pos="360" w:leader="none"/>
          <w:tab w:val="left" w:pos="960" w:leader="none"/>
        </w:tabs>
        <w:rPr>
          <w:rFonts w:hAnsi="宋体" w:cs="宋体"/>
          <w:b/>
          <w:bCs/>
          <w:sz w:val="24"/>
          <w:szCs w:val="24"/>
        </w:rPr>
      </w:pPr>
      <w:r>
        <w:rPr>
          <w:rFonts w:hint="eastAsia" w:hAnsi="宋体" w:cs="宋体"/>
          <w:b/>
          <w:bCs/>
          <w:sz w:val="24"/>
          <w:szCs w:val="24"/>
        </w:rPr>
        <w:t xml:space="preserve">2、食材配送要求：</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（1）</w:t>
      </w:r>
      <w:r>
        <w:rPr>
          <w:rFonts w:hint="eastAsia" w:hAnsi="宋体" w:cs="宋体"/>
          <w:sz w:val="24"/>
          <w:szCs w:val="24"/>
          <w:lang w:val="en-US" w:eastAsia="zh-CN"/>
        </w:rPr>
        <w:t xml:space="preserve">采购方将于</w:t>
      </w:r>
      <w:r>
        <w:rPr>
          <w:rFonts w:hint="eastAsia" w:hAnsi="宋体" w:cs="宋体"/>
          <w:sz w:val="24"/>
          <w:szCs w:val="24"/>
        </w:rPr>
        <w:t xml:space="preserve">每天下午16：00前向</w:t>
      </w:r>
      <w:r>
        <w:rPr>
          <w:rFonts w:hint="eastAsia" w:hAnsi="宋体" w:cs="宋体"/>
          <w:sz w:val="24"/>
          <w:szCs w:val="24"/>
          <w:lang w:val="en-US" w:eastAsia="zh-CN"/>
        </w:rPr>
        <w:t xml:space="preserve">中标方</w:t>
      </w:r>
      <w:r>
        <w:rPr>
          <w:rFonts w:hint="eastAsia" w:hAnsi="宋体" w:cs="宋体"/>
          <w:sz w:val="24"/>
          <w:szCs w:val="24"/>
        </w:rPr>
        <w:t xml:space="preserve">下达第二天的订单，</w:t>
      </w:r>
      <w:r>
        <w:rPr>
          <w:rFonts w:hint="eastAsia" w:hAnsi="宋体" w:cs="宋体"/>
          <w:sz w:val="24"/>
          <w:szCs w:val="24"/>
          <w:lang w:val="en-US" w:eastAsia="zh-CN"/>
        </w:rPr>
        <w:t xml:space="preserve">采购方</w:t>
      </w:r>
      <w:r>
        <w:rPr>
          <w:rFonts w:hint="eastAsia" w:hAnsi="宋体" w:cs="宋体"/>
          <w:sz w:val="24"/>
          <w:szCs w:val="24"/>
        </w:rPr>
        <w:t xml:space="preserve">以传真或电话方式直接通知</w:t>
      </w:r>
      <w:r>
        <w:rPr>
          <w:rFonts w:hint="eastAsia" w:hAnsi="宋体" w:cs="宋体"/>
          <w:sz w:val="24"/>
          <w:szCs w:val="24"/>
          <w:lang w:val="en-US" w:eastAsia="zh-CN"/>
        </w:rPr>
        <w:t xml:space="preserve">中标方</w:t>
      </w:r>
      <w:r>
        <w:rPr>
          <w:rFonts w:hint="eastAsia" w:hAnsi="宋体" w:cs="宋体"/>
          <w:sz w:val="24"/>
          <w:szCs w:val="24"/>
        </w:rPr>
        <w:t xml:space="preserve">，订单内容包括名称、种类、规格、数量、运送时间、送达地点、订单联系人等具体要求。中标方</w:t>
      </w:r>
      <w:r>
        <w:rPr>
          <w:rFonts w:hint="eastAsia" w:hAnsi="宋体" w:cs="宋体"/>
          <w:sz w:val="24"/>
          <w:szCs w:val="24"/>
          <w:lang w:val="en-US" w:eastAsia="zh-CN"/>
        </w:rPr>
        <w:t xml:space="preserve">必须于</w:t>
      </w:r>
      <w:r>
        <w:rPr>
          <w:rFonts w:hint="eastAsia" w:hAnsi="宋体" w:cs="宋体"/>
          <w:sz w:val="24"/>
          <w:szCs w:val="24"/>
        </w:rPr>
        <w:t xml:space="preserve">每天早上</w:t>
      </w:r>
      <w:r>
        <w:rPr>
          <w:rFonts w:hint="eastAsia" w:hAnsi="宋体" w:cs="宋体"/>
          <w:sz w:val="24"/>
          <w:szCs w:val="24"/>
          <w:lang w:val="en-US" w:eastAsia="zh-CN"/>
        </w:rPr>
        <w:t xml:space="preserve">6</w:t>
      </w:r>
      <w:r>
        <w:rPr>
          <w:rFonts w:hint="eastAsia" w:hAnsi="宋体" w:cs="宋体"/>
          <w:sz w:val="24"/>
          <w:szCs w:val="24"/>
        </w:rPr>
        <w:t xml:space="preserve">：00前将订单内所有食材及时送到采购方指定的地点并配送完毕，并提供《送货清单》一式叁份，采购方、中标方双方现场过秤并验收签名，作为结算凭证。因配送不及时影响食堂正常工作的，中标方须承担当日所有供货食材总金额的两倍罚款</w:t>
      </w:r>
      <w:r>
        <w:rPr>
          <w:rFonts w:hint="eastAsia" w:hAnsi="宋体" w:cs="宋体"/>
          <w:sz w:val="24"/>
          <w:szCs w:val="24"/>
          <w:lang w:eastAsia="zh-CN"/>
        </w:rPr>
        <w:t xml:space="preserve">；</w:t>
      </w:r>
      <w:r>
        <w:rPr>
          <w:rFonts w:hint="eastAsia" w:hAnsi="宋体" w:cs="宋体"/>
          <w:sz w:val="24"/>
          <w:szCs w:val="24"/>
        </w:rPr>
        <w:t xml:space="preserve">出现三次及以上上述情况的，采购方有权立即终止合同，且中标方须向采购方支付5%合同总金额的赔偿金。</w:t>
      </w:r>
      <w:r/>
    </w:p>
    <w:p>
      <w:pPr>
        <w:ind w:firstLine="360"/>
        <w:jc w:val="left"/>
        <w:spacing w:line="480" w:lineRule="exact"/>
        <w:widowControl/>
        <w:tabs>
          <w:tab w:val="left" w:pos="360" w:leader="none"/>
          <w:tab w:val="left" w:pos="960" w:leader="none"/>
        </w:tabs>
        <w:rPr>
          <w:rFonts w:hint="eastAsia" w:hAnsi="宋体" w:cs="宋体"/>
          <w:sz w:val="24"/>
          <w:szCs w:val="24"/>
        </w:rPr>
      </w:pPr>
      <w:r>
        <w:rPr>
          <w:rFonts w:hint="eastAsia" w:hAnsi="宋体" w:cs="宋体"/>
          <w:sz w:val="24"/>
          <w:szCs w:val="24"/>
        </w:rPr>
        <w:t xml:space="preserve">（2）所有品种按除箱</w:t>
      </w:r>
      <w:r>
        <w:rPr>
          <w:rFonts w:hint="eastAsia" w:hAnsi="宋体" w:cs="宋体"/>
          <w:sz w:val="24"/>
          <w:szCs w:val="24"/>
          <w:lang w:eastAsia="zh-CN"/>
        </w:rPr>
        <w:t xml:space="preserve">（</w:t>
      </w:r>
      <w:r>
        <w:rPr>
          <w:rFonts w:hint="eastAsia" w:hAnsi="宋体" w:cs="宋体"/>
          <w:sz w:val="24"/>
          <w:szCs w:val="24"/>
          <w:lang w:val="en-US" w:eastAsia="zh-CN"/>
        </w:rPr>
        <w:t xml:space="preserve">筐</w:t>
      </w:r>
      <w:r>
        <w:rPr>
          <w:rFonts w:hint="eastAsia" w:hAnsi="宋体" w:cs="宋体"/>
          <w:sz w:val="24"/>
          <w:szCs w:val="24"/>
          <w:lang w:eastAsia="zh-CN"/>
        </w:rPr>
        <w:t xml:space="preserve">）</w:t>
      </w:r>
      <w:r>
        <w:rPr>
          <w:rFonts w:hint="eastAsia" w:hAnsi="宋体" w:cs="宋体"/>
          <w:sz w:val="24"/>
          <w:szCs w:val="24"/>
        </w:rPr>
        <w:t xml:space="preserve">净重过磅，最终交易重量以双方确认的净重过磅数为准，双方签字确认作为结算凭证。</w:t>
      </w:r>
      <w:r>
        <w:rPr>
          <w:rFonts w:hint="eastAsia" w:hAnsi="宋体" w:cs="宋体"/>
          <w:sz w:val="24"/>
          <w:szCs w:val="24"/>
          <w:lang w:val="en-US" w:eastAsia="zh-CN"/>
        </w:rPr>
        <w:t xml:space="preserve">中标</w:t>
      </w:r>
      <w:r>
        <w:rPr>
          <w:rFonts w:hint="eastAsia" w:hAnsi="宋体" w:cs="宋体"/>
          <w:sz w:val="24"/>
          <w:szCs w:val="24"/>
        </w:rPr>
        <w:t xml:space="preserve">方送货人员负责将货物从车上搬到秤上过磅，然后放到平板推车上，</w:t>
      </w:r>
      <w:r>
        <w:rPr>
          <w:rFonts w:hint="eastAsia" w:hAnsi="宋体" w:cs="宋体"/>
          <w:sz w:val="24"/>
          <w:szCs w:val="24"/>
          <w:lang w:val="en-US" w:eastAsia="zh-CN"/>
        </w:rPr>
        <w:t xml:space="preserve">并</w:t>
      </w:r>
      <w:r>
        <w:rPr>
          <w:rFonts w:hint="eastAsia" w:hAnsi="宋体" w:cs="宋体"/>
          <w:sz w:val="24"/>
          <w:szCs w:val="24"/>
        </w:rPr>
        <w:t xml:space="preserve">根据</w:t>
      </w:r>
      <w:r>
        <w:rPr>
          <w:rFonts w:hint="eastAsia" w:hAnsi="宋体" w:cs="宋体"/>
          <w:sz w:val="24"/>
          <w:szCs w:val="24"/>
          <w:lang w:val="en-US" w:eastAsia="zh-CN"/>
        </w:rPr>
        <w:t xml:space="preserve">采购</w:t>
      </w:r>
      <w:r>
        <w:rPr>
          <w:rFonts w:hint="eastAsia" w:hAnsi="宋体" w:cs="宋体"/>
          <w:sz w:val="24"/>
          <w:szCs w:val="24"/>
        </w:rPr>
        <w:t xml:space="preserve">方要求将</w:t>
      </w:r>
      <w:r>
        <w:rPr>
          <w:rFonts w:hint="eastAsia" w:hAnsi="宋体" w:cs="宋体"/>
          <w:sz w:val="24"/>
          <w:szCs w:val="24"/>
          <w:lang w:val="en-US" w:eastAsia="zh-CN"/>
        </w:rPr>
        <w:t xml:space="preserve">食材</w:t>
      </w:r>
      <w:r>
        <w:rPr>
          <w:rFonts w:hint="eastAsia" w:hAnsi="宋体" w:cs="宋体"/>
          <w:sz w:val="24"/>
          <w:szCs w:val="24"/>
        </w:rPr>
        <w:t xml:space="preserve">拉到相应的使用点。</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3）中标方在收到采购方订单后，不得随意变更订单内的品种、质量、规格、数量，如因货源不足或个别品种因缺货而无法提供等因素，中标方不能满足采购方需求，需调换食材品种时，必须于接到订单后三个小时内及时知会采购方，经采购方同意后，按协商后的品种、质量、规格、数量将</w:t>
      </w:r>
      <w:r>
        <w:rPr>
          <w:rFonts w:hint="eastAsia" w:hAnsi="宋体" w:cs="宋体"/>
          <w:sz w:val="24"/>
          <w:szCs w:val="24"/>
          <w:lang w:val="en-US" w:eastAsia="zh-CN"/>
        </w:rPr>
        <w:t xml:space="preserve">食材</w:t>
      </w:r>
      <w:r>
        <w:rPr>
          <w:rFonts w:hint="eastAsia" w:hAnsi="宋体" w:cs="宋体"/>
          <w:sz w:val="24"/>
          <w:szCs w:val="24"/>
        </w:rPr>
        <w:t xml:space="preserve">于</w:t>
      </w:r>
      <w:r>
        <w:rPr>
          <w:rFonts w:hint="eastAsia" w:hAnsi="宋体" w:cs="宋体"/>
          <w:sz w:val="24"/>
          <w:szCs w:val="24"/>
          <w:lang w:val="en-US" w:eastAsia="zh-CN"/>
        </w:rPr>
        <w:t xml:space="preserve">第二天6:</w:t>
      </w:r>
      <w:r>
        <w:rPr>
          <w:rFonts w:hint="eastAsia" w:hAnsi="宋体" w:cs="宋体"/>
          <w:sz w:val="24"/>
          <w:szCs w:val="24"/>
        </w:rPr>
        <w:t xml:space="preserve">00前配送至采购方指定的地点，相关费用由中标方承担。如中标方未及时</w:t>
      </w:r>
      <w:r>
        <w:rPr>
          <w:rFonts w:hint="eastAsia" w:hAnsi="宋体" w:cs="宋体"/>
          <w:sz w:val="24"/>
          <w:szCs w:val="24"/>
          <w:lang w:eastAsia="zh-CN"/>
        </w:rPr>
        <w:t xml:space="preserve">通知</w:t>
      </w:r>
      <w:r>
        <w:rPr>
          <w:rFonts w:hint="eastAsia" w:hAnsi="宋体" w:cs="宋体"/>
          <w:sz w:val="24"/>
          <w:szCs w:val="24"/>
        </w:rPr>
        <w:t xml:space="preserve">采购方，导致无法及时供货的，中标方须承担当日所有供货食材总金额的两倍罚款，出现三次及以上上述情况的，采购方有权立即终止合同，且中标方须向采购方支付5%合同总金额的赔偿金。</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（4）如遇特殊、紧急情况，采购方</w:t>
      </w:r>
      <w:r>
        <w:rPr>
          <w:rFonts w:hint="eastAsia" w:hAnsi="宋体" w:cs="宋体"/>
          <w:sz w:val="24"/>
          <w:szCs w:val="24"/>
          <w:lang w:eastAsia="zh-CN"/>
        </w:rPr>
        <w:t xml:space="preserve">当日</w:t>
      </w:r>
      <w:r>
        <w:rPr>
          <w:rFonts w:hint="eastAsia" w:hAnsi="宋体" w:cs="宋体"/>
          <w:sz w:val="24"/>
          <w:szCs w:val="24"/>
        </w:rPr>
        <w:t xml:space="preserve">下单，中标方在接到</w:t>
      </w:r>
      <w:r>
        <w:rPr>
          <w:rFonts w:hint="eastAsia" w:hAnsi="宋体" w:cs="宋体"/>
          <w:sz w:val="24"/>
          <w:szCs w:val="24"/>
          <w:lang w:eastAsia="zh-CN"/>
        </w:rPr>
        <w:t xml:space="preserve">当日</w:t>
      </w:r>
      <w:r>
        <w:rPr>
          <w:rFonts w:hint="eastAsia" w:hAnsi="宋体" w:cs="宋体"/>
          <w:sz w:val="24"/>
          <w:szCs w:val="24"/>
        </w:rPr>
        <w:t xml:space="preserve">的采购需求计划后，于2小时之内将所需物资配送到位。双方现场对食材数量、品质进行验收登记。除特殊原因（须提前告知采购方并经采购方认可），若中标方无法做到，采购方可视作当月一次考核不合格记录。</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（5）包括非正常工作时间段在内，采购方因特殊情况或任务需要临时增加订单时，中标方应提供应急配送服务。中标方必须在接到通知2小时内将新增的食材保质保量配送至采购方指定的地点。</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（6）中标方供货品种及数量（除叶菜外）与</w:t>
      </w:r>
      <w:r>
        <w:rPr>
          <w:rFonts w:hint="eastAsia" w:hAnsi="宋体" w:cs="宋体"/>
          <w:sz w:val="24"/>
          <w:szCs w:val="24"/>
          <w:lang w:val="en-US" w:eastAsia="zh-CN"/>
        </w:rPr>
        <w:t xml:space="preserve">采购方</w:t>
      </w:r>
      <w:r>
        <w:rPr>
          <w:rFonts w:hint="eastAsia" w:hAnsi="宋体" w:cs="宋体"/>
          <w:sz w:val="24"/>
          <w:szCs w:val="24"/>
        </w:rPr>
        <w:t xml:space="preserve">订单要求相差不得超过5%，叶菜类品种及数量与</w:t>
      </w:r>
      <w:r>
        <w:rPr>
          <w:rFonts w:hint="eastAsia" w:hAnsi="宋体" w:cs="宋体"/>
          <w:sz w:val="24"/>
          <w:szCs w:val="24"/>
          <w:lang w:val="en-US" w:eastAsia="zh-CN"/>
        </w:rPr>
        <w:t xml:space="preserve">采购方</w:t>
      </w:r>
      <w:r>
        <w:rPr>
          <w:rFonts w:hint="eastAsia" w:hAnsi="宋体" w:cs="宋体"/>
          <w:sz w:val="24"/>
          <w:szCs w:val="24"/>
        </w:rPr>
        <w:t xml:space="preserve">订单要求相差不得超过10%。各品种数量超出规定的部分由中标方带回，不纳入结算，短缺</w:t>
      </w:r>
      <w:r>
        <w:rPr>
          <w:rFonts w:hint="eastAsia" w:hAnsi="宋体" w:cs="宋体"/>
          <w:sz w:val="24"/>
          <w:szCs w:val="24"/>
          <w:lang w:eastAsia="zh-CN"/>
        </w:rPr>
        <w:t xml:space="preserve">的部分</w:t>
      </w:r>
      <w:r>
        <w:rPr>
          <w:rFonts w:hint="eastAsia" w:hAnsi="宋体" w:cs="宋体"/>
          <w:sz w:val="24"/>
          <w:szCs w:val="24"/>
        </w:rPr>
        <w:t xml:space="preserve">由中标方补足。一经发现缺斤短两，中标方须承担当日</w:t>
      </w:r>
      <w:r>
        <w:rPr>
          <w:rFonts w:hint="eastAsia" w:hAnsi="宋体" w:cs="宋体"/>
          <w:sz w:val="24"/>
          <w:szCs w:val="24"/>
          <w:lang w:val="en-US" w:eastAsia="zh-CN"/>
        </w:rPr>
        <w:t xml:space="preserve">全部</w:t>
      </w:r>
      <w:r>
        <w:rPr>
          <w:rFonts w:hint="eastAsia" w:hAnsi="宋体" w:cs="宋体"/>
          <w:sz w:val="24"/>
          <w:szCs w:val="24"/>
        </w:rPr>
        <w:t xml:space="preserve">食材总金额30%的罚款，出现三次及以上上述情况的，采购方有权立即终止合同，且中标方须向采购方支付5%合同总金额的赔偿金。</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7</w:t>
      </w:r>
      <w:r>
        <w:rPr>
          <w:rFonts w:hint="eastAsia" w:hAnsi="宋体" w:cs="宋体"/>
          <w:sz w:val="24"/>
          <w:szCs w:val="24"/>
        </w:rPr>
        <w:t xml:space="preserve">）</w:t>
      </w:r>
      <w:r>
        <w:rPr>
          <w:rFonts w:hint="eastAsia" w:hAnsi="宋体" w:cs="宋体"/>
          <w:sz w:val="24"/>
          <w:szCs w:val="24"/>
          <w:lang w:val="en-US" w:eastAsia="zh-CN"/>
        </w:rPr>
        <w:t xml:space="preserve">中标方所供食材</w:t>
      </w:r>
      <w:r>
        <w:rPr>
          <w:rFonts w:hint="eastAsia" w:hAnsi="宋体" w:cs="宋体"/>
          <w:sz w:val="24"/>
          <w:szCs w:val="24"/>
        </w:rPr>
        <w:t xml:space="preserve">质量必须达到本标书所列的要求，符合国家相关食品安全卫生标准，并且品质不低于采购方</w:t>
      </w:r>
      <w:r>
        <w:rPr>
          <w:rFonts w:hint="eastAsia" w:hAnsi="宋体" w:cs="宋体"/>
          <w:sz w:val="24"/>
          <w:szCs w:val="24"/>
          <w:lang w:eastAsia="zh-CN"/>
        </w:rPr>
        <w:t xml:space="preserve">当日</w:t>
      </w:r>
      <w:r>
        <w:rPr>
          <w:rFonts w:hint="eastAsia" w:hAnsi="宋体" w:cs="宋体"/>
          <w:sz w:val="24"/>
          <w:szCs w:val="24"/>
        </w:rPr>
        <w:t xml:space="preserve">在各大食材批发市场的自购标准。中标方不得以次充好，采购方有权进行抽检，检测一次不合格的，罚</w:t>
      </w:r>
      <w:r>
        <w:rPr>
          <w:rFonts w:hint="eastAsia" w:hAnsi="宋体" w:cs="宋体"/>
          <w:sz w:val="24"/>
          <w:szCs w:val="24"/>
          <w:lang w:eastAsia="zh-CN"/>
        </w:rPr>
        <w:t xml:space="preserve">当日</w:t>
      </w:r>
      <w:r>
        <w:rPr>
          <w:rFonts w:hint="eastAsia" w:hAnsi="宋体" w:cs="宋体"/>
          <w:sz w:val="24"/>
          <w:szCs w:val="24"/>
          <w:lang w:val="en-US" w:eastAsia="zh-CN"/>
        </w:rPr>
        <w:t xml:space="preserve">全部</w:t>
      </w:r>
      <w:r>
        <w:rPr>
          <w:rFonts w:hint="eastAsia" w:hAnsi="宋体" w:cs="宋体"/>
          <w:sz w:val="24"/>
          <w:szCs w:val="24"/>
        </w:rPr>
        <w:t xml:space="preserve">食材供货费用的两倍；检测不合格满二次的，采购方有权终止合同，且中标方须向采购方支付5%合同总金额的赔偿金。</w:t>
      </w:r>
      <w:r/>
    </w:p>
    <w:p>
      <w:pPr>
        <w:ind w:firstLine="360"/>
        <w:jc w:val="left"/>
        <w:spacing w:line="480" w:lineRule="exact"/>
        <w:widowControl/>
        <w:tabs>
          <w:tab w:val="left" w:pos="360" w:leader="none"/>
          <w:tab w:val="left" w:pos="960" w:leader="none"/>
        </w:tabs>
        <w:rPr>
          <w:rFonts w:hint="default" w:hAnsi="宋体" w:eastAsia="宋体" w:cs="宋体"/>
          <w:sz w:val="24"/>
          <w:szCs w:val="24"/>
          <w:highlight w:val="none"/>
          <w:lang w:val="en-US" w:eastAsia="zh-CN"/>
        </w:rPr>
      </w:pPr>
      <w:r>
        <w:rPr>
          <w:rFonts w:hint="eastAsia" w:hAnsi="宋体" w:cs="宋体"/>
          <w:sz w:val="24"/>
          <w:szCs w:val="24"/>
          <w:highlight w:val="none"/>
        </w:rPr>
        <w:t xml:space="preserve">（</w:t>
      </w:r>
      <w:r>
        <w:rPr>
          <w:rFonts w:hint="eastAsia" w:hAnsi="宋体" w:cs="宋体"/>
          <w:sz w:val="24"/>
          <w:szCs w:val="24"/>
          <w:highlight w:val="none"/>
          <w:lang w:val="en-US" w:eastAsia="zh-CN"/>
        </w:rPr>
        <w:t xml:space="preserve">8</w:t>
      </w:r>
      <w:r>
        <w:rPr>
          <w:rFonts w:hint="eastAsia" w:hAnsi="宋体" w:cs="宋体"/>
          <w:sz w:val="24"/>
          <w:szCs w:val="24"/>
          <w:highlight w:val="none"/>
        </w:rPr>
        <w:t xml:space="preserve">）中标方当日供应</w:t>
      </w:r>
      <w:r>
        <w:rPr>
          <w:rFonts w:hint="eastAsia" w:hAnsi="宋体" w:cs="宋体"/>
          <w:sz w:val="24"/>
          <w:szCs w:val="24"/>
          <w:highlight w:val="none"/>
          <w:lang w:val="en-US" w:eastAsia="zh-CN"/>
        </w:rPr>
        <w:t xml:space="preserve">食材</w:t>
      </w:r>
      <w:r>
        <w:rPr>
          <w:rFonts w:hint="eastAsia" w:hAnsi="宋体" w:cs="宋体"/>
          <w:sz w:val="24"/>
          <w:szCs w:val="24"/>
          <w:highlight w:val="none"/>
        </w:rPr>
        <w:t xml:space="preserve">经采购方验收后不达标、不足量、漏供或错供时，中标方必须进行调换或补充并按合同规</w:t>
      </w:r>
      <w:r>
        <w:rPr>
          <w:rFonts w:hint="eastAsia" w:hAnsi="宋体" w:cs="宋体"/>
          <w:color w:val="auto"/>
          <w:sz w:val="24"/>
          <w:szCs w:val="24"/>
          <w:highlight w:val="none"/>
        </w:rPr>
        <w:t xml:space="preserve">定</w:t>
      </w:r>
      <w:r>
        <w:rPr>
          <w:rStyle w:val="886"/>
          <w:rFonts w:hint="eastAsia" w:cs="宋体"/>
          <w:color w:val="auto"/>
          <w:sz w:val="24"/>
          <w:highlight w:val="none"/>
          <w:lang w:val="en-US"/>
        </w:rPr>
        <w:t xml:space="preserve">接受</w:t>
      </w:r>
      <w:r>
        <w:rPr>
          <w:rFonts w:hint="eastAsia" w:hAnsi="宋体" w:cs="宋体"/>
          <w:sz w:val="24"/>
          <w:szCs w:val="24"/>
          <w:highlight w:val="none"/>
        </w:rPr>
        <w:t xml:space="preserve">处罚。中标方调换或补充的食材必须经采购方同意，按协商后的品种、质量、规格、数量将食材于</w:t>
      </w:r>
      <w:r>
        <w:rPr>
          <w:rFonts w:hint="eastAsia" w:hAnsi="宋体" w:cs="宋体"/>
          <w:sz w:val="24"/>
          <w:szCs w:val="24"/>
          <w:highlight w:val="none"/>
          <w:lang w:val="en-US" w:eastAsia="zh-CN"/>
        </w:rPr>
        <w:t xml:space="preserve">发现问题后的1小时内</w:t>
      </w:r>
      <w:r>
        <w:rPr>
          <w:rFonts w:hint="eastAsia" w:hAnsi="宋体" w:cs="宋体"/>
          <w:sz w:val="24"/>
          <w:szCs w:val="24"/>
          <w:highlight w:val="none"/>
        </w:rPr>
        <w:t xml:space="preserve">配送至</w:t>
      </w:r>
      <w:r>
        <w:rPr>
          <w:rFonts w:hint="eastAsia" w:hAnsi="宋体" w:cs="宋体"/>
          <w:sz w:val="24"/>
          <w:szCs w:val="24"/>
          <w:highlight w:val="none"/>
          <w:lang w:val="en-US" w:eastAsia="zh-CN"/>
        </w:rPr>
        <w:t xml:space="preserve">采购方食堂</w:t>
      </w:r>
      <w:r>
        <w:rPr>
          <w:rFonts w:hint="eastAsia" w:hAnsi="宋体" w:cs="宋体"/>
          <w:sz w:val="24"/>
          <w:szCs w:val="24"/>
          <w:highlight w:val="none"/>
        </w:rPr>
        <w:t xml:space="preserve">，相关费用由中标方承担</w:t>
      </w:r>
      <w:r>
        <w:rPr>
          <w:rFonts w:hint="eastAsia" w:hAnsi="宋体" w:cs="宋体"/>
          <w:sz w:val="24"/>
          <w:szCs w:val="24"/>
          <w:highlight w:val="none"/>
          <w:lang w:val="en-US" w:eastAsia="zh-CN"/>
        </w:rPr>
        <w:t xml:space="preserve">。</w:t>
      </w:r>
      <w:r/>
    </w:p>
    <w:p>
      <w:pPr>
        <w:ind w:firstLine="360"/>
        <w:jc w:val="left"/>
        <w:spacing w:line="480" w:lineRule="exact"/>
        <w:widowControl/>
        <w:tabs>
          <w:tab w:val="left" w:pos="360" w:leader="none"/>
          <w:tab w:val="left" w:pos="960" w:leader="none"/>
        </w:tabs>
        <w:rPr>
          <w:rFonts w:hint="default" w:hAnsi="宋体" w:eastAsia="宋体" w:cs="宋体"/>
          <w:sz w:val="24"/>
          <w:szCs w:val="24"/>
          <w:highlight w:val="none"/>
          <w:lang w:val="en-US" w:eastAsia="zh-CN"/>
        </w:rPr>
      </w:pP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9</w:t>
      </w:r>
      <w:r>
        <w:rPr>
          <w:rFonts w:hint="eastAsia" w:hAnsi="宋体" w:cs="宋体"/>
          <w:sz w:val="24"/>
          <w:szCs w:val="24"/>
          <w:highlight w:val="none"/>
          <w:lang w:eastAsia="zh-CN"/>
        </w:rPr>
        <w:t xml:space="preserve">）</w:t>
      </w:r>
      <w:r>
        <w:rPr>
          <w:rFonts w:hint="eastAsia" w:hAnsi="宋体" w:cs="宋体"/>
          <w:sz w:val="24"/>
          <w:szCs w:val="24"/>
          <w:highlight w:val="none"/>
          <w:lang w:val="en-US" w:eastAsia="zh-CN"/>
        </w:rPr>
        <w:t xml:space="preserve">中标方</w:t>
      </w:r>
      <w:r>
        <w:rPr>
          <w:rFonts w:hint="eastAsia" w:ascii="宋体" w:hAnsi="宋体" w:eastAsia="宋体" w:cs="宋体"/>
          <w:color w:val="000000" w:themeColor="text1"/>
          <w:sz w:val="24"/>
          <w:highlight w:val="none"/>
          <w14:textFill>
            <w14:solidFill>
              <w14:schemeClr w14:val="tx1"/>
            </w14:solidFill>
          </w14:textFill>
        </w:rPr>
        <w:t xml:space="preserve">服务人员必须</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通过</w:t>
      </w:r>
      <w:r>
        <w:rPr>
          <w:rFonts w:hint="eastAsia" w:ascii="宋体" w:hAnsi="宋体" w:eastAsia="宋体" w:cs="宋体"/>
          <w:color w:val="000000" w:themeColor="text1"/>
          <w:sz w:val="24"/>
          <w:highlight w:val="none"/>
          <w14:textFill>
            <w14:solidFill>
              <w14:schemeClr w14:val="tx1"/>
            </w14:solidFill>
          </w14:textFill>
        </w:rPr>
        <w:t xml:space="preserve">卫生防疫部门健康检查及卫生知识培训，持《健康证》上岗</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中标方须按规定依法为其缴纳相应社保及保险。</w:t>
      </w:r>
      <w:r/>
    </w:p>
    <w:p>
      <w:pPr>
        <w:jc w:val="left"/>
        <w:spacing w:line="480" w:lineRule="exact"/>
        <w:widowControl/>
        <w:tabs>
          <w:tab w:val="left" w:pos="360" w:leader="none"/>
          <w:tab w:val="left" w:pos="960" w:leader="none"/>
        </w:tabs>
        <w:rPr>
          <w:rFonts w:hAnsi="宋体" w:cs="宋体"/>
          <w:b/>
          <w:bCs/>
          <w:sz w:val="24"/>
          <w:szCs w:val="24"/>
          <w:highlight w:val="none"/>
        </w:rPr>
      </w:pPr>
      <w:r>
        <w:rPr>
          <w:rFonts w:hint="eastAsia" w:hAnsi="宋体" w:cs="宋体"/>
          <w:b/>
          <w:bCs/>
          <w:sz w:val="24"/>
          <w:szCs w:val="24"/>
          <w:highlight w:val="none"/>
        </w:rPr>
        <w:t xml:space="preserve">3、食材配送原材料内容和质量要求（包括但不限于）：</w:t>
      </w:r>
      <w:r/>
    </w:p>
    <w:p>
      <w:pPr>
        <w:ind w:firstLine="360"/>
        <w:jc w:val="left"/>
        <w:spacing w:line="480" w:lineRule="exact"/>
        <w:widowControl/>
        <w:tabs>
          <w:tab w:val="left" w:pos="360" w:leader="none"/>
          <w:tab w:val="left" w:pos="960" w:leader="none"/>
        </w:tabs>
        <w:rPr>
          <w:rFonts w:hAnsi="宋体" w:cs="宋体"/>
          <w:sz w:val="24"/>
          <w:szCs w:val="24"/>
          <w:highlight w:val="none"/>
        </w:rPr>
      </w:pPr>
      <w:r>
        <w:rPr>
          <w:rFonts w:hint="eastAsia" w:hAnsi="宋体" w:cs="宋体"/>
          <w:color w:val="ff0000"/>
          <w:sz w:val="24"/>
          <w:szCs w:val="24"/>
          <w:highlight w:val="none"/>
        </w:rPr>
        <w:t xml:space="preserve">（一）</w:t>
      </w:r>
      <w:r>
        <w:rPr>
          <w:rFonts w:hint="eastAsia" w:hAnsi="宋体" w:cs="宋体"/>
          <w:sz w:val="24"/>
          <w:szCs w:val="24"/>
          <w:highlight w:val="none"/>
        </w:rPr>
        <w:t xml:space="preserve">猪肉、牛肉、羊肉等禽肉</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①总体要求：本次采购所需标的物以鲜肉为主。投标人必须保证正规的进货渠道，所供标的物必须卫生、清洁、新鲜、无污染、不打水、无假冒伪劣、无过期变质及“三无”商品，符合《</w:t>
      </w:r>
      <w:r>
        <w:rPr>
          <w:rFonts w:hint="eastAsia" w:hAnsi="宋体" w:cs="宋体"/>
          <w:sz w:val="24"/>
          <w:szCs w:val="24"/>
          <w:lang w:eastAsia="zh-CN"/>
        </w:rPr>
        <w:t xml:space="preserve">中华人民共和国食品安全法</w:t>
      </w:r>
      <w:r>
        <w:rPr>
          <w:rFonts w:hint="eastAsia" w:hAnsi="宋体" w:cs="宋体"/>
          <w:sz w:val="24"/>
          <w:szCs w:val="24"/>
        </w:rPr>
        <w:t xml:space="preserve">》、GB/T 9959.1</w:t>
      </w:r>
      <w:r>
        <w:rPr>
          <w:rFonts w:hint="eastAsia" w:hAnsi="宋体" w:cs="宋体"/>
          <w:sz w:val="24"/>
          <w:szCs w:val="24"/>
          <w:lang w:eastAsia="zh-CN"/>
        </w:rPr>
        <w:t xml:space="preserve">－</w:t>
      </w:r>
      <w:r>
        <w:rPr>
          <w:rFonts w:hint="eastAsia" w:hAnsi="宋体" w:cs="宋体"/>
          <w:sz w:val="24"/>
          <w:szCs w:val="24"/>
        </w:rPr>
        <w:t xml:space="preserve">2019 等法规要求和国标标准。</w:t>
      </w:r>
      <w:r/>
    </w:p>
    <w:p>
      <w:pPr>
        <w:ind w:firstLine="480"/>
        <w:jc w:val="left"/>
        <w:spacing w:line="480" w:lineRule="exact"/>
        <w:widowControl/>
        <w:tabs>
          <w:tab w:val="left" w:pos="360" w:leader="none"/>
          <w:tab w:val="left" w:pos="960" w:leader="none"/>
        </w:tabs>
        <w:rPr>
          <w:rFonts w:hint="eastAsia" w:hAnsi="宋体" w:eastAsia="宋体" w:cs="宋体"/>
          <w:sz w:val="24"/>
          <w:szCs w:val="24"/>
          <w:lang w:eastAsia="zh-CN"/>
        </w:rPr>
      </w:pPr>
      <w:r>
        <w:rPr>
          <w:rFonts w:hint="eastAsia" w:hAnsi="宋体" w:cs="宋体"/>
          <w:sz w:val="24"/>
          <w:szCs w:val="24"/>
        </w:rPr>
        <w:t xml:space="preserve">②具体标准：生产原料应来自非疫区，并持有产地动物防疫监督机构出具的当批次动物检验检疫合格证明和肉品品质检验合格证。严禁公（母）种猪及晚阉猪用于加工猪肉。</w:t>
      </w:r>
      <w:r>
        <w:rPr>
          <w:rStyle w:val="886"/>
          <w:rFonts w:hint="eastAsia" w:hAnsi="宋体" w:cs="宋体"/>
          <w:color w:val="000000"/>
          <w:sz w:val="24"/>
          <w:szCs w:val="24"/>
          <w:lang w:val="zh-TW" w:eastAsia="zh-TW"/>
        </w:rPr>
        <w:t xml:space="preserve">配送工具必须符合卫生要求，不得与其他货物混装，防止肉品二次污染</w:t>
      </w:r>
      <w:r>
        <w:rPr>
          <w:rFonts w:hint="eastAsia" w:hAnsi="宋体" w:cs="宋体"/>
          <w:sz w:val="24"/>
          <w:szCs w:val="24"/>
        </w:rPr>
        <w:t xml:space="preserve">（详见附表）</w:t>
      </w:r>
      <w:r>
        <w:rPr>
          <w:rFonts w:hint="eastAsia" w:hAnsi="宋体" w:cs="宋体"/>
          <w:sz w:val="24"/>
          <w:szCs w:val="24"/>
          <w:lang w:eastAsia="zh-CN"/>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③附表：猪肉相关技术指标</w:t>
      </w:r>
      <w:r/>
    </w:p>
    <w:tbl>
      <w:tblPr>
        <w:tblStyle w:val="692"/>
        <w:tblW w:w="9741"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781"/>
        <w:gridCol w:w="1047"/>
        <w:gridCol w:w="6332"/>
        <w:gridCol w:w="828"/>
      </w:tblGrid>
      <w:tr>
        <w:trPr>
          <w:trHeight w:val="247"/>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rPr>
                <w:rFonts w:hAnsi="宋体" w:cs="宋体"/>
                <w:sz w:val="24"/>
                <w:szCs w:val="24"/>
              </w:rPr>
            </w:pPr>
            <w:r>
              <w:rPr>
                <w:rFonts w:hint="eastAsia" w:hAnsi="宋体" w:cs="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Ansi="宋体" w:cs="宋体"/>
                <w:sz w:val="24"/>
                <w:szCs w:val="24"/>
              </w:rPr>
            </w:pPr>
            <w:r>
              <w:rPr>
                <w:rFonts w:hint="eastAsia" w:hAnsi="宋体" w:cs="宋体"/>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center"/>
              <w:rPr>
                <w:rFonts w:hAnsi="宋体" w:cs="宋体"/>
                <w:sz w:val="24"/>
                <w:szCs w:val="24"/>
              </w:rPr>
            </w:pPr>
            <w:r>
              <w:rPr>
                <w:rFonts w:hint="eastAsia" w:hAnsi="宋体" w:cs="宋体"/>
                <w:sz w:val="24"/>
                <w:szCs w:val="24"/>
              </w:rPr>
              <w:t xml:space="preserve">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rFonts w:hAnsi="宋体" w:cs="宋体"/>
                <w:sz w:val="24"/>
                <w:szCs w:val="24"/>
              </w:rPr>
            </w:pPr>
            <w:r>
              <w:rPr>
                <w:rFonts w:hint="eastAsia" w:hAnsi="宋体" w:cs="宋体"/>
                <w:sz w:val="24"/>
                <w:szCs w:val="24"/>
              </w:rPr>
              <w:t xml:space="preserve">备注</w:t>
            </w:r>
            <w:r/>
          </w:p>
        </w:tc>
      </w:tr>
      <w:tr>
        <w:trPr>
          <w:trHeight w:val="485"/>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w:t>
            </w:r>
            <w:r/>
          </w:p>
        </w:tc>
        <w:tc>
          <w:tcPr>
            <w:gridSpan w:val="2"/>
            <w:tcBorders>
              <w:top w:val="single" w:color="000000" w:sz="4" w:space="0"/>
              <w:left w:val="single" w:color="000000" w:sz="4" w:space="0"/>
              <w:right w:val="single" w:color="000000" w:sz="4" w:space="0"/>
            </w:tcBorders>
            <w:tcW w:w="1828" w:type="dxa"/>
            <w:vAlign w:val="center"/>
            <w:vMerge w:val="restart"/>
            <w:textDirection w:val="lrTb"/>
            <w:noWrap w:val="false"/>
          </w:tcPr>
          <w:p>
            <w:pPr>
              <w:jc w:val="center"/>
              <w:rPr>
                <w:rFonts w:hAnsi="宋体" w:cs="宋体"/>
                <w:sz w:val="24"/>
                <w:szCs w:val="24"/>
              </w:rPr>
            </w:pPr>
            <w:r>
              <w:rPr>
                <w:rFonts w:hint="eastAsia" w:hAnsi="宋体" w:cs="宋体"/>
                <w:sz w:val="24"/>
                <w:szCs w:val="24"/>
              </w:rPr>
              <w:t xml:space="preserve">原料</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生猪应来自非疫区，并持有产地动物防疫监督机构出具的检疫证明。</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2</w:t>
            </w:r>
            <w:r/>
          </w:p>
        </w:tc>
        <w:tc>
          <w:tcPr>
            <w:gridSpan w:val="2"/>
            <w:tcBorders>
              <w:left w:val="single" w:color="000000" w:sz="4" w:space="0"/>
              <w:bottom w:val="single" w:color="000000" w:sz="4" w:space="0"/>
              <w:right w:val="single" w:color="000000" w:sz="4" w:space="0"/>
            </w:tcBorders>
            <w:tcW w:w="1828" w:type="dxa"/>
            <w:vAlign w:val="center"/>
            <w:vMerge w:val="continue"/>
            <w:textDirection w:val="lrTb"/>
            <w:noWrap w:val="false"/>
          </w:tcPr>
          <w:p>
            <w:pPr>
              <w:jc w:val="center"/>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公、母种猪及晚阉割猪不得用于加工鲜、冻片猪肉。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rPr>
                <w:rFonts w:hAnsi="宋体" w:cs="宋体"/>
                <w:sz w:val="24"/>
                <w:szCs w:val="24"/>
              </w:rPr>
            </w:pPr>
            <w:r>
              <w:rPr>
                <w:rFonts w:hint="eastAsia" w:hAnsi="宋体" w:cs="宋体"/>
                <w:sz w:val="24"/>
                <w:szCs w:val="24"/>
              </w:rPr>
              <w:t xml:space="preserve">屠宰加工</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去头和槽头肉</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按“平头”规格割下猪头。齐第一颈椎与之垂直线割去槽头肉和血刀肉。</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去内脏</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去除全部内脏、护心油、横膈膜和横膈膜肌、脊椎大血管、生殖器官，修净应检部位的非传染病引起的明显异常淋巴结。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去三腺</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摘除甲状腺、肾上腺、病变淋巴结。</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锯（劈）半</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沿脊椎中线纵向锯（劈）成两分体，每片肉整脊椎骨不允许偏差两节。</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去蹄</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前蹄从腕关节，后蹄从跗关节处隔断。</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去尾</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齐尾根部平行割下。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去奶头</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割净奶头，</w:t>
            </w:r>
            <w:r>
              <w:rPr>
                <w:rFonts w:hint="eastAsia" w:hAnsi="宋体" w:cs="宋体"/>
                <w:sz w:val="24"/>
                <w:szCs w:val="24"/>
                <w:lang w:eastAsia="zh-CN"/>
              </w:rPr>
              <w:t xml:space="preserve">洗净</w:t>
            </w:r>
            <w:r>
              <w:rPr>
                <w:rFonts w:hint="eastAsia" w:hAnsi="宋体" w:cs="宋体"/>
                <w:sz w:val="24"/>
                <w:szCs w:val="24"/>
              </w:rPr>
              <w:t xml:space="preserve">色素沉着物，不带黄汁。</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整修</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去残毛</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lang w:eastAsia="zh-CN"/>
              </w:rPr>
              <w:t xml:space="preserve">去除</w:t>
            </w:r>
            <w:r>
              <w:rPr>
                <w:rFonts w:hint="eastAsia" w:hAnsi="宋体" w:cs="宋体"/>
                <w:sz w:val="24"/>
                <w:szCs w:val="24"/>
              </w:rPr>
              <w:t xml:space="preserve">残留毛绒，不准带长短毛，每片肉上的密集断毛根（包括绒毛、新生短毛）不超过64 C㎡，零星分散断毛根集中相加面积不超过100 C㎡。</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冲洗</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不带浮毛、凝血块、胆污、粪污及其他污染物。</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其他</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不允许有烫生、烫老、机损、全身青皮。</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14</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Ansi="宋体" w:cs="宋体"/>
                <w:sz w:val="24"/>
                <w:szCs w:val="24"/>
              </w:rPr>
            </w:pPr>
            <w:r>
              <w:rPr>
                <w:rFonts w:hint="eastAsia" w:hAnsi="宋体" w:cs="宋体"/>
                <w:sz w:val="24"/>
                <w:szCs w:val="24"/>
              </w:rPr>
              <w:t xml:space="preserve">冷加工</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冷却片猪肉，屠宰</w:t>
            </w:r>
            <w:r>
              <w:rPr>
                <w:rFonts w:hint="eastAsia" w:hAnsi="宋体" w:cs="宋体"/>
                <w:color w:val="auto"/>
                <w:sz w:val="24"/>
                <w:szCs w:val="24"/>
                <w:highlight w:val="none"/>
              </w:rPr>
              <w:t xml:space="preserve">后24h内，其后腿肌肉中心温度不高于4℃，不低于0℃。</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781" w:type="dxa"/>
            <w:vAlign w:val="center"/>
            <w:vMerge w:val="restart"/>
            <w:textDirection w:val="lrTb"/>
            <w:noWrap w:val="false"/>
          </w:tcPr>
          <w:p>
            <w:pPr>
              <w:rPr>
                <w:rFonts w:hAnsi="宋体" w:cs="宋体"/>
                <w:sz w:val="24"/>
                <w:szCs w:val="24"/>
              </w:rPr>
            </w:pPr>
            <w:r>
              <w:rPr>
                <w:rFonts w:hint="eastAsia" w:hAnsi="宋体" w:cs="宋体"/>
                <w:sz w:val="24"/>
                <w:szCs w:val="24"/>
              </w:rPr>
              <w:t xml:space="preserve">感官指标</w:t>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色泽</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肌肉色泽鲜红或深红，有光泽；脂肪呈乳白色或粉白色。</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弹性      （组织状态）</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指压后的凹陷立即恢复。</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粘度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外表微干或微湿润，不粘手。</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47" w:type="dxa"/>
            <w:vAlign w:val="center"/>
            <w:textDirection w:val="lrTb"/>
            <w:noWrap w:val="false"/>
          </w:tcPr>
          <w:p>
            <w:pPr>
              <w:jc w:val="center"/>
              <w:rPr>
                <w:rFonts w:hAnsi="宋体" w:cs="宋体"/>
                <w:sz w:val="24"/>
                <w:szCs w:val="24"/>
              </w:rPr>
            </w:pPr>
            <w:r>
              <w:rPr>
                <w:rFonts w:hint="eastAsia" w:hAnsi="宋体" w:cs="宋体"/>
                <w:sz w:val="24"/>
                <w:szCs w:val="24"/>
              </w:rPr>
              <w:t xml:space="preserve">气味</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具有鲜猪肉正常气味。煮沸后肉汤透明澄清，脂肪团聚于液面，具有香味。</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19</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Ansi="宋体" w:cs="宋体"/>
                <w:sz w:val="24"/>
                <w:szCs w:val="24"/>
              </w:rPr>
            </w:pPr>
            <w:r>
              <w:rPr>
                <w:rFonts w:hint="eastAsia" w:hAnsi="宋体" w:cs="宋体"/>
                <w:sz w:val="24"/>
                <w:szCs w:val="24"/>
              </w:rPr>
              <w:t xml:space="preserve">理化指标</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jc w:val="left"/>
              <w:rPr>
                <w:rFonts w:hAnsi="宋体" w:cs="宋体"/>
                <w:sz w:val="24"/>
                <w:szCs w:val="24"/>
              </w:rPr>
            </w:pPr>
            <w:r>
              <w:rPr>
                <w:rFonts w:hint="eastAsia" w:hAnsi="宋体" w:cs="宋体"/>
                <w:sz w:val="24"/>
                <w:szCs w:val="24"/>
              </w:rPr>
              <w:t xml:space="preserve">参照GB/T 9959.1</w:t>
            </w:r>
            <w:r>
              <w:rPr>
                <w:rFonts w:hint="eastAsia" w:hAnsi="宋体" w:cs="宋体"/>
                <w:sz w:val="24"/>
                <w:szCs w:val="24"/>
                <w:lang w:eastAsia="zh-CN"/>
              </w:rPr>
              <w:t xml:space="preserve">－</w:t>
            </w:r>
            <w:r>
              <w:rPr>
                <w:rFonts w:hint="eastAsia" w:hAnsi="宋体" w:cs="宋体"/>
                <w:sz w:val="24"/>
                <w:szCs w:val="24"/>
              </w:rPr>
              <w:t xml:space="preserve">2019 国家标准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r>
        <w:trPr/>
        <w:tc>
          <w:tcPr>
            <w:tcBorders>
              <w:top w:val="single" w:color="000000" w:sz="4" w:space="0"/>
              <w:left w:val="single" w:color="000000" w:sz="4" w:space="0"/>
              <w:bottom w:val="single" w:color="000000" w:sz="4" w:space="0"/>
              <w:right w:val="single" w:color="auto" w:sz="4" w:space="0"/>
            </w:tcBorders>
            <w:tcW w:w="753" w:type="dxa"/>
            <w:vAlign w:val="center"/>
            <w:textDirection w:val="lrTb"/>
            <w:noWrap w:val="false"/>
          </w:tcPr>
          <w:p>
            <w:pPr>
              <w:jc w:val="center"/>
              <w:rPr>
                <w:rFonts w:hAnsi="宋体" w:cs="宋体"/>
                <w:sz w:val="24"/>
                <w:szCs w:val="24"/>
              </w:rPr>
            </w:pPr>
            <w:r>
              <w:rPr>
                <w:rFonts w:hint="eastAsia" w:hAnsi="宋体" w:cs="宋体"/>
                <w:sz w:val="24"/>
                <w:szCs w:val="24"/>
              </w:rPr>
              <w:t xml:space="preserve">20</w:t>
            </w:r>
            <w:r/>
          </w:p>
        </w:tc>
        <w:tc>
          <w:tcPr>
            <w:gridSpan w:val="2"/>
            <w:tcBorders>
              <w:top w:val="single" w:color="000000" w:sz="4" w:space="0"/>
              <w:left w:val="single" w:color="000000" w:sz="4" w:space="0"/>
              <w:bottom w:val="single" w:color="000000" w:sz="4" w:space="0"/>
              <w:right w:val="single" w:color="000000" w:sz="4" w:space="0"/>
            </w:tcBorders>
            <w:tcW w:w="1828" w:type="dxa"/>
            <w:vAlign w:val="center"/>
            <w:textDirection w:val="lrTb"/>
            <w:noWrap w:val="false"/>
          </w:tcPr>
          <w:p>
            <w:pPr>
              <w:jc w:val="center"/>
              <w:rPr>
                <w:rFonts w:hAnsi="宋体" w:cs="宋体"/>
                <w:sz w:val="24"/>
                <w:szCs w:val="24"/>
              </w:rPr>
            </w:pPr>
            <w:r>
              <w:rPr>
                <w:rFonts w:hint="eastAsia" w:hAnsi="宋体" w:cs="宋体"/>
                <w:sz w:val="24"/>
                <w:szCs w:val="24"/>
              </w:rPr>
              <w:t xml:space="preserve">脂肪层厚度</w:t>
            </w:r>
            <w:r/>
          </w:p>
        </w:tc>
        <w:tc>
          <w:tcPr>
            <w:tcBorders>
              <w:top w:val="single" w:color="000000" w:sz="4" w:space="0"/>
              <w:left w:val="single" w:color="000000" w:sz="4" w:space="0"/>
              <w:bottom w:val="single" w:color="000000" w:sz="4" w:space="0"/>
              <w:right w:val="single" w:color="000000" w:sz="4" w:space="0"/>
            </w:tcBorders>
            <w:tcW w:w="6332" w:type="dxa"/>
            <w:vAlign w:val="center"/>
            <w:textDirection w:val="lrTb"/>
            <w:noWrap w:val="false"/>
          </w:tcPr>
          <w:p>
            <w:pPr>
              <w:rPr>
                <w:rFonts w:hAnsi="宋体" w:cs="宋体"/>
                <w:sz w:val="24"/>
                <w:szCs w:val="24"/>
              </w:rPr>
            </w:pPr>
            <w:r>
              <w:rPr>
                <w:rFonts w:hint="eastAsia" w:hAnsi="宋体" w:cs="宋体"/>
                <w:sz w:val="24"/>
                <w:szCs w:val="24"/>
              </w:rPr>
              <w:t xml:space="preserve">以鲜片猪肉的</w:t>
            </w:r>
            <w:r>
              <w:rPr>
                <w:rFonts w:hint="eastAsia" w:hAnsi="宋体" w:cs="宋体"/>
                <w:sz w:val="24"/>
                <w:szCs w:val="24"/>
                <w:lang w:eastAsia="zh-CN"/>
              </w:rPr>
              <w:t xml:space="preserve">第六，</w:t>
            </w:r>
            <w:r>
              <w:rPr>
                <w:rFonts w:hint="eastAsia" w:hAnsi="宋体" w:cs="宋体"/>
                <w:sz w:val="24"/>
                <w:szCs w:val="24"/>
              </w:rPr>
              <w:t xml:space="preserve">第七肋骨中间平行至第六胸椎刺突前下方（除皮后）的脂肪层厚度为准，脂肪层厚度在1.0</w:t>
            </w:r>
            <w:r>
              <w:rPr>
                <w:rFonts w:hint="eastAsia" w:hAnsi="宋体" w:cs="宋体"/>
                <w:sz w:val="24"/>
                <w:szCs w:val="24"/>
                <w:lang w:eastAsia="zh-CN"/>
              </w:rPr>
              <w:t xml:space="preserve">—</w:t>
            </w:r>
            <w:r>
              <w:rPr>
                <w:rFonts w:hint="eastAsia" w:hAnsi="宋体" w:cs="宋体"/>
                <w:sz w:val="24"/>
                <w:szCs w:val="24"/>
              </w:rPr>
              <w:t xml:space="preserve">2.5cm以内，鲜片猪肉重在25kg以上40kg以内。</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rPr>
                <w:rFonts w:hAnsi="宋体" w:cs="宋体"/>
                <w:sz w:val="24"/>
                <w:szCs w:val="24"/>
              </w:rPr>
            </w:pPr>
            <w:r>
              <w:rPr>
                <w:rFonts w:hAnsi="宋体" w:cs="宋体"/>
                <w:sz w:val="24"/>
                <w:szCs w:val="24"/>
              </w:rPr>
            </w:r>
            <w:r/>
          </w:p>
        </w:tc>
      </w:tr>
    </w:tbl>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（二）家禽类</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①总体要求：本次采购所需标的物以鲜肉禽为主，主要有</w:t>
      </w:r>
      <w:r>
        <w:rPr>
          <w:rStyle w:val="886"/>
          <w:rFonts w:hint="eastAsia" w:hAnsi="宋体" w:cs="宋体"/>
          <w:color w:val="000000"/>
          <w:sz w:val="24"/>
          <w:szCs w:val="24"/>
          <w:lang w:val="zh-TW" w:eastAsia="zh-TW"/>
        </w:rPr>
        <w:t xml:space="preserve">鸡产品、鸭产品、鹅产品等</w:t>
      </w:r>
      <w:r>
        <w:rPr>
          <w:rFonts w:hint="eastAsia" w:hAnsi="宋体" w:cs="宋体"/>
          <w:sz w:val="24"/>
          <w:szCs w:val="24"/>
        </w:rPr>
        <w:t xml:space="preserve">。如有特殊情况，经采购方同意可临时调整为冷却肉禽，冰层厚度不超过1毫米，单体含冰量不得超过净重3%。投标人保证正规的进货渠道，所供标的物必须卫生、清洁、新鲜、无污染、无假冒伪劣、无过期变质及“三无”商品，符合《</w:t>
      </w:r>
      <w:r>
        <w:rPr>
          <w:rFonts w:hint="eastAsia" w:hAnsi="宋体" w:cs="宋体"/>
          <w:sz w:val="24"/>
          <w:szCs w:val="24"/>
          <w:lang w:eastAsia="zh-CN"/>
        </w:rPr>
        <w:t xml:space="preserve">中华人民共和国食品安全法</w:t>
      </w:r>
      <w:r>
        <w:rPr>
          <w:rFonts w:hint="eastAsia" w:hAnsi="宋体" w:cs="宋体"/>
          <w:sz w:val="24"/>
          <w:szCs w:val="24"/>
        </w:rPr>
        <w:t xml:space="preserve">》、GB 16869</w:t>
      </w:r>
      <w:r>
        <w:rPr>
          <w:rFonts w:hint="eastAsia" w:hAnsi="宋体" w:cs="宋体"/>
          <w:sz w:val="24"/>
          <w:szCs w:val="24"/>
          <w:lang w:eastAsia="zh-CN"/>
        </w:rPr>
        <w:t xml:space="preserve">－</w:t>
      </w:r>
      <w:r>
        <w:rPr>
          <w:rFonts w:hint="eastAsia" w:hAnsi="宋体" w:cs="宋体"/>
          <w:sz w:val="24"/>
          <w:szCs w:val="24"/>
        </w:rPr>
        <w:t xml:space="preserve">2005、NY/T 753</w:t>
      </w:r>
      <w:r>
        <w:rPr>
          <w:rFonts w:hint="eastAsia" w:hAnsi="宋体" w:cs="宋体"/>
          <w:sz w:val="24"/>
          <w:szCs w:val="24"/>
          <w:lang w:eastAsia="zh-CN"/>
        </w:rPr>
        <w:t xml:space="preserve">－</w:t>
      </w:r>
      <w:r>
        <w:rPr>
          <w:rFonts w:hint="eastAsia" w:hAnsi="宋体" w:cs="宋体"/>
          <w:sz w:val="24"/>
          <w:szCs w:val="24"/>
        </w:rPr>
        <w:t xml:space="preserve">2021等法规要求和国标（行业）标准。</w:t>
      </w:r>
      <w:r>
        <w:rPr>
          <w:rStyle w:val="886"/>
          <w:rFonts w:hint="eastAsia" w:hAnsi="宋体" w:cs="宋体"/>
          <w:color w:val="000000"/>
          <w:sz w:val="24"/>
          <w:szCs w:val="24"/>
          <w:lang w:val="zh-TW" w:eastAsia="zh-TW"/>
        </w:rPr>
        <w:t xml:space="preserve">提供《动物或动物产品分销信息凭证》或《动物检疫合格证》</w:t>
      </w:r>
      <w:r>
        <w:rPr>
          <w:rStyle w:val="886"/>
          <w:rFonts w:hint="eastAsia" w:hAnsi="宋体" w:cs="宋体"/>
          <w:color w:val="000000"/>
          <w:sz w:val="24"/>
          <w:szCs w:val="24"/>
          <w:lang w:val="zh-TW"/>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②具体标准：标的物未经违禁物质处理，药残留量符合相关国家标准，禽体各部位应修剪外伤、血点、血污、羽毛根等，每只重量约</w:t>
      </w:r>
      <w:r>
        <w:rPr>
          <w:rFonts w:hint="eastAsia" w:hAnsi="宋体" w:cs="宋体"/>
          <w:sz w:val="24"/>
          <w:szCs w:val="24"/>
          <w:lang w:eastAsia="zh-CN"/>
        </w:rPr>
        <w:t xml:space="preserve">1.0千－2.0千</w:t>
      </w:r>
      <w:r>
        <w:rPr>
          <w:rFonts w:hint="eastAsia" w:hAnsi="宋体" w:cs="宋体"/>
          <w:sz w:val="24"/>
          <w:szCs w:val="24"/>
        </w:rPr>
        <w:t xml:space="preserve">克。（详见附表）</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③附表：肉禽类相关技术指标</w:t>
      </w:r>
      <w:r/>
    </w:p>
    <w:tbl>
      <w:tblPr>
        <w:tblStyle w:val="692"/>
        <w:tblW w:w="96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933"/>
        <w:gridCol w:w="1496"/>
        <w:gridCol w:w="5604"/>
        <w:gridCol w:w="887"/>
      </w:tblGrid>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原料</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屠宰前的活禽应来自非疫区，并经检疫、检验合格。</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pStyle w:val="884"/>
              <w:jc w:val="center"/>
              <w:rPr>
                <w:rFonts w:ascii="宋体" w:hAnsi="宋体" w:cs="宋体"/>
                <w:sz w:val="24"/>
              </w:rPr>
            </w:pPr>
            <w:r>
              <w:rPr>
                <w:rFonts w:hint="eastAsia" w:ascii="宋体" w:hAnsi="宋体" w:cs="宋体"/>
                <w:sz w:val="24"/>
              </w:rPr>
              <w:t xml:space="preserve">加工</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加工</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屠宰后的禽体应经检疫、检验合格后，再进行加工。</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整修</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应修除或割除禽体各部位的外伤、血点、血污、羽毛根等。</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分割</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分割禽体时应先预冷后分割；从放血到包装、入冷库的时间不得超过2h。</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933" w:type="dxa"/>
            <w:vAlign w:val="center"/>
            <w:vMerge w:val="restart"/>
            <w:textDirection w:val="lrTb"/>
            <w:noWrap w:val="false"/>
          </w:tcPr>
          <w:p>
            <w:pPr>
              <w:pStyle w:val="884"/>
              <w:jc w:val="center"/>
              <w:rPr>
                <w:rFonts w:ascii="宋体" w:hAnsi="宋体" w:cs="宋体"/>
                <w:sz w:val="24"/>
              </w:rPr>
            </w:pPr>
            <w:r>
              <w:rPr>
                <w:rFonts w:hint="eastAsia" w:ascii="宋体" w:hAnsi="宋体" w:cs="宋体"/>
                <w:sz w:val="24"/>
              </w:rPr>
              <w:t xml:space="preserve">感官指标</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色泽</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表皮和肌肉切面有光泽，具有禽种固有的色泽</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弹性（组织状态）</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jc w:val="left"/>
              <w:rPr>
                <w:rFonts w:hAnsi="宋体" w:cs="宋体"/>
                <w:sz w:val="24"/>
                <w:szCs w:val="24"/>
              </w:rPr>
            </w:pPr>
            <w:r>
              <w:rPr>
                <w:rFonts w:hint="eastAsia" w:hAnsi="宋体" w:cs="宋体"/>
                <w:sz w:val="24"/>
                <w:szCs w:val="24"/>
              </w:rPr>
              <w:t xml:space="preserve">鲜肉禽肌肉有弹性，经指压后凹陷部位立即恢复原位。冻肉禽肌肉经指压后凹陷部位恢复慢，不能完全恢复原状</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具有禽种固有的气味，无异味。煮沸后的肉汤透明澄清，脂肪团聚于表面，具有固有香味。</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highlight w:val="none"/>
              </w:rPr>
            </w:pPr>
            <w:r>
              <w:rPr>
                <w:rFonts w:hint="eastAsia" w:ascii="宋体" w:hAnsi="宋体" w:cs="宋体"/>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sz w:val="24"/>
                <w:szCs w:val="24"/>
                <w:highlight w:val="none"/>
              </w:rPr>
            </w:pPr>
            <w:r>
              <w:rPr>
                <w:rFonts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highlight w:val="none"/>
              </w:rPr>
            </w:pPr>
            <w:r>
              <w:rPr>
                <w:rFonts w:hint="eastAsia" w:ascii="宋体" w:hAnsi="宋体" w:cs="宋体"/>
                <w:sz w:val="24"/>
                <w:highlight w:val="none"/>
              </w:rPr>
              <w:t xml:space="preserve">淤血</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ascii="宋体" w:hAnsi="宋体" w:cs="宋体"/>
                <w:sz w:val="24"/>
                <w:highlight w:val="none"/>
              </w:rPr>
            </w:pPr>
            <w:r>
              <w:rPr>
                <w:rFonts w:hint="eastAsia" w:ascii="宋体" w:hAnsi="宋体" w:cs="宋体"/>
                <w:sz w:val="24"/>
                <w:highlight w:val="none"/>
              </w:rPr>
              <w:t xml:space="preserve">不允许存在淤血面积大于1 C㎡；淤血面积小于1 C㎡时，不得超过抽样量的2%。（淤血面积以单一整禽或单一分割禽体的1片淤血面积计）</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sz w:val="24"/>
                <w:highlight w:val="none"/>
              </w:rPr>
            </w:pPr>
            <w:r>
              <w:rPr>
                <w:rFonts w:hint="eastAsia" w:ascii="宋体" w:hAnsi="宋体" w:cs="宋体"/>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sz w:val="24"/>
                <w:szCs w:val="24"/>
                <w:highlight w:val="none"/>
              </w:rPr>
            </w:pPr>
            <w:r>
              <w:rPr>
                <w:rFonts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sz w:val="24"/>
                <w:highlight w:val="none"/>
              </w:rPr>
            </w:pPr>
            <w:r>
              <w:rPr>
                <w:rFonts w:hint="eastAsia" w:ascii="宋体" w:hAnsi="宋体" w:cs="宋体"/>
                <w:sz w:val="24"/>
                <w:highlight w:val="none"/>
              </w:rPr>
              <w:t xml:space="preserve">硬杆毛/（根/10kg）</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rPr>
                <w:rFonts w:ascii="宋体" w:hAnsi="宋体" w:cs="宋体"/>
                <w:sz w:val="24"/>
                <w:highlight w:val="none"/>
              </w:rPr>
            </w:pPr>
            <w:r>
              <w:rPr>
                <w:rFonts w:hint="eastAsia" w:ascii="宋体" w:hAnsi="宋体" w:cs="宋体"/>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color w:val="auto"/>
                <w:sz w:val="24"/>
                <w:highlight w:val="none"/>
              </w:rPr>
            </w:pPr>
            <w:r>
              <w:rPr>
                <w:rFonts w:hint="eastAsia" w:ascii="宋体" w:hAnsi="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933" w:type="dxa"/>
            <w:vAlign w:val="center"/>
            <w:vMerge w:val="continue"/>
            <w:textDirection w:val="lrTb"/>
            <w:noWrap w:val="false"/>
          </w:tcPr>
          <w:p>
            <w:pPr>
              <w:jc w:val="left"/>
              <w:widowControl/>
              <w:rPr>
                <w:rFonts w:hAnsi="宋体" w:cs="宋体"/>
                <w:color w:val="auto"/>
                <w:sz w:val="24"/>
                <w:szCs w:val="24"/>
                <w:highlight w:val="none"/>
              </w:rPr>
            </w:pPr>
            <w:r>
              <w:rPr>
                <w:rFonts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pStyle w:val="884"/>
              <w:jc w:val="center"/>
              <w:rPr>
                <w:rFonts w:ascii="宋体" w:hAnsi="宋体" w:cs="宋体"/>
                <w:color w:val="auto"/>
                <w:sz w:val="24"/>
                <w:highlight w:val="none"/>
              </w:rPr>
            </w:pPr>
            <w:r>
              <w:rPr>
                <w:rFonts w:hint="eastAsia" w:ascii="宋体" w:hAnsi="宋体" w:cs="宋体"/>
                <w:color w:val="auto"/>
                <w:sz w:val="24"/>
                <w:highlight w:val="none"/>
              </w:rPr>
              <w:t xml:space="preserve">肉眼可见物</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不得检出</w:t>
            </w:r>
            <w:r>
              <w:rPr>
                <w:rFonts w:hint="eastAsia" w:ascii="宋体" w:hAnsi="宋体" w:cs="宋体"/>
                <w:color w:val="auto"/>
                <w:sz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auto" w:sz="4" w:space="0"/>
            </w:tcBorders>
            <w:tcW w:w="736" w:type="dxa"/>
            <w:vAlign w:val="center"/>
            <w:textDirection w:val="lrTb"/>
            <w:noWrap w:val="false"/>
          </w:tcPr>
          <w:p>
            <w:pPr>
              <w:pStyle w:val="884"/>
              <w:jc w:val="center"/>
              <w:rPr>
                <w:rFonts w:ascii="宋体" w:hAnsi="宋体" w:cs="宋体"/>
                <w:color w:val="auto"/>
                <w:sz w:val="24"/>
                <w:highlight w:val="none"/>
              </w:rPr>
            </w:pPr>
            <w:r>
              <w:rPr>
                <w:rFonts w:hint="eastAsia" w:ascii="宋体" w:hAnsi="宋体" w:cs="宋体"/>
                <w:color w:val="auto"/>
                <w:sz w:val="24"/>
                <w:highlight w:val="none"/>
              </w:rPr>
              <w:t xml:space="preserve">11</w:t>
            </w:r>
            <w:r/>
          </w:p>
        </w:tc>
        <w:tc>
          <w:tcPr>
            <w:gridSpan w:val="2"/>
            <w:tcBorders>
              <w:top w:val="single" w:color="000000" w:sz="4" w:space="0"/>
              <w:left w:val="single" w:color="000000" w:sz="4" w:space="0"/>
              <w:bottom w:val="single" w:color="000000" w:sz="4" w:space="0"/>
              <w:right w:val="single" w:color="000000" w:sz="4" w:space="0"/>
            </w:tcBorders>
            <w:tcW w:w="2429" w:type="dxa"/>
            <w:vAlign w:val="center"/>
            <w:textDirection w:val="lrTb"/>
            <w:noWrap w:val="false"/>
          </w:tcPr>
          <w:p>
            <w:pPr>
              <w:pStyle w:val="884"/>
              <w:jc w:val="center"/>
              <w:rPr>
                <w:rFonts w:ascii="宋体" w:hAnsi="宋体" w:cs="宋体"/>
                <w:color w:val="auto"/>
                <w:sz w:val="24"/>
                <w:highlight w:val="none"/>
              </w:rPr>
            </w:pPr>
            <w:r>
              <w:rPr>
                <w:rFonts w:hint="eastAsia" w:ascii="宋体" w:hAnsi="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5604" w:type="dxa"/>
            <w:vAlign w:val="center"/>
            <w:textDirection w:val="lrTb"/>
            <w:noWrap w:val="false"/>
          </w:tcPr>
          <w:p>
            <w:pPr>
              <w:pStyle w:val="884"/>
              <w:rPr>
                <w:rFonts w:ascii="宋体" w:hAnsi="宋体" w:cs="宋体"/>
                <w:color w:val="auto"/>
                <w:sz w:val="24"/>
                <w:highlight w:val="none"/>
              </w:rPr>
            </w:pPr>
            <w:r>
              <w:rPr>
                <w:rFonts w:hint="eastAsia" w:ascii="宋体" w:hAnsi="宋体" w:cs="宋体"/>
                <w:color w:val="auto"/>
                <w:sz w:val="24"/>
                <w:highlight w:val="none"/>
              </w:rPr>
              <w:t xml:space="preserve">参照GB 16869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2005国家标准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pStyle w:val="884"/>
              <w:jc w:val="center"/>
              <w:rPr>
                <w:rFonts w:ascii="宋体" w:hAnsi="宋体" w:cs="宋体"/>
                <w:color w:val="auto"/>
                <w:sz w:val="24"/>
                <w:highlight w:val="none"/>
              </w:rPr>
            </w:pPr>
            <w:r>
              <w:rPr>
                <w:rFonts w:ascii="宋体" w:hAnsi="宋体" w:cs="宋体"/>
                <w:color w:val="auto"/>
                <w:sz w:val="24"/>
                <w:highlight w:val="none"/>
              </w:rPr>
            </w:r>
            <w:r/>
          </w:p>
        </w:tc>
      </w:tr>
    </w:tbl>
    <w:p>
      <w:pPr>
        <w:ind w:firstLine="360"/>
        <w:jc w:val="left"/>
        <w:spacing w:line="480" w:lineRule="exact"/>
        <w:widowControl/>
        <w:tabs>
          <w:tab w:val="left" w:pos="360" w:leader="none"/>
          <w:tab w:val="left" w:pos="960" w:leader="none"/>
        </w:tabs>
        <w:rPr>
          <w:rFonts w:hAnsi="宋体" w:cs="宋体"/>
          <w:color w:val="auto"/>
          <w:sz w:val="24"/>
          <w:szCs w:val="24"/>
          <w:highlight w:val="none"/>
        </w:rPr>
      </w:pPr>
      <w:r>
        <w:rPr>
          <w:rFonts w:hint="eastAsia" w:hAnsi="宋体" w:cs="宋体"/>
          <w:color w:val="auto"/>
          <w:sz w:val="24"/>
          <w:szCs w:val="24"/>
          <w:highlight w:val="none"/>
        </w:rPr>
        <w:t xml:space="preserve">（三）水产类</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①总体要求：本次采购所需标的物以鲜活水产品为主，根据采购方需求可供部分冷冻产品。投标人保证正规的进货渠道，所供标的物必须卫生、清洁、新鲜、无污染、无假冒伪劣、无过期变质及“三无”商品，符合《</w:t>
      </w:r>
      <w:r>
        <w:rPr>
          <w:rFonts w:hint="eastAsia" w:hAnsi="宋体" w:cs="宋体"/>
          <w:sz w:val="24"/>
          <w:szCs w:val="24"/>
          <w:lang w:eastAsia="zh-CN"/>
        </w:rPr>
        <w:t xml:space="preserve">中华人民共和国食品安全法</w:t>
      </w:r>
      <w:r>
        <w:rPr>
          <w:rFonts w:hint="eastAsia" w:hAnsi="宋体" w:cs="宋体"/>
          <w:sz w:val="24"/>
          <w:szCs w:val="24"/>
        </w:rPr>
        <w:t xml:space="preserve">》、GB 2733</w:t>
      </w:r>
      <w:r>
        <w:rPr>
          <w:rFonts w:hint="eastAsia" w:hAnsi="宋体" w:cs="宋体"/>
          <w:sz w:val="24"/>
          <w:szCs w:val="24"/>
          <w:lang w:eastAsia="zh-CN"/>
        </w:rPr>
        <w:t xml:space="preserve">－</w:t>
      </w:r>
      <w:r>
        <w:rPr>
          <w:rFonts w:hint="eastAsia" w:hAnsi="宋体" w:cs="宋体"/>
          <w:sz w:val="24"/>
          <w:szCs w:val="24"/>
        </w:rPr>
        <w:t xml:space="preserve">2015、GB/T 24861</w:t>
      </w:r>
      <w:r>
        <w:rPr>
          <w:rFonts w:hint="eastAsia" w:hAnsi="宋体" w:cs="宋体"/>
          <w:sz w:val="24"/>
          <w:szCs w:val="24"/>
          <w:lang w:eastAsia="zh-CN"/>
        </w:rPr>
        <w:t xml:space="preserve">－</w:t>
      </w:r>
      <w:r>
        <w:rPr>
          <w:rFonts w:hint="eastAsia" w:hAnsi="宋体" w:cs="宋体"/>
          <w:sz w:val="24"/>
          <w:szCs w:val="24"/>
        </w:rPr>
        <w:t xml:space="preserve">2024等法规要求及相应的国标（行业）标准，</w:t>
      </w:r>
      <w:r>
        <w:rPr>
          <w:rStyle w:val="886"/>
          <w:rFonts w:hint="eastAsia" w:hAnsi="宋体" w:cs="宋体"/>
          <w:color w:val="000000"/>
          <w:sz w:val="24"/>
          <w:szCs w:val="24"/>
          <w:lang w:val="zh-TW" w:eastAsia="zh-TW"/>
        </w:rPr>
        <w:t xml:space="preserve">水产调味品质量符合</w:t>
      </w:r>
      <w:r>
        <w:rPr>
          <w:rStyle w:val="887"/>
          <w:rFonts w:hint="eastAsia"/>
          <w:color w:val="000000"/>
        </w:rPr>
        <w:t xml:space="preserve">GB10133－2014</w:t>
      </w:r>
      <w:r>
        <w:rPr>
          <w:rStyle w:val="886"/>
          <w:rFonts w:hint="eastAsia" w:hAnsi="宋体" w:cs="宋体"/>
          <w:color w:val="000000"/>
          <w:sz w:val="24"/>
          <w:szCs w:val="24"/>
          <w:lang w:val="zh-TW" w:eastAsia="zh-TW"/>
        </w:rPr>
        <w:t xml:space="preserve">食品安全国家标准，腌制生食动物性水产品质量符合</w:t>
      </w:r>
      <w:r>
        <w:rPr>
          <w:rStyle w:val="887"/>
          <w:rFonts w:hint="eastAsia"/>
          <w:color w:val="000000"/>
        </w:rPr>
        <w:t xml:space="preserve">GB10136－2015</w:t>
      </w:r>
      <w:r>
        <w:rPr>
          <w:rStyle w:val="886"/>
          <w:rFonts w:hint="eastAsia" w:hAnsi="宋体" w:cs="宋体"/>
          <w:color w:val="000000"/>
          <w:sz w:val="24"/>
          <w:szCs w:val="24"/>
          <w:lang w:val="zh-TW" w:eastAsia="zh-TW"/>
        </w:rPr>
        <w:t xml:space="preserve">食品安全国家标准，藻类及其制品质量符合</w:t>
      </w:r>
      <w:r>
        <w:rPr>
          <w:rStyle w:val="887"/>
          <w:rFonts w:hint="eastAsia"/>
          <w:color w:val="000000"/>
        </w:rPr>
        <w:t xml:space="preserve">GB19643－2016</w:t>
      </w:r>
      <w:r>
        <w:rPr>
          <w:rStyle w:val="886"/>
          <w:rFonts w:hint="eastAsia" w:hAnsi="宋体" w:cs="宋体"/>
          <w:color w:val="000000"/>
          <w:sz w:val="24"/>
          <w:szCs w:val="24"/>
          <w:lang w:val="zh-TW" w:eastAsia="zh-TW"/>
        </w:rPr>
        <w:t xml:space="preserve">食品安全国家标准。产品的感官性状、安全、稳定性等指标符合相关规定</w:t>
      </w:r>
      <w:r>
        <w:rPr>
          <w:rStyle w:val="886"/>
          <w:rFonts w:hint="eastAsia" w:hAnsi="宋体" w:cs="宋体"/>
          <w:color w:val="000000"/>
          <w:sz w:val="24"/>
          <w:szCs w:val="24"/>
          <w:lang w:val="zh-TW"/>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②具体标准：如需杀好的鱼，</w:t>
      </w:r>
      <w:r>
        <w:rPr>
          <w:rFonts w:hint="eastAsia" w:hAnsi="宋体"/>
          <w:bCs/>
          <w:sz w:val="24"/>
        </w:rPr>
        <w:t xml:space="preserve">必须做到无鳞，无内脏，无腮，去除腹内黑膜，肉质新鲜</w:t>
      </w:r>
      <w:r>
        <w:rPr>
          <w:rFonts w:hint="eastAsia" w:hAnsi="宋体" w:cs="宋体"/>
          <w:sz w:val="24"/>
          <w:szCs w:val="24"/>
        </w:rPr>
        <w:t xml:space="preserve">（详见附表）。</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③附表：水产品相关技术指标</w:t>
      </w:r>
      <w:r/>
    </w:p>
    <w:tbl>
      <w:tblPr>
        <w:tblStyle w:val="69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900"/>
        <w:gridCol w:w="1073"/>
        <w:gridCol w:w="6127"/>
        <w:gridCol w:w="833"/>
      </w:tblGrid>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标准</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原料</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招标的水产品应无污染、无危害，其品质应符合GB 2733的规定</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Height w:val="502"/>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right w:val="single" w:color="000000" w:sz="4" w:space="0"/>
            </w:tcBorders>
            <w:tcW w:w="1973" w:type="dxa"/>
            <w:vAlign w:val="center"/>
            <w:vMerge w:val="restart"/>
            <w:textDirection w:val="lrTb"/>
            <w:noWrap w:val="false"/>
          </w:tcPr>
          <w:p>
            <w:pPr>
              <w:pStyle w:val="884"/>
              <w:jc w:val="center"/>
              <w:rPr>
                <w:rFonts w:ascii="宋体" w:hAnsi="宋体" w:cs="宋体"/>
                <w:sz w:val="24"/>
              </w:rPr>
            </w:pPr>
            <w:r>
              <w:rPr>
                <w:rFonts w:hint="eastAsia" w:ascii="宋体" w:hAnsi="宋体" w:cs="宋体"/>
                <w:sz w:val="24"/>
              </w:rPr>
              <w:t xml:space="preserve">感官指标</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淡水鱼、虾</w:t>
            </w:r>
            <w:r>
              <w:rPr>
                <w:rFonts w:hint="eastAsia" w:ascii="宋体" w:hAnsi="宋体" w:cs="宋体"/>
                <w:sz w:val="24"/>
                <w:lang w:eastAsia="zh-CN"/>
              </w:rPr>
              <w:t xml:space="preserve">必须</w:t>
            </w:r>
            <w:r>
              <w:rPr>
                <w:rFonts w:hint="eastAsia" w:ascii="宋体" w:hAnsi="宋体" w:cs="宋体"/>
                <w:sz w:val="24"/>
              </w:rPr>
              <w:t xml:space="preserve">鲜活</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3</w:t>
            </w:r>
            <w:r/>
          </w:p>
        </w:tc>
        <w:tc>
          <w:tcPr>
            <w:gridSpan w:val="2"/>
            <w:tcBorders>
              <w:left w:val="single" w:color="000000" w:sz="4" w:space="0"/>
              <w:bottom w:val="single" w:color="000000" w:sz="4" w:space="0"/>
              <w:right w:val="single" w:color="000000" w:sz="4" w:space="0"/>
            </w:tcBorders>
            <w:tcW w:w="1973" w:type="dxa"/>
            <w:vAlign w:val="center"/>
            <w:vMerge w:val="continue"/>
            <w:textDirection w:val="lrTb"/>
            <w:noWrap w:val="false"/>
          </w:tcPr>
          <w:p>
            <w:pPr>
              <w:pStyle w:val="884"/>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4</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理化指标</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参照国家标准</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5</w:t>
            </w:r>
            <w:r/>
          </w:p>
        </w:tc>
        <w:tc>
          <w:tcPr>
            <w:gridSpan w:val="2"/>
            <w:tcBorders>
              <w:top w:val="single" w:color="000000" w:sz="4" w:space="0"/>
              <w:left w:val="single" w:color="000000" w:sz="4" w:space="0"/>
              <w:bottom w:val="single" w:color="000000" w:sz="4" w:space="0"/>
              <w:right w:val="single" w:color="000000" w:sz="4" w:space="0"/>
            </w:tcBorders>
            <w:tcW w:w="197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生产加工</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生产加工过程的卫生要求符合GB 14881</w:t>
            </w:r>
            <w:r>
              <w:rPr>
                <w:rFonts w:hint="eastAsia" w:ascii="宋体" w:hAnsi="宋体" w:cs="宋体"/>
                <w:sz w:val="24"/>
                <w:lang w:eastAsia="zh-CN"/>
              </w:rPr>
              <w:t xml:space="preserve">－</w:t>
            </w:r>
            <w:r>
              <w:rPr>
                <w:rFonts w:hint="eastAsia" w:ascii="宋体" w:hAnsi="宋体" w:cs="宋体"/>
                <w:sz w:val="24"/>
              </w:rPr>
              <w:t xml:space="preserve">2013</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900" w:type="dxa"/>
            <w:vAlign w:val="center"/>
            <w:vMerge w:val="restart"/>
            <w:textDirection w:val="lrTb"/>
            <w:noWrap w:val="false"/>
          </w:tcPr>
          <w:p>
            <w:pPr>
              <w:pStyle w:val="884"/>
              <w:jc w:val="center"/>
              <w:rPr>
                <w:rFonts w:ascii="宋体" w:hAnsi="宋体" w:cs="宋体"/>
                <w:sz w:val="24"/>
              </w:rPr>
            </w:pPr>
            <w:r>
              <w:rPr>
                <w:rFonts w:hint="eastAsia" w:ascii="宋体" w:hAnsi="宋体" w:cs="宋体"/>
                <w:sz w:val="24"/>
              </w:rPr>
              <w:t xml:space="preserve">贮存与运输</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贮存</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冷冻产品应包装完好地贮存在</w:t>
            </w:r>
            <w:r>
              <w:rPr>
                <w:rFonts w:hint="eastAsia" w:ascii="宋体" w:hAnsi="宋体" w:cs="宋体"/>
                <w:sz w:val="24"/>
                <w:lang w:eastAsia="zh-CN"/>
              </w:rPr>
              <w:t xml:space="preserve">－</w:t>
            </w:r>
            <w:r>
              <w:rPr>
                <w:rFonts w:hint="eastAsia" w:ascii="宋体" w:hAnsi="宋体" w:cs="宋体"/>
                <w:sz w:val="24"/>
              </w:rPr>
              <w:t xml:space="preserve">15℃至</w:t>
            </w:r>
            <w:r>
              <w:rPr>
                <w:rFonts w:hint="eastAsia" w:ascii="宋体" w:hAnsi="宋体" w:cs="宋体"/>
                <w:sz w:val="24"/>
                <w:lang w:eastAsia="zh-CN"/>
              </w:rPr>
              <w:t xml:space="preserve">－</w:t>
            </w:r>
            <w:r>
              <w:rPr>
                <w:rFonts w:hint="eastAsia" w:ascii="宋体" w:hAnsi="宋体" w:cs="宋体"/>
                <w:sz w:val="24"/>
              </w:rPr>
              <w:t xml:space="preserve">18℃的冷库内。贮存期不超过9个月。禁止与有毒、有害、有异味物品同库贮存</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01"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900"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运输</w:t>
            </w:r>
            <w:r/>
          </w:p>
        </w:tc>
        <w:tc>
          <w:tcPr>
            <w:tcBorders>
              <w:top w:val="single" w:color="000000" w:sz="4" w:space="0"/>
              <w:left w:val="single" w:color="000000" w:sz="4" w:space="0"/>
              <w:bottom w:val="single" w:color="000000" w:sz="4" w:space="0"/>
              <w:right w:val="single" w:color="000000" w:sz="4" w:space="0"/>
            </w:tcBorders>
            <w:tcW w:w="6127"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冷冻产品应冷藏车运输。运输工具应清洁卫生，禁止与有毒、有害、有异味物品混运</w:t>
            </w:r>
            <w:r/>
          </w:p>
        </w:tc>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pStyle w:val="884"/>
              <w:jc w:val="center"/>
              <w:rPr>
                <w:rFonts w:ascii="宋体" w:hAnsi="宋体" w:cs="宋体"/>
                <w:sz w:val="24"/>
              </w:rPr>
            </w:pPr>
            <w:r>
              <w:rPr>
                <w:rFonts w:ascii="宋体" w:hAnsi="宋体" w:cs="宋体"/>
                <w:sz w:val="24"/>
              </w:rPr>
            </w:r>
            <w:r/>
          </w:p>
        </w:tc>
      </w:tr>
    </w:tbl>
    <w:p>
      <w:pPr>
        <w:ind w:firstLine="360"/>
        <w:jc w:val="left"/>
        <w:spacing w:line="480" w:lineRule="exact"/>
        <w:widowControl/>
        <w:tabs>
          <w:tab w:val="left" w:pos="360" w:leader="none"/>
          <w:tab w:val="left" w:pos="960" w:leader="none"/>
        </w:tabs>
        <w:rPr>
          <w:rFonts w:hAnsi="宋体" w:cs="宋体"/>
          <w:color w:val="auto"/>
          <w:sz w:val="24"/>
          <w:szCs w:val="24"/>
        </w:rPr>
      </w:pPr>
      <w:r>
        <w:rPr>
          <w:rFonts w:hint="eastAsia" w:hAnsi="宋体" w:cs="宋体"/>
          <w:color w:val="auto"/>
          <w:sz w:val="24"/>
          <w:szCs w:val="24"/>
        </w:rPr>
        <w:t xml:space="preserve">（四）蛋及蛋制品</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①总体要求：本次采购所需标的物为鲜鸡蛋及其蛋制品。投标人保证正规的进货渠道，所供标的物必须卫生、清洁、新鲜、无污染、无假冒伪劣、无过期变质及“三无”商品，符合《</w:t>
      </w:r>
      <w:r>
        <w:rPr>
          <w:rFonts w:hint="eastAsia" w:hAnsi="宋体" w:cs="宋体"/>
          <w:sz w:val="24"/>
          <w:szCs w:val="24"/>
          <w:lang w:eastAsia="zh-CN"/>
        </w:rPr>
        <w:t xml:space="preserve">中华人民共和国食品安全法</w:t>
      </w:r>
      <w:r>
        <w:rPr>
          <w:rFonts w:hint="eastAsia" w:hAnsi="宋体" w:cs="宋体"/>
          <w:sz w:val="24"/>
          <w:szCs w:val="24"/>
        </w:rPr>
        <w:t xml:space="preserve">》、GB 2749</w:t>
      </w:r>
      <w:r>
        <w:rPr>
          <w:rFonts w:hint="eastAsia" w:hAnsi="宋体" w:cs="宋体"/>
          <w:sz w:val="24"/>
          <w:szCs w:val="24"/>
          <w:lang w:eastAsia="zh-CN"/>
        </w:rPr>
        <w:t xml:space="preserve">－</w:t>
      </w:r>
      <w:r>
        <w:rPr>
          <w:rFonts w:hint="eastAsia" w:hAnsi="宋体" w:cs="宋体"/>
          <w:sz w:val="24"/>
          <w:szCs w:val="24"/>
        </w:rPr>
        <w:t xml:space="preserve">2015等法规要求及相应的国标（行业）标准。</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②具体标准：</w:t>
      </w:r>
      <w:r>
        <w:rPr>
          <w:rFonts w:hint="eastAsia" w:hAnsi="宋体" w:cs="宋体"/>
          <w:sz w:val="24"/>
          <w:szCs w:val="24"/>
        </w:rPr>
        <w:t xml:space="preserve">新鲜，无破损、无变质</w:t>
      </w:r>
      <w:r>
        <w:rPr>
          <w:rFonts w:hint="eastAsia" w:hAnsi="宋体" w:cs="宋体"/>
          <w:sz w:val="24"/>
          <w:szCs w:val="24"/>
        </w:rPr>
        <w:t xml:space="preserve">（详见附表）</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③附表：禽蛋产品相关技术指标</w:t>
      </w:r>
      <w:r/>
    </w:p>
    <w:tbl>
      <w:tblPr>
        <w:tblStyle w:val="692"/>
        <w:tblW w:w="96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812"/>
        <w:gridCol w:w="954"/>
        <w:gridCol w:w="6268"/>
        <w:gridCol w:w="858"/>
      </w:tblGrid>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项目</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备注</w:t>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来源</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禽蛋应来自非疫区禽场，蛋禽场环境条件应符合GB/T 37108</w:t>
            </w:r>
            <w:r>
              <w:rPr>
                <w:rFonts w:hint="eastAsia" w:ascii="宋体" w:hAnsi="宋体" w:cs="宋体"/>
                <w:sz w:val="24"/>
                <w:lang w:eastAsia="zh-CN"/>
              </w:rPr>
              <w:t xml:space="preserve">－</w:t>
            </w:r>
            <w:r>
              <w:rPr>
                <w:rFonts w:hint="eastAsia" w:ascii="宋体" w:hAnsi="宋体" w:cs="宋体"/>
                <w:sz w:val="24"/>
              </w:rPr>
              <w:t xml:space="preserve">2018的要求。蛋禽饲养中不应使用国家禁止的兽药、饲料添加剂及其他违规药品。</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pStyle w:val="884"/>
              <w:jc w:val="center"/>
              <w:rPr>
                <w:rFonts w:ascii="宋体" w:hAnsi="宋体" w:cs="宋体"/>
                <w:sz w:val="24"/>
              </w:rPr>
            </w:pPr>
            <w:r>
              <w:rPr>
                <w:rFonts w:hint="eastAsia" w:ascii="宋体" w:hAnsi="宋体" w:cs="宋体"/>
                <w:sz w:val="24"/>
              </w:rPr>
              <w:t xml:space="preserve">感官指标</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色泽</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具有禽蛋固有的色泽。</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组织形态</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蛋壳清洁、无破裂，打开后蛋黄凸起、完整、有韧性，蛋白澄清透明，稀稠分明。</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气味</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具有产品固有的气味，无异味。</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杂质</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无杂质，内容物不得有血块及其他</w:t>
            </w:r>
            <w:r>
              <w:rPr>
                <w:rFonts w:hint="eastAsia" w:ascii="宋体" w:hAnsi="宋体" w:cs="宋体"/>
                <w:sz w:val="24"/>
                <w:lang w:eastAsia="zh-CN"/>
              </w:rPr>
              <w:t xml:space="preserve">软组织</w:t>
            </w:r>
            <w:r>
              <w:rPr>
                <w:rFonts w:hint="eastAsia" w:ascii="宋体" w:hAnsi="宋体" w:cs="宋体"/>
                <w:sz w:val="24"/>
              </w:rPr>
              <w:t xml:space="preserve">异物。</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6</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理化指标</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参照GB 2749</w:t>
            </w:r>
            <w:r>
              <w:rPr>
                <w:rFonts w:hint="eastAsia" w:ascii="宋体" w:hAnsi="宋体" w:cs="宋体"/>
                <w:sz w:val="24"/>
                <w:lang w:eastAsia="zh-CN"/>
              </w:rPr>
              <w:t xml:space="preserve">－</w:t>
            </w:r>
            <w:r>
              <w:rPr>
                <w:rFonts w:hint="eastAsia" w:ascii="宋体" w:hAnsi="宋体" w:cs="宋体"/>
                <w:sz w:val="24"/>
              </w:rPr>
              <w:t xml:space="preserve">2015国家标准</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7</w:t>
            </w:r>
            <w:r/>
          </w:p>
        </w:tc>
        <w:tc>
          <w:tcPr>
            <w:gridSpan w:val="2"/>
            <w:tcBorders>
              <w:top w:val="single" w:color="000000" w:sz="4" w:space="0"/>
              <w:left w:val="single" w:color="000000" w:sz="4" w:space="0"/>
              <w:bottom w:val="single" w:color="000000" w:sz="4" w:space="0"/>
              <w:right w:val="single" w:color="000000" w:sz="4" w:space="0"/>
            </w:tcBorders>
            <w:tcW w:w="1766"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食品添加剂</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食品添加剂质量符合相应的标准和有关规定。食品添加剂的品种和使用量应符合GB 2760</w:t>
            </w:r>
            <w:r>
              <w:rPr>
                <w:rFonts w:hint="eastAsia" w:ascii="宋体" w:hAnsi="宋体" w:cs="宋体"/>
                <w:sz w:val="24"/>
                <w:lang w:eastAsia="zh-CN"/>
              </w:rPr>
              <w:t xml:space="preserve">－</w:t>
            </w:r>
            <w:r>
              <w:rPr>
                <w:rFonts w:hint="eastAsia" w:ascii="宋体" w:hAnsi="宋体" w:cs="宋体"/>
                <w:sz w:val="24"/>
              </w:rPr>
              <w:t xml:space="preserve">2024的规定。</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pStyle w:val="884"/>
              <w:jc w:val="center"/>
              <w:rPr>
                <w:rFonts w:ascii="宋体" w:hAnsi="宋体" w:cs="宋体"/>
                <w:sz w:val="24"/>
              </w:rPr>
            </w:pPr>
            <w:r>
              <w:rPr>
                <w:rFonts w:hint="eastAsia" w:ascii="宋体" w:hAnsi="宋体" w:cs="宋体"/>
                <w:sz w:val="24"/>
              </w:rPr>
              <w:t xml:space="preserve">贮存及运输</w:t>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贮存</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产品入库前破壳蛋应及时清除，产品应贮存在阴凉、干燥、通风良好的场所，贮存冷库温度为</w:t>
            </w:r>
            <w:r>
              <w:rPr>
                <w:rFonts w:hint="eastAsia" w:ascii="宋体" w:hAnsi="宋体" w:cs="宋体"/>
                <w:sz w:val="24"/>
                <w:lang w:eastAsia="zh-CN"/>
              </w:rPr>
              <w:t xml:space="preserve">－</w:t>
            </w:r>
            <w:r>
              <w:rPr>
                <w:rFonts w:hint="eastAsia" w:ascii="宋体" w:hAnsi="宋体" w:cs="宋体"/>
                <w:sz w:val="24"/>
              </w:rPr>
              <w:t xml:space="preserve">1℃至0℃。不得与有毒、有害、有异味、易挥发、易腐蚀的物品同处贮存。</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r>
        <w:trPr>
          <w:jc w:val="center"/>
        </w:trPr>
        <w:tc>
          <w:tcPr>
            <w:tcBorders>
              <w:top w:val="single" w:color="000000" w:sz="4" w:space="0"/>
              <w:left w:val="single" w:color="000000" w:sz="4" w:space="0"/>
              <w:bottom w:val="single" w:color="000000" w:sz="4" w:space="0"/>
              <w:right w:val="single" w:color="auto" w:sz="4" w:space="0"/>
            </w:tcBorders>
            <w:tcW w:w="793"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left"/>
              <w:widowControl/>
              <w:rPr>
                <w:rFonts w:hAnsi="宋体" w:cs="宋体"/>
                <w:sz w:val="24"/>
                <w:szCs w:val="24"/>
              </w:rPr>
            </w:pP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84"/>
              <w:jc w:val="center"/>
              <w:rPr>
                <w:rFonts w:ascii="宋体" w:hAnsi="宋体" w:cs="宋体"/>
                <w:sz w:val="24"/>
              </w:rPr>
            </w:pPr>
            <w:r>
              <w:rPr>
                <w:rFonts w:hint="eastAsia" w:ascii="宋体" w:hAnsi="宋体" w:cs="宋体"/>
                <w:sz w:val="24"/>
              </w:rPr>
              <w:t xml:space="preserve">运输</w:t>
            </w:r>
            <w:r/>
          </w:p>
        </w:tc>
        <w:tc>
          <w:tcPr>
            <w:tcBorders>
              <w:top w:val="single" w:color="000000" w:sz="4" w:space="0"/>
              <w:left w:val="single" w:color="000000" w:sz="4" w:space="0"/>
              <w:bottom w:val="single" w:color="000000" w:sz="4" w:space="0"/>
              <w:right w:val="single" w:color="000000" w:sz="4" w:space="0"/>
            </w:tcBorders>
            <w:tcW w:w="6268" w:type="dxa"/>
            <w:vAlign w:val="center"/>
            <w:textDirection w:val="lrTb"/>
            <w:noWrap w:val="false"/>
          </w:tcPr>
          <w:p>
            <w:pPr>
              <w:pStyle w:val="884"/>
              <w:jc w:val="left"/>
              <w:rPr>
                <w:rFonts w:ascii="宋体" w:hAnsi="宋体" w:cs="宋体"/>
                <w:sz w:val="24"/>
              </w:rPr>
            </w:pPr>
            <w:r>
              <w:rPr>
                <w:rFonts w:hint="eastAsia" w:ascii="宋体" w:hAnsi="宋体" w:cs="宋体"/>
                <w:sz w:val="24"/>
              </w:rPr>
              <w:t xml:space="preserve">运输产品时应避免日晒、雨淋。不得与有毒、有害、有异味或影响产品质量的物品混装运输。搬运过程应轻拿轻放。</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pStyle w:val="884"/>
              <w:jc w:val="center"/>
              <w:rPr>
                <w:rFonts w:ascii="宋体" w:hAnsi="宋体" w:cs="宋体"/>
                <w:sz w:val="24"/>
              </w:rPr>
            </w:pPr>
            <w:r>
              <w:rPr>
                <w:rFonts w:ascii="宋体" w:hAnsi="宋体" w:cs="宋体"/>
                <w:sz w:val="24"/>
              </w:rPr>
            </w:r>
            <w:r/>
          </w:p>
        </w:tc>
      </w:tr>
    </w:tbl>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（五）蔬菜类：</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本次采购所供应为日常生活常用蔬菜，投标人保证蔬菜新鲜，不得采用催熟等手段，能提供当批次蔬菜农药检测报告。投标人保证正规的进货渠道，所供标的物必须卫生、清洁、新鲜、无污染、无过期变质，符合《</w:t>
      </w:r>
      <w:r>
        <w:rPr>
          <w:rFonts w:hint="eastAsia" w:hAnsi="宋体" w:cs="宋体"/>
          <w:sz w:val="24"/>
          <w:szCs w:val="24"/>
          <w:lang w:eastAsia="zh-CN"/>
        </w:rPr>
        <w:t xml:space="preserve">中华人民共和国食品安全法</w:t>
      </w:r>
      <w:r>
        <w:rPr>
          <w:rFonts w:hint="eastAsia" w:hAnsi="宋体" w:cs="宋体"/>
          <w:sz w:val="24"/>
          <w:szCs w:val="24"/>
        </w:rPr>
        <w:t xml:space="preserve">》等法规要求及相应的国标（行业）标准。</w:t>
      </w:r>
      <w:r/>
    </w:p>
    <w:tbl>
      <w:tblPr>
        <w:tblStyle w:val="692"/>
        <w:tblW w:w="9700" w:type="dxa"/>
        <w:tblInd w:w="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786"/>
        <w:gridCol w:w="6241"/>
        <w:gridCol w:w="873"/>
      </w:tblGrid>
      <w:tr>
        <w:trPr>
          <w:trHeight w:val="450"/>
        </w:trPr>
        <w:tc>
          <w:tcPr>
            <w:tcW w:w="800" w:type="dxa"/>
            <w:vAlign w:val="center"/>
            <w:textDirection w:val="lrTb"/>
            <w:noWrap w:val="false"/>
          </w:tcPr>
          <w:p>
            <w:pPr>
              <w:jc w:val="center"/>
              <w:rPr>
                <w:rFonts w:hAnsi="宋体" w:cs="宋体"/>
                <w:sz w:val="24"/>
                <w:szCs w:val="24"/>
              </w:rPr>
            </w:pPr>
            <w:r>
              <w:rPr>
                <w:rFonts w:hint="eastAsia" w:hAnsi="宋体" w:cs="宋体"/>
                <w:sz w:val="24"/>
                <w:szCs w:val="24"/>
              </w:rPr>
              <w:t xml:space="preserve">序号</w:t>
            </w:r>
            <w:r/>
          </w:p>
        </w:tc>
        <w:tc>
          <w:tcPr>
            <w:tcW w:w="1786" w:type="dxa"/>
            <w:vAlign w:val="center"/>
            <w:textDirection w:val="lrTb"/>
            <w:noWrap w:val="false"/>
          </w:tcPr>
          <w:p>
            <w:pPr>
              <w:jc w:val="center"/>
              <w:rPr>
                <w:rFonts w:hAnsi="宋体" w:cs="宋体"/>
                <w:sz w:val="24"/>
                <w:szCs w:val="24"/>
              </w:rPr>
            </w:pPr>
            <w:r>
              <w:rPr>
                <w:rFonts w:hint="eastAsia" w:hAnsi="宋体" w:cs="宋体"/>
                <w:sz w:val="24"/>
                <w:szCs w:val="24"/>
              </w:rPr>
              <w:t xml:space="preserve">货物种类</w:t>
            </w:r>
            <w:r/>
          </w:p>
        </w:tc>
        <w:tc>
          <w:tcPr>
            <w:tcW w:w="6241" w:type="dxa"/>
            <w:vAlign w:val="center"/>
            <w:textDirection w:val="lrTb"/>
            <w:noWrap w:val="false"/>
          </w:tcPr>
          <w:p>
            <w:pPr>
              <w:jc w:val="center"/>
              <w:rPr>
                <w:rFonts w:hAnsi="宋体" w:cs="宋体"/>
                <w:sz w:val="24"/>
                <w:szCs w:val="24"/>
              </w:rPr>
            </w:pPr>
            <w:r>
              <w:rPr>
                <w:rFonts w:hint="eastAsia" w:hAnsi="宋体" w:cs="宋体"/>
                <w:sz w:val="24"/>
                <w:szCs w:val="24"/>
              </w:rPr>
              <w:t xml:space="preserve">质量要求标准</w:t>
            </w:r>
            <w:r/>
          </w:p>
        </w:tc>
        <w:tc>
          <w:tcPr>
            <w:tcW w:w="873" w:type="dxa"/>
            <w:vAlign w:val="center"/>
            <w:textDirection w:val="lrTb"/>
            <w:noWrap w:val="false"/>
          </w:tcPr>
          <w:p>
            <w:pPr>
              <w:jc w:val="center"/>
              <w:rPr>
                <w:rFonts w:hAnsi="宋体" w:cs="宋体"/>
                <w:sz w:val="24"/>
                <w:szCs w:val="24"/>
              </w:rPr>
            </w:pPr>
            <w:r>
              <w:rPr>
                <w:rFonts w:hint="eastAsia" w:hAnsi="宋体" w:cs="宋体"/>
                <w:sz w:val="24"/>
                <w:szCs w:val="24"/>
              </w:rPr>
              <w:t xml:space="preserve">备注</w:t>
            </w:r>
            <w:r/>
          </w:p>
        </w:tc>
      </w:tr>
      <w:tr>
        <w:trPr>
          <w:trHeight w:val="1374"/>
        </w:trPr>
        <w:tc>
          <w:tcPr>
            <w:tcW w:w="800" w:type="dxa"/>
            <w:vAlign w:val="center"/>
            <w:textDirection w:val="lrTb"/>
            <w:noWrap w:val="false"/>
          </w:tcPr>
          <w:p>
            <w:pPr>
              <w:jc w:val="center"/>
              <w:rPr>
                <w:rFonts w:hAnsi="宋体" w:cs="宋体"/>
                <w:sz w:val="24"/>
                <w:szCs w:val="24"/>
              </w:rPr>
            </w:pPr>
            <w:r>
              <w:rPr>
                <w:rFonts w:hint="eastAsia" w:hAnsi="宋体" w:cs="宋体"/>
                <w:sz w:val="24"/>
                <w:szCs w:val="24"/>
              </w:rPr>
              <w:t xml:space="preserve">1</w:t>
            </w:r>
            <w:r/>
          </w:p>
        </w:tc>
        <w:tc>
          <w:tcPr>
            <w:tcW w:w="1786" w:type="dxa"/>
            <w:vAlign w:val="center"/>
            <w:textDirection w:val="lrTb"/>
            <w:noWrap w:val="false"/>
          </w:tcPr>
          <w:p>
            <w:pPr>
              <w:jc w:val="center"/>
              <w:rPr>
                <w:rFonts w:hAnsi="宋体" w:cs="宋体"/>
                <w:sz w:val="24"/>
                <w:szCs w:val="24"/>
              </w:rPr>
            </w:pPr>
            <w:r>
              <w:rPr>
                <w:rFonts w:hint="eastAsia" w:hAnsi="宋体" w:cs="宋体"/>
                <w:sz w:val="24"/>
                <w:szCs w:val="24"/>
              </w:rPr>
              <w:t xml:space="preserve">叶菜类</w:t>
            </w:r>
            <w:r/>
          </w:p>
        </w:tc>
        <w:tc>
          <w:tcPr>
            <w:tcW w:w="6241" w:type="dxa"/>
            <w:vAlign w:val="center"/>
            <w:textDirection w:val="lrTb"/>
            <w:noWrap w:val="false"/>
          </w:tcPr>
          <w:p>
            <w:pPr>
              <w:rPr>
                <w:rFonts w:hAnsi="宋体" w:cs="宋体"/>
                <w:sz w:val="24"/>
                <w:szCs w:val="24"/>
              </w:rPr>
            </w:pPr>
            <w:r>
              <w:rPr>
                <w:rFonts w:hint="eastAsia" w:hAnsi="宋体" w:cs="宋体"/>
                <w:sz w:val="24"/>
                <w:szCs w:val="24"/>
              </w:rPr>
              <w:t xml:space="preserve">外形正常，叶梗光滑幼嫩，不干瘪凋萎，无过多黄叶，色泽正常。去除根须，不含土，无虫害，大白菜、卷心菜切开，菜心不变黑，无腐烂情形，无明显浸水现象；农药残留不超标。</w:t>
            </w:r>
            <w:r/>
          </w:p>
        </w:tc>
        <w:tc>
          <w:tcPr>
            <w:tcW w:w="873" w:type="dxa"/>
            <w:vAlign w:val="center"/>
            <w:vMerge w:val="restart"/>
            <w:textDirection w:val="lrTb"/>
            <w:noWrap w:val="false"/>
          </w:tcPr>
          <w:p>
            <w:pPr>
              <w:rPr>
                <w:rFonts w:hAnsi="宋体" w:cs="宋体"/>
                <w:sz w:val="24"/>
                <w:szCs w:val="24"/>
              </w:rPr>
            </w:pPr>
            <w:r>
              <w:rPr>
                <w:rFonts w:hAnsi="宋体" w:cs="宋体"/>
                <w:sz w:val="24"/>
                <w:szCs w:val="24"/>
              </w:rPr>
            </w:r>
            <w:r/>
          </w:p>
        </w:tc>
      </w:tr>
      <w:tr>
        <w:trPr>
          <w:trHeight w:val="598"/>
        </w:trPr>
        <w:tc>
          <w:tcPr>
            <w:tcW w:w="800" w:type="dxa"/>
            <w:vAlign w:val="center"/>
            <w:textDirection w:val="lrTb"/>
            <w:noWrap w:val="false"/>
          </w:tcPr>
          <w:p>
            <w:pPr>
              <w:jc w:val="center"/>
              <w:rPr>
                <w:rFonts w:hAnsi="宋体" w:cs="宋体"/>
                <w:sz w:val="24"/>
                <w:szCs w:val="24"/>
              </w:rPr>
            </w:pPr>
            <w:r>
              <w:rPr>
                <w:rFonts w:hint="eastAsia" w:hAnsi="宋体" w:cs="宋体"/>
                <w:sz w:val="24"/>
                <w:szCs w:val="24"/>
              </w:rPr>
              <w:t xml:space="preserve">2</w:t>
            </w:r>
            <w:r/>
          </w:p>
        </w:tc>
        <w:tc>
          <w:tcPr>
            <w:tcW w:w="1786" w:type="dxa"/>
            <w:vAlign w:val="center"/>
            <w:textDirection w:val="lrTb"/>
            <w:noWrap w:val="false"/>
          </w:tcPr>
          <w:p>
            <w:pPr>
              <w:jc w:val="center"/>
              <w:rPr>
                <w:rFonts w:hAnsi="宋体" w:cs="宋体"/>
                <w:sz w:val="24"/>
                <w:szCs w:val="24"/>
              </w:rPr>
            </w:pPr>
            <w:r>
              <w:rPr>
                <w:rFonts w:hint="eastAsia" w:hAnsi="宋体" w:cs="宋体"/>
                <w:sz w:val="24"/>
                <w:szCs w:val="24"/>
              </w:rPr>
              <w:t xml:space="preserve">根茎类：如香芋、土豆、莴笋</w:t>
            </w:r>
            <w:r/>
          </w:p>
        </w:tc>
        <w:tc>
          <w:tcPr>
            <w:tcW w:w="6241" w:type="dxa"/>
            <w:vAlign w:val="center"/>
            <w:textDirection w:val="lrTb"/>
            <w:noWrap w:val="false"/>
          </w:tcPr>
          <w:p>
            <w:pPr>
              <w:jc w:val="left"/>
              <w:rPr>
                <w:rFonts w:hAnsi="宋体" w:cs="宋体"/>
                <w:sz w:val="24"/>
                <w:szCs w:val="24"/>
              </w:rPr>
            </w:pPr>
            <w:r>
              <w:rPr>
                <w:rFonts w:hint="eastAsia" w:hAnsi="宋体" w:cs="宋体"/>
                <w:sz w:val="24"/>
                <w:szCs w:val="24"/>
              </w:rPr>
              <w:t xml:space="preserve">无虫咬、发芽、发霉现象，新鲜，形态大小与采购人自购标准相当。农药残留不超标。</w:t>
            </w:r>
            <w:r/>
          </w:p>
        </w:tc>
        <w:tc>
          <w:tcPr>
            <w:tcW w:w="873" w:type="dxa"/>
            <w:vAlign w:val="center"/>
            <w:vMerge w:val="continue"/>
            <w:textDirection w:val="lrTb"/>
            <w:noWrap w:val="false"/>
          </w:tcPr>
          <w:p>
            <w:pPr>
              <w:rPr>
                <w:rFonts w:hAnsi="宋体" w:cs="宋体"/>
                <w:sz w:val="24"/>
                <w:szCs w:val="24"/>
              </w:rPr>
            </w:pPr>
            <w:r>
              <w:rPr>
                <w:rFonts w:hAnsi="宋体" w:cs="宋体"/>
                <w:sz w:val="24"/>
                <w:szCs w:val="24"/>
              </w:rPr>
            </w:r>
            <w:r/>
          </w:p>
        </w:tc>
      </w:tr>
      <w:tr>
        <w:trPr>
          <w:trHeight w:val="748"/>
        </w:trPr>
        <w:tc>
          <w:tcPr>
            <w:tcW w:w="800" w:type="dxa"/>
            <w:vAlign w:val="center"/>
            <w:textDirection w:val="lrTb"/>
            <w:noWrap w:val="false"/>
          </w:tcPr>
          <w:p>
            <w:pPr>
              <w:jc w:val="center"/>
              <w:rPr>
                <w:rFonts w:hAnsi="宋体" w:cs="宋体"/>
                <w:sz w:val="24"/>
                <w:szCs w:val="24"/>
              </w:rPr>
            </w:pPr>
            <w:r>
              <w:rPr>
                <w:rFonts w:hint="eastAsia" w:hAnsi="宋体" w:cs="宋体"/>
                <w:sz w:val="24"/>
                <w:szCs w:val="24"/>
              </w:rPr>
              <w:t xml:space="preserve">3</w:t>
            </w:r>
            <w:r/>
          </w:p>
        </w:tc>
        <w:tc>
          <w:tcPr>
            <w:tcW w:w="1786" w:type="dxa"/>
            <w:vAlign w:val="center"/>
            <w:textDirection w:val="lrTb"/>
            <w:noWrap w:val="false"/>
          </w:tcPr>
          <w:p>
            <w:pPr>
              <w:jc w:val="center"/>
              <w:rPr>
                <w:rFonts w:hAnsi="宋体" w:cs="宋体"/>
                <w:sz w:val="24"/>
                <w:szCs w:val="24"/>
              </w:rPr>
            </w:pPr>
            <w:r>
              <w:rPr>
                <w:rFonts w:hint="eastAsia" w:hAnsi="宋体" w:cs="宋体"/>
                <w:sz w:val="24"/>
                <w:szCs w:val="24"/>
              </w:rPr>
              <w:t xml:space="preserve">花果类：如西兰花、白菜花</w:t>
            </w:r>
            <w:r/>
          </w:p>
        </w:tc>
        <w:tc>
          <w:tcPr>
            <w:tcW w:w="6241" w:type="dxa"/>
            <w:vAlign w:val="center"/>
            <w:textDirection w:val="lrTb"/>
            <w:noWrap w:val="false"/>
          </w:tcPr>
          <w:p>
            <w:pPr>
              <w:jc w:val="left"/>
              <w:rPr>
                <w:rFonts w:hAnsi="宋体" w:cs="宋体"/>
                <w:sz w:val="24"/>
                <w:szCs w:val="24"/>
              </w:rPr>
            </w:pPr>
            <w:r>
              <w:rPr>
                <w:rFonts w:hint="eastAsia" w:hAnsi="宋体" w:cs="宋体"/>
                <w:sz w:val="24"/>
                <w:szCs w:val="24"/>
              </w:rPr>
              <w:t xml:space="preserve">无虫害，成熟度良好，新鲜固有的色泽鲜明，无发霉发黄。农药残留不超标。</w:t>
            </w:r>
            <w:r/>
          </w:p>
        </w:tc>
        <w:tc>
          <w:tcPr>
            <w:tcW w:w="873" w:type="dxa"/>
            <w:vAlign w:val="center"/>
            <w:vMerge w:val="continue"/>
            <w:textDirection w:val="lrTb"/>
            <w:noWrap w:val="false"/>
          </w:tcPr>
          <w:p>
            <w:pPr>
              <w:rPr>
                <w:rFonts w:hAnsi="宋体" w:cs="宋体"/>
                <w:sz w:val="24"/>
                <w:szCs w:val="24"/>
              </w:rPr>
            </w:pPr>
            <w:r>
              <w:rPr>
                <w:rFonts w:hAnsi="宋体" w:cs="宋体"/>
                <w:sz w:val="24"/>
                <w:szCs w:val="24"/>
              </w:rPr>
            </w:r>
            <w:r/>
          </w:p>
        </w:tc>
      </w:tr>
      <w:tr>
        <w:trPr>
          <w:trHeight w:val="616"/>
        </w:trPr>
        <w:tc>
          <w:tcPr>
            <w:tcW w:w="800" w:type="dxa"/>
            <w:vAlign w:val="center"/>
            <w:textDirection w:val="lrTb"/>
            <w:noWrap w:val="false"/>
          </w:tcPr>
          <w:p>
            <w:pPr>
              <w:jc w:val="center"/>
              <w:rPr>
                <w:rFonts w:hAnsi="宋体" w:cs="宋体"/>
                <w:sz w:val="24"/>
                <w:szCs w:val="24"/>
              </w:rPr>
            </w:pPr>
            <w:r>
              <w:rPr>
                <w:rFonts w:hint="eastAsia" w:hAnsi="宋体" w:cs="宋体"/>
                <w:sz w:val="24"/>
                <w:szCs w:val="24"/>
              </w:rPr>
              <w:t xml:space="preserve">4</w:t>
            </w:r>
            <w:r/>
          </w:p>
        </w:tc>
        <w:tc>
          <w:tcPr>
            <w:tcW w:w="1786" w:type="dxa"/>
            <w:vAlign w:val="center"/>
            <w:textDirection w:val="lrTb"/>
            <w:noWrap w:val="false"/>
          </w:tcPr>
          <w:p>
            <w:pPr>
              <w:jc w:val="center"/>
              <w:rPr>
                <w:rFonts w:hAnsi="宋体" w:cs="宋体"/>
                <w:sz w:val="24"/>
                <w:szCs w:val="24"/>
              </w:rPr>
            </w:pPr>
            <w:r>
              <w:rPr>
                <w:rFonts w:hint="eastAsia" w:hAnsi="宋体" w:cs="宋体"/>
                <w:sz w:val="24"/>
                <w:szCs w:val="24"/>
              </w:rPr>
              <w:t xml:space="preserve">瓜果类</w:t>
            </w:r>
            <w:r/>
          </w:p>
        </w:tc>
        <w:tc>
          <w:tcPr>
            <w:tcW w:w="6241" w:type="dxa"/>
            <w:vAlign w:val="center"/>
            <w:textDirection w:val="lrTb"/>
            <w:noWrap w:val="false"/>
          </w:tcPr>
          <w:p>
            <w:pPr>
              <w:jc w:val="left"/>
              <w:rPr>
                <w:rFonts w:hAnsi="宋体" w:cs="宋体"/>
                <w:sz w:val="24"/>
                <w:szCs w:val="24"/>
              </w:rPr>
            </w:pPr>
            <w:r>
              <w:rPr>
                <w:rFonts w:hint="eastAsia" w:hAnsi="宋体" w:cs="宋体"/>
                <w:sz w:val="24"/>
                <w:szCs w:val="24"/>
              </w:rPr>
              <w:t xml:space="preserve">外表光亮无斑点，有新鲜连接的秧，形状正常、大小均匀，无软塌，成熟度适度。无腐烂，无污染，清洁、新鲜，无异味、无病虫损害。农药残留不超标。</w:t>
            </w:r>
            <w:r/>
          </w:p>
        </w:tc>
        <w:tc>
          <w:tcPr>
            <w:tcW w:w="873" w:type="dxa"/>
            <w:vAlign w:val="center"/>
            <w:vMerge w:val="continue"/>
            <w:textDirection w:val="lrTb"/>
            <w:noWrap w:val="false"/>
          </w:tcPr>
          <w:p>
            <w:pPr>
              <w:rPr>
                <w:rFonts w:hAnsi="宋体" w:cs="宋体"/>
                <w:sz w:val="24"/>
                <w:szCs w:val="24"/>
              </w:rPr>
            </w:pPr>
            <w:r>
              <w:rPr>
                <w:rFonts w:hAnsi="宋体" w:cs="宋体"/>
                <w:sz w:val="24"/>
                <w:szCs w:val="24"/>
              </w:rPr>
            </w:r>
            <w:r/>
          </w:p>
        </w:tc>
      </w:tr>
    </w:tbl>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（六）米</w:t>
      </w:r>
      <w:r>
        <w:rPr>
          <w:rFonts w:hAnsi="宋体" w:cs="宋体"/>
          <w:sz w:val="24"/>
          <w:szCs w:val="24"/>
        </w:rPr>
        <w:t xml:space="preserve">、油、</w:t>
      </w:r>
      <w:r>
        <w:rPr>
          <w:rFonts w:hint="eastAsia" w:hAnsi="宋体" w:cs="宋体"/>
          <w:sz w:val="24"/>
          <w:szCs w:val="24"/>
        </w:rPr>
        <w:t xml:space="preserve">调味品（辅料）</w:t>
      </w:r>
      <w:r>
        <w:rPr>
          <w:rFonts w:hAnsi="宋体" w:cs="宋体"/>
          <w:sz w:val="24"/>
          <w:szCs w:val="24"/>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①大米必须符合CB/T 1354</w:t>
      </w:r>
      <w:r>
        <w:rPr>
          <w:rFonts w:hint="eastAsia" w:hAnsi="宋体" w:cs="宋体"/>
          <w:sz w:val="24"/>
          <w:szCs w:val="24"/>
          <w:lang w:eastAsia="zh-CN"/>
        </w:rPr>
        <w:t xml:space="preserve">－</w:t>
      </w:r>
      <w:r>
        <w:rPr>
          <w:rFonts w:hint="eastAsia" w:hAnsi="宋体" w:cs="宋体"/>
          <w:sz w:val="24"/>
          <w:szCs w:val="24"/>
        </w:rPr>
        <w:t xml:space="preserve">2018 标准，并拥有“SC”生产许可编码，</w:t>
      </w:r>
      <w:r>
        <w:rPr>
          <w:rStyle w:val="886"/>
          <w:rFonts w:hint="eastAsia" w:hAnsi="宋体" w:cs="宋体"/>
          <w:color w:val="000000"/>
          <w:sz w:val="24"/>
          <w:szCs w:val="24"/>
          <w:lang w:val="zh-TW" w:eastAsia="zh-TW"/>
        </w:rPr>
        <w:t xml:space="preserve">供货时的剩余质保期不少于三分之二</w:t>
      </w:r>
      <w:r>
        <w:rPr>
          <w:rFonts w:hint="eastAsia" w:hAnsi="宋体" w:cs="宋体"/>
          <w:sz w:val="24"/>
          <w:szCs w:val="24"/>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②食用油必须符合GB2716</w:t>
      </w:r>
      <w:r>
        <w:rPr>
          <w:rFonts w:hint="eastAsia" w:hAnsi="宋体" w:cs="宋体"/>
          <w:sz w:val="24"/>
          <w:szCs w:val="24"/>
          <w:lang w:eastAsia="zh-CN"/>
        </w:rPr>
        <w:t xml:space="preserve">－</w:t>
      </w:r>
      <w:r>
        <w:rPr>
          <w:rFonts w:hint="eastAsia" w:hAnsi="宋体" w:cs="宋体"/>
          <w:sz w:val="24"/>
          <w:szCs w:val="24"/>
        </w:rPr>
        <w:t xml:space="preserve">2018标准，必须为非转基因食用油，</w:t>
      </w:r>
      <w:r>
        <w:rPr>
          <w:rStyle w:val="886"/>
          <w:rFonts w:hint="eastAsia" w:hAnsi="宋体" w:cs="宋体"/>
          <w:color w:val="000000"/>
          <w:sz w:val="24"/>
          <w:szCs w:val="24"/>
          <w:lang w:val="zh-TW" w:eastAsia="zh-TW"/>
        </w:rPr>
        <w:t xml:space="preserve">且必须是一级成品油</w:t>
      </w:r>
      <w:r>
        <w:rPr>
          <w:rStyle w:val="886"/>
          <w:rFonts w:hint="eastAsia" w:hAnsi="宋体" w:cs="宋体"/>
          <w:color w:val="000000"/>
          <w:sz w:val="24"/>
          <w:szCs w:val="24"/>
          <w:lang w:val="zh-TW"/>
        </w:rPr>
        <w:t xml:space="preserve">，</w:t>
      </w:r>
      <w:r>
        <w:rPr>
          <w:rFonts w:hint="eastAsia" w:hAnsi="宋体" w:cs="宋体"/>
          <w:sz w:val="24"/>
          <w:szCs w:val="24"/>
        </w:rPr>
        <w:t xml:space="preserve">并拥有“SC”生产许可编码，</w:t>
      </w:r>
      <w:r>
        <w:rPr>
          <w:rStyle w:val="886"/>
          <w:rFonts w:hint="eastAsia" w:hAnsi="宋体" w:cs="宋体"/>
          <w:color w:val="000000"/>
          <w:sz w:val="24"/>
          <w:szCs w:val="24"/>
          <w:lang w:val="zh-TW" w:eastAsia="zh-TW"/>
        </w:rPr>
        <w:t xml:space="preserve">供货时的剩余质保期不少于三分之二</w:t>
      </w:r>
      <w:r>
        <w:rPr>
          <w:rFonts w:hint="eastAsia" w:hAnsi="宋体" w:cs="宋体"/>
          <w:sz w:val="24"/>
          <w:szCs w:val="24"/>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③糖、味精、酱油、醋等调味品（辅料）必须具有“SC”生产许可编码，</w:t>
      </w:r>
      <w:r>
        <w:rPr>
          <w:rFonts w:hint="eastAsia" w:hAnsi="宋体" w:cs="宋体"/>
          <w:sz w:val="24"/>
          <w:szCs w:val="24"/>
          <w:lang w:val="zh-TW" w:eastAsia="zh-TW"/>
        </w:rPr>
        <w:t xml:space="preserve">酱油符合</w:t>
      </w:r>
      <w:r>
        <w:rPr>
          <w:rFonts w:hint="eastAsia" w:hAnsi="宋体" w:cs="宋体"/>
          <w:sz w:val="24"/>
          <w:szCs w:val="24"/>
        </w:rPr>
        <w:t xml:space="preserve">GB18186</w:t>
      </w:r>
      <w:r>
        <w:rPr>
          <w:rFonts w:hint="eastAsia" w:hAnsi="宋体" w:cs="宋体"/>
          <w:sz w:val="24"/>
          <w:szCs w:val="24"/>
          <w:lang w:val="zh-TW" w:eastAsia="zh-TW"/>
        </w:rPr>
        <w:t xml:space="preserve">的规定</w:t>
      </w:r>
      <w:r>
        <w:rPr>
          <w:rFonts w:hint="eastAsia" w:hAnsi="宋体" w:cs="宋体"/>
          <w:sz w:val="24"/>
          <w:szCs w:val="24"/>
          <w:lang w:val="zh-TW"/>
        </w:rPr>
        <w:t xml:space="preserve">，</w:t>
      </w:r>
      <w:r>
        <w:rPr>
          <w:rFonts w:hint="eastAsia" w:hAnsi="宋体" w:cs="宋体"/>
          <w:sz w:val="24"/>
          <w:szCs w:val="24"/>
          <w:lang w:val="zh-TW" w:eastAsia="zh-TW"/>
        </w:rPr>
        <w:t xml:space="preserve">醋符合</w:t>
      </w:r>
      <w:r>
        <w:rPr>
          <w:rFonts w:hint="eastAsia" w:hAnsi="宋体" w:cs="宋体"/>
          <w:sz w:val="24"/>
          <w:szCs w:val="24"/>
        </w:rPr>
        <w:t xml:space="preserve">GB/T18187</w:t>
      </w:r>
      <w:r>
        <w:rPr>
          <w:rFonts w:hint="eastAsia" w:hAnsi="宋体" w:cs="宋体"/>
          <w:sz w:val="24"/>
          <w:szCs w:val="24"/>
          <w:lang w:val="zh-TW" w:eastAsia="zh-TW"/>
        </w:rPr>
        <w:t xml:space="preserve">的规</w:t>
      </w:r>
      <w:r>
        <w:rPr>
          <w:rFonts w:hint="eastAsia" w:hAnsi="宋体" w:cs="宋体"/>
          <w:sz w:val="24"/>
          <w:szCs w:val="24"/>
          <w:lang w:val="zh-TW"/>
        </w:rPr>
        <w:t xml:space="preserve">定，</w:t>
      </w:r>
      <w:r>
        <w:rPr>
          <w:rFonts w:hint="eastAsia" w:hAnsi="宋体" w:cs="宋体"/>
          <w:sz w:val="24"/>
          <w:szCs w:val="24"/>
          <w:lang w:val="zh-TW" w:eastAsia="zh-TW"/>
        </w:rPr>
        <w:t xml:space="preserve">食盐符合</w:t>
      </w:r>
      <w:r>
        <w:rPr>
          <w:rFonts w:hint="eastAsia" w:hAnsi="宋体" w:cs="宋体"/>
          <w:sz w:val="24"/>
          <w:szCs w:val="24"/>
        </w:rPr>
        <w:t xml:space="preserve">GB2721</w:t>
      </w:r>
      <w:r>
        <w:rPr>
          <w:rFonts w:hint="eastAsia" w:hAnsi="宋体" w:cs="宋体"/>
          <w:sz w:val="24"/>
          <w:szCs w:val="24"/>
          <w:lang w:eastAsia="zh-CN"/>
        </w:rPr>
        <w:t xml:space="preserve">－</w:t>
      </w:r>
      <w:r>
        <w:rPr>
          <w:rFonts w:hint="eastAsia" w:hAnsi="宋体" w:cs="宋体"/>
          <w:sz w:val="24"/>
          <w:szCs w:val="24"/>
        </w:rPr>
        <w:t xml:space="preserve">2015</w:t>
      </w:r>
      <w:r>
        <w:rPr>
          <w:rFonts w:hint="eastAsia" w:hAnsi="宋体" w:cs="宋体"/>
          <w:sz w:val="24"/>
          <w:szCs w:val="24"/>
          <w:lang w:val="zh-TW" w:eastAsia="zh-TW"/>
        </w:rPr>
        <w:t xml:space="preserve">的规定</w:t>
      </w:r>
      <w:r>
        <w:rPr>
          <w:rFonts w:hint="eastAsia" w:hAnsi="宋体" w:cs="宋体"/>
          <w:sz w:val="24"/>
          <w:szCs w:val="24"/>
          <w:lang w:val="zh-TW"/>
        </w:rPr>
        <w:t xml:space="preserve">，</w:t>
      </w:r>
      <w:r>
        <w:rPr>
          <w:rFonts w:hint="eastAsia" w:hAnsi="宋体" w:cs="宋体"/>
          <w:sz w:val="24"/>
          <w:szCs w:val="24"/>
          <w:lang w:val="zh-TW" w:eastAsia="zh-TW"/>
        </w:rPr>
        <w:t xml:space="preserve">食糖符合</w:t>
      </w:r>
      <w:r>
        <w:rPr>
          <w:rFonts w:hint="eastAsia" w:hAnsi="宋体" w:cs="宋体"/>
          <w:sz w:val="24"/>
          <w:szCs w:val="24"/>
        </w:rPr>
        <w:t xml:space="preserve">GB13104</w:t>
      </w:r>
      <w:r>
        <w:rPr>
          <w:rFonts w:hint="eastAsia" w:hAnsi="宋体" w:cs="宋体"/>
          <w:sz w:val="24"/>
          <w:szCs w:val="24"/>
          <w:lang w:eastAsia="zh-CN"/>
        </w:rPr>
        <w:t xml:space="preserve">－</w:t>
      </w:r>
      <w:r>
        <w:rPr>
          <w:rFonts w:hint="eastAsia" w:hAnsi="宋体" w:cs="宋体"/>
          <w:sz w:val="24"/>
          <w:szCs w:val="24"/>
        </w:rPr>
        <w:t xml:space="preserve">2014</w:t>
      </w:r>
      <w:r>
        <w:rPr>
          <w:rFonts w:hint="eastAsia" w:hAnsi="宋体" w:cs="宋体"/>
          <w:sz w:val="24"/>
          <w:szCs w:val="24"/>
          <w:lang w:val="zh-TW" w:eastAsia="zh-TW"/>
        </w:rPr>
        <w:t xml:space="preserve">规定</w:t>
      </w:r>
      <w:r>
        <w:rPr>
          <w:rFonts w:hint="eastAsia" w:hAnsi="宋体" w:cs="宋体"/>
          <w:sz w:val="24"/>
          <w:szCs w:val="24"/>
          <w:lang w:val="zh-TW"/>
        </w:rPr>
        <w:t xml:space="preserve">，</w:t>
      </w:r>
      <w:r>
        <w:rPr>
          <w:rFonts w:hint="eastAsia" w:hAnsi="宋体" w:cs="宋体"/>
          <w:sz w:val="24"/>
          <w:szCs w:val="24"/>
          <w:lang w:val="zh-TW" w:eastAsia="zh-TW"/>
        </w:rPr>
        <w:t xml:space="preserve">黄酒符合</w:t>
      </w:r>
      <w:r>
        <w:rPr>
          <w:rFonts w:hint="eastAsia" w:hAnsi="宋体" w:cs="宋体"/>
          <w:sz w:val="24"/>
          <w:szCs w:val="24"/>
        </w:rPr>
        <w:t xml:space="preserve">GB/T13662</w:t>
      </w:r>
      <w:r>
        <w:rPr>
          <w:rFonts w:hint="eastAsia" w:hAnsi="宋体" w:cs="宋体"/>
          <w:sz w:val="24"/>
          <w:szCs w:val="24"/>
          <w:lang w:val="zh-TW" w:eastAsia="zh-TW"/>
        </w:rPr>
        <w:t xml:space="preserve">的</w:t>
      </w:r>
      <w:r>
        <w:rPr>
          <w:rFonts w:hint="eastAsia" w:hAnsi="宋体" w:cs="宋体"/>
          <w:sz w:val="24"/>
          <w:szCs w:val="24"/>
          <w:lang w:val="zh-TW"/>
        </w:rPr>
        <w:t xml:space="preserve">规定，</w:t>
      </w:r>
      <w:r>
        <w:rPr>
          <w:rFonts w:hint="eastAsia" w:hAnsi="宋体" w:cs="宋体"/>
          <w:sz w:val="24"/>
          <w:szCs w:val="24"/>
          <w:lang w:val="zh-TW" w:eastAsia="zh-TW"/>
        </w:rPr>
        <w:t xml:space="preserve">淀粉类符合</w:t>
      </w:r>
      <w:r>
        <w:rPr>
          <w:rFonts w:hint="eastAsia" w:hAnsi="宋体" w:cs="宋体"/>
          <w:sz w:val="24"/>
          <w:szCs w:val="24"/>
        </w:rPr>
        <w:t xml:space="preserve">GB/T29343</w:t>
      </w:r>
      <w:r>
        <w:rPr>
          <w:rFonts w:hint="eastAsia" w:hAnsi="宋体" w:cs="宋体"/>
          <w:sz w:val="24"/>
          <w:szCs w:val="24"/>
          <w:lang w:val="zh-TW" w:eastAsia="zh-TW"/>
        </w:rPr>
        <w:t xml:space="preserve">的规定</w:t>
      </w:r>
      <w:r>
        <w:rPr>
          <w:rFonts w:hint="eastAsia" w:hAnsi="宋体" w:cs="宋体"/>
          <w:sz w:val="24"/>
          <w:szCs w:val="24"/>
          <w:lang w:val="zh-TW"/>
        </w:rPr>
        <w:t xml:space="preserve">，</w:t>
      </w:r>
      <w:r>
        <w:rPr>
          <w:rFonts w:hint="eastAsia" w:hAnsi="宋体" w:cs="宋体"/>
          <w:sz w:val="24"/>
          <w:szCs w:val="24"/>
          <w:lang w:val="zh-TW" w:eastAsia="zh-TW"/>
        </w:rPr>
        <w:t xml:space="preserve">麻油符合</w:t>
      </w:r>
      <w:r>
        <w:rPr>
          <w:rFonts w:hint="eastAsia" w:hAnsi="宋体" w:cs="宋体"/>
          <w:sz w:val="24"/>
          <w:szCs w:val="24"/>
        </w:rPr>
        <w:t xml:space="preserve">GB8233</w:t>
      </w:r>
      <w:r>
        <w:rPr>
          <w:rFonts w:hint="eastAsia" w:hAnsi="宋体" w:cs="宋体"/>
          <w:sz w:val="24"/>
          <w:szCs w:val="24"/>
          <w:lang w:val="zh-TW" w:eastAsia="zh-TW"/>
        </w:rPr>
        <w:t xml:space="preserve">的</w:t>
      </w:r>
      <w:r>
        <w:rPr>
          <w:rFonts w:hint="eastAsia" w:hAnsi="宋体" w:cs="宋体"/>
          <w:sz w:val="24"/>
          <w:szCs w:val="24"/>
          <w:lang w:val="zh-TW"/>
        </w:rPr>
        <w:t xml:space="preserve">规定，</w:t>
      </w:r>
      <w:r>
        <w:rPr>
          <w:rStyle w:val="886"/>
          <w:rFonts w:hint="eastAsia" w:hAnsi="宋体" w:cs="宋体"/>
          <w:color w:val="000000"/>
          <w:sz w:val="24"/>
          <w:szCs w:val="24"/>
          <w:lang w:val="zh-TW" w:eastAsia="zh-TW"/>
        </w:rPr>
        <w:t xml:space="preserve">供货时的剩余质保期不少于三分之二</w:t>
      </w:r>
      <w:r>
        <w:rPr>
          <w:rFonts w:hint="eastAsia" w:hAnsi="宋体" w:cs="宋体"/>
          <w:sz w:val="24"/>
          <w:szCs w:val="24"/>
        </w:rPr>
        <w:t xml:space="preserve">。</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④油面筋、粉丝、腐竹等南北辅料包装袋必须明确</w:t>
      </w:r>
      <w:r>
        <w:rPr>
          <w:rFonts w:hint="eastAsia" w:hAnsi="宋体" w:cs="宋体"/>
          <w:sz w:val="24"/>
          <w:szCs w:val="24"/>
          <w:lang w:eastAsia="zh-CN"/>
        </w:rPr>
        <w:t xml:space="preserve">标</w:t>
      </w:r>
      <w:r>
        <w:rPr>
          <w:rFonts w:hint="eastAsia" w:hAnsi="宋体" w:cs="宋体"/>
          <w:sz w:val="24"/>
          <w:szCs w:val="24"/>
        </w:rPr>
        <w:t xml:space="preserve">明厂家、保质期限、生产日期等有效证明食品安全的信息。</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总体要求：符合最新国标规范标准，送货时应附有检测报告。投标人保证正规的进货渠道，所供标的物必须卫生、清洁、新鲜、无污染、无假冒伪劣、无过期变质及“三无”商品，符合《</w:t>
      </w:r>
      <w:r>
        <w:rPr>
          <w:rFonts w:hint="eastAsia" w:hAnsi="宋体" w:cs="宋体"/>
          <w:sz w:val="24"/>
          <w:szCs w:val="24"/>
          <w:lang w:eastAsia="zh-CN"/>
        </w:rPr>
        <w:t xml:space="preserve">中华人民共和国食品安全法</w:t>
      </w:r>
      <w:r>
        <w:rPr>
          <w:rFonts w:hint="eastAsia" w:hAnsi="宋体" w:cs="宋体"/>
          <w:sz w:val="24"/>
          <w:szCs w:val="24"/>
        </w:rPr>
        <w:t xml:space="preserve">》等法规要求及相应的国标（行业）标准。</w:t>
      </w:r>
      <w:r/>
    </w:p>
    <w:tbl>
      <w:tblPr>
        <w:tblStyle w:val="692"/>
        <w:tblW w:w="9720" w:type="dxa"/>
        <w:tblInd w:w="64" w:type="dxa"/>
        <w:tblLayout w:type="fixed"/>
        <w:tblCellMar>
          <w:left w:w="108" w:type="dxa"/>
          <w:top w:w="0" w:type="dxa"/>
          <w:right w:w="108" w:type="dxa"/>
          <w:bottom w:w="0" w:type="dxa"/>
        </w:tblCellMar>
        <w:tblLook w:val="04A0" w:firstRow="1" w:lastRow="0" w:firstColumn="1" w:lastColumn="0" w:noHBand="0" w:noVBand="1"/>
      </w:tblPr>
      <w:tblGrid>
        <w:gridCol w:w="853"/>
        <w:gridCol w:w="2460"/>
        <w:gridCol w:w="1900"/>
        <w:gridCol w:w="1210"/>
        <w:gridCol w:w="3297"/>
      </w:tblGrid>
      <w:tr>
        <w:trPr>
          <w:trHeight w:val="9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序号</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b/>
                <w:bCs/>
                <w:sz w:val="24"/>
                <w:szCs w:val="24"/>
              </w:rPr>
            </w:pPr>
            <w:r>
              <w:rPr>
                <w:rFonts w:hint="eastAsia" w:hAnsi="宋体" w:cs="宋体"/>
                <w:b/>
                <w:bCs/>
                <w:sz w:val="24"/>
                <w:szCs w:val="24"/>
              </w:rPr>
              <w:t xml:space="preserve">品名</w:t>
            </w:r>
            <w:r/>
          </w:p>
        </w:tc>
        <w:tc>
          <w:tcPr>
            <w:tcBorders>
              <w:top w:val="single" w:color="auto"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b/>
                <w:bCs/>
                <w:sz w:val="24"/>
                <w:szCs w:val="24"/>
              </w:rPr>
            </w:pPr>
            <w:r>
              <w:rPr>
                <w:rFonts w:hint="eastAsia" w:hAnsi="宋体" w:cs="宋体"/>
                <w:b/>
                <w:bCs/>
                <w:sz w:val="24"/>
                <w:szCs w:val="24"/>
              </w:rPr>
              <w:t xml:space="preserve">规格</w:t>
            </w:r>
            <w:r/>
          </w:p>
        </w:tc>
        <w:tc>
          <w:tcPr>
            <w:tcBorders>
              <w:top w:val="single" w:color="auto"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b/>
                <w:bCs/>
                <w:sz w:val="24"/>
                <w:szCs w:val="24"/>
              </w:rPr>
            </w:pPr>
            <w:r>
              <w:rPr>
                <w:rFonts w:hint="eastAsia" w:hAnsi="宋体" w:cs="宋体"/>
                <w:b/>
                <w:bCs/>
                <w:sz w:val="24"/>
                <w:szCs w:val="24"/>
              </w:rPr>
              <w:t xml:space="preserve">单位</w:t>
            </w:r>
            <w:r/>
          </w:p>
        </w:tc>
        <w:tc>
          <w:tcPr>
            <w:tcBorders>
              <w:top w:val="single" w:color="auto"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b/>
                <w:bCs/>
                <w:sz w:val="24"/>
                <w:szCs w:val="24"/>
              </w:rPr>
            </w:pPr>
            <w:r>
              <w:rPr>
                <w:rFonts w:hint="eastAsia" w:hAnsi="宋体" w:cs="宋体"/>
                <w:b/>
                <w:bCs/>
                <w:sz w:val="24"/>
                <w:szCs w:val="24"/>
              </w:rPr>
              <w:t xml:space="preserve">参考品牌</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葵花籽油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5L、10L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多力、福临门、鲁花、金龙鱼</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压榨葵花籽油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5L、10L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color w:val="auto"/>
                <w:sz w:val="24"/>
                <w:szCs w:val="24"/>
                <w:highlight w:val="none"/>
              </w:rPr>
            </w:pPr>
            <w:r>
              <w:rPr>
                <w:rFonts w:hint="eastAsia" w:hAnsi="宋体" w:cs="宋体"/>
                <w:color w:val="auto"/>
                <w:sz w:val="24"/>
                <w:szCs w:val="24"/>
                <w:highlight w:val="none"/>
              </w:rPr>
              <w:t xml:space="preserve">福临门、多力、鲁花、金龙鱼</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非转基因一级大豆油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5L、10L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color w:val="auto"/>
                <w:sz w:val="24"/>
                <w:szCs w:val="24"/>
              </w:rPr>
            </w:pPr>
            <w:r>
              <w:rPr>
                <w:rFonts w:hint="eastAsia" w:hAnsi="宋体" w:cs="宋体"/>
                <w:color w:val="auto"/>
                <w:sz w:val="24"/>
                <w:szCs w:val="24"/>
              </w:rPr>
              <w:t xml:space="preserve">MC、福临门、鲁花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非转基因大豆油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5L、10L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color w:val="auto"/>
                <w:sz w:val="24"/>
                <w:szCs w:val="24"/>
              </w:rPr>
            </w:pPr>
            <w:r>
              <w:rPr>
                <w:rFonts w:hint="eastAsia" w:hAnsi="宋体" w:cs="宋体"/>
                <w:color w:val="auto"/>
                <w:sz w:val="24"/>
                <w:szCs w:val="24"/>
              </w:rPr>
              <w:t xml:space="preserve">福临门、MC、鲁花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压榨菜籽油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5L、10L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金成、福临门、多力</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6</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草菇老抽</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4.9L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海天、李锦记、鲁花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7</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草菇老抽</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1.9L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海天、李锦记、鲁花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8</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金标生抽</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4.9L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海天、李锦记、鲁花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9</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金标生抽</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1.9L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海天、李锦记、鲁花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六月鲜特级酱油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欣和、海天、李锦记</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11</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陈醋</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500ML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恒顺、宝鼎、千禾</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12</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白醋</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500ML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块</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上海、恒顺、千禾</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13</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精制食用盐</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500G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淮牌、中盐、茶卡</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14</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低钠盐</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400G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淮牌、中盐、茶卡</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15</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宴会酱蘸汁调味料</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623ML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太太乐、千禾、海天</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16</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99%味精</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斤</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太太乐、莲花、佛手</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17</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鸡精调味料</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太太乐、莲花、佛手</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18</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纯芝麻油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450ML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鸡笼山、崔字牌、李锦记</w:t>
            </w:r>
            <w:r/>
          </w:p>
        </w:tc>
      </w:tr>
      <w:tr>
        <w:trPr>
          <w:trHeight w:val="98"/>
        </w:trPr>
        <w:tc>
          <w:tcPr>
            <w:shd w:val="clear" w:color="auto" w:fill="auto"/>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绵白糖</w:t>
            </w:r>
            <w:r/>
          </w:p>
        </w:tc>
        <w:tc>
          <w:tcPr>
            <w:shd w:val="clear" w:color="000000" w:fill="ffffff"/>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2KG</w:t>
            </w:r>
            <w:r/>
          </w:p>
        </w:tc>
        <w:tc>
          <w:tcPr>
            <w:shd w:val="clear" w:color="000000" w:fill="ffffff"/>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shd w:val="clear" w:color="000000" w:fill="ffffff"/>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AKA、太古、玉棠</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糯米黄酒</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400ML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包</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孙埠、锡山、古越龙山</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21</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胡椒粉（混合型）</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500G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味好美、友加、吉得利</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22</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白胡椒粉</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500G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味好美、友加、吉得利</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23</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番茄酱</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亨氏、味好美、李锦记</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24</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芝麻油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450ML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崔字牌、李锦记、友加</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红油豆瓣</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3.5KG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丹丹、娟城、恒顺</w:t>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26</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绿豆</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Ansi="宋体" w:cs="宋体"/>
                <w:sz w:val="24"/>
                <w:szCs w:val="24"/>
              </w:rPr>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27</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红豆</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1KG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Ansi="宋体" w:cs="宋体"/>
                <w:sz w:val="24"/>
                <w:szCs w:val="24"/>
              </w:rPr>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28</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草果</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400G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Ansi="宋体" w:cs="宋体"/>
                <w:sz w:val="24"/>
                <w:szCs w:val="24"/>
              </w:rPr>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29</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香叶</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250G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Ansi="宋体" w:cs="宋体"/>
                <w:sz w:val="24"/>
                <w:szCs w:val="24"/>
              </w:rPr>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30</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八角茴香</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450G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Ansi="宋体" w:cs="宋体"/>
                <w:sz w:val="24"/>
                <w:szCs w:val="24"/>
              </w:rPr>
            </w:r>
            <w:r/>
          </w:p>
        </w:tc>
      </w:tr>
      <w:tr>
        <w:trPr>
          <w:trHeight w:val="90"/>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31</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桂皮</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400G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袋</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Ansi="宋体" w:cs="宋体"/>
                <w:sz w:val="24"/>
                <w:szCs w:val="24"/>
              </w:rPr>
            </w:r>
            <w:r/>
          </w:p>
        </w:tc>
      </w:tr>
      <w:tr>
        <w:trPr>
          <w:trHeight w:val="133"/>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32</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财神蚝油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2.4KG</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李锦记、海天、太太乐</w:t>
            </w:r>
            <w:r/>
          </w:p>
        </w:tc>
      </w:tr>
      <w:tr>
        <w:trPr>
          <w:trHeight w:val="154"/>
        </w:trPr>
        <w:tc>
          <w:tcPr>
            <w:tcBorders>
              <w:top w:val="none" w:color="000000" w:sz="4" w:space="0"/>
              <w:left w:val="single" w:color="auto" w:sz="4" w:space="0"/>
              <w:bottom w:val="single" w:color="auto" w:sz="4" w:space="0"/>
              <w:right w:val="single" w:color="auto" w:sz="4" w:space="0"/>
            </w:tcBorders>
            <w:tcW w:w="853"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33</w:t>
            </w:r>
            <w:r/>
          </w:p>
        </w:tc>
        <w:tc>
          <w:tcPr>
            <w:tcBorders>
              <w:top w:val="none" w:color="000000" w:sz="4" w:space="0"/>
              <w:left w:val="none" w:color="000000" w:sz="4" w:space="0"/>
              <w:bottom w:val="single" w:color="auto" w:sz="4" w:space="0"/>
              <w:right w:val="single" w:color="auto" w:sz="4" w:space="0"/>
            </w:tcBorders>
            <w:tcW w:w="2460" w:type="dxa"/>
            <w:vAlign w:val="center"/>
            <w:textDirection w:val="lrTb"/>
            <w:noWrap w:val="false"/>
          </w:tcPr>
          <w:p>
            <w:pPr>
              <w:jc w:val="center"/>
              <w:spacing w:after="200"/>
              <w:widowControl/>
              <w:rPr>
                <w:rFonts w:hAnsi="宋体" w:cs="宋体"/>
                <w:color w:val="000000"/>
                <w:sz w:val="24"/>
                <w:szCs w:val="24"/>
              </w:rPr>
            </w:pPr>
            <w:r>
              <w:rPr>
                <w:rFonts w:hint="eastAsia" w:hAnsi="宋体"/>
                <w:color w:val="000000"/>
                <w:sz w:val="24"/>
                <w:szCs w:val="24"/>
              </w:rPr>
              <w:t xml:space="preserve">蒸鱼豉油</w:t>
            </w:r>
            <w:r/>
          </w:p>
        </w:tc>
        <w:tc>
          <w:tcPr>
            <w:tcBorders>
              <w:top w:val="none" w:color="000000" w:sz="4" w:space="0"/>
              <w:left w:val="none" w:color="000000" w:sz="4" w:space="0"/>
              <w:bottom w:val="single" w:color="auto" w:sz="4" w:space="0"/>
              <w:right w:val="single" w:color="auto" w:sz="4" w:space="0"/>
            </w:tcBorders>
            <w:tcW w:w="190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750ML</w:t>
            </w:r>
            <w:r/>
          </w:p>
        </w:tc>
        <w:tc>
          <w:tcPr>
            <w:tcBorders>
              <w:top w:val="none" w:color="000000" w:sz="4" w:space="0"/>
              <w:left w:val="none" w:color="000000" w:sz="4" w:space="0"/>
              <w:bottom w:val="single" w:color="auto" w:sz="4" w:space="0"/>
              <w:right w:val="single" w:color="auto" w:sz="4" w:space="0"/>
            </w:tcBorders>
            <w:tcW w:w="1210"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瓶</w:t>
            </w:r>
            <w:r/>
          </w:p>
        </w:tc>
        <w:tc>
          <w:tcPr>
            <w:tcBorders>
              <w:top w:val="none" w:color="000000" w:sz="4" w:space="0"/>
              <w:left w:val="none" w:color="000000" w:sz="4" w:space="0"/>
              <w:bottom w:val="single" w:color="auto" w:sz="4" w:space="0"/>
              <w:right w:val="single" w:color="auto" w:sz="4" w:space="0"/>
            </w:tcBorders>
            <w:tcW w:w="3297" w:type="dxa"/>
            <w:vAlign w:val="center"/>
            <w:textDirection w:val="lrTb"/>
            <w:noWrap w:val="false"/>
          </w:tcPr>
          <w:p>
            <w:pPr>
              <w:jc w:val="center"/>
              <w:spacing w:after="200"/>
              <w:widowControl/>
              <w:rPr>
                <w:rFonts w:hAnsi="宋体" w:cs="宋体"/>
                <w:sz w:val="24"/>
                <w:szCs w:val="24"/>
              </w:rPr>
            </w:pPr>
            <w:r>
              <w:rPr>
                <w:rFonts w:hint="eastAsia" w:hAnsi="宋体" w:cs="宋体"/>
                <w:sz w:val="24"/>
                <w:szCs w:val="24"/>
              </w:rPr>
              <w:t xml:space="preserve">李锦记、海天、太太乐</w:t>
            </w:r>
            <w:r/>
          </w:p>
        </w:tc>
      </w:tr>
    </w:tbl>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（七）豆制品：</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豆腐、豆腐干、百叶、素鸡等；须保证食材干净，按统一标准加工、码放整齐、无须二次处理可以直接进行熟加工。百叶丝、百叶结统归为百叶类，单价相同；豆制品采用无锡“阿三”或“阿四”或祖名品牌。投标人保证正规的进货渠道，所供标的物必须卫生、清洁、新鲜、无污染、无假冒伪劣、无过期变质及“三无”商品。</w:t>
      </w:r>
      <w:r>
        <w:rPr>
          <w:rStyle w:val="886"/>
          <w:rFonts w:hint="eastAsia" w:hAnsi="宋体" w:cs="宋体"/>
          <w:color w:val="000000"/>
          <w:sz w:val="24"/>
          <w:szCs w:val="24"/>
          <w:lang w:val="zh-TW" w:eastAsia="zh-TW"/>
        </w:rPr>
        <w:t xml:space="preserve">豆制品质量必须符合</w:t>
      </w:r>
      <w:r>
        <w:rPr>
          <w:rStyle w:val="887"/>
          <w:rFonts w:hint="eastAsia"/>
          <w:color w:val="000000"/>
        </w:rPr>
        <w:t xml:space="preserve">GB2712－2014</w:t>
      </w:r>
      <w:r>
        <w:rPr>
          <w:rStyle w:val="886"/>
          <w:rFonts w:hint="eastAsia" w:hAnsi="宋体" w:cs="宋体"/>
          <w:color w:val="000000"/>
          <w:sz w:val="24"/>
          <w:szCs w:val="24"/>
          <w:lang w:val="zh-TW" w:eastAsia="zh-TW"/>
        </w:rPr>
        <w:t xml:space="preserve">食品安全国家标准，面筋制品质量必须符合</w:t>
      </w:r>
      <w:r>
        <w:rPr>
          <w:rStyle w:val="887"/>
          <w:rFonts w:hint="eastAsia"/>
          <w:color w:val="000000"/>
        </w:rPr>
        <w:t xml:space="preserve">GB2711－2014</w:t>
      </w:r>
      <w:r>
        <w:rPr>
          <w:rStyle w:val="886"/>
          <w:rFonts w:hint="eastAsia" w:hAnsi="宋体" w:cs="宋体"/>
          <w:color w:val="000000"/>
          <w:sz w:val="24"/>
          <w:szCs w:val="24"/>
          <w:lang w:val="zh-TW" w:eastAsia="zh-TW"/>
        </w:rPr>
        <w:t xml:space="preserve">食品安全国家标准，对豆制品的有关安全健康指标符合国家规定，并具有</w:t>
      </w:r>
      <w:r>
        <w:rPr>
          <w:rStyle w:val="887"/>
          <w:rFonts w:hint="eastAsia"/>
          <w:color w:val="000000"/>
        </w:rPr>
        <w:t xml:space="preserve">“QS”</w:t>
      </w:r>
      <w:r>
        <w:rPr>
          <w:rStyle w:val="886"/>
          <w:rFonts w:hint="eastAsia" w:hAnsi="宋体" w:cs="宋体"/>
          <w:color w:val="000000"/>
          <w:sz w:val="24"/>
          <w:szCs w:val="24"/>
          <w:lang w:val="zh-TW" w:eastAsia="zh-TW"/>
        </w:rPr>
        <w:t xml:space="preserve">食品质量安全认证</w:t>
      </w:r>
      <w:r>
        <w:rPr>
          <w:rStyle w:val="886"/>
          <w:rFonts w:hint="eastAsia" w:hAnsi="宋体" w:cs="宋体"/>
          <w:color w:val="000000"/>
          <w:sz w:val="24"/>
          <w:szCs w:val="24"/>
          <w:lang w:val="zh-TW"/>
        </w:rPr>
        <w:t xml:space="preserve">。</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（八）水果：</w:t>
      </w:r>
      <w:r/>
    </w:p>
    <w:p>
      <w:pPr>
        <w:pStyle w:val="888"/>
        <w:ind w:firstLine="480"/>
        <w:spacing w:before="0" w:beforeAutospacing="0" w:after="0" w:afterAutospacing="0" w:line="440" w:lineRule="exact"/>
        <w:rPr>
          <w:rStyle w:val="886"/>
          <w:rFonts w:cs="宋体"/>
          <w:color w:val="000000"/>
          <w:sz w:val="24"/>
          <w:lang w:val="zh-TW"/>
        </w:rPr>
      </w:pPr>
      <w:r>
        <w:rPr>
          <w:rStyle w:val="886"/>
          <w:rFonts w:hint="eastAsia" w:cs="宋体"/>
          <w:color w:val="000000"/>
          <w:sz w:val="24"/>
        </w:rPr>
        <w:t xml:space="preserve">配送</w:t>
      </w:r>
      <w:r>
        <w:rPr>
          <w:rStyle w:val="886"/>
          <w:rFonts w:hint="eastAsia" w:hAnsi="宋体" w:cs="宋体"/>
          <w:color w:val="000000"/>
          <w:sz w:val="24"/>
          <w:lang w:val="zh-TW" w:eastAsia="zh-TW"/>
        </w:rPr>
        <w:t xml:space="preserve">水果大小均匀，果面光滑有光泽，具有品种应有的自然色泽；无斑点或极少果锈，不起皱，无裂口，无压痕及其他机械损伤和冻伤黑斑；果身重，硬朗；口感汁液饱满，无苦涩味，无木栓化组织，无农药残留。提供每日水果进货单或产地合格证明</w:t>
      </w:r>
      <w:r>
        <w:rPr>
          <w:rStyle w:val="886"/>
          <w:rFonts w:hint="eastAsia" w:cs="宋体"/>
          <w:color w:val="000000"/>
          <w:sz w:val="24"/>
          <w:lang w:val="zh-TW"/>
        </w:rPr>
        <w:t xml:space="preserve">。</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lang w:val="zh-TW"/>
        </w:rPr>
        <w:t xml:space="preserve">（</w:t>
      </w:r>
      <w:r>
        <w:rPr>
          <w:rFonts w:hint="eastAsia" w:hAnsi="宋体" w:cs="宋体"/>
          <w:sz w:val="24"/>
          <w:szCs w:val="24"/>
        </w:rPr>
        <w:t xml:space="preserve">九</w:t>
      </w:r>
      <w:r>
        <w:rPr>
          <w:rFonts w:hint="eastAsia" w:hAnsi="宋体" w:cs="宋体"/>
          <w:sz w:val="24"/>
          <w:szCs w:val="24"/>
          <w:lang w:val="zh-TW"/>
        </w:rPr>
        <w:t xml:space="preserve">）点心</w:t>
      </w:r>
      <w:r>
        <w:rPr>
          <w:rFonts w:hint="eastAsia" w:hAnsi="宋体" w:cs="宋体"/>
          <w:sz w:val="24"/>
          <w:szCs w:val="24"/>
        </w:rPr>
        <w:t xml:space="preserve">类：</w:t>
      </w:r>
      <w:r/>
    </w:p>
    <w:p>
      <w:pPr>
        <w:pStyle w:val="888"/>
        <w:ind w:firstLine="480"/>
        <w:spacing w:before="0" w:beforeAutospacing="0" w:after="0" w:afterAutospacing="0" w:line="440" w:lineRule="exact"/>
        <w:rPr>
          <w:rStyle w:val="886"/>
          <w:rFonts w:cs="宋体"/>
          <w:color w:val="000000"/>
          <w:sz w:val="24"/>
          <w:lang w:val="zh-TW"/>
        </w:rPr>
      </w:pPr>
      <w:r>
        <w:rPr>
          <w:rStyle w:val="886"/>
          <w:rFonts w:hint="eastAsia" w:cs="宋体"/>
          <w:color w:val="000000"/>
          <w:sz w:val="24"/>
          <w:lang w:val="zh-TW"/>
        </w:rPr>
        <w:t xml:space="preserve">符合国家食品安全标准，并且应保证原材料新鲜、无污染；运送过程中保证周转箱干净卫生；点心品种定期更新；杜绝出现腐败变质食品。</w:t>
      </w:r>
      <w:r/>
    </w:p>
    <w:p>
      <w:pPr>
        <w:ind w:firstLine="360"/>
        <w:jc w:val="left"/>
        <w:spacing w:line="480" w:lineRule="exact"/>
        <w:widowControl/>
        <w:tabs>
          <w:tab w:val="left" w:pos="360" w:leader="none"/>
          <w:tab w:val="left" w:pos="960" w:leader="none"/>
        </w:tabs>
        <w:rPr>
          <w:rFonts w:hAnsi="宋体" w:cs="宋体"/>
          <w:sz w:val="24"/>
          <w:szCs w:val="24"/>
          <w:lang w:val="zh-TW"/>
        </w:rPr>
      </w:pPr>
      <w:r>
        <w:rPr>
          <w:rFonts w:hint="eastAsia" w:hAnsi="宋体" w:cs="宋体"/>
          <w:sz w:val="24"/>
          <w:szCs w:val="24"/>
          <w:lang w:val="zh-TW"/>
        </w:rPr>
        <w:t xml:space="preserve">（</w:t>
      </w:r>
      <w:r>
        <w:rPr>
          <w:rFonts w:hint="eastAsia" w:hAnsi="宋体" w:cs="宋体"/>
          <w:sz w:val="24"/>
          <w:szCs w:val="24"/>
        </w:rPr>
        <w:t xml:space="preserve">十</w:t>
      </w:r>
      <w:r>
        <w:rPr>
          <w:rFonts w:hint="eastAsia" w:hAnsi="宋体" w:cs="宋体"/>
          <w:sz w:val="24"/>
          <w:szCs w:val="24"/>
          <w:lang w:val="zh-TW"/>
        </w:rPr>
        <w:t xml:space="preserve">）乳制品类：</w:t>
      </w:r>
      <w:r/>
    </w:p>
    <w:p>
      <w:pPr>
        <w:pStyle w:val="888"/>
        <w:ind w:firstLine="480"/>
        <w:spacing w:before="0" w:beforeAutospacing="0" w:after="0" w:afterAutospacing="0" w:line="440" w:lineRule="exact"/>
        <w:rPr>
          <w:rStyle w:val="886"/>
          <w:rFonts w:cs="宋体"/>
          <w:color w:val="000000"/>
          <w:sz w:val="24"/>
          <w:lang w:val="zh-TW"/>
        </w:rPr>
      </w:pPr>
      <w:r>
        <w:rPr>
          <w:rStyle w:val="886"/>
          <w:rFonts w:hint="eastAsia" w:cs="宋体"/>
          <w:color w:val="000000"/>
          <w:sz w:val="24"/>
          <w:lang w:val="zh-TW"/>
        </w:rPr>
        <w:t xml:space="preserve">封口平整，无破包、夹包、漏包，无污染。有品名、产地、厂名、生产日期、中文标识及原料说明。生产日期新，无过期产品，不混有异物、</w:t>
      </w:r>
      <w:r>
        <w:rPr>
          <w:rStyle w:val="886"/>
          <w:rFonts w:hint="eastAsia" w:cs="宋体"/>
          <w:color w:val="000000"/>
          <w:sz w:val="24"/>
        </w:rPr>
        <w:t xml:space="preserve">无毒无害</w:t>
      </w:r>
      <w:r>
        <w:rPr>
          <w:rStyle w:val="886"/>
          <w:rFonts w:hint="eastAsia" w:cs="宋体"/>
          <w:color w:val="000000"/>
          <w:sz w:val="24"/>
          <w:lang w:val="zh-TW"/>
        </w:rPr>
        <w:t xml:space="preserve">。</w:t>
      </w:r>
      <w:r/>
    </w:p>
    <w:p>
      <w:pPr>
        <w:ind w:firstLine="482"/>
        <w:jc w:val="left"/>
        <w:spacing w:line="480" w:lineRule="exact"/>
        <w:widowControl/>
        <w:tabs>
          <w:tab w:val="left" w:pos="360" w:leader="none"/>
          <w:tab w:val="left" w:pos="960" w:leader="none"/>
        </w:tabs>
        <w:rPr>
          <w:rFonts w:hAnsi="宋体" w:cs="宋体"/>
          <w:b/>
          <w:bCs/>
          <w:sz w:val="24"/>
          <w:szCs w:val="24"/>
        </w:rPr>
      </w:pPr>
      <w:r>
        <w:rPr>
          <w:rFonts w:hint="eastAsia" w:hAnsi="宋体" w:cs="宋体"/>
          <w:b/>
          <w:bCs/>
          <w:sz w:val="24"/>
          <w:szCs w:val="24"/>
        </w:rPr>
        <w:t xml:space="preserve">注：①中标方所供食材品牌必须报采购方同意；②需定期提供</w:t>
      </w:r>
      <w:r>
        <w:rPr>
          <w:rFonts w:hint="eastAsia" w:hAnsi="宋体" w:cs="宋体"/>
          <w:b/>
          <w:bCs/>
          <w:sz w:val="24"/>
          <w:szCs w:val="24"/>
          <w:lang w:val="en-US" w:eastAsia="zh-CN"/>
        </w:rPr>
        <w:t xml:space="preserve">所供食材</w:t>
      </w:r>
      <w:r>
        <w:rPr>
          <w:rFonts w:hint="eastAsia" w:hAnsi="宋体" w:cs="宋体"/>
          <w:b/>
          <w:bCs/>
          <w:sz w:val="24"/>
          <w:szCs w:val="24"/>
        </w:rPr>
        <w:t xml:space="preserve">检测报告；③上述标准，国家或行业有新规定的，执行新的规定。</w:t>
      </w:r>
      <w:r/>
    </w:p>
    <w:p>
      <w:pPr>
        <w:jc w:val="left"/>
        <w:spacing w:line="480" w:lineRule="exact"/>
        <w:widowControl/>
        <w:tabs>
          <w:tab w:val="left" w:pos="360" w:leader="none"/>
          <w:tab w:val="left" w:pos="960" w:leader="none"/>
        </w:tabs>
        <w:rPr>
          <w:rFonts w:hint="default" w:hAnsi="宋体" w:eastAsia="宋体" w:cs="宋体"/>
          <w:b/>
          <w:bCs/>
          <w:sz w:val="24"/>
          <w:szCs w:val="24"/>
          <w:lang w:val="en-US" w:eastAsia="zh-CN"/>
        </w:rPr>
      </w:pPr>
      <w:r>
        <w:rPr>
          <w:rFonts w:hint="eastAsia" w:hAnsi="宋体" w:cs="宋体"/>
          <w:b/>
          <w:bCs/>
          <w:sz w:val="24"/>
          <w:szCs w:val="24"/>
        </w:rPr>
        <w:t xml:space="preserve">4、</w:t>
      </w:r>
      <w:r>
        <w:rPr>
          <w:rFonts w:hint="eastAsia" w:hAnsi="宋体" w:cs="宋体"/>
          <w:b/>
          <w:bCs/>
          <w:sz w:val="24"/>
          <w:szCs w:val="24"/>
          <w:lang w:val="en-US" w:eastAsia="zh-CN"/>
        </w:rPr>
        <w:t xml:space="preserve">相关承诺（投标时无需提供）</w:t>
      </w:r>
      <w:r>
        <w:rPr>
          <w:rFonts w:hint="eastAsia" w:hAnsi="宋体" w:cs="宋体"/>
          <w:b/>
          <w:bCs/>
          <w:sz w:val="24"/>
          <w:szCs w:val="24"/>
        </w:rPr>
        <w:t xml:space="preserve">：</w:t>
      </w:r>
      <w:r/>
    </w:p>
    <w:p>
      <w:pPr>
        <w:ind w:firstLine="480"/>
        <w:jc w:val="left"/>
        <w:spacing w:line="480" w:lineRule="exact"/>
        <w:widowControl/>
        <w:tabs>
          <w:tab w:val="left" w:pos="360" w:leader="none"/>
          <w:tab w:val="left" w:pos="960" w:leader="none"/>
        </w:tabs>
        <w:rPr>
          <w:rFonts w:hint="eastAsia" w:hAnsi="宋体" w:cs="宋体"/>
          <w:sz w:val="24"/>
          <w:szCs w:val="24"/>
          <w:lang w:val="en-US" w:eastAsia="zh-CN"/>
        </w:rPr>
      </w:pPr>
      <w:r>
        <w:rPr>
          <w:rFonts w:hint="eastAsia" w:hAnsi="宋体" w:cs="宋体"/>
          <w:sz w:val="24"/>
          <w:szCs w:val="24"/>
          <w:lang w:val="en-US" w:eastAsia="zh-CN"/>
        </w:rPr>
        <w:t xml:space="preserve">为保障冷冻食品的安全性，中标方须作出如下承诺：</w:t>
      </w:r>
      <w:r/>
    </w:p>
    <w:p>
      <w:pPr>
        <w:numPr>
          <w:ilvl w:val="0"/>
          <w:numId w:val="13"/>
        </w:numPr>
        <w:ind w:firstLine="480"/>
        <w:jc w:val="left"/>
        <w:spacing w:line="480" w:lineRule="exact"/>
        <w:widowControl/>
        <w:tabs>
          <w:tab w:val="left" w:pos="360" w:leader="none"/>
          <w:tab w:val="left" w:pos="960" w:leader="none"/>
        </w:tabs>
        <w:rPr>
          <w:rFonts w:hint="eastAsia" w:hAnsi="宋体" w:cs="宋体"/>
          <w:sz w:val="24"/>
          <w:szCs w:val="24"/>
          <w:lang w:val="en-US" w:eastAsia="zh-CN"/>
        </w:rPr>
      </w:pPr>
      <w:r>
        <w:rPr>
          <w:rFonts w:hint="eastAsia" w:hAnsi="宋体" w:cs="宋体"/>
          <w:sz w:val="24"/>
          <w:szCs w:val="24"/>
          <w:lang w:val="en-US" w:eastAsia="zh-CN"/>
        </w:rPr>
        <w:t xml:space="preserve">承诺中标后配备（自有或租赁）冷藏库和冷冻库各一间。</w:t>
      </w:r>
      <w:r/>
    </w:p>
    <w:p>
      <w:pPr>
        <w:numPr>
          <w:ilvl w:val="0"/>
          <w:numId w:val="13"/>
        </w:numPr>
        <w:ind w:firstLine="480"/>
        <w:jc w:val="left"/>
        <w:spacing w:line="480" w:lineRule="exact"/>
        <w:widowControl/>
        <w:tabs>
          <w:tab w:val="left" w:pos="360" w:leader="none"/>
          <w:tab w:val="left" w:pos="960" w:leader="none"/>
        </w:tabs>
        <w:rPr>
          <w:rFonts w:hint="eastAsia" w:hAnsi="宋体" w:cs="宋体"/>
          <w:sz w:val="24"/>
          <w:szCs w:val="24"/>
          <w:lang w:val="en-US" w:eastAsia="zh-CN"/>
        </w:rPr>
      </w:pPr>
      <w:r>
        <w:rPr>
          <w:rFonts w:hint="eastAsia" w:hAnsi="宋体" w:cs="宋体"/>
          <w:sz w:val="24"/>
          <w:szCs w:val="24"/>
          <w:lang w:val="en-US" w:eastAsia="zh-CN"/>
        </w:rPr>
        <w:t xml:space="preserve">承诺中标后配备冷链运输车至少1辆（自有或租赁），运输过程中保持全程均衡冷冻或冷藏状态。</w:t>
      </w:r>
      <w:r/>
    </w:p>
    <w:p>
      <w:pPr>
        <w:numPr>
          <w:ilvl w:val="0"/>
          <w:numId w:val="0"/>
        </w:numPr>
        <w:ind w:firstLine="480"/>
        <w:jc w:val="left"/>
        <w:spacing w:line="480" w:lineRule="exact"/>
        <w:widowControl/>
        <w:tabs>
          <w:tab w:val="left" w:pos="360" w:leader="none"/>
          <w:tab w:val="left" w:pos="960" w:leader="none"/>
        </w:tabs>
        <w:rPr>
          <w:rFonts w:hint="eastAsia" w:hAnsi="宋体" w:cs="宋体"/>
          <w:sz w:val="24"/>
          <w:szCs w:val="24"/>
          <w:lang w:val="en-US" w:eastAsia="zh-CN"/>
        </w:rPr>
      </w:pPr>
      <w:r>
        <w:rPr>
          <w:rFonts w:hint="eastAsia" w:hAnsi="宋体" w:cs="宋体"/>
          <w:sz w:val="24"/>
          <w:szCs w:val="24"/>
          <w:lang w:val="en-US" w:eastAsia="zh-CN"/>
        </w:rPr>
        <w:t xml:space="preserve">如中标方达不到上述承诺内容，采购方有权取消其中标资格，且中标方须向采购方支付合同总价20%的违约金。</w:t>
      </w:r>
      <w:r/>
    </w:p>
    <w:p>
      <w:pPr>
        <w:jc w:val="left"/>
        <w:spacing w:line="480" w:lineRule="exact"/>
        <w:widowControl/>
        <w:tabs>
          <w:tab w:val="left" w:pos="360" w:leader="none"/>
          <w:tab w:val="left" w:pos="960" w:leader="none"/>
        </w:tabs>
        <w:rPr>
          <w:rFonts w:hAnsi="宋体" w:cs="宋体"/>
          <w:b/>
          <w:bCs/>
          <w:color w:val="auto"/>
          <w:sz w:val="24"/>
          <w:szCs w:val="24"/>
        </w:rPr>
      </w:pPr>
      <w:r>
        <w:rPr>
          <w:rFonts w:hint="eastAsia" w:hAnsi="宋体" w:cs="宋体"/>
          <w:b/>
          <w:bCs/>
          <w:sz w:val="24"/>
          <w:szCs w:val="24"/>
        </w:rPr>
        <w:t xml:space="preserve">5、中</w:t>
      </w:r>
      <w:r>
        <w:rPr>
          <w:rFonts w:hint="eastAsia" w:hAnsi="宋体" w:cs="宋体"/>
          <w:b/>
          <w:bCs/>
          <w:color w:val="auto"/>
          <w:sz w:val="24"/>
          <w:szCs w:val="24"/>
        </w:rPr>
        <w:t xml:space="preserve">标方责任与义务：</w:t>
      </w:r>
      <w:r/>
    </w:p>
    <w:p>
      <w:pPr>
        <w:ind w:firstLine="360"/>
        <w:jc w:val="left"/>
        <w:spacing w:line="480" w:lineRule="exact"/>
        <w:widowControl/>
        <w:tabs>
          <w:tab w:val="left" w:pos="360" w:leader="none"/>
          <w:tab w:val="left" w:pos="960" w:leader="none"/>
        </w:tabs>
        <w:rPr>
          <w:rFonts w:hAnsi="宋体" w:cs="宋体"/>
          <w:color w:val="auto"/>
          <w:sz w:val="24"/>
          <w:szCs w:val="24"/>
        </w:rPr>
      </w:pPr>
      <w:r>
        <w:rPr>
          <w:rFonts w:hint="eastAsia" w:hAnsi="宋体" w:cs="宋体"/>
          <w:color w:val="auto"/>
          <w:sz w:val="24"/>
          <w:szCs w:val="24"/>
        </w:rPr>
        <w:t xml:space="preserve">（1）保证供应</w:t>
      </w:r>
      <w:r>
        <w:rPr>
          <w:rFonts w:hint="eastAsia" w:hAnsi="宋体" w:cs="宋体"/>
          <w:color w:val="auto"/>
          <w:sz w:val="24"/>
          <w:szCs w:val="24"/>
          <w:highlight w:val="none"/>
        </w:rPr>
        <w:t xml:space="preserve">食材的及时、供应食材的优质、供应食材的多样、供应食材的新鲜度。确保每日菜肴做到勤变换，按季节及时调整时令菜。</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（2）因食材引起的</w:t>
      </w:r>
      <w:r>
        <w:rPr>
          <w:rFonts w:hint="eastAsia" w:hAnsi="宋体" w:cs="宋体"/>
          <w:sz w:val="24"/>
          <w:szCs w:val="24"/>
          <w:lang w:eastAsia="zh-CN"/>
        </w:rPr>
        <w:t xml:space="preserve">病原</w:t>
      </w:r>
      <w:r>
        <w:rPr>
          <w:rFonts w:hint="eastAsia" w:hAnsi="宋体" w:cs="宋体"/>
          <w:sz w:val="24"/>
          <w:szCs w:val="24"/>
        </w:rPr>
        <w:t xml:space="preserve">性传播或食物中毒，一切责任由中标方负责，并承担相应的法律和经济责任。</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（3）中标方未经采购方同意，不得对食材进行外加工，一经发现将作违约处理。</w:t>
      </w:r>
      <w:r/>
    </w:p>
    <w:p>
      <w:pPr>
        <w:jc w:val="left"/>
        <w:spacing w:line="480" w:lineRule="exact"/>
        <w:widowControl/>
        <w:tabs>
          <w:tab w:val="left" w:pos="360" w:leader="none"/>
          <w:tab w:val="left" w:pos="960" w:leader="none"/>
        </w:tabs>
        <w:rPr>
          <w:rFonts w:hAnsi="宋体" w:cs="宋体"/>
          <w:b/>
          <w:bCs/>
          <w:sz w:val="24"/>
          <w:szCs w:val="24"/>
        </w:rPr>
      </w:pPr>
      <w:r>
        <w:rPr>
          <w:rFonts w:hint="eastAsia" w:hAnsi="宋体" w:cs="宋体"/>
          <w:b/>
          <w:bCs/>
          <w:sz w:val="24"/>
          <w:szCs w:val="24"/>
        </w:rPr>
        <w:t xml:space="preserve">6、食品安全责任：</w:t>
      </w:r>
      <w:r/>
    </w:p>
    <w:p>
      <w:pPr>
        <w:ind w:firstLine="48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中标方应严格遵守</w:t>
      </w:r>
      <w:r>
        <w:rPr>
          <w:rFonts w:hint="eastAsia" w:hAnsi="宋体" w:cs="宋体"/>
          <w:sz w:val="24"/>
          <w:szCs w:val="24"/>
          <w:lang w:eastAsia="zh-CN"/>
        </w:rPr>
        <w:t xml:space="preserve">《中华人民共和国食品安全法》</w:t>
      </w:r>
      <w:r>
        <w:rPr>
          <w:rFonts w:hint="eastAsia" w:hAnsi="宋体" w:cs="宋体"/>
          <w:sz w:val="24"/>
          <w:szCs w:val="24"/>
        </w:rPr>
        <w:t xml:space="preserve">《中华人民共和国动物防疫法》《食品生产通用卫生规范》</w:t>
      </w:r>
      <w:r>
        <w:rPr>
          <w:rFonts w:hint="eastAsia" w:hAnsi="宋体" w:cs="宋体"/>
          <w:sz w:val="24"/>
          <w:szCs w:val="24"/>
          <w:lang w:eastAsia="zh-CN"/>
        </w:rPr>
        <w:t xml:space="preserve">（</w:t>
      </w:r>
      <w:r>
        <w:rPr>
          <w:rFonts w:hint="eastAsia" w:hAnsi="宋体" w:cs="宋体"/>
          <w:sz w:val="24"/>
          <w:szCs w:val="24"/>
        </w:rPr>
        <w:t xml:space="preserve">GB 14881—2013</w:t>
      </w:r>
      <w:r>
        <w:rPr>
          <w:rFonts w:hint="eastAsia" w:hAnsi="宋体" w:cs="宋体"/>
          <w:sz w:val="24"/>
          <w:szCs w:val="24"/>
          <w:lang w:eastAsia="zh-CN"/>
        </w:rPr>
        <w:t xml:space="preserve">）、《食品安全国家标准</w:t>
      </w:r>
      <w:r>
        <w:rPr>
          <w:rFonts w:hint="eastAsia" w:hAnsi="宋体" w:cs="宋体"/>
          <w:sz w:val="24"/>
          <w:szCs w:val="24"/>
          <w:lang w:val="en-US" w:eastAsia="zh-CN"/>
        </w:rPr>
        <w:t xml:space="preserve"> </w:t>
      </w:r>
      <w:r>
        <w:rPr>
          <w:rFonts w:hint="eastAsia" w:hAnsi="宋体" w:cs="宋体"/>
          <w:sz w:val="24"/>
          <w:szCs w:val="24"/>
          <w:lang w:eastAsia="zh-CN"/>
        </w:rPr>
        <w:t xml:space="preserve">餐饮服务通用卫生规范》（GB 31654－2021）</w:t>
      </w:r>
      <w:r>
        <w:rPr>
          <w:rFonts w:hint="eastAsia" w:hAnsi="宋体" w:cs="宋体"/>
          <w:sz w:val="24"/>
          <w:szCs w:val="24"/>
        </w:rPr>
        <w:t xml:space="preserve">等相关规定，一经发现供应以下食品，除全部退货外，将取消其供货资格</w:t>
      </w:r>
      <w:r>
        <w:rPr>
          <w:rFonts w:hint="eastAsia" w:hAnsi="宋体" w:cs="宋体"/>
          <w:sz w:val="24"/>
          <w:szCs w:val="24"/>
          <w:lang w:eastAsia="zh-CN"/>
        </w:rPr>
        <w:t xml:space="preserve">，</w:t>
      </w:r>
      <w:r>
        <w:rPr>
          <w:rFonts w:hint="eastAsia" w:hAnsi="宋体" w:cs="宋体"/>
          <w:sz w:val="24"/>
          <w:szCs w:val="24"/>
        </w:rPr>
        <w:t xml:space="preserve">并由其承担因此造成的经济责任和法律责任：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Ansi="宋体" w:cs="宋体"/>
          <w:sz w:val="24"/>
          <w:szCs w:val="24"/>
        </w:rPr>
        <w:t xml:space="preserve">无品名、产地、厂名、生产日期、保质期及中文标识及原料说明的预包装食品</w:t>
      </w:r>
      <w:r>
        <w:rPr>
          <w:rFonts w:hint="eastAsia" w:hAnsi="宋体" w:cs="宋体"/>
          <w:sz w:val="24"/>
          <w:szCs w:val="24"/>
        </w:rPr>
        <w:t xml:space="preserve">（</w:t>
      </w:r>
      <w:r>
        <w:rPr>
          <w:rFonts w:hAnsi="宋体" w:cs="宋体"/>
          <w:sz w:val="24"/>
          <w:szCs w:val="24"/>
        </w:rPr>
        <w:t xml:space="preserve">除蔬菜、面条等散装食品</w:t>
      </w:r>
      <w:r>
        <w:rPr>
          <w:rFonts w:hint="eastAsia" w:hAnsi="宋体" w:cs="宋体"/>
          <w:sz w:val="24"/>
          <w:szCs w:val="24"/>
        </w:rPr>
        <w:t xml:space="preserve">）；</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Ansi="宋体" w:cs="宋体"/>
          <w:sz w:val="24"/>
          <w:szCs w:val="24"/>
        </w:rPr>
        <w:t xml:space="preserve">腐败变质、油脂酸败、霉变、生虫、污秽不洁、混有异物或者其他感官性状异常，含有毒、有害物质或者被有毒、有害物质污染，可能对人体健康有害的食品</w:t>
      </w:r>
      <w:r>
        <w:rPr>
          <w:rFonts w:hint="eastAsia" w:hAnsi="宋体" w:cs="宋体"/>
          <w:sz w:val="24"/>
          <w:szCs w:val="24"/>
        </w:rPr>
        <w:t xml:space="preserve">；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含有毒、有害物质或者被有害物质污染，对人体健康有害的；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含有致病性寄生虫、微生物或者微生物含量超过国家限定标准的；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未经动物检疫部门检疫、检验或者检疫、检验不合格的肉类及其制品；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病死、毒死或者死因不明的禽、</w:t>
      </w:r>
      <w:r>
        <w:rPr>
          <w:rFonts w:hint="eastAsia" w:hAnsi="宋体" w:cs="宋体"/>
          <w:sz w:val="24"/>
          <w:szCs w:val="24"/>
          <w:lang w:eastAsia="zh-CN"/>
        </w:rPr>
        <w:t xml:space="preserve">畜</w:t>
      </w:r>
      <w:r>
        <w:rPr>
          <w:rFonts w:hint="eastAsia" w:hAnsi="宋体" w:cs="宋体"/>
          <w:sz w:val="24"/>
          <w:szCs w:val="24"/>
        </w:rPr>
        <w:t xml:space="preserve">、兽、水产动物等及其制品，</w:t>
      </w:r>
      <w:r>
        <w:rPr>
          <w:rFonts w:hAnsi="宋体" w:cs="宋体"/>
          <w:sz w:val="24"/>
          <w:szCs w:val="24"/>
        </w:rPr>
        <w:t xml:space="preserve">不合格调味品，工业用盐，非食品原料和滥用食品添加剂，农药残留超标的水果、蔬菜等</w:t>
      </w:r>
      <w:r>
        <w:rPr>
          <w:rFonts w:hint="eastAsia" w:hAnsi="宋体" w:cs="宋体"/>
          <w:sz w:val="24"/>
          <w:szCs w:val="24"/>
        </w:rPr>
        <w:t xml:space="preserve">；</w:t>
      </w:r>
      <w:r>
        <w:rPr>
          <w:rFonts w:hAnsi="宋体" w:cs="宋体"/>
          <w:sz w:val="24"/>
          <w:szCs w:val="24"/>
        </w:rPr>
        <w:t xml:space="preserve">其他不符合食品卫生标准和要求的食品</w:t>
      </w:r>
      <w:r>
        <w:rPr>
          <w:rFonts w:hint="eastAsia" w:hAnsi="宋体" w:cs="宋体"/>
          <w:sz w:val="24"/>
          <w:szCs w:val="24"/>
        </w:rPr>
        <w:t xml:space="preserve">；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掺假、掺杂、伪造，影响营养、卫生的；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用非食品原料加工的，加入非食品用化学物质或者将非食品当作食品的；　　</w:t>
      </w:r>
      <w:r/>
    </w:p>
    <w:p>
      <w:pPr>
        <w:numPr>
          <w:ilvl w:val="0"/>
          <w:numId w:val="14"/>
        </w:numPr>
        <w:ind w:firstLine="360"/>
        <w:jc w:val="left"/>
        <w:spacing w:line="480" w:lineRule="exact"/>
        <w:widowControl/>
        <w:tabs>
          <w:tab w:val="left" w:pos="360" w:leader="none"/>
          <w:tab w:val="left" w:pos="960" w:leader="none"/>
        </w:tabs>
        <w:rPr>
          <w:rFonts w:hAnsi="宋体" w:cs="宋体"/>
          <w:sz w:val="24"/>
          <w:szCs w:val="24"/>
        </w:rPr>
      </w:pPr>
      <w:r>
        <w:rPr>
          <w:rFonts w:hAnsi="宋体" w:cs="宋体"/>
          <w:sz w:val="24"/>
          <w:szCs w:val="24"/>
        </w:rPr>
        <w:t xml:space="preserve">超过保质期限或不符合食品标签规定的预包装食品</w:t>
      </w:r>
      <w:r>
        <w:rPr>
          <w:rFonts w:hint="eastAsia" w:hAnsi="宋体" w:cs="宋体"/>
          <w:sz w:val="24"/>
          <w:szCs w:val="24"/>
        </w:rPr>
        <w:t xml:space="preserve">。</w:t>
      </w:r>
      <w:r/>
    </w:p>
    <w:p>
      <w:pPr>
        <w:jc w:val="left"/>
        <w:spacing w:line="480" w:lineRule="exact"/>
        <w:widowControl/>
        <w:tabs>
          <w:tab w:val="left" w:pos="360" w:leader="none"/>
          <w:tab w:val="left" w:pos="960" w:leader="none"/>
        </w:tabs>
        <w:rPr>
          <w:rFonts w:hAnsi="宋体" w:cs="宋体"/>
          <w:b/>
          <w:bCs/>
          <w:sz w:val="24"/>
          <w:szCs w:val="24"/>
        </w:rPr>
      </w:pPr>
      <w:r>
        <w:rPr>
          <w:rFonts w:hint="eastAsia" w:hAnsi="宋体" w:cs="宋体"/>
          <w:b/>
          <w:bCs/>
          <w:sz w:val="24"/>
          <w:szCs w:val="24"/>
        </w:rPr>
        <w:t xml:space="preserve">7、其他说明：</w:t>
      </w:r>
      <w:r/>
    </w:p>
    <w:p>
      <w:pPr>
        <w:ind w:firstLine="360"/>
        <w:jc w:val="left"/>
        <w:spacing w:line="480" w:lineRule="exact"/>
        <w:widowControl/>
        <w:tabs>
          <w:tab w:val="left" w:pos="360" w:leader="none"/>
          <w:tab w:val="left" w:pos="960" w:leader="none"/>
        </w:tabs>
        <w:rPr>
          <w:rFonts w:hint="default" w:hAnsi="宋体" w:eastAsia="宋体" w:cs="宋体"/>
          <w:sz w:val="24"/>
          <w:szCs w:val="24"/>
          <w:lang w:val="en-US" w:eastAsia="zh-CN"/>
        </w:rPr>
      </w:pPr>
      <w:r>
        <w:rPr>
          <w:rFonts w:hint="eastAsia" w:hAnsi="宋体" w:cs="宋体"/>
          <w:sz w:val="24"/>
          <w:szCs w:val="24"/>
        </w:rPr>
        <w:t xml:space="preserve">（1）投标报价应充分考虑服务期内所有可能影响到报价的因素，应包含中标方为完成本项目配送任务所产生的食材原材料、运输、装卸、人工（含人员工资、社保、保险、各类福利费用等）、车辆设备使用、检测、税费、利润、管理费等费用以及合同明显或暗示的所有一般风险、责任和义务费用。如发生漏、缺、少项，都将被认为是中标人的报价让利行为，损失自负。</w:t>
      </w:r>
      <w:r/>
    </w:p>
    <w:p>
      <w:pPr>
        <w:ind w:firstLine="360"/>
        <w:jc w:val="left"/>
        <w:spacing w:line="480" w:lineRule="exact"/>
        <w:widowControl/>
        <w:tabs>
          <w:tab w:val="left" w:pos="360" w:leader="none"/>
          <w:tab w:val="left" w:pos="960" w:leader="none"/>
        </w:tabs>
        <w:rPr>
          <w:rFonts w:hAnsi="宋体" w:cs="宋体"/>
          <w:sz w:val="24"/>
          <w:szCs w:val="24"/>
        </w:rPr>
      </w:pPr>
      <w:r>
        <w:rPr>
          <w:rFonts w:hint="eastAsia" w:hAnsi="宋体" w:cs="宋体"/>
          <w:sz w:val="24"/>
          <w:szCs w:val="24"/>
        </w:rPr>
        <w:t xml:space="preserve">（2）本项目试供期为15天，试供期内采购方主要考察中标方食材质量、服务</w:t>
      </w:r>
      <w:r>
        <w:rPr>
          <w:rFonts w:hint="eastAsia" w:hAnsi="宋体" w:cs="宋体"/>
          <w:sz w:val="24"/>
          <w:szCs w:val="24"/>
          <w:lang w:val="en-US" w:eastAsia="zh-CN"/>
        </w:rPr>
        <w:t xml:space="preserve">质量</w:t>
      </w:r>
      <w:r>
        <w:rPr>
          <w:rFonts w:hint="eastAsia" w:hAnsi="宋体" w:cs="宋体"/>
          <w:sz w:val="24"/>
          <w:szCs w:val="24"/>
        </w:rPr>
        <w:t xml:space="preserve">等方面。试供期满且经采购方综合考察认为合格的，签订正式供货合同；若试供期间出现难以磨合的问题，采购方有权终止合同，费用按实结算。</w:t>
      </w:r>
      <w:r/>
    </w:p>
    <w:p>
      <w:pPr>
        <w:pStyle w:val="697"/>
        <w:numPr>
          <w:ilvl w:val="0"/>
          <w:numId w:val="0"/>
        </w:numPr>
        <w:rPr>
          <w:rFonts w:hint="eastAsia"/>
          <w:lang w:eastAsia="zh-CN"/>
        </w:rPr>
      </w:pPr>
      <w:r>
        <w:rPr>
          <w:rFonts w:hint="eastAsia"/>
          <w:lang w:eastAsia="zh-CN"/>
        </w:rPr>
      </w:r>
      <w:r/>
    </w:p>
    <w:p>
      <w:pPr>
        <w:rPr>
          <w:rFonts w:hint="eastAsia"/>
          <w:lang w:eastAsia="zh-CN"/>
        </w:rPr>
      </w:pPr>
      <w:r>
        <w:rPr>
          <w:rFonts w:hint="eastAsia"/>
          <w:lang w:eastAsia="zh-CN"/>
        </w:rPr>
      </w:r>
      <w:r/>
    </w:p>
    <w:p>
      <w:pPr>
        <w:pStyle w:val="697"/>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lang w:eastAsia="zh-CN"/>
        </w:rPr>
      </w:pPr>
      <w:r>
        <w:rPr>
          <w:rFonts w:hint="eastAsia"/>
          <w:lang w:eastAsia="zh-CN"/>
        </w:rPr>
      </w:r>
      <w:r/>
    </w:p>
    <w:p>
      <w:pPr>
        <w:jc w:val="center"/>
        <w:spacing w:line="360" w:lineRule="auto"/>
        <w:rPr>
          <w:rFonts w:hint="eastAsia" w:ascii="宋体" w:hAnsi="宋体" w:cs="宋体"/>
          <w:b/>
          <w:bCs/>
          <w:sz w:val="32"/>
          <w:szCs w:val="32"/>
          <w:highlight w:val="none"/>
          <w:lang w:val="en-US" w:eastAsia="zh-CN"/>
        </w:rPr>
      </w:pPr>
      <w:r>
        <w:rPr>
          <w:rFonts w:hint="eastAsia" w:ascii="宋体" w:hAnsi="宋体" w:cs="宋体"/>
          <w:b/>
          <w:bCs/>
          <w:sz w:val="32"/>
          <w:szCs w:val="32"/>
          <w:highlight w:val="none"/>
          <w:lang w:val="en-US" w:eastAsia="zh-CN"/>
        </w:rPr>
        <w:t xml:space="preserve">四</w:t>
      </w:r>
      <w:r>
        <w:rPr>
          <w:rFonts w:hint="eastAsia" w:ascii="宋体" w:hAnsi="宋体" w:cs="宋体"/>
          <w:b/>
          <w:bCs/>
          <w:sz w:val="32"/>
          <w:szCs w:val="32"/>
          <w:highlight w:val="none"/>
        </w:rPr>
        <w:t xml:space="preserve">．</w:t>
      </w:r>
      <w:r>
        <w:rPr>
          <w:rFonts w:hint="eastAsia" w:ascii="宋体" w:hAnsi="宋体" w:cs="宋体"/>
          <w:b/>
          <w:bCs/>
          <w:sz w:val="32"/>
          <w:szCs w:val="32"/>
          <w:highlight w:val="none"/>
          <w:lang w:val="en-US" w:eastAsia="zh-CN"/>
        </w:rPr>
        <w:t xml:space="preserve">合同书</w:t>
      </w:r>
      <w:r/>
    </w:p>
    <w:p>
      <w:pPr>
        <w:spacing w:line="360" w:lineRule="auto"/>
        <w:rPr>
          <w:rFonts w:hint="default" w:ascii="新宋体" w:hAnsi="新宋体" w:eastAsia="新宋体" w:cs="新宋体"/>
          <w:bCs/>
          <w:color w:val="auto"/>
          <w:sz w:val="24"/>
          <w:szCs w:val="24"/>
          <w:highlight w:val="none"/>
          <w:u w:val="single"/>
          <w:lang w:val="en-US" w:eastAsia="zh-CN"/>
        </w:rPr>
      </w:pPr>
      <w:r/>
      <w:bookmarkStart w:id="1" w:name="_Toc156359568"/>
      <w:r>
        <w:rPr>
          <w:rFonts w:hint="eastAsia" w:ascii="新宋体" w:hAnsi="新宋体" w:eastAsia="新宋体" w:cs="新宋体"/>
          <w:bCs/>
          <w:color w:val="auto"/>
          <w:sz w:val="24"/>
          <w:szCs w:val="24"/>
          <w:highlight w:val="none"/>
          <w:lang w:eastAsia="zh-CN"/>
        </w:rPr>
        <w:t xml:space="preserve">甲方</w:t>
      </w:r>
      <w:r>
        <w:rPr>
          <w:rFonts w:hint="eastAsia" w:ascii="新宋体" w:hAnsi="新宋体" w:eastAsia="新宋体" w:cs="新宋体"/>
          <w:bCs/>
          <w:color w:val="auto"/>
          <w:sz w:val="24"/>
          <w:szCs w:val="24"/>
          <w:highlight w:val="none"/>
        </w:rPr>
        <w:t xml:space="preserve">（采购人）：</w:t>
      </w:r>
      <w:r>
        <w:rPr>
          <w:rFonts w:hint="eastAsia" w:ascii="新宋体" w:hAnsi="新宋体" w:eastAsia="新宋体" w:cs="新宋体"/>
          <w:bCs/>
          <w:color w:val="auto"/>
          <w:sz w:val="24"/>
          <w:szCs w:val="24"/>
          <w:highlight w:val="none"/>
          <w:u w:val="single"/>
          <w:lang w:val="en-US" w:eastAsia="zh-CN"/>
        </w:rPr>
        <w:t xml:space="preserve">无锡市公安局惠山分局钱桥派出所</w:t>
      </w:r>
      <w:r/>
    </w:p>
    <w:p>
      <w:pPr>
        <w:spacing w:line="360" w:lineRule="auto"/>
        <w:rPr>
          <w:rFonts w:ascii="新宋体" w:hAnsi="新宋体" w:eastAsia="新宋体" w:cs="新宋体"/>
          <w:bCs/>
          <w:color w:val="auto"/>
          <w:sz w:val="24"/>
          <w:szCs w:val="24"/>
          <w:highlight w:val="none"/>
          <w:u w:val="single"/>
        </w:rPr>
      </w:pPr>
      <w:r>
        <w:rPr>
          <w:rFonts w:hint="eastAsia" w:ascii="新宋体" w:hAnsi="新宋体" w:eastAsia="新宋体" w:cs="新宋体"/>
          <w:bCs/>
          <w:color w:val="auto"/>
          <w:sz w:val="24"/>
          <w:szCs w:val="24"/>
          <w:highlight w:val="none"/>
          <w:lang w:eastAsia="zh-CN"/>
        </w:rPr>
        <w:t xml:space="preserve">乙方</w:t>
      </w:r>
      <w:r>
        <w:rPr>
          <w:rFonts w:hint="eastAsia" w:ascii="新宋体" w:hAnsi="新宋体" w:eastAsia="新宋体" w:cs="新宋体"/>
          <w:bCs/>
          <w:color w:val="auto"/>
          <w:sz w:val="24"/>
          <w:szCs w:val="24"/>
          <w:highlight w:val="none"/>
        </w:rPr>
        <w:t xml:space="preserve">（中标方）：</w:t>
      </w:r>
      <w:r>
        <w:rPr>
          <w:rFonts w:hint="eastAsia" w:ascii="新宋体" w:hAnsi="新宋体" w:eastAsia="新宋体" w:cs="新宋体"/>
          <w:bCs/>
          <w:color w:val="auto"/>
          <w:sz w:val="24"/>
          <w:szCs w:val="24"/>
          <w:highlight w:val="none"/>
          <w:u w:val="single"/>
        </w:rPr>
        <w:t xml:space="preserve">                         </w:t>
      </w:r>
      <w:bookmarkEnd w:id="1"/>
      <w:r/>
    </w:p>
    <w:p>
      <w:pPr>
        <w:numPr>
          <w:ilvl w:val="0"/>
          <w:numId w:val="15"/>
        </w:numPr>
        <w:ind w:left="0" w:firstLine="525"/>
        <w:spacing w:line="360" w:lineRule="auto"/>
        <w:rPr>
          <w:rFonts w:ascii="新宋体" w:hAnsi="新宋体" w:eastAsia="新宋体" w:cs="新宋体"/>
          <w:bCs/>
          <w:color w:val="ff0000"/>
          <w:sz w:val="24"/>
          <w:szCs w:val="24"/>
          <w:highlight w:val="yellow"/>
        </w:rPr>
      </w:pPr>
      <w:r>
        <w:rPr>
          <w:rFonts w:hint="eastAsia" w:ascii="新宋体" w:hAnsi="新宋体" w:eastAsia="新宋体" w:cs="新宋体"/>
          <w:bCs/>
          <w:sz w:val="24"/>
          <w:szCs w:val="24"/>
        </w:rPr>
        <w:t xml:space="preserve">采购内容：</w:t>
      </w:r>
      <w:r>
        <w:rPr>
          <w:rFonts w:hint="eastAsia" w:ascii="新宋体" w:hAnsi="新宋体" w:eastAsia="新宋体" w:cs="新宋体"/>
          <w:bCs/>
          <w:sz w:val="24"/>
          <w:szCs w:val="24"/>
          <w:u w:val="single"/>
        </w:rPr>
        <w:t xml:space="preserve">甲方委托乙方提供无锡市公安局惠山分局钱桥派出所</w:t>
      </w:r>
      <w:r>
        <w:rPr>
          <w:rFonts w:hint="eastAsia" w:ascii="新宋体" w:hAnsi="新宋体" w:eastAsia="新宋体" w:cs="新宋体"/>
          <w:bCs/>
          <w:sz w:val="24"/>
          <w:szCs w:val="24"/>
          <w:u w:val="single"/>
          <w:lang w:val="en-US" w:eastAsia="zh-CN"/>
        </w:rPr>
        <w:t xml:space="preserve">2024年～2025年</w:t>
      </w:r>
      <w:r>
        <w:rPr>
          <w:rFonts w:hint="eastAsia" w:ascii="新宋体" w:hAnsi="新宋体" w:eastAsia="新宋体" w:cs="新宋体"/>
          <w:bCs/>
          <w:sz w:val="24"/>
          <w:szCs w:val="24"/>
          <w:u w:val="single"/>
        </w:rPr>
        <w:t xml:space="preserve">食堂食品原材料供应、运输</w:t>
      </w:r>
      <w:r>
        <w:rPr>
          <w:rFonts w:hint="eastAsia" w:ascii="新宋体" w:hAnsi="新宋体" w:eastAsia="新宋体" w:cs="新宋体"/>
          <w:bCs/>
          <w:sz w:val="24"/>
          <w:szCs w:val="24"/>
          <w:u w:val="single"/>
          <w:lang w:eastAsia="zh-CN"/>
        </w:rPr>
        <w:t xml:space="preserve">、</w:t>
      </w:r>
      <w:r>
        <w:rPr>
          <w:rFonts w:hint="eastAsia" w:ascii="新宋体" w:hAnsi="新宋体" w:eastAsia="新宋体" w:cs="新宋体"/>
          <w:bCs/>
          <w:sz w:val="24"/>
          <w:szCs w:val="24"/>
          <w:u w:val="single"/>
        </w:rPr>
        <w:t xml:space="preserve">卸货</w:t>
      </w:r>
      <w:r>
        <w:rPr>
          <w:rFonts w:hint="eastAsia" w:ascii="新宋体" w:hAnsi="新宋体" w:eastAsia="新宋体" w:cs="新宋体"/>
          <w:bCs/>
          <w:sz w:val="24"/>
          <w:szCs w:val="24"/>
          <w:u w:val="single"/>
          <w:lang w:eastAsia="zh-CN"/>
        </w:rPr>
        <w:t xml:space="preserve">（</w:t>
      </w:r>
      <w:r>
        <w:rPr>
          <w:rFonts w:hint="eastAsia" w:ascii="新宋体" w:hAnsi="新宋体" w:eastAsia="新宋体" w:cs="新宋体"/>
          <w:bCs/>
          <w:sz w:val="24"/>
          <w:szCs w:val="24"/>
          <w:u w:val="single"/>
        </w:rPr>
        <w:t xml:space="preserve">采购方指定地点</w:t>
      </w:r>
      <w:r>
        <w:rPr>
          <w:rFonts w:hint="eastAsia" w:ascii="新宋体" w:hAnsi="新宋体" w:eastAsia="新宋体" w:cs="新宋体"/>
          <w:bCs/>
          <w:sz w:val="24"/>
          <w:szCs w:val="24"/>
          <w:u w:val="single"/>
          <w:lang w:eastAsia="zh-CN"/>
        </w:rPr>
        <w:t xml:space="preserve">）</w:t>
      </w:r>
      <w:r>
        <w:rPr>
          <w:rFonts w:hint="eastAsia" w:ascii="新宋体" w:hAnsi="新宋体" w:eastAsia="新宋体" w:cs="新宋体"/>
          <w:bCs/>
          <w:sz w:val="24"/>
          <w:szCs w:val="24"/>
          <w:u w:val="single"/>
        </w:rPr>
        <w:t xml:space="preserve">等配送工作以及其他相关配套服务，</w:t>
      </w:r>
      <w:r>
        <w:rPr>
          <w:rFonts w:hint="eastAsia" w:ascii="新宋体" w:hAnsi="新宋体" w:eastAsia="新宋体" w:cs="新宋体"/>
          <w:bCs/>
          <w:sz w:val="24"/>
          <w:szCs w:val="24"/>
          <w:u w:val="single"/>
          <w:lang w:val="en-US" w:eastAsia="zh-CN"/>
        </w:rPr>
        <w:t xml:space="preserve">肉禽类、</w:t>
      </w:r>
      <w:r>
        <w:rPr>
          <w:rFonts w:hint="eastAsia" w:ascii="新宋体" w:hAnsi="新宋体" w:eastAsia="新宋体" w:cs="新宋体"/>
          <w:bCs/>
          <w:sz w:val="24"/>
          <w:szCs w:val="24"/>
          <w:u w:val="single"/>
          <w:lang w:eastAsia="zh-CN"/>
        </w:rPr>
        <w:t xml:space="preserve">冻品类、禽蛋类、</w:t>
      </w:r>
      <w:r>
        <w:rPr>
          <w:rFonts w:hint="eastAsia" w:ascii="新宋体" w:hAnsi="新宋体" w:eastAsia="新宋体" w:cs="新宋体"/>
          <w:bCs/>
          <w:sz w:val="24"/>
          <w:szCs w:val="24"/>
          <w:u w:val="single"/>
          <w:lang w:val="en-US" w:eastAsia="zh-CN"/>
        </w:rPr>
        <w:t xml:space="preserve">调味品类、副食品类、蔬菜类、豆制品类、水产类（鲜活和冷冻）、</w:t>
      </w:r>
      <w:r>
        <w:rPr>
          <w:rFonts w:hint="eastAsia" w:ascii="新宋体" w:hAnsi="新宋体" w:eastAsia="新宋体" w:cs="新宋体"/>
          <w:bCs/>
          <w:sz w:val="24"/>
          <w:szCs w:val="24"/>
          <w:u w:val="single"/>
          <w:lang w:eastAsia="zh-CN"/>
        </w:rPr>
        <w:t xml:space="preserve">粮油类（大米、油</w:t>
      </w:r>
      <w:r>
        <w:rPr>
          <w:rFonts w:hint="eastAsia" w:ascii="新宋体" w:hAnsi="新宋体" w:eastAsia="新宋体" w:cs="新宋体"/>
          <w:bCs/>
          <w:sz w:val="24"/>
          <w:szCs w:val="24"/>
          <w:u w:val="single"/>
          <w:lang w:val="en-US" w:eastAsia="zh-CN"/>
        </w:rPr>
        <w:t xml:space="preserve">等</w:t>
      </w:r>
      <w:r>
        <w:rPr>
          <w:rFonts w:hint="eastAsia" w:ascii="新宋体" w:hAnsi="新宋体" w:eastAsia="新宋体" w:cs="新宋体"/>
          <w:bCs/>
          <w:sz w:val="24"/>
          <w:szCs w:val="24"/>
          <w:u w:val="single"/>
          <w:lang w:eastAsia="zh-CN"/>
        </w:rPr>
        <w:t xml:space="preserve">）、</w:t>
      </w:r>
      <w:r>
        <w:rPr>
          <w:rFonts w:hint="eastAsia" w:ascii="新宋体" w:hAnsi="新宋体" w:eastAsia="新宋体" w:cs="新宋体"/>
          <w:bCs/>
          <w:sz w:val="24"/>
          <w:szCs w:val="24"/>
          <w:u w:val="single"/>
          <w:lang w:val="en-US" w:eastAsia="zh-CN"/>
        </w:rPr>
        <w:t xml:space="preserve">点心类（油条、面包、饼干等）、乳制品类（酸奶、牛奶等）、水果类等全品类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合同中标折扣率：</w:t>
      </w:r>
      <w:r>
        <w:rPr>
          <w:rFonts w:hint="eastAsia" w:hAnsi="宋体" w:cs="宋体"/>
          <w:sz w:val="24"/>
          <w:szCs w:val="24"/>
          <w:u w:val="single"/>
          <w:lang w:val="en-US" w:eastAsia="zh-CN"/>
        </w:rPr>
        <w:t xml:space="preserve">中标总预算：     元/年；</w:t>
      </w:r>
      <w:r>
        <w:rPr>
          <w:rFonts w:hint="eastAsia" w:hAnsi="宋体" w:cs="宋体"/>
          <w:sz w:val="24"/>
          <w:szCs w:val="24"/>
          <w:u w:val="single"/>
        </w:rPr>
        <w:t xml:space="preserve">中标折扣率：</w:t>
      </w:r>
      <w:r>
        <w:rPr>
          <w:rFonts w:hint="eastAsia" w:hAnsi="宋体" w:cs="宋体"/>
          <w:sz w:val="24"/>
          <w:szCs w:val="24"/>
          <w:u w:val="single"/>
          <w:lang w:val="en-US" w:eastAsia="zh-CN"/>
        </w:rPr>
        <w:t xml:space="preserve">     （1－优惠率）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质量要求及验收标准：</w:t>
      </w:r>
      <w:r>
        <w:rPr>
          <w:rFonts w:hint="eastAsia" w:hAnsi="宋体" w:cs="宋体"/>
          <w:bCs/>
          <w:sz w:val="24"/>
          <w:u w:val="single"/>
        </w:rPr>
        <w:t xml:space="preserve">食材</w:t>
      </w:r>
      <w:r>
        <w:rPr>
          <w:rFonts w:hint="eastAsia" w:hAnsi="宋体" w:cs="宋体"/>
          <w:sz w:val="24"/>
          <w:u w:val="single"/>
        </w:rPr>
        <w:t xml:space="preserve">符合国家相关食品安全卫生标准；服务达到甲方要求；乙方应无条件配合甲方进行验收</w:t>
      </w:r>
      <w:r>
        <w:rPr>
          <w:rFonts w:hint="eastAsia" w:hAnsi="宋体" w:cs="宋体"/>
          <w:sz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服务期限：</w:t>
      </w:r>
      <w:r>
        <w:rPr>
          <w:rFonts w:hint="eastAsia" w:ascii="新宋体" w:hAnsi="新宋体" w:eastAsia="新宋体" w:cs="新宋体"/>
          <w:bCs/>
          <w:sz w:val="24"/>
          <w:szCs w:val="24"/>
          <w:u w:val="single"/>
          <w:lang w:eastAsia="zh-CN"/>
        </w:rPr>
        <w:t xml:space="preserve">合同签订后12个月。合同履约期间，须严格遵守</w:t>
      </w:r>
      <w:r>
        <w:rPr>
          <w:rFonts w:hint="eastAsia" w:ascii="新宋体" w:hAnsi="新宋体" w:eastAsia="新宋体" w:cs="新宋体"/>
          <w:bCs/>
          <w:sz w:val="24"/>
          <w:szCs w:val="24"/>
          <w:u w:val="single"/>
          <w:lang w:val="en-US" w:eastAsia="zh-CN"/>
        </w:rPr>
        <w:t xml:space="preserve">甲方</w:t>
      </w:r>
      <w:r>
        <w:rPr>
          <w:rFonts w:hint="eastAsia" w:ascii="新宋体" w:hAnsi="新宋体" w:eastAsia="新宋体" w:cs="新宋体"/>
          <w:bCs/>
          <w:sz w:val="24"/>
          <w:szCs w:val="24"/>
          <w:u w:val="single"/>
          <w:lang w:eastAsia="zh-CN"/>
        </w:rPr>
        <w:t xml:space="preserve">的考核标准，如考核评价未达到</w:t>
      </w:r>
      <w:r>
        <w:rPr>
          <w:rFonts w:hint="eastAsia" w:ascii="新宋体" w:hAnsi="新宋体" w:eastAsia="新宋体" w:cs="新宋体"/>
          <w:bCs/>
          <w:sz w:val="24"/>
          <w:szCs w:val="24"/>
          <w:u w:val="single"/>
          <w:lang w:val="en-US" w:eastAsia="zh-CN"/>
        </w:rPr>
        <w:t xml:space="preserve">甲方</w:t>
      </w:r>
      <w:r>
        <w:rPr>
          <w:rFonts w:hint="eastAsia" w:ascii="新宋体" w:hAnsi="新宋体" w:eastAsia="新宋体" w:cs="新宋体"/>
          <w:bCs/>
          <w:sz w:val="24"/>
          <w:szCs w:val="24"/>
          <w:u w:val="single"/>
          <w:lang w:eastAsia="zh-CN"/>
        </w:rPr>
        <w:t xml:space="preserve">要求，</w:t>
      </w:r>
      <w:r>
        <w:rPr>
          <w:rFonts w:hint="eastAsia" w:ascii="新宋体" w:hAnsi="新宋体" w:eastAsia="新宋体" w:cs="新宋体"/>
          <w:bCs/>
          <w:sz w:val="24"/>
          <w:szCs w:val="24"/>
          <w:u w:val="single"/>
          <w:lang w:val="en-US" w:eastAsia="zh-CN"/>
        </w:rPr>
        <w:t xml:space="preserve">甲方</w:t>
      </w:r>
      <w:r>
        <w:rPr>
          <w:rFonts w:hint="eastAsia" w:ascii="新宋体" w:hAnsi="新宋体" w:eastAsia="新宋体" w:cs="新宋体"/>
          <w:bCs/>
          <w:sz w:val="24"/>
          <w:szCs w:val="24"/>
          <w:u w:val="single"/>
          <w:lang w:eastAsia="zh-CN"/>
        </w:rPr>
        <w:t xml:space="preserve">有权无条件单方面终止合同</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交货地点和方式：</w:t>
      </w:r>
      <w:r>
        <w:rPr>
          <w:rFonts w:hint="eastAsia" w:ascii="新宋体" w:hAnsi="新宋体" w:eastAsia="新宋体" w:cs="新宋体"/>
          <w:bCs/>
          <w:sz w:val="24"/>
          <w:szCs w:val="24"/>
          <w:u w:val="single"/>
        </w:rPr>
        <w:t xml:space="preserve">乙方交货地点为甲方指定地点，乙方派人派车配送，所有运输、装卸搬运费用由乙方承担。运输、装卸搬运过程中的风险由乙方承担</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货款支付步骤和办法：</w:t>
      </w:r>
      <w:r>
        <w:rPr>
          <w:rFonts w:hint="eastAsia" w:ascii="新宋体" w:hAnsi="新宋体" w:eastAsia="新宋体" w:cs="新宋体"/>
          <w:bCs/>
          <w:sz w:val="24"/>
          <w:szCs w:val="24"/>
          <w:u w:val="single"/>
        </w:rPr>
        <w:t xml:space="preserve">详见合同条款</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售后服务：</w:t>
      </w:r>
      <w:r>
        <w:rPr>
          <w:rFonts w:hint="eastAsia" w:ascii="新宋体" w:hAnsi="新宋体" w:eastAsia="新宋体" w:cs="新宋体"/>
          <w:bCs/>
          <w:sz w:val="24"/>
          <w:szCs w:val="24"/>
          <w:u w:val="single"/>
        </w:rPr>
        <w:t xml:space="preserve">详见合同条款</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违约责任：</w:t>
      </w:r>
      <w:r>
        <w:rPr>
          <w:rFonts w:hint="eastAsia" w:ascii="新宋体" w:hAnsi="新宋体" w:eastAsia="新宋体" w:cs="新宋体"/>
          <w:bCs/>
          <w:sz w:val="24"/>
          <w:szCs w:val="24"/>
          <w:u w:val="single"/>
        </w:rPr>
        <w:t xml:space="preserve">详见合同条款</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sz w:val="24"/>
          <w:szCs w:val="24"/>
        </w:rPr>
        <w:t xml:space="preserve">解决争议的方式：</w:t>
      </w:r>
      <w:r>
        <w:rPr>
          <w:rFonts w:hint="eastAsia" w:ascii="新宋体" w:hAnsi="新宋体" w:eastAsia="新宋体" w:cs="新宋体"/>
          <w:bCs/>
          <w:sz w:val="24"/>
          <w:szCs w:val="24"/>
          <w:u w:val="single"/>
        </w:rPr>
        <w:t xml:space="preserve">详见合同条款</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lang w:eastAsia="zh-CN"/>
        </w:rPr>
        <w:t xml:space="preserve">其他</w:t>
      </w:r>
      <w:r>
        <w:rPr>
          <w:rFonts w:hint="eastAsia" w:ascii="新宋体" w:hAnsi="新宋体" w:eastAsia="新宋体" w:cs="新宋体"/>
          <w:bCs/>
          <w:sz w:val="24"/>
          <w:szCs w:val="24"/>
        </w:rPr>
        <w:t xml:space="preserve">事项：</w:t>
      </w:r>
      <w:r>
        <w:rPr>
          <w:rFonts w:hint="eastAsia" w:ascii="新宋体" w:hAnsi="新宋体" w:eastAsia="新宋体" w:cs="新宋体"/>
          <w:bCs/>
          <w:sz w:val="24"/>
          <w:szCs w:val="24"/>
          <w:u w:val="single"/>
        </w:rPr>
        <w:t xml:space="preserve">详见合同条款</w:t>
      </w:r>
      <w:r>
        <w:rPr>
          <w:rFonts w:hint="eastAsia" w:ascii="新宋体" w:hAnsi="新宋体" w:eastAsia="新宋体" w:cs="新宋体"/>
          <w:bCs/>
          <w:sz w:val="24"/>
          <w:szCs w:val="24"/>
          <w:u w:val="single"/>
          <w:lang w:val="en-US" w:eastAsia="zh-CN"/>
        </w:rPr>
        <w:t xml:space="preserve">                                                    </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合同不可分割部分：</w:t>
      </w:r>
      <w:r/>
    </w:p>
    <w:p>
      <w:pPr>
        <w:ind w:firstLine="480"/>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采购文件、响应文件、合同条款及中标通知书，乙方在报价、评审过程中所作其它有关承诺、声明、书面澄清等均为合同不可分割的部分，与主合同具有同等法律效力。</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合同备案：</w:t>
      </w:r>
      <w:r/>
    </w:p>
    <w:p>
      <w:pPr>
        <w:ind w:firstLine="480"/>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合同一式</w:t>
      </w:r>
      <w:r>
        <w:rPr>
          <w:rFonts w:hint="eastAsia" w:ascii="新宋体" w:hAnsi="新宋体" w:eastAsia="新宋体" w:cs="新宋体"/>
          <w:bCs/>
          <w:sz w:val="24"/>
          <w:szCs w:val="24"/>
          <w:lang w:val="en-US" w:eastAsia="zh-CN"/>
        </w:rPr>
        <w:t xml:space="preserve">捌</w:t>
      </w:r>
      <w:r>
        <w:rPr>
          <w:rFonts w:hint="eastAsia" w:ascii="新宋体" w:hAnsi="新宋体" w:eastAsia="新宋体" w:cs="新宋体"/>
          <w:bCs/>
          <w:sz w:val="24"/>
          <w:szCs w:val="24"/>
        </w:rPr>
        <w:t xml:space="preserve">份，甲</w:t>
      </w:r>
      <w:r>
        <w:rPr>
          <w:rFonts w:hint="eastAsia" w:ascii="新宋体" w:hAnsi="新宋体" w:eastAsia="新宋体" w:cs="新宋体"/>
          <w:bCs/>
          <w:sz w:val="24"/>
          <w:szCs w:val="24"/>
          <w:lang w:val="en-US" w:eastAsia="zh-CN"/>
        </w:rPr>
        <w:t xml:space="preserve">方执伍份，</w:t>
      </w:r>
      <w:r>
        <w:rPr>
          <w:rFonts w:hint="eastAsia" w:ascii="新宋体" w:hAnsi="新宋体" w:eastAsia="新宋体" w:cs="新宋体"/>
          <w:bCs/>
          <w:sz w:val="24"/>
          <w:szCs w:val="24"/>
        </w:rPr>
        <w:t xml:space="preserve">乙方执贰份，采购代理机构</w:t>
      </w:r>
      <w:r>
        <w:rPr>
          <w:rFonts w:hint="eastAsia" w:ascii="新宋体" w:hAnsi="新宋体" w:eastAsia="新宋体" w:cs="新宋体"/>
          <w:bCs/>
          <w:sz w:val="24"/>
          <w:szCs w:val="24"/>
          <w:lang w:val="en-US" w:eastAsia="zh-CN"/>
        </w:rPr>
        <w:t xml:space="preserve">执</w:t>
      </w:r>
      <w:r>
        <w:rPr>
          <w:rFonts w:hint="eastAsia" w:ascii="新宋体" w:hAnsi="新宋体" w:eastAsia="新宋体" w:cs="新宋体"/>
          <w:bCs/>
          <w:sz w:val="24"/>
          <w:szCs w:val="24"/>
        </w:rPr>
        <w:t xml:space="preserve">壹份。</w:t>
      </w:r>
      <w:r/>
    </w:p>
    <w:p>
      <w:pPr>
        <w:numPr>
          <w:ilvl w:val="0"/>
          <w:numId w:val="15"/>
        </w:numPr>
        <w:ind w:left="0" w:firstLine="525"/>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合同生效：</w:t>
      </w:r>
      <w:r/>
    </w:p>
    <w:p>
      <w:pPr>
        <w:ind w:firstLine="480"/>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本合同由甲乙双方签字、盖章，并经采购代理机构见证后生效。</w:t>
      </w:r>
      <w:r/>
    </w:p>
    <w:p>
      <w:pPr>
        <w:spacing w:line="360" w:lineRule="auto"/>
        <w:rPr>
          <w:rFonts w:ascii="新宋体" w:hAnsi="新宋体" w:eastAsia="新宋体" w:cs="新宋体"/>
          <w:b/>
          <w:sz w:val="24"/>
          <w:szCs w:val="24"/>
        </w:rPr>
      </w:pPr>
      <w:r>
        <w:rPr>
          <w:rFonts w:ascii="新宋体" w:hAnsi="新宋体" w:eastAsia="新宋体" w:cs="新宋体"/>
          <w:b/>
          <w:sz w:val="24"/>
          <w:szCs w:val="24"/>
        </w:rPr>
      </w:r>
      <w:r/>
    </w:p>
    <w:p>
      <w:pPr>
        <w:spacing w:line="360" w:lineRule="auto"/>
        <w:rPr>
          <w:rFonts w:ascii="新宋体" w:hAnsi="新宋体" w:eastAsia="新宋体" w:cs="新宋体"/>
          <w:b/>
          <w:sz w:val="24"/>
          <w:szCs w:val="24"/>
        </w:rPr>
      </w:pPr>
      <w:r>
        <w:rPr>
          <w:rFonts w:ascii="新宋体" w:hAnsi="新宋体" w:eastAsia="新宋体" w:cs="新宋体"/>
          <w:b/>
          <w:sz w:val="24"/>
          <w:szCs w:val="24"/>
        </w:rPr>
      </w:r>
      <w:r/>
    </w:p>
    <w:p>
      <w:pPr>
        <w:spacing w:line="360" w:lineRule="auto"/>
        <w:rPr>
          <w:rFonts w:ascii="新宋体" w:hAnsi="新宋体" w:eastAsia="新宋体" w:cs="新宋体"/>
          <w:b/>
          <w:sz w:val="24"/>
          <w:szCs w:val="24"/>
        </w:rPr>
      </w:pPr>
      <w:r>
        <w:rPr>
          <w:rFonts w:ascii="新宋体" w:hAnsi="新宋体" w:eastAsia="新宋体" w:cs="新宋体"/>
          <w:b/>
          <w:sz w:val="24"/>
          <w:szCs w:val="24"/>
        </w:rPr>
      </w:r>
      <w:r/>
    </w:p>
    <w:p>
      <w:pPr>
        <w:spacing w:line="360" w:lineRule="auto"/>
        <w:rPr>
          <w:rFonts w:ascii="新宋体" w:hAnsi="新宋体" w:eastAsia="新宋体" w:cs="新宋体"/>
          <w:b/>
          <w:sz w:val="24"/>
          <w:szCs w:val="24"/>
        </w:rPr>
      </w:pPr>
      <w:r>
        <w:rPr>
          <w:rFonts w:ascii="新宋体" w:hAnsi="新宋体" w:eastAsia="新宋体" w:cs="新宋体"/>
          <w:b/>
          <w:sz w:val="24"/>
          <w:szCs w:val="24"/>
        </w:rPr>
      </w:r>
      <w:r/>
    </w:p>
    <w:p>
      <w:pPr>
        <w:spacing w:line="360" w:lineRule="auto"/>
        <w:rPr>
          <w:rFonts w:ascii="新宋体" w:hAnsi="新宋体" w:eastAsia="新宋体" w:cs="新宋体"/>
          <w:b/>
          <w:sz w:val="24"/>
          <w:szCs w:val="24"/>
        </w:rPr>
      </w:pPr>
      <w:r>
        <w:rPr>
          <w:rFonts w:hint="eastAsia" w:ascii="新宋体" w:hAnsi="新宋体" w:eastAsia="新宋体" w:cs="新宋体"/>
          <w:b/>
          <w:sz w:val="24"/>
          <w:szCs w:val="24"/>
        </w:rPr>
        <w:t xml:space="preserve">（以下无正文，合同签署页）</w:t>
      </w:r>
      <w:r/>
    </w:p>
    <w:p>
      <w:pPr>
        <w:spacing w:line="360" w:lineRule="auto"/>
        <w:rPr>
          <w:rFonts w:ascii="新宋体" w:hAnsi="新宋体" w:eastAsia="新宋体" w:cs="新宋体"/>
          <w:bCs/>
          <w:sz w:val="24"/>
          <w:szCs w:val="24"/>
          <w:u w:val="single"/>
        </w:rPr>
      </w:pPr>
      <w:r>
        <w:rPr>
          <w:rFonts w:hint="eastAsia" w:ascii="新宋体" w:hAnsi="新宋体" w:eastAsia="新宋体" w:cs="新宋体"/>
          <w:bCs/>
          <w:sz w:val="24"/>
          <w:szCs w:val="24"/>
        </w:rPr>
        <w:t xml:space="preserve">甲方（采购人）：（盖章）   </w:t>
      </w:r>
      <w:r>
        <w:rPr>
          <w:rFonts w:hint="eastAsia" w:ascii="新宋体" w:hAnsi="新宋体" w:eastAsia="新宋体" w:cs="新宋体"/>
          <w:bCs/>
          <w:sz w:val="24"/>
          <w:szCs w:val="24"/>
          <w:lang w:val="en-US" w:eastAsia="zh-CN"/>
        </w:rPr>
        <w:t xml:space="preserve">        </w:t>
      </w:r>
      <w:r>
        <w:rPr>
          <w:rFonts w:hint="eastAsia" w:ascii="新宋体" w:hAnsi="新宋体" w:eastAsia="新宋体" w:cs="新宋体"/>
          <w:bCs/>
          <w:sz w:val="24"/>
          <w:szCs w:val="24"/>
        </w:rPr>
        <w:t xml:space="preserve">乙方（中标方）：（盖章）</w:t>
      </w:r>
      <w:r/>
    </w:p>
    <w:p>
      <w:pPr>
        <w:spacing w:line="360" w:lineRule="auto"/>
        <w:rPr>
          <w:rFonts w:ascii="新宋体" w:hAnsi="新宋体" w:eastAsia="新宋体" w:cs="新宋体"/>
          <w:bCs/>
          <w:sz w:val="24"/>
          <w:szCs w:val="24"/>
          <w:u w:val="single"/>
        </w:rPr>
      </w:pPr>
      <w:r>
        <w:rPr>
          <w:rFonts w:hint="eastAsia" w:ascii="新宋体" w:hAnsi="新宋体" w:eastAsia="新宋体" w:cs="新宋体"/>
          <w:bCs/>
          <w:sz w:val="24"/>
          <w:szCs w:val="24"/>
        </w:rPr>
        <w:t xml:space="preserve">法定（授权）代表人：     </w:t>
      </w:r>
      <w:r>
        <w:rPr>
          <w:rFonts w:hint="eastAsia" w:ascii="新宋体" w:hAnsi="新宋体" w:eastAsia="新宋体" w:cs="新宋体"/>
          <w:bCs/>
          <w:sz w:val="24"/>
          <w:szCs w:val="24"/>
          <w:lang w:val="en-US" w:eastAsia="zh-CN"/>
        </w:rPr>
        <w:t xml:space="preserve">          </w:t>
      </w:r>
      <w:r>
        <w:rPr>
          <w:rFonts w:hint="eastAsia" w:ascii="新宋体" w:hAnsi="新宋体" w:eastAsia="新宋体" w:cs="新宋体"/>
          <w:bCs/>
          <w:sz w:val="24"/>
          <w:szCs w:val="24"/>
        </w:rPr>
        <w:t xml:space="preserve">法定（授权）代表人：</w:t>
      </w:r>
      <w:r/>
    </w:p>
    <w:p>
      <w:pPr>
        <w:spacing w:line="360" w:lineRule="auto"/>
        <w:rPr>
          <w:rFonts w:ascii="新宋体" w:hAnsi="新宋体" w:eastAsia="新宋体" w:cs="新宋体"/>
          <w:bCs/>
          <w:sz w:val="24"/>
          <w:szCs w:val="24"/>
          <w:u w:val="single"/>
        </w:rPr>
      </w:pPr>
      <w:r>
        <w:rPr>
          <w:rFonts w:hint="eastAsia" w:ascii="新宋体" w:hAnsi="新宋体" w:eastAsia="新宋体" w:cs="新宋体"/>
          <w:bCs/>
          <w:sz w:val="24"/>
          <w:szCs w:val="24"/>
        </w:rPr>
        <w:t xml:space="preserve">年月日                </w:t>
      </w:r>
      <w:r>
        <w:rPr>
          <w:rFonts w:hint="eastAsia" w:ascii="新宋体" w:hAnsi="新宋体" w:eastAsia="新宋体" w:cs="新宋体"/>
          <w:bCs/>
          <w:sz w:val="24"/>
          <w:szCs w:val="24"/>
          <w:lang w:val="en-US" w:eastAsia="zh-CN"/>
        </w:rPr>
        <w:t xml:space="preserve">             </w:t>
      </w:r>
      <w:r>
        <w:rPr>
          <w:rFonts w:hint="eastAsia" w:ascii="新宋体" w:hAnsi="新宋体" w:eastAsia="新宋体" w:cs="新宋体"/>
          <w:bCs/>
          <w:sz w:val="24"/>
          <w:szCs w:val="24"/>
        </w:rPr>
        <w:t xml:space="preserve">年月日                                                       </w:t>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见证方：</w:t>
      </w:r>
      <w:r>
        <w:rPr>
          <w:rFonts w:hint="eastAsia" w:ascii="新宋体" w:hAnsi="新宋体" w:eastAsia="新宋体" w:cs="新宋体"/>
          <w:bCs/>
          <w:sz w:val="24"/>
          <w:szCs w:val="24"/>
          <w:u w:val="single"/>
          <w:lang w:eastAsia="zh-CN"/>
        </w:rPr>
        <w:t xml:space="preserve">江苏通汇工程管理咨询有限公司</w:t>
      </w:r>
      <w:r>
        <w:rPr>
          <w:rFonts w:hint="eastAsia" w:ascii="新宋体" w:hAnsi="新宋体" w:eastAsia="新宋体" w:cs="新宋体"/>
          <w:bCs/>
          <w:sz w:val="24"/>
          <w:szCs w:val="24"/>
        </w:rPr>
        <w:t xml:space="preserve">（盖章）</w:t>
      </w:r>
      <w:r/>
    </w:p>
    <w:p>
      <w:pPr>
        <w:jc w:val="left"/>
        <w:spacing w:line="360" w:lineRule="auto"/>
        <w:rPr>
          <w:rFonts w:hint="eastAsia" w:ascii="新宋体" w:hAnsi="新宋体" w:eastAsia="新宋体" w:cs="新宋体"/>
          <w:bCs/>
          <w:sz w:val="24"/>
          <w:szCs w:val="24"/>
        </w:rPr>
      </w:pPr>
      <w:r>
        <w:rPr>
          <w:rFonts w:hint="eastAsia"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hint="eastAsia" w:ascii="新宋体" w:hAnsi="新宋体" w:eastAsia="新宋体" w:cs="新宋体"/>
          <w:bCs/>
          <w:sz w:val="24"/>
          <w:szCs w:val="24"/>
        </w:rPr>
        <w:t xml:space="preserve">★</w:t>
      </w:r>
      <w:r>
        <w:rPr>
          <w:rFonts w:hint="eastAsia" w:ascii="新宋体" w:hAnsi="新宋体" w:eastAsia="新宋体" w:cs="新宋体"/>
          <w:b/>
          <w:bCs/>
          <w:sz w:val="24"/>
          <w:szCs w:val="24"/>
        </w:rPr>
        <w:t xml:space="preserve">备注：</w:t>
      </w:r>
      <w:r>
        <w:rPr>
          <w:rFonts w:hint="eastAsia" w:ascii="新宋体" w:hAnsi="新宋体" w:eastAsia="新宋体" w:cs="新宋体"/>
          <w:bCs/>
          <w:sz w:val="24"/>
          <w:szCs w:val="24"/>
        </w:rPr>
        <w:t xml:space="preserve">甲乙双方必须以本格式文本，按照合同条款拟订合同。</w:t>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left"/>
        <w:spacing w:line="360" w:lineRule="auto"/>
        <w:rPr>
          <w:rFonts w:ascii="新宋体" w:hAnsi="新宋体" w:eastAsia="新宋体" w:cs="新宋体"/>
          <w:bCs/>
          <w:sz w:val="24"/>
          <w:szCs w:val="24"/>
        </w:rPr>
      </w:pPr>
      <w:r>
        <w:rPr>
          <w:rFonts w:ascii="新宋体" w:hAnsi="新宋体" w:eastAsia="新宋体" w:cs="新宋体"/>
          <w:bCs/>
          <w:sz w:val="24"/>
          <w:szCs w:val="24"/>
        </w:rPr>
      </w:r>
      <w:r/>
    </w:p>
    <w:p>
      <w:pPr>
        <w:jc w:val="center"/>
        <w:spacing w:line="360" w:lineRule="auto"/>
        <w:rPr>
          <w:rFonts w:hAnsi="宋体" w:cs="宋体"/>
          <w:b/>
          <w:sz w:val="32"/>
          <w:szCs w:val="32"/>
        </w:rPr>
      </w:pPr>
      <w:r>
        <w:rPr>
          <w:rFonts w:hint="eastAsia" w:hAnsi="宋体" w:cs="宋体"/>
          <w:b/>
          <w:sz w:val="32"/>
          <w:szCs w:val="32"/>
        </w:rPr>
        <w:t xml:space="preserve">合同条款</w:t>
      </w:r>
      <w:r/>
    </w:p>
    <w:p>
      <w:pPr>
        <w:ind w:firstLine="480"/>
        <w:spacing w:line="360" w:lineRule="auto"/>
        <w:rPr>
          <w:rFonts w:hAnsi="宋体" w:cs="宋体"/>
          <w:bCs/>
          <w:sz w:val="24"/>
          <w:szCs w:val="24"/>
        </w:rPr>
      </w:pPr>
      <w:r>
        <w:rPr>
          <w:rFonts w:hint="eastAsia" w:hAnsi="宋体" w:cs="宋体"/>
          <w:bCs/>
          <w:sz w:val="24"/>
          <w:szCs w:val="24"/>
        </w:rPr>
        <w:t xml:space="preserve">根据</w:t>
      </w:r>
      <w:r>
        <w:rPr>
          <w:rFonts w:hint="eastAsia" w:hAnsi="宋体" w:cs="宋体"/>
          <w:bCs/>
          <w:sz w:val="24"/>
          <w:szCs w:val="24"/>
          <w:u w:val="single"/>
          <w:lang w:eastAsia="zh-CN"/>
        </w:rPr>
        <w:t xml:space="preserve">无锡市公安局惠山分局钱桥派出所食堂食材采购项目</w:t>
      </w:r>
      <w:r>
        <w:rPr>
          <w:rFonts w:hint="eastAsia" w:hAnsi="宋体" w:cs="宋体"/>
          <w:bCs/>
          <w:sz w:val="24"/>
          <w:szCs w:val="24"/>
        </w:rPr>
        <w:t xml:space="preserve">采购文件和该文件的中标通知书及乙方投标文件，甲乙双方就此次采购项目及相关问题，同意按下列条款规定执行。</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组成本合同的有关文件</w:t>
      </w:r>
      <w:r/>
    </w:p>
    <w:p>
      <w:pPr>
        <w:ind w:left="560"/>
        <w:jc w:val="left"/>
        <w:spacing w:line="360" w:lineRule="auto"/>
        <w:rPr>
          <w:rFonts w:hint="eastAsia" w:hAnsi="宋体" w:cs="宋体"/>
          <w:bCs/>
          <w:sz w:val="24"/>
          <w:szCs w:val="24"/>
        </w:rPr>
      </w:pPr>
      <w:r>
        <w:rPr>
          <w:rFonts w:hint="eastAsia" w:hAnsi="宋体" w:cs="宋体"/>
          <w:sz w:val="24"/>
          <w:szCs w:val="24"/>
        </w:rPr>
        <w:t xml:space="preserve">根据</w:t>
      </w:r>
      <w:r>
        <w:rPr>
          <w:rFonts w:hint="eastAsia" w:hAnsi="宋体" w:cs="宋体"/>
          <w:sz w:val="24"/>
          <w:szCs w:val="24"/>
          <w:u w:val="single"/>
          <w:lang w:eastAsia="zh-CN"/>
        </w:rPr>
        <w:t xml:space="preserve">无锡市公安局惠山分局钱桥派出所食堂食材采购项目</w:t>
      </w:r>
      <w:r>
        <w:rPr>
          <w:rFonts w:hint="eastAsia" w:hAnsi="宋体" w:cs="宋体"/>
          <w:sz w:val="24"/>
          <w:szCs w:val="24"/>
        </w:rPr>
        <w:t xml:space="preserve">采购文件</w:t>
      </w:r>
      <w:r>
        <w:rPr>
          <w:rFonts w:hint="eastAsia" w:hAnsi="宋体" w:cs="宋体"/>
          <w:bCs/>
          <w:sz w:val="24"/>
          <w:szCs w:val="24"/>
        </w:rPr>
        <w:t xml:space="preserve">、投标文件、合同</w:t>
      </w:r>
      <w:r/>
    </w:p>
    <w:p>
      <w:pPr>
        <w:jc w:val="left"/>
        <w:spacing w:line="360" w:lineRule="auto"/>
        <w:rPr>
          <w:rFonts w:hAnsi="宋体" w:cs="宋体"/>
          <w:sz w:val="24"/>
          <w:szCs w:val="24"/>
        </w:rPr>
      </w:pPr>
      <w:r>
        <w:rPr>
          <w:rFonts w:hint="eastAsia" w:hAnsi="宋体" w:cs="宋体"/>
          <w:bCs/>
          <w:sz w:val="24"/>
          <w:szCs w:val="24"/>
        </w:rPr>
        <w:t xml:space="preserve">条款及中标通知书，乙方在报价、评审过程中所作其它有关承诺、声明、书面澄清等均为合同不可分割的部分，与主合同具有同等法律效力。</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具体服务内容</w:t>
      </w:r>
      <w:r/>
    </w:p>
    <w:p>
      <w:pPr>
        <w:ind w:firstLine="480"/>
        <w:jc w:val="left"/>
        <w:spacing w:line="360" w:lineRule="auto"/>
        <w:rPr>
          <w:rFonts w:hAnsi="宋体" w:cs="宋体"/>
          <w:sz w:val="24"/>
          <w:szCs w:val="24"/>
        </w:rPr>
      </w:pPr>
      <w:r>
        <w:rPr>
          <w:rFonts w:hint="eastAsia" w:hAnsi="宋体" w:cs="宋体"/>
          <w:bCs/>
          <w:sz w:val="24"/>
          <w:szCs w:val="24"/>
        </w:rPr>
        <w:t xml:space="preserve">乙方受甲方委托，负责提供无锡市公安局惠山分局钱桥派出所食堂食品原材料供应、运输</w:t>
      </w:r>
      <w:r>
        <w:rPr>
          <w:rFonts w:hint="eastAsia" w:hAnsi="宋体" w:cs="宋体"/>
          <w:bCs/>
          <w:sz w:val="24"/>
          <w:szCs w:val="24"/>
          <w:lang w:eastAsia="zh-CN"/>
        </w:rPr>
        <w:t xml:space="preserve">、</w:t>
      </w:r>
      <w:r>
        <w:rPr>
          <w:rFonts w:hint="eastAsia" w:hAnsi="宋体" w:cs="宋体"/>
          <w:bCs/>
          <w:sz w:val="24"/>
          <w:szCs w:val="24"/>
        </w:rPr>
        <w:t xml:space="preserve">卸货</w:t>
      </w:r>
      <w:r>
        <w:rPr>
          <w:rFonts w:hint="eastAsia" w:hAnsi="宋体" w:cs="宋体"/>
          <w:bCs/>
          <w:sz w:val="24"/>
          <w:szCs w:val="24"/>
          <w:lang w:eastAsia="zh-CN"/>
        </w:rPr>
        <w:t xml:space="preserve">（</w:t>
      </w:r>
      <w:r>
        <w:rPr>
          <w:rFonts w:hint="eastAsia" w:hAnsi="宋体" w:cs="宋体"/>
          <w:bCs/>
          <w:sz w:val="24"/>
          <w:szCs w:val="24"/>
        </w:rPr>
        <w:t xml:space="preserve">采购方指定地点</w:t>
      </w:r>
      <w:r>
        <w:rPr>
          <w:rFonts w:hint="eastAsia" w:hAnsi="宋体" w:cs="宋体"/>
          <w:bCs/>
          <w:sz w:val="24"/>
          <w:szCs w:val="24"/>
          <w:lang w:eastAsia="zh-CN"/>
        </w:rPr>
        <w:t xml:space="preserve">）</w:t>
      </w:r>
      <w:r>
        <w:rPr>
          <w:rFonts w:hint="eastAsia" w:hAnsi="宋体" w:cs="宋体"/>
          <w:bCs/>
          <w:sz w:val="24"/>
          <w:szCs w:val="24"/>
        </w:rPr>
        <w:t xml:space="preserve">等配送工作以及其他相关配套服务</w:t>
      </w:r>
      <w:r>
        <w:rPr>
          <w:rFonts w:hint="eastAsia" w:hAnsi="宋体" w:cs="宋体"/>
          <w:bCs/>
          <w:sz w:val="24"/>
          <w:szCs w:val="24"/>
          <w:lang w:eastAsia="zh-CN"/>
        </w:rPr>
        <w:t xml:space="preserve">（</w:t>
      </w:r>
      <w:r>
        <w:rPr>
          <w:rFonts w:hint="eastAsia" w:hAnsi="宋体" w:cs="宋体"/>
          <w:bCs/>
          <w:sz w:val="24"/>
          <w:szCs w:val="24"/>
          <w:lang w:val="en-US" w:eastAsia="zh-CN"/>
        </w:rPr>
        <w:t xml:space="preserve">2024年～2025年</w:t>
      </w:r>
      <w:r>
        <w:rPr>
          <w:rFonts w:hint="eastAsia" w:hAnsi="宋体" w:cs="宋体"/>
          <w:bCs/>
          <w:sz w:val="24"/>
          <w:szCs w:val="24"/>
          <w:lang w:eastAsia="zh-CN"/>
        </w:rPr>
        <w:t xml:space="preserve">）</w:t>
      </w:r>
      <w:r>
        <w:rPr>
          <w:rFonts w:hint="eastAsia" w:hAnsi="宋体" w:cs="宋体"/>
          <w:bCs/>
          <w:sz w:val="24"/>
          <w:szCs w:val="24"/>
        </w:rPr>
        <w:t xml:space="preserve">，</w:t>
      </w:r>
      <w:r>
        <w:rPr>
          <w:rFonts w:hint="eastAsia" w:hAnsi="宋体" w:cs="宋体"/>
          <w:bCs/>
          <w:sz w:val="24"/>
          <w:szCs w:val="24"/>
          <w:lang w:val="en-US" w:eastAsia="zh-CN"/>
        </w:rPr>
        <w:t xml:space="preserve">配送食材主要包括肉禽类、</w:t>
      </w:r>
      <w:r>
        <w:rPr>
          <w:rFonts w:hint="eastAsia" w:hAnsi="宋体" w:cs="宋体"/>
          <w:bCs/>
          <w:sz w:val="24"/>
          <w:szCs w:val="24"/>
        </w:rPr>
        <w:t xml:space="preserve">冻品类</w:t>
      </w:r>
      <w:r>
        <w:rPr>
          <w:rFonts w:hint="eastAsia" w:hAnsi="宋体" w:cs="宋体"/>
          <w:bCs/>
          <w:sz w:val="24"/>
          <w:szCs w:val="24"/>
          <w:lang w:eastAsia="zh-CN"/>
        </w:rPr>
        <w:t xml:space="preserve">、</w:t>
      </w:r>
      <w:r>
        <w:rPr>
          <w:rFonts w:hint="eastAsia" w:hAnsi="宋体" w:cs="宋体"/>
          <w:bCs/>
          <w:sz w:val="24"/>
          <w:szCs w:val="24"/>
        </w:rPr>
        <w:t xml:space="preserve">禽蛋类</w:t>
      </w:r>
      <w:r>
        <w:rPr>
          <w:rFonts w:hint="eastAsia" w:hAnsi="宋体" w:cs="宋体"/>
          <w:bCs/>
          <w:sz w:val="24"/>
          <w:szCs w:val="24"/>
          <w:lang w:eastAsia="zh-CN"/>
        </w:rPr>
        <w:t xml:space="preserve">、</w:t>
      </w:r>
      <w:r>
        <w:rPr>
          <w:rFonts w:hint="eastAsia" w:hAnsi="宋体" w:cs="宋体"/>
          <w:bCs/>
          <w:sz w:val="24"/>
          <w:szCs w:val="24"/>
          <w:lang w:val="en-US" w:eastAsia="zh-CN"/>
        </w:rPr>
        <w:t xml:space="preserve">调味品、副食品、蔬菜类、豆制品类、水产类（鲜活和冷冻）、</w:t>
      </w:r>
      <w:r>
        <w:rPr>
          <w:rFonts w:hint="eastAsia" w:hAnsi="宋体" w:cs="宋体"/>
          <w:bCs/>
          <w:sz w:val="24"/>
          <w:szCs w:val="24"/>
        </w:rPr>
        <w:t xml:space="preserve">粮油类（大米、油</w:t>
      </w:r>
      <w:r>
        <w:rPr>
          <w:rFonts w:hint="eastAsia" w:hAnsi="宋体" w:cs="宋体"/>
          <w:bCs/>
          <w:sz w:val="24"/>
          <w:szCs w:val="24"/>
          <w:lang w:val="en-US" w:eastAsia="zh-CN"/>
        </w:rPr>
        <w:t xml:space="preserve">等</w:t>
      </w:r>
      <w:r>
        <w:rPr>
          <w:rFonts w:hint="eastAsia" w:hAnsi="宋体" w:cs="宋体"/>
          <w:bCs/>
          <w:sz w:val="24"/>
          <w:szCs w:val="24"/>
        </w:rPr>
        <w:t xml:space="preserve">）</w:t>
      </w:r>
      <w:r>
        <w:rPr>
          <w:rFonts w:hint="eastAsia" w:hAnsi="宋体" w:cs="宋体"/>
          <w:bCs/>
          <w:sz w:val="24"/>
          <w:szCs w:val="24"/>
          <w:lang w:eastAsia="zh-CN"/>
        </w:rPr>
        <w:t xml:space="preserve">、</w:t>
      </w:r>
      <w:r>
        <w:rPr>
          <w:rFonts w:hint="eastAsia" w:hAnsi="宋体" w:cs="宋体"/>
          <w:bCs/>
          <w:sz w:val="24"/>
          <w:szCs w:val="24"/>
          <w:lang w:val="en-US" w:eastAsia="zh-CN"/>
        </w:rPr>
        <w:t xml:space="preserve">点心类（面包、饼干等）、乳制品类等</w:t>
      </w:r>
      <w:r>
        <w:rPr>
          <w:rFonts w:hint="eastAsia" w:hAnsi="宋体" w:cs="宋体"/>
          <w:bCs/>
          <w:sz w:val="24"/>
          <w:szCs w:val="24"/>
          <w:highlight w:val="none"/>
        </w:rPr>
        <w:t xml:space="preserve">。</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甲方责任</w:t>
      </w:r>
      <w:r/>
    </w:p>
    <w:p>
      <w:pPr>
        <w:numPr>
          <w:ilvl w:val="0"/>
          <w:numId w:val="17"/>
        </w:numPr>
        <w:ind w:left="560"/>
        <w:jc w:val="left"/>
        <w:spacing w:line="360" w:lineRule="auto"/>
        <w:rPr>
          <w:rFonts w:hAnsi="宋体" w:cs="宋体"/>
          <w:sz w:val="24"/>
          <w:szCs w:val="24"/>
        </w:rPr>
      </w:pPr>
      <w:r>
        <w:rPr>
          <w:rFonts w:hint="eastAsia" w:hAnsi="宋体" w:cs="宋体"/>
          <w:sz w:val="24"/>
          <w:szCs w:val="24"/>
        </w:rPr>
        <w:t xml:space="preserve">为乙方提供便利的工作条件（运输车辆停放点、卸货点等）。</w:t>
      </w:r>
      <w:r/>
    </w:p>
    <w:p>
      <w:pPr>
        <w:numPr>
          <w:ilvl w:val="0"/>
          <w:numId w:val="17"/>
        </w:numPr>
        <w:ind w:left="560"/>
        <w:jc w:val="left"/>
        <w:spacing w:line="360" w:lineRule="auto"/>
        <w:rPr>
          <w:rFonts w:hAnsi="宋体" w:cs="宋体"/>
          <w:sz w:val="24"/>
          <w:szCs w:val="24"/>
        </w:rPr>
      </w:pPr>
      <w:r>
        <w:rPr>
          <w:rFonts w:hint="eastAsia" w:hAnsi="宋体" w:cs="宋体"/>
          <w:sz w:val="24"/>
          <w:szCs w:val="24"/>
        </w:rPr>
        <w:t xml:space="preserve">按合同约定的时间和方式向乙方支付食材采购费用。</w:t>
      </w:r>
      <w:r/>
    </w:p>
    <w:p>
      <w:pPr>
        <w:numPr>
          <w:ilvl w:val="0"/>
          <w:numId w:val="17"/>
        </w:numPr>
        <w:ind w:left="560"/>
        <w:jc w:val="left"/>
        <w:spacing w:line="360" w:lineRule="auto"/>
        <w:rPr>
          <w:rFonts w:hAnsi="宋体" w:cs="宋体"/>
          <w:sz w:val="24"/>
          <w:szCs w:val="24"/>
        </w:rPr>
      </w:pPr>
      <w:r>
        <w:rPr>
          <w:rFonts w:hint="eastAsia" w:hAnsi="宋体" w:cs="宋体"/>
          <w:sz w:val="24"/>
          <w:szCs w:val="24"/>
        </w:rPr>
        <w:t xml:space="preserve">甲方有权对乙方所供应配送食材质量</w:t>
      </w:r>
      <w:r>
        <w:rPr>
          <w:rFonts w:hint="eastAsia" w:hAnsi="宋体" w:cs="宋体"/>
          <w:sz w:val="24"/>
          <w:szCs w:val="24"/>
          <w:lang w:eastAsia="zh-CN"/>
        </w:rPr>
        <w:t xml:space="preserve">、</w:t>
      </w:r>
      <w:r>
        <w:rPr>
          <w:rFonts w:hint="eastAsia" w:hAnsi="宋体" w:cs="宋体"/>
          <w:sz w:val="24"/>
          <w:szCs w:val="24"/>
          <w:lang w:val="en-US" w:eastAsia="zh-CN"/>
        </w:rPr>
        <w:t xml:space="preserve">服务质量</w:t>
      </w:r>
      <w:r>
        <w:rPr>
          <w:rFonts w:hint="eastAsia" w:hAnsi="宋体" w:cs="宋体"/>
          <w:sz w:val="24"/>
          <w:szCs w:val="24"/>
        </w:rPr>
        <w:t xml:space="preserve">进行考核和评估。</w:t>
      </w:r>
      <w:r/>
    </w:p>
    <w:p>
      <w:pPr>
        <w:numPr>
          <w:ilvl w:val="0"/>
          <w:numId w:val="17"/>
        </w:numPr>
        <w:ind w:left="560"/>
        <w:jc w:val="left"/>
        <w:spacing w:line="360" w:lineRule="auto"/>
        <w:rPr>
          <w:rFonts w:hAnsi="宋体" w:cs="宋体"/>
          <w:sz w:val="24"/>
          <w:szCs w:val="24"/>
        </w:rPr>
      </w:pPr>
      <w:r>
        <w:rPr>
          <w:rFonts w:hint="eastAsia" w:hAnsi="宋体" w:cs="宋体"/>
          <w:sz w:val="24"/>
          <w:szCs w:val="24"/>
        </w:rPr>
        <w:t xml:space="preserve">乙方供应配送的食材送达甲方现场时，甲方派专人负责进行过秤验收，及时安排人</w:t>
      </w:r>
      <w:r/>
    </w:p>
    <w:p>
      <w:pPr>
        <w:jc w:val="left"/>
        <w:spacing w:line="360" w:lineRule="auto"/>
        <w:rPr>
          <w:rFonts w:hAnsi="宋体" w:cs="宋体"/>
          <w:sz w:val="24"/>
          <w:szCs w:val="24"/>
        </w:rPr>
      </w:pPr>
      <w:r>
        <w:rPr>
          <w:rFonts w:hint="eastAsia" w:hAnsi="宋体" w:cs="宋体"/>
          <w:sz w:val="24"/>
          <w:szCs w:val="24"/>
        </w:rPr>
        <w:t xml:space="preserve">员对货物进行验收并办理相关入库手续，双方在单据上签字确认作为结算依据。</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乙方责任</w:t>
      </w:r>
      <w:r/>
    </w:p>
    <w:p>
      <w:pPr>
        <w:numPr>
          <w:ilvl w:val="0"/>
          <w:numId w:val="18"/>
        </w:numPr>
        <w:ind w:left="560"/>
        <w:jc w:val="left"/>
        <w:spacing w:line="360" w:lineRule="auto"/>
        <w:rPr>
          <w:rFonts w:hAnsi="宋体" w:cs="宋体"/>
          <w:sz w:val="24"/>
          <w:szCs w:val="24"/>
        </w:rPr>
      </w:pPr>
      <w:r>
        <w:rPr>
          <w:rFonts w:hint="eastAsia" w:hAnsi="宋体" w:cs="宋体"/>
          <w:sz w:val="24"/>
          <w:szCs w:val="24"/>
        </w:rPr>
        <w:t xml:space="preserve">乙方为甲方食堂食材供货商，采购内容以甲方通知订单为准，包括品种、数量、规</w:t>
      </w:r>
      <w:r/>
    </w:p>
    <w:p>
      <w:pPr>
        <w:jc w:val="left"/>
        <w:spacing w:line="360" w:lineRule="auto"/>
        <w:rPr>
          <w:rFonts w:hAnsi="宋体" w:cs="宋体"/>
          <w:sz w:val="24"/>
          <w:szCs w:val="24"/>
        </w:rPr>
      </w:pPr>
      <w:r>
        <w:rPr>
          <w:rFonts w:hint="eastAsia" w:hAnsi="宋体" w:cs="宋体"/>
          <w:sz w:val="24"/>
          <w:szCs w:val="24"/>
        </w:rPr>
        <w:t xml:space="preserve">格、计量单位、价格等内容。</w:t>
      </w:r>
      <w:r/>
    </w:p>
    <w:p>
      <w:pPr>
        <w:numPr>
          <w:ilvl w:val="0"/>
          <w:numId w:val="18"/>
        </w:numPr>
        <w:ind w:left="560"/>
        <w:jc w:val="left"/>
        <w:spacing w:line="360" w:lineRule="auto"/>
        <w:rPr>
          <w:rFonts w:hAnsi="宋体" w:cs="宋体"/>
          <w:sz w:val="24"/>
          <w:szCs w:val="24"/>
        </w:rPr>
      </w:pPr>
      <w:r>
        <w:rPr>
          <w:rFonts w:hint="eastAsia" w:hAnsi="宋体" w:cs="宋体"/>
          <w:sz w:val="24"/>
          <w:szCs w:val="24"/>
        </w:rPr>
        <w:t xml:space="preserve">乙方严格按照合同要求供货，不得提供不合格、假冒伪劣食材；乙方应保证所采购</w:t>
      </w:r>
      <w:r/>
    </w:p>
    <w:p>
      <w:pPr>
        <w:jc w:val="left"/>
        <w:spacing w:line="360" w:lineRule="auto"/>
        <w:rPr>
          <w:rFonts w:hAnsi="宋体" w:cs="宋体"/>
          <w:sz w:val="24"/>
          <w:szCs w:val="24"/>
        </w:rPr>
      </w:pPr>
      <w:r>
        <w:rPr>
          <w:rFonts w:hint="eastAsia" w:hAnsi="宋体" w:cs="宋体"/>
          <w:sz w:val="24"/>
          <w:szCs w:val="24"/>
        </w:rPr>
        <w:t xml:space="preserve">的食材质量新鲜卫生，并随货出示质量合格证和索票资料等。如发现乙方产品有质量问题，甲方有权拒收，对此造成的损失由乙方自行承担。</w:t>
      </w:r>
      <w:r/>
    </w:p>
    <w:p>
      <w:pPr>
        <w:numPr>
          <w:ilvl w:val="0"/>
          <w:numId w:val="18"/>
        </w:numPr>
        <w:ind w:left="560"/>
        <w:jc w:val="left"/>
        <w:spacing w:line="360" w:lineRule="auto"/>
        <w:rPr>
          <w:rFonts w:hAnsi="宋体" w:cs="宋体"/>
          <w:color w:val="auto"/>
          <w:sz w:val="24"/>
          <w:szCs w:val="24"/>
          <w:highlight w:val="none"/>
        </w:rPr>
      </w:pPr>
      <w:r>
        <w:rPr>
          <w:rFonts w:hint="eastAsia" w:hAnsi="宋体" w:cs="宋体"/>
          <w:sz w:val="24"/>
          <w:szCs w:val="24"/>
        </w:rPr>
        <w:t xml:space="preserve">乙方接到甲方的正式采购订单后须及时备货</w:t>
      </w:r>
      <w:r>
        <w:rPr>
          <w:rFonts w:hint="eastAsia" w:hAnsi="宋体" w:cs="宋体"/>
          <w:color w:val="auto"/>
          <w:sz w:val="24"/>
          <w:szCs w:val="24"/>
          <w:highlight w:val="none"/>
        </w:rPr>
        <w:t xml:space="preserve">，并在接到订单</w:t>
      </w:r>
      <w:r>
        <w:rPr>
          <w:rFonts w:hint="eastAsia" w:hAnsi="宋体" w:cs="宋体"/>
          <w:color w:val="auto"/>
          <w:sz w:val="24"/>
          <w:szCs w:val="24"/>
          <w:highlight w:val="none"/>
          <w:lang w:eastAsia="zh-CN"/>
        </w:rPr>
        <w:t xml:space="preserve">后</w:t>
      </w:r>
      <w:r>
        <w:rPr>
          <w:rFonts w:hint="eastAsia" w:hAnsi="宋体" w:cs="宋体"/>
          <w:color w:val="auto"/>
          <w:sz w:val="24"/>
          <w:szCs w:val="24"/>
          <w:highlight w:val="none"/>
        </w:rPr>
        <w:t xml:space="preserve">按时保质保量配送给</w:t>
      </w:r>
      <w:r/>
    </w:p>
    <w:p>
      <w:pPr>
        <w:numPr>
          <w:ilvl w:val="0"/>
          <w:numId w:val="0"/>
        </w:numPr>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甲方，不得延误；乙方须按甲方的要求，对其供应配送的食材和采购渠道及配送过程严把质量关，不得以次充好。</w:t>
      </w:r>
      <w:r/>
    </w:p>
    <w:p>
      <w:pPr>
        <w:numPr>
          <w:ilvl w:val="0"/>
          <w:numId w:val="18"/>
        </w:numPr>
        <w:ind w:left="560"/>
        <w:jc w:val="left"/>
        <w:spacing w:line="360" w:lineRule="auto"/>
        <w:rPr>
          <w:rFonts w:hAnsi="宋体" w:cs="宋体"/>
          <w:sz w:val="24"/>
          <w:szCs w:val="24"/>
        </w:rPr>
      </w:pPr>
      <w:r>
        <w:rPr>
          <w:rFonts w:hint="eastAsia" w:hAnsi="宋体" w:cs="宋体"/>
          <w:sz w:val="24"/>
          <w:szCs w:val="24"/>
        </w:rPr>
        <w:t xml:space="preserve">乙方严格执行《中华人民共和国食品安全法》《食品生产通用卫生规范》《餐饮服</w:t>
      </w:r>
      <w:r/>
    </w:p>
    <w:p>
      <w:pPr>
        <w:numPr>
          <w:ilvl w:val="0"/>
          <w:numId w:val="0"/>
        </w:numPr>
        <w:jc w:val="left"/>
        <w:spacing w:line="360" w:lineRule="auto"/>
        <w:rPr>
          <w:rFonts w:hAnsi="宋体" w:cs="宋体"/>
          <w:sz w:val="24"/>
          <w:szCs w:val="24"/>
        </w:rPr>
      </w:pPr>
      <w:r>
        <w:rPr>
          <w:rFonts w:hint="eastAsia" w:hAnsi="宋体" w:cs="宋体"/>
          <w:sz w:val="24"/>
          <w:szCs w:val="24"/>
        </w:rPr>
        <w:t xml:space="preserve">务食品安全操作规范》等其他法律法规以及江苏省和无锡市行业主管部门颁布的相关文件规定，确保食材的品控和质量。</w:t>
      </w:r>
      <w:r/>
    </w:p>
    <w:p>
      <w:pPr>
        <w:numPr>
          <w:ilvl w:val="0"/>
          <w:numId w:val="18"/>
        </w:numPr>
        <w:ind w:left="560"/>
        <w:jc w:val="left"/>
        <w:spacing w:line="360" w:lineRule="auto"/>
        <w:rPr>
          <w:rFonts w:hAnsi="宋体" w:cs="宋体"/>
          <w:sz w:val="24"/>
          <w:szCs w:val="24"/>
        </w:rPr>
      </w:pPr>
      <w:r>
        <w:rPr>
          <w:rFonts w:hint="eastAsia" w:hAnsi="宋体" w:cs="宋体"/>
          <w:sz w:val="24"/>
          <w:szCs w:val="24"/>
        </w:rPr>
        <w:t xml:space="preserve">乙方须严格执行国家相关法律法规，遵守甲方的各项规章制度，服从甲方的管理，</w:t>
      </w:r>
      <w:r/>
    </w:p>
    <w:p>
      <w:pPr>
        <w:jc w:val="left"/>
        <w:spacing w:line="360" w:lineRule="auto"/>
        <w:rPr>
          <w:rFonts w:hAnsi="宋体" w:cs="宋体"/>
          <w:sz w:val="24"/>
          <w:szCs w:val="24"/>
        </w:rPr>
      </w:pPr>
      <w:r>
        <w:rPr>
          <w:rFonts w:hint="eastAsia" w:hAnsi="宋体" w:cs="宋体"/>
          <w:sz w:val="24"/>
          <w:szCs w:val="24"/>
        </w:rPr>
        <w:t xml:space="preserve">自行承担经营活动中的风险。</w:t>
      </w:r>
      <w:r/>
    </w:p>
    <w:p>
      <w:pPr>
        <w:numPr>
          <w:ilvl w:val="0"/>
          <w:numId w:val="18"/>
        </w:numPr>
        <w:ind w:left="560"/>
        <w:jc w:val="left"/>
        <w:spacing w:line="360" w:lineRule="auto"/>
        <w:rPr>
          <w:rFonts w:hAnsi="宋体" w:cs="宋体"/>
          <w:sz w:val="24"/>
          <w:szCs w:val="24"/>
        </w:rPr>
      </w:pPr>
      <w:r>
        <w:rPr>
          <w:rFonts w:hint="eastAsia" w:hAnsi="宋体" w:cs="宋体"/>
          <w:sz w:val="24"/>
          <w:szCs w:val="24"/>
        </w:rPr>
        <w:t xml:space="preserve">乙方应接受甲方的监督管理工作，对甲方提出的合理整改意见应及时采取措施，按</w:t>
      </w:r>
      <w:r/>
    </w:p>
    <w:p>
      <w:pPr>
        <w:jc w:val="left"/>
        <w:spacing w:line="360" w:lineRule="auto"/>
        <w:rPr>
          <w:rFonts w:hAnsi="宋体" w:cs="宋体"/>
          <w:sz w:val="24"/>
          <w:szCs w:val="24"/>
        </w:rPr>
      </w:pPr>
      <w:r>
        <w:rPr>
          <w:rFonts w:hint="eastAsia" w:hAnsi="宋体" w:cs="宋体"/>
          <w:sz w:val="24"/>
          <w:szCs w:val="24"/>
        </w:rPr>
        <w:t xml:space="preserve">要求完成整改内容。</w:t>
      </w:r>
      <w:r/>
    </w:p>
    <w:p>
      <w:pPr>
        <w:numPr>
          <w:ilvl w:val="0"/>
          <w:numId w:val="18"/>
        </w:numPr>
        <w:ind w:left="560"/>
        <w:jc w:val="left"/>
        <w:spacing w:line="360" w:lineRule="auto"/>
        <w:rPr>
          <w:rFonts w:hAnsi="宋体" w:cs="宋体"/>
          <w:sz w:val="24"/>
          <w:szCs w:val="24"/>
        </w:rPr>
      </w:pPr>
      <w:r>
        <w:rPr>
          <w:rFonts w:hint="eastAsia" w:hAnsi="宋体" w:cs="宋体"/>
          <w:sz w:val="24"/>
          <w:szCs w:val="24"/>
        </w:rPr>
        <w:t xml:space="preserve">加强对车辆及人员的管理，确保服务的优质高效。</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合同价款及支付方式</w:t>
      </w:r>
      <w:r/>
    </w:p>
    <w:p>
      <w:pPr>
        <w:numPr>
          <w:ilvl w:val="0"/>
          <w:numId w:val="19"/>
        </w:numPr>
        <w:ind w:left="560"/>
        <w:jc w:val="left"/>
        <w:spacing w:line="360" w:lineRule="auto"/>
        <w:rPr>
          <w:rFonts w:hAnsi="宋体" w:cs="宋体"/>
          <w:sz w:val="24"/>
          <w:szCs w:val="24"/>
        </w:rPr>
      </w:pPr>
      <w:r>
        <w:rPr>
          <w:rFonts w:hint="eastAsia" w:hAnsi="宋体" w:cs="宋体"/>
          <w:sz w:val="24"/>
          <w:szCs w:val="24"/>
          <w:lang w:val="en-US" w:eastAsia="zh-CN"/>
        </w:rPr>
        <w:t xml:space="preserve">本</w:t>
      </w:r>
      <w:r>
        <w:rPr>
          <w:rFonts w:hint="eastAsia" w:hAnsi="宋体" w:cs="宋体"/>
          <w:sz w:val="24"/>
          <w:szCs w:val="24"/>
        </w:rPr>
        <w:t xml:space="preserve">合同</w:t>
      </w:r>
      <w:r>
        <w:rPr>
          <w:rFonts w:hint="eastAsia" w:hAnsi="宋体" w:cs="宋体"/>
          <w:sz w:val="24"/>
          <w:szCs w:val="24"/>
          <w:lang w:val="en-US" w:eastAsia="zh-CN"/>
        </w:rPr>
        <w:t xml:space="preserve">预算</w:t>
      </w:r>
      <w:r>
        <w:rPr>
          <w:rFonts w:hint="eastAsia" w:hAnsi="宋体" w:cs="宋体"/>
          <w:sz w:val="24"/>
          <w:szCs w:val="24"/>
        </w:rPr>
        <w:t xml:space="preserve">：</w:t>
      </w:r>
      <w:r>
        <w:rPr>
          <w:rFonts w:hint="eastAsia" w:hAnsi="宋体" w:cs="宋体"/>
          <w:sz w:val="24"/>
          <w:szCs w:val="24"/>
          <w:u w:val="single"/>
          <w:lang w:val="en-US" w:eastAsia="zh-CN"/>
        </w:rPr>
        <w:t xml:space="preserve">       </w:t>
      </w:r>
      <w:r>
        <w:rPr>
          <w:rFonts w:hint="eastAsia" w:hAnsi="宋体" w:cs="宋体"/>
          <w:sz w:val="24"/>
          <w:szCs w:val="24"/>
        </w:rPr>
        <w:t xml:space="preserve">元/年</w:t>
      </w:r>
      <w:r>
        <w:rPr>
          <w:rFonts w:hint="eastAsia" w:hAnsi="宋体" w:cs="宋体"/>
          <w:sz w:val="24"/>
          <w:szCs w:val="24"/>
          <w:lang w:eastAsia="zh-CN"/>
        </w:rPr>
        <w:t xml:space="preserve">；</w:t>
      </w:r>
      <w:r>
        <w:rPr>
          <w:rFonts w:hint="eastAsia" w:hAnsi="宋体" w:cs="宋体"/>
          <w:sz w:val="24"/>
          <w:szCs w:val="24"/>
        </w:rPr>
        <w:t xml:space="preserve">中标折扣率：</w:t>
      </w:r>
      <w:r>
        <w:rPr>
          <w:rFonts w:hint="eastAsia" w:hAnsi="宋体" w:cs="宋体"/>
          <w:sz w:val="24"/>
          <w:szCs w:val="24"/>
          <w:u w:val="single"/>
          <w:lang w:val="en-US" w:eastAsia="zh-CN"/>
        </w:rPr>
        <w:t xml:space="preserve">       </w:t>
      </w:r>
      <w:r>
        <w:rPr>
          <w:rFonts w:hint="eastAsia" w:hAnsi="宋体" w:cs="宋体"/>
          <w:sz w:val="24"/>
          <w:szCs w:val="24"/>
          <w:lang w:eastAsia="zh-CN"/>
        </w:rPr>
        <w:t xml:space="preserve">（</w:t>
      </w:r>
      <w:r>
        <w:rPr>
          <w:rFonts w:hint="eastAsia" w:hAnsi="宋体" w:cs="宋体"/>
          <w:sz w:val="24"/>
          <w:szCs w:val="24"/>
          <w:lang w:val="en-US" w:eastAsia="zh-CN"/>
        </w:rPr>
        <w:t xml:space="preserve">1－优惠率</w:t>
      </w:r>
      <w:r>
        <w:rPr>
          <w:rFonts w:hint="eastAsia" w:hAnsi="宋体" w:cs="宋体"/>
          <w:sz w:val="24"/>
          <w:szCs w:val="24"/>
          <w:lang w:eastAsia="zh-CN"/>
        </w:rPr>
        <w:t xml:space="preserve">）</w:t>
      </w:r>
      <w:r>
        <w:rPr>
          <w:rFonts w:hint="eastAsia" w:hAnsi="宋体" w:cs="宋体"/>
          <w:sz w:val="24"/>
          <w:szCs w:val="24"/>
        </w:rPr>
        <w:t xml:space="preserve">，费用按实结算；</w:t>
      </w:r>
      <w:r/>
    </w:p>
    <w:p>
      <w:pPr>
        <w:numPr>
          <w:ilvl w:val="0"/>
          <w:numId w:val="0"/>
        </w:numPr>
        <w:jc w:val="left"/>
        <w:spacing w:line="360" w:lineRule="auto"/>
        <w:rPr>
          <w:rFonts w:hAnsi="宋体" w:cs="宋体"/>
          <w:sz w:val="24"/>
          <w:szCs w:val="24"/>
        </w:rPr>
      </w:pPr>
      <w:r>
        <w:rPr>
          <w:rFonts w:hint="eastAsia" w:hAnsi="宋体" w:cs="宋体"/>
          <w:sz w:val="24"/>
          <w:szCs w:val="24"/>
        </w:rPr>
        <w:t xml:space="preserve">以甲、乙双方确认的签收回单为结算依据。</w:t>
      </w:r>
      <w:r/>
    </w:p>
    <w:p>
      <w:pPr>
        <w:numPr>
          <w:ilvl w:val="0"/>
          <w:numId w:val="19"/>
        </w:numPr>
        <w:ind w:left="560"/>
        <w:jc w:val="left"/>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支付方式：合同签订生效后支付合同价款的</w:t>
      </w:r>
      <w:r>
        <w:rPr>
          <w:rFonts w:hint="eastAsia" w:ascii="Times New Roman" w:hAnsi="宋体" w:eastAsia="宋体" w:cs="宋体"/>
          <w:sz w:val="24"/>
          <w:szCs w:val="24"/>
          <w:lang w:val="en-US" w:eastAsia="zh-CN"/>
        </w:rPr>
        <w:t xml:space="preserve">3</w:t>
      </w:r>
      <w:r>
        <w:rPr>
          <w:rFonts w:hint="eastAsia" w:ascii="Times New Roman" w:hAnsi="宋体" w:eastAsia="宋体" w:cs="宋体"/>
          <w:sz w:val="24"/>
          <w:szCs w:val="24"/>
        </w:rPr>
        <w:t xml:space="preserve">0%作为预付款</w:t>
      </w:r>
      <w:r>
        <w:rPr>
          <w:rFonts w:hint="eastAsia" w:hAnsi="宋体" w:cs="宋体"/>
          <w:sz w:val="24"/>
          <w:szCs w:val="24"/>
          <w:lang w:eastAsia="zh-CN"/>
        </w:rPr>
        <w:t xml:space="preserve">，</w:t>
      </w:r>
      <w:r>
        <w:rPr>
          <w:rFonts w:hint="eastAsia" w:hAnsi="宋体" w:cs="宋体"/>
          <w:sz w:val="24"/>
          <w:szCs w:val="24"/>
          <w:lang w:val="en-US" w:eastAsia="zh-CN"/>
        </w:rPr>
        <w:t xml:space="preserve">于前四个月的应付价</w:t>
      </w:r>
      <w:r/>
    </w:p>
    <w:p>
      <w:pPr>
        <w:numPr>
          <w:ilvl w:val="0"/>
          <w:numId w:val="0"/>
        </w:numPr>
        <w:jc w:val="left"/>
        <w:spacing w:line="360" w:lineRule="auto"/>
        <w:rPr>
          <w:rFonts w:hint="default" w:ascii="Times New Roman" w:hAnsi="宋体" w:eastAsia="宋体" w:cs="宋体"/>
          <w:sz w:val="24"/>
          <w:szCs w:val="24"/>
          <w:lang w:val="en-US" w:eastAsia="zh-CN"/>
        </w:rPr>
      </w:pPr>
      <w:r>
        <w:rPr>
          <w:rFonts w:hint="eastAsia" w:hAnsi="宋体" w:cs="宋体"/>
          <w:sz w:val="24"/>
          <w:szCs w:val="24"/>
          <w:lang w:val="en-US" w:eastAsia="zh-CN"/>
        </w:rPr>
        <w:t xml:space="preserve">款中平摊分别抵扣预付款金额的25%（即合同价款*30%*25%）</w:t>
      </w:r>
      <w:r>
        <w:rPr>
          <w:rFonts w:hint="eastAsia" w:ascii="Times New Roman" w:hAnsi="宋体" w:eastAsia="宋体" w:cs="宋体"/>
          <w:sz w:val="24"/>
          <w:szCs w:val="24"/>
          <w:lang w:eastAsia="zh-CN"/>
        </w:rPr>
        <w:t xml:space="preserve">；</w:t>
      </w:r>
      <w:r>
        <w:rPr>
          <w:rFonts w:hint="eastAsia" w:ascii="Times New Roman" w:hAnsi="宋体" w:eastAsia="宋体" w:cs="宋体"/>
          <w:sz w:val="24"/>
          <w:szCs w:val="24"/>
          <w:lang w:val="en-US" w:eastAsia="zh-CN"/>
        </w:rPr>
        <w:t xml:space="preserve">后续款项</w:t>
      </w:r>
      <w:r>
        <w:rPr>
          <w:rFonts w:hint="eastAsia" w:ascii="Times New Roman" w:hAnsi="宋体" w:eastAsia="宋体" w:cs="宋体"/>
          <w:sz w:val="24"/>
          <w:szCs w:val="24"/>
        </w:rPr>
        <w:t xml:space="preserve">每</w:t>
      </w:r>
      <w:r>
        <w:rPr>
          <w:rFonts w:hint="eastAsia" w:hAnsi="宋体" w:cs="宋体"/>
          <w:sz w:val="24"/>
          <w:szCs w:val="24"/>
          <w:lang w:val="en-US" w:eastAsia="zh-CN"/>
        </w:rPr>
        <w:t xml:space="preserve">月</w:t>
      </w:r>
      <w:r>
        <w:rPr>
          <w:rFonts w:hint="eastAsia" w:ascii="Times New Roman" w:hAnsi="宋体" w:eastAsia="宋体" w:cs="宋体"/>
          <w:sz w:val="24"/>
          <w:szCs w:val="24"/>
        </w:rPr>
        <w:t xml:space="preserve">进行一次结算（结合甲方考核情况）。</w:t>
      </w:r>
      <w:r>
        <w:rPr>
          <w:rFonts w:hint="eastAsia" w:hAnsi="宋体" w:cs="宋体"/>
          <w:sz w:val="24"/>
          <w:szCs w:val="24"/>
          <w:lang w:val="en-US" w:eastAsia="zh-CN"/>
        </w:rPr>
        <w:t xml:space="preserve">每次付款时，乙方须提供符合甲方财务要求的发票。</w:t>
      </w:r>
      <w:r/>
    </w:p>
    <w:p>
      <w:pPr>
        <w:numPr>
          <w:ilvl w:val="0"/>
          <w:numId w:val="19"/>
        </w:numPr>
        <w:ind w:left="560"/>
        <w:jc w:val="left"/>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结算方式：甲方按照该月无锡市发展和改革委员会官网专题专栏中民生价费近期公</w:t>
      </w:r>
      <w:r/>
    </w:p>
    <w:p>
      <w:pPr>
        <w:numPr>
          <w:ilvl w:val="0"/>
          <w:numId w:val="0"/>
        </w:numPr>
        <w:jc w:val="left"/>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示价格的平均价格*中标折扣率进行结算（乙方应每日做好统计及计算工作）。若甲方所需产品当日未在无锡市发展和改革委员会网站公示</w:t>
      </w:r>
      <w:r>
        <w:rPr>
          <w:rFonts w:hint="eastAsia" w:ascii="Times New Roman" w:hAnsi="宋体" w:eastAsia="宋体" w:cs="宋体"/>
          <w:sz w:val="24"/>
          <w:szCs w:val="24"/>
          <w:lang w:val="en-US" w:eastAsia="zh-CN"/>
        </w:rPr>
        <w:t xml:space="preserve">产品</w:t>
      </w:r>
      <w:r>
        <w:rPr>
          <w:rFonts w:hint="eastAsia" w:ascii="Times New Roman" w:hAnsi="宋体" w:eastAsia="宋体" w:cs="宋体"/>
          <w:sz w:val="24"/>
          <w:szCs w:val="24"/>
        </w:rPr>
        <w:t xml:space="preserve">清单内，则甲方有权可以根据实际情况选择以下一种或多种结算方法：方法一、参照近一个星期内无锡市发展和改革委员会网站公示的超市及农贸市场的食材调研价格*</w:t>
      </w:r>
      <w:r>
        <w:rPr>
          <w:rFonts w:hint="eastAsia" w:ascii="Times New Roman" w:hAnsi="宋体" w:eastAsia="宋体" w:cs="宋体"/>
          <w:sz w:val="24"/>
          <w:szCs w:val="24"/>
          <w:lang w:val="en-US" w:eastAsia="zh-CN"/>
        </w:rPr>
        <w:t xml:space="preserve">中标折扣率</w:t>
      </w:r>
      <w:r>
        <w:rPr>
          <w:rFonts w:hint="eastAsia" w:ascii="Times New Roman" w:hAnsi="宋体" w:eastAsia="宋体" w:cs="宋体"/>
          <w:sz w:val="24"/>
          <w:szCs w:val="24"/>
        </w:rPr>
        <w:t xml:space="preserve">；方法二、以甲方附近农贸市场或超市的调研价*</w:t>
      </w:r>
      <w:r>
        <w:rPr>
          <w:rFonts w:hint="eastAsia" w:ascii="Times New Roman" w:hAnsi="宋体" w:eastAsia="宋体" w:cs="宋体"/>
          <w:sz w:val="24"/>
          <w:szCs w:val="24"/>
          <w:lang w:val="en-US" w:eastAsia="zh-CN"/>
        </w:rPr>
        <w:t xml:space="preserve">中标折扣率</w:t>
      </w:r>
      <w:r>
        <w:rPr>
          <w:rFonts w:hint="eastAsia" w:ascii="Times New Roman" w:hAnsi="宋体" w:eastAsia="宋体" w:cs="宋体"/>
          <w:sz w:val="24"/>
          <w:szCs w:val="24"/>
        </w:rPr>
        <w:t xml:space="preserve">作为结算依据；方法三、以京东超市的零售价*</w:t>
      </w:r>
      <w:r>
        <w:rPr>
          <w:rFonts w:hint="eastAsia" w:ascii="Times New Roman" w:hAnsi="宋体" w:eastAsia="宋体" w:cs="宋体"/>
          <w:sz w:val="24"/>
          <w:szCs w:val="24"/>
          <w:lang w:val="en-US" w:eastAsia="zh-CN"/>
        </w:rPr>
        <w:t xml:space="preserve">中标折扣率</w:t>
      </w:r>
      <w:r>
        <w:rPr>
          <w:rFonts w:hint="eastAsia" w:ascii="Times New Roman" w:hAnsi="宋体" w:eastAsia="宋体" w:cs="宋体"/>
          <w:sz w:val="24"/>
          <w:szCs w:val="24"/>
        </w:rPr>
        <w:t xml:space="preserve">作为结算依据；方法四、以无锡及周边地区食材批发市场的批发调研价加上合理的税费及运输费作为结算依据，税费及运输费不</w:t>
      </w:r>
      <w:r>
        <w:rPr>
          <w:rFonts w:hint="eastAsia" w:ascii="Times New Roman" w:hAnsi="宋体" w:eastAsia="宋体" w:cs="宋体"/>
          <w:sz w:val="24"/>
          <w:szCs w:val="24"/>
          <w:lang w:eastAsia="zh-CN"/>
        </w:rPr>
        <w:t xml:space="preserve">超过</w:t>
      </w:r>
      <w:r>
        <w:rPr>
          <w:rFonts w:hint="eastAsia" w:ascii="Times New Roman" w:hAnsi="宋体" w:eastAsia="宋体" w:cs="宋体"/>
          <w:sz w:val="24"/>
          <w:szCs w:val="24"/>
        </w:rPr>
        <w:t xml:space="preserve">调研价的30%。市场调研由甲乙双方共同参与并确认。</w:t>
      </w:r>
      <w:r/>
    </w:p>
    <w:p>
      <w:pPr>
        <w:numPr>
          <w:ilvl w:val="0"/>
          <w:numId w:val="19"/>
        </w:numPr>
        <w:ind w:left="560"/>
        <w:jc w:val="left"/>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乙方</w:t>
      </w:r>
      <w:r>
        <w:rPr>
          <w:rFonts w:hint="eastAsia" w:ascii="Times New Roman" w:hAnsi="宋体" w:eastAsia="宋体" w:cs="宋体"/>
          <w:sz w:val="24"/>
          <w:szCs w:val="24"/>
          <w:lang w:val="en-US" w:eastAsia="zh-CN"/>
        </w:rPr>
        <w:t xml:space="preserve">应于</w:t>
      </w:r>
      <w:r>
        <w:rPr>
          <w:rFonts w:hint="eastAsia" w:ascii="Times New Roman" w:hAnsi="宋体" w:eastAsia="宋体" w:cs="宋体"/>
          <w:sz w:val="24"/>
          <w:szCs w:val="24"/>
        </w:rPr>
        <w:t xml:space="preserve">每周五提供一份食材进购报价清单，报价清单价格按每周四无锡市发展和</w:t>
      </w:r>
      <w:r/>
    </w:p>
    <w:p>
      <w:pPr>
        <w:numPr>
          <w:ilvl w:val="0"/>
          <w:numId w:val="0"/>
        </w:numPr>
        <w:jc w:val="left"/>
        <w:spacing w:line="360" w:lineRule="auto"/>
        <w:rPr>
          <w:rFonts w:hint="eastAsia" w:ascii="Times New Roman" w:hAnsi="宋体" w:eastAsia="宋体" w:cs="宋体"/>
          <w:sz w:val="24"/>
          <w:szCs w:val="24"/>
        </w:rPr>
      </w:pPr>
      <w:r>
        <w:rPr>
          <w:rFonts w:hint="eastAsia" w:ascii="Times New Roman" w:hAnsi="宋体" w:eastAsia="宋体" w:cs="宋体"/>
          <w:sz w:val="24"/>
          <w:szCs w:val="24"/>
        </w:rPr>
        <w:t xml:space="preserve">改革委员会官网专题专栏中民生价费公示的产品价格为依据，并作为下一个星期甲方的结算参考依据，报价清单价格高于无锡市发展和改革委员会网站公示及市场调研价，则按照网站公示及市场调研价为准。</w:t>
      </w:r>
      <w:r/>
    </w:p>
    <w:p>
      <w:pPr>
        <w:numPr>
          <w:ilvl w:val="0"/>
          <w:numId w:val="19"/>
        </w:numPr>
        <w:ind w:left="560"/>
        <w:jc w:val="left"/>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乙方每月结算价款=甲乙双方确认的价格*中标折扣率*实际配送数量—当期考核累</w:t>
      </w:r>
      <w:r/>
    </w:p>
    <w:p>
      <w:pPr>
        <w:numPr>
          <w:ilvl w:val="0"/>
          <w:numId w:val="0"/>
        </w:numPr>
        <w:jc w:val="left"/>
        <w:spacing w:line="360" w:lineRule="auto"/>
        <w:rPr>
          <w:rFonts w:hint="eastAsia" w:ascii="Times New Roman" w:hAnsi="宋体" w:eastAsia="宋体" w:cs="宋体"/>
          <w:sz w:val="24"/>
          <w:szCs w:val="24"/>
        </w:rPr>
      </w:pPr>
      <w:r>
        <w:rPr>
          <w:rFonts w:hint="eastAsia" w:hAnsi="宋体" w:cs="宋体"/>
          <w:sz w:val="24"/>
          <w:szCs w:val="24"/>
          <w:lang w:val="en-US" w:eastAsia="zh-CN"/>
        </w:rPr>
        <w:t xml:space="preserve">计扣款（中标折扣率在合同执行期间固定不变）。</w:t>
      </w:r>
      <w:r>
        <w:rPr>
          <w:rFonts w:hint="eastAsia" w:ascii="Times New Roman" w:hAnsi="宋体" w:eastAsia="宋体" w:cs="宋体"/>
          <w:sz w:val="24"/>
          <w:szCs w:val="24"/>
          <w:lang w:val="en-US" w:eastAsia="zh-CN"/>
        </w:rPr>
        <w:t xml:space="preserve">最终累计结算总价不超过本项目采购预算。</w:t>
      </w:r>
      <w:r/>
    </w:p>
    <w:p>
      <w:pPr>
        <w:numPr>
          <w:ilvl w:val="0"/>
          <w:numId w:val="19"/>
        </w:numPr>
        <w:ind w:left="560"/>
        <w:jc w:val="left"/>
        <w:spacing w:line="360" w:lineRule="auto"/>
        <w:rPr>
          <w:rFonts w:hAnsi="宋体" w:cs="宋体"/>
          <w:b/>
          <w:bCs/>
          <w:sz w:val="24"/>
          <w:szCs w:val="24"/>
        </w:rPr>
      </w:pPr>
      <w:r>
        <w:rPr>
          <w:rFonts w:hint="eastAsia" w:hAnsi="宋体" w:cs="宋体"/>
          <w:sz w:val="24"/>
          <w:szCs w:val="24"/>
        </w:rPr>
        <w:t xml:space="preserve">项目考核：</w:t>
      </w:r>
      <w:r/>
    </w:p>
    <w:p>
      <w:pPr>
        <w:numPr>
          <w:ilvl w:val="0"/>
          <w:numId w:val="20"/>
        </w:numPr>
        <w:ind w:firstLine="480"/>
        <w:jc w:val="left"/>
        <w:spacing w:line="360" w:lineRule="auto"/>
        <w:rPr>
          <w:rFonts w:hAnsi="宋体" w:cs="宋体"/>
          <w:sz w:val="24"/>
          <w:szCs w:val="24"/>
        </w:rPr>
      </w:pPr>
      <w:r>
        <w:rPr>
          <w:rFonts w:hint="eastAsia" w:hAnsi="宋体" w:cs="宋体"/>
          <w:sz w:val="24"/>
          <w:szCs w:val="24"/>
        </w:rPr>
        <w:t xml:space="preserve">《食材采购及配送》按月考核。</w:t>
      </w:r>
      <w:r/>
    </w:p>
    <w:p>
      <w:pPr>
        <w:numPr>
          <w:ilvl w:val="0"/>
          <w:numId w:val="20"/>
        </w:numPr>
        <w:ind w:firstLine="480"/>
        <w:jc w:val="left"/>
        <w:spacing w:line="360" w:lineRule="auto"/>
        <w:rPr>
          <w:rFonts w:hAnsi="宋体" w:cs="宋体"/>
          <w:sz w:val="24"/>
          <w:szCs w:val="24"/>
        </w:rPr>
      </w:pPr>
      <w:r>
        <w:rPr>
          <w:rFonts w:hint="eastAsia" w:hAnsi="宋体" w:cs="宋体"/>
          <w:sz w:val="24"/>
          <w:szCs w:val="24"/>
        </w:rPr>
        <w:t xml:space="preserve">当月《食材采购及配送》考核得分高于90分的，当月《食材采购及配送》结算费用正常支付；考核得分在80</w:t>
      </w:r>
      <w:r>
        <w:rPr>
          <w:rFonts w:hint="eastAsia" w:hAnsi="宋体" w:cs="宋体"/>
          <w:sz w:val="24"/>
          <w:szCs w:val="24"/>
          <w:lang w:eastAsia="zh-CN"/>
        </w:rPr>
        <w:t xml:space="preserve">—</w:t>
      </w:r>
      <w:r>
        <w:rPr>
          <w:rFonts w:hint="eastAsia" w:hAnsi="宋体" w:cs="宋体"/>
          <w:sz w:val="24"/>
          <w:szCs w:val="24"/>
        </w:rPr>
        <w:t xml:space="preserve">89分之间的，当月《食材采购及配送》结算费用扣除5000元；考核得分75</w:t>
      </w:r>
      <w:r>
        <w:rPr>
          <w:rFonts w:hint="eastAsia" w:hAnsi="宋体" w:cs="宋体"/>
          <w:sz w:val="24"/>
          <w:szCs w:val="24"/>
          <w:lang w:eastAsia="zh-CN"/>
        </w:rPr>
        <w:t xml:space="preserve">—</w:t>
      </w:r>
      <w:r>
        <w:rPr>
          <w:rFonts w:hint="eastAsia" w:hAnsi="宋体" w:cs="宋体"/>
          <w:sz w:val="24"/>
          <w:szCs w:val="24"/>
        </w:rPr>
        <w:t xml:space="preserve">79分之间的，当月《食材采购及配送》结算费用扣除10000元；考核得分75分以下的，当月《食材采购及配送》结算费用扣除20000元。</w:t>
      </w:r>
      <w:r/>
    </w:p>
    <w:p>
      <w:pPr>
        <w:numPr>
          <w:ilvl w:val="0"/>
          <w:numId w:val="20"/>
        </w:numPr>
        <w:ind w:firstLine="480"/>
        <w:jc w:val="left"/>
        <w:spacing w:line="360" w:lineRule="auto"/>
        <w:rPr>
          <w:rFonts w:hAnsi="宋体" w:cs="宋体"/>
          <w:color w:val="auto"/>
          <w:sz w:val="24"/>
          <w:szCs w:val="24"/>
          <w:highlight w:val="none"/>
        </w:rPr>
      </w:pPr>
      <w:r>
        <w:rPr>
          <w:rFonts w:hint="eastAsia" w:hAnsi="宋体" w:cs="宋体"/>
          <w:sz w:val="24"/>
          <w:szCs w:val="24"/>
        </w:rPr>
        <w:t xml:space="preserve">合同履约期内</w:t>
      </w:r>
      <w:r>
        <w:rPr>
          <w:rFonts w:hint="eastAsia" w:hAnsi="宋体" w:cs="宋体"/>
          <w:color w:val="auto"/>
          <w:sz w:val="24"/>
          <w:szCs w:val="24"/>
          <w:highlight w:val="none"/>
        </w:rPr>
        <w:t xml:space="preserve">，乙方须严格遵守甲方的考核标准。如果发生下列任何一种情况，甲方有权无条件单方面终止合同。若因此给甲方造成损失的，乙方除承担相应责任外，还应进行赔偿：</w:t>
      </w:r>
      <w:r/>
    </w:p>
    <w:p>
      <w:pPr>
        <w:ind w:firstLine="480"/>
        <w:jc w:val="left"/>
        <w:spacing w:line="360" w:lineRule="auto"/>
        <w:rPr>
          <w:rFonts w:hAnsi="宋体" w:cs="宋体"/>
          <w:sz w:val="24"/>
          <w:szCs w:val="24"/>
        </w:rPr>
      </w:pPr>
      <w:r>
        <w:rPr>
          <w:rFonts w:hint="eastAsia" w:hAnsi="宋体" w:cs="宋体"/>
          <w:color w:val="auto"/>
          <w:sz w:val="24"/>
          <w:szCs w:val="24"/>
          <w:highlight w:val="none"/>
        </w:rPr>
        <w:t xml:space="preserve">①原材料问题引起的工作人员或师生食</w:t>
      </w:r>
      <w:r>
        <w:rPr>
          <w:rFonts w:hint="eastAsia" w:hAnsi="宋体" w:cs="宋体"/>
          <w:sz w:val="24"/>
          <w:szCs w:val="24"/>
          <w:highlight w:val="none"/>
        </w:rPr>
        <w:t xml:space="preserve">物中毒等</w:t>
      </w:r>
      <w:r>
        <w:rPr>
          <w:rFonts w:hint="eastAsia" w:hAnsi="宋体" w:cs="宋体"/>
          <w:sz w:val="24"/>
          <w:szCs w:val="24"/>
        </w:rPr>
        <w:t xml:space="preserve">食源性疾病的发生；</w:t>
      </w:r>
      <w:r/>
    </w:p>
    <w:p>
      <w:pPr>
        <w:ind w:firstLine="480"/>
        <w:jc w:val="left"/>
        <w:spacing w:line="360" w:lineRule="auto"/>
        <w:rPr>
          <w:rFonts w:hAnsi="宋体" w:cs="宋体"/>
          <w:sz w:val="24"/>
          <w:szCs w:val="24"/>
        </w:rPr>
      </w:pPr>
      <w:r>
        <w:rPr>
          <w:rFonts w:hint="eastAsia" w:hAnsi="宋体" w:cs="宋体"/>
          <w:sz w:val="24"/>
          <w:szCs w:val="24"/>
        </w:rPr>
        <w:t xml:space="preserve">②月度考核半年二次或以上低于85分；</w:t>
      </w:r>
      <w:r/>
    </w:p>
    <w:p>
      <w:pPr>
        <w:ind w:firstLine="480"/>
        <w:jc w:val="left"/>
        <w:spacing w:line="360" w:lineRule="auto"/>
        <w:rPr>
          <w:rFonts w:hAnsi="宋体" w:cs="宋体"/>
          <w:sz w:val="24"/>
          <w:szCs w:val="24"/>
        </w:rPr>
      </w:pPr>
      <w:r>
        <w:rPr>
          <w:rFonts w:hint="eastAsia" w:hAnsi="宋体" w:cs="宋体"/>
          <w:sz w:val="24"/>
          <w:szCs w:val="24"/>
        </w:rPr>
        <w:t xml:space="preserve">③甲方满意率未达到90%及以上；</w:t>
      </w:r>
      <w:r/>
    </w:p>
    <w:p>
      <w:pPr>
        <w:ind w:firstLine="480"/>
        <w:jc w:val="left"/>
        <w:spacing w:line="360" w:lineRule="auto"/>
        <w:rPr>
          <w:rFonts w:hAnsi="宋体" w:cs="宋体"/>
          <w:sz w:val="24"/>
          <w:szCs w:val="24"/>
        </w:rPr>
      </w:pPr>
      <w:r>
        <w:rPr>
          <w:rFonts w:hint="eastAsia" w:hAnsi="宋体" w:cs="宋体"/>
          <w:sz w:val="24"/>
          <w:szCs w:val="24"/>
        </w:rPr>
        <w:t xml:space="preserve">④被相关部门查到销售假冒伪劣商品；</w:t>
      </w:r>
      <w:r/>
    </w:p>
    <w:p>
      <w:pPr>
        <w:ind w:firstLine="480"/>
        <w:jc w:val="left"/>
        <w:spacing w:line="360" w:lineRule="auto"/>
        <w:rPr>
          <w:rFonts w:hAnsi="宋体" w:cs="宋体"/>
          <w:sz w:val="24"/>
          <w:szCs w:val="24"/>
        </w:rPr>
      </w:pPr>
      <w:r>
        <w:rPr>
          <w:rFonts w:hint="eastAsia" w:hAnsi="宋体" w:cs="宋体"/>
          <w:sz w:val="24"/>
          <w:szCs w:val="24"/>
        </w:rPr>
        <w:t xml:space="preserve">⑤所供食材价格明显高出同类产品市场10%的；</w:t>
      </w:r>
      <w:r/>
    </w:p>
    <w:p>
      <w:pPr>
        <w:ind w:firstLine="480"/>
        <w:jc w:val="left"/>
        <w:spacing w:line="360" w:lineRule="auto"/>
        <w:rPr>
          <w:rFonts w:hAnsi="宋体" w:cs="宋体"/>
          <w:sz w:val="24"/>
          <w:szCs w:val="24"/>
        </w:rPr>
      </w:pPr>
      <w:r>
        <w:rPr>
          <w:rFonts w:hint="eastAsia" w:hAnsi="宋体" w:cs="宋体"/>
          <w:sz w:val="24"/>
          <w:szCs w:val="24"/>
        </w:rPr>
        <w:t xml:space="preserve">⑥经查实，将配送工作分包给他人或其他单位；</w:t>
      </w:r>
      <w:r/>
    </w:p>
    <w:p>
      <w:pPr>
        <w:ind w:firstLine="480"/>
        <w:jc w:val="left"/>
        <w:spacing w:line="360" w:lineRule="auto"/>
        <w:rPr>
          <w:rFonts w:hAnsi="宋体" w:cs="宋体"/>
          <w:sz w:val="24"/>
          <w:szCs w:val="24"/>
        </w:rPr>
      </w:pPr>
      <w:r>
        <w:rPr>
          <w:rFonts w:hint="eastAsia" w:hAnsi="宋体" w:cs="宋体"/>
          <w:sz w:val="24"/>
          <w:szCs w:val="24"/>
        </w:rPr>
        <w:t xml:space="preserve">⑦合同约定的其他情形。</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合同期限及试供期</w:t>
      </w:r>
      <w:r/>
    </w:p>
    <w:p>
      <w:pPr>
        <w:numPr>
          <w:ilvl w:val="0"/>
          <w:numId w:val="21"/>
        </w:numPr>
        <w:ind w:left="560"/>
        <w:jc w:val="left"/>
        <w:spacing w:line="360" w:lineRule="auto"/>
        <w:rPr>
          <w:rFonts w:hAnsi="宋体" w:cs="宋体"/>
          <w:sz w:val="24"/>
          <w:szCs w:val="24"/>
        </w:rPr>
      </w:pPr>
      <w:r>
        <w:rPr>
          <w:rFonts w:hint="eastAsia" w:hAnsi="宋体" w:cs="宋体"/>
          <w:sz w:val="24"/>
          <w:szCs w:val="24"/>
        </w:rPr>
        <w:t xml:space="preserve">本项目试供期为15天（2024年  月  日至2024年  月  日），试供期内甲方主要</w:t>
      </w:r>
      <w:r/>
    </w:p>
    <w:p>
      <w:pPr>
        <w:jc w:val="left"/>
        <w:spacing w:line="360" w:lineRule="auto"/>
        <w:rPr>
          <w:rFonts w:hAnsi="宋体" w:cs="宋体"/>
          <w:sz w:val="24"/>
          <w:szCs w:val="24"/>
        </w:rPr>
      </w:pPr>
      <w:r>
        <w:rPr>
          <w:rFonts w:hint="eastAsia" w:hAnsi="宋体" w:cs="宋体"/>
          <w:sz w:val="24"/>
          <w:szCs w:val="24"/>
        </w:rPr>
        <w:t xml:space="preserve">考察</w:t>
      </w:r>
      <w:r>
        <w:rPr>
          <w:rFonts w:hint="eastAsia" w:hAnsi="宋体" w:cs="宋体"/>
          <w:sz w:val="24"/>
          <w:szCs w:val="24"/>
          <w:lang w:val="en-US" w:eastAsia="zh-CN"/>
        </w:rPr>
        <w:t xml:space="preserve">乙方</w:t>
      </w:r>
      <w:r>
        <w:rPr>
          <w:rFonts w:hint="eastAsia" w:hAnsi="宋体" w:cs="宋体"/>
          <w:sz w:val="24"/>
          <w:szCs w:val="24"/>
        </w:rPr>
        <w:t xml:space="preserve">食材质量、服务</w:t>
      </w:r>
      <w:r>
        <w:rPr>
          <w:rFonts w:hint="eastAsia" w:hAnsi="宋体" w:cs="宋体"/>
          <w:sz w:val="24"/>
          <w:szCs w:val="24"/>
          <w:lang w:val="en-US" w:eastAsia="zh-CN"/>
        </w:rPr>
        <w:t xml:space="preserve">质量</w:t>
      </w:r>
      <w:r>
        <w:rPr>
          <w:rFonts w:hint="eastAsia" w:hAnsi="宋体" w:cs="宋体"/>
          <w:sz w:val="24"/>
          <w:szCs w:val="24"/>
        </w:rPr>
        <w:t xml:space="preserve">等方面。试供期满且经甲方综合考察认为合格的，合同继续执行（试供期计入总服务期限内）；若试供期间出现难以磨合的问题，甲方有权终止合同，费用按实结算。</w:t>
      </w:r>
      <w:r/>
    </w:p>
    <w:p>
      <w:pPr>
        <w:numPr>
          <w:ilvl w:val="0"/>
          <w:numId w:val="0"/>
        </w:numPr>
        <w:ind w:firstLine="480"/>
        <w:jc w:val="left"/>
        <w:spacing w:line="360" w:lineRule="auto"/>
        <w:rPr>
          <w:rFonts w:hAnsi="宋体" w:cs="宋体"/>
          <w:sz w:val="24"/>
          <w:szCs w:val="24"/>
        </w:rPr>
      </w:pPr>
      <w:r>
        <w:rPr>
          <w:rFonts w:hint="eastAsia" w:hAnsi="宋体" w:cs="宋体"/>
          <w:sz w:val="24"/>
          <w:szCs w:val="24"/>
          <w:lang w:val="en-US" w:eastAsia="zh-CN"/>
        </w:rPr>
        <w:t xml:space="preserve">2、合同服务期限：</w:t>
      </w:r>
      <w:r>
        <w:rPr>
          <w:rFonts w:hint="eastAsia" w:hAnsi="宋体" w:cs="宋体"/>
          <w:sz w:val="24"/>
          <w:szCs w:val="24"/>
        </w:rPr>
        <w:t xml:space="preserve">试供期满且经甲方综合考察认为合格的，合同继续执行，</w:t>
      </w:r>
      <w:r>
        <w:rPr>
          <w:rFonts w:hint="eastAsia" w:hAnsi="宋体" w:cs="宋体"/>
          <w:sz w:val="24"/>
          <w:szCs w:val="24"/>
          <w:lang w:val="en-US" w:eastAsia="zh-CN"/>
        </w:rPr>
        <w:t xml:space="preserve">合同</w:t>
      </w:r>
      <w:r>
        <w:rPr>
          <w:rFonts w:hint="eastAsia" w:hAnsi="宋体" w:cs="宋体"/>
          <w:sz w:val="24"/>
          <w:szCs w:val="24"/>
        </w:rPr>
        <w:t xml:space="preserve">服务期限为合同签订后12个月（</w:t>
      </w:r>
      <w:r>
        <w:rPr>
          <w:rFonts w:hint="eastAsia" w:hAnsi="宋体" w:cs="宋体"/>
          <w:sz w:val="24"/>
          <w:szCs w:val="24"/>
          <w:lang w:val="en-US" w:eastAsia="zh-CN"/>
        </w:rPr>
        <w:t xml:space="preserve">含试供期，即</w:t>
      </w:r>
      <w:r>
        <w:rPr>
          <w:rFonts w:hint="eastAsia" w:hAnsi="宋体" w:cs="宋体"/>
          <w:sz w:val="24"/>
          <w:szCs w:val="24"/>
        </w:rPr>
        <w:t xml:space="preserve">2024年  月  日至2025年  月  日）。</w:t>
      </w:r>
      <w:r>
        <w:rPr>
          <w:rFonts w:hint="eastAsia" w:hAnsi="宋体" w:cs="宋体"/>
          <w:sz w:val="24"/>
          <w:szCs w:val="24"/>
          <w:lang w:eastAsia="zh-CN"/>
        </w:rPr>
        <w:t xml:space="preserve">合同履约期间，须严格遵守</w:t>
      </w:r>
      <w:r>
        <w:rPr>
          <w:rFonts w:hint="eastAsia" w:hAnsi="宋体" w:cs="宋体"/>
          <w:sz w:val="24"/>
          <w:szCs w:val="24"/>
          <w:lang w:val="en-US" w:eastAsia="zh-CN"/>
        </w:rPr>
        <w:t xml:space="preserve">甲方</w:t>
      </w:r>
      <w:r>
        <w:rPr>
          <w:rFonts w:hint="eastAsia" w:hAnsi="宋体" w:cs="宋体"/>
          <w:sz w:val="24"/>
          <w:szCs w:val="24"/>
          <w:lang w:eastAsia="zh-CN"/>
        </w:rPr>
        <w:t xml:space="preserve">的考核标准，如考核评价未达到</w:t>
      </w:r>
      <w:r>
        <w:rPr>
          <w:rFonts w:hint="eastAsia" w:hAnsi="宋体" w:cs="宋体"/>
          <w:sz w:val="24"/>
          <w:szCs w:val="24"/>
          <w:lang w:val="en-US" w:eastAsia="zh-CN"/>
        </w:rPr>
        <w:t xml:space="preserve">甲方</w:t>
      </w:r>
      <w:r>
        <w:rPr>
          <w:rFonts w:hint="eastAsia" w:hAnsi="宋体" w:cs="宋体"/>
          <w:sz w:val="24"/>
          <w:szCs w:val="24"/>
          <w:lang w:eastAsia="zh-CN"/>
        </w:rPr>
        <w:t xml:space="preserve">要求，</w:t>
      </w:r>
      <w:r>
        <w:rPr>
          <w:rFonts w:hint="eastAsia" w:hAnsi="宋体" w:cs="宋体"/>
          <w:sz w:val="24"/>
          <w:szCs w:val="24"/>
          <w:lang w:val="en-US" w:eastAsia="zh-CN"/>
        </w:rPr>
        <w:t xml:space="preserve">甲方</w:t>
      </w:r>
      <w:r>
        <w:rPr>
          <w:rFonts w:hint="eastAsia" w:hAnsi="宋体" w:cs="宋体"/>
          <w:sz w:val="24"/>
          <w:szCs w:val="24"/>
          <w:lang w:eastAsia="zh-CN"/>
        </w:rPr>
        <w:t xml:space="preserve">有权无条件单方面终止合同</w:t>
      </w:r>
      <w:r>
        <w:rPr>
          <w:rFonts w:hint="eastAsia" w:hAnsi="宋体" w:cs="宋体"/>
          <w:sz w:val="24"/>
          <w:szCs w:val="24"/>
          <w:lang w:val="en-US" w:eastAsia="zh-CN"/>
        </w:rPr>
        <w:t xml:space="preserve">。</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违约责任</w:t>
      </w:r>
      <w:r/>
    </w:p>
    <w:p>
      <w:pPr>
        <w:numPr>
          <w:ilvl w:val="0"/>
          <w:numId w:val="22"/>
        </w:numPr>
        <w:ind w:firstLine="480"/>
        <w:jc w:val="left"/>
        <w:spacing w:line="360" w:lineRule="auto"/>
        <w:rPr>
          <w:rFonts w:hAnsi="宋体" w:cs="宋体"/>
          <w:sz w:val="24"/>
          <w:szCs w:val="24"/>
        </w:rPr>
      </w:pPr>
      <w:r>
        <w:rPr>
          <w:rFonts w:hint="eastAsia" w:hAnsi="宋体" w:cs="宋体"/>
          <w:sz w:val="24"/>
          <w:szCs w:val="24"/>
        </w:rPr>
        <w:t xml:space="preserve">乙方必须严格按照甲方规定的时间将当日食材送达指定食堂。若到货时间因乙方原因延误，迟到30分钟以内的，甲方给予警告处分，半个月内获警告处分3次或以上的，扣当期货款的1％；迟到30分钟以上1小时以下的，甲方按当批货款金额的5％向乙方扣罚；迟到</w:t>
      </w:r>
      <w:r>
        <w:rPr>
          <w:rFonts w:hint="eastAsia" w:hAnsi="宋体" w:cs="宋体"/>
          <w:sz w:val="24"/>
          <w:szCs w:val="24"/>
          <w:lang w:eastAsia="zh-CN"/>
        </w:rPr>
        <w:t xml:space="preserve">超过1小时</w:t>
      </w:r>
      <w:r>
        <w:rPr>
          <w:rFonts w:hint="eastAsia" w:hAnsi="宋体" w:cs="宋体"/>
          <w:sz w:val="24"/>
          <w:szCs w:val="24"/>
        </w:rPr>
        <w:t xml:space="preserve">的，并按当批货款金额的30％向乙方扣罚。</w:t>
      </w:r>
      <w:r/>
    </w:p>
    <w:p>
      <w:pPr>
        <w:numPr>
          <w:ilvl w:val="0"/>
          <w:numId w:val="22"/>
        </w:numPr>
        <w:ind w:firstLine="480"/>
        <w:jc w:val="left"/>
        <w:spacing w:line="360" w:lineRule="auto"/>
        <w:rPr>
          <w:rFonts w:hAnsi="宋体" w:cs="宋体"/>
          <w:sz w:val="24"/>
          <w:szCs w:val="24"/>
        </w:rPr>
      </w:pPr>
      <w:r>
        <w:rPr>
          <w:rFonts w:hint="eastAsia" w:hAnsi="宋体" w:cs="宋体"/>
          <w:sz w:val="24"/>
          <w:szCs w:val="24"/>
        </w:rPr>
        <w:t xml:space="preserve">乙方所送食材品质不符合本合同验收标准的，甲方有权拒收，乙方应保证在甲方指定的时间内增补</w:t>
      </w:r>
      <w:r>
        <w:rPr>
          <w:rFonts w:hint="eastAsia" w:hAnsi="宋体" w:cs="宋体"/>
          <w:sz w:val="24"/>
          <w:szCs w:val="24"/>
          <w:lang w:eastAsia="zh-CN"/>
        </w:rPr>
        <w:t xml:space="preserve">送达</w:t>
      </w:r>
      <w:r>
        <w:rPr>
          <w:rFonts w:hint="eastAsia" w:hAnsi="宋体" w:cs="宋体"/>
          <w:sz w:val="24"/>
          <w:szCs w:val="24"/>
        </w:rPr>
        <w:t xml:space="preserve">，退货后乙方不在规定时间内送达增补货物的，甲方按该品种当天货款的30％向乙方扣罚；当批不合格货物累计金额</w:t>
      </w:r>
      <w:r>
        <w:rPr>
          <w:rFonts w:hint="eastAsia" w:hAnsi="宋体" w:cs="宋体"/>
          <w:sz w:val="24"/>
          <w:szCs w:val="24"/>
          <w:lang w:eastAsia="zh-CN"/>
        </w:rPr>
        <w:t xml:space="preserve">达到</w:t>
      </w:r>
      <w:r>
        <w:rPr>
          <w:rFonts w:hint="eastAsia" w:hAnsi="宋体" w:cs="宋体"/>
          <w:sz w:val="24"/>
          <w:szCs w:val="24"/>
        </w:rPr>
        <w:t xml:space="preserve">当批总金额的20％以上的，甲方除退货外，还按当批货款的20</w:t>
      </w:r>
      <w:r>
        <w:rPr>
          <w:rFonts w:hint="eastAsia" w:hAnsi="宋体" w:cs="宋体"/>
          <w:color w:val="auto"/>
          <w:sz w:val="24"/>
          <w:szCs w:val="24"/>
        </w:rPr>
        <w:t xml:space="preserve">％向乙方扣</w:t>
      </w:r>
      <w:r>
        <w:rPr>
          <w:rFonts w:hint="eastAsia" w:hAnsi="宋体" w:cs="宋体"/>
          <w:color w:val="auto"/>
          <w:sz w:val="24"/>
          <w:szCs w:val="24"/>
          <w:highlight w:val="none"/>
        </w:rPr>
        <w:t xml:space="preserve">罚，此情况在一个月（一个结算周期内）</w:t>
      </w:r>
      <w:r>
        <w:rPr>
          <w:rFonts w:hint="eastAsia" w:hAnsi="宋体" w:cs="宋体"/>
          <w:color w:val="auto"/>
          <w:sz w:val="24"/>
          <w:szCs w:val="24"/>
        </w:rPr>
        <w:t xml:space="preserve">出现3次或以上的，乙方构成违约，甲方有权取消其供货资格（因天气恶劣等客观原因导致蔬菜整体质量下降的情况除外）。</w:t>
      </w:r>
      <w:r/>
    </w:p>
    <w:p>
      <w:pPr>
        <w:numPr>
          <w:ilvl w:val="0"/>
          <w:numId w:val="22"/>
        </w:numPr>
        <w:ind w:firstLine="480"/>
        <w:jc w:val="left"/>
        <w:spacing w:line="360" w:lineRule="auto"/>
        <w:rPr>
          <w:rFonts w:hAnsi="宋体" w:cs="宋体"/>
          <w:sz w:val="24"/>
          <w:szCs w:val="24"/>
        </w:rPr>
      </w:pPr>
      <w:r>
        <w:rPr>
          <w:rFonts w:hint="eastAsia" w:hAnsi="宋体" w:cs="宋体"/>
          <w:sz w:val="24"/>
          <w:szCs w:val="24"/>
        </w:rPr>
        <w:t xml:space="preserve">由于乙方所供货物的质量问题导致无锡市洛社高级中学食堂就餐人员发生食物中毒事件时，乙方应承担一切责任及医疗费用，并由相关部门追究法律责任，同时立即终止合同。扣除履约保证金。</w:t>
      </w:r>
      <w:r/>
    </w:p>
    <w:p>
      <w:pPr>
        <w:numPr>
          <w:ilvl w:val="0"/>
          <w:numId w:val="22"/>
        </w:numPr>
        <w:ind w:firstLine="480"/>
        <w:jc w:val="left"/>
        <w:spacing w:line="360" w:lineRule="auto"/>
        <w:rPr>
          <w:rFonts w:hAnsi="宋体" w:cs="宋体"/>
          <w:sz w:val="24"/>
          <w:szCs w:val="24"/>
        </w:rPr>
      </w:pPr>
      <w:r>
        <w:rPr>
          <w:rFonts w:hint="eastAsia" w:hAnsi="宋体" w:cs="宋体"/>
          <w:sz w:val="24"/>
          <w:szCs w:val="24"/>
        </w:rPr>
        <w:t xml:space="preserve">乙方所供食材质量必须符合国家相关食品安全卫生标准，乙方必须每天提供所供蔬菜的农药残留检测报告。甲方可以不定期进行抽检，抽检一次不合格的，罚当天食材供货费用的两倍，抽检不合格满三次的，甲方有权终止合同。</w:t>
      </w:r>
      <w:r/>
    </w:p>
    <w:p>
      <w:pPr>
        <w:numPr>
          <w:ilvl w:val="0"/>
          <w:numId w:val="22"/>
        </w:numPr>
        <w:ind w:firstLine="480"/>
        <w:jc w:val="left"/>
        <w:spacing w:line="360" w:lineRule="auto"/>
        <w:rPr>
          <w:rFonts w:hAnsi="宋体" w:cs="宋体"/>
          <w:sz w:val="24"/>
          <w:szCs w:val="24"/>
        </w:rPr>
      </w:pPr>
      <w:r>
        <w:rPr>
          <w:rFonts w:hint="eastAsia" w:hAnsi="宋体" w:cs="宋体"/>
          <w:sz w:val="24"/>
          <w:szCs w:val="24"/>
        </w:rPr>
        <w:t xml:space="preserve">乙方所供食材价格明显高出同类产品市场10%的，甲方有权与其终止合同。</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合同的争端及解决</w:t>
      </w:r>
      <w:r/>
    </w:p>
    <w:p>
      <w:pPr>
        <w:ind w:firstLine="480"/>
        <w:jc w:val="left"/>
        <w:spacing w:line="360" w:lineRule="auto"/>
        <w:rPr>
          <w:rFonts w:hAnsi="宋体" w:cs="宋体"/>
          <w:bCs/>
          <w:sz w:val="24"/>
          <w:szCs w:val="24"/>
        </w:rPr>
      </w:pPr>
      <w:r>
        <w:rPr>
          <w:rFonts w:hint="eastAsia" w:hAnsi="宋体" w:cs="宋体"/>
          <w:bCs/>
          <w:sz w:val="24"/>
          <w:szCs w:val="24"/>
        </w:rPr>
        <w:t xml:space="preserve">合同签订后甲乙双方即直接产生权利与义务的关系，合同执行过程中出现的问题应按照</w:t>
      </w:r>
      <w:r/>
    </w:p>
    <w:p>
      <w:pPr>
        <w:jc w:val="left"/>
        <w:spacing w:line="360" w:lineRule="auto"/>
        <w:rPr>
          <w:rFonts w:hAnsi="宋体" w:cs="宋体"/>
          <w:bCs/>
          <w:sz w:val="24"/>
          <w:szCs w:val="24"/>
        </w:rPr>
      </w:pPr>
      <w:r>
        <w:rPr>
          <w:rFonts w:hint="eastAsia" w:hAnsi="宋体" w:cs="宋体"/>
          <w:bCs/>
          <w:sz w:val="24"/>
          <w:szCs w:val="24"/>
        </w:rPr>
        <w:t xml:space="preserve">合同约定、法律法规的规定办理，在合同履行过程中，双方如有争议，由甲乙</w:t>
      </w:r>
      <w:r>
        <w:rPr>
          <w:rFonts w:hint="eastAsia" w:hAnsi="宋体" w:cs="宋体"/>
          <w:sz w:val="24"/>
          <w:szCs w:val="24"/>
        </w:rPr>
        <w:t xml:space="preserve">双方协商处理，若协商不成，</w:t>
      </w:r>
      <w:r>
        <w:rPr>
          <w:rFonts w:hint="eastAsia" w:hAnsi="宋体" w:cs="宋体"/>
          <w:bCs/>
          <w:sz w:val="24"/>
          <w:szCs w:val="24"/>
        </w:rPr>
        <w:t xml:space="preserve">可选择以下</w:t>
      </w:r>
      <w:r>
        <w:rPr>
          <w:rFonts w:hint="eastAsia" w:hAnsi="宋体" w:cs="宋体"/>
          <w:bCs/>
          <w:sz w:val="24"/>
          <w:szCs w:val="24"/>
          <w:u w:val="single"/>
        </w:rPr>
        <w:t xml:space="preserve">（2）</w:t>
      </w:r>
      <w:r>
        <w:rPr>
          <w:rFonts w:hint="eastAsia" w:hAnsi="宋体" w:cs="宋体"/>
          <w:bCs/>
          <w:sz w:val="24"/>
          <w:szCs w:val="24"/>
        </w:rPr>
        <w:t xml:space="preserve">方式处理：</w:t>
      </w:r>
      <w:r/>
    </w:p>
    <w:p>
      <w:pPr>
        <w:ind w:firstLine="480"/>
        <w:jc w:val="left"/>
        <w:spacing w:line="360" w:lineRule="auto"/>
        <w:rPr>
          <w:rFonts w:hAnsi="宋体" w:cs="宋体"/>
          <w:bCs/>
          <w:sz w:val="24"/>
          <w:szCs w:val="24"/>
        </w:rPr>
      </w:pPr>
      <w:r>
        <w:rPr>
          <w:rFonts w:hint="eastAsia" w:hAnsi="宋体" w:cs="宋体"/>
          <w:bCs/>
          <w:sz w:val="24"/>
          <w:szCs w:val="24"/>
        </w:rPr>
        <w:t xml:space="preserve">（1）</w:t>
      </w:r>
      <w:r>
        <w:rPr>
          <w:rFonts w:hint="eastAsia" w:hAnsi="宋体" w:cs="宋体"/>
          <w:sz w:val="24"/>
          <w:szCs w:val="24"/>
        </w:rPr>
        <w:t xml:space="preserve">向无锡仲裁委员会申请仲裁。</w:t>
      </w:r>
      <w:r/>
    </w:p>
    <w:p>
      <w:pPr>
        <w:ind w:firstLine="480"/>
        <w:jc w:val="left"/>
        <w:spacing w:line="360" w:lineRule="auto"/>
        <w:rPr>
          <w:rFonts w:hAnsi="宋体" w:cs="宋体"/>
          <w:sz w:val="24"/>
          <w:szCs w:val="24"/>
        </w:rPr>
      </w:pPr>
      <w:r>
        <w:rPr>
          <w:rFonts w:hint="eastAsia" w:hAnsi="宋体" w:cs="宋体"/>
          <w:bCs/>
          <w:sz w:val="24"/>
          <w:szCs w:val="24"/>
        </w:rPr>
        <w:t xml:space="preserve">（2）</w:t>
      </w:r>
      <w:r>
        <w:rPr>
          <w:rFonts w:hint="eastAsia" w:hAnsi="宋体" w:cs="宋体"/>
          <w:sz w:val="24"/>
          <w:szCs w:val="24"/>
        </w:rPr>
        <w:t xml:space="preserve">向项目所在地法院提起诉讼。</w:t>
      </w:r>
      <w:r/>
    </w:p>
    <w:p>
      <w:pPr>
        <w:numPr>
          <w:ilvl w:val="0"/>
          <w:numId w:val="16"/>
        </w:numPr>
        <w:jc w:val="left"/>
        <w:spacing w:line="360" w:lineRule="auto"/>
        <w:rPr>
          <w:rFonts w:hAnsi="宋体" w:cs="宋体"/>
          <w:b/>
          <w:bCs/>
          <w:sz w:val="24"/>
          <w:szCs w:val="24"/>
        </w:rPr>
      </w:pPr>
      <w:r>
        <w:rPr>
          <w:rFonts w:hint="eastAsia" w:hAnsi="宋体" w:cs="宋体"/>
          <w:b/>
          <w:bCs/>
          <w:sz w:val="24"/>
          <w:szCs w:val="24"/>
        </w:rPr>
        <w:t xml:space="preserve">合同生效及其他</w:t>
      </w:r>
      <w:r/>
    </w:p>
    <w:p>
      <w:pPr>
        <w:numPr>
          <w:ilvl w:val="0"/>
          <w:numId w:val="23"/>
        </w:numPr>
        <w:ind w:left="560"/>
        <w:jc w:val="left"/>
        <w:spacing w:line="360" w:lineRule="auto"/>
        <w:rPr>
          <w:rFonts w:hAnsi="宋体" w:cs="宋体"/>
          <w:bCs/>
          <w:sz w:val="24"/>
          <w:szCs w:val="24"/>
        </w:rPr>
      </w:pPr>
      <w:r>
        <w:rPr>
          <w:rFonts w:hint="eastAsia" w:hAnsi="宋体" w:cs="宋体"/>
          <w:bCs/>
          <w:sz w:val="24"/>
          <w:szCs w:val="24"/>
        </w:rPr>
        <w:t xml:space="preserve">合同经甲乙双方代表签字并盖章，且</w:t>
      </w:r>
      <w:r>
        <w:rPr>
          <w:rFonts w:hint="eastAsia" w:hAnsi="宋体" w:cs="宋体"/>
          <w:bCs/>
          <w:sz w:val="24"/>
          <w:szCs w:val="24"/>
          <w:lang w:val="en-US" w:eastAsia="zh-CN"/>
        </w:rPr>
        <w:t xml:space="preserve">经采购</w:t>
      </w:r>
      <w:r>
        <w:rPr>
          <w:rFonts w:hint="eastAsia" w:hAnsi="宋体" w:cs="宋体"/>
          <w:bCs/>
          <w:sz w:val="24"/>
          <w:szCs w:val="24"/>
        </w:rPr>
        <w:t xml:space="preserve">代理机构见证后即生效。</w:t>
      </w:r>
      <w:r/>
    </w:p>
    <w:p>
      <w:pPr>
        <w:numPr>
          <w:ilvl w:val="0"/>
          <w:numId w:val="23"/>
        </w:numPr>
        <w:ind w:left="560"/>
        <w:jc w:val="left"/>
        <w:spacing w:line="360" w:lineRule="auto"/>
        <w:rPr>
          <w:rFonts w:hAnsi="宋体" w:cs="宋体"/>
          <w:bCs/>
          <w:sz w:val="24"/>
          <w:szCs w:val="24"/>
        </w:rPr>
      </w:pPr>
      <w:r>
        <w:rPr>
          <w:rFonts w:hint="eastAsia" w:hAnsi="宋体" w:cs="宋体"/>
          <w:bCs/>
          <w:sz w:val="24"/>
          <w:szCs w:val="24"/>
        </w:rPr>
        <w:t xml:space="preserve">合同在执行过程中出现的未尽事宜，双方在不违背本合同和采购文件的原则下协商</w:t>
      </w:r>
      <w:r/>
    </w:p>
    <w:p>
      <w:pPr>
        <w:jc w:val="left"/>
        <w:spacing w:line="360" w:lineRule="auto"/>
        <w:rPr>
          <w:rFonts w:hAnsi="宋体" w:cs="宋体"/>
          <w:bCs/>
          <w:sz w:val="24"/>
          <w:szCs w:val="24"/>
        </w:rPr>
      </w:pPr>
      <w:r>
        <w:rPr>
          <w:rFonts w:hint="eastAsia" w:hAnsi="宋体" w:cs="宋体"/>
          <w:bCs/>
          <w:sz w:val="24"/>
          <w:szCs w:val="24"/>
        </w:rPr>
        <w:t xml:space="preserve">解决，协商结果以书面形式签订补充协议，且补充协议与本合同具有同等效力。</w:t>
      </w:r>
      <w:r/>
    </w:p>
    <w:p>
      <w:pPr>
        <w:numPr>
          <w:ilvl w:val="0"/>
          <w:numId w:val="23"/>
        </w:numPr>
        <w:ind w:left="560"/>
        <w:jc w:val="left"/>
        <w:spacing w:line="360" w:lineRule="auto"/>
        <w:rPr>
          <w:rFonts w:hAnsi="宋体" w:cs="宋体"/>
          <w:bCs/>
          <w:sz w:val="24"/>
          <w:szCs w:val="24"/>
        </w:rPr>
      </w:pPr>
      <w:r>
        <w:rPr>
          <w:rFonts w:hint="eastAsia" w:hAnsi="宋体" w:cs="宋体"/>
          <w:bCs/>
          <w:sz w:val="24"/>
          <w:szCs w:val="24"/>
        </w:rPr>
        <w:t xml:space="preserve">合同中未有约定的按照有关的法律法规以及国家行业标准或技术文件规定予以解决。</w:t>
      </w:r>
      <w:r/>
    </w:p>
    <w:p>
      <w:pPr>
        <w:numPr>
          <w:ilvl w:val="0"/>
          <w:numId w:val="23"/>
        </w:numPr>
        <w:ind w:left="560"/>
        <w:jc w:val="left"/>
        <w:spacing w:line="360" w:lineRule="auto"/>
        <w:rPr>
          <w:rFonts w:hAnsi="宋体" w:cs="宋体"/>
          <w:bCs/>
          <w:sz w:val="24"/>
          <w:szCs w:val="24"/>
        </w:rPr>
      </w:pPr>
      <w:r>
        <w:rPr>
          <w:rFonts w:hint="eastAsia" w:hAnsi="宋体" w:cs="宋体"/>
          <w:bCs/>
          <w:sz w:val="24"/>
          <w:szCs w:val="24"/>
        </w:rPr>
        <w:t xml:space="preserve">甲乙双方确认：对本合同条款及后果均已知悉，一致确认不存在欺诈、胁迫、乘人</w:t>
      </w:r>
      <w:r/>
    </w:p>
    <w:p>
      <w:pPr>
        <w:jc w:val="left"/>
        <w:spacing w:line="360" w:lineRule="auto"/>
        <w:rPr>
          <w:rFonts w:hAnsi="宋体" w:cs="宋体"/>
          <w:bCs/>
          <w:sz w:val="24"/>
          <w:szCs w:val="24"/>
        </w:rPr>
      </w:pPr>
      <w:r>
        <w:rPr>
          <w:rFonts w:hint="eastAsia" w:hAnsi="宋体" w:cs="宋体"/>
          <w:bCs/>
          <w:sz w:val="24"/>
          <w:szCs w:val="24"/>
        </w:rPr>
        <w:t xml:space="preserve">之危、重大误解、显失公平等任何可能导致合同无效或被撤销的情形。</w:t>
      </w:r>
      <w:r/>
    </w:p>
    <w:p>
      <w:pPr>
        <w:numPr>
          <w:ilvl w:val="0"/>
          <w:numId w:val="16"/>
        </w:numPr>
        <w:spacing w:line="360" w:lineRule="auto"/>
        <w:rPr>
          <w:rFonts w:hAnsi="宋体" w:cs="宋体"/>
          <w:bCs/>
          <w:sz w:val="24"/>
          <w:szCs w:val="24"/>
        </w:rPr>
      </w:pPr>
      <w:r>
        <w:rPr>
          <w:rFonts w:hint="eastAsia" w:hAnsi="宋体" w:cs="宋体"/>
          <w:b/>
          <w:bCs/>
          <w:sz w:val="24"/>
          <w:szCs w:val="24"/>
        </w:rPr>
        <w:t xml:space="preserve">双方认为需要约定</w:t>
      </w:r>
      <w:r>
        <w:rPr>
          <w:rFonts w:hint="eastAsia" w:hAnsi="宋体" w:cs="宋体"/>
          <w:b/>
          <w:bCs/>
          <w:sz w:val="24"/>
          <w:szCs w:val="24"/>
          <w:lang w:eastAsia="zh-CN"/>
        </w:rPr>
        <w:t xml:space="preserve">的其他事项</w:t>
      </w:r>
      <w:r/>
    </w:p>
    <w:p>
      <w:pPr>
        <w:numPr>
          <w:ilvl w:val="0"/>
          <w:numId w:val="0"/>
        </w:numPr>
        <w:ind w:left="560"/>
        <w:spacing w:line="360" w:lineRule="auto"/>
        <w:rPr>
          <w:rFonts w:hint="eastAsia" w:hAnsi="宋体" w:eastAsia="宋体" w:cs="宋体"/>
          <w:bCs/>
          <w:sz w:val="24"/>
          <w:szCs w:val="24"/>
          <w:lang w:val="en-US" w:eastAsia="zh-CN"/>
        </w:rPr>
      </w:pPr>
      <w:r>
        <w:rPr>
          <w:rFonts w:hint="eastAsia" w:hAnsi="宋体" w:cs="宋体"/>
          <w:b/>
          <w:bCs/>
          <w:sz w:val="24"/>
          <w:szCs w:val="24"/>
          <w:lang w:val="en-US" w:eastAsia="zh-CN"/>
        </w:rPr>
        <w:t xml:space="preserve">无。</w:t>
      </w:r>
      <w:r/>
    </w:p>
    <w:p>
      <w:pPr>
        <w:jc w:val="left"/>
        <w:spacing w:line="360" w:lineRule="auto"/>
        <w:rPr>
          <w:rFonts w:hAnsi="宋体" w:cs="宋体"/>
          <w:b/>
          <w:bCs/>
          <w:sz w:val="24"/>
          <w:szCs w:val="24"/>
        </w:rPr>
      </w:pPr>
      <w:r>
        <w:rPr>
          <w:rFonts w:hAnsi="宋体" w:cs="宋体"/>
          <w:b/>
          <w:bCs/>
          <w:sz w:val="24"/>
          <w:szCs w:val="24"/>
        </w:rPr>
      </w:r>
      <w:r/>
    </w:p>
    <w:p>
      <w:pPr>
        <w:jc w:val="left"/>
        <w:spacing w:line="360" w:lineRule="auto"/>
        <w:rPr>
          <w:rFonts w:hAnsi="宋体" w:cs="宋体"/>
          <w:b/>
          <w:bCs/>
          <w:sz w:val="24"/>
          <w:szCs w:val="24"/>
        </w:rPr>
      </w:pPr>
      <w:r>
        <w:rPr>
          <w:rFonts w:hint="eastAsia" w:hAnsi="宋体" w:cs="宋体"/>
          <w:b/>
          <w:bCs/>
          <w:sz w:val="24"/>
          <w:szCs w:val="24"/>
        </w:rPr>
        <w:t xml:space="preserve">（以下无正文，合同签署页） </w:t>
      </w:r>
      <w:r/>
    </w:p>
    <w:p>
      <w:pPr>
        <w:jc w:val="left"/>
        <w:spacing w:line="360" w:lineRule="auto"/>
        <w:rPr>
          <w:rFonts w:hAnsi="宋体" w:cs="宋体"/>
          <w:sz w:val="24"/>
          <w:szCs w:val="24"/>
        </w:rPr>
      </w:pPr>
      <w:r>
        <w:rPr>
          <w:rFonts w:hint="eastAsia" w:hAnsi="宋体" w:cs="宋体"/>
          <w:sz w:val="24"/>
          <w:szCs w:val="24"/>
        </w:rPr>
        <w:t xml:space="preserve">甲方：                                   乙方： </w:t>
      </w:r>
      <w:r/>
    </w:p>
    <w:p>
      <w:pPr>
        <w:jc w:val="left"/>
        <w:spacing w:line="360" w:lineRule="auto"/>
        <w:rPr>
          <w:rFonts w:hAnsi="宋体" w:cs="宋体"/>
          <w:sz w:val="24"/>
          <w:szCs w:val="24"/>
        </w:rPr>
      </w:pPr>
      <w:r>
        <w:rPr>
          <w:rFonts w:hint="eastAsia" w:hAnsi="宋体" w:cs="宋体"/>
          <w:sz w:val="24"/>
          <w:szCs w:val="24"/>
        </w:rPr>
        <w:t xml:space="preserve">法定代表人或授权代表（签字或盖章）：     法定代表人或授权代表（签字或盖章）：   </w:t>
      </w:r>
      <w:r/>
    </w:p>
    <w:p>
      <w:pPr>
        <w:jc w:val="left"/>
        <w:spacing w:line="360" w:lineRule="auto"/>
        <w:rPr>
          <w:rFonts w:hAnsi="宋体" w:cs="宋体"/>
          <w:sz w:val="24"/>
          <w:szCs w:val="24"/>
        </w:rPr>
      </w:pPr>
      <w:r>
        <w:rPr>
          <w:rFonts w:hint="eastAsia" w:hAnsi="宋体" w:cs="宋体"/>
          <w:sz w:val="24"/>
          <w:szCs w:val="24"/>
        </w:rPr>
        <w:t xml:space="preserve">签订日期：   年   月   日</w:t>
      </w:r>
      <w:r/>
    </w:p>
    <w:p>
      <w:pPr>
        <w:jc w:val="left"/>
        <w:spacing w:line="360" w:lineRule="auto"/>
        <w:rPr>
          <w:rFonts w:hAnsi="宋体" w:cs="宋体"/>
          <w:bCs/>
          <w:sz w:val="24"/>
          <w:szCs w:val="24"/>
        </w:rPr>
      </w:pPr>
      <w:r>
        <w:rPr>
          <w:rFonts w:hAnsi="宋体" w:cs="宋体"/>
          <w:bCs/>
          <w:sz w:val="24"/>
          <w:szCs w:val="24"/>
        </w:rPr>
      </w:r>
      <w:r/>
    </w:p>
    <w:p>
      <w:pPr>
        <w:jc w:val="left"/>
        <w:spacing w:line="360" w:lineRule="auto"/>
        <w:rPr>
          <w:rFonts w:hAnsi="宋体" w:cs="宋体"/>
          <w:bCs/>
          <w:sz w:val="24"/>
          <w:szCs w:val="24"/>
        </w:rPr>
      </w:pPr>
      <w:r>
        <w:rPr>
          <w:rFonts w:hAnsi="宋体" w:cs="宋体"/>
          <w:bCs/>
          <w:sz w:val="24"/>
          <w:szCs w:val="24"/>
        </w:rPr>
      </w:r>
      <w:r/>
    </w:p>
    <w:p>
      <w:pPr>
        <w:jc w:val="left"/>
        <w:spacing w:line="360" w:lineRule="auto"/>
        <w:rPr>
          <w:rFonts w:hAnsi="宋体" w:cs="宋体"/>
          <w:bCs/>
          <w:sz w:val="24"/>
          <w:szCs w:val="24"/>
        </w:rPr>
      </w:pPr>
      <w:r>
        <w:rPr>
          <w:rFonts w:hAnsi="宋体" w:cs="宋体"/>
          <w:bCs/>
          <w:sz w:val="24"/>
          <w:szCs w:val="24"/>
        </w:rPr>
      </w:r>
      <w:r/>
    </w:p>
    <w:p>
      <w:pPr>
        <w:jc w:val="left"/>
        <w:spacing w:line="360" w:lineRule="auto"/>
        <w:rPr>
          <w:rFonts w:hAnsi="宋体" w:cs="宋体"/>
          <w:bCs/>
          <w:sz w:val="24"/>
          <w:szCs w:val="24"/>
        </w:rPr>
      </w:pPr>
      <w:r>
        <w:rPr>
          <w:rFonts w:hint="eastAsia" w:hAnsi="宋体" w:cs="宋体"/>
          <w:bCs/>
          <w:sz w:val="24"/>
          <w:szCs w:val="24"/>
        </w:rPr>
        <w:t xml:space="preserve">附件：</w:t>
      </w:r>
      <w:r/>
    </w:p>
    <w:p>
      <w:pPr>
        <w:jc w:val="left"/>
        <w:spacing w:line="360" w:lineRule="auto"/>
        <w:rPr>
          <w:rFonts w:hAnsi="宋体" w:cs="宋体"/>
          <w:bCs/>
          <w:sz w:val="24"/>
          <w:szCs w:val="24"/>
        </w:rPr>
      </w:pPr>
      <w:r>
        <w:rPr>
          <w:rFonts w:hint="eastAsia" w:hAnsi="宋体" w:cs="宋体"/>
          <w:bCs/>
          <w:sz w:val="24"/>
          <w:szCs w:val="24"/>
        </w:rPr>
        <w:t xml:space="preserve">1、《采购文件“三.</w:t>
      </w:r>
      <w:r>
        <w:rPr>
          <w:rFonts w:hint="eastAsia" w:hAnsi="宋体" w:cs="宋体"/>
          <w:bCs/>
          <w:sz w:val="24"/>
          <w:szCs w:val="24"/>
          <w:lang w:val="en-US" w:eastAsia="zh-CN"/>
        </w:rPr>
        <w:t xml:space="preserve">采购需求</w:t>
      </w:r>
      <w:r>
        <w:rPr>
          <w:rFonts w:hint="eastAsia" w:hAnsi="宋体" w:cs="宋体"/>
          <w:bCs/>
          <w:sz w:val="24"/>
          <w:szCs w:val="24"/>
        </w:rPr>
        <w:t xml:space="preserve">”》</w:t>
      </w:r>
      <w:r/>
    </w:p>
    <w:p>
      <w:pPr>
        <w:jc w:val="left"/>
        <w:spacing w:line="360" w:lineRule="auto"/>
        <w:rPr>
          <w:rFonts w:hAnsi="宋体" w:cs="宋体"/>
          <w:bCs/>
          <w:sz w:val="24"/>
          <w:szCs w:val="24"/>
        </w:rPr>
      </w:pPr>
      <w:r>
        <w:rPr>
          <w:rFonts w:hint="eastAsia" w:hAnsi="宋体" w:cs="宋体"/>
          <w:bCs/>
          <w:sz w:val="24"/>
          <w:szCs w:val="24"/>
        </w:rPr>
        <w:t xml:space="preserve">2、《食材采购及配送考核方案》</w:t>
      </w:r>
      <w:r/>
    </w:p>
    <w:p>
      <w:pPr>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附件2：</w:t>
      </w:r>
      <w:r/>
    </w:p>
    <w:p>
      <w:pPr>
        <w:jc w:val="center"/>
        <w:spacing w:line="360" w:lineRule="auto"/>
        <w:rPr>
          <w:rFonts w:hint="eastAsia" w:hAnsi="宋体" w:cs="宋体"/>
          <w:b/>
          <w:color w:val="auto"/>
          <w:sz w:val="30"/>
          <w:szCs w:val="30"/>
          <w:highlight w:val="none"/>
        </w:rPr>
      </w:pPr>
      <w:r>
        <w:rPr>
          <w:rFonts w:hint="eastAsia" w:hAnsi="宋体" w:cs="宋体"/>
          <w:b/>
          <w:color w:val="auto"/>
          <w:sz w:val="30"/>
          <w:szCs w:val="30"/>
          <w:highlight w:val="none"/>
        </w:rPr>
        <w:t xml:space="preserve">食材采购及配送考核方案</w:t>
      </w:r>
      <w:r/>
    </w:p>
    <w:tbl>
      <w:tblPr>
        <w:tblStyle w:val="692"/>
        <w:tblW w:w="968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71"/>
        <w:gridCol w:w="636"/>
        <w:gridCol w:w="1117"/>
        <w:gridCol w:w="667"/>
        <w:gridCol w:w="5767"/>
        <w:gridCol w:w="726"/>
      </w:tblGrid>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一级指标 </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二级指标</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分值 </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考核要素和评估内容及其标准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考核评分</w:t>
            </w:r>
            <w:r/>
          </w:p>
        </w:tc>
      </w:tr>
      <w:tr>
        <w:trPr>
          <w:trHeight w:val="870"/>
        </w:trPr>
        <w:tc>
          <w:tcPr>
            <w:tcBorders>
              <w:top w:val="single" w:color="000000" w:sz="4" w:space="0"/>
              <w:left w:val="single" w:color="000000" w:sz="4" w:space="0"/>
              <w:right w:val="single" w:color="000000" w:sz="4" w:space="0"/>
            </w:tcBorders>
            <w:tcW w:w="7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理</w:t>
            </w:r>
            <w:r/>
          </w:p>
        </w:tc>
        <w:tc>
          <w:tcPr>
            <w:tcBorders>
              <w:top w:val="single" w:color="000000" w:sz="4" w:space="0"/>
              <w:left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0分</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准时送货</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bottom"/>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送货准时，每天所需食材一并送达</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非不可抗拒情况下延误一次扣</w:t>
            </w:r>
            <w:r>
              <w:rPr>
                <w:rFonts w:hint="eastAsia"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分，以此类推，扣完为止。发现委托其他人或其他车代送不得分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w:t>
            </w:r>
            <w:r/>
          </w:p>
        </w:tc>
        <w:tc>
          <w:tcPr>
            <w:tcBorders>
              <w:top w:val="single" w:color="000000" w:sz="4" w:space="0"/>
              <w:left w:val="single" w:color="000000" w:sz="4" w:space="0"/>
              <w:bottom w:val="single" w:color="000000" w:sz="4" w:space="0"/>
              <w:right w:val="single" w:color="000000" w:sz="4" w:space="0"/>
            </w:tcBorders>
            <w:tcW w:w="726" w:type="dxa"/>
            <w:vAlign w:val="bottom"/>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70"/>
        </w:trPr>
        <w:tc>
          <w:tcPr>
            <w:tcBorders>
              <w:left w:val="single" w:color="000000" w:sz="4" w:space="0"/>
              <w:right w:val="single" w:color="000000" w:sz="4" w:space="0"/>
            </w:tcBorders>
            <w:tcW w:w="771"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left w:val="single" w:color="000000" w:sz="4" w:space="0"/>
              <w:right w:val="single" w:color="000000" w:sz="4" w:space="0"/>
            </w:tcBorders>
            <w:tcW w:w="63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运输工具</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hAnsi="宋体" w:cs="宋体"/>
                <w:i w:val="0"/>
                <w:iCs w:val="0"/>
                <w:color w:val="000000"/>
                <w:sz w:val="21"/>
                <w:szCs w:val="21"/>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5767" w:type="dxa"/>
            <w:vAlign w:val="bottom"/>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送货均使用专用冷藏车（5</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10月须开启冷藏设备，其余时间视气温情况而定）。未用冷藏车或该开启冷藏设备而未开启冷藏设备发现一次扣2分，扣完为止。</w:t>
            </w:r>
            <w:r/>
          </w:p>
        </w:tc>
        <w:tc>
          <w:tcPr>
            <w:tcBorders>
              <w:top w:val="single" w:color="000000" w:sz="4" w:space="0"/>
              <w:left w:val="single" w:color="000000" w:sz="4" w:space="0"/>
              <w:bottom w:val="single" w:color="000000" w:sz="4" w:space="0"/>
              <w:right w:val="single" w:color="000000" w:sz="4" w:space="0"/>
            </w:tcBorders>
            <w:tcW w:w="726" w:type="dxa"/>
            <w:vAlign w:val="bottom"/>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5"/>
        </w:trPr>
        <w:tc>
          <w:tcPr>
            <w:tcBorders>
              <w:left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足斤足两</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bottom"/>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保证食材无短斤缺两现象。分量短缺或材质有问题，有一次扣3分，以此类推，扣完为止。</w:t>
            </w:r>
            <w:r/>
          </w:p>
        </w:tc>
        <w:tc>
          <w:tcPr>
            <w:tcBorders>
              <w:top w:val="single" w:color="000000" w:sz="4" w:space="0"/>
              <w:left w:val="single" w:color="000000" w:sz="4" w:space="0"/>
              <w:bottom w:val="single" w:color="000000" w:sz="4" w:space="0"/>
              <w:right w:val="single" w:color="000000" w:sz="4" w:space="0"/>
            </w:tcBorders>
            <w:tcW w:w="726" w:type="dxa"/>
            <w:vAlign w:val="bottom"/>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00"/>
        </w:trPr>
        <w:tc>
          <w:tcPr>
            <w:tcBorders>
              <w:left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服务态度</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工作人员工作认真</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服务热情周到</w:t>
            </w:r>
            <w:r>
              <w:rPr>
                <w:rFonts w:hint="eastAsia" w:hAnsi="宋体" w:cs="宋体"/>
                <w:i w:val="0"/>
                <w:iCs w:val="0"/>
                <w:color w:val="000000"/>
                <w:sz w:val="21"/>
                <w:szCs w:val="21"/>
                <w:u w:val="none"/>
                <w:lang w:val="en-US" w:eastAsia="zh-CN" w:bidi="ar"/>
              </w:rPr>
              <w:t xml:space="preserve">，搬运装卸</w:t>
            </w:r>
            <w:r>
              <w:rPr>
                <w:rFonts w:hint="eastAsia" w:ascii="宋体" w:hAnsi="宋体" w:eastAsia="宋体" w:cs="宋体"/>
                <w:i w:val="0"/>
                <w:iCs w:val="0"/>
                <w:color w:val="000000"/>
                <w:sz w:val="21"/>
                <w:szCs w:val="21"/>
                <w:u w:val="none"/>
                <w:lang w:val="en-US" w:eastAsia="zh-CN" w:bidi="ar"/>
              </w:rPr>
              <w:t xml:space="preserve">文明</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运送人员野蛮</w:t>
            </w:r>
            <w:r>
              <w:rPr>
                <w:rFonts w:hint="eastAsia" w:hAnsi="宋体" w:cs="宋体"/>
                <w:i w:val="0"/>
                <w:iCs w:val="0"/>
                <w:color w:val="000000"/>
                <w:sz w:val="21"/>
                <w:szCs w:val="21"/>
                <w:u w:val="none"/>
                <w:lang w:val="en-US" w:eastAsia="zh-CN" w:bidi="ar"/>
              </w:rPr>
              <w:t xml:space="preserve">装卸</w:t>
            </w:r>
            <w:r>
              <w:rPr>
                <w:rFonts w:hint="eastAsia" w:ascii="宋体" w:hAnsi="宋体" w:eastAsia="宋体" w:cs="宋体"/>
                <w:i w:val="0"/>
                <w:iCs w:val="0"/>
                <w:color w:val="000000"/>
                <w:sz w:val="21"/>
                <w:szCs w:val="21"/>
                <w:u w:val="none"/>
                <w:lang w:val="en-US" w:eastAsia="zh-CN" w:bidi="ar"/>
              </w:rPr>
              <w:t xml:space="preserve">或无正当理由与食堂人员争执或服务不到位</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一次扣2分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调换送货员每月2次</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不含2次</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以上</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有一次扣1分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扣完为止</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Borders>
              <w:left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工作细致</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配送物品清单与实际配送无</w:t>
            </w:r>
            <w:r>
              <w:rPr>
                <w:rFonts w:hint="eastAsia" w:hAnsi="宋体" w:cs="宋体"/>
                <w:i w:val="0"/>
                <w:iCs w:val="0"/>
                <w:color w:val="000000"/>
                <w:sz w:val="21"/>
                <w:szCs w:val="21"/>
                <w:u w:val="none"/>
                <w:lang w:val="en-US" w:eastAsia="zh-CN" w:bidi="ar"/>
              </w:rPr>
              <w:t xml:space="preserve">错供、无漏供（每发生</w:t>
            </w:r>
            <w:r>
              <w:rPr>
                <w:rFonts w:hint="eastAsia" w:ascii="宋体" w:hAnsi="宋体" w:eastAsia="宋体" w:cs="宋体"/>
                <w:i w:val="0"/>
                <w:iCs w:val="0"/>
                <w:color w:val="000000"/>
                <w:sz w:val="21"/>
                <w:szCs w:val="21"/>
                <w:u w:val="none"/>
                <w:lang w:val="en-US" w:eastAsia="zh-CN" w:bidi="ar"/>
              </w:rPr>
              <w:t xml:space="preserve">一次扣2分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以此类推</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 扣完为止</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Borders>
              <w:left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hAnsi="宋体" w:cs="宋体"/>
                <w:i w:val="0"/>
                <w:iCs w:val="0"/>
                <w:color w:val="000000"/>
                <w:sz w:val="21"/>
                <w:szCs w:val="21"/>
                <w:u w:val="none"/>
                <w:lang w:val="en-US" w:eastAsia="zh-CN" w:bidi="ar"/>
              </w:rPr>
              <w:t xml:space="preserve">检测资料</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hAnsi="宋体" w:cs="宋体"/>
                <w:i w:val="0"/>
                <w:iCs w:val="0"/>
                <w:color w:val="000000"/>
                <w:sz w:val="21"/>
                <w:szCs w:val="21"/>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一次不漏地向食堂提供有关食材的检测资料、索证资料。肉类、冻品、蔬菜</w:t>
            </w:r>
            <w:r>
              <w:rPr>
                <w:rFonts w:hint="eastAsia" w:hAnsi="宋体" w:cs="宋体"/>
                <w:i w:val="0"/>
                <w:iCs w:val="0"/>
                <w:color w:val="000000"/>
                <w:sz w:val="21"/>
                <w:szCs w:val="21"/>
                <w:u w:val="none"/>
                <w:lang w:val="en-US" w:eastAsia="zh-CN" w:bidi="ar"/>
              </w:rPr>
              <w:t xml:space="preserve">等食材</w:t>
            </w:r>
            <w:r>
              <w:rPr>
                <w:rFonts w:hint="eastAsia" w:ascii="宋体" w:hAnsi="宋体" w:eastAsia="宋体" w:cs="宋体"/>
                <w:i w:val="0"/>
                <w:iCs w:val="0"/>
                <w:color w:val="000000"/>
                <w:sz w:val="21"/>
                <w:szCs w:val="21"/>
                <w:u w:val="none"/>
                <w:lang w:val="en-US" w:eastAsia="zh-CN" w:bidi="ar"/>
              </w:rPr>
              <w:t xml:space="preserve">必须按规定提供，少提供一次扣2分，遗忘而后补一次扣1分，扣完为止</w:t>
            </w:r>
            <w:r>
              <w:rPr>
                <w:rFonts w:hint="eastAsia" w:hAnsi="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30"/>
        </w:trPr>
        <w:tc>
          <w:tcPr>
            <w:tcBorders>
              <w:left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单据清晰</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送货单</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结算凭证</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项目齐全</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机器打印清晰</w:t>
            </w:r>
            <w:r>
              <w:rPr>
                <w:rFonts w:hint="eastAsia" w:hAnsi="宋体" w:cs="宋体"/>
                <w:i w:val="0"/>
                <w:iCs w:val="0"/>
                <w:color w:val="000000"/>
                <w:sz w:val="21"/>
                <w:szCs w:val="21"/>
                <w:u w:val="none"/>
                <w:lang w:val="en-US" w:eastAsia="zh-CN" w:bidi="ar"/>
              </w:rPr>
              <w:t xml:space="preserve">，流程合理规范，每有一次不符合要求扣1分，扣完为止</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left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left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安全清洁</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配送人员持证上岗；运输工具、贮物筐箱等保持清洁卫生。抽查到不符要求的每次扣2分，以此类推，扣完为止。</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质 量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管 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0分</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食材月度 综合评分 汇总</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0分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每天对乙方提供的食材质量进行验收50分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验收时按分类食材验收标准每日打分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由每日得分汇总得出月度分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。月度发生一次不达标扣10分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发生三次</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采购人有权终止合同。</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 学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管 理</w:t>
            </w:r>
            <w:r/>
          </w:p>
        </w:tc>
        <w:tc>
          <w:tcPr>
            <w:tcBorders>
              <w:top w:val="single" w:color="000000" w:sz="4" w:space="0"/>
              <w:left w:val="single" w:color="000000" w:sz="4" w:space="0"/>
              <w:bottom w:val="single" w:color="000000" w:sz="4" w:space="0"/>
              <w:right w:val="single" w:color="000000" w:sz="4" w:space="0"/>
            </w:tcBorders>
            <w:tcW w:w="63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20分</w:t>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诚信经营</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不得将部分商品的供应权限转让或分包给他人经营</w:t>
            </w: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如有违反不得分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并考虑取消配送资格</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结算精准</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送货单上单价、月底结算价格与网上发布价一致</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与网上公布价有误差</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每次扣</w:t>
            </w:r>
            <w:r>
              <w:rPr>
                <w:rFonts w:hint="eastAsia" w:hAnsi="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以此类推</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扣完为止</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。对上家供应商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每月结清不拖欠</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结算不及时或延时付款</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该项目不得分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联系制度</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如网上没有甲方所需商品名录</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事先与甲方联系并谈妥商品的品牌、品级、规格、价格等事项</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然后发货</w:t>
            </w:r>
            <w:r>
              <w:rPr>
                <w:rFonts w:hint="eastAsia" w:hAnsi="宋体" w:cs="宋体"/>
                <w:i w:val="0"/>
                <w:iCs w:val="0"/>
                <w:color w:val="000000"/>
                <w:sz w:val="21"/>
                <w:szCs w:val="21"/>
                <w:u w:val="none"/>
                <w:lang w:val="en-US" w:eastAsia="zh-CN" w:bidi="ar"/>
              </w:rPr>
              <w:t xml:space="preserve">。未按要求每次扣2分（</w:t>
            </w:r>
            <w:r>
              <w:rPr>
                <w:rFonts w:hint="eastAsia" w:ascii="宋体" w:hAnsi="宋体" w:eastAsia="宋体" w:cs="宋体"/>
                <w:i w:val="0"/>
                <w:iCs w:val="0"/>
                <w:color w:val="000000"/>
                <w:sz w:val="21"/>
                <w:szCs w:val="21"/>
                <w:u w:val="none"/>
                <w:lang w:val="en-US" w:eastAsia="zh-CN" w:bidi="ar"/>
              </w:rPr>
              <w:t xml:space="preserve">中标供应商单方定价后再送货不得分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及时整改</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rPr>
                <w:rFonts w:hint="eastAsia" w:hAnsi="宋体" w:cs="宋体"/>
                <w:i w:val="0"/>
                <w:iCs w:val="0"/>
                <w:color w:val="000000"/>
                <w:sz w:val="21"/>
                <w:szCs w:val="21"/>
                <w:u w:val="none"/>
                <w:lang w:val="en-US" w:eastAsia="zh-CN" w:bidi="ar"/>
              </w:rPr>
              <w:t xml:space="preserve">甲方</w:t>
            </w:r>
            <w:r>
              <w:rPr>
                <w:rFonts w:hint="eastAsia" w:ascii="宋体" w:hAnsi="宋体" w:eastAsia="宋体" w:cs="宋体"/>
                <w:i w:val="0"/>
                <w:iCs w:val="0"/>
                <w:color w:val="000000"/>
                <w:sz w:val="21"/>
                <w:szCs w:val="21"/>
                <w:u w:val="none"/>
                <w:lang w:val="en-US" w:eastAsia="zh-CN" w:bidi="ar"/>
              </w:rPr>
              <w:t xml:space="preserve">的意见、建议虚心接受</w:t>
            </w:r>
            <w:r>
              <w:rPr>
                <w:rFonts w:hint="eastAsia" w:hAnsi="宋体" w:cs="宋体"/>
                <w:i w:val="0"/>
                <w:iCs w:val="0"/>
                <w:color w:val="000000"/>
                <w:sz w:val="21"/>
                <w:szCs w:val="21"/>
                <w:u w:val="none"/>
                <w:lang w:val="en-US" w:eastAsia="zh-CN" w:bidi="ar"/>
              </w:rPr>
              <w:t xml:space="preserve">，实施</w:t>
            </w:r>
            <w:r>
              <w:rPr>
                <w:rFonts w:hint="eastAsia" w:ascii="宋体" w:hAnsi="宋体" w:eastAsia="宋体" w:cs="宋体"/>
                <w:i w:val="0"/>
                <w:iCs w:val="0"/>
                <w:color w:val="000000"/>
                <w:sz w:val="21"/>
                <w:szCs w:val="21"/>
                <w:u w:val="none"/>
                <w:lang w:val="en-US" w:eastAsia="zh-CN" w:bidi="ar"/>
              </w:rPr>
              <w:t xml:space="preserve">过程中出现的新情况新问题及时主动沟通、协调有效果</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及时整改见实效</w:t>
            </w: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整改效果不明显扣1分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未见整改效果不得分</w:t>
            </w:r>
            <w:r>
              <w:rPr>
                <w:rFonts w:hint="eastAsia"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771"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63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111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应急服务</w:t>
            </w:r>
            <w:r/>
          </w:p>
        </w:tc>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hAnsi="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如发生应急采购响应时间在接到通知后2小时内送达。</w:t>
            </w:r>
            <w:r>
              <w:rPr>
                <w:rFonts w:hint="eastAsia" w:hAnsi="宋体" w:cs="宋体"/>
                <w:i w:val="0"/>
                <w:iCs w:val="0"/>
                <w:color w:val="000000"/>
                <w:sz w:val="21"/>
                <w:szCs w:val="21"/>
                <w:u w:val="none"/>
                <w:lang w:val="en-US" w:eastAsia="zh-CN" w:bidi="ar"/>
              </w:rPr>
              <w:t xml:space="preserve">未达到上述要求的每发生一次扣2分。</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319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总分</w:t>
            </w:r>
            <w:r>
              <w:rPr>
                <w:rFonts w:hint="eastAsia" w:hAnsi="宋体" w:cs="宋体"/>
                <w:i w:val="0"/>
                <w:iCs w:val="0"/>
                <w:color w:val="000000"/>
                <w:sz w:val="21"/>
                <w:szCs w:val="21"/>
                <w:u w:val="none"/>
                <w:lang w:val="en-US" w:eastAsia="zh-CN" w:bidi="ar"/>
              </w:rPr>
              <w:t xml:space="preserve">（100分）</w:t>
            </w:r>
            <w:r/>
          </w:p>
        </w:tc>
        <w:tc>
          <w:tcPr>
            <w:tcBorders>
              <w:top w:val="single" w:color="000000" w:sz="4" w:space="0"/>
              <w:left w:val="single" w:color="000000" w:sz="4" w:space="0"/>
              <w:bottom w:val="single" w:color="000000" w:sz="4" w:space="0"/>
              <w:right w:val="single" w:color="000000" w:sz="4" w:space="0"/>
            </w:tcBorders>
            <w:tcW w:w="576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5"/>
        </w:trPr>
        <w:tc>
          <w:tcPr>
            <w:gridSpan w:val="6"/>
            <w:tcBorders>
              <w:top w:val="single" w:color="000000" w:sz="4" w:space="0"/>
              <w:left w:val="single" w:color="000000" w:sz="4" w:space="0"/>
              <w:bottom w:val="single" w:color="000000" w:sz="4" w:space="0"/>
              <w:right w:val="single" w:color="000000" w:sz="4" w:space="0"/>
            </w:tcBorders>
            <w:tcW w:w="96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备注：</w:t>
            </w:r>
            <w:r/>
          </w:p>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1、本次考核必须公平公正公开，扣分有明确依据，双方确认。</w:t>
            </w:r>
            <w:r/>
          </w:p>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2、本考核由甲方参与验收的人员每个月考核一次，必须在结账前完成。</w:t>
            </w:r>
            <w:r/>
          </w:p>
        </w:tc>
      </w:tr>
    </w:tbl>
    <w:p>
      <w:pPr>
        <w:jc w:val="center"/>
        <w:spacing w:line="360" w:lineRule="auto"/>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 xml:space="preserve">五．附件（投标文件格式）</w:t>
      </w:r>
      <w:r/>
    </w:p>
    <w:p>
      <w:pPr>
        <w:spacing w:line="360" w:lineRule="auto"/>
        <w:rPr>
          <w:rFonts w:hint="eastAsia" w:hAnsi="宋体" w:cs="宋体"/>
          <w:bCs/>
          <w:sz w:val="32"/>
          <w:highlight w:val="none"/>
        </w:rPr>
      </w:pPr>
      <w:r>
        <w:rPr>
          <w:rFonts w:hint="eastAsia" w:hAnsi="宋体" w:cs="宋体"/>
          <w:bCs/>
          <w:sz w:val="32"/>
          <w:highlight w:val="none"/>
        </w:rPr>
      </w:r>
      <w:r/>
    </w:p>
    <w:p>
      <w:pPr>
        <w:spacing w:line="360" w:lineRule="auto"/>
        <w:rPr>
          <w:rFonts w:hint="eastAsia" w:hAnsi="宋体" w:cs="宋体"/>
          <w:bCs/>
          <w:sz w:val="32"/>
          <w:highlight w:val="none"/>
        </w:rPr>
      </w:pPr>
      <w:r>
        <w:rPr>
          <w:rFonts w:hint="eastAsia" w:hAnsi="宋体" w:cs="宋体"/>
          <w:bCs/>
          <w:sz w:val="32"/>
          <w:highlight w:val="none"/>
        </w:rPr>
      </w:r>
      <w:r/>
    </w:p>
    <w:p>
      <w:pPr>
        <w:jc w:val="center"/>
        <w:spacing w:line="360" w:lineRule="auto"/>
        <w:rPr>
          <w:rFonts w:hint="eastAsia" w:hAnsi="宋体" w:cs="宋体"/>
          <w:bCs/>
          <w:sz w:val="52"/>
          <w:szCs w:val="52"/>
          <w:highlight w:val="none"/>
        </w:rPr>
      </w:pPr>
      <w:r>
        <w:rPr>
          <w:rFonts w:hint="eastAsia" w:hAnsi="宋体" w:cs="宋体"/>
          <w:bCs/>
          <w:sz w:val="52"/>
          <w:szCs w:val="52"/>
          <w:highlight w:val="none"/>
        </w:rPr>
        <w:t xml:space="preserve">投</w:t>
      </w:r>
      <w:r/>
    </w:p>
    <w:p>
      <w:pPr>
        <w:jc w:val="center"/>
        <w:spacing w:line="360" w:lineRule="auto"/>
        <w:rPr>
          <w:rFonts w:hint="eastAsia" w:hAnsi="宋体" w:cs="宋体"/>
          <w:bCs/>
          <w:sz w:val="72"/>
          <w:highlight w:val="none"/>
        </w:rPr>
      </w:pPr>
      <w:r>
        <w:rPr>
          <w:rFonts w:hint="eastAsia" w:hAnsi="宋体" w:cs="宋体"/>
          <w:bCs/>
          <w:sz w:val="72"/>
          <w:highlight w:val="none"/>
        </w:rPr>
      </w:r>
      <w:r/>
    </w:p>
    <w:p>
      <w:pPr>
        <w:jc w:val="center"/>
        <w:spacing w:line="360" w:lineRule="auto"/>
        <w:rPr>
          <w:rFonts w:hint="eastAsia" w:hAnsi="宋体" w:cs="宋体"/>
          <w:bCs/>
          <w:sz w:val="52"/>
          <w:szCs w:val="52"/>
          <w:highlight w:val="none"/>
        </w:rPr>
      </w:pPr>
      <w:r>
        <w:rPr>
          <w:rFonts w:hint="eastAsia" w:hAnsi="宋体" w:cs="宋体"/>
          <w:bCs/>
          <w:sz w:val="52"/>
          <w:szCs w:val="52"/>
          <w:highlight w:val="none"/>
        </w:rPr>
        <w:t xml:space="preserve">标</w:t>
      </w:r>
      <w:r/>
    </w:p>
    <w:p>
      <w:pPr>
        <w:jc w:val="center"/>
        <w:spacing w:line="360" w:lineRule="auto"/>
        <w:rPr>
          <w:rFonts w:hint="eastAsia" w:hAnsi="宋体" w:cs="宋体"/>
          <w:bCs/>
          <w:sz w:val="72"/>
          <w:highlight w:val="none"/>
        </w:rPr>
      </w:pPr>
      <w:r>
        <w:rPr>
          <w:rFonts w:hint="eastAsia" w:hAnsi="宋体" w:cs="宋体"/>
          <w:bCs/>
          <w:sz w:val="72"/>
          <w:highlight w:val="none"/>
        </w:rPr>
      </w:r>
      <w:r/>
    </w:p>
    <w:p>
      <w:pPr>
        <w:jc w:val="center"/>
        <w:spacing w:line="360" w:lineRule="auto"/>
        <w:rPr>
          <w:rFonts w:hint="eastAsia" w:hAnsi="宋体" w:cs="宋体"/>
          <w:bCs/>
          <w:sz w:val="52"/>
          <w:szCs w:val="52"/>
          <w:highlight w:val="none"/>
        </w:rPr>
      </w:pPr>
      <w:r>
        <w:rPr>
          <w:rFonts w:hint="eastAsia" w:hAnsi="宋体" w:cs="宋体"/>
          <w:bCs/>
          <w:sz w:val="52"/>
          <w:szCs w:val="52"/>
          <w:highlight w:val="none"/>
        </w:rPr>
        <w:t xml:space="preserve">文</w:t>
      </w:r>
      <w:r/>
    </w:p>
    <w:p>
      <w:pPr>
        <w:jc w:val="center"/>
        <w:spacing w:line="360" w:lineRule="auto"/>
        <w:rPr>
          <w:rFonts w:hint="eastAsia" w:hAnsi="宋体" w:cs="宋体"/>
          <w:bCs/>
          <w:sz w:val="72"/>
          <w:highlight w:val="none"/>
        </w:rPr>
      </w:pPr>
      <w:r>
        <w:rPr>
          <w:rFonts w:hint="eastAsia" w:hAnsi="宋体" w:cs="宋体"/>
          <w:bCs/>
          <w:sz w:val="72"/>
          <w:highlight w:val="none"/>
        </w:rPr>
      </w:r>
      <w:r/>
    </w:p>
    <w:p>
      <w:pPr>
        <w:jc w:val="center"/>
        <w:spacing w:line="360" w:lineRule="auto"/>
        <w:rPr>
          <w:rFonts w:hint="eastAsia" w:hAnsi="宋体" w:cs="宋体"/>
          <w:bCs/>
          <w:sz w:val="52"/>
          <w:szCs w:val="52"/>
          <w:highlight w:val="none"/>
        </w:rPr>
      </w:pPr>
      <w:r>
        <w:rPr>
          <w:rFonts w:hint="eastAsia" w:hAnsi="宋体" w:cs="宋体"/>
          <w:bCs/>
          <w:sz w:val="52"/>
          <w:szCs w:val="52"/>
          <w:highlight w:val="none"/>
        </w:rPr>
        <w:t xml:space="preserve">件</w:t>
      </w:r>
      <w:r/>
    </w:p>
    <w:p>
      <w:pPr>
        <w:ind w:firstLine="2715"/>
        <w:spacing w:line="360" w:lineRule="auto"/>
        <w:rPr>
          <w:rFonts w:hint="eastAsia" w:hAnsi="宋体" w:cs="宋体"/>
          <w:bCs/>
          <w:sz w:val="28"/>
          <w:szCs w:val="28"/>
          <w:highlight w:val="none"/>
        </w:rPr>
      </w:pPr>
      <w:r>
        <w:rPr>
          <w:rFonts w:hint="eastAsia" w:hAnsi="宋体" w:cs="宋体"/>
          <w:bCs/>
          <w:sz w:val="28"/>
          <w:szCs w:val="28"/>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pStyle w:val="875"/>
        <w:rPr>
          <w:rFonts w:hint="eastAsia"/>
          <w:highlight w:val="none"/>
        </w:rPr>
      </w:pPr>
      <w:r>
        <w:rPr>
          <w:rFonts w:hint="eastAsia"/>
          <w:highlight w:val="none"/>
        </w:rPr>
      </w:r>
      <w:r/>
    </w:p>
    <w:p>
      <w:pPr>
        <w:ind w:firstLine="2715"/>
        <w:spacing w:line="360" w:lineRule="auto"/>
        <w:rPr>
          <w:rFonts w:hint="eastAsia" w:hAnsi="宋体" w:cs="宋体"/>
          <w:bCs/>
          <w:sz w:val="28"/>
          <w:szCs w:val="28"/>
          <w:highlight w:val="none"/>
        </w:rPr>
      </w:pPr>
      <w:r>
        <w:rPr>
          <w:rFonts w:hint="eastAsia" w:hAnsi="宋体" w:cs="宋体"/>
          <w:bCs/>
          <w:sz w:val="28"/>
          <w:szCs w:val="28"/>
          <w:highlight w:val="none"/>
        </w:rPr>
        <w:t xml:space="preserve">政府采购编号：  </w:t>
      </w:r>
      <w:r/>
    </w:p>
    <w:p>
      <w:pPr>
        <w:ind w:firstLine="2703"/>
        <w:spacing w:line="360" w:lineRule="auto"/>
        <w:rPr>
          <w:rFonts w:hint="eastAsia" w:hAnsi="宋体" w:cs="宋体"/>
          <w:bCs/>
          <w:sz w:val="28"/>
          <w:szCs w:val="28"/>
          <w:highlight w:val="none"/>
        </w:rPr>
      </w:pPr>
      <w:r>
        <w:rPr>
          <w:rFonts w:hint="eastAsia" w:hAnsi="宋体" w:cs="宋体"/>
          <w:bCs/>
          <w:sz w:val="28"/>
          <w:szCs w:val="28"/>
          <w:highlight w:val="none"/>
        </w:rPr>
        <w:t xml:space="preserve">采购项目名称：</w:t>
      </w:r>
      <w:r/>
    </w:p>
    <w:p>
      <w:pPr>
        <w:ind w:firstLine="2703"/>
        <w:spacing w:line="360" w:lineRule="auto"/>
        <w:rPr>
          <w:rFonts w:hint="eastAsia" w:hAnsi="宋体" w:cs="宋体"/>
          <w:bCs/>
          <w:sz w:val="28"/>
          <w:szCs w:val="28"/>
          <w:highlight w:val="none"/>
        </w:rPr>
      </w:pPr>
      <w:r>
        <w:rPr>
          <w:rFonts w:hint="eastAsia" w:hAnsi="宋体" w:cs="宋体"/>
          <w:bCs/>
          <w:sz w:val="28"/>
          <w:szCs w:val="28"/>
          <w:highlight w:val="none"/>
        </w:rPr>
        <w:t xml:space="preserve">投标供应商：</w:t>
      </w:r>
      <w:r/>
    </w:p>
    <w:p>
      <w:pPr>
        <w:spacing w:line="360" w:lineRule="auto"/>
        <w:rPr>
          <w:rFonts w:hint="eastAsia" w:hAnsi="宋体" w:cs="宋体"/>
          <w:bCs/>
          <w:sz w:val="32"/>
          <w:highlight w:val="none"/>
        </w:rPr>
      </w:pPr>
      <w:r>
        <w:rPr>
          <w:rFonts w:hint="eastAsia" w:hAnsi="宋体" w:cs="宋体"/>
          <w:bCs/>
          <w:sz w:val="32"/>
          <w:highlight w:val="none"/>
        </w:rPr>
      </w:r>
      <w:r/>
    </w:p>
    <w:p>
      <w:pPr>
        <w:pStyle w:val="700"/>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hAnsi="宋体" w:cs="宋体"/>
          <w:bCs/>
          <w:sz w:val="36"/>
          <w:szCs w:val="36"/>
          <w:highlight w:val="none"/>
        </w:rPr>
      </w:pPr>
      <w:r>
        <w:rPr>
          <w:rFonts w:hint="eastAsia" w:hAnsi="宋体" w:cs="宋体"/>
          <w:bCs/>
          <w:sz w:val="36"/>
          <w:szCs w:val="36"/>
          <w:highlight w:val="none"/>
        </w:rPr>
        <w:t xml:space="preserve">年  月  日</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附件一：投标函（格式）</w:t>
      </w:r>
      <w:r/>
    </w:p>
    <w:p>
      <w:pPr>
        <w:jc w:val="center"/>
        <w:spacing w:line="360" w:lineRule="auto"/>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投标函</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致</w:t>
      </w: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firstLine="48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我方收到贵公司</w:t>
      </w:r>
      <w:r>
        <w:rPr>
          <w:rFonts w:hint="eastAsia" w:hAnsi="宋体" w:cs="宋体"/>
          <w:bCs/>
          <w:sz w:val="24"/>
          <w:highlight w:val="none"/>
          <w:u w:val="single"/>
        </w:rPr>
        <w:t xml:space="preserve">                  </w:t>
      </w:r>
      <w:r>
        <w:rPr>
          <w:rFonts w:hint="eastAsia" w:hAnsi="宋体" w:cs="宋体"/>
          <w:bCs/>
          <w:sz w:val="24"/>
          <w:highlight w:val="none"/>
        </w:rPr>
        <w:t xml:space="preserve">项目的采购文件，经仔细阅读和研究，我方决定参加此次投标。</w:t>
      </w:r>
      <w:r/>
    </w:p>
    <w:p>
      <w:pPr>
        <w:ind w:firstLine="48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一、我方愿意按照采购文件的一切要求，提供本项目的投标，投标</w:t>
      </w:r>
      <w:r>
        <w:rPr>
          <w:rFonts w:hint="eastAsia" w:hAnsi="宋体" w:cs="宋体"/>
          <w:bCs/>
          <w:sz w:val="24"/>
          <w:highlight w:val="none"/>
          <w:lang w:val="en-US" w:eastAsia="zh-CN"/>
        </w:rPr>
        <w:t xml:space="preserve">报价</w:t>
      </w:r>
      <w:r>
        <w:rPr>
          <w:rFonts w:hint="eastAsia" w:hAnsi="宋体" w:cs="宋体"/>
          <w:bCs/>
          <w:sz w:val="24"/>
          <w:highlight w:val="none"/>
        </w:rPr>
        <w:t xml:space="preserve">见《开标一览表》。</w:t>
      </w:r>
      <w:r/>
    </w:p>
    <w:p>
      <w:pPr>
        <w:ind w:firstLine="480"/>
        <w:spacing w:line="360" w:lineRule="auto"/>
        <w:tabs>
          <w:tab w:val="left" w:pos="315" w:leader="none"/>
          <w:tab w:val="left" w:pos="735" w:leader="none"/>
          <w:tab w:val="left" w:pos="7140" w:leader="none"/>
        </w:tabs>
        <w:rPr>
          <w:rFonts w:hint="eastAsia" w:hAnsi="宋体" w:cs="宋体"/>
          <w:bCs/>
          <w:sz w:val="24"/>
          <w:highlight w:val="none"/>
        </w:rPr>
      </w:pPr>
      <w:r>
        <w:rPr>
          <w:rFonts w:hint="eastAsia" w:hAnsi="宋体" w:cs="宋体"/>
          <w:bCs/>
          <w:sz w:val="24"/>
          <w:highlight w:val="none"/>
        </w:rPr>
        <w:t xml:space="preserve">二、我方愿意提供采购人在采购文件中要求的文件、</w:t>
      </w:r>
      <w:r>
        <w:rPr>
          <w:rFonts w:hint="eastAsia" w:hAnsi="宋体" w:cs="宋体"/>
          <w:bCs/>
          <w:sz w:val="24"/>
          <w:szCs w:val="22"/>
          <w:highlight w:val="none"/>
        </w:rPr>
        <w:t xml:space="preserve">资料（</w:t>
      </w:r>
      <w:r>
        <w:rPr>
          <w:rFonts w:hint="eastAsia" w:hAnsi="宋体" w:cs="宋体"/>
          <w:bCs/>
          <w:sz w:val="24"/>
          <w:highlight w:val="none"/>
        </w:rPr>
        <w:t xml:space="preserve">相应内容上传至无锡市政府采购交易管理系统）。</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t xml:space="preserve">三、我方同意按采购文件中的规定，本投标文件投标的有效期限为开标之日起90天。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t xml:space="preserve">四、如果我方的投标文件被接受，我方将履行采购文件中规定的每一项要求，按期、按质、按量，完成</w:t>
      </w:r>
      <w:r>
        <w:rPr>
          <w:rFonts w:hint="eastAsia" w:hAnsi="宋体" w:cs="宋体"/>
          <w:bCs/>
          <w:sz w:val="24"/>
          <w:highlight w:val="none"/>
          <w:lang w:val="en-US" w:eastAsia="zh-CN"/>
        </w:rPr>
        <w:t xml:space="preserve">食材配送服务</w:t>
      </w:r>
      <w:r>
        <w:rPr>
          <w:rFonts w:hint="eastAsia" w:hAnsi="宋体" w:cs="宋体"/>
          <w:bCs/>
          <w:sz w:val="24"/>
          <w:highlight w:val="none"/>
        </w:rPr>
        <w:t xml:space="preserve">任务。</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t xml:space="preserve">五、我方认为贵单位有权决定中标者。</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t xml:space="preserve">六、我方愿意遵守《中华人民共和国政府采购法》，并按《中华人民共和国民法典》、财政部《政府采购货物和服务招标投标管理办法》</w:t>
      </w:r>
      <w:r>
        <w:rPr>
          <w:rFonts w:hint="eastAsia" w:hAnsi="宋体" w:cs="宋体"/>
          <w:sz w:val="24"/>
          <w:highlight w:val="none"/>
        </w:rPr>
        <w:t xml:space="preserve">和</w:t>
      </w:r>
      <w:r>
        <w:rPr>
          <w:rFonts w:hint="eastAsia" w:hAnsi="宋体" w:cs="宋体"/>
          <w:bCs/>
          <w:sz w:val="24"/>
          <w:highlight w:val="none"/>
        </w:rPr>
        <w:t xml:space="preserve">合同条款履行自己的全部责任。在合同履行过程中，双方如有争议，同意由</w:t>
      </w:r>
      <w:r>
        <w:rPr>
          <w:rFonts w:hint="eastAsia" w:hAnsi="宋体" w:cs="宋体"/>
          <w:bCs/>
          <w:sz w:val="24"/>
          <w:highlight w:val="none"/>
          <w:lang w:eastAsia="zh-CN"/>
        </w:rPr>
        <w:t xml:space="preserve">江苏通汇工程管理咨询有限公司</w:t>
      </w:r>
      <w:r>
        <w:rPr>
          <w:rFonts w:hint="eastAsia" w:hAnsi="宋体" w:cs="宋体"/>
          <w:bCs/>
          <w:sz w:val="24"/>
          <w:highlight w:val="none"/>
        </w:rPr>
        <w:t xml:space="preserve">协调解决，并按相关法规和有关文件规定处理。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t xml:space="preserve">七、我方认可并遵守采购文件的所有规定，放弃对采购文件提出质疑的权利。</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t xml:space="preserve">八、如果我方被确定为中标供应商，我方愿意在见证合同时按采购文件的规定</w:t>
      </w:r>
      <w:r>
        <w:rPr>
          <w:rFonts w:hint="eastAsia" w:hAnsi="宋体" w:cs="宋体"/>
          <w:bCs/>
          <w:sz w:val="24"/>
          <w:highlight w:val="none"/>
          <w:lang w:eastAsia="zh-CN"/>
        </w:rPr>
        <w:t xml:space="preserve">缴纳</w:t>
      </w:r>
      <w:r>
        <w:rPr>
          <w:rFonts w:hint="eastAsia" w:hAnsi="宋体" w:cs="宋体"/>
          <w:bCs/>
          <w:sz w:val="24"/>
          <w:highlight w:val="none"/>
        </w:rPr>
        <w:t xml:space="preserve">履约保证金。且我方如无不可抗力，又未履行采购文件、投标文件和合同条款的，一经查实，我方愿意赔偿由此而造成的一切损失，并同意接受按采购文件的相关要求对我方进行的处理。</w:t>
      </w:r>
      <w:r/>
    </w:p>
    <w:p>
      <w:pPr>
        <w:ind w:firstLine="480"/>
        <w:spacing w:line="360" w:lineRule="auto"/>
        <w:tabs>
          <w:tab w:val="left" w:pos="315" w:leader="none"/>
          <w:tab w:val="left" w:pos="420" w:leader="none"/>
          <w:tab w:val="left" w:pos="525" w:leader="none"/>
          <w:tab w:val="left" w:pos="945" w:leader="none"/>
          <w:tab w:val="left" w:pos="1050" w:leader="none"/>
          <w:tab w:val="left" w:pos="7140" w:leader="none"/>
        </w:tabs>
        <w:rPr>
          <w:rFonts w:hint="eastAsia" w:hAnsi="宋体" w:cs="宋体"/>
          <w:bCs/>
          <w:sz w:val="24"/>
          <w:highlight w:val="none"/>
        </w:rPr>
      </w:pPr>
      <w:r>
        <w:rPr>
          <w:rFonts w:hint="eastAsia" w:hAnsi="宋体" w:cs="宋体"/>
          <w:bCs/>
          <w:sz w:val="24"/>
          <w:highlight w:val="none"/>
        </w:rPr>
      </w:r>
      <w:r/>
    </w:p>
    <w:p>
      <w:pPr>
        <w:pStyle w:val="697"/>
        <w:rPr>
          <w:rFonts w:hint="eastAsia" w:ascii="宋体" w:hAnsi="宋体" w:eastAsia="宋体" w:cs="宋体"/>
          <w:bCs/>
          <w:sz w:val="24"/>
          <w:highlight w:val="none"/>
        </w:rPr>
      </w:pPr>
      <w:r>
        <w:rPr>
          <w:rFonts w:hint="eastAsia" w:ascii="宋体" w:hAnsi="宋体" w:eastAsia="宋体" w:cs="宋体"/>
          <w:bCs/>
          <w:sz w:val="24"/>
          <w:highlight w:val="none"/>
        </w:rPr>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投标供应商（盖章）：     </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法定代表人或授权代表</w:t>
      </w:r>
      <w:r>
        <w:rPr>
          <w:rFonts w:hint="eastAsia" w:hAnsi="宋体" w:cs="宋体"/>
          <w:bCs/>
          <w:sz w:val="24"/>
          <w:highlight w:val="none"/>
          <w:lang w:eastAsia="zh-CN"/>
        </w:rPr>
        <w:t xml:space="preserve">（</w:t>
      </w:r>
      <w:r>
        <w:rPr>
          <w:rFonts w:hint="eastAsia" w:hAnsi="宋体" w:cs="宋体"/>
          <w:bCs/>
          <w:sz w:val="24"/>
          <w:highlight w:val="none"/>
        </w:rPr>
        <w:t xml:space="preserve">签字或盖章</w:t>
      </w:r>
      <w:r>
        <w:rPr>
          <w:rFonts w:hint="eastAsia" w:hAnsi="宋体" w:cs="宋体"/>
          <w:bCs/>
          <w:sz w:val="24"/>
          <w:highlight w:val="none"/>
          <w:lang w:eastAsia="zh-CN"/>
        </w:rPr>
        <w:t xml:space="preserve">）</w:t>
      </w:r>
      <w:r>
        <w:rPr>
          <w:rFonts w:hint="eastAsia" w:hAnsi="宋体" w:cs="宋体"/>
          <w:bCs/>
          <w:sz w:val="24"/>
          <w:highlight w:val="none"/>
        </w:rPr>
        <w:t xml:space="preserve">：</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电话：                              传真：</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通讯地址：                          邮编：</w:t>
      </w:r>
      <w:r/>
    </w:p>
    <w:p>
      <w:pPr>
        <w:spacing w:line="360" w:lineRule="auto"/>
        <w:tabs>
          <w:tab w:val="left" w:pos="7140" w:leader="none"/>
        </w:tabs>
        <w:rPr>
          <w:rFonts w:hAnsi="宋体" w:cs="宋体"/>
          <w:bCs/>
          <w:sz w:val="24"/>
          <w:highlight w:val="none"/>
        </w:rPr>
        <w:outlineLvl w:val="0"/>
      </w:pPr>
      <w:r>
        <w:rPr>
          <w:rFonts w:hAnsi="宋体" w:cs="宋体"/>
          <w:bCs/>
          <w:sz w:val="24"/>
          <w:highlight w:val="none"/>
        </w:rPr>
      </w:r>
      <w:r/>
    </w:p>
    <w:p>
      <w:pPr>
        <w:spacing w:line="360" w:lineRule="auto"/>
        <w:tabs>
          <w:tab w:val="left" w:pos="7140" w:leader="none"/>
        </w:tabs>
        <w:rPr>
          <w:rFonts w:hint="eastAsia" w:hAnsi="宋体" w:cs="宋体"/>
          <w:bCs/>
          <w:sz w:val="24"/>
          <w:highlight w:val="none"/>
        </w:rPr>
        <w:outlineLvl w:val="0"/>
      </w:pPr>
      <w:r>
        <w:rPr>
          <w:rFonts w:hint="eastAsia" w:hAnsi="宋体" w:cs="宋体"/>
          <w:bCs/>
          <w:sz w:val="24"/>
          <w:highlight w:val="none"/>
        </w:rPr>
      </w:r>
      <w:r/>
    </w:p>
    <w:p>
      <w:pPr>
        <w:pStyle w:val="875"/>
        <w:rPr>
          <w:rFonts w:hint="eastAsia" w:hAnsi="宋体" w:cs="宋体"/>
          <w:bCs/>
          <w:sz w:val="24"/>
          <w:highlight w:val="none"/>
        </w:rPr>
      </w:pPr>
      <w:r>
        <w:rPr>
          <w:rFonts w:hint="eastAsia" w:hAnsi="宋体" w:cs="宋体"/>
          <w:bCs/>
          <w:sz w:val="24"/>
          <w:highlight w:val="none"/>
        </w:rPr>
      </w:r>
      <w:r/>
    </w:p>
    <w:p>
      <w:pPr>
        <w:pStyle w:val="875"/>
        <w:rPr>
          <w:rFonts w:hint="eastAsia" w:hAnsi="宋体" w:cs="宋体"/>
          <w:bCs/>
          <w:sz w:val="24"/>
          <w:highlight w:val="none"/>
        </w:rPr>
      </w:pPr>
      <w:r>
        <w:rPr>
          <w:rFonts w:hint="eastAsia" w:hAnsi="宋体" w:cs="宋体"/>
          <w:bCs/>
          <w:sz w:val="24"/>
          <w:highlight w:val="none"/>
        </w:rPr>
      </w:r>
      <w:r/>
    </w:p>
    <w:p>
      <w:pPr>
        <w:pStyle w:val="875"/>
        <w:rPr>
          <w:rFonts w:hint="eastAsia" w:hAnsi="宋体" w:cs="宋体"/>
          <w:bCs/>
          <w:sz w:val="24"/>
          <w:highlight w:val="none"/>
        </w:rPr>
      </w:pPr>
      <w:r>
        <w:rPr>
          <w:rFonts w:hint="eastAsia" w:hAnsi="宋体" w:cs="宋体"/>
          <w:bCs/>
          <w:sz w:val="24"/>
          <w:highlight w:val="none"/>
        </w:rPr>
      </w:r>
      <w:r/>
    </w:p>
    <w:p>
      <w:pPr>
        <w:spacing w:line="360" w:lineRule="auto"/>
        <w:tabs>
          <w:tab w:val="left" w:pos="7140" w:leader="none"/>
        </w:tabs>
        <w:rPr>
          <w:rFonts w:hint="eastAsia" w:hAnsi="宋体" w:cs="宋体"/>
          <w:bCs/>
          <w:sz w:val="24"/>
          <w:highlight w:val="none"/>
        </w:rPr>
        <w:outlineLvl w:val="0"/>
      </w:pPr>
      <w:r>
        <w:rPr>
          <w:rFonts w:hint="eastAsia" w:hAnsi="宋体" w:cs="宋体"/>
          <w:bCs/>
          <w:sz w:val="24"/>
          <w:highlight w:val="none"/>
        </w:rPr>
        <w:t xml:space="preserve">附件二：关于资格的声明函（格式）</w:t>
      </w:r>
      <w:r/>
    </w:p>
    <w:p>
      <w:pPr>
        <w:jc w:val="center"/>
        <w:spacing w:line="360" w:lineRule="auto"/>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关于资格的声明函 </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致</w:t>
      </w: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    我公司在参加政府采购活动前三年内在经营活动中没有重大违法记录。</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    我公司（单位）愿针对本次项目进行投标，投标文件中所有关于投标资格的文件、证明、陈述均是真实的、准确的。若有违背，我公司（单位）</w:t>
      </w:r>
      <w:r>
        <w:rPr>
          <w:rFonts w:hint="eastAsia" w:hAnsi="宋体" w:cs="宋体"/>
          <w:sz w:val="24"/>
          <w:highlight w:val="none"/>
          <w:u w:val="single"/>
        </w:rPr>
        <w:t xml:space="preserve">      （投标供应商名称）      </w:t>
      </w:r>
      <w:r>
        <w:rPr>
          <w:rFonts w:hint="eastAsia" w:hAnsi="宋体" w:cs="宋体"/>
          <w:bCs/>
          <w:sz w:val="24"/>
          <w:highlight w:val="none"/>
        </w:rPr>
        <w:t xml:space="preserve">愿意承担由此而产生的一切后果。</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                                        投标供应商（盖章）：</w:t>
      </w:r>
      <w:r/>
    </w:p>
    <w:p>
      <w:pPr>
        <w:ind w:firstLine="420"/>
        <w:spacing w:line="360" w:lineRule="auto"/>
        <w:tabs>
          <w:tab w:val="left" w:pos="7140" w:leader="none"/>
        </w:tabs>
        <w:rPr>
          <w:rFonts w:hint="eastAsia" w:hAnsi="宋体" w:cs="宋体"/>
          <w:bCs/>
          <w:sz w:val="24"/>
          <w:highlight w:val="none"/>
        </w:rPr>
        <w:outlineLvl w:val="0"/>
      </w:pPr>
      <w:r>
        <w:rPr>
          <w:rFonts w:hint="eastAsia" w:hAnsi="宋体" w:cs="宋体"/>
          <w:bCs/>
          <w:sz w:val="24"/>
          <w:highlight w:val="none"/>
        </w:rPr>
        <w:t xml:space="preserve">                              法定代表人或授权代表</w:t>
      </w:r>
      <w:r>
        <w:rPr>
          <w:rFonts w:hint="eastAsia" w:hAnsi="宋体" w:cs="宋体"/>
          <w:bCs/>
          <w:sz w:val="24"/>
          <w:highlight w:val="none"/>
          <w:lang w:eastAsia="zh-CN"/>
        </w:rPr>
        <w:t xml:space="preserve">（</w:t>
      </w:r>
      <w:r>
        <w:rPr>
          <w:rFonts w:hint="eastAsia" w:hAnsi="宋体" w:cs="宋体"/>
          <w:bCs/>
          <w:sz w:val="24"/>
          <w:highlight w:val="none"/>
        </w:rPr>
        <w:t xml:space="preserve">签字或盖章</w:t>
      </w:r>
      <w:r>
        <w:rPr>
          <w:rFonts w:hint="eastAsia" w:hAnsi="宋体" w:cs="宋体"/>
          <w:bCs/>
          <w:sz w:val="24"/>
          <w:highlight w:val="none"/>
          <w:lang w:eastAsia="zh-CN"/>
        </w:rPr>
        <w:t xml:space="preserve">）</w:t>
      </w:r>
      <w:r>
        <w:rPr>
          <w:rFonts w:hint="eastAsia" w:hAnsi="宋体" w:cs="宋体"/>
          <w:bCs/>
          <w:sz w:val="24"/>
          <w:highlight w:val="none"/>
        </w:rPr>
        <w:t xml:space="preserve">：</w:t>
      </w:r>
      <w:r/>
    </w:p>
    <w:p>
      <w:pPr>
        <w:ind w:firstLine="4800"/>
        <w:spacing w:line="360" w:lineRule="auto"/>
        <w:tabs>
          <w:tab w:val="left" w:pos="6300" w:leader="none"/>
          <w:tab w:val="left" w:pos="7140" w:leader="none"/>
        </w:tabs>
        <w:rPr>
          <w:rFonts w:hint="eastAsia" w:hAnsi="宋体" w:cs="宋体"/>
          <w:bCs/>
          <w:sz w:val="24"/>
          <w:highlight w:val="none"/>
        </w:rPr>
      </w:pPr>
      <w:r>
        <w:rPr>
          <w:rFonts w:hint="eastAsia" w:hAnsi="宋体" w:cs="宋体"/>
          <w:bCs/>
          <w:sz w:val="24"/>
          <w:highlight w:val="none"/>
        </w:rPr>
        <w:t xml:space="preserve">日期：</w:t>
      </w:r>
      <w:r/>
    </w:p>
    <w:p>
      <w:pPr>
        <w:pStyle w:val="705"/>
        <w:ind w:firstLine="0"/>
        <w:spacing w:line="360" w:lineRule="auto"/>
        <w:tabs>
          <w:tab w:val="clear" w:pos="0" w:leader="none"/>
          <w:tab w:val="clear" w:pos="1134" w:leader="none"/>
          <w:tab w:val="left" w:pos="7140" w:leader="none"/>
        </w:tabs>
        <w:rPr>
          <w:rFonts w:hint="eastAsia" w:ascii="宋体" w:hAnsi="宋体" w:eastAsia="宋体" w:cs="宋体"/>
          <w:szCs w:val="32"/>
          <w:highlight w:val="none"/>
        </w:rPr>
      </w:pPr>
      <w:r>
        <w:rPr>
          <w:rFonts w:hint="eastAsia" w:ascii="宋体" w:hAnsi="宋体" w:eastAsia="宋体" w:cs="宋体"/>
          <w:bCs/>
          <w:highlight w:val="none"/>
        </w:rPr>
        <w:br w:type="page" w:clear="all"/>
      </w:r>
      <w:r>
        <w:rPr>
          <w:rFonts w:hint="eastAsia" w:ascii="宋体" w:hAnsi="宋体" w:eastAsia="宋体" w:cs="宋体"/>
          <w:szCs w:val="32"/>
          <w:highlight w:val="none"/>
        </w:rPr>
        <w:t xml:space="preserve">附件三：法定代表人授权委托书（格式）</w:t>
      </w:r>
      <w:r/>
    </w:p>
    <w:p>
      <w:pPr>
        <w:jc w:val="center"/>
        <w:spacing w:line="360" w:lineRule="auto"/>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法定代表人授权委托书</w:t>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u w:val="single"/>
        </w:rPr>
        <w:t xml:space="preserve">     （采购人名称）     </w:t>
      </w:r>
      <w:r>
        <w:rPr>
          <w:rFonts w:hint="eastAsia" w:hAnsi="宋体" w:cs="宋体"/>
          <w:bCs/>
          <w:sz w:val="24"/>
          <w:highlight w:val="none"/>
        </w:rPr>
        <w:t xml:space="preserve">：</w:t>
      </w:r>
      <w:r/>
    </w:p>
    <w:p>
      <w:pPr>
        <w:ind w:left="720" w:hanging="72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    </w:t>
      </w:r>
      <w:r>
        <w:rPr>
          <w:rFonts w:hint="eastAsia" w:hAnsi="宋体" w:cs="宋体"/>
          <w:sz w:val="24"/>
          <w:highlight w:val="none"/>
          <w:u w:val="single"/>
        </w:rPr>
        <w:t xml:space="preserve">         （投标供应商名称）      </w:t>
      </w:r>
      <w:r>
        <w:rPr>
          <w:rFonts w:hint="eastAsia" w:hAnsi="宋体" w:cs="宋体"/>
          <w:bCs/>
          <w:sz w:val="24"/>
          <w:highlight w:val="none"/>
        </w:rPr>
        <w:t xml:space="preserve">系中华人民共和国合法企业，特授权</w:t>
      </w:r>
      <w:r>
        <w:rPr>
          <w:rFonts w:hint="eastAsia" w:hAnsi="宋体" w:cs="宋体"/>
          <w:bCs/>
          <w:sz w:val="24"/>
          <w:highlight w:val="none"/>
          <w:u w:val="single"/>
        </w:rPr>
        <w:t xml:space="preserve">       </w:t>
      </w:r>
      <w:r>
        <w:rPr>
          <w:rFonts w:hint="eastAsia" w:hAnsi="宋体" w:cs="宋体"/>
          <w:bCs/>
          <w:sz w:val="24"/>
          <w:highlight w:val="none"/>
        </w:rPr>
        <w:t xml:space="preserve">代</w:t>
      </w:r>
      <w:r/>
    </w:p>
    <w:p>
      <w:pPr>
        <w:ind w:left="720" w:hanging="72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表我公司（单位）全权办理针对本项目的投标，参与评审、签约等具体工作，并签署全部</w:t>
      </w:r>
      <w:r/>
    </w:p>
    <w:p>
      <w:pPr>
        <w:ind w:left="720" w:hanging="72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有关的文件、协议及合同。</w:t>
      </w:r>
      <w:r/>
    </w:p>
    <w:p>
      <w:pPr>
        <w:ind w:firstLine="525"/>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我公司（单位）对被授权人的签名负全部责任。</w:t>
      </w:r>
      <w:r/>
    </w:p>
    <w:p>
      <w:pPr>
        <w:ind w:firstLine="523"/>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在撤销授权的书面通知送达你处以前，本授权书一直有效，被授权人签署的所有文件（在授权书有效期内签署的）不因授权的撤销而失效。</w:t>
      </w:r>
      <w:r/>
    </w:p>
    <w:p>
      <w:pPr>
        <w:ind w:firstLine="525"/>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被授权人情况：</w:t>
      </w:r>
      <w:r/>
    </w:p>
    <w:p>
      <w:pPr>
        <w:ind w:firstLine="525"/>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姓名：         性别：       年龄：       职务：</w:t>
      </w:r>
      <w:r/>
    </w:p>
    <w:p>
      <w:pPr>
        <w:ind w:firstLine="525"/>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身份证号码：                电话：</w:t>
      </w:r>
      <w:r/>
    </w:p>
    <w:p>
      <w:pPr>
        <w:ind w:firstLine="525"/>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通讯地址：</w:t>
      </w:r>
      <w:r/>
    </w:p>
    <w:p>
      <w:pPr>
        <w:ind w:firstLine="525"/>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被授权人签名：                单位名称（盖章）：</w:t>
      </w:r>
      <w:r/>
    </w:p>
    <w:p>
      <w:pPr>
        <w:ind w:firstLine="42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                       法定代表人（签字或盖章）：</w:t>
      </w:r>
      <w:r/>
    </w:p>
    <w:p>
      <w:pPr>
        <w:ind w:firstLine="5520"/>
        <w:spacing w:line="360" w:lineRule="auto"/>
        <w:tabs>
          <w:tab w:val="left" w:pos="7140" w:leader="none"/>
        </w:tabs>
        <w:rPr>
          <w:rFonts w:hint="eastAsia" w:hAnsi="宋体" w:cs="宋体"/>
          <w:bCs/>
          <w:sz w:val="24"/>
          <w:highlight w:val="none"/>
        </w:rPr>
      </w:pPr>
      <w:r>
        <w:rPr>
          <w:rFonts w:hint="eastAsia" w:hAnsi="宋体" w:cs="宋体"/>
          <w:bCs/>
          <w:sz w:val="24"/>
          <w:highlight w:val="none"/>
        </w:rPr>
        <w:t xml:space="preserve">日期：</w:t>
      </w:r>
      <w:r/>
    </w:p>
    <w:p>
      <w:pPr>
        <w:ind w:firstLine="420"/>
        <w:spacing w:line="360" w:lineRule="auto"/>
        <w:tabs>
          <w:tab w:val="left" w:pos="7140" w:leader="none"/>
        </w:tabs>
        <w:rPr>
          <w:rFonts w:hint="eastAsia" w:hAnsi="宋体" w:cs="宋体"/>
          <w:bCs/>
          <w:sz w:val="24"/>
          <w:highlight w:val="none"/>
        </w:rPr>
      </w:pPr>
      <w:r>
        <w:rPr>
          <w:rFonts w:hint="eastAsia"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3236595</wp:posOffset>
                </wp:positionH>
                <wp:positionV relativeFrom="paragraph">
                  <wp:posOffset>198120</wp:posOffset>
                </wp:positionV>
                <wp:extent cx="2842895" cy="1584960"/>
                <wp:effectExtent l="4445" t="4445" r="8890" b="12065"/>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284289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txbxContent>
                      </wps:txbx>
                      <wps:bodyPr upright="1"/>
                    </wps:wsp>
                  </a:graphicData>
                </a:graphic>
              </wp:anchor>
            </w:drawing>
          </mc:Choice>
          <mc:Fallback>
            <w:pict>
              <v:shape id="shape 2" o:spid="_x0000_s2" o:spt="202" type="#_x0000_t202" style="position:absolute;z-index:251661312;o:allowoverlap:true;o:allowincell:true;mso-position-horizontal-relative:text;margin-left:254.8pt;mso-position-horizontal:absolute;mso-position-vertical-relative:text;margin-top:15.6pt;mso-position-vertical:absolute;width:223.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授权代表身份证复印件</w:t>
                      </w:r>
                      <w:r/>
                    </w:p>
                  </w:txbxContent>
                </v:textbox>
              </v:shape>
            </w:pict>
          </mc:Fallback>
        </mc:AlternateContent>
      </w:r>
      <w:r>
        <w:rPr>
          <w:rFonts w:hint="eastAsia" w:hAnsi="宋体" w:cs="宋体"/>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114300</wp:posOffset>
                </wp:positionH>
                <wp:positionV relativeFrom="paragraph">
                  <wp:posOffset>198120</wp:posOffset>
                </wp:positionV>
                <wp:extent cx="2867025" cy="1584960"/>
                <wp:effectExtent l="4445" t="4445" r="9525" b="12065"/>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txbxContent>
                      </wps:txbx>
                      <wps:bodyPr upright="1"/>
                    </wps:wsp>
                  </a:graphicData>
                </a:graphic>
              </wp:anchor>
            </w:drawing>
          </mc:Choice>
          <mc:Fallback>
            <w:pict>
              <v:shape id="shape 3" o:spid="_x0000_s3" o:spt="202" type="#_x0000_t202" style="position:absolute;z-index:251660288;o:allowoverlap:true;o:allowincell:true;mso-position-horizontal-relative:text;margin-left:9.0pt;mso-position-horizontal:absolute;mso-position-vertical-relative:text;margin-top:15.6pt;mso-position-vertical:absolute;width:225.8pt;height:124.8pt;mso-wrap-distance-left:9.0pt;mso-wrap-distance-top:0.0pt;mso-wrap-distance-right:9.0pt;mso-wrap-distance-bottom:0.0pt;visibility:visible;" fillcolor="#FFFFFF" strokecolor="#000000" strokeweight="0.75pt">
                <v:stroke dashstyle="solid"/>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sz w:val="32"/>
                          <w:szCs w:val="32"/>
                        </w:rPr>
                      </w:pPr>
                      <w:r>
                        <w:rPr>
                          <w:rFonts w:hint="eastAsia" w:ascii="黑体" w:eastAsia="黑体"/>
                          <w:sz w:val="32"/>
                          <w:szCs w:val="32"/>
                        </w:rPr>
                        <w:t xml:space="preserve">法定代表人身份证复印件</w:t>
                      </w:r>
                      <w:r/>
                    </w:p>
                  </w:txbxContent>
                </v:textbox>
              </v:shape>
            </w:pict>
          </mc:Fallback>
        </mc:AlternateContent>
      </w:r>
      <w:r/>
    </w:p>
    <w:p>
      <w:pPr>
        <w:ind w:firstLine="420"/>
        <w:spacing w:line="360" w:lineRule="auto"/>
        <w:tabs>
          <w:tab w:val="left" w:pos="7140" w:leader="none"/>
        </w:tabs>
        <w:rPr>
          <w:rFonts w:hint="eastAsia" w:hAnsi="宋体" w:cs="宋体"/>
          <w:bCs/>
          <w:sz w:val="24"/>
          <w:highlight w:val="none"/>
        </w:rPr>
      </w:pPr>
      <w:r>
        <w:rPr>
          <w:rFonts w:hint="eastAsia" w:hAnsi="宋体" w:cs="宋体"/>
          <w:bCs/>
          <w:sz w:val="24"/>
          <w:highlight w:val="none"/>
        </w:rPr>
      </w:r>
      <w:r/>
    </w:p>
    <w:p>
      <w:pPr>
        <w:spacing w:line="360" w:lineRule="auto"/>
        <w:tabs>
          <w:tab w:val="left" w:pos="7140" w:leader="none"/>
        </w:tabs>
        <w:rPr>
          <w:rFonts w:hint="eastAsia" w:hAnsi="宋体" w:cs="宋体"/>
          <w:bCs/>
          <w:sz w:val="24"/>
          <w:highlight w:val="none"/>
        </w:rPr>
      </w:pPr>
      <w:r>
        <w:rPr>
          <w:rFonts w:hint="eastAsia" w:hAnsi="宋体" w:cs="宋体"/>
          <w:bCs/>
          <w:sz w:val="24"/>
          <w:highlight w:val="none"/>
        </w:rPr>
      </w:r>
      <w:r/>
    </w:p>
    <w:p>
      <w:pPr>
        <w:spacing w:line="360" w:lineRule="auto"/>
        <w:tabs>
          <w:tab w:val="left" w:pos="7140" w:leader="none"/>
        </w:tabs>
        <w:rPr>
          <w:rFonts w:hint="eastAsia" w:hAnsi="宋体" w:cs="宋体"/>
          <w:bCs/>
          <w:sz w:val="24"/>
          <w:highlight w:val="none"/>
        </w:rPr>
      </w:pPr>
      <w:r>
        <w:rPr>
          <w:rFonts w:hint="eastAsia" w:hAnsi="宋体" w:cs="宋体"/>
          <w:bCs/>
          <w:sz w:val="30"/>
          <w:szCs w:val="30"/>
          <w:highlight w:val="none"/>
        </w:rPr>
        <w:br w:type="page" w:clear="all"/>
      </w:r>
      <w:r>
        <w:rPr>
          <w:rFonts w:hint="eastAsia" w:hAnsi="宋体" w:cs="宋体"/>
          <w:bCs/>
          <w:sz w:val="24"/>
          <w:highlight w:val="none"/>
        </w:rPr>
        <w:t xml:space="preserve">附件四：开标一览表（格式）</w:t>
      </w:r>
      <w:r/>
    </w:p>
    <w:p>
      <w:pPr>
        <w:jc w:val="center"/>
        <w:spacing w:line="360" w:lineRule="auto"/>
        <w:rPr>
          <w:rFonts w:hint="eastAsia" w:hAnsi="宋体" w:eastAsia="宋体" w:cs="宋体"/>
          <w:bCs/>
          <w:sz w:val="28"/>
          <w:szCs w:val="28"/>
          <w:highlight w:val="none"/>
          <w:lang w:eastAsia="zh-CN"/>
        </w:rPr>
      </w:pPr>
      <w:r>
        <w:rPr>
          <w:rFonts w:hint="eastAsia" w:hAnsi="宋体" w:cs="宋体"/>
          <w:bCs/>
          <w:sz w:val="28"/>
          <w:szCs w:val="28"/>
          <w:highlight w:val="none"/>
          <w:lang w:eastAsia="zh-CN" w:bidi="ar"/>
        </w:rPr>
        <w:t xml:space="preserve">开标一览表</w:t>
      </w:r>
      <w:r/>
    </w:p>
    <w:p>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r/>
    </w:p>
    <w:p>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 xml:space="preserve">政府采购编号：</w:t>
      </w:r>
      <w:r>
        <w:rPr>
          <w:rFonts w:hint="eastAsia" w:hAnsi="宋体" w:cs="宋体"/>
          <w:bCs/>
          <w:sz w:val="24"/>
          <w:szCs w:val="24"/>
          <w:highlight w:val="none"/>
          <w:lang w:eastAsia="zh-CN" w:bidi="ar"/>
        </w:rPr>
        <w:t xml:space="preserve">JSZC-320206-THGC-G2024-0090</w:t>
      </w:r>
      <w:r>
        <w:rPr>
          <w:rFonts w:hint="eastAsia" w:hAnsi="宋体" w:cs="宋体"/>
          <w:bCs/>
          <w:sz w:val="24"/>
          <w:szCs w:val="24"/>
          <w:highlight w:val="none"/>
          <w:lang w:bidi="ar"/>
        </w:rPr>
        <w:t xml:space="preserve"> </w:t>
      </w:r>
      <w:r/>
    </w:p>
    <w:tbl>
      <w:tblPr>
        <w:tblStyle w:val="692"/>
        <w:tblW w:w="9800" w:type="dxa"/>
        <w:tblInd w:w="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2115"/>
        <w:gridCol w:w="6973"/>
      </w:tblGrid>
      <w:tr>
        <w:trPr>
          <w:trHeight w:val="601"/>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spacing w:line="400" w:lineRule="exact"/>
              <w:rPr>
                <w:rFonts w:hAnsi="宋体" w:cs="宋体"/>
                <w:color w:val="auto"/>
                <w:sz w:val="24"/>
                <w:szCs w:val="24"/>
                <w:highlight w:val="none"/>
              </w:rPr>
            </w:pPr>
            <w:r>
              <w:rPr>
                <w:rFonts w:hint="eastAsia" w:hAnsi="宋体" w:cs="宋体"/>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spacing w:line="400" w:lineRule="exact"/>
              <w:rPr>
                <w:rFonts w:hAnsi="宋体" w:cs="宋体"/>
                <w:color w:val="auto"/>
                <w:sz w:val="24"/>
                <w:szCs w:val="24"/>
                <w:highlight w:val="none"/>
              </w:rPr>
            </w:pPr>
            <w:r>
              <w:rPr>
                <w:rFonts w:hint="eastAsia" w:hAnsi="宋体" w:cs="宋体"/>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center"/>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承诺内容</w:t>
            </w:r>
            <w:r/>
          </w:p>
        </w:tc>
      </w:tr>
      <w:tr>
        <w:trPr>
          <w:cantSplit/>
          <w:trHeight w:val="588"/>
        </w:trPr>
        <w:tc>
          <w:tcPr>
            <w:tcBorders>
              <w:top w:val="single" w:color="auto" w:sz="4" w:space="0"/>
              <w:left w:val="single" w:color="auto" w:sz="4" w:space="0"/>
              <w:right w:val="single" w:color="auto" w:sz="4" w:space="0"/>
            </w:tcBorders>
            <w:tcW w:w="712" w:type="dxa"/>
            <w:vAlign w:val="center"/>
            <w:vMerge w:val="restart"/>
            <w:textDirection w:val="lrTb"/>
            <w:noWrap w:val="false"/>
          </w:tcPr>
          <w:p>
            <w:pPr>
              <w:jc w:val="center"/>
              <w:rPr>
                <w:rFonts w:hAnsi="宋体" w:cs="宋体"/>
                <w:color w:val="auto"/>
                <w:sz w:val="24"/>
                <w:szCs w:val="24"/>
                <w:highlight w:val="none"/>
              </w:rPr>
            </w:pPr>
            <w:r>
              <w:rPr>
                <w:rFonts w:hint="eastAsia" w:hAnsi="宋体" w:cs="宋体"/>
                <w:color w:val="auto"/>
                <w:sz w:val="24"/>
                <w:szCs w:val="24"/>
                <w:highlight w:val="none"/>
              </w:rPr>
              <w:t xml:space="preserve">1</w:t>
            </w:r>
            <w:r/>
          </w:p>
        </w:tc>
        <w:tc>
          <w:tcPr>
            <w:tcBorders>
              <w:top w:val="single" w:color="auto" w:sz="4" w:space="0"/>
              <w:left w:val="single" w:color="auto" w:sz="4" w:space="0"/>
              <w:right w:val="single" w:color="auto" w:sz="4" w:space="0"/>
            </w:tcBorders>
            <w:tcW w:w="2115" w:type="dxa"/>
            <w:vAlign w:val="center"/>
            <w:vMerge w:val="restart"/>
            <w:textDirection w:val="lrTb"/>
            <w:noWrap w:val="false"/>
          </w:tcPr>
          <w:p>
            <w:pPr>
              <w:jc w:val="center"/>
              <w:widowControl/>
              <w:rPr>
                <w:rFonts w:hint="eastAsia" w:hAnsi="宋体" w:eastAsia="宋体" w:cs="宋体"/>
                <w:color w:val="auto"/>
                <w:sz w:val="24"/>
                <w:szCs w:val="24"/>
                <w:highlight w:val="none"/>
                <w:lang w:eastAsia="zh-CN"/>
              </w:rPr>
            </w:pPr>
            <w:r>
              <w:rPr>
                <w:rFonts w:hint="eastAsia" w:hAnsi="宋体" w:cs="宋体"/>
                <w:color w:val="auto"/>
                <w:sz w:val="24"/>
                <w:szCs w:val="24"/>
                <w:highlight w:val="none"/>
              </w:rPr>
              <w:t xml:space="preserve">投标</w:t>
            </w:r>
            <w:r>
              <w:rPr>
                <w:rFonts w:hint="eastAsia" w:hAnsi="宋体" w:cs="宋体"/>
                <w:color w:val="auto"/>
                <w:sz w:val="24"/>
                <w:szCs w:val="24"/>
                <w:highlight w:val="none"/>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Ansi="宋体" w:cs="宋体"/>
                <w:color w:val="auto"/>
                <w:sz w:val="24"/>
                <w:szCs w:val="24"/>
                <w:highlight w:val="none"/>
              </w:rPr>
            </w:pPr>
            <w:r>
              <w:rPr>
                <w:rFonts w:hint="eastAsia" w:hAnsi="宋体" w:cs="宋体"/>
                <w:color w:val="auto"/>
                <w:sz w:val="24"/>
                <w:szCs w:val="24"/>
                <w:highlight w:val="none"/>
                <w:lang w:val="en-US" w:eastAsia="zh-CN"/>
              </w:rPr>
              <w:t xml:space="preserve">优惠率：</w:t>
            </w:r>
            <w:r>
              <w:rPr>
                <w:rFonts w:hint="eastAsia" w:hAnsi="宋体" w:cs="宋体"/>
                <w:color w:val="auto"/>
                <w:sz w:val="24"/>
                <w:highlight w:val="none"/>
                <w:u w:val="single"/>
              </w:rPr>
              <w:t xml:space="preserve">   </w:t>
            </w:r>
            <w:r>
              <w:rPr>
                <w:rFonts w:hint="eastAsia" w:hAnsi="宋体" w:cs="宋体"/>
                <w:color w:val="auto"/>
                <w:sz w:val="24"/>
                <w:highlight w:val="none"/>
              </w:rPr>
              <w:t xml:space="preserve">%</w:t>
            </w:r>
            <w:r/>
          </w:p>
        </w:tc>
      </w:tr>
      <w:tr>
        <w:trPr>
          <w:cantSplit/>
          <w:trHeight w:val="523"/>
        </w:trPr>
        <w:tc>
          <w:tcPr>
            <w:tcBorders>
              <w:left w:val="single" w:color="auto" w:sz="4" w:space="0"/>
              <w:bottom w:val="single" w:color="auto" w:sz="4" w:space="0"/>
              <w:right w:val="single" w:color="auto" w:sz="4" w:space="0"/>
            </w:tcBorders>
            <w:tcW w:w="712" w:type="dxa"/>
            <w:vAlign w:val="center"/>
            <w:vMerge w:val="continue"/>
            <w:textDirection w:val="lrTb"/>
            <w:noWrap w:val="false"/>
          </w:tcPr>
          <w:p>
            <w:pPr>
              <w:jc w:val="center"/>
              <w:rPr>
                <w:rFonts w:hAnsi="宋体" w:cs="宋体"/>
                <w:color w:val="auto"/>
                <w:sz w:val="24"/>
                <w:szCs w:val="24"/>
                <w:highlight w:val="none"/>
              </w:rPr>
            </w:pPr>
            <w:r>
              <w:rPr>
                <w:rFonts w:hAnsi="宋体" w:cs="宋体"/>
                <w:color w:val="auto"/>
                <w:sz w:val="24"/>
                <w:szCs w:val="24"/>
                <w:highlight w:val="none"/>
              </w:rPr>
            </w:r>
            <w:r/>
          </w:p>
        </w:tc>
        <w:tc>
          <w:tcPr>
            <w:tcBorders>
              <w:left w:val="single" w:color="auto" w:sz="4" w:space="0"/>
              <w:bottom w:val="single" w:color="auto" w:sz="4" w:space="0"/>
              <w:right w:val="single" w:color="auto" w:sz="4" w:space="0"/>
            </w:tcBorders>
            <w:tcW w:w="2115" w:type="dxa"/>
            <w:vAlign w:val="center"/>
            <w:vMerge w:val="continue"/>
            <w:textDirection w:val="lrTb"/>
            <w:noWrap w:val="false"/>
          </w:tcPr>
          <w:p>
            <w:pPr>
              <w:jc w:val="center"/>
              <w:widowControl/>
              <w:rPr>
                <w:rFonts w:hint="eastAsia" w:hAnsi="宋体" w:cs="宋体"/>
                <w:bCs/>
                <w:color w:val="auto"/>
                <w:sz w:val="24"/>
                <w:highlight w:val="none"/>
              </w:rPr>
            </w:pPr>
            <w:r>
              <w:rPr>
                <w:rFonts w:hint="eastAsia" w:hAnsi="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hAnsi="宋体" w:cs="宋体"/>
                <w:color w:val="auto"/>
                <w:sz w:val="24"/>
                <w:szCs w:val="24"/>
                <w:highlight w:val="none"/>
              </w:rPr>
            </w:pPr>
            <w:r>
              <w:rPr>
                <w:rFonts w:hint="eastAsia" w:hAnsi="宋体" w:cs="宋体"/>
                <w:color w:val="auto"/>
                <w:sz w:val="24"/>
                <w:highlight w:val="none"/>
              </w:rPr>
              <w:t xml:space="preserve">投标折扣率：</w:t>
            </w:r>
            <w:r>
              <w:rPr>
                <w:rFonts w:hint="eastAsia" w:hAnsi="宋体" w:cs="宋体"/>
                <w:color w:val="auto"/>
                <w:sz w:val="24"/>
                <w:highlight w:val="none"/>
                <w:u w:val="single"/>
              </w:rPr>
              <w:t xml:space="preserve">   </w:t>
            </w:r>
            <w:r>
              <w:rPr>
                <w:rFonts w:hint="eastAsia" w:hAnsi="宋体" w:cs="宋体"/>
                <w:color w:val="auto"/>
                <w:sz w:val="24"/>
                <w:highlight w:val="none"/>
              </w:rPr>
              <w:t xml:space="preserve">%</w:t>
            </w:r>
            <w:r>
              <w:rPr>
                <w:rFonts w:hint="eastAsia" w:hAnsi="宋体" w:cs="宋体"/>
                <w:color w:val="auto"/>
                <w:sz w:val="24"/>
                <w:highlight w:val="none"/>
                <w:lang w:eastAsia="zh-CN"/>
              </w:rPr>
              <w:t xml:space="preserve">（</w:t>
            </w:r>
            <w:r>
              <w:rPr>
                <w:rFonts w:hint="eastAsia" w:hAnsi="宋体" w:cs="宋体"/>
                <w:color w:val="auto"/>
                <w:sz w:val="24"/>
                <w:highlight w:val="none"/>
                <w:lang w:val="en-US" w:eastAsia="zh-CN"/>
              </w:rPr>
              <w:t xml:space="preserve">1－优惠率</w:t>
            </w:r>
            <w:r>
              <w:rPr>
                <w:rFonts w:hint="eastAsia" w:hAnsi="宋体" w:cs="宋体"/>
                <w:color w:val="auto"/>
                <w:sz w:val="24"/>
                <w:highlight w:val="none"/>
                <w:lang w:eastAsia="zh-CN"/>
              </w:rPr>
              <w:t xml:space="preserve">）</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Ansi="宋体" w:cs="宋体"/>
                <w:color w:val="auto"/>
                <w:sz w:val="24"/>
                <w:szCs w:val="24"/>
                <w:highlight w:val="none"/>
              </w:rPr>
            </w:pPr>
            <w:r>
              <w:rPr>
                <w:rFonts w:hint="eastAsia" w:hAnsi="宋体" w:cs="宋体"/>
                <w:color w:val="auto"/>
                <w:sz w:val="24"/>
                <w:szCs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hAnsi="宋体" w:eastAsia="宋体" w:cs="宋体"/>
                <w:color w:val="auto"/>
                <w:sz w:val="24"/>
                <w:szCs w:val="24"/>
                <w:highlight w:val="none"/>
                <w:lang w:eastAsia="zh-CN"/>
              </w:rPr>
            </w:pPr>
            <w:r>
              <w:rPr>
                <w:rFonts w:hint="eastAsia" w:hAnsi="宋体" w:cs="宋体"/>
                <w:bCs/>
                <w:color w:val="auto"/>
                <w:sz w:val="24"/>
                <w:highlight w:val="none"/>
                <w:lang w:eastAsia="zh-CN"/>
              </w:rPr>
              <w:t xml:space="preserve">合同签订后12个月。合同履约期间，须严格遵守采购人的考核标准，如考核评价未达到采购人要求，采购人有权无条件单方面终止合同。</w:t>
            </w:r>
            <w:r/>
          </w:p>
        </w:tc>
      </w:tr>
      <w:tr>
        <w:trPr>
          <w:cantSplit/>
          <w:trHeight w:val="742"/>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Times New Roman" w:hAnsi="宋体" w:cs="宋体"/>
                <w:color w:val="auto"/>
                <w:sz w:val="24"/>
                <w:szCs w:val="24"/>
                <w:highlight w:val="none"/>
              </w:rPr>
            </w:pPr>
            <w:r>
              <w:rPr>
                <w:rFonts w:hint="eastAsia" w:hAnsi="宋体" w:cs="宋体"/>
                <w:color w:val="auto"/>
                <w:sz w:val="24"/>
                <w:szCs w:val="24"/>
                <w:highlight w:val="none"/>
                <w:lang w:val="en-US" w:eastAsia="zh-CN"/>
              </w:rPr>
              <w:t xml:space="preserve">食材符合国家相关食品安全卫生标准；服务达到采购人要求</w:t>
            </w:r>
            <w:r>
              <w:rPr>
                <w:rFonts w:hint="eastAsia" w:ascii="Times New Roman" w:hAnsi="宋体" w:cs="宋体"/>
                <w:color w:val="auto"/>
                <w:sz w:val="24"/>
                <w:szCs w:val="24"/>
                <w:highlight w:val="none"/>
              </w:rPr>
              <w:t xml:space="preserve">。</w:t>
            </w:r>
            <w:r/>
          </w:p>
        </w:tc>
      </w:tr>
      <w:tr>
        <w:trPr>
          <w:cantSplit/>
          <w:trHeight w:val="615"/>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验收标准</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按采购文件要求进行验收，须无条件配合。</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姓名：</w:t>
            </w:r>
            <w:r/>
          </w:p>
          <w:p>
            <w:pPr>
              <w:jc w:val="left"/>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联系方式：</w:t>
            </w:r>
            <w:r/>
          </w:p>
        </w:tc>
      </w:tr>
      <w:tr>
        <w:trPr>
          <w:cantSplit/>
          <w:trHeight w:val="730"/>
        </w:trPr>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hAnsi="宋体" w:eastAsia="宋体" w:cs="宋体"/>
                <w:color w:val="auto"/>
                <w:sz w:val="24"/>
                <w:szCs w:val="24"/>
                <w:highlight w:val="none"/>
                <w:lang w:eastAsia="zh-CN"/>
              </w:rPr>
            </w:pPr>
            <w:r>
              <w:rPr>
                <w:rFonts w:hint="eastAsia"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2115" w:type="dxa"/>
            <w:vAlign w:val="center"/>
            <w:textDirection w:val="lrTb"/>
            <w:noWrap w:val="false"/>
          </w:tcPr>
          <w:p>
            <w:pPr>
              <w:jc w:val="center"/>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其他优惠服务、措施或承诺内容</w:t>
            </w:r>
            <w:r/>
          </w:p>
        </w:tc>
        <w:tc>
          <w:tcPr>
            <w:tcBorders>
              <w:top w:val="single" w:color="auto" w:sz="4" w:space="0"/>
              <w:left w:val="single" w:color="auto" w:sz="4" w:space="0"/>
              <w:bottom w:val="single" w:color="auto" w:sz="4" w:space="0"/>
              <w:right w:val="single" w:color="auto" w:sz="4" w:space="0"/>
            </w:tcBorders>
            <w:tcW w:w="6973" w:type="dxa"/>
            <w:vAlign w:val="center"/>
            <w:textDirection w:val="lrTb"/>
            <w:noWrap w:val="false"/>
          </w:tcPr>
          <w:p>
            <w:pPr>
              <w:jc w:val="left"/>
              <w:widowControl/>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r>
            <w:r/>
          </w:p>
        </w:tc>
      </w:tr>
    </w:tbl>
    <w:p>
      <w:pPr>
        <w:pStyle w:val="878"/>
        <w:ind w:left="0" w:firstLine="0"/>
        <w:spacing w:line="360" w:lineRule="auto"/>
        <w:rPr>
          <w:rFonts w:hint="default" w:eastAsia="宋体"/>
          <w:color w:val="000000" w:themeColor="text1"/>
          <w:lang w:val="en-US" w:eastAsia="zh-CN"/>
          <w14:textFill>
            <w14:solidFill>
              <w14:schemeClr w14:val="tx1"/>
            </w14:solidFill>
          </w14:textFill>
        </w:rPr>
      </w:pPr>
      <w:r>
        <w:rPr>
          <w:rFonts w:hint="eastAsia" w:ascii="宋体" w:hAnsi="宋体" w:cs="宋体"/>
          <w:bCs/>
          <w:color w:val="000000" w:themeColor="text1"/>
          <w:sz w:val="24"/>
          <w:szCs w:val="22"/>
          <w:highlight w:val="none"/>
          <w:lang w:val="en-US" w:eastAsia="zh-CN"/>
          <w14:textFill>
            <w14:solidFill>
              <w14:schemeClr w14:val="tx1"/>
            </w14:solidFill>
          </w14:textFill>
        </w:rPr>
        <w:t xml:space="preserve">注：评审时，投标报价一律按</w:t>
      </w:r>
      <w:r>
        <w:rPr>
          <w:rFonts w:hint="eastAsia" w:ascii="宋体" w:hAnsi="宋体" w:cs="宋体"/>
          <w:bCs/>
          <w:color w:val="000000" w:themeColor="text1"/>
          <w:sz w:val="24"/>
          <w:szCs w:val="22"/>
          <w:highlight w:val="none"/>
          <w:u w:val="single"/>
          <w:lang w:val="en-US" w:eastAsia="zh-CN"/>
          <w14:textFill>
            <w14:solidFill>
              <w14:schemeClr w14:val="tx1"/>
            </w14:solidFill>
          </w14:textFill>
        </w:rPr>
        <w:t xml:space="preserve">1－优惠率</w:t>
      </w:r>
      <w:r>
        <w:rPr>
          <w:rFonts w:hint="eastAsia" w:ascii="宋体" w:hAnsi="宋体" w:cs="宋体"/>
          <w:bCs/>
          <w:color w:val="000000" w:themeColor="text1"/>
          <w:sz w:val="24"/>
          <w:szCs w:val="22"/>
          <w:highlight w:val="none"/>
          <w:lang w:val="en-US" w:eastAsia="zh-CN"/>
          <w14:textFill>
            <w14:solidFill>
              <w14:schemeClr w14:val="tx1"/>
            </w14:solidFill>
          </w14:textFill>
        </w:rPr>
        <w:t xml:space="preserve">计算。例如：投标供应商投标报价（优惠率）为10%，计算报价得分时，按1－优惠率=1－10%=90%计算。</w:t>
      </w:r>
      <w:r/>
    </w:p>
    <w:p>
      <w:pPr>
        <w:pStyle w:val="718"/>
        <w:ind w:right="33" w:firstLine="0"/>
        <w:rPr>
          <w:rFonts w:hint="eastAsia" w:hAnsi="宋体" w:cs="宋体"/>
          <w:bCs/>
          <w:sz w:val="24"/>
          <w:highlight w:val="none"/>
        </w:rPr>
      </w:pPr>
      <w:r>
        <w:rPr>
          <w:rFonts w:hint="eastAsia" w:hAnsi="宋体" w:cs="宋体"/>
          <w:bCs/>
          <w:sz w:val="24"/>
          <w:highlight w:val="none"/>
        </w:rPr>
      </w:r>
      <w:r/>
    </w:p>
    <w:p>
      <w:pPr>
        <w:pStyle w:val="718"/>
        <w:ind w:right="33" w:firstLine="0"/>
        <w:rPr>
          <w:rFonts w:hint="eastAsia" w:hAnsi="宋体" w:cs="宋体"/>
          <w:sz w:val="24"/>
          <w:szCs w:val="24"/>
          <w:highlight w:val="none"/>
        </w:rPr>
      </w:pPr>
      <w:r>
        <w:rPr>
          <w:rFonts w:hint="eastAsia" w:hAnsi="宋体" w:cs="宋体"/>
          <w:bCs/>
          <w:sz w:val="24"/>
          <w:highlight w:val="none"/>
        </w:rPr>
        <w:t xml:space="preserve">法定代表人或授权代表</w:t>
      </w:r>
      <w:r>
        <w:rPr>
          <w:rFonts w:hint="eastAsia" w:hAnsi="宋体" w:cs="宋体"/>
          <w:bCs/>
          <w:sz w:val="24"/>
          <w:highlight w:val="none"/>
          <w:lang w:eastAsia="zh-CN"/>
        </w:rPr>
        <w:t xml:space="preserve">（</w:t>
      </w:r>
      <w:r>
        <w:rPr>
          <w:rFonts w:hint="eastAsia" w:hAnsi="宋体" w:cs="宋体"/>
          <w:bCs/>
          <w:sz w:val="24"/>
          <w:highlight w:val="none"/>
        </w:rPr>
        <w:t xml:space="preserve">签字或盖章</w:t>
      </w:r>
      <w:r>
        <w:rPr>
          <w:rFonts w:hint="eastAsia" w:hAnsi="宋体" w:cs="宋体"/>
          <w:bCs/>
          <w:sz w:val="24"/>
          <w:highlight w:val="none"/>
          <w:lang w:eastAsia="zh-CN"/>
        </w:rPr>
        <w:t xml:space="preserve">）</w:t>
      </w:r>
      <w:r>
        <w:rPr>
          <w:rFonts w:hint="eastAsia" w:hAnsi="宋体" w:cs="宋体"/>
          <w:sz w:val="24"/>
          <w:szCs w:val="24"/>
          <w:highlight w:val="none"/>
          <w:lang w:bidi="ar"/>
        </w:rPr>
        <w:t xml:space="preserve">：          </w:t>
      </w:r>
      <w:r/>
    </w:p>
    <w:p>
      <w:pPr>
        <w:spacing w:before="5"/>
        <w:rPr>
          <w:rFonts w:hint="eastAsia" w:hAnsi="宋体" w:cs="宋体"/>
          <w:sz w:val="24"/>
          <w:szCs w:val="24"/>
          <w:highlight w:val="none"/>
        </w:rPr>
      </w:pPr>
      <w:r>
        <w:rPr>
          <w:rFonts w:hint="eastAsia" w:hAnsi="宋体" w:cs="宋体"/>
          <w:sz w:val="24"/>
          <w:szCs w:val="24"/>
          <w:highlight w:val="none"/>
          <w:lang w:bidi="ar"/>
        </w:rPr>
        <w:t xml:space="preserve">日期：    年    月    日</w:t>
      </w:r>
      <w:r/>
    </w:p>
    <w:p>
      <w:pPr>
        <w:spacing w:line="360" w:lineRule="auto"/>
        <w:tabs>
          <w:tab w:val="left" w:pos="7140" w:leader="none"/>
        </w:tabs>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t xml:space="preserve">附件</w:t>
      </w:r>
      <w:r>
        <w:rPr>
          <w:rFonts w:hint="eastAsia" w:hAnsi="宋体" w:cs="宋体"/>
          <w:sz w:val="24"/>
          <w:highlight w:val="none"/>
          <w:lang w:val="en-US" w:eastAsia="zh-CN"/>
        </w:rPr>
        <w:t xml:space="preserve">五</w:t>
      </w:r>
      <w:r>
        <w:rPr>
          <w:rFonts w:hint="eastAsia" w:hAnsi="宋体" w:cs="宋体"/>
          <w:sz w:val="24"/>
          <w:highlight w:val="none"/>
        </w:rPr>
        <w:t xml:space="preserve">：</w:t>
      </w:r>
      <w:r>
        <w:rPr>
          <w:rFonts w:hint="eastAsia" w:hAnsi="宋体" w:cs="宋体"/>
          <w:sz w:val="24"/>
          <w:highlight w:val="none"/>
          <w:lang w:val="en-US" w:eastAsia="zh-CN"/>
        </w:rPr>
        <w:t xml:space="preserve">投标偏离表</w:t>
      </w:r>
      <w:r>
        <w:rPr>
          <w:rFonts w:hint="eastAsia" w:hAnsi="宋体" w:cs="宋体"/>
          <w:sz w:val="24"/>
          <w:highlight w:val="none"/>
        </w:rPr>
        <w:t xml:space="preserve">（格式）</w:t>
      </w:r>
      <w:r/>
    </w:p>
    <w:p>
      <w:pPr>
        <w:jc w:val="center"/>
        <w:spacing w:line="360" w:lineRule="auto"/>
        <w:rPr>
          <w:rFonts w:hint="eastAsia" w:hAnsi="宋体" w:eastAsia="宋体" w:cs="宋体"/>
          <w:bCs/>
          <w:sz w:val="28"/>
          <w:szCs w:val="28"/>
          <w:highlight w:val="none"/>
          <w:lang w:val="en-US" w:eastAsia="zh-CN" w:bidi="ar"/>
        </w:rPr>
      </w:pPr>
      <w:r>
        <w:rPr>
          <w:rFonts w:hint="eastAsia" w:hAnsi="宋体" w:cs="宋体"/>
          <w:bCs/>
          <w:sz w:val="28"/>
          <w:szCs w:val="28"/>
          <w:highlight w:val="none"/>
          <w:lang w:val="en-US" w:eastAsia="zh-CN" w:bidi="ar"/>
        </w:rPr>
        <w:t xml:space="preserve">投标偏离表</w:t>
      </w:r>
      <w:r/>
    </w:p>
    <w:p>
      <w:pPr>
        <w:spacing w:line="360" w:lineRule="auto"/>
        <w:rPr>
          <w:rFonts w:hint="eastAsia" w:hAnsi="宋体" w:cs="宋体"/>
          <w:bCs/>
          <w:sz w:val="24"/>
          <w:szCs w:val="24"/>
          <w:highlight w:val="none"/>
        </w:rPr>
      </w:pPr>
      <w:r>
        <w:rPr>
          <w:rFonts w:hint="eastAsia" w:hAnsi="宋体" w:cs="宋体"/>
          <w:bCs/>
          <w:sz w:val="24"/>
          <w:szCs w:val="24"/>
          <w:highlight w:val="none"/>
          <w:lang w:bidi="ar"/>
        </w:rPr>
        <w:t xml:space="preserve">供应商名称（盖章）：                            </w:t>
      </w:r>
      <w:r/>
    </w:p>
    <w:p>
      <w:pPr>
        <w:spacing w:line="360" w:lineRule="auto"/>
        <w:rPr>
          <w:rFonts w:hint="eastAsia" w:hAnsi="宋体" w:cs="宋体"/>
          <w:bCs/>
          <w:sz w:val="24"/>
          <w:szCs w:val="24"/>
          <w:highlight w:val="none"/>
          <w:lang w:bidi="ar"/>
        </w:rPr>
      </w:pPr>
      <w:r>
        <w:rPr>
          <w:rFonts w:hint="eastAsia" w:hAnsi="宋体" w:cs="宋体"/>
          <w:bCs/>
          <w:sz w:val="24"/>
          <w:szCs w:val="24"/>
          <w:highlight w:val="none"/>
          <w:lang w:bidi="ar"/>
        </w:rPr>
        <w:t xml:space="preserve">政府采购编号：</w:t>
      </w:r>
      <w:r>
        <w:rPr>
          <w:rFonts w:hint="eastAsia" w:hAnsi="宋体" w:cs="宋体"/>
          <w:bCs/>
          <w:sz w:val="24"/>
          <w:szCs w:val="24"/>
          <w:highlight w:val="none"/>
          <w:lang w:eastAsia="zh-CN" w:bidi="ar"/>
        </w:rPr>
        <w:t xml:space="preserve">JSZC-320206-THGC-G2024-0090</w:t>
      </w:r>
      <w:r>
        <w:rPr>
          <w:rFonts w:hint="eastAsia" w:hAnsi="宋体" w:cs="宋体"/>
          <w:bCs/>
          <w:sz w:val="24"/>
          <w:szCs w:val="24"/>
          <w:highlight w:val="none"/>
          <w:lang w:bidi="ar"/>
        </w:rPr>
        <w:t xml:space="preserve"> </w:t>
      </w:r>
      <w:r/>
    </w:p>
    <w:tbl>
      <w:tblPr>
        <w:tblStyle w:val="692"/>
        <w:tblW w:w="9832" w:type="dxa"/>
        <w:tblInd w:w="38" w:type="dxa"/>
        <w:tblLayout w:type="fixed"/>
        <w:tblCellMar>
          <w:left w:w="15" w:type="dxa"/>
          <w:top w:w="15" w:type="dxa"/>
          <w:right w:w="15" w:type="dxa"/>
          <w:bottom w:w="0" w:type="dxa"/>
        </w:tblCellMar>
        <w:tblLook w:val="04A0" w:firstRow="1" w:lastRow="0" w:firstColumn="1" w:lastColumn="0" w:noHBand="0" w:noVBand="1"/>
      </w:tblPr>
      <w:tblGrid>
        <w:gridCol w:w="1852"/>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2"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 xml:space="preserve">法定代表人或授权代表（签字或</w:t>
      </w:r>
      <w:r>
        <w:rPr>
          <w:rFonts w:hint="eastAsia" w:hAnsi="宋体" w:cs="宋体"/>
          <w:bCs/>
          <w:color w:val="auto"/>
          <w:sz w:val="24"/>
          <w:highlight w:val="none"/>
        </w:rPr>
        <w:t xml:space="preserve">盖章）</w:t>
      </w:r>
      <w:r>
        <w:rPr>
          <w:rFonts w:hint="eastAsia" w:hAnsi="宋体" w:cs="宋体"/>
          <w:b/>
          <w:bCs/>
          <w:color w:val="auto"/>
          <w:sz w:val="24"/>
          <w:szCs w:val="24"/>
          <w:highlight w:val="none"/>
        </w:rPr>
        <w:t xml:space="preserve">：</w:t>
      </w:r>
      <w:r/>
    </w:p>
    <w:p>
      <w:pPr>
        <w:spacing w:before="5"/>
        <w:rPr>
          <w:rFonts w:ascii="Times New Roman"/>
          <w:b/>
          <w:bCs/>
          <w:color w:val="auto"/>
          <w:sz w:val="24"/>
          <w:szCs w:val="24"/>
          <w:highlight w:val="none"/>
        </w:rPr>
      </w:pPr>
      <w:r>
        <w:rPr>
          <w:rFonts w:hint="eastAsia" w:hAnsi="宋体" w:cs="宋体"/>
          <w:b/>
          <w:bCs/>
          <w:color w:val="auto"/>
          <w:sz w:val="24"/>
          <w:szCs w:val="24"/>
          <w:highlight w:val="none"/>
        </w:rPr>
        <w:t xml:space="preserve">日期：    年      月     日</w:t>
      </w:r>
      <w:r/>
    </w:p>
    <w:p>
      <w:pPr>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（1）本表不得删除；</w:t>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（2）如无任何服务偏离，请于本表 “偏离说明”中注明“无偏离”；</w:t>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（3）如有服务偏离项，请于本表中列明偏离内容，如需要可自行延长，其余无偏离内容不须赘述。</w:t>
      </w:r>
      <w:r/>
    </w:p>
    <w:p>
      <w:pPr>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偏离说明”项下应按下列规定填写：优于的，填写“正偏离”；符合的，填写“无偏离”；低于的，填写“负偏离”，但若有任何一条负偏离或不满足第三章项目要求和有关说明中的采购需求，则按无效投标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（5）表格不够可自行延长，但不得改变文本格式。</w:t>
      </w:r>
      <w:r/>
    </w:p>
    <w:p>
      <w:pPr>
        <w:pStyle w:val="718"/>
        <w:jc w:val="both"/>
        <w:spacing w:before="0" w:beforeAutospacing="0" w:after="0" w:afterAutospacing="0"/>
        <w:widowControl w:val="off"/>
        <w:rPr>
          <w:rFonts w:cs="宋体"/>
          <w:bCs/>
          <w:color w:val="auto"/>
          <w:sz w:val="28"/>
          <w:szCs w:val="28"/>
          <w:highlight w:val="none"/>
        </w:rPr>
      </w:pPr>
      <w:r>
        <w:rPr>
          <w:rFonts w:hint="eastAsia" w:cs="宋体"/>
          <w:bCs/>
          <w:color w:val="auto"/>
          <w:sz w:val="28"/>
          <w:szCs w:val="28"/>
          <w:highlight w:val="none"/>
        </w:rPr>
        <w:t xml:space="preserve"> </w:t>
      </w:r>
      <w:r/>
    </w:p>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p>
      <w:pPr>
        <w:rPr>
          <w:rFonts w:hint="eastAsia" w:hAnsi="宋体" w:cs="宋体"/>
          <w:sz w:val="24"/>
          <w:highlight w:val="none"/>
        </w:rPr>
      </w:pPr>
      <w:r>
        <w:rPr>
          <w:rFonts w:hint="eastAsia" w:hAnsi="宋体" w:cs="宋体"/>
          <w:sz w:val="24"/>
          <w:highlight w:val="none"/>
        </w:rPr>
      </w:r>
      <w:r/>
    </w:p>
    <w:p>
      <w:pPr>
        <w:jc w:val="left"/>
        <w:spacing w:line="360" w:lineRule="auto"/>
        <w:rPr>
          <w:rFonts w:hAnsi="宋体" w:cs="宋体"/>
          <w:sz w:val="24"/>
          <w:szCs w:val="24"/>
          <w:highlight w:val="none"/>
        </w:rPr>
      </w:pPr>
      <w:r>
        <w:rPr>
          <w:rFonts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jc w:val="left"/>
        <w:spacing w:line="360" w:lineRule="auto"/>
        <w:rPr>
          <w:rFonts w:hint="eastAsia" w:hAnsi="宋体" w:cs="宋体"/>
          <w:sz w:val="24"/>
          <w:szCs w:val="24"/>
          <w:highlight w:val="none"/>
        </w:rPr>
      </w:pPr>
      <w:r>
        <w:rPr>
          <w:rFonts w:hint="eastAsia" w:hAnsi="宋体" w:cs="宋体"/>
          <w:sz w:val="24"/>
          <w:szCs w:val="24"/>
          <w:highlight w:val="none"/>
        </w:rPr>
      </w:r>
      <w:r/>
    </w:p>
    <w:p>
      <w:pPr>
        <w:pStyle w:val="725"/>
        <w:rPr>
          <w:rFonts w:hint="eastAsia"/>
          <w:highlight w:val="none"/>
        </w:rPr>
      </w:pPr>
      <w:r>
        <w:rPr>
          <w:rFonts w:hint="eastAsia"/>
          <w:highlight w:val="none"/>
        </w:rPr>
      </w:r>
      <w:r/>
    </w:p>
    <w:p>
      <w:pPr>
        <w:jc w:val="left"/>
        <w:spacing w:line="360" w:lineRule="auto"/>
        <w:rPr>
          <w:rFonts w:hint="eastAsia" w:hAnsi="宋体" w:cs="宋体"/>
          <w:sz w:val="24"/>
          <w:szCs w:val="24"/>
          <w:highlight w:val="none"/>
        </w:rPr>
      </w:pPr>
      <w:r>
        <w:rPr>
          <w:rFonts w:hint="eastAsia" w:hAnsi="宋体" w:cs="宋体"/>
          <w:sz w:val="24"/>
          <w:highlight w:val="none"/>
        </w:rPr>
        <w:t xml:space="preserve">附件</w:t>
      </w:r>
      <w:r>
        <w:rPr>
          <w:rFonts w:hint="eastAsia" w:hAnsi="宋体" w:cs="宋体"/>
          <w:sz w:val="24"/>
          <w:highlight w:val="none"/>
          <w:lang w:val="en-US" w:eastAsia="zh-CN"/>
        </w:rPr>
        <w:t xml:space="preserve">六</w:t>
      </w:r>
      <w:r>
        <w:rPr>
          <w:rFonts w:hint="eastAsia" w:hAnsi="宋体" w:cs="宋体"/>
          <w:sz w:val="24"/>
          <w:highlight w:val="none"/>
        </w:rPr>
        <w:t xml:space="preserve">：</w:t>
      </w:r>
      <w:r>
        <w:rPr>
          <w:rFonts w:hint="eastAsia" w:hAnsi="宋体" w:cs="宋体"/>
          <w:bCs/>
          <w:sz w:val="24"/>
          <w:highlight w:val="none"/>
          <w:lang w:eastAsia="zh-CN"/>
        </w:rPr>
        <w:t xml:space="preserve">类似项目业绩</w:t>
      </w:r>
      <w:r>
        <w:rPr>
          <w:rFonts w:hint="eastAsia" w:hAnsi="宋体" w:cs="宋体"/>
          <w:bCs/>
          <w:sz w:val="24"/>
          <w:highlight w:val="none"/>
        </w:rPr>
        <w:t xml:space="preserve">（格式）</w:t>
      </w:r>
      <w:r/>
    </w:p>
    <w:p>
      <w:pPr>
        <w:jc w:val="center"/>
        <w:spacing w:line="360" w:lineRule="auto"/>
        <w:rPr>
          <w:rFonts w:hint="eastAsia" w:ascii="Times New Roman" w:hAnsi="宋体" w:eastAsia="宋体" w:cs="宋体"/>
          <w:bCs/>
          <w:sz w:val="28"/>
          <w:szCs w:val="28"/>
          <w:highlight w:val="none"/>
          <w:lang w:eastAsia="zh-CN" w:bidi="ar"/>
        </w:rPr>
      </w:pPr>
      <w:r>
        <w:rPr>
          <w:rFonts w:hint="eastAsia" w:ascii="Times New Roman" w:hAnsi="宋体" w:eastAsia="宋体" w:cs="宋体"/>
          <w:bCs/>
          <w:sz w:val="28"/>
          <w:szCs w:val="28"/>
          <w:highlight w:val="none"/>
          <w:lang w:eastAsia="zh-CN" w:bidi="ar"/>
        </w:rPr>
        <w:t xml:space="preserve">类似项目业绩</w:t>
      </w:r>
      <w:r/>
    </w:p>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供应商名称（盖章）：                                     </w:t>
      </w:r>
      <w:r/>
    </w:p>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政府采购编号：</w:t>
      </w:r>
      <w:r>
        <w:rPr>
          <w:rFonts w:hint="eastAsia" w:hAnsi="宋体" w:cs="宋体"/>
          <w:bCs/>
          <w:sz w:val="24"/>
          <w:szCs w:val="24"/>
          <w:highlight w:val="none"/>
          <w:lang w:eastAsia="zh-CN" w:bidi="ar"/>
        </w:rPr>
        <w:t xml:space="preserve">JSZC-320206-THGC-G2024-0090</w:t>
      </w:r>
      <w:r>
        <w:rPr>
          <w:rFonts w:hint="eastAsia" w:hAnsi="宋体" w:cs="宋体"/>
          <w:bCs/>
          <w:sz w:val="24"/>
          <w:szCs w:val="24"/>
          <w:highlight w:val="none"/>
          <w:lang w:bidi="ar"/>
        </w:rPr>
        <w:t xml:space="preserve"> </w:t>
      </w:r>
      <w:r>
        <w:rPr>
          <w:rFonts w:hint="eastAsia" w:ascii="Times New Roman" w:hAnsi="宋体" w:eastAsia="宋体" w:cs="宋体"/>
          <w:bCs/>
          <w:sz w:val="24"/>
          <w:szCs w:val="24"/>
          <w:highlight w:val="none"/>
          <w:lang w:bidi="ar"/>
        </w:rPr>
        <w:t xml:space="preserve">   </w:t>
      </w:r>
      <w:r/>
    </w:p>
    <w:tbl>
      <w:tblPr>
        <w:tblStyle w:val="692"/>
        <w:tblpPr w:horzAnchor="page" w:tblpX="1229" w:vertAnchor="text" w:tblpY="297" w:leftFromText="180" w:topFromText="0" w:rightFromText="180" w:bottomFromText="0"/>
        <w:tblW w:w="96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60"/>
        <w:gridCol w:w="1627"/>
        <w:gridCol w:w="1443"/>
        <w:gridCol w:w="1352"/>
        <w:gridCol w:w="1399"/>
        <w:gridCol w:w="1367"/>
      </w:tblGrid>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序号</w:t>
            </w:r>
            <w:r/>
          </w:p>
        </w:tc>
        <w:tc>
          <w:tcPr>
            <w:tcW w:w="1360"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项目名称</w:t>
            </w:r>
            <w:r/>
          </w:p>
        </w:tc>
        <w:tc>
          <w:tcPr>
            <w:tcW w:w="1627"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项目负责人</w:t>
            </w:r>
            <w:r/>
          </w:p>
        </w:tc>
        <w:tc>
          <w:tcPr>
            <w:tcW w:w="1443"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业主单位</w:t>
            </w:r>
            <w:r/>
          </w:p>
        </w:tc>
        <w:tc>
          <w:tcPr>
            <w:tcW w:w="135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签订时间</w:t>
            </w:r>
            <w:r/>
          </w:p>
        </w:tc>
        <w:tc>
          <w:tcPr>
            <w:tcW w:w="1399"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合同金额</w:t>
            </w:r>
            <w:r/>
          </w:p>
        </w:tc>
        <w:tc>
          <w:tcPr>
            <w:tcW w:w="1367"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完成情况</w:t>
            </w:r>
            <w:r/>
          </w:p>
        </w:tc>
      </w:tr>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1</w:t>
            </w:r>
            <w:r/>
          </w:p>
        </w:tc>
        <w:tc>
          <w:tcPr>
            <w:tcW w:w="1360"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627"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443"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52"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99"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67"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r>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2</w:t>
            </w:r>
            <w:r/>
          </w:p>
        </w:tc>
        <w:tc>
          <w:tcPr>
            <w:tcW w:w="1360"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627"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443"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52"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99"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67"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r>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3</w:t>
            </w:r>
            <w:r/>
          </w:p>
        </w:tc>
        <w:tc>
          <w:tcPr>
            <w:tcW w:w="1360"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627"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443"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52"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99"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67"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r>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4</w:t>
            </w:r>
            <w:r/>
          </w:p>
        </w:tc>
        <w:tc>
          <w:tcPr>
            <w:tcW w:w="1360"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627"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443"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52"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99"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67"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r>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5</w:t>
            </w:r>
            <w:r/>
          </w:p>
        </w:tc>
        <w:tc>
          <w:tcPr>
            <w:tcW w:w="1360"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627"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443"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52"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99"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67"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r>
      <w:tr>
        <w:trPr>
          <w:trHeight w:val="454"/>
        </w:trPr>
        <w:tc>
          <w:tcPr>
            <w:tcW w:w="1122" w:type="dxa"/>
            <w:vAlign w:val="center"/>
            <w:textDirection w:val="lrTb"/>
            <w:noWrap w:val="false"/>
          </w:tcPr>
          <w:p>
            <w:pPr>
              <w:jc w:val="cente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t xml:space="preserve">…</w:t>
            </w:r>
            <w:r/>
          </w:p>
        </w:tc>
        <w:tc>
          <w:tcPr>
            <w:tcW w:w="1360"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627"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443"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52"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99" w:type="dxa"/>
            <w:vAlign w:val="center"/>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c>
          <w:tcPr>
            <w:tcW w:w="1367" w:type="dxa"/>
            <w:vAlign w:val="top"/>
            <w:textDirection w:val="lrTb"/>
            <w:noWrap w:val="false"/>
          </w:tcPr>
          <w:p>
            <w:pPr>
              <w:spacing w:line="360" w:lineRule="auto"/>
              <w:rPr>
                <w:rFonts w:hint="eastAsia" w:ascii="Times New Roman" w:hAnsi="宋体" w:eastAsia="宋体" w:cs="宋体"/>
                <w:bCs/>
                <w:sz w:val="24"/>
                <w:szCs w:val="24"/>
                <w:highlight w:val="none"/>
                <w:lang w:bidi="ar"/>
              </w:rPr>
            </w:pPr>
            <w:r>
              <w:rPr>
                <w:rFonts w:hint="eastAsia" w:ascii="Times New Roman" w:hAnsi="宋体" w:eastAsia="宋体" w:cs="宋体"/>
                <w:bCs/>
                <w:sz w:val="24"/>
                <w:szCs w:val="24"/>
                <w:highlight w:val="none"/>
                <w:lang w:bidi="ar"/>
              </w:rPr>
            </w:r>
            <w:r/>
          </w:p>
        </w:tc>
      </w:tr>
    </w:tbl>
    <w:p>
      <w:pPr>
        <w:spacing w:line="360" w:lineRule="auto"/>
        <w:rPr>
          <w:rFonts w:hAnsi="宋体" w:cs="宋体"/>
          <w:b/>
          <w:bCs/>
          <w:color w:val="auto"/>
          <w:sz w:val="24"/>
          <w:szCs w:val="24"/>
          <w:highlight w:val="none"/>
        </w:rPr>
      </w:pPr>
      <w:r>
        <w:rPr>
          <w:rFonts w:hint="eastAsia" w:ascii="Times New Roman" w:hAnsi="宋体" w:eastAsia="宋体" w:cs="宋体"/>
          <w:bCs/>
          <w:sz w:val="24"/>
          <w:szCs w:val="24"/>
          <w:highlight w:val="none"/>
          <w:lang w:bidi="ar"/>
        </w:rPr>
        <w:t xml:space="preserve">法定代表人或授权代表（签字或</w:t>
      </w:r>
      <w:r>
        <w:rPr>
          <w:rFonts w:hint="eastAsia" w:hAnsi="宋体" w:cs="宋体"/>
          <w:bCs/>
          <w:color w:val="auto"/>
          <w:sz w:val="24"/>
          <w:highlight w:val="none"/>
        </w:rPr>
        <w:t xml:space="preserve">盖章）</w:t>
      </w:r>
      <w:r>
        <w:rPr>
          <w:rFonts w:hint="eastAsia" w:hAnsi="宋体" w:cs="宋体"/>
          <w:b/>
          <w:bCs/>
          <w:color w:val="auto"/>
          <w:sz w:val="24"/>
          <w:szCs w:val="24"/>
          <w:highlight w:val="none"/>
        </w:rPr>
        <w:t xml:space="preserve">：</w:t>
      </w:r>
      <w:r/>
    </w:p>
    <w:p>
      <w:pPr>
        <w:spacing w:before="5"/>
        <w:rPr>
          <w:rFonts w:ascii="Times New Roman"/>
          <w:b/>
          <w:bCs/>
          <w:color w:val="auto"/>
          <w:sz w:val="24"/>
          <w:szCs w:val="24"/>
          <w:highlight w:val="none"/>
        </w:rPr>
      </w:pPr>
      <w:r>
        <w:rPr>
          <w:rFonts w:hint="eastAsia" w:hAnsi="宋体" w:cs="宋体"/>
          <w:b/>
          <w:bCs/>
          <w:color w:val="auto"/>
          <w:sz w:val="24"/>
          <w:szCs w:val="24"/>
          <w:highlight w:val="none"/>
        </w:rPr>
        <w:t xml:space="preserve">日期：    年      月     日</w:t>
      </w:r>
      <w:r/>
    </w:p>
    <w:p>
      <w:pPr>
        <w:spacing w:line="440" w:lineRule="exact"/>
        <w:rPr>
          <w:rFonts w:hAnsi="宋体" w:cs="宋体"/>
          <w:color w:val="auto"/>
          <w:sz w:val="24"/>
          <w:highlight w:val="none"/>
        </w:rPr>
      </w:pPr>
      <w:r>
        <w:rPr>
          <w:rFonts w:hAnsi="宋体" w:cs="宋体"/>
          <w:color w:val="auto"/>
          <w:sz w:val="24"/>
          <w:highlight w:val="none"/>
        </w:rPr>
      </w:r>
      <w:r/>
    </w:p>
    <w:p>
      <w:pPr>
        <w:spacing w:line="440" w:lineRule="exact"/>
        <w:rPr>
          <w:rFonts w:hAnsi="宋体" w:cs="宋体"/>
          <w:color w:val="auto"/>
          <w:sz w:val="24"/>
          <w:highlight w:val="none"/>
        </w:rPr>
      </w:pPr>
      <w:r>
        <w:rPr>
          <w:rFonts w:hint="eastAsia" w:hAnsi="宋体" w:cs="宋体"/>
          <w:color w:val="auto"/>
          <w:sz w:val="24"/>
          <w:highlight w:val="none"/>
        </w:rPr>
        <w:t xml:space="preserve">备注：表格不够可自行扩展。</w:t>
      </w:r>
      <w:r/>
    </w:p>
    <w:p>
      <w:pPr>
        <w:spacing w:line="480" w:lineRule="auto"/>
        <w:rPr>
          <w:rFonts w:hint="eastAsia" w:hAnsi="宋体" w:cs="宋体"/>
          <w:bCs/>
          <w:sz w:val="24"/>
          <w:szCs w:val="24"/>
          <w:highlight w:val="none"/>
        </w:rPr>
      </w:pPr>
      <w:r>
        <w:rPr>
          <w:rFonts w:hint="eastAsia" w:hAnsi="宋体" w:cs="宋体"/>
          <w:bCs/>
          <w:sz w:val="24"/>
          <w:szCs w:val="24"/>
          <w:highlight w:val="none"/>
          <w:lang w:bidi="ar"/>
        </w:rPr>
        <w:t xml:space="preserve"> </w:t>
      </w:r>
      <w:r/>
    </w:p>
    <w:p>
      <w:pPr>
        <w:spacing w:line="480" w:lineRule="auto"/>
        <w:rPr>
          <w:rFonts w:hint="eastAsia" w:hAnsi="宋体"/>
          <w:bCs/>
          <w:sz w:val="24"/>
          <w:szCs w:val="24"/>
          <w:highlight w:val="none"/>
        </w:rPr>
      </w:pPr>
      <w:r>
        <w:rPr>
          <w:rFonts w:hint="eastAsia" w:hAnsi="宋体"/>
          <w:bCs/>
          <w:sz w:val="24"/>
          <w:szCs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highlight w:val="none"/>
        </w:rPr>
      </w:pPr>
      <w:r>
        <w:rPr>
          <w:rFonts w:hint="eastAsia" w:hAnsi="宋体" w:cs="宋体"/>
          <w:sz w:val="24"/>
          <w:highlight w:val="none"/>
        </w:rPr>
      </w:r>
      <w:r/>
    </w:p>
    <w:p>
      <w:pPr>
        <w:pStyle w:val="697"/>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pStyle w:val="712"/>
        <w:numPr>
          <w:ilvl w:val="0"/>
          <w:numId w:val="0"/>
        </w:numPr>
        <w:rPr>
          <w:rFonts w:hint="eastAsia" w:hAnsi="宋体" w:cs="宋体"/>
          <w:sz w:val="24"/>
          <w:highlight w:val="none"/>
        </w:rPr>
      </w:pPr>
      <w:r>
        <w:rPr>
          <w:rFonts w:hint="eastAsia" w:hAnsi="宋体" w:cs="宋体"/>
          <w:sz w:val="24"/>
          <w:highlight w:val="none"/>
        </w:rPr>
      </w:r>
      <w:r/>
    </w:p>
    <w:p>
      <w:pPr>
        <w:jc w:val="left"/>
        <w:spacing w:line="360" w:lineRule="auto"/>
        <w:rPr>
          <w:rFonts w:hint="eastAsia" w:hAnsi="宋体" w:cs="宋体"/>
          <w:sz w:val="24"/>
          <w:szCs w:val="24"/>
          <w:highlight w:val="none"/>
        </w:rPr>
      </w:pPr>
      <w:r>
        <w:rPr>
          <w:rFonts w:hint="eastAsia" w:hAnsi="宋体" w:cs="宋体"/>
          <w:sz w:val="24"/>
          <w:highlight w:val="none"/>
        </w:rPr>
        <w:t xml:space="preserve">附件</w:t>
      </w:r>
      <w:r>
        <w:rPr>
          <w:rFonts w:hint="eastAsia" w:hAnsi="宋体" w:cs="宋体"/>
          <w:sz w:val="24"/>
          <w:highlight w:val="none"/>
          <w:lang w:val="en-US" w:eastAsia="zh-CN"/>
        </w:rPr>
        <w:t xml:space="preserve">七</w:t>
      </w:r>
      <w:r>
        <w:rPr>
          <w:rFonts w:hint="eastAsia" w:hAnsi="宋体" w:cs="宋体"/>
          <w:sz w:val="24"/>
          <w:highlight w:val="none"/>
        </w:rPr>
        <w:t xml:space="preserve">：承诺书（格式）</w:t>
      </w:r>
      <w:r/>
    </w:p>
    <w:p>
      <w:pPr>
        <w:jc w:val="center"/>
        <w:spacing w:before="72" w:after="72"/>
        <w:rPr>
          <w:rFonts w:hint="eastAsia" w:hAnsi="宋体" w:eastAsia="宋体" w:cs="宋体"/>
          <w:b/>
          <w:bCs/>
          <w:sz w:val="28"/>
          <w:szCs w:val="28"/>
          <w:highlight w:val="none"/>
          <w:lang w:eastAsia="zh-CN"/>
        </w:rPr>
      </w:pPr>
      <w:r>
        <w:rPr>
          <w:rFonts w:hint="eastAsia" w:hAnsi="宋体" w:cs="宋体"/>
          <w:b/>
          <w:bCs/>
          <w:sz w:val="28"/>
          <w:szCs w:val="28"/>
          <w:highlight w:val="none"/>
          <w:lang w:bidi="ar"/>
        </w:rPr>
        <w:t xml:space="preserve">承诺书一</w:t>
      </w:r>
      <w:r>
        <w:rPr>
          <w:rFonts w:hint="eastAsia" w:hAnsi="宋体" w:cs="宋体"/>
          <w:b/>
          <w:bCs/>
          <w:sz w:val="28"/>
          <w:szCs w:val="28"/>
          <w:highlight w:val="none"/>
          <w:lang w:eastAsia="zh-CN" w:bidi="ar"/>
        </w:rPr>
        <w:t xml:space="preserve">（</w:t>
      </w:r>
      <w:r>
        <w:rPr>
          <w:rFonts w:hint="eastAsia" w:hAnsi="宋体" w:cs="宋体"/>
          <w:b/>
          <w:bCs/>
          <w:sz w:val="28"/>
          <w:szCs w:val="28"/>
          <w:highlight w:val="none"/>
          <w:lang w:bidi="ar"/>
        </w:rPr>
        <w:t xml:space="preserve">格式</w:t>
      </w:r>
      <w:r>
        <w:rPr>
          <w:rFonts w:hint="eastAsia" w:hAnsi="宋体" w:cs="宋体"/>
          <w:b/>
          <w:bCs/>
          <w:sz w:val="28"/>
          <w:szCs w:val="28"/>
          <w:highlight w:val="none"/>
          <w:lang w:eastAsia="zh-CN" w:bidi="ar"/>
        </w:rPr>
        <w:t xml:space="preserve">）</w:t>
      </w:r>
      <w:r/>
    </w:p>
    <w:p>
      <w:pPr>
        <w:spacing w:line="360" w:lineRule="auto"/>
        <w:rPr>
          <w:rFonts w:hint="eastAsia" w:hAnsi="宋体" w:eastAsia="宋体" w:cs="宋体"/>
          <w:sz w:val="24"/>
          <w:szCs w:val="24"/>
          <w:highlight w:val="none"/>
          <w:lang w:eastAsia="zh-CN"/>
        </w:rPr>
      </w:pPr>
      <w:r>
        <w:rPr>
          <w:rFonts w:hint="eastAsia" w:hAnsi="宋体" w:cs="宋体"/>
          <w:sz w:val="24"/>
          <w:szCs w:val="24"/>
          <w:highlight w:val="none"/>
          <w:lang w:bidi="ar"/>
        </w:rPr>
        <w:t xml:space="preserve">致：</w:t>
      </w:r>
      <w:r>
        <w:rPr>
          <w:rFonts w:hint="eastAsia" w:hAnsi="宋体" w:cs="宋体"/>
          <w:sz w:val="24"/>
          <w:szCs w:val="24"/>
          <w:highlight w:val="none"/>
          <w:u w:val="single"/>
          <w:lang w:eastAsia="zh-CN" w:bidi="ar"/>
        </w:rPr>
        <w:t xml:space="preserve">无锡市公安局惠山分局钱桥派出所</w:t>
      </w:r>
      <w:r/>
    </w:p>
    <w:p>
      <w:pPr>
        <w:ind w:firstLine="480"/>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我公司（单位）自愿参加贵单位（公司）</w:t>
      </w:r>
      <w:r>
        <w:rPr>
          <w:rFonts w:hint="eastAsia" w:hAnsi="宋体" w:cs="宋体"/>
          <w:bCs/>
          <w:color w:val="0000ff"/>
          <w:sz w:val="24"/>
          <w:szCs w:val="24"/>
          <w:highlight w:val="none"/>
          <w:u w:val="single"/>
          <w:lang w:eastAsia="zh-CN" w:bidi="ar"/>
        </w:rPr>
        <w:t xml:space="preserve">JSZC-320206-THGC-G2024-0090</w:t>
      </w:r>
      <w:r>
        <w:rPr>
          <w:rFonts w:hint="eastAsia" w:hAnsi="宋体" w:cs="宋体"/>
          <w:sz w:val="24"/>
          <w:szCs w:val="24"/>
          <w:highlight w:val="none"/>
          <w:lang w:bidi="ar"/>
        </w:rPr>
        <w:t xml:space="preserve">项目的投标，并接受对我公司（单位）的资格、资信审查</w:t>
      </w:r>
      <w:r>
        <w:rPr>
          <w:rFonts w:hint="eastAsia" w:hAnsi="宋体" w:cs="宋体"/>
          <w:sz w:val="24"/>
          <w:szCs w:val="24"/>
          <w:highlight w:val="none"/>
          <w:lang w:bidi="ar"/>
        </w:rPr>
        <w:t xml:space="preserve">，我公司（单位）承诺：我公司（单位）未处于被责令停业、投标资格被取消或者财产被接管、冻结和破产状态，企业没有因骗取中标或者严重违约以及发生重大安全事故、质量事故、文明施工市级不良记录等问题，被有关部门暂停投标资格并在暂停期内的。根据贵单位（公司）提出的采购文件要求，本公司（单位）递交的报价文件中的内容没有隐瞒、虚假、伪造等弄虚作假行为。若发现该行为，贵公司（单位）可以拒绝我公司（单位）报价，如已中标，可取消我公司（单位）中标资格，并接受政府采购主管部门对我公司弄虚作假、违反公平和诚实信用原则做出的任何处理。</w:t>
      </w:r>
      <w:r/>
    </w:p>
    <w:p>
      <w:pPr>
        <w:ind w:firstLine="480"/>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 </w:t>
      </w:r>
      <w:r/>
    </w:p>
    <w:p>
      <w:pPr>
        <w:ind w:right="480" w:firstLine="3480"/>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供应商：（公章）</w:t>
      </w:r>
      <w:r/>
    </w:p>
    <w:p>
      <w:pPr>
        <w:ind w:firstLine="480"/>
        <w:jc w:val="center"/>
        <w:spacing w:before="240" w:line="360" w:lineRule="auto"/>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 xml:space="preserve">法定代表人或授权代表</w:t>
      </w:r>
      <w:r>
        <w:rPr>
          <w:rFonts w:hint="eastAsia" w:hAnsi="宋体" w:cs="宋体"/>
          <w:bCs/>
          <w:sz w:val="24"/>
          <w:highlight w:val="none"/>
          <w:lang w:eastAsia="zh-CN"/>
        </w:rPr>
        <w:t xml:space="preserve">（</w:t>
      </w:r>
      <w:r>
        <w:rPr>
          <w:rFonts w:hint="eastAsia" w:hAnsi="宋体" w:cs="宋体"/>
          <w:bCs/>
          <w:sz w:val="24"/>
          <w:highlight w:val="none"/>
        </w:rPr>
        <w:t xml:space="preserve">签字或盖章</w:t>
      </w:r>
      <w:r>
        <w:rPr>
          <w:rFonts w:hint="eastAsia" w:hAnsi="宋体" w:cs="宋体"/>
          <w:bCs/>
          <w:sz w:val="24"/>
          <w:highlight w:val="none"/>
          <w:lang w:eastAsia="zh-CN"/>
        </w:rPr>
        <w:t xml:space="preserve">）：</w:t>
      </w:r>
      <w:r>
        <w:rPr>
          <w:rFonts w:hint="eastAsia" w:hAnsi="宋体" w:cs="宋体"/>
          <w:sz w:val="24"/>
          <w:szCs w:val="24"/>
          <w:highlight w:val="none"/>
          <w:lang w:bidi="ar"/>
        </w:rPr>
        <w:t xml:space="preserve">         </w:t>
      </w:r>
      <w:r/>
    </w:p>
    <w:p>
      <w:pPr>
        <w:ind w:right="480" w:firstLine="480"/>
        <w:jc w:val="center"/>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                                              年    月    日   </w:t>
      </w:r>
      <w:r/>
    </w:p>
    <w:p>
      <w:pPr>
        <w:ind w:firstLine="480"/>
        <w:jc w:val="right"/>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 </w:t>
      </w:r>
      <w:r/>
    </w:p>
    <w:p>
      <w:pPr>
        <w:ind w:firstLine="480"/>
        <w:jc w:val="right"/>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 </w:t>
      </w:r>
      <w:r/>
    </w:p>
    <w:p>
      <w:pPr>
        <w:ind w:firstLine="480"/>
        <w:jc w:val="right"/>
        <w:spacing w:before="240" w:line="360" w:lineRule="auto"/>
        <w:rPr>
          <w:rFonts w:hint="eastAsia" w:hAnsi="宋体" w:cs="宋体"/>
          <w:sz w:val="24"/>
          <w:szCs w:val="24"/>
          <w:highlight w:val="none"/>
        </w:rPr>
      </w:pPr>
      <w:r>
        <w:rPr>
          <w:rFonts w:hint="eastAsia" w:hAnsi="宋体" w:cs="宋体"/>
          <w:sz w:val="24"/>
          <w:szCs w:val="24"/>
          <w:highlight w:val="none"/>
          <w:lang w:bidi="ar"/>
        </w:rPr>
        <w:t xml:space="preserve"> </w:t>
      </w:r>
      <w:r/>
    </w:p>
    <w:p>
      <w:pPr>
        <w:rPr>
          <w:rFonts w:hint="eastAsia" w:hAnsi="宋体" w:cs="宋体"/>
          <w:sz w:val="24"/>
          <w:szCs w:val="24"/>
          <w:highlight w:val="none"/>
        </w:rPr>
      </w:pPr>
      <w:r>
        <w:rPr>
          <w:rFonts w:hint="eastAsia" w:hAnsi="宋体" w:cs="宋体"/>
          <w:sz w:val="24"/>
          <w:szCs w:val="24"/>
          <w:highlight w:val="none"/>
          <w:lang w:bidi="ar"/>
        </w:rPr>
        <w:t xml:space="preserve"> </w:t>
      </w:r>
      <w:r/>
    </w:p>
    <w:p>
      <w:pPr>
        <w:rPr>
          <w:rFonts w:ascii="宋体" w:hAnsi="宋体" w:eastAsia="楷体_GB2312" w:cs="楷体_GB2312"/>
          <w:bCs/>
          <w:sz w:val="24"/>
          <w:szCs w:val="24"/>
          <w:highlight w:val="none"/>
        </w:rPr>
      </w:pPr>
      <w:r>
        <w:rPr>
          <w:rFonts w:ascii="宋体" w:hAnsi="宋体" w:eastAsia="楷体_GB2312" w:cs="楷体_GB2312"/>
          <w:bCs/>
          <w:sz w:val="24"/>
          <w:szCs w:val="24"/>
          <w:highlight w:val="none"/>
        </w:rPr>
        <w:t xml:space="preserve"> </w:t>
      </w:r>
      <w:r/>
    </w:p>
    <w:p>
      <w:pPr>
        <w:pStyle w:val="707"/>
        <w:rPr>
          <w:rFonts w:ascii="宋体" w:hAnsi="宋体" w:eastAsia="楷体_GB2312" w:cs="楷体_GB2312"/>
          <w:bCs/>
          <w:sz w:val="24"/>
          <w:szCs w:val="24"/>
          <w:highlight w:val="none"/>
        </w:rPr>
      </w:pPr>
      <w:r>
        <w:rPr>
          <w:rFonts w:ascii="宋体" w:hAnsi="宋体" w:eastAsia="楷体_GB2312" w:cs="楷体_GB2312"/>
          <w:bCs/>
          <w:sz w:val="24"/>
          <w:szCs w:val="24"/>
          <w:highlight w:val="none"/>
        </w:rPr>
      </w:r>
      <w:r/>
    </w:p>
    <w:p>
      <w:pPr>
        <w:pStyle w:val="876"/>
        <w:rPr>
          <w:highlight w:val="none"/>
        </w:rPr>
      </w:pPr>
      <w:r>
        <w:rPr>
          <w:highlight w:val="none"/>
        </w:rPr>
      </w:r>
      <w:r/>
    </w:p>
    <w:p>
      <w:pPr>
        <w:pStyle w:val="697"/>
        <w:rPr>
          <w:rFonts w:hint="eastAsia"/>
          <w:highlight w:val="none"/>
        </w:rPr>
      </w:pPr>
      <w:r>
        <w:rPr>
          <w:rFonts w:hint="eastAsia"/>
          <w:highlight w:val="none"/>
        </w:rPr>
      </w:r>
      <w:r/>
    </w:p>
    <w:p>
      <w:pPr>
        <w:rPr>
          <w:rFonts w:hint="eastAsia"/>
          <w:highlight w:val="none"/>
        </w:rPr>
      </w:pPr>
      <w:r>
        <w:rPr>
          <w:rFonts w:hint="eastAsia"/>
          <w:highlight w:val="none"/>
        </w:rPr>
      </w:r>
      <w:r/>
    </w:p>
    <w:p>
      <w:pPr>
        <w:pStyle w:val="700"/>
        <w:rPr>
          <w:rFonts w:hint="eastAsia"/>
          <w:highlight w:val="none"/>
        </w:rPr>
      </w:pPr>
      <w:r>
        <w:rPr>
          <w:rFonts w:hint="eastAsia"/>
          <w:highlight w:val="none"/>
        </w:rPr>
      </w:r>
      <w:r/>
    </w:p>
    <w:p>
      <w:pPr>
        <w:rPr>
          <w:rFonts w:hint="eastAsia"/>
          <w:highlight w:val="none"/>
        </w:rPr>
      </w:pPr>
      <w:r>
        <w:rPr>
          <w:rFonts w:hint="eastAsia"/>
          <w:highlight w:val="none"/>
        </w:rPr>
      </w:r>
      <w:r/>
    </w:p>
    <w:p>
      <w:pPr>
        <w:pStyle w:val="700"/>
        <w:rPr>
          <w:rFonts w:hint="eastAsia"/>
          <w:highlight w:val="none"/>
        </w:rPr>
      </w:pPr>
      <w:r>
        <w:rPr>
          <w:rFonts w:hint="eastAsia"/>
          <w:highlight w:val="none"/>
        </w:rPr>
      </w:r>
      <w:r/>
    </w:p>
    <w:p>
      <w:pPr>
        <w:jc w:val="center"/>
        <w:spacing w:before="0" w:after="0"/>
        <w:rPr>
          <w:rFonts w:hint="eastAsia" w:hAnsi="宋体" w:cs="宋体"/>
          <w:b/>
          <w:bCs/>
          <w:sz w:val="28"/>
          <w:szCs w:val="28"/>
          <w:highlight w:val="none"/>
          <w:lang w:bidi="ar"/>
        </w:rPr>
      </w:pPr>
      <w:r>
        <w:rPr>
          <w:rFonts w:hint="eastAsia" w:hAnsi="宋体" w:cs="宋体"/>
          <w:b/>
          <w:bCs/>
          <w:sz w:val="28"/>
          <w:szCs w:val="28"/>
          <w:highlight w:val="none"/>
          <w:lang w:bidi="ar"/>
        </w:rPr>
        <w:t xml:space="preserve">承诺书二（格式）</w:t>
      </w:r>
      <w:r/>
    </w:p>
    <w:p>
      <w:pPr>
        <w:spacing w:line="360" w:lineRule="auto"/>
        <w:rPr>
          <w:rFonts w:hint="eastAsia" w:ascii="Times New Roman" w:hAnsi="宋体" w:eastAsia="宋体" w:cs="宋体"/>
          <w:sz w:val="24"/>
          <w:szCs w:val="24"/>
          <w:highlight w:val="none"/>
          <w:lang w:eastAsia="zh-CN" w:bidi="ar"/>
        </w:rPr>
      </w:pPr>
      <w:r>
        <w:rPr>
          <w:rFonts w:hint="eastAsia" w:ascii="Times New Roman" w:hAnsi="宋体" w:eastAsia="宋体" w:cs="宋体"/>
          <w:sz w:val="24"/>
          <w:szCs w:val="24"/>
          <w:highlight w:val="none"/>
          <w:lang w:bidi="ar"/>
        </w:rPr>
        <w:t xml:space="preserve">致：</w:t>
      </w:r>
      <w:r>
        <w:rPr>
          <w:rFonts w:hint="eastAsia" w:hAnsi="宋体" w:cs="宋体"/>
          <w:sz w:val="24"/>
          <w:szCs w:val="24"/>
          <w:highlight w:val="none"/>
          <w:u w:val="single"/>
          <w:lang w:eastAsia="zh-CN" w:bidi="ar"/>
        </w:rPr>
        <w:t xml:space="preserve">无锡市公安局惠山分局钱桥派出所</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我公司（单位）（供应商名称）在此承诺：</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1</w:t>
      </w:r>
      <w:r>
        <w:rPr>
          <w:rFonts w:hint="eastAsia" w:ascii="Times New Roman" w:hAnsi="宋体" w:eastAsia="宋体" w:cs="宋体"/>
          <w:sz w:val="24"/>
          <w:szCs w:val="24"/>
          <w:highlight w:val="none"/>
          <w:lang w:eastAsia="zh-CN" w:bidi="ar"/>
        </w:rPr>
        <w:t xml:space="preserve">、</w:t>
      </w:r>
      <w:r>
        <w:rPr>
          <w:rFonts w:hint="eastAsia" w:ascii="Times New Roman" w:hAnsi="宋体" w:eastAsia="宋体" w:cs="宋体"/>
          <w:sz w:val="24"/>
          <w:szCs w:val="24"/>
          <w:highlight w:val="none"/>
          <w:lang w:bidi="ar"/>
        </w:rPr>
        <w:t xml:space="preserve">本公司（单位）具备履行合同所必需的设备和专业技术能力；</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2</w:t>
      </w:r>
      <w:r>
        <w:rPr>
          <w:rFonts w:hint="eastAsia" w:ascii="Times New Roman" w:hAnsi="宋体" w:eastAsia="宋体" w:cs="宋体"/>
          <w:sz w:val="24"/>
          <w:szCs w:val="24"/>
          <w:highlight w:val="none"/>
          <w:lang w:eastAsia="zh-CN" w:bidi="ar"/>
        </w:rPr>
        <w:t xml:space="preserve">、</w:t>
      </w:r>
      <w:r>
        <w:rPr>
          <w:rFonts w:hint="eastAsia" w:ascii="Times New Roman" w:hAnsi="宋体" w:eastAsia="宋体" w:cs="宋体"/>
          <w:sz w:val="24"/>
          <w:szCs w:val="24"/>
          <w:highlight w:val="none"/>
          <w:lang w:bidi="ar"/>
        </w:rPr>
        <w:t xml:space="preserve">本公司（单位）未被“信用中国”网站（</w:t>
      </w:r>
      <w:r>
        <w:rPr>
          <w:rFonts w:hint="eastAsia" w:ascii="Times New Roman" w:hAnsi="宋体" w:eastAsia="宋体" w:cs="宋体"/>
          <w:sz w:val="24"/>
          <w:szCs w:val="24"/>
          <w:highlight w:val="none"/>
          <w:lang w:bidi="ar"/>
        </w:rPr>
        <w:fldChar w:fldCharType="begin"/>
      </w:r>
      <w:r>
        <w:rPr>
          <w:rFonts w:hint="eastAsia" w:ascii="Times New Roman" w:hAnsi="宋体" w:eastAsia="宋体" w:cs="宋体"/>
          <w:sz w:val="24"/>
          <w:szCs w:val="24"/>
          <w:highlight w:val="none"/>
          <w:lang w:bidi="ar"/>
        </w:rPr>
        <w:instrText xml:space="preserve"> HYPERLINK "http://www.creditchina.gov.cn" </w:instrText>
      </w:r>
      <w:r>
        <w:rPr>
          <w:rFonts w:hint="eastAsia" w:ascii="Times New Roman" w:hAnsi="宋体" w:eastAsia="宋体" w:cs="宋体"/>
          <w:sz w:val="24"/>
          <w:szCs w:val="24"/>
          <w:highlight w:val="none"/>
          <w:lang w:bidi="ar"/>
        </w:rPr>
        <w:fldChar w:fldCharType="separate"/>
      </w:r>
      <w:r>
        <w:rPr>
          <w:rFonts w:hint="eastAsia" w:ascii="Times New Roman" w:hAnsi="宋体" w:eastAsia="宋体" w:cs="宋体"/>
          <w:sz w:val="24"/>
          <w:szCs w:val="24"/>
          <w:highlight w:val="none"/>
          <w:lang w:bidi="ar"/>
        </w:rPr>
        <w:t xml:space="preserve">www.creditchina.gov.cn</w:t>
      </w:r>
      <w:r>
        <w:rPr>
          <w:rFonts w:hint="eastAsia" w:ascii="Times New Roman" w:hAnsi="宋体" w:eastAsia="宋体" w:cs="宋体"/>
          <w:sz w:val="24"/>
          <w:szCs w:val="24"/>
          <w:highlight w:val="none"/>
          <w:lang w:bidi="ar"/>
        </w:rPr>
        <w:fldChar w:fldCharType="end"/>
      </w:r>
      <w:r>
        <w:rPr>
          <w:rFonts w:hint="eastAsia" w:ascii="Times New Roman" w:hAnsi="宋体" w:eastAsia="宋体" w:cs="宋体"/>
          <w:sz w:val="24"/>
          <w:szCs w:val="24"/>
          <w:highlight w:val="none"/>
          <w:lang w:bidi="ar"/>
        </w:rPr>
        <w:t xml:space="preserve">）、“中国政府采购网”网站（www.ccgp.gov.cn</w:t>
      </w:r>
      <w:r>
        <w:rPr>
          <w:rFonts w:hint="eastAsia" w:ascii="Times New Roman" w:hAnsi="宋体" w:eastAsia="宋体" w:cs="宋体"/>
          <w:sz w:val="24"/>
          <w:szCs w:val="24"/>
          <w:highlight w:val="none"/>
          <w:lang w:eastAsia="zh-CN" w:bidi="ar"/>
        </w:rPr>
        <w:t xml:space="preserve">）</w:t>
      </w:r>
      <w:r>
        <w:rPr>
          <w:rFonts w:hint="eastAsia" w:ascii="Times New Roman" w:hAnsi="宋体" w:eastAsia="宋体" w:cs="宋体"/>
          <w:sz w:val="24"/>
          <w:szCs w:val="24"/>
          <w:highlight w:val="none"/>
          <w:lang w:bidi="ar"/>
        </w:rPr>
        <w:t xml:space="preserve">列入失信被执行人、重大税收违法案件当事人名单、政府采购严重违法失信行为记录名单。</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3、本公司（单位）在参加本项目采购活动前三年内在经营活动中没有重大违法记录；</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4、本公司（单位）保证贵单位（公司）在使用交付物、服务及其任何部分时不受到第三方关于侵犯专利权、商标权或软件著作权等知识产权的指控。任何第三方如果提出侵权指控，本公司（单位）承担可能发生的一切法律责任和费用</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如违背上述承诺，本公司（单位）将承担一切法律责任。</w:t>
      </w:r>
      <w:r/>
    </w:p>
    <w:p>
      <w:pPr>
        <w:rPr>
          <w:rFonts w:hint="eastAsia" w:hAnsi="宋体" w:cs="宋体"/>
          <w:sz w:val="24"/>
          <w:szCs w:val="24"/>
          <w:highlight w:val="none"/>
        </w:rPr>
      </w:pPr>
      <w:r>
        <w:rPr>
          <w:rFonts w:hint="eastAsia" w:hAnsi="宋体" w:cs="宋体"/>
          <w:sz w:val="24"/>
          <w:szCs w:val="24"/>
          <w:highlight w:val="none"/>
        </w:rPr>
      </w:r>
      <w:r/>
    </w:p>
    <w:p>
      <w:pPr>
        <w:rPr>
          <w:rFonts w:ascii="Times New Roman"/>
          <w:sz w:val="21"/>
          <w:szCs w:val="21"/>
          <w:highlight w:val="none"/>
        </w:rPr>
      </w:pPr>
      <w:r>
        <w:rPr>
          <w:rFonts w:ascii="Times New Roman"/>
          <w:sz w:val="21"/>
          <w:szCs w:val="21"/>
          <w:highlight w:val="none"/>
          <w:lang w:bidi="ar"/>
        </w:rPr>
        <w:t xml:space="preserve"> </w:t>
      </w:r>
      <w:r/>
    </w:p>
    <w:p>
      <w:pPr>
        <w:ind w:right="480" w:firstLine="3480"/>
        <w:spacing w:before="240" w:line="240" w:lineRule="auto"/>
        <w:rPr>
          <w:rFonts w:hint="eastAsia" w:hAnsi="宋体" w:cs="宋体"/>
          <w:sz w:val="24"/>
          <w:szCs w:val="24"/>
          <w:highlight w:val="none"/>
        </w:rPr>
      </w:pPr>
      <w:r>
        <w:rPr>
          <w:rFonts w:hint="eastAsia" w:hAnsi="宋体" w:cs="宋体"/>
          <w:sz w:val="24"/>
          <w:szCs w:val="24"/>
          <w:highlight w:val="none"/>
          <w:lang w:bidi="ar"/>
        </w:rPr>
        <w:t xml:space="preserve">供应商：（公章）</w:t>
      </w:r>
      <w:r/>
    </w:p>
    <w:p>
      <w:pPr>
        <w:ind w:firstLine="480"/>
        <w:jc w:val="center"/>
        <w:spacing w:before="240" w:line="240" w:lineRule="auto"/>
        <w:rPr>
          <w:rFonts w:hint="eastAsia" w:hAnsi="宋体" w:cs="宋体"/>
          <w:sz w:val="24"/>
          <w:szCs w:val="24"/>
          <w:highlight w:val="none"/>
        </w:rPr>
      </w:pPr>
      <w:r>
        <w:rPr>
          <w:rFonts w:hint="eastAsia" w:hAnsi="宋体" w:cs="宋体"/>
          <w:bCs/>
          <w:sz w:val="24"/>
          <w:highlight w:val="none"/>
          <w:lang w:val="en-US" w:eastAsia="zh-CN"/>
        </w:rPr>
        <w:t xml:space="preserve">               </w:t>
      </w:r>
      <w:r>
        <w:rPr>
          <w:rFonts w:hint="eastAsia" w:hAnsi="宋体" w:cs="宋体"/>
          <w:bCs/>
          <w:sz w:val="24"/>
          <w:highlight w:val="none"/>
        </w:rPr>
        <w:t xml:space="preserve">法定代表人或授权代表</w:t>
      </w:r>
      <w:r>
        <w:rPr>
          <w:rFonts w:hint="eastAsia" w:hAnsi="宋体" w:cs="宋体"/>
          <w:bCs/>
          <w:sz w:val="24"/>
          <w:highlight w:val="none"/>
          <w:lang w:eastAsia="zh-CN"/>
        </w:rPr>
        <w:t xml:space="preserve">（</w:t>
      </w:r>
      <w:r>
        <w:rPr>
          <w:rFonts w:hint="eastAsia" w:hAnsi="宋体" w:cs="宋体"/>
          <w:bCs/>
          <w:sz w:val="24"/>
          <w:highlight w:val="none"/>
        </w:rPr>
        <w:t xml:space="preserve">签字或盖章</w:t>
      </w:r>
      <w:r>
        <w:rPr>
          <w:rFonts w:hint="eastAsia" w:hAnsi="宋体" w:cs="宋体"/>
          <w:bCs/>
          <w:sz w:val="24"/>
          <w:highlight w:val="none"/>
          <w:lang w:eastAsia="zh-CN"/>
        </w:rPr>
        <w:t xml:space="preserve">）：</w:t>
      </w:r>
      <w:r>
        <w:rPr>
          <w:rFonts w:hint="eastAsia" w:hAnsi="宋体" w:cs="宋体"/>
          <w:sz w:val="24"/>
          <w:szCs w:val="24"/>
          <w:highlight w:val="none"/>
          <w:lang w:bidi="ar"/>
        </w:rPr>
        <w:t xml:space="preserve">        </w:t>
      </w:r>
      <w:r/>
    </w:p>
    <w:p>
      <w:pPr>
        <w:ind w:right="480" w:firstLine="480"/>
        <w:jc w:val="center"/>
        <w:spacing w:before="240" w:line="240" w:lineRule="auto"/>
        <w:rPr>
          <w:rFonts w:hint="eastAsia" w:hAnsi="宋体" w:cs="宋体"/>
          <w:sz w:val="24"/>
          <w:szCs w:val="24"/>
          <w:highlight w:val="none"/>
        </w:rPr>
      </w:pPr>
      <w:r>
        <w:rPr>
          <w:rFonts w:hint="eastAsia" w:hAnsi="宋体" w:cs="宋体"/>
          <w:sz w:val="24"/>
          <w:szCs w:val="24"/>
          <w:highlight w:val="none"/>
          <w:lang w:bidi="ar"/>
        </w:rPr>
        <w:t xml:space="preserve">                                              年    月    日   </w:t>
      </w:r>
      <w:r/>
    </w:p>
    <w:p>
      <w:pPr>
        <w:ind w:firstLine="480"/>
        <w:jc w:val="right"/>
        <w:spacing w:before="240" w:line="360" w:lineRule="auto"/>
        <w:rPr>
          <w:rFonts w:hint="eastAsia" w:hAnsi="宋体" w:cs="宋体"/>
          <w:sz w:val="24"/>
          <w:szCs w:val="24"/>
          <w:highlight w:val="none"/>
          <w:lang w:bidi="ar"/>
        </w:rPr>
      </w:pPr>
      <w:r>
        <w:rPr>
          <w:rFonts w:hint="eastAsia" w:hAnsi="宋体" w:cs="宋体"/>
          <w:sz w:val="24"/>
          <w:szCs w:val="24"/>
          <w:highlight w:val="none"/>
          <w:lang w:bidi="ar"/>
        </w:rPr>
      </w:r>
      <w:r/>
    </w:p>
    <w:p>
      <w:pPr>
        <w:ind w:firstLine="480"/>
        <w:jc w:val="right"/>
        <w:spacing w:before="240" w:line="360" w:lineRule="auto"/>
        <w:rPr>
          <w:rFonts w:hint="eastAsia" w:hAnsi="宋体" w:cs="宋体"/>
          <w:sz w:val="24"/>
          <w:szCs w:val="24"/>
          <w:highlight w:val="none"/>
          <w:lang w:bidi="ar"/>
        </w:rPr>
      </w:pPr>
      <w:r>
        <w:rPr>
          <w:rFonts w:hint="eastAsia" w:hAnsi="宋体" w:cs="宋体"/>
          <w:sz w:val="24"/>
          <w:szCs w:val="24"/>
          <w:highlight w:val="none"/>
          <w:lang w:bidi="ar"/>
        </w:rPr>
      </w:r>
      <w:r/>
    </w:p>
    <w:p>
      <w:pPr>
        <w:ind w:firstLine="480"/>
        <w:jc w:val="right"/>
        <w:spacing w:before="240" w:line="360" w:lineRule="auto"/>
        <w:rPr>
          <w:rFonts w:hint="eastAsia" w:hAnsi="宋体" w:cs="宋体"/>
          <w:sz w:val="24"/>
          <w:szCs w:val="24"/>
          <w:highlight w:val="none"/>
          <w:lang w:bidi="ar"/>
        </w:rPr>
      </w:pPr>
      <w:r>
        <w:rPr>
          <w:rFonts w:hint="eastAsia" w:hAnsi="宋体" w:cs="宋体"/>
          <w:sz w:val="24"/>
          <w:szCs w:val="24"/>
          <w:highlight w:val="none"/>
          <w:lang w:bidi="ar"/>
        </w:rPr>
      </w:r>
      <w:r/>
    </w:p>
    <w:p>
      <w:pPr>
        <w:ind w:firstLine="480"/>
        <w:jc w:val="right"/>
        <w:spacing w:before="240" w:line="360" w:lineRule="auto"/>
        <w:rPr>
          <w:rFonts w:hint="eastAsia" w:hAnsi="宋体" w:cs="宋体"/>
          <w:sz w:val="24"/>
          <w:szCs w:val="24"/>
          <w:highlight w:val="none"/>
          <w:lang w:bidi="ar"/>
        </w:rPr>
      </w:pPr>
      <w:r>
        <w:rPr>
          <w:rFonts w:hint="eastAsia" w:hAnsi="宋体" w:cs="宋体"/>
          <w:sz w:val="24"/>
          <w:szCs w:val="24"/>
          <w:highlight w:val="none"/>
          <w:lang w:bidi="ar"/>
        </w:rPr>
      </w:r>
      <w:r/>
    </w:p>
    <w:p>
      <w:pPr>
        <w:pStyle w:val="700"/>
        <w:rPr>
          <w:rFonts w:hint="eastAsia" w:hAnsi="宋体" w:cs="宋体"/>
          <w:sz w:val="24"/>
          <w:szCs w:val="24"/>
          <w:highlight w:val="none"/>
          <w:lang w:bidi="ar"/>
        </w:rPr>
      </w:pPr>
      <w:r>
        <w:rPr>
          <w:rFonts w:hint="eastAsia" w:hAnsi="宋体" w:cs="宋体"/>
          <w:sz w:val="24"/>
          <w:szCs w:val="24"/>
          <w:highlight w:val="none"/>
          <w:lang w:bidi="ar"/>
        </w:rPr>
      </w:r>
      <w:r/>
    </w:p>
    <w:p>
      <w:pPr>
        <w:rPr>
          <w:rFonts w:hint="eastAsia" w:hAnsi="宋体" w:cs="宋体"/>
          <w:sz w:val="24"/>
          <w:szCs w:val="24"/>
          <w:highlight w:val="none"/>
          <w:lang w:bidi="ar"/>
        </w:rPr>
      </w:pPr>
      <w:r>
        <w:rPr>
          <w:rFonts w:hint="eastAsia" w:hAnsi="宋体" w:cs="宋体"/>
          <w:sz w:val="24"/>
          <w:szCs w:val="24"/>
          <w:highlight w:val="none"/>
          <w:lang w:bidi="ar"/>
        </w:rPr>
      </w:r>
      <w:r/>
    </w:p>
    <w:p>
      <w:pPr>
        <w:pStyle w:val="700"/>
        <w:rPr>
          <w:rFonts w:hint="eastAsia" w:hAnsi="宋体" w:cs="宋体"/>
          <w:sz w:val="24"/>
          <w:szCs w:val="24"/>
          <w:highlight w:val="none"/>
          <w:lang w:bidi="ar"/>
        </w:rPr>
      </w:pPr>
      <w:r>
        <w:rPr>
          <w:rFonts w:hint="eastAsia" w:hAnsi="宋体" w:cs="宋体"/>
          <w:sz w:val="24"/>
          <w:szCs w:val="24"/>
          <w:highlight w:val="none"/>
          <w:lang w:bidi="ar"/>
        </w:rPr>
      </w:r>
      <w:r/>
    </w:p>
    <w:p>
      <w:pPr>
        <w:rPr>
          <w:rFonts w:hint="eastAsia" w:hAnsi="宋体" w:cs="宋体"/>
          <w:sz w:val="24"/>
          <w:szCs w:val="24"/>
          <w:highlight w:val="none"/>
          <w:lang w:bidi="ar"/>
        </w:rPr>
      </w:pPr>
      <w:r>
        <w:rPr>
          <w:rFonts w:hint="eastAsia" w:hAnsi="宋体" w:cs="宋体"/>
          <w:sz w:val="24"/>
          <w:szCs w:val="24"/>
          <w:highlight w:val="none"/>
          <w:lang w:bidi="ar"/>
        </w:rPr>
      </w:r>
      <w:r/>
    </w:p>
    <w:p>
      <w:pPr>
        <w:pStyle w:val="700"/>
        <w:rPr>
          <w:rFonts w:hint="eastAsia" w:hAnsi="宋体" w:cs="宋体"/>
          <w:sz w:val="24"/>
          <w:szCs w:val="24"/>
          <w:highlight w:val="none"/>
          <w:lang w:bidi="ar"/>
        </w:rPr>
      </w:pPr>
      <w:r>
        <w:rPr>
          <w:rFonts w:hint="eastAsia" w:hAnsi="宋体" w:cs="宋体"/>
          <w:sz w:val="24"/>
          <w:szCs w:val="24"/>
          <w:highlight w:val="none"/>
          <w:lang w:bidi="ar"/>
        </w:rPr>
      </w:r>
      <w:r/>
    </w:p>
    <w:p>
      <w:pPr>
        <w:rPr>
          <w:rFonts w:hint="eastAsia" w:hAnsi="宋体" w:cs="宋体"/>
          <w:sz w:val="24"/>
          <w:szCs w:val="24"/>
          <w:highlight w:val="none"/>
          <w:lang w:bidi="ar"/>
        </w:rPr>
      </w:pPr>
      <w:r>
        <w:rPr>
          <w:rFonts w:hint="eastAsia" w:hAnsi="宋体" w:cs="宋体"/>
          <w:sz w:val="24"/>
          <w:szCs w:val="24"/>
          <w:highlight w:val="none"/>
          <w:lang w:bidi="ar"/>
        </w:rPr>
      </w:r>
      <w:r/>
    </w:p>
    <w:p>
      <w:pPr>
        <w:pStyle w:val="700"/>
        <w:rPr>
          <w:rFonts w:hint="eastAsia" w:hAnsi="宋体" w:cs="宋体"/>
          <w:sz w:val="24"/>
          <w:szCs w:val="24"/>
          <w:highlight w:val="none"/>
          <w:lang w:bidi="ar"/>
        </w:rPr>
      </w:pPr>
      <w:r>
        <w:rPr>
          <w:rFonts w:hint="eastAsia" w:hAnsi="宋体" w:cs="宋体"/>
          <w:sz w:val="24"/>
          <w:szCs w:val="24"/>
          <w:highlight w:val="none"/>
          <w:lang w:bidi="ar"/>
        </w:rPr>
      </w:r>
      <w:r/>
    </w:p>
    <w:p>
      <w:pPr>
        <w:rPr>
          <w:rFonts w:hint="eastAsia"/>
          <w:highlight w:val="none"/>
        </w:rPr>
      </w:pPr>
      <w:r>
        <w:rPr>
          <w:rFonts w:hint="eastAsia"/>
          <w:highlight w:val="none"/>
        </w:rPr>
      </w:r>
      <w:r/>
    </w:p>
    <w:p>
      <w:pPr>
        <w:pStyle w:val="707"/>
        <w:rPr>
          <w:rFonts w:hint="eastAsia"/>
          <w:highlight w:val="none"/>
        </w:rPr>
      </w:pPr>
      <w:r>
        <w:rPr>
          <w:rFonts w:hint="eastAsia"/>
          <w:highlight w:val="none"/>
        </w:rPr>
      </w:r>
      <w:r/>
    </w:p>
    <w:p>
      <w:pPr>
        <w:jc w:val="center"/>
        <w:spacing w:before="72" w:after="72"/>
        <w:rPr>
          <w:rFonts w:hint="eastAsia" w:hAnsi="宋体" w:cs="宋体"/>
          <w:b/>
          <w:bCs/>
          <w:sz w:val="28"/>
          <w:szCs w:val="28"/>
          <w:highlight w:val="none"/>
        </w:rPr>
      </w:pPr>
      <w:r>
        <w:rPr>
          <w:rFonts w:hint="eastAsia" w:hAnsi="宋体" w:cs="宋体"/>
          <w:b/>
          <w:bCs/>
          <w:sz w:val="28"/>
          <w:szCs w:val="28"/>
          <w:highlight w:val="none"/>
        </w:rPr>
      </w:r>
      <w:r/>
    </w:p>
    <w:p>
      <w:pPr>
        <w:jc w:val="center"/>
        <w:spacing w:before="72" w:after="72"/>
        <w:rPr>
          <w:rFonts w:hint="eastAsia" w:hAnsi="宋体" w:cs="宋体"/>
          <w:b/>
          <w:bCs/>
          <w:sz w:val="28"/>
          <w:szCs w:val="28"/>
          <w:highlight w:val="none"/>
          <w:lang w:bidi="ar"/>
        </w:rPr>
      </w:pPr>
      <w:r>
        <w:rPr>
          <w:rFonts w:hint="eastAsia" w:hAnsi="宋体" w:cs="宋体"/>
          <w:b/>
          <w:bCs/>
          <w:sz w:val="28"/>
          <w:szCs w:val="28"/>
          <w:highlight w:val="none"/>
          <w:lang w:bidi="ar"/>
        </w:rPr>
        <w:t xml:space="preserve">承诺书</w:t>
      </w:r>
      <w:r>
        <w:rPr>
          <w:rFonts w:hint="eastAsia" w:hAnsi="宋体" w:cs="宋体"/>
          <w:b/>
          <w:bCs/>
          <w:sz w:val="28"/>
          <w:szCs w:val="28"/>
          <w:highlight w:val="none"/>
          <w:lang w:val="en-US" w:eastAsia="zh-CN" w:bidi="ar"/>
        </w:rPr>
        <w:t xml:space="preserve">三</w:t>
      </w:r>
      <w:r>
        <w:rPr>
          <w:rFonts w:hint="eastAsia" w:hAnsi="宋体" w:cs="宋体"/>
          <w:b/>
          <w:bCs/>
          <w:sz w:val="28"/>
          <w:szCs w:val="28"/>
          <w:highlight w:val="none"/>
          <w:lang w:bidi="ar"/>
        </w:rPr>
        <w:t xml:space="preserve">（廉洁承诺书格式）</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为了积极配合贵单位平台的采购工作，有效遏制不公平竞争和违规违纪问题的发生，确保采购工作的公平、公正、公开，我们保证认真贯彻《</w:t>
      </w:r>
      <w:r>
        <w:rPr>
          <w:rFonts w:hint="eastAsia" w:hAnsi="宋体" w:cs="宋体"/>
          <w:sz w:val="24"/>
          <w:szCs w:val="24"/>
          <w:highlight w:val="none"/>
          <w:lang w:eastAsia="zh-CN" w:bidi="ar"/>
        </w:rPr>
        <w:t xml:space="preserve">中华人民共和国政府采购法</w:t>
      </w:r>
      <w:r>
        <w:rPr>
          <w:rFonts w:hint="eastAsia" w:ascii="Times New Roman" w:hAnsi="宋体" w:eastAsia="宋体" w:cs="宋体"/>
          <w:sz w:val="24"/>
          <w:szCs w:val="24"/>
          <w:highlight w:val="none"/>
          <w:lang w:bidi="ar"/>
        </w:rPr>
        <w:t xml:space="preserve">》等相关规定以及相关廉洁要求，特向贵单位承诺如下事项：</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1、自觉遵守国家法律法规及有关廉政建设制度。</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2、主动了解招投标纪律，积极配合执行招投标廉政建设的有关规定。</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3、不使用不正当手段妨碍、排挤其他供应商或串通投标。</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4、按照采购文件规定的方式进行投标，不隐瞒本单位投标资质的真实情况，投标资质符合规定。</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5、不以任何方式向采购人员赠送礼品、礼金及有价证券；不宴请或邀请采购方的任何人参加高档娱乐消费、旅游、考察、参观等活动；不以任何形式报销采购方的任何人以及亲友的各种票据及费用；不进行可能影响招投标公平、公正的任何活动。</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6、不向</w:t>
      </w:r>
      <w:r>
        <w:rPr>
          <w:rFonts w:hint="eastAsia" w:hAnsi="宋体" w:cs="宋体"/>
          <w:sz w:val="24"/>
          <w:szCs w:val="24"/>
          <w:highlight w:val="none"/>
          <w:lang w:val="en-US" w:eastAsia="zh-CN" w:bidi="ar"/>
        </w:rPr>
        <w:t xml:space="preserve">涉及</w:t>
      </w:r>
      <w:r>
        <w:rPr>
          <w:rFonts w:hint="eastAsia" w:ascii="Times New Roman" w:hAnsi="宋体" w:eastAsia="宋体" w:cs="宋体"/>
          <w:sz w:val="24"/>
          <w:szCs w:val="24"/>
          <w:highlight w:val="none"/>
          <w:lang w:bidi="ar"/>
        </w:rPr>
        <w:t xml:space="preserve">采购的单位及个人购置或</w:t>
      </w:r>
      <w:r>
        <w:rPr>
          <w:rFonts w:hint="eastAsia" w:hAnsi="宋体" w:cs="宋体"/>
          <w:sz w:val="24"/>
          <w:szCs w:val="24"/>
          <w:highlight w:val="none"/>
          <w:lang w:eastAsia="zh-CN" w:bidi="ar"/>
        </w:rPr>
        <w:t xml:space="preserve">提供通信</w:t>
      </w:r>
      <w:r>
        <w:rPr>
          <w:rFonts w:hint="eastAsia" w:ascii="Times New Roman" w:hAnsi="宋体" w:eastAsia="宋体" w:cs="宋体"/>
          <w:sz w:val="24"/>
          <w:szCs w:val="24"/>
          <w:highlight w:val="none"/>
          <w:lang w:bidi="ar"/>
        </w:rPr>
        <w:t xml:space="preserve">工具、交通工具和高档办公用品等。</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7、不向涉及采购的单位及个人的配偶、子女、亲属分包此次采购项目。</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8、不向涉及采购的单位及个人支付好处费、介绍费。</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9、一旦发现相关人员在采购过程中有索要财物等不廉洁行为，坚决予以抵制，并及时向贵单位纪检监察室举报。</w:t>
      </w:r>
      <w:r/>
    </w:p>
    <w:p>
      <w:pPr>
        <w:ind w:firstLine="513"/>
        <w:spacing w:line="360" w:lineRule="auto"/>
        <w:rPr>
          <w:rFonts w:hint="eastAsia" w:ascii="Times New Roman" w:hAnsi="宋体" w:eastAsia="宋体" w:cs="宋体"/>
          <w:sz w:val="24"/>
          <w:szCs w:val="24"/>
          <w:highlight w:val="none"/>
          <w:lang w:bidi="ar"/>
        </w:rPr>
      </w:pPr>
      <w:r>
        <w:rPr>
          <w:rFonts w:hint="eastAsia" w:ascii="Times New Roman" w:hAnsi="宋体" w:eastAsia="宋体" w:cs="宋体"/>
          <w:sz w:val="24"/>
          <w:szCs w:val="24"/>
          <w:highlight w:val="none"/>
          <w:lang w:bidi="ar"/>
        </w:rPr>
        <w:t xml:space="preserve">我们若违反上述承诺，愿接收取消投标资格及其他任何形式的处理。</w:t>
      </w:r>
      <w:r/>
    </w:p>
    <w:p>
      <w:pPr>
        <w:ind w:right="0" w:firstLine="480"/>
        <w:jc w:val="right"/>
        <w:spacing w:before="0" w:line="52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ind w:right="0" w:firstLine="480"/>
        <w:jc w:val="right"/>
        <w:spacing w:before="0" w:line="520" w:lineRule="exac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供应商：（公章）</w:t>
      </w:r>
      <w:r/>
    </w:p>
    <w:p>
      <w:pPr>
        <w:ind w:firstLine="480"/>
        <w:jc w:val="right"/>
        <w:spacing w:before="0" w:line="520" w:lineRule="exact"/>
        <w:rPr>
          <w:rFonts w:hint="eastAsia" w:ascii="宋体" w:hAnsi="宋体" w:eastAsia="宋体" w:cs="宋体"/>
          <w:sz w:val="24"/>
          <w:szCs w:val="24"/>
          <w:highlight w:val="none"/>
          <w:lang w:bidi="ar"/>
        </w:rPr>
      </w:pPr>
      <w:r>
        <w:rPr>
          <w:rFonts w:hint="eastAsia" w:ascii="宋体" w:hAnsi="宋体" w:eastAsia="宋体" w:cs="宋体"/>
          <w:bCs w:val="0"/>
          <w:sz w:val="24"/>
          <w:szCs w:val="24"/>
          <w:highlight w:val="none"/>
          <w:lang w:bidi="ar"/>
        </w:rPr>
        <w:t xml:space="preserve">法定代表人或授权代表</w:t>
      </w:r>
      <w:r>
        <w:rPr>
          <w:rFonts w:hint="eastAsia" w:ascii="宋体" w:hAnsi="宋体" w:eastAsia="宋体" w:cs="宋体"/>
          <w:bCs w:val="0"/>
          <w:sz w:val="24"/>
          <w:szCs w:val="24"/>
          <w:highlight w:val="none"/>
          <w:lang w:eastAsia="zh-CN" w:bidi="ar"/>
        </w:rPr>
        <w:t xml:space="preserve">（</w:t>
      </w:r>
      <w:r>
        <w:rPr>
          <w:rFonts w:hint="eastAsia" w:ascii="宋体" w:hAnsi="宋体" w:eastAsia="宋体" w:cs="宋体"/>
          <w:bCs w:val="0"/>
          <w:sz w:val="24"/>
          <w:szCs w:val="24"/>
          <w:highlight w:val="none"/>
          <w:lang w:bidi="ar"/>
        </w:rPr>
        <w:t xml:space="preserve">签字或盖章</w:t>
      </w:r>
      <w:r>
        <w:rPr>
          <w:rFonts w:hint="eastAsia" w:ascii="宋体" w:hAnsi="宋体" w:eastAsia="宋体" w:cs="宋体"/>
          <w:bCs w:val="0"/>
          <w:sz w:val="24"/>
          <w:szCs w:val="24"/>
          <w:highlight w:val="none"/>
          <w:lang w:eastAsia="zh-CN" w:bidi="ar"/>
        </w:rPr>
        <w:t xml:space="preserve">）</w:t>
      </w:r>
      <w:r>
        <w:rPr>
          <w:rFonts w:hint="eastAsia" w:ascii="宋体" w:hAnsi="宋体" w:eastAsia="宋体" w:cs="宋体"/>
          <w:sz w:val="24"/>
          <w:szCs w:val="24"/>
          <w:highlight w:val="none"/>
          <w:lang w:bidi="ar"/>
        </w:rPr>
        <w:t xml:space="preserve">：           </w:t>
      </w:r>
      <w:r/>
    </w:p>
    <w:p>
      <w:pPr>
        <w:ind w:right="0" w:firstLine="480"/>
        <w:jc w:val="right"/>
        <w:spacing w:before="0" w:line="520" w:lineRule="exact"/>
        <w:rPr>
          <w:rFonts w:hint="eastAsia" w:hAnsi="宋体" w:cs="宋体"/>
          <w:sz w:val="24"/>
          <w:szCs w:val="24"/>
          <w:highlight w:val="none"/>
        </w:rPr>
      </w:pPr>
      <w:r>
        <w:rPr>
          <w:rFonts w:hint="eastAsia" w:ascii="宋体" w:hAnsi="宋体" w:eastAsia="宋体" w:cs="宋体"/>
          <w:sz w:val="24"/>
          <w:szCs w:val="24"/>
          <w:highlight w:val="none"/>
          <w:lang w:bidi="ar"/>
        </w:rPr>
        <w:t xml:space="preserve">                                              年    月    日  </w:t>
      </w:r>
      <w:r>
        <w:rPr>
          <w:rFonts w:hint="eastAsia" w:hAnsi="宋体" w:cs="宋体"/>
          <w:sz w:val="24"/>
          <w:szCs w:val="24"/>
          <w:highlight w:val="none"/>
          <w:lang w:bidi="ar"/>
        </w:rPr>
        <w:t xml:space="preserve"> </w:t>
      </w:r>
      <w:r/>
    </w:p>
    <w:p>
      <w:pPr>
        <w:pStyle w:val="685"/>
        <w:numPr>
          <w:ilvl w:val="0"/>
          <w:numId w:val="0"/>
        </w:numPr>
        <w:widowControl/>
        <w:rPr>
          <w:rFonts w:hint="eastAsia" w:ascii="宋体" w:hAnsi="宋体" w:eastAsia="楷体_GB2312" w:cs="宋体"/>
          <w:sz w:val="24"/>
          <w:szCs w:val="24"/>
          <w:highlight w:val="none"/>
        </w:rPr>
      </w:pPr>
      <w:r>
        <w:rPr>
          <w:rFonts w:hint="eastAsia" w:ascii="宋体" w:hAnsi="宋体" w:eastAsia="楷体_GB2312" w:cs="宋体"/>
          <w:sz w:val="24"/>
          <w:szCs w:val="24"/>
          <w:highlight w:val="none"/>
        </w:rPr>
      </w:r>
      <w:r/>
    </w:p>
    <w:p>
      <w:pPr>
        <w:rPr>
          <w:rFonts w:hint="eastAsia" w:hAnsi="宋体" w:cs="宋体"/>
          <w:sz w:val="24"/>
          <w:szCs w:val="24"/>
          <w:highlight w:val="none"/>
        </w:rPr>
      </w:pPr>
      <w:r>
        <w:rPr>
          <w:rFonts w:hint="eastAsia" w:hAnsi="宋体" w:cs="宋体"/>
          <w:sz w:val="24"/>
          <w:szCs w:val="24"/>
          <w:highlight w:val="none"/>
          <w:lang w:bidi="ar"/>
        </w:rPr>
        <w:t xml:space="preserve"> </w:t>
      </w:r>
      <w:r/>
    </w:p>
    <w:p>
      <w:pPr>
        <w:rPr>
          <w:rFonts w:hint="eastAsia" w:hAnsi="宋体" w:cs="宋体"/>
          <w:sz w:val="24"/>
          <w:szCs w:val="24"/>
          <w:highlight w:val="none"/>
          <w:lang w:bidi="ar"/>
        </w:rPr>
      </w:pPr>
      <w:r>
        <w:rPr>
          <w:rFonts w:hint="eastAsia" w:hAnsi="宋体" w:cs="宋体"/>
          <w:sz w:val="24"/>
          <w:szCs w:val="24"/>
          <w:highlight w:val="none"/>
          <w:lang w:bidi="ar"/>
        </w:rPr>
      </w:r>
      <w:r/>
    </w:p>
    <w:p>
      <w:pPr>
        <w:pStyle w:val="697"/>
        <w:rPr>
          <w:rFonts w:hint="eastAsia"/>
          <w:highlight w:val="none"/>
        </w:rPr>
      </w:pPr>
      <w:r>
        <w:rPr>
          <w:rFonts w:hint="eastAsia"/>
          <w:highlight w:val="none"/>
        </w:rPr>
      </w:r>
      <w:r/>
    </w:p>
    <w:p>
      <w:pPr>
        <w:rPr>
          <w:rFonts w:hint="eastAsia"/>
          <w:highlight w:val="none"/>
        </w:rPr>
      </w:pPr>
      <w:r>
        <w:rPr>
          <w:rFonts w:hint="eastAsia"/>
          <w:highlight w:val="none"/>
        </w:rPr>
      </w:r>
      <w:r/>
    </w:p>
    <w:p>
      <w:pPr>
        <w:pStyle w:val="700"/>
        <w:rPr>
          <w:rFonts w:hint="eastAsia"/>
          <w:highlight w:val="none"/>
        </w:rPr>
      </w:pPr>
      <w:r>
        <w:rPr>
          <w:rFonts w:hint="eastAsia"/>
          <w:highlight w:val="none"/>
        </w:rPr>
      </w:r>
      <w:r/>
    </w:p>
    <w:p>
      <w:pPr>
        <w:rPr>
          <w:rFonts w:hint="eastAsia"/>
          <w:highlight w:val="none"/>
        </w:rPr>
      </w:pPr>
      <w:r>
        <w:rPr>
          <w:rFonts w:hint="eastAsia"/>
          <w:highlight w:val="none"/>
        </w:rPr>
      </w:r>
      <w:r/>
    </w:p>
    <w:p>
      <w:pPr>
        <w:pStyle w:val="700"/>
        <w:rPr>
          <w:rFonts w:hint="eastAsia"/>
          <w:highlight w:val="none"/>
        </w:rPr>
      </w:pPr>
      <w:r>
        <w:rPr>
          <w:rFonts w:hint="eastAsia"/>
          <w:highlight w:val="none"/>
        </w:rPr>
      </w:r>
      <w:r/>
    </w:p>
    <w:p>
      <w:pPr>
        <w:pStyle w:val="712"/>
        <w:numPr>
          <w:ilvl w:val="0"/>
          <w:numId w:val="0"/>
        </w:numPr>
        <w:rPr>
          <w:rFonts w:hint="eastAsia" w:hAnsi="宋体" w:cs="宋体"/>
          <w:sz w:val="24"/>
          <w:szCs w:val="24"/>
          <w:highlight w:val="none"/>
          <w:lang w:val="en-US"/>
        </w:rPr>
      </w:pPr>
      <w:r>
        <w:rPr>
          <w:rFonts w:hint="eastAsia" w:hAnsi="宋体" w:cs="宋体"/>
          <w:sz w:val="24"/>
          <w:szCs w:val="24"/>
          <w:highlight w:val="none"/>
          <w:lang w:val="en-US"/>
        </w:rPr>
        <w:t xml:space="preserve">附件</w:t>
      </w:r>
      <w:r>
        <w:rPr>
          <w:rFonts w:hint="eastAsia" w:hAnsi="宋体" w:cs="宋体"/>
          <w:sz w:val="24"/>
          <w:szCs w:val="24"/>
          <w:highlight w:val="none"/>
          <w:lang w:val="en-US" w:eastAsia="zh-CN"/>
        </w:rPr>
        <w:t xml:space="preserve">八</w:t>
      </w:r>
      <w:r>
        <w:rPr>
          <w:rFonts w:hint="eastAsia" w:hAnsi="宋体" w:cs="宋体"/>
          <w:sz w:val="24"/>
          <w:szCs w:val="24"/>
          <w:highlight w:val="none"/>
          <w:lang w:val="en-US"/>
        </w:rPr>
        <w:t xml:space="preserve">：供应商简介和经营情况说明</w:t>
      </w:r>
      <w:r/>
    </w:p>
    <w:p>
      <w:pPr>
        <w:jc w:val="center"/>
        <w:spacing w:before="72" w:after="72"/>
        <w:rPr>
          <w:rFonts w:hint="eastAsia" w:ascii="Times New Roman" w:hAnsi="宋体" w:eastAsia="宋体" w:cs="宋体"/>
          <w:b/>
          <w:bCs/>
          <w:sz w:val="28"/>
          <w:szCs w:val="28"/>
          <w:highlight w:val="none"/>
          <w:lang w:bidi="ar"/>
        </w:rPr>
      </w:pPr>
      <w:r>
        <w:rPr>
          <w:rFonts w:hint="eastAsia" w:ascii="Times New Roman" w:hAnsi="宋体" w:eastAsia="宋体" w:cs="宋体"/>
          <w:b/>
          <w:bCs/>
          <w:sz w:val="28"/>
          <w:szCs w:val="28"/>
          <w:highlight w:val="none"/>
          <w:lang w:bidi="ar"/>
        </w:rPr>
        <w:t xml:space="preserve">供应商简介和经营情况说明</w:t>
      </w:r>
      <w:r/>
    </w:p>
    <w:tbl>
      <w:tblPr>
        <w:tblStyle w:val="692"/>
        <w:tblW w:w="0" w:type="auto"/>
        <w:tblInd w:w="9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9"/>
        <w:gridCol w:w="2259"/>
        <w:gridCol w:w="2065"/>
        <w:gridCol w:w="2975"/>
      </w:tblGrid>
      <w:tr>
        <w:trPr>
          <w:trHeight w:val="551"/>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法定代表人</w:t>
            </w:r>
            <w:r/>
          </w:p>
        </w:tc>
        <w:tc>
          <w:tcPr>
            <w:tcBorders>
              <w:top w:val="single" w:color="auto" w:sz="6" w:space="0"/>
              <w:left w:val="none" w:color="000000" w:sz="4" w:space="0"/>
              <w:bottom w:val="single" w:color="auto" w:sz="6" w:space="0"/>
              <w:right w:val="single" w:color="auto" w:sz="6" w:space="0"/>
            </w:tcBorders>
            <w:tcW w:w="2259"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c>
          <w:tcPr>
            <w:tcBorders>
              <w:top w:val="single" w:color="auto" w:sz="6" w:space="0"/>
              <w:left w:val="none" w:color="000000" w:sz="4" w:space="0"/>
              <w:bottom w:val="single" w:color="auto" w:sz="6" w:space="0"/>
              <w:right w:val="single" w:color="auto" w:sz="6" w:space="0"/>
            </w:tcBorders>
            <w:tcW w:w="2065" w:type="dxa"/>
            <w:vAlign w:val="top"/>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成立日期</w:t>
            </w:r>
            <w:r/>
          </w:p>
        </w:tc>
        <w:tc>
          <w:tcPr>
            <w:tcBorders>
              <w:top w:val="single" w:color="auto" w:sz="6" w:space="0"/>
              <w:left w:val="none" w:color="000000" w:sz="4" w:space="0"/>
              <w:bottom w:val="single" w:color="auto" w:sz="6" w:space="0"/>
              <w:right w:val="single" w:color="auto" w:sz="6" w:space="0"/>
            </w:tcBorders>
            <w:tcW w:w="2975"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rHeight w:val="618"/>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企业地址</w:t>
            </w:r>
            <w:r/>
          </w:p>
        </w:tc>
        <w:tc>
          <w:tcPr>
            <w:tcBorders>
              <w:top w:val="single" w:color="auto" w:sz="6" w:space="0"/>
              <w:left w:val="none" w:color="000000" w:sz="4" w:space="0"/>
              <w:bottom w:val="single" w:color="auto" w:sz="6" w:space="0"/>
              <w:right w:val="single" w:color="auto" w:sz="6" w:space="0"/>
            </w:tcBorders>
            <w:tcW w:w="2259"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c>
          <w:tcPr>
            <w:tcBorders>
              <w:top w:val="single" w:color="auto" w:sz="6" w:space="0"/>
              <w:left w:val="none" w:color="000000" w:sz="4" w:space="0"/>
              <w:bottom w:val="single" w:color="auto" w:sz="6" w:space="0"/>
              <w:right w:val="single" w:color="auto" w:sz="6" w:space="0"/>
            </w:tcBorders>
            <w:tcW w:w="2065" w:type="dxa"/>
            <w:vAlign w:val="top"/>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注册资本</w:t>
            </w:r>
            <w:r/>
          </w:p>
        </w:tc>
        <w:tc>
          <w:tcPr>
            <w:tcBorders>
              <w:top w:val="single" w:color="auto" w:sz="6" w:space="0"/>
              <w:left w:val="none" w:color="000000" w:sz="4" w:space="0"/>
              <w:bottom w:val="single" w:color="auto" w:sz="6" w:space="0"/>
              <w:right w:val="single" w:color="auto" w:sz="6" w:space="0"/>
            </w:tcBorders>
            <w:tcW w:w="2975" w:type="dxa"/>
            <w:vAlign w:val="top"/>
            <w:textDirection w:val="lrTb"/>
            <w:noWrap w:val="false"/>
          </w:tcPr>
          <w:p>
            <w:pPr>
              <w:ind w:firstLine="840"/>
              <w:jc w:val="cente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万元</w:t>
            </w:r>
            <w:r/>
          </w:p>
        </w:tc>
      </w:tr>
      <w:tr>
        <w:trPr>
          <w:trHeight w:val="598"/>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经营范围</w:t>
            </w:r>
            <w:r/>
          </w:p>
        </w:tc>
        <w:tc>
          <w:tcPr>
            <w:gridSpan w:val="3"/>
            <w:tcBorders>
              <w:top w:val="single" w:color="auto" w:sz="6" w:space="0"/>
              <w:left w:val="none" w:color="000000" w:sz="4" w:space="0"/>
              <w:bottom w:val="single" w:color="auto" w:sz="6" w:space="0"/>
              <w:right w:val="single" w:color="auto" w:sz="6" w:space="0"/>
            </w:tcBorders>
            <w:tcW w:w="7299"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rHeight w:val="585"/>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职工人数</w:t>
            </w:r>
            <w:r/>
          </w:p>
        </w:tc>
        <w:tc>
          <w:tcPr>
            <w:gridSpan w:val="3"/>
            <w:tcBorders>
              <w:top w:val="single" w:color="auto" w:sz="6" w:space="0"/>
              <w:left w:val="none" w:color="000000" w:sz="4" w:space="0"/>
              <w:bottom w:val="single" w:color="auto" w:sz="6" w:space="0"/>
              <w:right w:val="single" w:color="auto" w:sz="6" w:space="0"/>
            </w:tcBorders>
            <w:tcW w:w="7299" w:type="dxa"/>
            <w:vAlign w:val="top"/>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rHeight w:val="660"/>
        </w:trPr>
        <w:tc>
          <w:tcPr>
            <w:tcBorders>
              <w:top w:val="single" w:color="auto" w:sz="6" w:space="0"/>
              <w:left w:val="single" w:color="auto" w:sz="6" w:space="0"/>
              <w:bottom w:val="single" w:color="auto" w:sz="6" w:space="0"/>
              <w:right w:val="single" w:color="auto" w:sz="6" w:space="0"/>
            </w:tcBorders>
            <w:tcW w:w="2419" w:type="dxa"/>
            <w:vAlign w:val="center"/>
            <w:textDirection w:val="lrTb"/>
            <w:noWrap w:val="false"/>
          </w:tcPr>
          <w:p>
            <w:pPr>
              <w:ind w:firstLine="480"/>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办公面积</w:t>
            </w:r>
            <w:r/>
          </w:p>
          <w:p>
            <w:pPr>
              <w:ind w:firstLine="480"/>
              <w:spacing w:line="400" w:lineRule="exact"/>
              <w:widowControl/>
              <w:rPr>
                <w:rFonts w:hint="eastAsia" w:hAnsi="宋体" w:cs="宋体"/>
                <w:sz w:val="24"/>
                <w:szCs w:val="24"/>
                <w:highlight w:val="none"/>
              </w:rPr>
            </w:pPr>
            <w:r>
              <w:rPr>
                <w:rFonts w:hint="eastAsia" w:hAnsi="宋体" w:cs="宋体"/>
                <w:sz w:val="24"/>
                <w:szCs w:val="24"/>
                <w:highlight w:val="none"/>
              </w:rPr>
            </w:r>
            <w:r/>
          </w:p>
        </w:tc>
        <w:tc>
          <w:tcPr>
            <w:tcBorders>
              <w:top w:val="single" w:color="auto" w:sz="6" w:space="0"/>
              <w:left w:val="none" w:color="000000" w:sz="4" w:space="0"/>
              <w:bottom w:val="single" w:color="auto" w:sz="6" w:space="0"/>
              <w:right w:val="single" w:color="auto" w:sz="6" w:space="0"/>
            </w:tcBorders>
            <w:tcW w:w="2259"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平方米</w:t>
            </w:r>
            <w:r/>
          </w:p>
        </w:tc>
        <w:tc>
          <w:tcPr>
            <w:tcBorders>
              <w:top w:val="single" w:color="auto" w:sz="6" w:space="0"/>
              <w:left w:val="none" w:color="000000" w:sz="4" w:space="0"/>
              <w:bottom w:val="single" w:color="auto" w:sz="6" w:space="0"/>
              <w:right w:val="single" w:color="auto" w:sz="6" w:space="0"/>
            </w:tcBorders>
            <w:tcW w:w="2065" w:type="dxa"/>
            <w:vAlign w:val="top"/>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其中：</w:t>
            </w:r>
            <w:r/>
          </w:p>
        </w:tc>
        <w:tc>
          <w:tcPr>
            <w:tcBorders>
              <w:top w:val="single" w:color="auto" w:sz="6" w:space="0"/>
              <w:left w:val="none" w:color="000000" w:sz="4" w:space="0"/>
              <w:bottom w:val="single" w:color="auto" w:sz="6" w:space="0"/>
              <w:right w:val="single" w:color="auto" w:sz="6" w:space="0"/>
            </w:tcBorders>
            <w:tcW w:w="2975" w:type="dxa"/>
            <w:vAlign w:val="top"/>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自有面积    平方米</w:t>
            </w:r>
            <w:r/>
          </w:p>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承租面积    平方米</w:t>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单位简历及内设机构情况</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单位优势及特长</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近三年来完成或正在履行的重大合同情况</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bCs/>
                <w:sz w:val="24"/>
                <w:szCs w:val="24"/>
                <w:highlight w:val="none"/>
                <w:lang w:bidi="ar"/>
              </w:rPr>
              <w:t xml:space="preserve">近三年来受行业主管部门考核评价及业主评价意见</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最近3年内有无因违纪</w:t>
            </w:r>
            <w:r>
              <w:rPr>
                <w:rFonts w:hint="eastAsia" w:hAnsi="宋体" w:cs="宋体"/>
                <w:sz w:val="24"/>
                <w:szCs w:val="24"/>
                <w:highlight w:val="none"/>
                <w:lang w:eastAsia="zh-CN" w:bidi="ar"/>
              </w:rPr>
              <w:t xml:space="preserve">或</w:t>
            </w:r>
            <w:r>
              <w:rPr>
                <w:rFonts w:hint="eastAsia" w:hAnsi="宋体" w:cs="宋体"/>
                <w:sz w:val="24"/>
                <w:szCs w:val="24"/>
                <w:highlight w:val="none"/>
                <w:lang w:bidi="ar"/>
              </w:rPr>
              <w:t xml:space="preserve">其他原因被投诉或起诉的情况及说明</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最近3年内主要负责人有无因经济犯罪被司法机关追究的情况及说明</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360" w:lineRule="auto"/>
              <w:rPr>
                <w:rFonts w:hint="eastAsia" w:hAnsi="宋体" w:cs="宋体"/>
                <w:sz w:val="24"/>
                <w:szCs w:val="24"/>
                <w:highlight w:val="none"/>
              </w:rPr>
            </w:pPr>
            <w:r>
              <w:rPr>
                <w:rFonts w:hint="eastAsia" w:hAnsi="宋体" w:cs="宋体"/>
                <w:sz w:val="24"/>
                <w:szCs w:val="24"/>
                <w:highlight w:val="none"/>
              </w:rPr>
            </w:r>
            <w:r/>
          </w:p>
        </w:tc>
      </w:tr>
      <w:tr>
        <w:trPr>
          <w:trHeight w:val="447"/>
        </w:trPr>
        <w:tc>
          <w:tcPr>
            <w:gridSpan w:val="2"/>
            <w:tcBorders>
              <w:top w:val="single" w:color="auto" w:sz="6" w:space="0"/>
              <w:left w:val="single" w:color="auto" w:sz="6" w:space="0"/>
              <w:bottom w:val="single" w:color="auto" w:sz="6" w:space="0"/>
              <w:right w:val="single" w:color="auto" w:sz="6" w:space="0"/>
            </w:tcBorders>
            <w:tcW w:w="4678" w:type="dxa"/>
            <w:vAlign w:val="center"/>
            <w:textDirection w:val="lrTb"/>
            <w:noWrap w:val="false"/>
          </w:tcPr>
          <w:p>
            <w:pPr>
              <w:spacing w:line="400" w:lineRule="exact"/>
              <w:widowControl/>
              <w:rPr>
                <w:rFonts w:hint="eastAsia" w:hAnsi="宋体" w:cs="宋体"/>
                <w:sz w:val="24"/>
                <w:szCs w:val="24"/>
                <w:highlight w:val="none"/>
              </w:rPr>
            </w:pPr>
            <w:r>
              <w:rPr>
                <w:rFonts w:hint="eastAsia" w:hAnsi="宋体" w:cs="宋体"/>
                <w:sz w:val="24"/>
                <w:szCs w:val="24"/>
                <w:highlight w:val="none"/>
                <w:lang w:bidi="ar"/>
              </w:rPr>
              <w:t xml:space="preserve">其他需要说明的情况</w:t>
            </w:r>
            <w:r/>
          </w:p>
        </w:tc>
        <w:tc>
          <w:tcPr>
            <w:gridSpan w:val="2"/>
            <w:tcBorders>
              <w:top w:val="single" w:color="auto" w:sz="6" w:space="0"/>
              <w:left w:val="none" w:color="000000" w:sz="4" w:space="0"/>
              <w:bottom w:val="single" w:color="auto" w:sz="6" w:space="0"/>
              <w:right w:val="single" w:color="auto" w:sz="6" w:space="0"/>
            </w:tcBorders>
            <w:tcW w:w="5040" w:type="dxa"/>
            <w:vAlign w:val="top"/>
            <w:textDirection w:val="lrTb"/>
            <w:noWrap w:val="false"/>
          </w:tcPr>
          <w:p>
            <w:pPr>
              <w:ind w:firstLine="480"/>
              <w:jc w:val="center"/>
              <w:spacing w:line="400" w:lineRule="exact"/>
              <w:widowControl/>
              <w:rPr>
                <w:rFonts w:hint="eastAsia" w:hAnsi="宋体" w:cs="宋体"/>
                <w:sz w:val="24"/>
                <w:szCs w:val="24"/>
                <w:highlight w:val="none"/>
              </w:rPr>
            </w:pPr>
            <w:r>
              <w:rPr>
                <w:rFonts w:hint="eastAsia" w:hAnsi="宋体" w:cs="宋体"/>
                <w:sz w:val="24"/>
                <w:szCs w:val="24"/>
                <w:highlight w:val="none"/>
              </w:rPr>
            </w:r>
            <w:r/>
          </w:p>
        </w:tc>
      </w:tr>
    </w:tbl>
    <w:p>
      <w:pPr>
        <w:pStyle w:val="718"/>
        <w:ind w:firstLine="0"/>
        <w:jc w:val="both"/>
        <w:spacing w:before="0" w:beforeAutospacing="0" w:after="0" w:afterAutospacing="0"/>
        <w:widowControl w:val="off"/>
        <w:rPr>
          <w:rFonts w:hint="eastAsia" w:cs="宋体"/>
          <w:szCs w:val="24"/>
          <w:highlight w:val="none"/>
        </w:rPr>
      </w:pPr>
      <w:r>
        <w:rPr>
          <w:rFonts w:hint="eastAsia" w:cs="宋体"/>
          <w:szCs w:val="24"/>
          <w:highlight w:val="none"/>
          <w:lang w:bidi="ar"/>
        </w:rPr>
        <w:t xml:space="preserve">单位名称（盖章）</w:t>
      </w:r>
      <w:r/>
    </w:p>
    <w:p>
      <w:pPr>
        <w:rPr>
          <w:rFonts w:hint="eastAsia" w:hAnsi="宋体" w:cs="宋体"/>
          <w:sz w:val="24"/>
          <w:szCs w:val="24"/>
          <w:highlight w:val="none"/>
        </w:rPr>
      </w:pPr>
      <w:r>
        <w:rPr>
          <w:rFonts w:hint="eastAsia" w:hAnsi="宋体" w:cs="宋体"/>
          <w:bCs/>
          <w:sz w:val="24"/>
          <w:highlight w:val="none"/>
        </w:rPr>
        <w:t xml:space="preserve">法定代表人或授权代表</w:t>
      </w:r>
      <w:r>
        <w:rPr>
          <w:rFonts w:hint="eastAsia" w:hAnsi="宋体" w:cs="宋体"/>
          <w:bCs/>
          <w:sz w:val="24"/>
          <w:highlight w:val="none"/>
          <w:lang w:eastAsia="zh-CN"/>
        </w:rPr>
        <w:t xml:space="preserve">（</w:t>
      </w:r>
      <w:r>
        <w:rPr>
          <w:rFonts w:hint="eastAsia" w:hAnsi="宋体" w:cs="宋体"/>
          <w:bCs/>
          <w:sz w:val="24"/>
          <w:highlight w:val="none"/>
        </w:rPr>
        <w:t xml:space="preserve">签字或盖章</w:t>
      </w:r>
      <w:r>
        <w:rPr>
          <w:rFonts w:hint="eastAsia" w:hAnsi="宋体" w:cs="宋体"/>
          <w:bCs/>
          <w:sz w:val="24"/>
          <w:highlight w:val="none"/>
          <w:lang w:eastAsia="zh-CN"/>
        </w:rPr>
        <w:t xml:space="preserve">）</w:t>
      </w:r>
      <w:r>
        <w:rPr>
          <w:rFonts w:hint="eastAsia" w:hAnsi="宋体" w:cs="宋体"/>
          <w:sz w:val="24"/>
          <w:szCs w:val="24"/>
          <w:highlight w:val="none"/>
          <w:lang w:bidi="ar"/>
        </w:rPr>
        <w:t xml:space="preserve">：</w:t>
      </w:r>
      <w:r/>
    </w:p>
    <w:p>
      <w:pPr>
        <w:pStyle w:val="718"/>
        <w:ind w:right="34"/>
        <w:spacing w:line="360" w:lineRule="auto"/>
        <w:widowControl w:val="off"/>
        <w:rPr>
          <w:rFonts w:hint="eastAsia" w:cs="宋体"/>
          <w:szCs w:val="24"/>
          <w:highlight w:val="none"/>
        </w:rPr>
      </w:pPr>
      <w:r>
        <w:rPr>
          <w:rFonts w:hint="eastAsia" w:cs="宋体"/>
          <w:szCs w:val="24"/>
          <w:highlight w:val="none"/>
          <w:lang w:bidi="ar"/>
        </w:rPr>
        <w:t xml:space="preserve"> </w:t>
      </w:r>
      <w:r/>
    </w:p>
    <w:p>
      <w:pPr>
        <w:pStyle w:val="718"/>
        <w:ind w:right="34"/>
        <w:spacing w:line="360" w:lineRule="auto"/>
        <w:widowControl w:val="off"/>
        <w:rPr>
          <w:rFonts w:hint="eastAsia" w:cs="宋体"/>
          <w:szCs w:val="24"/>
          <w:highlight w:val="none"/>
        </w:rPr>
      </w:pPr>
      <w:r>
        <w:rPr>
          <w:rFonts w:hint="eastAsia" w:cs="宋体"/>
          <w:szCs w:val="24"/>
          <w:highlight w:val="none"/>
          <w:lang w:bidi="ar"/>
        </w:rPr>
        <w:t xml:space="preserve"> </w:t>
      </w:r>
      <w:r/>
    </w:p>
    <w:p>
      <w:pPr>
        <w:pStyle w:val="718"/>
        <w:ind w:right="34"/>
        <w:spacing w:line="360" w:lineRule="auto"/>
        <w:widowControl w:val="off"/>
        <w:rPr>
          <w:rFonts w:hint="eastAsia" w:cs="宋体"/>
          <w:szCs w:val="24"/>
          <w:highlight w:val="none"/>
        </w:rPr>
      </w:pPr>
      <w:r>
        <w:rPr>
          <w:rFonts w:hint="eastAsia" w:cs="宋体"/>
          <w:szCs w:val="24"/>
          <w:highlight w:val="none"/>
        </w:rPr>
      </w:r>
      <w:r/>
    </w:p>
    <w:p>
      <w:pPr>
        <w:pStyle w:val="718"/>
        <w:ind w:right="34"/>
        <w:spacing w:line="360" w:lineRule="auto"/>
        <w:widowControl w:val="off"/>
        <w:rPr>
          <w:rFonts w:hint="eastAsia" w:cs="宋体"/>
          <w:szCs w:val="24"/>
          <w:highlight w:val="none"/>
        </w:rPr>
      </w:pPr>
      <w:r>
        <w:rPr>
          <w:rFonts w:hint="eastAsia" w:cs="宋体"/>
          <w:szCs w:val="24"/>
          <w:highlight w:val="none"/>
        </w:rPr>
      </w:r>
      <w:r/>
    </w:p>
    <w:p>
      <w:pPr>
        <w:pStyle w:val="718"/>
        <w:ind w:right="34"/>
        <w:spacing w:line="360" w:lineRule="auto"/>
        <w:widowControl w:val="off"/>
        <w:rPr>
          <w:rFonts w:hint="eastAsia" w:cs="宋体"/>
          <w:szCs w:val="24"/>
          <w:highlight w:val="none"/>
        </w:rPr>
      </w:pPr>
      <w:r>
        <w:rPr>
          <w:rFonts w:hint="eastAsia" w:cs="宋体"/>
          <w:szCs w:val="24"/>
          <w:highlight w:val="none"/>
        </w:rPr>
      </w:r>
      <w:r/>
    </w:p>
    <w:p>
      <w:pPr>
        <w:pStyle w:val="718"/>
        <w:ind w:right="34"/>
        <w:spacing w:line="360" w:lineRule="auto"/>
        <w:widowControl w:val="off"/>
        <w:rPr>
          <w:rFonts w:hint="eastAsia" w:cs="宋体"/>
          <w:szCs w:val="24"/>
          <w:highlight w:val="none"/>
        </w:rPr>
      </w:pPr>
      <w:r>
        <w:rPr>
          <w:rFonts w:hint="eastAsia" w:cs="宋体"/>
          <w:szCs w:val="24"/>
          <w:highlight w:val="none"/>
        </w:rPr>
      </w:r>
      <w:r/>
    </w:p>
    <w:p>
      <w:pPr>
        <w:pStyle w:val="712"/>
        <w:numPr>
          <w:ilvl w:val="0"/>
          <w:numId w:val="0"/>
        </w:numPr>
        <w:rPr>
          <w:rFonts w:hAnsi="宋体" w:cs="宋体"/>
          <w:sz w:val="24"/>
          <w:szCs w:val="24"/>
          <w:highlight w:val="none"/>
          <w:lang w:val="en-US"/>
        </w:rPr>
      </w:pPr>
      <w:r>
        <w:rPr>
          <w:rFonts w:hAnsi="宋体" w:cs="宋体"/>
          <w:sz w:val="24"/>
          <w:szCs w:val="24"/>
          <w:highlight w:val="none"/>
          <w:lang w:val="en-US"/>
        </w:rPr>
      </w:r>
      <w:r/>
    </w:p>
    <w:p>
      <w:pPr>
        <w:pStyle w:val="684"/>
        <w:jc w:val="left"/>
        <w:spacing w:before="0" w:after="0" w:line="360" w:lineRule="auto"/>
        <w:tabs>
          <w:tab w:val="left" w:pos="28" w:leader="none"/>
        </w:tabs>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w:t>
      </w:r>
      <w:r>
        <w:rPr>
          <w:rFonts w:hint="eastAsia" w:ascii="宋体" w:hAnsi="宋体" w:eastAsia="宋体" w:cs="宋体"/>
          <w:b w:val="0"/>
          <w:sz w:val="24"/>
          <w:szCs w:val="24"/>
          <w:highlight w:val="none"/>
          <w:lang w:val="en-US" w:eastAsia="zh-CN"/>
        </w:rPr>
        <w:t xml:space="preserve">九</w:t>
      </w:r>
      <w:r>
        <w:rPr>
          <w:rFonts w:hint="eastAsia" w:ascii="宋体" w:hAnsi="宋体" w:eastAsia="宋体" w:cs="宋体"/>
          <w:b w:val="0"/>
          <w:sz w:val="24"/>
          <w:szCs w:val="24"/>
          <w:highlight w:val="none"/>
        </w:rPr>
        <w:t xml:space="preserve">：中小企业声明函（格式）</w:t>
      </w:r>
      <w:r/>
    </w:p>
    <w:p>
      <w:pPr>
        <w:jc w:val="center"/>
        <w:spacing w:before="72" w:after="72"/>
        <w:rPr>
          <w:rFonts w:hint="eastAsia" w:hAnsi="宋体" w:cs="宋体"/>
          <w:b/>
          <w:bCs/>
          <w:sz w:val="28"/>
          <w:szCs w:val="28"/>
          <w:highlight w:val="none"/>
        </w:rPr>
      </w:pPr>
      <w:r>
        <w:rPr>
          <w:rFonts w:hint="eastAsia" w:hAnsi="宋体" w:cs="宋体"/>
          <w:b/>
          <w:bCs/>
          <w:sz w:val="28"/>
          <w:szCs w:val="28"/>
          <w:highlight w:val="none"/>
          <w:lang w:bidi="ar"/>
        </w:rPr>
        <w:t xml:space="preserve">中小企业声明函</w:t>
      </w:r>
      <w:r/>
    </w:p>
    <w:p>
      <w:pPr>
        <w:ind w:firstLine="480"/>
        <w:keepLines w:val="0"/>
        <w:keepNext w:val="0"/>
        <w:pageBreakBefore w:val="0"/>
        <w:spacing w:line="360" w:lineRule="auto"/>
        <w:widowControl w:val="off"/>
        <w:rPr>
          <w:rFonts w:hint="eastAsia" w:hAnsi="宋体" w:cs="宋体"/>
          <w:bCs/>
          <w:sz w:val="24"/>
          <w:szCs w:val="24"/>
          <w:highlight w:val="none"/>
        </w:rPr>
      </w:pPr>
      <w:r>
        <w:rPr>
          <w:rFonts w:hint="eastAsia" w:hAnsi="宋体" w:cs="宋体"/>
          <w:bCs/>
          <w:sz w:val="24"/>
          <w:szCs w:val="24"/>
          <w:highlight w:val="none"/>
          <w:lang w:bidi="ar"/>
        </w:rPr>
        <w:t xml:space="preserve">本公司（联合体）郑重声明，根据《政府采购促进中小企业发展管理办法》（财库﹝2020﹞46 号）的规定，本公司参加</w:t>
      </w:r>
      <w:r>
        <w:rPr>
          <w:rFonts w:hint="eastAsia" w:hAnsi="宋体" w:cs="宋体"/>
          <w:bCs/>
          <w:sz w:val="24"/>
          <w:szCs w:val="24"/>
          <w:highlight w:val="none"/>
          <w:u w:val="single"/>
          <w:lang w:bidi="ar"/>
        </w:rPr>
        <w:t xml:space="preserve">（单位名称）</w:t>
      </w:r>
      <w:r>
        <w:rPr>
          <w:rFonts w:hint="eastAsia" w:hAnsi="宋体" w:cs="宋体"/>
          <w:bCs/>
          <w:sz w:val="24"/>
          <w:szCs w:val="24"/>
          <w:highlight w:val="none"/>
          <w:lang w:bidi="ar"/>
        </w:rPr>
        <w:t xml:space="preserve">的</w:t>
      </w:r>
      <w:r>
        <w:rPr>
          <w:rFonts w:hint="eastAsia" w:hAnsi="宋体" w:cs="宋体"/>
          <w:bCs/>
          <w:sz w:val="24"/>
          <w:szCs w:val="24"/>
          <w:highlight w:val="none"/>
          <w:u w:val="single"/>
          <w:lang w:bidi="ar"/>
        </w:rPr>
        <w:t xml:space="preserve">（项目名称）</w:t>
      </w:r>
      <w:r>
        <w:rPr>
          <w:rFonts w:hint="eastAsia" w:hAnsi="宋体" w:cs="宋体"/>
          <w:bCs/>
          <w:sz w:val="24"/>
          <w:szCs w:val="24"/>
          <w:highlight w:val="none"/>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24"/>
        </w:numPr>
        <w:ind w:firstLine="480"/>
        <w:keepLines w:val="0"/>
        <w:keepNext w:val="0"/>
        <w:pageBreakBefore w:val="0"/>
        <w:spacing w:line="360" w:lineRule="auto"/>
        <w:widowControl w:val="off"/>
        <w:rPr>
          <w:rFonts w:hint="eastAsia" w:hAnsi="宋体" w:cs="宋体"/>
          <w:bCs/>
          <w:sz w:val="24"/>
          <w:szCs w:val="24"/>
          <w:highlight w:val="none"/>
        </w:rPr>
      </w:pPr>
      <w:r>
        <w:rPr>
          <w:rFonts w:hint="eastAsia" w:hAnsi="宋体" w:cs="宋体"/>
          <w:bCs/>
          <w:sz w:val="24"/>
          <w:szCs w:val="24"/>
          <w:highlight w:val="none"/>
          <w:u w:val="single"/>
          <w:lang w:bidi="ar"/>
        </w:rPr>
        <w:t xml:space="preserve">（标的名称）</w:t>
      </w:r>
      <w:r>
        <w:rPr>
          <w:rFonts w:hint="eastAsia" w:hAnsi="宋体" w:cs="宋体"/>
          <w:bCs/>
          <w:sz w:val="24"/>
          <w:szCs w:val="24"/>
          <w:highlight w:val="none"/>
          <w:lang w:bidi="ar"/>
        </w:rPr>
        <w:t xml:space="preserve"> ，属于</w:t>
      </w:r>
      <w:r>
        <w:rPr>
          <w:rFonts w:hint="eastAsia" w:hAnsi="宋体" w:cs="宋体"/>
          <w:bCs/>
          <w:sz w:val="24"/>
          <w:szCs w:val="24"/>
          <w:highlight w:val="none"/>
          <w:u w:val="single"/>
          <w:lang w:bidi="ar"/>
        </w:rPr>
        <w:t xml:space="preserve">（采购文件中明确的所属行业）</w:t>
      </w:r>
      <w:r>
        <w:rPr>
          <w:rFonts w:hint="eastAsia" w:hAnsi="宋体" w:cs="宋体"/>
          <w:bCs/>
          <w:sz w:val="24"/>
          <w:szCs w:val="24"/>
          <w:highlight w:val="none"/>
          <w:lang w:bidi="ar"/>
        </w:rPr>
        <w:t xml:space="preserve">；承建（承接）企业为</w:t>
      </w:r>
      <w:r>
        <w:rPr>
          <w:rFonts w:hint="eastAsia" w:hAnsi="宋体" w:cs="宋体"/>
          <w:bCs/>
          <w:sz w:val="24"/>
          <w:szCs w:val="24"/>
          <w:highlight w:val="none"/>
          <w:u w:val="single"/>
          <w:lang w:bidi="ar"/>
        </w:rPr>
        <w:t xml:space="preserve">（企业名称）</w:t>
      </w:r>
      <w:r>
        <w:rPr>
          <w:rFonts w:hint="eastAsia" w:hAnsi="宋体" w:cs="宋体"/>
          <w:bCs/>
          <w:sz w:val="24"/>
          <w:szCs w:val="24"/>
          <w:highlight w:val="none"/>
          <w:lang w:bidi="ar"/>
        </w:rPr>
        <w:t xml:space="preserve">，从业人员</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 xml:space="preserve">人，营业收入为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 xml:space="preserve">万元，资产总额为</w:t>
      </w:r>
      <w:r>
        <w:rPr>
          <w:rFonts w:hint="eastAsia" w:hAnsi="宋体" w:cs="宋体"/>
          <w:bCs/>
          <w:sz w:val="24"/>
          <w:szCs w:val="24"/>
          <w:highlight w:val="none"/>
          <w:u w:val="single"/>
          <w:lang w:bidi="ar"/>
        </w:rPr>
        <w:t xml:space="preserve">   </w:t>
      </w:r>
      <w:r>
        <w:rPr>
          <w:rFonts w:hint="eastAsia" w:hAnsi="宋体" w:cs="宋体"/>
          <w:bCs/>
          <w:sz w:val="24"/>
          <w:szCs w:val="24"/>
          <w:highlight w:val="none"/>
          <w:lang w:bidi="ar"/>
        </w:rPr>
        <w:t xml:space="preserve">万元，属于</w:t>
      </w:r>
      <w:r>
        <w:rPr>
          <w:rFonts w:hint="eastAsia" w:hAnsi="宋体" w:cs="宋体"/>
          <w:bCs/>
          <w:sz w:val="24"/>
          <w:szCs w:val="24"/>
          <w:highlight w:val="none"/>
          <w:u w:val="single"/>
          <w:lang w:bidi="ar"/>
        </w:rPr>
        <w:t xml:space="preserve">（中型企业、小型企业、微型企业）； </w:t>
      </w:r>
      <w:r/>
    </w:p>
    <w:p>
      <w:pPr>
        <w:numPr>
          <w:ilvl w:val="0"/>
          <w:numId w:val="24"/>
        </w:numPr>
        <w:ind w:firstLine="480"/>
        <w:keepLines w:val="0"/>
        <w:keepNext w:val="0"/>
        <w:pageBreakBefore w:val="0"/>
        <w:spacing w:line="360" w:lineRule="auto"/>
        <w:widowControl w:val="off"/>
        <w:rPr>
          <w:rFonts w:hint="eastAsia" w:cs="宋体"/>
          <w:szCs w:val="24"/>
          <w:highlight w:val="none"/>
        </w:rPr>
      </w:pPr>
      <w:r>
        <w:rPr>
          <w:rFonts w:hint="eastAsia" w:hAnsi="宋体" w:cs="宋体"/>
          <w:bCs/>
          <w:sz w:val="24"/>
          <w:szCs w:val="24"/>
          <w:highlight w:val="none"/>
          <w:u w:val="single"/>
          <w:lang w:bidi="ar"/>
        </w:rPr>
        <w:t xml:space="preserve">（标的名称） ，属于（采购文件中明确的所属行业）；承建（承接）企业为（企业名称），从业人员   人，营业收入为     万元，资产总额为   万元，属于（中型企业、小型企业、微型企业）；</w:t>
      </w:r>
      <w:r/>
    </w:p>
    <w:p>
      <w:pPr>
        <w:numPr>
          <w:ilvl w:val="0"/>
          <w:numId w:val="0"/>
        </w:numPr>
        <w:ind w:firstLine="210"/>
        <w:keepLines w:val="0"/>
        <w:keepNext w:val="0"/>
        <w:pageBreakBefore w:val="0"/>
        <w:spacing w:line="360" w:lineRule="auto"/>
        <w:widowControl w:val="off"/>
        <w:rPr>
          <w:rFonts w:hint="eastAsia" w:cs="宋体"/>
          <w:szCs w:val="24"/>
          <w:highlight w:val="none"/>
        </w:rPr>
      </w:pPr>
      <w:r>
        <w:rPr>
          <w:rFonts w:hint="eastAsia" w:cs="宋体"/>
          <w:bCs/>
          <w:szCs w:val="24"/>
          <w:highlight w:val="none"/>
          <w:lang w:bidi="ar"/>
        </w:rPr>
        <w:t xml:space="preserve">……</w:t>
      </w:r>
      <w:r/>
    </w:p>
    <w:p>
      <w:pPr>
        <w:ind w:firstLine="480"/>
        <w:keepLines w:val="0"/>
        <w:keepNext w:val="0"/>
        <w:pageBreakBefore w:val="0"/>
        <w:spacing w:line="360" w:lineRule="auto"/>
        <w:widowControl w:val="off"/>
        <w:rPr>
          <w:rFonts w:hint="eastAsia" w:hAnsi="宋体" w:cs="宋体"/>
          <w:bCs/>
          <w:sz w:val="24"/>
          <w:szCs w:val="24"/>
          <w:highlight w:val="none"/>
        </w:rPr>
      </w:pPr>
      <w:r>
        <w:rPr>
          <w:rFonts w:hint="eastAsia" w:hAnsi="宋体" w:cs="宋体"/>
          <w:bCs/>
          <w:sz w:val="24"/>
          <w:szCs w:val="24"/>
          <w:highlight w:val="none"/>
          <w:lang w:bidi="ar"/>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hAnsi="宋体" w:cs="宋体"/>
          <w:bCs/>
          <w:sz w:val="24"/>
          <w:szCs w:val="24"/>
          <w:highlight w:val="none"/>
        </w:rPr>
      </w:pPr>
      <w:r>
        <w:rPr>
          <w:rFonts w:hint="eastAsia" w:hAnsi="宋体" w:cs="宋体"/>
          <w:bCs/>
          <w:sz w:val="24"/>
          <w:szCs w:val="24"/>
          <w:highlight w:val="none"/>
          <w:lang w:bidi="ar"/>
        </w:rPr>
        <w:t xml:space="preserve">本企业对上述声明内容的真实性负责。如有虚假，将依法承担相应责任。 </w:t>
      </w:r>
      <w:r/>
    </w:p>
    <w:p>
      <w:pPr>
        <w:ind w:firstLine="480"/>
        <w:spacing w:line="580" w:lineRule="exact"/>
        <w:rPr>
          <w:rFonts w:hint="eastAsia" w:hAnsi="宋体" w:cs="宋体"/>
          <w:bCs/>
          <w:sz w:val="24"/>
          <w:szCs w:val="24"/>
          <w:highlight w:val="none"/>
        </w:rPr>
      </w:pPr>
      <w:r>
        <w:rPr>
          <w:rFonts w:hint="eastAsia" w:hAnsi="宋体" w:cs="宋体"/>
          <w:bCs/>
          <w:sz w:val="24"/>
          <w:szCs w:val="24"/>
          <w:highlight w:val="none"/>
          <w:lang w:bidi="ar"/>
        </w:rPr>
        <w:t xml:space="preserve"> </w:t>
      </w:r>
      <w:r/>
    </w:p>
    <w:p>
      <w:pPr>
        <w:ind w:firstLine="480"/>
        <w:jc w:val="center"/>
        <w:spacing w:line="580" w:lineRule="exact"/>
        <w:rPr>
          <w:rFonts w:hint="eastAsia" w:hAnsi="宋体" w:cs="宋体"/>
          <w:bCs/>
          <w:sz w:val="24"/>
          <w:szCs w:val="24"/>
          <w:highlight w:val="none"/>
        </w:rPr>
      </w:pPr>
      <w:r>
        <w:rPr>
          <w:rFonts w:hint="eastAsia" w:hAnsi="宋体" w:cs="宋体"/>
          <w:bCs/>
          <w:sz w:val="24"/>
          <w:szCs w:val="24"/>
          <w:highlight w:val="none"/>
          <w:lang w:bidi="ar"/>
        </w:rPr>
        <w:t xml:space="preserve">企业名称（盖章）：</w:t>
      </w:r>
      <w:r/>
    </w:p>
    <w:p>
      <w:pPr>
        <w:ind w:firstLine="480"/>
        <w:jc w:val="center"/>
        <w:spacing w:line="580" w:lineRule="exact"/>
        <w:rPr>
          <w:rFonts w:hint="eastAsia" w:hAnsi="宋体" w:cs="宋体"/>
          <w:bCs/>
          <w:sz w:val="24"/>
          <w:szCs w:val="24"/>
          <w:highlight w:val="none"/>
        </w:rPr>
      </w:pPr>
      <w:r>
        <w:rPr>
          <w:rFonts w:hint="eastAsia" w:hAnsi="宋体" w:cs="宋体"/>
          <w:bCs/>
          <w:sz w:val="24"/>
          <w:szCs w:val="24"/>
          <w:highlight w:val="none"/>
          <w:lang w:bidi="ar"/>
        </w:rPr>
        <w:t xml:space="preserve">日 期：</w:t>
      </w:r>
      <w:r/>
    </w:p>
    <w:p>
      <w:pPr>
        <w:pStyle w:val="700"/>
        <w:ind w:left="440" w:hanging="440"/>
        <w:spacing w:before="100" w:beforeAutospacing="1" w:after="100" w:afterAutospacing="1"/>
        <w:widowControl/>
        <w:rPr>
          <w:rFonts w:hint="eastAsia" w:ascii="宋体" w:hAnsi="宋体" w:eastAsia="宋体" w:cs="宋体"/>
          <w:bCs/>
          <w:sz w:val="22"/>
          <w:szCs w:val="22"/>
          <w:highlight w:val="none"/>
        </w:rPr>
      </w:pPr>
      <w:r>
        <w:rPr>
          <w:rFonts w:hint="eastAsia" w:ascii="宋体" w:hAnsi="宋体" w:eastAsia="宋体" w:cs="宋体"/>
          <w:bCs/>
          <w:sz w:val="22"/>
          <w:szCs w:val="22"/>
          <w:highlight w:val="none"/>
          <w:lang w:bidi="ar"/>
        </w:rPr>
        <w:t xml:space="preserve">注：1、从业人员、营业收入、资产总额填报上一年度数据，无上一年度数据的新成立企业可不填报。2</w:t>
      </w:r>
      <w:r>
        <w:rPr>
          <w:rFonts w:hint="eastAsia" w:ascii="宋体" w:hAnsi="宋体" w:eastAsia="宋体" w:cs="宋体"/>
          <w:bCs/>
          <w:sz w:val="22"/>
          <w:szCs w:val="22"/>
          <w:highlight w:val="none"/>
          <w:lang w:eastAsia="zh-CN" w:bidi="ar"/>
        </w:rPr>
        <w:t xml:space="preserve">、</w:t>
      </w:r>
      <w:r>
        <w:rPr>
          <w:rFonts w:hint="eastAsia" w:ascii="宋体" w:hAnsi="宋体" w:eastAsia="宋体" w:cs="宋体"/>
          <w:bCs/>
          <w:sz w:val="22"/>
          <w:szCs w:val="22"/>
          <w:highlight w:val="none"/>
          <w:lang w:bidi="ar"/>
        </w:rPr>
        <w:t xml:space="preserve">中标供应商的《中小企业声明函》将随中标公告进行公示。供应商按照本办法规定提供声明函内容不实的，属于提供虚假材料谋取中标，依照《中华人民共和国政府采购法》等国家有关规定追究相应责任。</w:t>
      </w:r>
      <w:r/>
    </w:p>
    <w:p>
      <w:pPr>
        <w:pStyle w:val="684"/>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r>
      <w:r/>
    </w:p>
    <w:p>
      <w:pPr>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r>
      <w:r/>
    </w:p>
    <w:p>
      <w:pPr>
        <w:pStyle w:val="700"/>
        <w:rPr>
          <w:rFonts w:hint="eastAsia" w:ascii="宋体" w:hAnsi="宋体" w:eastAsia="宋体" w:cs="宋体"/>
          <w:b w:val="0"/>
          <w:bCs w:val="0"/>
          <w:sz w:val="24"/>
          <w:szCs w:val="20"/>
          <w:highlight w:val="none"/>
        </w:rPr>
      </w:pPr>
      <w:r>
        <w:rPr>
          <w:rFonts w:hint="eastAsia" w:ascii="宋体" w:hAnsi="宋体" w:eastAsia="宋体" w:cs="宋体"/>
          <w:b w:val="0"/>
          <w:bCs w:val="0"/>
          <w:sz w:val="24"/>
          <w:szCs w:val="20"/>
          <w:highlight w:val="none"/>
        </w:rPr>
      </w:r>
      <w:r/>
    </w:p>
    <w:p>
      <w:pPr>
        <w:rPr>
          <w:rFonts w:hint="eastAsia"/>
          <w:highlight w:val="none"/>
        </w:rPr>
      </w:pPr>
      <w:r>
        <w:rPr>
          <w:rFonts w:hint="eastAsia"/>
          <w:highlight w:val="none"/>
        </w:rPr>
      </w:r>
      <w:r/>
    </w:p>
    <w:p>
      <w:pPr>
        <w:pStyle w:val="68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 xml:space="preserve">附件十：残疾人福利性单位声明函（格式）</w:t>
      </w:r>
      <w:r/>
    </w:p>
    <w:p>
      <w:pPr>
        <w:jc w:val="center"/>
        <w:rPr>
          <w:rFonts w:hint="eastAsia" w:ascii="黑体" w:hAnsi="黑体" w:eastAsia="黑体" w:cs="黑体"/>
          <w:bCs/>
          <w:sz w:val="28"/>
          <w:szCs w:val="28"/>
          <w:highlight w:val="none"/>
        </w:rPr>
      </w:pPr>
      <w:r>
        <w:rPr>
          <w:rFonts w:hint="eastAsia" w:ascii="黑体" w:hAnsi="黑体" w:eastAsia="黑体" w:cs="黑体"/>
          <w:bCs/>
          <w:sz w:val="28"/>
          <w:szCs w:val="28"/>
          <w:highlight w:val="none"/>
        </w:rPr>
        <w:t xml:space="preserve">残疾人福利性单位声明函</w:t>
      </w:r>
      <w:r/>
    </w:p>
    <w:p>
      <w:pPr>
        <w:ind w:firstLine="480"/>
        <w:spacing w:line="580" w:lineRule="exact"/>
        <w:rPr>
          <w:rFonts w:hint="eastAsia" w:hAnsi="宋体" w:cs="宋体"/>
          <w:bCs/>
          <w:sz w:val="24"/>
          <w:szCs w:val="24"/>
          <w:highlight w:val="none"/>
        </w:rPr>
      </w:pPr>
      <w:r>
        <w:rPr>
          <w:rFonts w:hint="eastAsia" w:hAnsi="宋体" w:cs="宋体"/>
          <w:bCs/>
          <w:sz w:val="24"/>
          <w:szCs w:val="24"/>
          <w:highlight w:val="none"/>
        </w:rPr>
        <w:t xml:space="preserve">本单位郑重声明，根据《财政部 民政部 中国残疾人联合会关于促进残疾人就业政府采购政策的通知》（财库</w:t>
      </w:r>
      <w:r>
        <w:rPr>
          <w:rFonts w:hint="eastAsia" w:hAnsi="宋体" w:cs="宋体"/>
          <w:bCs/>
          <w:sz w:val="24"/>
          <w:szCs w:val="24"/>
          <w:highlight w:val="none"/>
          <w:lang w:eastAsia="zh-CN"/>
        </w:rPr>
        <w:t xml:space="preserve">〔2017〕141号</w:t>
      </w:r>
      <w:r>
        <w:rPr>
          <w:rFonts w:hint="eastAsia" w:hAnsi="宋体" w:cs="宋体"/>
          <w:bCs/>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hAnsi="宋体" w:cs="宋体"/>
          <w:bCs/>
          <w:sz w:val="24"/>
          <w:szCs w:val="24"/>
          <w:highlight w:val="none"/>
        </w:rPr>
      </w:pPr>
      <w:r>
        <w:rPr>
          <w:rFonts w:hint="eastAsia" w:hAnsi="宋体" w:cs="宋体"/>
          <w:bCs/>
          <w:sz w:val="24"/>
          <w:szCs w:val="24"/>
          <w:highlight w:val="none"/>
        </w:rPr>
        <w:t xml:space="preserve">本单位对上述声明的真实性负责。如有虚假，将依法承担相应责任。</w:t>
      </w:r>
      <w:r/>
    </w:p>
    <w:p>
      <w:pPr>
        <w:ind w:firstLine="480"/>
        <w:spacing w:line="580" w:lineRule="exact"/>
        <w:rPr>
          <w:rFonts w:hint="eastAsia" w:hAnsi="宋体" w:cs="宋体"/>
          <w:bCs/>
          <w:sz w:val="24"/>
          <w:szCs w:val="24"/>
          <w:highlight w:val="none"/>
        </w:rPr>
      </w:pPr>
      <w:r>
        <w:rPr>
          <w:rFonts w:hint="eastAsia" w:hAnsi="宋体" w:cs="宋体"/>
          <w:bCs/>
          <w:sz w:val="24"/>
          <w:szCs w:val="24"/>
          <w:highlight w:val="none"/>
        </w:rPr>
        <w:t xml:space="preserve"> </w:t>
      </w:r>
      <w:r/>
    </w:p>
    <w:p>
      <w:pPr>
        <w:ind w:firstLine="420"/>
        <w:spacing w:line="580" w:lineRule="exact"/>
        <w:rPr>
          <w:rFonts w:hint="eastAsia" w:hAnsi="宋体" w:cs="宋体"/>
          <w:bCs/>
          <w:highlight w:val="none"/>
        </w:rPr>
      </w:pPr>
      <w:r>
        <w:rPr>
          <w:rFonts w:hint="eastAsia" w:hAnsi="宋体" w:cs="宋体"/>
          <w:bCs/>
          <w:highlight w:val="none"/>
        </w:rPr>
        <w:t xml:space="preserve"> </w:t>
      </w:r>
      <w:r/>
    </w:p>
    <w:p>
      <w:pPr>
        <w:ind w:firstLine="420"/>
        <w:spacing w:line="580" w:lineRule="exact"/>
        <w:rPr>
          <w:rFonts w:hint="eastAsia" w:hAnsi="宋体" w:cs="宋体"/>
          <w:bCs/>
          <w:sz w:val="24"/>
          <w:szCs w:val="24"/>
          <w:highlight w:val="none"/>
        </w:rPr>
      </w:pPr>
      <w:r>
        <w:rPr>
          <w:rFonts w:hint="eastAsia" w:hAnsi="宋体" w:cs="宋体"/>
          <w:bCs/>
          <w:highlight w:val="none"/>
        </w:rPr>
        <w:t xml:space="preserve">                                                                                      </w:t>
      </w:r>
      <w:r>
        <w:rPr>
          <w:rFonts w:hint="eastAsia" w:hAnsi="宋体" w:cs="宋体"/>
          <w:bCs/>
          <w:sz w:val="24"/>
          <w:szCs w:val="24"/>
          <w:highlight w:val="none"/>
        </w:rPr>
        <w:t xml:space="preserve">单位名称（盖章）：</w:t>
      </w:r>
      <w:r/>
    </w:p>
    <w:p>
      <w:pPr>
        <w:spacing w:line="580" w:lineRule="exact"/>
        <w:rPr>
          <w:rFonts w:hint="eastAsia" w:hAnsi="宋体" w:cs="宋体"/>
          <w:bCs/>
          <w:sz w:val="24"/>
          <w:szCs w:val="24"/>
          <w:highlight w:val="none"/>
        </w:rPr>
      </w:pPr>
      <w:r>
        <w:rPr>
          <w:rFonts w:hint="eastAsia" w:hAnsi="宋体" w:cs="宋体"/>
          <w:bCs/>
          <w:sz w:val="24"/>
          <w:szCs w:val="24"/>
          <w:highlight w:val="none"/>
        </w:rPr>
        <w:t xml:space="preserve">                               日  期：</w:t>
      </w:r>
      <w:r/>
    </w:p>
    <w:p>
      <w:pPr>
        <w:spacing w:line="360" w:lineRule="auto"/>
        <w:rPr>
          <w:rFonts w:hint="eastAsia" w:hAnsi="宋体" w:cs="宋体"/>
          <w:sz w:val="24"/>
          <w:highlight w:val="none"/>
        </w:rPr>
      </w:pPr>
      <w:r>
        <w:rPr>
          <w:rFonts w:hint="eastAsia" w:hAnsi="宋体" w:cs="宋体"/>
          <w:sz w:val="24"/>
          <w:highlight w:val="none"/>
        </w:rPr>
      </w:r>
      <w:r/>
    </w:p>
    <w:p>
      <w:pPr>
        <w:spacing w:line="360" w:lineRule="auto"/>
        <w:rPr>
          <w:rFonts w:hint="eastAsia" w:hAnsi="宋体" w:cs="宋体"/>
          <w:bCs/>
          <w:szCs w:val="21"/>
          <w:highlight w:val="none"/>
        </w:rPr>
        <w:outlineLvl w:val="0"/>
      </w:pPr>
      <w:r>
        <w:rPr>
          <w:rFonts w:hint="eastAsia" w:hAnsi="宋体" w:cs="宋体"/>
          <w:bCs/>
          <w:szCs w:val="21"/>
          <w:highlight w:val="none"/>
        </w:rPr>
      </w:r>
      <w:r/>
    </w:p>
    <w:p>
      <w:pPr>
        <w:pStyle w:val="695"/>
        <w:ind w:left="680"/>
        <w:rPr>
          <w:rFonts w:hint="eastAsia" w:hAnsi="宋体" w:cs="宋体"/>
          <w:bCs/>
          <w:szCs w:val="21"/>
          <w:highlight w:val="none"/>
        </w:rPr>
      </w:pPr>
      <w:r>
        <w:rPr>
          <w:rFonts w:hint="eastAsia" w:hAnsi="宋体" w:cs="宋体"/>
          <w:bCs/>
          <w:szCs w:val="21"/>
          <w:highlight w:val="none"/>
        </w:rPr>
      </w:r>
      <w:r/>
    </w:p>
    <w:p>
      <w:pPr>
        <w:rPr>
          <w:rFonts w:hint="eastAsia" w:hAnsi="宋体" w:cs="宋体"/>
          <w:bCs/>
          <w:szCs w:val="21"/>
          <w:highlight w:val="none"/>
        </w:rPr>
      </w:pPr>
      <w:r>
        <w:rPr>
          <w:rFonts w:hint="eastAsia" w:hAnsi="宋体" w:cs="宋体"/>
          <w:bCs/>
          <w:szCs w:val="21"/>
          <w:highlight w:val="none"/>
        </w:rPr>
      </w:r>
      <w:r/>
    </w:p>
    <w:p>
      <w:pPr>
        <w:pStyle w:val="695"/>
        <w:ind w:left="680"/>
        <w:rPr>
          <w:rFonts w:hint="eastAsia" w:hAnsi="宋体" w:cs="宋体"/>
          <w:bCs/>
          <w:szCs w:val="21"/>
          <w:highlight w:val="none"/>
        </w:rPr>
      </w:pPr>
      <w:r>
        <w:rPr>
          <w:rFonts w:hint="eastAsia" w:hAnsi="宋体" w:cs="宋体"/>
          <w:bCs/>
          <w:szCs w:val="21"/>
          <w:highlight w:val="none"/>
        </w:rPr>
      </w:r>
      <w:r/>
    </w:p>
    <w:p>
      <w:pPr>
        <w:rPr>
          <w:rFonts w:hint="eastAsia" w:hAnsi="宋体" w:cs="宋体"/>
          <w:bCs/>
          <w:szCs w:val="21"/>
          <w:highlight w:val="none"/>
        </w:rPr>
      </w:pPr>
      <w:r>
        <w:rPr>
          <w:rFonts w:hint="eastAsia" w:hAnsi="宋体" w:cs="宋体"/>
          <w:bCs/>
          <w:szCs w:val="21"/>
          <w:highlight w:val="none"/>
        </w:rPr>
      </w:r>
      <w:r/>
    </w:p>
    <w:p>
      <w:pPr>
        <w:pStyle w:val="695"/>
        <w:ind w:left="680"/>
        <w:rPr>
          <w:rFonts w:hint="eastAsia" w:hAnsi="宋体" w:cs="宋体"/>
          <w:bCs/>
          <w:szCs w:val="21"/>
          <w:highlight w:val="none"/>
        </w:rPr>
      </w:pPr>
      <w:r>
        <w:rPr>
          <w:rFonts w:hint="eastAsia" w:hAnsi="宋体" w:cs="宋体"/>
          <w:bCs/>
          <w:szCs w:val="21"/>
          <w:highlight w:val="none"/>
        </w:rPr>
      </w:r>
      <w:r/>
    </w:p>
    <w:p>
      <w:pPr>
        <w:pStyle w:val="695"/>
        <w:ind w:left="680"/>
        <w:rPr>
          <w:rFonts w:hint="eastAsia" w:hAnsi="宋体" w:cs="宋体"/>
          <w:bCs/>
          <w:szCs w:val="21"/>
          <w:highlight w:val="none"/>
        </w:rPr>
      </w:pPr>
      <w:r>
        <w:rPr>
          <w:rFonts w:hint="eastAsia" w:hAnsi="宋体" w:cs="宋体"/>
          <w:bCs/>
          <w:szCs w:val="21"/>
          <w:highlight w:val="none"/>
        </w:rPr>
      </w:r>
      <w:r/>
    </w:p>
    <w:p>
      <w:pPr>
        <w:pStyle w:val="695"/>
        <w:ind w:left="680"/>
        <w:rPr>
          <w:rFonts w:hint="eastAsia" w:hAnsi="宋体" w:cs="宋体"/>
          <w:bCs/>
          <w:szCs w:val="21"/>
          <w:highlight w:val="none"/>
        </w:rPr>
      </w:pPr>
      <w:r>
        <w:rPr>
          <w:rFonts w:hint="eastAsia" w:hAnsi="宋体" w:cs="宋体"/>
          <w:bCs/>
          <w:szCs w:val="21"/>
          <w:highlight w:val="none"/>
        </w:rPr>
      </w:r>
      <w:r/>
    </w:p>
    <w:p>
      <w:pPr>
        <w:rPr>
          <w:highlight w:val="none"/>
        </w:rPr>
      </w:pPr>
      <w:r>
        <w:rPr>
          <w:highlight w:val="none"/>
        </w:rPr>
      </w:r>
      <w:r/>
    </w:p>
    <w:p>
      <w:pPr>
        <w:pStyle w:val="700"/>
        <w:rPr>
          <w:highlight w:val="none"/>
        </w:rPr>
      </w:pPr>
      <w:r>
        <w:rPr>
          <w:highlight w:val="none"/>
        </w:rPr>
      </w:r>
      <w:r/>
    </w:p>
    <w:p>
      <w:pPr>
        <w:rPr>
          <w:highlight w:val="none"/>
        </w:rPr>
      </w:pPr>
      <w:r>
        <w:rPr>
          <w:highlight w:val="none"/>
        </w:rPr>
      </w:r>
      <w:r/>
    </w:p>
    <w:p>
      <w:pPr>
        <w:pStyle w:val="700"/>
        <w:rPr>
          <w:highlight w:val="none"/>
        </w:rPr>
      </w:pPr>
      <w:r>
        <w:rPr>
          <w:highlight w:val="none"/>
        </w:rPr>
      </w:r>
      <w:r/>
    </w:p>
    <w:p>
      <w:pPr>
        <w:rPr>
          <w:highlight w:val="none"/>
        </w:rPr>
      </w:pPr>
      <w:r>
        <w:rPr>
          <w:highlight w:val="none"/>
        </w:rPr>
      </w:r>
      <w:r/>
    </w:p>
    <w:p>
      <w:pPr>
        <w:pStyle w:val="700"/>
        <w:rPr>
          <w:highlight w:val="none"/>
        </w:rPr>
      </w:pPr>
      <w:r>
        <w:rPr>
          <w:highlight w:val="none"/>
        </w:rPr>
      </w:r>
      <w:r/>
    </w:p>
    <w:p>
      <w:pPr>
        <w:rPr>
          <w:highlight w:val="none"/>
        </w:rPr>
      </w:pPr>
      <w:r>
        <w:rPr>
          <w:highlight w:val="none"/>
        </w:rPr>
      </w:r>
      <w:r/>
    </w:p>
    <w:p>
      <w:pPr>
        <w:pStyle w:val="684"/>
        <w:rPr>
          <w:rFonts w:hint="eastAsia" w:ascii="宋体" w:hAnsi="宋体" w:eastAsia="宋体" w:cs="宋体"/>
          <w:b w:val="0"/>
          <w:bCs w:val="0"/>
          <w:sz w:val="24"/>
          <w:szCs w:val="24"/>
          <w:highlight w:val="none"/>
        </w:rPr>
      </w:pPr>
      <w:r>
        <w:rPr>
          <w:rFonts w:hint="eastAsia" w:ascii="宋体" w:hAnsi="宋体" w:eastAsia="宋体" w:cs="宋体"/>
          <w:b w:val="0"/>
          <w:bCs w:val="0"/>
          <w:sz w:val="24"/>
          <w:szCs w:val="20"/>
          <w:highlight w:val="none"/>
        </w:rPr>
        <w:t xml:space="preserve">附件十</w:t>
      </w:r>
      <w:r>
        <w:rPr>
          <w:rFonts w:hint="eastAsia" w:ascii="宋体" w:hAnsi="宋体" w:eastAsia="宋体" w:cs="宋体"/>
          <w:b w:val="0"/>
          <w:bCs w:val="0"/>
          <w:sz w:val="24"/>
          <w:szCs w:val="20"/>
          <w:highlight w:val="none"/>
          <w:lang w:val="en-US" w:eastAsia="zh-CN"/>
        </w:rPr>
        <w:t xml:space="preserve">一</w:t>
      </w:r>
      <w:r>
        <w:rPr>
          <w:rFonts w:hint="eastAsia" w:ascii="宋体" w:hAnsi="宋体" w:eastAsia="宋体" w:cs="宋体"/>
          <w:b w:val="0"/>
          <w:bCs w:val="0"/>
          <w:sz w:val="24"/>
          <w:szCs w:val="20"/>
          <w:highlight w:val="none"/>
        </w:rPr>
        <w:t xml:space="preserve">：证明文件</w:t>
      </w:r>
      <w:r/>
    </w:p>
    <w:p>
      <w:pPr>
        <w:spacing w:before="120" w:after="120" w:line="420" w:lineRule="exact"/>
        <w:rPr>
          <w:rFonts w:hint="eastAsia" w:hAnsi="宋体" w:cs="宋体"/>
          <w:sz w:val="24"/>
          <w:highlight w:val="none"/>
        </w:rPr>
        <w:outlineLvl w:val="0"/>
      </w:pPr>
      <w:r>
        <w:rPr>
          <w:rFonts w:hint="eastAsia" w:hAnsi="宋体" w:cs="宋体"/>
          <w:sz w:val="24"/>
          <w:highlight w:val="none"/>
        </w:rPr>
        <w:t xml:space="preserve">1、资格、资信证明文件</w:t>
      </w:r>
      <w:r/>
    </w:p>
    <w:p>
      <w:pPr>
        <w:spacing w:before="120" w:after="120" w:line="420" w:lineRule="exact"/>
        <w:rPr>
          <w:rFonts w:hint="eastAsia" w:hAnsi="宋体" w:cs="宋体"/>
          <w:sz w:val="24"/>
          <w:highlight w:val="none"/>
        </w:rPr>
        <w:outlineLvl w:val="0"/>
      </w:pPr>
      <w:r>
        <w:rPr>
          <w:rFonts w:hint="eastAsia" w:hAnsi="宋体" w:cs="宋体"/>
          <w:sz w:val="24"/>
          <w:highlight w:val="none"/>
        </w:rPr>
        <w:t xml:space="preserve">注：采购文件中要求的资格、资信证明文件原件扫描件附在此处。</w:t>
      </w:r>
      <w:r/>
    </w:p>
    <w:p>
      <w:pPr>
        <w:spacing w:before="120" w:after="120" w:line="420" w:lineRule="exact"/>
        <w:rPr>
          <w:rFonts w:hint="eastAsia" w:hAnsi="宋体" w:cs="宋体"/>
          <w:sz w:val="24"/>
          <w:highlight w:val="none"/>
        </w:rPr>
        <w:outlineLvl w:val="0"/>
      </w:pPr>
      <w:r>
        <w:rPr>
          <w:rFonts w:hint="eastAsia" w:hAnsi="宋体" w:cs="宋体"/>
          <w:sz w:val="24"/>
          <w:highlight w:val="none"/>
        </w:rPr>
        <w:t xml:space="preserve">2、</w:t>
      </w:r>
      <w:r>
        <w:rPr>
          <w:rFonts w:hint="eastAsia" w:hAnsi="宋体" w:cs="宋体"/>
          <w:bCs/>
          <w:sz w:val="24"/>
          <w:highlight w:val="none"/>
        </w:rPr>
        <w:t xml:space="preserve">补充性文件</w:t>
      </w:r>
      <w:r/>
    </w:p>
    <w:p>
      <w:pPr>
        <w:spacing w:before="120" w:after="120" w:line="420" w:lineRule="exact"/>
        <w:rPr>
          <w:rFonts w:hint="eastAsia" w:hAnsi="宋体" w:cs="宋体"/>
          <w:sz w:val="24"/>
          <w:highlight w:val="none"/>
        </w:rPr>
        <w:outlineLvl w:val="0"/>
      </w:pPr>
      <w:r>
        <w:rPr>
          <w:rFonts w:hint="eastAsia" w:hAnsi="宋体" w:cs="宋体"/>
          <w:sz w:val="24"/>
          <w:highlight w:val="none"/>
        </w:rPr>
        <w:t xml:space="preserve">注：评分细则中要求的证明文件原件扫描件附在此处。</w:t>
      </w:r>
      <w:r/>
    </w:p>
    <w:p>
      <w:pPr>
        <w:pStyle w:val="700"/>
        <w:ind w:left="0" w:firstLine="0"/>
        <w:rPr>
          <w:highlight w:val="none"/>
        </w:rPr>
      </w:pPr>
      <w:r>
        <w:rPr>
          <w:highlight w:val="none"/>
        </w:rPr>
      </w:r>
      <w:r/>
    </w:p>
    <w:sectPr>
      <w:footerReference w:type="default" r:id="rId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Tahoma">
    <w:panose1 w:val="020B0604030504040204"/>
  </w:font>
  <w:font w:name="Courier New">
    <w:panose1 w:val="02070309020205020404"/>
  </w:font>
  <w:font w:name="楷体_GB2312">
    <w:panose1 w:val="02010609060101010101"/>
  </w:font>
  <w:font w:name="华文中宋">
    <w:panose1 w:val="02010600040101010101"/>
  </w:font>
  <w:font w:name="仿宋_GB2312">
    <w:panose1 w:val="02010609060101010101"/>
  </w:font>
  <w:font w:name="黑体">
    <w:panose1 w:val="02010609060101010101"/>
  </w:font>
  <w:font w:name="Calibri-Bold">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wps:spPr>
                    <wps:style>
                      <a:lnRef idx="0">
                        <a:schemeClr val="accent1"/>
                      </a:lnRef>
                      <a:fillRef idx="0">
                        <a:schemeClr val="accent1"/>
                      </a:fillRef>
                      <a:effectRef idx="0">
                        <a:schemeClr val="accent1"/>
                      </a:effectRef>
                      <a:fontRef idx="minor">
                        <a:schemeClr val="dk1"/>
                      </a:fontRef>
                    </wps:style>
                    <wps:txbx>
                      <w:txbxContent>
                        <w:p>
                          <w:pPr>
                            <w:pStyle w:val="7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bullet"/>
      <w:pStyle w:val="71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条"/>
      <w:lvlJc w:val="left"/>
      <w:pPr>
        <w:ind w:left="1505" w:hanging="945"/>
        <w:tabs>
          <w:tab w:val="left" w:pos="1505" w:leader="none"/>
        </w:tabs>
      </w:pPr>
      <w:rPr>
        <w:rFonts w:hint="eastAsia" w:ascii="宋体" w:hAnsi="宋体" w:eastAsia="宋体" w:cs="宋体"/>
      </w:rPr>
    </w:lvl>
    <w:lvl w:ilvl="1">
      <w:start w:val="1"/>
      <w:numFmt w:val="decimal"/>
      <w:isLgl w:val="false"/>
      <w:suff w:val="tab"/>
      <w:lvlText w:val="%2、"/>
      <w:lvlJc w:val="left"/>
      <w:pPr>
        <w:ind w:left="1340" w:hanging="360"/>
        <w:tabs>
          <w:tab w:val="left" w:pos="1340" w:leader="none"/>
        </w:tabs>
      </w:pPr>
      <w:rPr>
        <w:rFonts w:hint="eastAsia" w:ascii="宋体" w:hAnsi="宋体" w:eastAsia="宋体" w:cs="宋体"/>
      </w:rPr>
    </w:lvl>
    <w:lvl w:ilvl="2">
      <w:start w:val="1"/>
      <w:numFmt w:val="japaneseCounting"/>
      <w:isLgl w:val="false"/>
      <w:suff w:val="tab"/>
      <w:lvlText w:val="%3、"/>
      <w:lvlJc w:val="left"/>
      <w:pPr>
        <w:ind w:left="1820" w:hanging="420"/>
        <w:tabs>
          <w:tab w:val="left" w:pos="1820" w:leader="none"/>
        </w:tabs>
      </w:pPr>
      <w:rPr>
        <w:rFonts w:hint="eastAsia" w:ascii="宋体" w:hAnsi="宋体" w:eastAsia="宋体" w:cs="宋体"/>
      </w:rPr>
    </w:lvl>
    <w:lvl w:ilvl="3">
      <w:start w:val="1"/>
      <w:numFmt w:val="decimal"/>
      <w:isLgl w:val="false"/>
      <w:suff w:val="tab"/>
      <w:lvlText w:val="%4."/>
      <w:lvlJc w:val="left"/>
      <w:pPr>
        <w:ind w:left="2240" w:hanging="420"/>
        <w:tabs>
          <w:tab w:val="left" w:pos="2240" w:leader="none"/>
        </w:tabs>
      </w:pPr>
      <w:rPr>
        <w:rFonts w:hint="default" w:ascii="Times New Roman" w:hAnsi="Times New Roman" w:cs="Times New Roman"/>
      </w:rPr>
    </w:lvl>
    <w:lvl w:ilvl="4">
      <w:start w:val="1"/>
      <w:numFmt w:val="lowerLetter"/>
      <w:isLgl w:val="false"/>
      <w:suff w:val="tab"/>
      <w:lvlText w:val="%5)"/>
      <w:lvlJc w:val="left"/>
      <w:pPr>
        <w:ind w:left="2660" w:hanging="420"/>
        <w:tabs>
          <w:tab w:val="left" w:pos="2660" w:leader="none"/>
        </w:tabs>
      </w:pPr>
      <w:rPr>
        <w:rFonts w:hint="default" w:ascii="Times New Roman" w:hAnsi="Times New Roman" w:cs="Times New Roman"/>
      </w:rPr>
    </w:lvl>
    <w:lvl w:ilvl="5">
      <w:start w:val="1"/>
      <w:numFmt w:val="lowerRoman"/>
      <w:isLgl w:val="false"/>
      <w:suff w:val="tab"/>
      <w:lvlText w:val="%6."/>
      <w:lvlJc w:val="right"/>
      <w:pPr>
        <w:ind w:left="3080" w:hanging="420"/>
        <w:tabs>
          <w:tab w:val="left" w:pos="3080" w:leader="none"/>
        </w:tabs>
      </w:pPr>
      <w:rPr>
        <w:rFonts w:hint="default" w:ascii="Times New Roman" w:hAnsi="Times New Roman" w:cs="Times New Roman"/>
      </w:rPr>
    </w:lvl>
    <w:lvl w:ilvl="6">
      <w:start w:val="1"/>
      <w:numFmt w:val="decimal"/>
      <w:isLgl w:val="false"/>
      <w:suff w:val="tab"/>
      <w:lvlText w:val="%7."/>
      <w:lvlJc w:val="left"/>
      <w:pPr>
        <w:ind w:left="3500" w:hanging="420"/>
        <w:tabs>
          <w:tab w:val="left" w:pos="3500" w:leader="none"/>
        </w:tabs>
      </w:pPr>
      <w:rPr>
        <w:rFonts w:hint="default" w:ascii="Times New Roman" w:hAnsi="Times New Roman" w:cs="Times New Roman"/>
      </w:rPr>
    </w:lvl>
    <w:lvl w:ilvl="7">
      <w:start w:val="1"/>
      <w:numFmt w:val="lowerLetter"/>
      <w:isLgl w:val="false"/>
      <w:suff w:val="tab"/>
      <w:lvlText w:val="%8)"/>
      <w:lvlJc w:val="left"/>
      <w:pPr>
        <w:ind w:left="3920" w:hanging="420"/>
        <w:tabs>
          <w:tab w:val="left" w:pos="3920" w:leader="none"/>
        </w:tabs>
      </w:pPr>
      <w:rPr>
        <w:rFonts w:hint="default" w:ascii="Times New Roman" w:hAnsi="Times New Roman" w:cs="Times New Roman"/>
      </w:rPr>
    </w:lvl>
    <w:lvl w:ilvl="8">
      <w:start w:val="1"/>
      <w:numFmt w:val="lowerRoman"/>
      <w:isLgl w:val="false"/>
      <w:suff w:val="tab"/>
      <w:lvlText w:val="%9."/>
      <w:lvlJc w:val="right"/>
      <w:pPr>
        <w:ind w:left="4340" w:hanging="420"/>
        <w:tabs>
          <w:tab w:val="left" w:pos="4340" w:leader="none"/>
        </w:tabs>
      </w:pPr>
      <w:rPr>
        <w:rFonts w:hint="default" w:ascii="Times New Roman" w:hAnsi="Times New Roman"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685"/>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2"/>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4"/>
      <w:numFmt w:val="decimal"/>
      <w:isLgl w:val="false"/>
      <w:suff w:val="space"/>
      <w:lvlText w:val="%1."/>
      <w:lvlJc w:val="left"/>
      <w:pPr>
        <w:ind w:left="48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450" w:hanging="450"/>
        <w:tabs>
          <w:tab w:val="left" w:pos="450" w:leader="none"/>
        </w:tabs>
      </w:pPr>
      <w:rPr>
        <w:rFonts w:hint="eastAsia" w:ascii="宋体" w:hAnsi="宋体" w:eastAsia="宋体" w:cs="宋体"/>
      </w:rPr>
    </w:lvl>
    <w:lvl w:ilvl="1">
      <w:start w:val="1"/>
      <w:numFmt w:val="decimal"/>
      <w:isLgl w:val="false"/>
      <w:suff w:val="tab"/>
      <w:lvlText w:val="%2."/>
      <w:lvlJc w:val="left"/>
      <w:pPr>
        <w:ind w:left="780" w:hanging="360"/>
        <w:tabs>
          <w:tab w:val="left" w:pos="780" w:leader="none"/>
        </w:tabs>
      </w:pPr>
      <w:rPr>
        <w:rFonts w:hint="eastAsia" w:ascii="宋体" w:hAnsi="宋体" w:eastAsia="宋体" w:cs="宋体"/>
      </w:rPr>
    </w:lvl>
    <w:lvl w:ilvl="2">
      <w:start w:val="1"/>
      <w:numFmt w:val="lowerRoman"/>
      <w:isLgl w:val="false"/>
      <w:suff w:val="tab"/>
      <w:lvlText w:val="%3."/>
      <w:lvlJc w:val="right"/>
      <w:pPr>
        <w:ind w:left="1260" w:hanging="420"/>
        <w:tabs>
          <w:tab w:val="left" w:pos="126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6"/>
  </w:num>
  <w:num w:numId="3">
    <w:abstractNumId w:val="21"/>
  </w:num>
  <w:num w:numId="4">
    <w:abstractNumId w:val="15"/>
  </w:num>
  <w:num w:numId="5">
    <w:abstractNumId w:val="4"/>
  </w:num>
  <w:num w:numId="6">
    <w:abstractNumId w:val="13"/>
  </w:num>
  <w:num w:numId="7">
    <w:abstractNumId w:val="16"/>
  </w:num>
  <w:num w:numId="8">
    <w:abstractNumId w:val="23"/>
  </w:num>
  <w:num w:numId="9">
    <w:abstractNumId w:val="12"/>
  </w:num>
  <w:num w:numId="10">
    <w:abstractNumId w:val="2"/>
  </w:num>
  <w:num w:numId="11">
    <w:abstractNumId w:val="17"/>
  </w:num>
  <w:num w:numId="12">
    <w:abstractNumId w:val="14"/>
  </w:num>
  <w:num w:numId="13">
    <w:abstractNumId w:val="20"/>
  </w:num>
  <w:num w:numId="14">
    <w:abstractNumId w:val="1"/>
  </w:num>
  <w:num w:numId="15">
    <w:abstractNumId w:val="19"/>
  </w:num>
  <w:num w:numId="16">
    <w:abstractNumId w:val="8"/>
  </w:num>
  <w:num w:numId="17">
    <w:abstractNumId w:val="7"/>
  </w:num>
  <w:num w:numId="18">
    <w:abstractNumId w:val="22"/>
  </w:num>
  <w:num w:numId="19">
    <w:abstractNumId w:val="18"/>
  </w:num>
  <w:num w:numId="20">
    <w:abstractNumId w:val="9"/>
  </w:num>
  <w:num w:numId="21">
    <w:abstractNumId w:val="3"/>
  </w:num>
  <w:num w:numId="22">
    <w:abstractNumId w:val="0"/>
  </w:num>
  <w:num w:numId="23">
    <w:abstractNumId w:val="10"/>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link w:val="8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2">
    <w:name w:val="Heading 1"/>
    <w:basedOn w:val="681"/>
    <w:next w:val="681"/>
    <w:link w:val="726"/>
    <w:uiPriority w:val="9"/>
    <w:qFormat/>
    <w:pPr>
      <w:keepLines/>
      <w:keepNext/>
      <w:spacing w:before="480" w:after="200"/>
      <w:outlineLvl w:val="0"/>
    </w:pPr>
    <w:rPr>
      <w:rFonts w:ascii="Arial" w:hAnsi="Arial" w:eastAsia="Arial" w:cs="Arial"/>
      <w:sz w:val="40"/>
      <w:szCs w:val="40"/>
    </w:rPr>
  </w:style>
  <w:style w:type="paragraph" w:styleId="683">
    <w:name w:val="Heading 2"/>
    <w:basedOn w:val="681"/>
    <w:next w:val="681"/>
    <w:link w:val="727"/>
    <w:uiPriority w:val="9"/>
    <w:unhideWhenUsed/>
    <w:qFormat/>
    <w:pPr>
      <w:keepLines/>
      <w:keepNext/>
      <w:spacing w:before="360" w:after="200"/>
      <w:outlineLvl w:val="1"/>
    </w:pPr>
    <w:rPr>
      <w:rFonts w:ascii="Arial" w:hAnsi="Arial" w:eastAsia="Arial" w:cs="Arial"/>
      <w:sz w:val="34"/>
    </w:rPr>
  </w:style>
  <w:style w:type="paragraph" w:styleId="684">
    <w:name w:val="Heading 3"/>
    <w:basedOn w:val="681"/>
    <w:next w:val="693"/>
    <w:uiPriority w:val="0"/>
    <w:qFormat/>
    <w:pPr>
      <w:keepLines/>
      <w:keepNext/>
      <w:spacing w:before="260" w:after="260" w:line="416" w:lineRule="auto"/>
      <w:outlineLvl w:val="2"/>
    </w:pPr>
    <w:rPr>
      <w:rFonts w:ascii="黑体" w:eastAsia="黑体"/>
      <w:b/>
      <w:bCs/>
      <w:sz w:val="32"/>
      <w:szCs w:val="32"/>
    </w:rPr>
  </w:style>
  <w:style w:type="paragraph" w:styleId="685">
    <w:name w:val="Heading 4"/>
    <w:basedOn w:val="681"/>
    <w:next w:val="681"/>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686">
    <w:name w:val="Heading 5"/>
    <w:basedOn w:val="681"/>
    <w:next w:val="681"/>
    <w:link w:val="730"/>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731"/>
    <w:uiPriority w:val="9"/>
    <w:unhideWhenUsed/>
    <w:qFormat/>
    <w:pPr>
      <w:keepLines/>
      <w:keepNext/>
      <w:spacing w:before="320" w:after="200"/>
      <w:outlineLvl w:val="5"/>
    </w:pPr>
    <w:rPr>
      <w:rFonts w:ascii="Arial" w:hAnsi="Arial" w:eastAsia="Arial" w:cs="Arial"/>
      <w:b/>
      <w:bCs/>
      <w:sz w:val="22"/>
      <w:szCs w:val="22"/>
    </w:rPr>
  </w:style>
  <w:style w:type="paragraph" w:styleId="688">
    <w:name w:val="Heading 7"/>
    <w:basedOn w:val="681"/>
    <w:next w:val="681"/>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33"/>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34"/>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Normal Indent"/>
    <w:basedOn w:val="681"/>
    <w:uiPriority w:val="0"/>
    <w:qFormat/>
    <w:pPr>
      <w:ind w:firstLine="420"/>
      <w:jc w:val="left"/>
      <w:widowControl/>
    </w:pPr>
    <w:rPr>
      <w:sz w:val="20"/>
      <w:szCs w:val="20"/>
    </w:rPr>
  </w:style>
  <w:style w:type="paragraph" w:styleId="694">
    <w:name w:val="toc 7"/>
    <w:basedOn w:val="681"/>
    <w:next w:val="681"/>
    <w:uiPriority w:val="39"/>
    <w:unhideWhenUsed/>
    <w:qFormat/>
    <w:pPr>
      <w:ind w:left="1701" w:right="0" w:firstLine="0"/>
      <w:spacing w:after="57"/>
    </w:pPr>
  </w:style>
  <w:style w:type="paragraph" w:styleId="695">
    <w:name w:val="table of authorities"/>
    <w:basedOn w:val="681"/>
    <w:next w:val="681"/>
    <w:uiPriority w:val="0"/>
    <w:qFormat/>
    <w:pPr>
      <w:ind w:left="420"/>
    </w:pPr>
  </w:style>
  <w:style w:type="paragraph" w:styleId="696">
    <w:name w:val="Caption"/>
    <w:basedOn w:val="681"/>
    <w:next w:val="681"/>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7">
    <w:name w:val="Body Text"/>
    <w:basedOn w:val="681"/>
    <w:next w:val="681"/>
    <w:uiPriority w:val="0"/>
    <w:qFormat/>
    <w:rPr>
      <w:rFonts w:ascii="仿宋_GB2312" w:eastAsia="仿宋_GB2312"/>
      <w:sz w:val="28"/>
      <w:szCs w:val="20"/>
    </w:rPr>
  </w:style>
  <w:style w:type="paragraph" w:styleId="698">
    <w:name w:val="Body Text Indent"/>
    <w:basedOn w:val="681"/>
    <w:next w:val="699"/>
    <w:uiPriority w:val="0"/>
    <w:qFormat/>
    <w:pPr>
      <w:ind w:left="156"/>
      <w:spacing w:line="300" w:lineRule="auto"/>
      <w:widowControl/>
    </w:pPr>
    <w:rPr>
      <w:rFonts w:ascii="仿宋_GB2312" w:eastAsia="仿宋_GB2312"/>
      <w:sz w:val="28"/>
      <w:szCs w:val="20"/>
    </w:rPr>
  </w:style>
  <w:style w:type="paragraph" w:styleId="699">
    <w:name w:val="Body Text First Indent 2"/>
    <w:basedOn w:val="698"/>
    <w:next w:val="681"/>
    <w:uiPriority w:val="0"/>
    <w:qFormat/>
    <w:pPr>
      <w:ind w:left="420" w:firstLine="420"/>
      <w:spacing w:after="120" w:line="240" w:lineRule="auto"/>
      <w:widowControl w:val="off"/>
    </w:pPr>
    <w:rPr>
      <w:rFonts w:ascii="Times New Roman" w:eastAsia="宋体"/>
      <w:sz w:val="21"/>
      <w:szCs w:val="24"/>
    </w:rPr>
  </w:style>
  <w:style w:type="paragraph" w:styleId="700">
    <w:name w:val="index 4"/>
    <w:basedOn w:val="681"/>
    <w:next w:val="681"/>
    <w:uiPriority w:val="0"/>
    <w:qFormat/>
    <w:pPr>
      <w:ind w:left="1260"/>
      <w:jc w:val="both"/>
      <w:keepLines w:val="0"/>
      <w:keepNext w:val="0"/>
      <w:widowControl w:val="off"/>
      <w:suppressLineNumbers w:val="0"/>
    </w:pPr>
    <w:rPr>
      <w:rFonts w:hint="default" w:ascii="Times New Roman" w:hAnsi="Times New Roman" w:eastAsia="楷体_GB2312" w:cs="Times New Roman"/>
      <w:sz w:val="26"/>
      <w:szCs w:val="26"/>
      <w:lang w:val="en-US" w:eastAsia="zh-CN" w:bidi="ar"/>
    </w:rPr>
  </w:style>
  <w:style w:type="paragraph" w:styleId="701">
    <w:name w:val="toc 5"/>
    <w:basedOn w:val="681"/>
    <w:next w:val="681"/>
    <w:uiPriority w:val="39"/>
    <w:unhideWhenUsed/>
    <w:qFormat/>
    <w:pPr>
      <w:ind w:left="1134" w:right="0" w:firstLine="0"/>
      <w:spacing w:after="57"/>
    </w:pPr>
  </w:style>
  <w:style w:type="paragraph" w:styleId="702">
    <w:name w:val="toc 3"/>
    <w:basedOn w:val="681"/>
    <w:next w:val="681"/>
    <w:uiPriority w:val="39"/>
    <w:unhideWhenUsed/>
    <w:qFormat/>
    <w:pPr>
      <w:ind w:left="567" w:right="0" w:firstLine="0"/>
      <w:spacing w:after="57"/>
    </w:pPr>
  </w:style>
  <w:style w:type="paragraph" w:styleId="703">
    <w:name w:val="Plain Text"/>
    <w:basedOn w:val="681"/>
    <w:uiPriority w:val="0"/>
    <w:qFormat/>
    <w:rPr>
      <w:rFonts w:ascii="宋体" w:hAnsi="Courier New" w:eastAsia="宋体" w:cs="Times New Roman"/>
      <w:szCs w:val="20"/>
    </w:rPr>
  </w:style>
  <w:style w:type="paragraph" w:styleId="704">
    <w:name w:val="toc 8"/>
    <w:basedOn w:val="681"/>
    <w:next w:val="681"/>
    <w:uiPriority w:val="39"/>
    <w:unhideWhenUsed/>
    <w:qFormat/>
    <w:pPr>
      <w:ind w:left="1984" w:right="0" w:firstLine="0"/>
      <w:spacing w:after="57"/>
    </w:pPr>
  </w:style>
  <w:style w:type="paragraph" w:styleId="705">
    <w:name w:val="Body Text Indent 2"/>
    <w:basedOn w:val="681"/>
    <w:uiPriority w:val="0"/>
    <w:qFormat/>
    <w:pPr>
      <w:ind w:firstLine="559"/>
      <w:spacing w:line="400" w:lineRule="exact"/>
      <w:tabs>
        <w:tab w:val="left" w:pos="0" w:leader="none"/>
        <w:tab w:val="left" w:pos="1134" w:leader="none"/>
      </w:tabs>
    </w:pPr>
    <w:rPr>
      <w:rFonts w:ascii="楷体_GB2312" w:eastAsia="楷体_GB2312"/>
      <w:sz w:val="24"/>
    </w:rPr>
  </w:style>
  <w:style w:type="paragraph" w:styleId="706">
    <w:name w:val="endnote text"/>
    <w:basedOn w:val="681"/>
    <w:link w:val="871"/>
    <w:uiPriority w:val="99"/>
    <w:semiHidden/>
    <w:unhideWhenUsed/>
    <w:qFormat/>
    <w:pPr>
      <w:spacing w:after="0" w:line="240" w:lineRule="auto"/>
    </w:pPr>
    <w:rPr>
      <w:sz w:val="20"/>
    </w:rPr>
  </w:style>
  <w:style w:type="paragraph" w:styleId="707">
    <w:name w:val="Footer"/>
    <w:basedOn w:val="681"/>
    <w:uiPriority w:val="99"/>
    <w:qFormat/>
    <w:pPr>
      <w:jc w:val="left"/>
      <w:tabs>
        <w:tab w:val="center" w:pos="4153" w:leader="none"/>
        <w:tab w:val="right" w:pos="8306" w:leader="none"/>
      </w:tabs>
    </w:pPr>
    <w:rPr>
      <w:rFonts w:ascii="Tahoma" w:hAnsi="Tahoma"/>
      <w:sz w:val="18"/>
      <w:szCs w:val="18"/>
    </w:rPr>
  </w:style>
  <w:style w:type="paragraph" w:styleId="708">
    <w:name w:val="Header"/>
    <w:basedOn w:val="681"/>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9">
    <w:name w:val="toc 1"/>
    <w:basedOn w:val="681"/>
    <w:next w:val="681"/>
    <w:uiPriority w:val="39"/>
    <w:unhideWhenUsed/>
    <w:qFormat/>
    <w:pPr>
      <w:jc w:val="left"/>
      <w:spacing w:before="120" w:after="120"/>
    </w:pPr>
    <w:rPr>
      <w:b/>
      <w:bCs/>
      <w:caps/>
      <w:sz w:val="20"/>
      <w:szCs w:val="20"/>
    </w:rPr>
  </w:style>
  <w:style w:type="paragraph" w:styleId="710">
    <w:name w:val="toc 4"/>
    <w:basedOn w:val="681"/>
    <w:next w:val="681"/>
    <w:uiPriority w:val="39"/>
    <w:unhideWhenUsed/>
    <w:qFormat/>
    <w:pPr>
      <w:ind w:left="850" w:right="0" w:firstLine="0"/>
      <w:spacing w:after="57"/>
    </w:pPr>
  </w:style>
  <w:style w:type="paragraph" w:styleId="711">
    <w:name w:val="Subtitle"/>
    <w:basedOn w:val="681"/>
    <w:next w:val="681"/>
    <w:link w:val="737"/>
    <w:uiPriority w:val="11"/>
    <w:qFormat/>
    <w:pPr>
      <w:spacing w:before="200" w:after="200"/>
    </w:pPr>
    <w:rPr>
      <w:sz w:val="24"/>
      <w:szCs w:val="24"/>
    </w:rPr>
  </w:style>
  <w:style w:type="paragraph" w:styleId="712">
    <w:name w:val="List"/>
    <w:basedOn w:val="681"/>
    <w:uiPriority w:val="0"/>
    <w:qFormat/>
    <w:pPr>
      <w:numPr>
        <w:ilvl w:val="0"/>
        <w:numId w:val="2"/>
      </w:numPr>
      <w:spacing w:after="20" w:line="288" w:lineRule="auto"/>
    </w:pPr>
    <w:rPr>
      <w:szCs w:val="20"/>
      <w:lang w:val="en-GB"/>
    </w:rPr>
  </w:style>
  <w:style w:type="paragraph" w:styleId="713">
    <w:name w:val="footnote text"/>
    <w:basedOn w:val="681"/>
    <w:link w:val="870"/>
    <w:uiPriority w:val="99"/>
    <w:semiHidden/>
    <w:unhideWhenUsed/>
    <w:qFormat/>
    <w:pPr>
      <w:spacing w:after="40" w:line="240" w:lineRule="auto"/>
    </w:pPr>
    <w:rPr>
      <w:sz w:val="18"/>
    </w:rPr>
  </w:style>
  <w:style w:type="paragraph" w:styleId="714">
    <w:name w:val="toc 6"/>
    <w:basedOn w:val="681"/>
    <w:next w:val="681"/>
    <w:uiPriority w:val="39"/>
    <w:unhideWhenUsed/>
    <w:qFormat/>
    <w:pPr>
      <w:ind w:left="1417" w:right="0" w:firstLine="0"/>
      <w:spacing w:after="57"/>
    </w:pPr>
  </w:style>
  <w:style w:type="paragraph" w:styleId="715">
    <w:name w:val="table of figures"/>
    <w:basedOn w:val="681"/>
    <w:next w:val="681"/>
    <w:uiPriority w:val="99"/>
    <w:unhideWhenUsed/>
    <w:qFormat/>
    <w:pPr>
      <w:spacing w:after="0" w:afterAutospacing="0"/>
    </w:pPr>
  </w:style>
  <w:style w:type="paragraph" w:styleId="716">
    <w:name w:val="toc 2"/>
    <w:basedOn w:val="681"/>
    <w:next w:val="681"/>
    <w:uiPriority w:val="39"/>
    <w:unhideWhenUsed/>
    <w:qFormat/>
    <w:pPr>
      <w:ind w:left="283" w:right="0" w:firstLine="0"/>
      <w:spacing w:after="57"/>
    </w:pPr>
  </w:style>
  <w:style w:type="paragraph" w:styleId="717">
    <w:name w:val="toc 9"/>
    <w:basedOn w:val="681"/>
    <w:next w:val="681"/>
    <w:uiPriority w:val="39"/>
    <w:unhideWhenUsed/>
    <w:qFormat/>
    <w:pPr>
      <w:ind w:left="2268" w:right="0" w:firstLine="0"/>
      <w:spacing w:after="57"/>
    </w:pPr>
  </w:style>
  <w:style w:type="paragraph" w:styleId="718">
    <w:name w:val="Normal (Web)"/>
    <w:basedOn w:val="681"/>
    <w:uiPriority w:val="0"/>
    <w:qFormat/>
    <w:pPr>
      <w:ind w:firstLine="420"/>
      <w:jc w:val="left"/>
      <w:spacing w:before="100" w:beforeAutospacing="1" w:after="100" w:afterAutospacing="1" w:line="288" w:lineRule="auto"/>
      <w:widowControl/>
    </w:pPr>
    <w:rPr>
      <w:rFonts w:ascii="宋体" w:hAnsi="宋体"/>
      <w:sz w:val="24"/>
    </w:rPr>
  </w:style>
  <w:style w:type="paragraph" w:styleId="719">
    <w:name w:val="Title"/>
    <w:basedOn w:val="681"/>
    <w:uiPriority w:val="0"/>
    <w:qFormat/>
    <w:pPr>
      <w:ind w:firstLine="420"/>
      <w:jc w:val="center"/>
      <w:spacing w:before="240" w:after="60" w:line="288" w:lineRule="auto"/>
      <w:outlineLvl w:val="0"/>
    </w:pPr>
    <w:rPr>
      <w:rFonts w:ascii="Arial" w:hAnsi="Arial" w:cs="Arial"/>
      <w:b/>
      <w:bCs/>
      <w:sz w:val="32"/>
      <w:szCs w:val="32"/>
    </w:rPr>
  </w:style>
  <w:style w:type="table" w:styleId="720">
    <w:name w:val="Table Grid"/>
    <w:basedOn w:val="6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1">
    <w:name w:val="endnote reference"/>
    <w:basedOn w:val="691"/>
    <w:uiPriority w:val="99"/>
    <w:semiHidden/>
    <w:unhideWhenUsed/>
    <w:qFormat/>
    <w:rPr>
      <w:vertAlign w:val="superscript"/>
    </w:rPr>
  </w:style>
  <w:style w:type="character" w:styleId="722">
    <w:name w:val="FollowedHyperlink"/>
    <w:uiPriority w:val="0"/>
    <w:qFormat/>
    <w:rPr>
      <w:rFonts w:ascii="Tahoma" w:hAnsi="Tahoma" w:cs="仿宋_GB2312"/>
      <w:color w:val="auto"/>
      <w:sz w:val="24"/>
      <w:szCs w:val="28"/>
      <w:u w:val="none"/>
    </w:rPr>
  </w:style>
  <w:style w:type="character" w:styleId="723">
    <w:name w:val="Hyperlink"/>
    <w:uiPriority w:val="0"/>
    <w:qFormat/>
    <w:rPr>
      <w:rFonts w:ascii="Tahoma" w:hAnsi="Tahoma" w:cs="仿宋_GB2312"/>
      <w:color w:val="0000ff"/>
      <w:sz w:val="24"/>
      <w:szCs w:val="28"/>
      <w:u w:val="single"/>
    </w:rPr>
  </w:style>
  <w:style w:type="character" w:styleId="724">
    <w:name w:val="footnote reference"/>
    <w:basedOn w:val="691"/>
    <w:uiPriority w:val="99"/>
    <w:unhideWhenUsed/>
    <w:qFormat/>
    <w:rPr>
      <w:vertAlign w:val="superscript"/>
    </w:rPr>
  </w:style>
  <w:style w:type="paragraph" w:styleId="725" w:customStyle="1">
    <w:name w:val="引文目录1"/>
    <w:basedOn w:val="681"/>
    <w:next w:val="681"/>
    <w:uiPriority w:val="0"/>
    <w:qFormat/>
    <w:pPr>
      <w:ind w:left="420"/>
    </w:pPr>
  </w:style>
  <w:style w:type="character" w:styleId="726" w:customStyle="1">
    <w:name w:val="Heading 1 Char"/>
    <w:basedOn w:val="691"/>
    <w:link w:val="682"/>
    <w:uiPriority w:val="9"/>
    <w:qFormat/>
    <w:rPr>
      <w:rFonts w:ascii="Arial" w:hAnsi="Arial" w:eastAsia="Arial" w:cs="Arial"/>
      <w:sz w:val="40"/>
      <w:szCs w:val="40"/>
    </w:rPr>
  </w:style>
  <w:style w:type="character" w:styleId="727" w:customStyle="1">
    <w:name w:val="Heading 2 Char"/>
    <w:basedOn w:val="691"/>
    <w:link w:val="683"/>
    <w:uiPriority w:val="9"/>
    <w:qFormat/>
    <w:rPr>
      <w:rFonts w:ascii="Arial" w:hAnsi="Arial" w:eastAsia="Arial" w:cs="Arial"/>
      <w:sz w:val="34"/>
    </w:rPr>
  </w:style>
  <w:style w:type="character" w:styleId="728" w:customStyle="1">
    <w:name w:val="Heading 3 Char"/>
    <w:basedOn w:val="691"/>
    <w:uiPriority w:val="9"/>
    <w:qFormat/>
    <w:rPr>
      <w:rFonts w:ascii="Arial" w:hAnsi="Arial" w:eastAsia="Arial" w:cs="Arial"/>
      <w:sz w:val="30"/>
      <w:szCs w:val="30"/>
    </w:rPr>
  </w:style>
  <w:style w:type="character" w:styleId="729" w:customStyle="1">
    <w:name w:val="Heading 4 Char"/>
    <w:basedOn w:val="691"/>
    <w:uiPriority w:val="9"/>
    <w:qFormat/>
    <w:rPr>
      <w:rFonts w:ascii="Arial" w:hAnsi="Arial" w:eastAsia="Arial" w:cs="Arial"/>
      <w:b/>
      <w:bCs/>
      <w:sz w:val="26"/>
      <w:szCs w:val="26"/>
    </w:rPr>
  </w:style>
  <w:style w:type="character" w:styleId="730" w:customStyle="1">
    <w:name w:val="Heading 5 Char"/>
    <w:basedOn w:val="691"/>
    <w:link w:val="686"/>
    <w:uiPriority w:val="9"/>
    <w:qFormat/>
    <w:rPr>
      <w:rFonts w:ascii="Arial" w:hAnsi="Arial" w:eastAsia="Arial" w:cs="Arial"/>
      <w:b/>
      <w:bCs/>
      <w:sz w:val="24"/>
      <w:szCs w:val="24"/>
    </w:rPr>
  </w:style>
  <w:style w:type="character" w:styleId="731" w:customStyle="1">
    <w:name w:val="Heading 6 Char"/>
    <w:basedOn w:val="691"/>
    <w:link w:val="687"/>
    <w:uiPriority w:val="9"/>
    <w:qFormat/>
    <w:rPr>
      <w:rFonts w:ascii="Arial" w:hAnsi="Arial" w:eastAsia="Arial" w:cs="Arial"/>
      <w:b/>
      <w:bCs/>
      <w:sz w:val="22"/>
      <w:szCs w:val="22"/>
    </w:rPr>
  </w:style>
  <w:style w:type="character" w:styleId="732" w:customStyle="1">
    <w:name w:val="Heading 7 Char"/>
    <w:basedOn w:val="691"/>
    <w:link w:val="688"/>
    <w:uiPriority w:val="9"/>
    <w:qFormat/>
    <w:rPr>
      <w:rFonts w:ascii="Arial" w:hAnsi="Arial" w:eastAsia="Arial" w:cs="Arial"/>
      <w:b/>
      <w:bCs/>
      <w:i/>
      <w:iCs/>
      <w:sz w:val="22"/>
      <w:szCs w:val="22"/>
    </w:rPr>
  </w:style>
  <w:style w:type="character" w:styleId="733" w:customStyle="1">
    <w:name w:val="Heading 8 Char"/>
    <w:basedOn w:val="691"/>
    <w:link w:val="689"/>
    <w:uiPriority w:val="9"/>
    <w:qFormat/>
    <w:rPr>
      <w:rFonts w:ascii="Arial" w:hAnsi="Arial" w:eastAsia="Arial" w:cs="Arial"/>
      <w:i/>
      <w:iCs/>
      <w:sz w:val="22"/>
      <w:szCs w:val="22"/>
    </w:rPr>
  </w:style>
  <w:style w:type="character" w:styleId="734" w:customStyle="1">
    <w:name w:val="Heading 9 Char"/>
    <w:basedOn w:val="691"/>
    <w:link w:val="690"/>
    <w:uiPriority w:val="9"/>
    <w:qFormat/>
    <w:rPr>
      <w:rFonts w:ascii="Arial" w:hAnsi="Arial" w:eastAsia="Arial" w:cs="Arial"/>
      <w:i/>
      <w:iCs/>
      <w:sz w:val="21"/>
      <w:szCs w:val="21"/>
    </w:rPr>
  </w:style>
  <w:style w:type="paragraph" w:styleId="735">
    <w:name w:val="No Spacing"/>
    <w:uiPriority w:val="1"/>
    <w:qFormat/>
    <w:pPr>
      <w:spacing w:before="0" w:after="0" w:line="240" w:lineRule="auto"/>
    </w:pPr>
    <w:rPr>
      <w:rFonts w:hint="default" w:ascii="Times New Roman" w:hAnsi="Times New Roman" w:eastAsia="宋体" w:cs="Times New Roman"/>
    </w:rPr>
  </w:style>
  <w:style w:type="character" w:styleId="736" w:customStyle="1">
    <w:name w:val="Title Char"/>
    <w:basedOn w:val="691"/>
    <w:uiPriority w:val="10"/>
    <w:qFormat/>
    <w:rPr>
      <w:sz w:val="48"/>
      <w:szCs w:val="48"/>
    </w:rPr>
  </w:style>
  <w:style w:type="character" w:styleId="737" w:customStyle="1">
    <w:name w:val="Subtitle Char"/>
    <w:basedOn w:val="691"/>
    <w:link w:val="711"/>
    <w:uiPriority w:val="11"/>
    <w:qFormat/>
    <w:rPr>
      <w:sz w:val="24"/>
      <w:szCs w:val="24"/>
    </w:rPr>
  </w:style>
  <w:style w:type="paragraph" w:styleId="738">
    <w:name w:val="Quote"/>
    <w:basedOn w:val="681"/>
    <w:next w:val="681"/>
    <w:link w:val="739"/>
    <w:uiPriority w:val="29"/>
    <w:qFormat/>
    <w:pPr>
      <w:ind w:left="720" w:right="720"/>
    </w:pPr>
    <w:rPr>
      <w:i/>
    </w:rPr>
  </w:style>
  <w:style w:type="character" w:styleId="739" w:customStyle="1">
    <w:name w:val="Quote Char"/>
    <w:link w:val="738"/>
    <w:uiPriority w:val="29"/>
    <w:qFormat/>
    <w:rPr>
      <w:i/>
    </w:rPr>
  </w:style>
  <w:style w:type="paragraph" w:styleId="740">
    <w:name w:val="Intense Quote"/>
    <w:basedOn w:val="681"/>
    <w:next w:val="681"/>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Intense Quote Char"/>
    <w:link w:val="740"/>
    <w:uiPriority w:val="30"/>
    <w:qFormat/>
    <w:rPr>
      <w:i/>
    </w:rPr>
  </w:style>
  <w:style w:type="character" w:styleId="742" w:customStyle="1">
    <w:name w:val="Header Char"/>
    <w:basedOn w:val="691"/>
    <w:uiPriority w:val="99"/>
    <w:qFormat/>
  </w:style>
  <w:style w:type="character" w:styleId="743" w:customStyle="1">
    <w:name w:val="Footer Char"/>
    <w:basedOn w:val="691"/>
    <w:uiPriority w:val="99"/>
    <w:qFormat/>
  </w:style>
  <w:style w:type="character" w:styleId="744" w:customStyle="1">
    <w:name w:val="Caption Char"/>
    <w:uiPriority w:val="99"/>
    <w:qFormat/>
  </w:style>
  <w:style w:type="table" w:styleId="745"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9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9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9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9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9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9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9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9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9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9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9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9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5"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92"/>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92"/>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92"/>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92"/>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92"/>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92"/>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92"/>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4" w:customStyle="1">
    <w:name w:val="Grid Table 4 - Accent 2"/>
    <w:basedOn w:val="692"/>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5" w:customStyle="1">
    <w:name w:val="Grid Table 4 - Accent 3"/>
    <w:basedOn w:val="692"/>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6" w:customStyle="1">
    <w:name w:val="Grid Table 4 - Accent 4"/>
    <w:basedOn w:val="692"/>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7" w:customStyle="1">
    <w:name w:val="Grid Table 4 - Accent 5"/>
    <w:basedOn w:val="692"/>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8" w:customStyle="1">
    <w:name w:val="Grid Table 4 - Accent 6"/>
    <w:basedOn w:val="692"/>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9"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1"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2"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3"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4"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5"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6"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basedOn w:val="692"/>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8" w:customStyle="1">
    <w:name w:val="Grid Table 6 Colorful - Accent 2"/>
    <w:basedOn w:val="69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9" w:customStyle="1">
    <w:name w:val="Grid Table 6 Colorful - Accent 3"/>
    <w:basedOn w:val="692"/>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0" w:customStyle="1">
    <w:name w:val="Grid Table 6 Colorful - Accent 4"/>
    <w:basedOn w:val="69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1" w:customStyle="1">
    <w:name w:val="Grid Table 6 Colorful - Accent 5"/>
    <w:basedOn w:val="692"/>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2" w:customStyle="1">
    <w:name w:val="Grid Table 6 Colorful - Accent 6"/>
    <w:basedOn w:val="692"/>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3"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92"/>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92"/>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92"/>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92"/>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92"/>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92"/>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92"/>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92"/>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92"/>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92"/>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92"/>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92"/>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basedOn w:val="692"/>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9" w:customStyle="1">
    <w:name w:val="List Table 2 - Accent 2"/>
    <w:basedOn w:val="692"/>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0" w:customStyle="1">
    <w:name w:val="List Table 2 - Accent 3"/>
    <w:basedOn w:val="692"/>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1" w:customStyle="1">
    <w:name w:val="List Table 2 - Accent 4"/>
    <w:basedOn w:val="692"/>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2" w:customStyle="1">
    <w:name w:val="List Table 2 - Accent 5"/>
    <w:basedOn w:val="692"/>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3" w:customStyle="1">
    <w:name w:val="List Table 2 - Accent 6"/>
    <w:basedOn w:val="692"/>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4"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92"/>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6" w:customStyle="1">
    <w:name w:val="List Table 3 - Accent 2"/>
    <w:basedOn w:val="692"/>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92"/>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92"/>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92"/>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92"/>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1"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92"/>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3" w:customStyle="1">
    <w:name w:val="List Table 4 - Accent 2"/>
    <w:basedOn w:val="692"/>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4" w:customStyle="1">
    <w:name w:val="List Table 4 - Accent 3"/>
    <w:basedOn w:val="692"/>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5" w:customStyle="1">
    <w:name w:val="List Table 4 - Accent 4"/>
    <w:basedOn w:val="692"/>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6" w:customStyle="1">
    <w:name w:val="List Table 4 - Accent 5"/>
    <w:basedOn w:val="692"/>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7" w:customStyle="1">
    <w:name w:val="List Table 4 - Accent 6"/>
    <w:basedOn w:val="692"/>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8"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basedOn w:val="692"/>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basedOn w:val="692"/>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basedOn w:val="692"/>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basedOn w:val="692"/>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basedOn w:val="692"/>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basedOn w:val="692"/>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basedOn w:val="692"/>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7" w:customStyle="1">
    <w:name w:val="List Table 6 Colorful - Accent 2"/>
    <w:basedOn w:val="692"/>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8" w:customStyle="1">
    <w:name w:val="List Table 6 Colorful - Accent 3"/>
    <w:basedOn w:val="692"/>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9" w:customStyle="1">
    <w:name w:val="List Table 6 Colorful - Accent 4"/>
    <w:basedOn w:val="692"/>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0" w:customStyle="1">
    <w:name w:val="List Table 6 Colorful - Accent 5"/>
    <w:basedOn w:val="692"/>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1" w:customStyle="1">
    <w:name w:val="List Table 6 Colorful - Accent 6"/>
    <w:basedOn w:val="692"/>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2"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92"/>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92"/>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92"/>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92"/>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92"/>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92"/>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1"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2"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3"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4"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5"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6"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basedOn w:val="692"/>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8" w:customStyle="1">
    <w:name w:val="Bordered &amp; Lined - Accent 2"/>
    <w:basedOn w:val="692"/>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9" w:customStyle="1">
    <w:name w:val="Bordered &amp; Lined - Accent 3"/>
    <w:basedOn w:val="692"/>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0" w:customStyle="1">
    <w:name w:val="Bordered &amp; Lined - Accent 4"/>
    <w:basedOn w:val="692"/>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1" w:customStyle="1">
    <w:name w:val="Bordered &amp; Lined - Accent 5"/>
    <w:basedOn w:val="692"/>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2" w:customStyle="1">
    <w:name w:val="Bordered &amp; Lined - Accent 6"/>
    <w:basedOn w:val="692"/>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3"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basedOn w:val="692"/>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5" w:customStyle="1">
    <w:name w:val="Bordered - Accent 2"/>
    <w:basedOn w:val="692"/>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6" w:customStyle="1">
    <w:name w:val="Bordered - Accent 3"/>
    <w:basedOn w:val="692"/>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7" w:customStyle="1">
    <w:name w:val="Bordered - Accent 4"/>
    <w:basedOn w:val="692"/>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8" w:customStyle="1">
    <w:name w:val="Bordered - Accent 5"/>
    <w:basedOn w:val="692"/>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9" w:customStyle="1">
    <w:name w:val="Bordered - Accent 6"/>
    <w:basedOn w:val="692"/>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0" w:customStyle="1">
    <w:name w:val="Footnote Text Char"/>
    <w:link w:val="713"/>
    <w:uiPriority w:val="99"/>
    <w:qFormat/>
    <w:rPr>
      <w:sz w:val="18"/>
    </w:rPr>
  </w:style>
  <w:style w:type="character" w:styleId="871" w:customStyle="1">
    <w:name w:val="Endnote Text Char"/>
    <w:link w:val="706"/>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标题 41"/>
    <w:basedOn w:val="681"/>
    <w:next w:val="681"/>
    <w:uiPriority w:val="0"/>
    <w:qFormat/>
    <w:pPr>
      <w:jc w:val="center"/>
      <w:keepNext/>
      <w:outlineLvl w:val="3"/>
    </w:pPr>
    <w:rPr>
      <w:rFonts w:eastAsia="楷体_GB2312"/>
      <w:b/>
      <w:bCs/>
      <w:sz w:val="13"/>
    </w:rPr>
  </w:style>
  <w:style w:type="paragraph" w:styleId="874" w:customStyle="1">
    <w:name w:val="正文文本1"/>
    <w:basedOn w:val="681"/>
    <w:next w:val="681"/>
    <w:uiPriority w:val="0"/>
    <w:qFormat/>
    <w:rPr>
      <w:rFonts w:ascii="仿宋_GB2312" w:hAnsi="Times New Roman" w:eastAsia="仿宋_GB2312"/>
      <w:sz w:val="28"/>
      <w:szCs w:val="20"/>
    </w:rPr>
  </w:style>
  <w:style w:type="paragraph" w:styleId="875" w:customStyle="1">
    <w:name w:val="List Paragraph"/>
    <w:basedOn w:val="681"/>
    <w:uiPriority w:val="34"/>
    <w:qFormat/>
    <w:pPr>
      <w:ind w:firstLine="420"/>
    </w:pPr>
    <w:rPr>
      <w:rFonts w:ascii="Calibri" w:hAnsi="Calibri"/>
      <w:szCs w:val="22"/>
    </w:rPr>
  </w:style>
  <w:style w:type="paragraph" w:styleId="876" w:customStyle="1">
    <w:name w:val="TOC Heading1"/>
    <w:next w:val="681"/>
    <w:uiPriority w:val="0"/>
    <w:qFormat/>
    <w:rPr>
      <w:rFonts w:hint="default" w:ascii="Calibri-Bold" w:hAnsi="Calibri-Bold" w:eastAsia="宋体" w:cs="Times New Roman"/>
      <w:sz w:val="32"/>
      <w:lang w:val="en-US" w:eastAsia="zh-CN" w:bidi="ar-SA"/>
    </w:rPr>
  </w:style>
  <w:style w:type="paragraph" w:styleId="877" w:customStyle="1">
    <w:name w:val="_Style 1"/>
    <w:basedOn w:val="681"/>
    <w:uiPriority w:val="0"/>
    <w:qFormat/>
    <w:pPr>
      <w:ind w:firstLine="420"/>
    </w:pPr>
    <w:rPr>
      <w:rFonts w:ascii="Times New Roman" w:hAnsi="Times New Roman"/>
      <w:sz w:val="20"/>
    </w:rPr>
  </w:style>
  <w:style w:type="paragraph" w:styleId="878" w:customStyle="1">
    <w:name w:val="列出段落1"/>
    <w:basedOn w:val="681"/>
    <w:uiPriority w:val="0"/>
    <w:qFormat/>
    <w:pPr>
      <w:ind w:firstLine="420"/>
    </w:pPr>
    <w:rPr>
      <w:rFonts w:ascii="Calibri" w:hAnsi="Calibri"/>
      <w:color w:val="000000"/>
      <w:spacing w:val="-8"/>
      <w:szCs w:val="22"/>
    </w:rPr>
  </w:style>
  <w:style w:type="paragraph" w:styleId="879" w:customStyle="1">
    <w:name w:val="样式 小四 段前: 5 磅 段后: 5 磅 首行缩进: 2 字符"/>
    <w:basedOn w:val="681"/>
    <w:uiPriority w:val="0"/>
    <w:qFormat/>
    <w:pPr>
      <w:ind w:left="0" w:right="0"/>
      <w:jc w:val="center"/>
      <w:keepLines w:val="0"/>
      <w:keepNext w:val="0"/>
      <w:spacing w:before="0" w:beforeAutospacing="0" w:after="0" w:afterAutospacing="0" w:line="360" w:lineRule="auto"/>
      <w:widowControl w:val="off"/>
      <w:suppressLineNumbers w:val="0"/>
    </w:pPr>
    <w:rPr>
      <w:rFonts w:hint="eastAsia" w:ascii="宋体" w:hAnsi="宋体" w:eastAsia="宋体" w:cs="宋体"/>
      <w:bCs/>
      <w:color w:val="ff0000"/>
      <w:sz w:val="24"/>
      <w:szCs w:val="24"/>
      <w:lang w:val="en-US" w:eastAsia="zh-CN" w:bidi="ar"/>
    </w:rPr>
  </w:style>
  <w:style w:type="character" w:styleId="880" w:customStyle="1">
    <w:name w:val="font41"/>
    <w:basedOn w:val="691"/>
    <w:uiPriority w:val="0"/>
    <w:qFormat/>
    <w:rPr>
      <w:rFonts w:hint="eastAsia" w:ascii="宋体" w:hAnsi="宋体" w:eastAsia="宋体" w:cs="宋体"/>
      <w:color w:val="000000"/>
      <w:sz w:val="24"/>
      <w:szCs w:val="24"/>
      <w:u w:val="none"/>
    </w:rPr>
  </w:style>
  <w:style w:type="paragraph" w:styleId="881" w:customStyle="1">
    <w:name w:val="Body text|1"/>
    <w:basedOn w:val="681"/>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882" w:customStyle="1">
    <w:name w:val="Other|1"/>
    <w:basedOn w:val="681"/>
    <w:uiPriority w:val="0"/>
    <w:qFormat/>
    <w:pPr>
      <w:shd w:val="clear" w:color="auto" w:fill="auto"/>
      <w:widowControl w:val="off"/>
    </w:pPr>
    <w:rPr>
      <w:rFonts w:ascii="宋体" w:hAnsi="宋体" w:eastAsia="宋体" w:cs="宋体"/>
      <w:sz w:val="22"/>
      <w:szCs w:val="22"/>
      <w:u w:val="none"/>
      <w:shd w:val="clear" w:color="auto" w:fill="auto"/>
      <w:lang w:val="zh-TW" w:eastAsia="zh-TW" w:bidi="zh-TW"/>
    </w:rPr>
  </w:style>
  <w:style w:type="character" w:styleId="883" w:customStyle="1">
    <w:name w:val="font01"/>
    <w:basedOn w:val="691"/>
    <w:uiPriority w:val="0"/>
    <w:qFormat/>
    <w:rPr>
      <w:rFonts w:hint="eastAsia" w:ascii="宋体" w:hAnsi="宋体" w:eastAsia="宋体" w:cs="宋体"/>
      <w:color w:val="000000"/>
      <w:sz w:val="22"/>
      <w:szCs w:val="22"/>
      <w:u w:val="none"/>
    </w:rPr>
  </w:style>
  <w:style w:type="paragraph" w:styleId="884"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885" w:customStyle="1">
    <w:name w:val="List Paragraph1"/>
    <w:basedOn w:val="681"/>
    <w:uiPriority w:val="0"/>
    <w:qFormat/>
    <w:pPr>
      <w:ind w:firstLine="420"/>
    </w:pPr>
    <w:rPr>
      <w:rFonts w:ascii="Calibri" w:hAnsi="Calibri"/>
      <w:sz w:val="21"/>
      <w:szCs w:val="21"/>
    </w:rPr>
  </w:style>
  <w:style w:type="character" w:styleId="886" w:customStyle="1">
    <w:name w:val="无"/>
    <w:link w:val="681"/>
    <w:uiPriority w:val="0"/>
    <w:qFormat/>
    <w:rPr>
      <w:rFonts w:hint="default" w:ascii="Times New Roman" w:hAnsi="Times New Roman" w:eastAsia="宋体" w:cs="Times New Roman"/>
      <w:sz w:val="21"/>
      <w:szCs w:val="24"/>
      <w:lang w:val="en-US" w:eastAsia="zh-CN" w:bidi="ar-SA"/>
    </w:rPr>
  </w:style>
  <w:style w:type="character" w:styleId="887" w:customStyle="1">
    <w:name w:val="Hyperlink.0"/>
    <w:basedOn w:val="886"/>
    <w:uiPriority w:val="0"/>
    <w:qFormat/>
    <w:rPr>
      <w:rFonts w:ascii="宋体" w:hAnsi="宋体" w:eastAsia="宋体" w:cs="宋体"/>
      <w:sz w:val="24"/>
      <w:szCs w:val="24"/>
      <w:lang w:val="en-US"/>
    </w:rPr>
  </w:style>
  <w:style w:type="paragraph" w:styleId="888" w:customStyle="1">
    <w:name w:val="普通(网站)1"/>
    <w:basedOn w:val="681"/>
    <w:uiPriority w:val="0"/>
    <w:qFormat/>
    <w:pPr>
      <w:ind w:firstLine="420"/>
      <w:jc w:val="left"/>
      <w:spacing w:before="100" w:beforeAutospacing="1" w:after="100" w:afterAutospacing="1" w:line="288" w:lineRule="auto"/>
      <w:widowControl/>
    </w:pPr>
    <w:rPr>
      <w:rFonts w:hAnsi="宋体"/>
      <w:sz w:val="24"/>
      <w:szCs w:val="24"/>
    </w:rPr>
  </w:style>
  <w:style w:type="paragraph" w:styleId="889" w:customStyle="1">
    <w:name w:val="标题 31"/>
    <w:basedOn w:val="681"/>
    <w:next w:val="681"/>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numbering" w:styleId="13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非飞。</dc:creator>
  <cp:lastModifiedBy>周润杰</cp:lastModifiedBy>
  <cp:revision>6</cp:revision>
  <dcterms:created xsi:type="dcterms:W3CDTF">2023-10-10T05:37:00Z</dcterms:created>
  <dcterms:modified xsi:type="dcterms:W3CDTF">2024-11-05T02:15:19Z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1553BDE8655549E7A641032992C022CF_13</vt:lpwstr>
  </property>
</Properties>
</file>